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503EA" w14:textId="77777777" w:rsidR="0062667F" w:rsidRPr="00116143" w:rsidRDefault="0062667F" w:rsidP="0062667F">
      <w:pPr>
        <w:spacing w:before="120"/>
        <w:rPr>
          <w:rFonts w:ascii="Arial" w:hAnsi="Arial" w:cs="Arial"/>
          <w:b/>
          <w:bCs/>
          <w:sz w:val="20"/>
          <w:lang w:val="en-US"/>
        </w:rPr>
      </w:pPr>
    </w:p>
    <w:tbl>
      <w:tblPr>
        <w:tblW w:w="5000" w:type="pct"/>
        <w:tblLook w:val="01E0" w:firstRow="1" w:lastRow="1" w:firstColumn="1" w:lastColumn="1" w:noHBand="0" w:noVBand="0"/>
      </w:tblPr>
      <w:tblGrid>
        <w:gridCol w:w="5507"/>
        <w:gridCol w:w="9063"/>
      </w:tblGrid>
      <w:tr w:rsidR="0062667F" w:rsidRPr="0062667F" w14:paraId="687F4DB4" w14:textId="77777777" w:rsidTr="00B8195C">
        <w:tc>
          <w:tcPr>
            <w:tcW w:w="1890" w:type="pct"/>
          </w:tcPr>
          <w:p w14:paraId="0E83E48E" w14:textId="77777777" w:rsidR="0062667F" w:rsidRPr="004D53FA" w:rsidRDefault="0062667F" w:rsidP="0062667F">
            <w:pPr>
              <w:jc w:val="center"/>
              <w:rPr>
                <w:rFonts w:ascii="Times New Roman" w:eastAsia="Times New Roman" w:hAnsi="Times New Roman" w:cs="Times New Roman"/>
                <w:bCs/>
                <w:sz w:val="26"/>
                <w:szCs w:val="26"/>
                <w:lang w:val="en-US"/>
              </w:rPr>
            </w:pPr>
            <w:r w:rsidRPr="004D53FA">
              <w:rPr>
                <w:rFonts w:ascii="Times New Roman" w:eastAsia="Times New Roman" w:hAnsi="Times New Roman" w:cs="Times New Roman"/>
                <w:bCs/>
                <w:sz w:val="26"/>
                <w:szCs w:val="26"/>
                <w:lang w:val="en-US"/>
              </w:rPr>
              <w:t>BỘ CÔNG THƯƠNG</w:t>
            </w:r>
          </w:p>
          <w:p w14:paraId="74E3C611" w14:textId="77777777" w:rsidR="0062667F" w:rsidRPr="004D53FA" w:rsidRDefault="0062667F" w:rsidP="0062667F">
            <w:pPr>
              <w:jc w:val="center"/>
              <w:rPr>
                <w:rFonts w:ascii="Times New Roman" w:eastAsia="Times New Roman" w:hAnsi="Times New Roman" w:cs="Times New Roman"/>
                <w:b/>
                <w:sz w:val="26"/>
                <w:szCs w:val="26"/>
              </w:rPr>
            </w:pPr>
            <w:r w:rsidRPr="004D53FA">
              <w:rPr>
                <w:rFonts w:ascii="Times New Roman" w:eastAsia="Times New Roman" w:hAnsi="Times New Roman" w:cs="Times New Roman"/>
                <w:b/>
                <w:sz w:val="26"/>
                <w:szCs w:val="26"/>
                <w:lang w:val="en-US"/>
              </w:rPr>
              <w:t>CỤC XUẤT NHẬP KHẨU</w:t>
            </w:r>
            <w:r w:rsidRPr="004D53FA">
              <w:rPr>
                <w:rFonts w:ascii="Times New Roman" w:eastAsia="Times New Roman" w:hAnsi="Times New Roman" w:cs="Times New Roman"/>
                <w:b/>
                <w:sz w:val="26"/>
                <w:szCs w:val="26"/>
              </w:rPr>
              <w:br/>
              <w:t>-------</w:t>
            </w:r>
          </w:p>
        </w:tc>
        <w:tc>
          <w:tcPr>
            <w:tcW w:w="3110" w:type="pct"/>
          </w:tcPr>
          <w:p w14:paraId="61327A00" w14:textId="77777777" w:rsidR="0062667F" w:rsidRPr="004D53FA" w:rsidRDefault="0062667F" w:rsidP="0062667F">
            <w:pPr>
              <w:jc w:val="center"/>
              <w:rPr>
                <w:rFonts w:ascii="Times New Roman" w:eastAsia="Times New Roman" w:hAnsi="Times New Roman" w:cs="Times New Roman"/>
                <w:b/>
                <w:sz w:val="26"/>
                <w:szCs w:val="26"/>
              </w:rPr>
            </w:pPr>
            <w:r w:rsidRPr="004D53FA">
              <w:rPr>
                <w:rFonts w:ascii="Times New Roman" w:eastAsia="Times New Roman" w:hAnsi="Times New Roman" w:cs="Times New Roman"/>
                <w:b/>
                <w:sz w:val="26"/>
                <w:szCs w:val="26"/>
              </w:rPr>
              <w:t>CỘNG HÒA XÃ HỘI CHỦ NGHĨA VIỆT NAM</w:t>
            </w:r>
            <w:r w:rsidRPr="004D53FA">
              <w:rPr>
                <w:rFonts w:ascii="Times New Roman" w:eastAsia="Times New Roman" w:hAnsi="Times New Roman" w:cs="Times New Roman"/>
                <w:b/>
                <w:sz w:val="26"/>
                <w:szCs w:val="26"/>
              </w:rPr>
              <w:br/>
              <w:t xml:space="preserve">Độc lập - Tự do - Hạnh phúc </w:t>
            </w:r>
            <w:r w:rsidRPr="004D53FA">
              <w:rPr>
                <w:rFonts w:ascii="Times New Roman" w:eastAsia="Times New Roman" w:hAnsi="Times New Roman" w:cs="Times New Roman"/>
                <w:b/>
                <w:sz w:val="26"/>
                <w:szCs w:val="26"/>
              </w:rPr>
              <w:br/>
              <w:t>---------------</w:t>
            </w:r>
          </w:p>
        </w:tc>
      </w:tr>
      <w:tr w:rsidR="0062667F" w:rsidRPr="004D53FA" w14:paraId="43DBAA86" w14:textId="77777777" w:rsidTr="00B8195C">
        <w:tc>
          <w:tcPr>
            <w:tcW w:w="1890" w:type="pct"/>
          </w:tcPr>
          <w:p w14:paraId="76D4EE52" w14:textId="77777777" w:rsidR="0062667F" w:rsidRPr="0062667F" w:rsidRDefault="0062667F" w:rsidP="00B8195C">
            <w:pPr>
              <w:spacing w:before="120"/>
              <w:jc w:val="center"/>
              <w:rPr>
                <w:rFonts w:ascii="Times New Roman" w:eastAsia="Times New Roman" w:hAnsi="Times New Roman" w:cs="Times New Roman"/>
                <w:sz w:val="20"/>
                <w:lang w:val="en-US"/>
              </w:rPr>
            </w:pPr>
          </w:p>
        </w:tc>
        <w:tc>
          <w:tcPr>
            <w:tcW w:w="3110" w:type="pct"/>
          </w:tcPr>
          <w:p w14:paraId="61C7AA43" w14:textId="16BD4669" w:rsidR="0062667F" w:rsidRPr="004D53FA" w:rsidRDefault="0062667F" w:rsidP="006D5787">
            <w:pPr>
              <w:spacing w:before="120"/>
              <w:jc w:val="right"/>
              <w:rPr>
                <w:rFonts w:ascii="Times New Roman" w:eastAsia="Times New Roman" w:hAnsi="Times New Roman" w:cs="Times New Roman"/>
                <w:i/>
                <w:sz w:val="26"/>
                <w:szCs w:val="26"/>
                <w:lang w:val="en-US"/>
              </w:rPr>
            </w:pPr>
            <w:proofErr w:type="spellStart"/>
            <w:r w:rsidRPr="004D53FA">
              <w:rPr>
                <w:rFonts w:ascii="Times New Roman" w:eastAsia="Times New Roman" w:hAnsi="Times New Roman" w:cs="Times New Roman"/>
                <w:i/>
                <w:sz w:val="26"/>
                <w:szCs w:val="26"/>
                <w:lang w:val="en-US"/>
              </w:rPr>
              <w:t>Hà</w:t>
            </w:r>
            <w:proofErr w:type="spellEnd"/>
            <w:r w:rsidRPr="004D53FA">
              <w:rPr>
                <w:rFonts w:ascii="Times New Roman" w:eastAsia="Times New Roman" w:hAnsi="Times New Roman" w:cs="Times New Roman"/>
                <w:i/>
                <w:sz w:val="26"/>
                <w:szCs w:val="26"/>
                <w:lang w:val="en-US"/>
              </w:rPr>
              <w:t xml:space="preserve"> </w:t>
            </w:r>
            <w:proofErr w:type="spellStart"/>
            <w:r w:rsidRPr="004D53FA">
              <w:rPr>
                <w:rFonts w:ascii="Times New Roman" w:eastAsia="Times New Roman" w:hAnsi="Times New Roman" w:cs="Times New Roman"/>
                <w:i/>
                <w:sz w:val="26"/>
                <w:szCs w:val="26"/>
                <w:lang w:val="en-US"/>
              </w:rPr>
              <w:t>Nội</w:t>
            </w:r>
            <w:proofErr w:type="spellEnd"/>
            <w:r w:rsidRPr="004D53FA">
              <w:rPr>
                <w:rFonts w:ascii="Times New Roman" w:eastAsia="Times New Roman" w:hAnsi="Times New Roman" w:cs="Times New Roman"/>
                <w:i/>
                <w:sz w:val="26"/>
                <w:szCs w:val="26"/>
              </w:rPr>
              <w:t xml:space="preserve">, ngày </w:t>
            </w:r>
            <w:r w:rsidR="006D5787">
              <w:rPr>
                <w:rFonts w:ascii="Times New Roman" w:eastAsia="Times New Roman" w:hAnsi="Times New Roman" w:cs="Times New Roman"/>
                <w:i/>
                <w:sz w:val="26"/>
                <w:szCs w:val="26"/>
                <w:lang w:val="en-US"/>
              </w:rPr>
              <w:t>07</w:t>
            </w:r>
            <w:r w:rsidRPr="004D53FA">
              <w:rPr>
                <w:rFonts w:ascii="Times New Roman" w:eastAsia="Times New Roman" w:hAnsi="Times New Roman" w:cs="Times New Roman"/>
                <w:i/>
                <w:sz w:val="26"/>
                <w:szCs w:val="26"/>
              </w:rPr>
              <w:t xml:space="preserve"> tháng </w:t>
            </w:r>
            <w:r w:rsidR="006D5787">
              <w:rPr>
                <w:rFonts w:ascii="Times New Roman" w:eastAsia="Times New Roman" w:hAnsi="Times New Roman" w:cs="Times New Roman"/>
                <w:i/>
                <w:sz w:val="26"/>
                <w:szCs w:val="26"/>
                <w:lang w:val="en-US"/>
              </w:rPr>
              <w:t>4</w:t>
            </w:r>
            <w:r w:rsidRPr="004D53FA">
              <w:rPr>
                <w:rFonts w:ascii="Times New Roman" w:eastAsia="Times New Roman" w:hAnsi="Times New Roman" w:cs="Times New Roman"/>
                <w:i/>
                <w:sz w:val="26"/>
                <w:szCs w:val="26"/>
              </w:rPr>
              <w:t xml:space="preserve"> năm</w:t>
            </w:r>
            <w:r w:rsidRPr="004D53FA">
              <w:rPr>
                <w:rFonts w:ascii="Times New Roman" w:eastAsia="Times New Roman" w:hAnsi="Times New Roman" w:cs="Times New Roman"/>
                <w:i/>
                <w:sz w:val="26"/>
                <w:szCs w:val="26"/>
                <w:lang w:val="en-US"/>
              </w:rPr>
              <w:t xml:space="preserve"> 2026</w:t>
            </w:r>
          </w:p>
        </w:tc>
      </w:tr>
    </w:tbl>
    <w:p w14:paraId="5D29BCE1" w14:textId="77777777" w:rsidR="0062667F" w:rsidRPr="004D53FA" w:rsidRDefault="0062667F" w:rsidP="0062667F">
      <w:pPr>
        <w:spacing w:before="120"/>
        <w:rPr>
          <w:rFonts w:ascii="Times New Roman" w:hAnsi="Times New Roman" w:cs="Times New Roman"/>
          <w:color w:val="auto"/>
          <w:sz w:val="26"/>
          <w:szCs w:val="26"/>
          <w:lang w:val="en-US" w:eastAsia="en-US"/>
        </w:rPr>
      </w:pPr>
    </w:p>
    <w:p w14:paraId="253FFAA7" w14:textId="64D64C5D" w:rsidR="0062667F" w:rsidRPr="004D53FA" w:rsidRDefault="0062667F" w:rsidP="0062667F">
      <w:pPr>
        <w:spacing w:before="120"/>
        <w:jc w:val="center"/>
        <w:rPr>
          <w:rFonts w:ascii="Times New Roman" w:hAnsi="Times New Roman" w:cs="Times New Roman"/>
          <w:b/>
          <w:bCs/>
          <w:sz w:val="26"/>
          <w:szCs w:val="26"/>
        </w:rPr>
      </w:pPr>
      <w:r w:rsidRPr="004D53FA">
        <w:rPr>
          <w:rFonts w:ascii="Times New Roman" w:hAnsi="Times New Roman" w:cs="Times New Roman"/>
          <w:b/>
          <w:bCs/>
          <w:sz w:val="26"/>
          <w:szCs w:val="26"/>
        </w:rPr>
        <w:t>BẢN SO SÁNH, THUYẾT MINH DỰ THẢO THÔNG TƯ QUY ĐỊNH DANH MỤC CHI TIẾT HÀNG HÓA LƯỠNG DỤNG THUỘC THẨM QUYỀN QUẢN LÝ CỦA BỘ CÔNG THƯƠNG</w:t>
      </w:r>
    </w:p>
    <w:p w14:paraId="5A1436A6" w14:textId="1EACB44C" w:rsidR="0062667F" w:rsidRPr="00116143" w:rsidRDefault="0062667F" w:rsidP="0062667F">
      <w:pPr>
        <w:spacing w:before="120"/>
        <w:rPr>
          <w:rFonts w:ascii="Arial" w:hAnsi="Arial" w:cs="Arial"/>
          <w:color w:val="auto"/>
          <w:sz w:val="20"/>
          <w:lang w:eastAsia="en-US"/>
        </w:rPr>
      </w:pPr>
    </w:p>
    <w:tbl>
      <w:tblPr>
        <w:tblW w:w="4749" w:type="pct"/>
        <w:tblCellMar>
          <w:left w:w="0" w:type="dxa"/>
          <w:right w:w="0" w:type="dxa"/>
        </w:tblCellMar>
        <w:tblLook w:val="0000" w:firstRow="0" w:lastRow="0" w:firstColumn="0" w:lastColumn="0" w:noHBand="0" w:noVBand="0"/>
      </w:tblPr>
      <w:tblGrid>
        <w:gridCol w:w="7365"/>
        <w:gridCol w:w="6464"/>
      </w:tblGrid>
      <w:tr w:rsidR="003A5FCC" w:rsidRPr="00116143" w14:paraId="0E4B6E2C" w14:textId="77777777" w:rsidTr="003A5FCC">
        <w:tc>
          <w:tcPr>
            <w:tcW w:w="2663" w:type="pct"/>
            <w:tcBorders>
              <w:top w:val="single" w:sz="4" w:space="0" w:color="auto"/>
              <w:left w:val="single" w:sz="4" w:space="0" w:color="auto"/>
              <w:bottom w:val="nil"/>
              <w:right w:val="nil"/>
            </w:tcBorders>
            <w:shd w:val="clear" w:color="auto" w:fill="FFFFFF"/>
            <w:vAlign w:val="center"/>
          </w:tcPr>
          <w:p w14:paraId="021C49BD" w14:textId="77777777" w:rsidR="003A5FCC" w:rsidRPr="004D53FA" w:rsidRDefault="003A5FCC" w:rsidP="00B8195C">
            <w:pPr>
              <w:spacing w:before="120"/>
              <w:jc w:val="center"/>
              <w:rPr>
                <w:rFonts w:ascii="Times New Roman" w:hAnsi="Times New Roman" w:cs="Times New Roman"/>
                <w:b/>
                <w:color w:val="auto"/>
                <w:sz w:val="26"/>
                <w:szCs w:val="26"/>
                <w:lang w:eastAsia="en-US"/>
              </w:rPr>
            </w:pPr>
            <w:r w:rsidRPr="004D53FA">
              <w:rPr>
                <w:rFonts w:ascii="Times New Roman" w:hAnsi="Times New Roman" w:cs="Times New Roman"/>
                <w:b/>
                <w:sz w:val="26"/>
                <w:szCs w:val="26"/>
              </w:rPr>
              <w:t>DỰ THẢO VĂN BẢN</w:t>
            </w:r>
          </w:p>
        </w:tc>
        <w:tc>
          <w:tcPr>
            <w:tcW w:w="2337" w:type="pct"/>
            <w:tcBorders>
              <w:top w:val="single" w:sz="4" w:space="0" w:color="auto"/>
              <w:left w:val="single" w:sz="4" w:space="0" w:color="auto"/>
              <w:bottom w:val="nil"/>
              <w:right w:val="single" w:sz="4" w:space="0" w:color="auto"/>
            </w:tcBorders>
            <w:shd w:val="clear" w:color="auto" w:fill="FFFFFF"/>
            <w:vAlign w:val="center"/>
          </w:tcPr>
          <w:p w14:paraId="1245794E" w14:textId="77777777" w:rsidR="003A5FCC" w:rsidRPr="004D53FA" w:rsidRDefault="003A5FCC" w:rsidP="00B8195C">
            <w:pPr>
              <w:spacing w:before="120"/>
              <w:jc w:val="center"/>
              <w:rPr>
                <w:rFonts w:ascii="Times New Roman" w:hAnsi="Times New Roman" w:cs="Times New Roman"/>
                <w:b/>
                <w:color w:val="auto"/>
                <w:sz w:val="26"/>
                <w:szCs w:val="26"/>
                <w:lang w:eastAsia="en-US"/>
              </w:rPr>
            </w:pPr>
            <w:r w:rsidRPr="004D53FA">
              <w:rPr>
                <w:rFonts w:ascii="Times New Roman" w:hAnsi="Times New Roman" w:cs="Times New Roman"/>
                <w:b/>
                <w:sz w:val="26"/>
                <w:szCs w:val="26"/>
              </w:rPr>
              <w:t>THUY</w:t>
            </w:r>
            <w:r w:rsidRPr="004D53FA">
              <w:rPr>
                <w:rFonts w:ascii="Times New Roman" w:hAnsi="Times New Roman" w:cs="Times New Roman"/>
                <w:b/>
                <w:sz w:val="26"/>
                <w:szCs w:val="26"/>
                <w:lang w:val="en-US"/>
              </w:rPr>
              <w:t>Ế</w:t>
            </w:r>
            <w:r w:rsidRPr="004D53FA">
              <w:rPr>
                <w:rFonts w:ascii="Times New Roman" w:hAnsi="Times New Roman" w:cs="Times New Roman"/>
                <w:b/>
                <w:sz w:val="26"/>
                <w:szCs w:val="26"/>
              </w:rPr>
              <w:t>T MINH</w:t>
            </w:r>
          </w:p>
        </w:tc>
      </w:tr>
      <w:tr w:rsidR="003A5FCC" w:rsidRPr="00116143" w14:paraId="16B71A14" w14:textId="77777777" w:rsidTr="003A5FCC">
        <w:tc>
          <w:tcPr>
            <w:tcW w:w="2663" w:type="pct"/>
            <w:tcBorders>
              <w:top w:val="single" w:sz="4" w:space="0" w:color="auto"/>
              <w:left w:val="single" w:sz="4" w:space="0" w:color="auto"/>
              <w:bottom w:val="single" w:sz="4" w:space="0" w:color="auto"/>
              <w:right w:val="nil"/>
            </w:tcBorders>
            <w:shd w:val="clear" w:color="auto" w:fill="FFFFFF"/>
          </w:tcPr>
          <w:p w14:paraId="217AD9BB" w14:textId="77777777" w:rsidR="003A5FCC" w:rsidRPr="004D53FA" w:rsidRDefault="003A5FCC" w:rsidP="004D53FA">
            <w:pPr>
              <w:spacing w:before="120"/>
              <w:ind w:left="139" w:right="212"/>
              <w:jc w:val="both"/>
              <w:rPr>
                <w:rFonts w:ascii="Times New Roman" w:hAnsi="Times New Roman" w:cs="Times New Roman"/>
                <w:color w:val="auto"/>
                <w:sz w:val="26"/>
                <w:szCs w:val="26"/>
                <w:lang w:val="en-US" w:eastAsia="en-US"/>
              </w:rPr>
            </w:pPr>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Điều</w:t>
            </w:r>
            <w:proofErr w:type="spellEnd"/>
            <w:r w:rsidRPr="004D53FA">
              <w:rPr>
                <w:rFonts w:ascii="Times New Roman" w:hAnsi="Times New Roman" w:cs="Times New Roman"/>
                <w:color w:val="auto"/>
                <w:sz w:val="26"/>
                <w:szCs w:val="26"/>
                <w:lang w:val="en-US" w:eastAsia="en-US"/>
              </w:rPr>
              <w:t xml:space="preserve"> 1. </w:t>
            </w:r>
            <w:proofErr w:type="spellStart"/>
            <w:r w:rsidRPr="004D53FA">
              <w:rPr>
                <w:rFonts w:ascii="Times New Roman" w:hAnsi="Times New Roman" w:cs="Times New Roman"/>
                <w:color w:val="auto"/>
                <w:sz w:val="26"/>
                <w:szCs w:val="26"/>
                <w:lang w:val="en-US" w:eastAsia="en-US"/>
              </w:rPr>
              <w:t>Danh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mục</w:t>
            </w:r>
            <w:proofErr w:type="spellEnd"/>
            <w:r w:rsidRPr="004D53FA">
              <w:rPr>
                <w:rFonts w:ascii="Times New Roman" w:hAnsi="Times New Roman" w:cs="Times New Roman"/>
                <w:color w:val="auto"/>
                <w:sz w:val="26"/>
                <w:szCs w:val="26"/>
                <w:lang w:val="en-US" w:eastAsia="en-US"/>
              </w:rPr>
              <w:t xml:space="preserve"> chi </w:t>
            </w:r>
            <w:proofErr w:type="spellStart"/>
            <w:r w:rsidRPr="004D53FA">
              <w:rPr>
                <w:rFonts w:ascii="Times New Roman" w:hAnsi="Times New Roman" w:cs="Times New Roman"/>
                <w:color w:val="auto"/>
                <w:sz w:val="26"/>
                <w:szCs w:val="26"/>
                <w:lang w:val="en-US" w:eastAsia="en-US"/>
              </w:rPr>
              <w:t>tiết</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hàng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hóa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lưỡng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dụng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thuộc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thẩm</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quyền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quản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lý</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của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Bộ</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Thương</w:t>
            </w:r>
            <w:proofErr w:type="spellEnd"/>
          </w:p>
          <w:p w14:paraId="4A953352" w14:textId="00FFA6B1" w:rsidR="003A5FCC" w:rsidRPr="004D53FA" w:rsidRDefault="003A5FCC" w:rsidP="004D53FA">
            <w:pPr>
              <w:spacing w:before="120"/>
              <w:ind w:left="139" w:right="212"/>
              <w:jc w:val="both"/>
              <w:rPr>
                <w:rFonts w:ascii="Times New Roman" w:hAnsi="Times New Roman" w:cs="Times New Roman"/>
                <w:color w:val="auto"/>
                <w:sz w:val="26"/>
                <w:szCs w:val="26"/>
                <w:lang w:val="en-US" w:eastAsia="en-US"/>
              </w:rPr>
            </w:pPr>
            <w:r w:rsidRPr="004D53FA">
              <w:rPr>
                <w:rFonts w:ascii="Times New Roman" w:hAnsi="Times New Roman" w:cs="Times New Roman"/>
                <w:color w:val="auto"/>
                <w:sz w:val="26"/>
                <w:szCs w:val="26"/>
                <w:lang w:val="en-US" w:eastAsia="en-US"/>
              </w:rPr>
              <w:t xml:space="preserve">Ban </w:t>
            </w:r>
            <w:proofErr w:type="spellStart"/>
            <w:r w:rsidRPr="004D53FA">
              <w:rPr>
                <w:rFonts w:ascii="Times New Roman" w:hAnsi="Times New Roman" w:cs="Times New Roman"/>
                <w:color w:val="auto"/>
                <w:sz w:val="26"/>
                <w:szCs w:val="26"/>
                <w:lang w:val="en-US" w:eastAsia="en-US"/>
              </w:rPr>
              <w:t>hành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Danh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mục</w:t>
            </w:r>
            <w:proofErr w:type="spellEnd"/>
            <w:r w:rsidRPr="004D53FA">
              <w:rPr>
                <w:rFonts w:ascii="Times New Roman" w:hAnsi="Times New Roman" w:cs="Times New Roman"/>
                <w:color w:val="auto"/>
                <w:sz w:val="26"/>
                <w:szCs w:val="26"/>
                <w:lang w:val="en-US" w:eastAsia="en-US"/>
              </w:rPr>
              <w:t xml:space="preserve"> chi </w:t>
            </w:r>
            <w:proofErr w:type="spellStart"/>
            <w:r w:rsidRPr="004D53FA">
              <w:rPr>
                <w:rFonts w:ascii="Times New Roman" w:hAnsi="Times New Roman" w:cs="Times New Roman"/>
                <w:color w:val="auto"/>
                <w:sz w:val="26"/>
                <w:szCs w:val="26"/>
                <w:lang w:val="en-US" w:eastAsia="en-US"/>
              </w:rPr>
              <w:t>tiết</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hàng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hóa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lưỡng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dụng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thuộc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thẩm</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quyền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quản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lý</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của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Bộ</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Thương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tại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Phụ</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lục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kèm</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theo</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tư</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này</w:t>
            </w:r>
            <w:proofErr w:type="spellEnd"/>
            <w:r w:rsidRPr="004D53FA">
              <w:rPr>
                <w:rFonts w:ascii="Times New Roman" w:hAnsi="Times New Roman" w:cs="Times New Roman"/>
                <w:color w:val="auto"/>
                <w:sz w:val="26"/>
                <w:szCs w:val="26"/>
                <w:lang w:val="en-US" w:eastAsia="en-US"/>
              </w:rPr>
              <w:t>.</w:t>
            </w:r>
          </w:p>
        </w:tc>
        <w:tc>
          <w:tcPr>
            <w:tcW w:w="2337" w:type="pct"/>
            <w:tcBorders>
              <w:top w:val="single" w:sz="4" w:space="0" w:color="auto"/>
              <w:left w:val="single" w:sz="4" w:space="0" w:color="auto"/>
              <w:bottom w:val="single" w:sz="4" w:space="0" w:color="auto"/>
              <w:right w:val="single" w:sz="4" w:space="0" w:color="auto"/>
            </w:tcBorders>
            <w:shd w:val="clear" w:color="auto" w:fill="FFFFFF"/>
          </w:tcPr>
          <w:p w14:paraId="58DEBDF5" w14:textId="3EB4223C" w:rsidR="003A5FCC" w:rsidRPr="004D53FA" w:rsidRDefault="003A5FCC" w:rsidP="006D5787">
            <w:pPr>
              <w:spacing w:before="120"/>
              <w:ind w:left="143" w:right="171"/>
              <w:jc w:val="both"/>
              <w:rPr>
                <w:rFonts w:ascii="Times New Roman" w:hAnsi="Times New Roman" w:cs="Times New Roman"/>
                <w:sz w:val="26"/>
                <w:szCs w:val="26"/>
                <w:lang w:val="en-US"/>
              </w:rPr>
            </w:pPr>
            <w:proofErr w:type="spellStart"/>
            <w:r w:rsidRPr="004D53FA">
              <w:rPr>
                <w:rFonts w:ascii="Times New Roman" w:hAnsi="Times New Roman" w:cs="Times New Roman"/>
                <w:sz w:val="26"/>
                <w:szCs w:val="26"/>
                <w:lang w:val="en-US"/>
              </w:rPr>
              <w:t>Điều</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này</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quy</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định</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về</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việc</w:t>
            </w:r>
            <w:proofErr w:type="spellEnd"/>
            <w:r w:rsidRPr="004D53FA">
              <w:rPr>
                <w:rFonts w:ascii="Times New Roman" w:hAnsi="Times New Roman" w:cs="Times New Roman"/>
                <w:sz w:val="26"/>
                <w:szCs w:val="26"/>
                <w:lang w:val="en-US"/>
              </w:rPr>
              <w:t xml:space="preserve"> ban </w:t>
            </w:r>
            <w:proofErr w:type="spellStart"/>
            <w:r w:rsidRPr="004D53FA">
              <w:rPr>
                <w:rFonts w:ascii="Times New Roman" w:hAnsi="Times New Roman" w:cs="Times New Roman"/>
                <w:sz w:val="26"/>
                <w:szCs w:val="26"/>
                <w:lang w:val="en-US"/>
              </w:rPr>
              <w:t>hành</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Danh</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mục</w:t>
            </w:r>
            <w:proofErr w:type="spellEnd"/>
            <w:r w:rsidRPr="004D53FA">
              <w:rPr>
                <w:rFonts w:ascii="Times New Roman" w:hAnsi="Times New Roman" w:cs="Times New Roman"/>
                <w:sz w:val="26"/>
                <w:szCs w:val="26"/>
                <w:lang w:val="en-US"/>
              </w:rPr>
              <w:t xml:space="preserve"> chi </w:t>
            </w:r>
            <w:proofErr w:type="spellStart"/>
            <w:r w:rsidRPr="004D53FA">
              <w:rPr>
                <w:rFonts w:ascii="Times New Roman" w:hAnsi="Times New Roman" w:cs="Times New Roman"/>
                <w:sz w:val="26"/>
                <w:szCs w:val="26"/>
                <w:lang w:val="en-US"/>
              </w:rPr>
              <w:t>tiết</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hàng</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hóa</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lưỡng</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dụng</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thuộc</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thẩm</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quyền</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quản</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lý</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của</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Bộ</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Công</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Thương</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để</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thục</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hiện</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khoản</w:t>
            </w:r>
            <w:proofErr w:type="spellEnd"/>
            <w:r w:rsidRPr="004D53FA">
              <w:rPr>
                <w:rFonts w:ascii="Times New Roman" w:hAnsi="Times New Roman" w:cs="Times New Roman"/>
                <w:sz w:val="26"/>
                <w:szCs w:val="26"/>
                <w:lang w:val="en-US"/>
              </w:rPr>
              <w:t xml:space="preserve"> 2 </w:t>
            </w:r>
            <w:proofErr w:type="spellStart"/>
            <w:r w:rsidRPr="004D53FA">
              <w:rPr>
                <w:rFonts w:ascii="Times New Roman" w:hAnsi="Times New Roman" w:cs="Times New Roman"/>
                <w:sz w:val="26"/>
                <w:szCs w:val="26"/>
                <w:lang w:val="en-US"/>
              </w:rPr>
              <w:t>Điều</w:t>
            </w:r>
            <w:proofErr w:type="spellEnd"/>
            <w:r w:rsidRPr="004D53FA">
              <w:rPr>
                <w:rFonts w:ascii="Times New Roman" w:hAnsi="Times New Roman" w:cs="Times New Roman"/>
                <w:sz w:val="26"/>
                <w:szCs w:val="26"/>
                <w:lang w:val="en-US"/>
              </w:rPr>
              <w:t xml:space="preserve"> 7, </w:t>
            </w:r>
            <w:proofErr w:type="spellStart"/>
            <w:r w:rsidRPr="004D53FA">
              <w:rPr>
                <w:rFonts w:ascii="Times New Roman" w:hAnsi="Times New Roman" w:cs="Times New Roman"/>
                <w:sz w:val="26"/>
                <w:szCs w:val="26"/>
                <w:lang w:val="en-US"/>
              </w:rPr>
              <w:t>khoản</w:t>
            </w:r>
            <w:proofErr w:type="spellEnd"/>
            <w:r w:rsidRPr="004D53FA">
              <w:rPr>
                <w:rFonts w:ascii="Times New Roman" w:hAnsi="Times New Roman" w:cs="Times New Roman"/>
                <w:sz w:val="26"/>
                <w:szCs w:val="26"/>
                <w:lang w:val="en-US"/>
              </w:rPr>
              <w:t xml:space="preserve"> 1 </w:t>
            </w:r>
            <w:proofErr w:type="spellStart"/>
            <w:r w:rsidRPr="004D53FA">
              <w:rPr>
                <w:rFonts w:ascii="Times New Roman" w:hAnsi="Times New Roman" w:cs="Times New Roman"/>
                <w:sz w:val="26"/>
                <w:szCs w:val="26"/>
                <w:lang w:val="en-US"/>
              </w:rPr>
              <w:t>Điều</w:t>
            </w:r>
            <w:proofErr w:type="spellEnd"/>
            <w:r w:rsidRPr="004D53FA">
              <w:rPr>
                <w:rFonts w:ascii="Times New Roman" w:hAnsi="Times New Roman" w:cs="Times New Roman"/>
                <w:sz w:val="26"/>
                <w:szCs w:val="26"/>
                <w:lang w:val="en-US"/>
              </w:rPr>
              <w:t xml:space="preserve"> 17 </w:t>
            </w:r>
            <w:proofErr w:type="spellStart"/>
            <w:r w:rsidRPr="004D53FA">
              <w:rPr>
                <w:rFonts w:ascii="Times New Roman" w:hAnsi="Times New Roman" w:cs="Times New Roman"/>
                <w:sz w:val="26"/>
                <w:szCs w:val="26"/>
                <w:lang w:val="en-US"/>
              </w:rPr>
              <w:t>Nghị</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định</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số</w:t>
            </w:r>
            <w:proofErr w:type="spellEnd"/>
            <w:r w:rsidRPr="004D53FA">
              <w:rPr>
                <w:rFonts w:ascii="Times New Roman" w:hAnsi="Times New Roman" w:cs="Times New Roman"/>
                <w:sz w:val="26"/>
                <w:szCs w:val="26"/>
                <w:lang w:val="en-US"/>
              </w:rPr>
              <w:t xml:space="preserve"> 259/2025/NĐ-CP</w:t>
            </w:r>
          </w:p>
          <w:p w14:paraId="742A52CB" w14:textId="715BDB38" w:rsidR="003A5FCC" w:rsidRPr="004D53FA" w:rsidRDefault="003A5FCC" w:rsidP="004D53FA">
            <w:pPr>
              <w:spacing w:before="120"/>
              <w:ind w:left="143" w:right="171"/>
              <w:rPr>
                <w:rFonts w:ascii="Times New Roman" w:hAnsi="Times New Roman" w:cs="Times New Roman"/>
                <w:color w:val="auto"/>
                <w:sz w:val="26"/>
                <w:szCs w:val="26"/>
                <w:lang w:val="en-US" w:eastAsia="en-US"/>
              </w:rPr>
            </w:pPr>
          </w:p>
        </w:tc>
      </w:tr>
      <w:tr w:rsidR="003A5FCC" w:rsidRPr="00116143" w14:paraId="440F7A05" w14:textId="77777777" w:rsidTr="003A5FCC">
        <w:tc>
          <w:tcPr>
            <w:tcW w:w="2663" w:type="pct"/>
            <w:tcBorders>
              <w:top w:val="single" w:sz="4" w:space="0" w:color="auto"/>
              <w:left w:val="single" w:sz="4" w:space="0" w:color="auto"/>
              <w:bottom w:val="nil"/>
              <w:right w:val="nil"/>
            </w:tcBorders>
            <w:shd w:val="clear" w:color="auto" w:fill="FFFFFF"/>
          </w:tcPr>
          <w:p w14:paraId="40A0C91C" w14:textId="77777777" w:rsidR="003A5FCC" w:rsidRPr="004D53FA" w:rsidRDefault="003A5FCC" w:rsidP="004D53FA">
            <w:pPr>
              <w:spacing w:before="120"/>
              <w:ind w:left="139" w:right="212"/>
              <w:jc w:val="both"/>
              <w:rPr>
                <w:rFonts w:ascii="Times New Roman" w:hAnsi="Times New Roman" w:cs="Times New Roman"/>
                <w:color w:val="auto"/>
                <w:sz w:val="26"/>
                <w:szCs w:val="26"/>
                <w:lang w:eastAsia="en-US"/>
              </w:rPr>
            </w:pPr>
            <w:r w:rsidRPr="004D53FA">
              <w:rPr>
                <w:rFonts w:ascii="Times New Roman" w:hAnsi="Times New Roman" w:cs="Times New Roman"/>
                <w:color w:val="auto"/>
                <w:sz w:val="26"/>
                <w:szCs w:val="26"/>
                <w:lang w:eastAsia="en-US"/>
              </w:rPr>
              <w:t>Điều 2. Nguyên tắc áp dụng danh mục</w:t>
            </w:r>
          </w:p>
          <w:p w14:paraId="73501A26" w14:textId="77777777" w:rsidR="003A5FCC" w:rsidRPr="004D53FA" w:rsidRDefault="003A5FCC" w:rsidP="004D53FA">
            <w:pPr>
              <w:spacing w:before="120"/>
              <w:ind w:left="139" w:right="212"/>
              <w:jc w:val="both"/>
              <w:rPr>
                <w:rFonts w:ascii="Times New Roman" w:hAnsi="Times New Roman" w:cs="Times New Roman"/>
                <w:color w:val="auto"/>
                <w:sz w:val="26"/>
                <w:szCs w:val="26"/>
                <w:lang w:eastAsia="en-US"/>
              </w:rPr>
            </w:pPr>
            <w:r w:rsidRPr="004D53FA">
              <w:rPr>
                <w:rFonts w:ascii="Times New Roman" w:hAnsi="Times New Roman" w:cs="Times New Roman"/>
                <w:color w:val="auto"/>
                <w:sz w:val="26"/>
                <w:szCs w:val="26"/>
                <w:lang w:eastAsia="en-US"/>
              </w:rPr>
              <w:t>1. Chỉ hàng hóa có mã HS, mô tả và đặc điểm kỹ thuật, công nghệ trùng với quy định về mã HS, mô tả và đặc điểm kỹ thuật, công nghệ tại Danh mục chi tiết tại Phụ lục kèm theo Thông tư này mới thuộc diện quản lý theo giấy phép của Bộ Công Thương theo quy định tại khoản 2 Điều 4 Nghị định số 259/2025/NĐ-CP của Chính phủ về kiểm soát thương mại chiến lược.</w:t>
            </w:r>
          </w:p>
          <w:p w14:paraId="2F805036" w14:textId="630821FB" w:rsidR="003A5FCC" w:rsidRPr="004D53FA" w:rsidRDefault="003A5FCC" w:rsidP="004D53FA">
            <w:pPr>
              <w:spacing w:before="120"/>
              <w:ind w:left="139" w:right="212"/>
              <w:jc w:val="both"/>
              <w:rPr>
                <w:rFonts w:ascii="Times New Roman" w:hAnsi="Times New Roman" w:cs="Times New Roman"/>
                <w:color w:val="auto"/>
                <w:sz w:val="26"/>
                <w:szCs w:val="26"/>
                <w:lang w:eastAsia="en-US"/>
              </w:rPr>
            </w:pPr>
            <w:r w:rsidRPr="004D53FA">
              <w:rPr>
                <w:rFonts w:ascii="Times New Roman" w:hAnsi="Times New Roman" w:cs="Times New Roman"/>
                <w:color w:val="auto"/>
                <w:sz w:val="26"/>
                <w:szCs w:val="26"/>
                <w:lang w:eastAsia="en-US"/>
              </w:rPr>
              <w:t>2. Hàng hoá thuộc Danh mục chi tiết tại Phụ lục kèm theo Thông tư này phải tuân thủ các quy định tại Nghị định số 259/2025/NĐ-CP của Chính phủ và các quy định pháp luật hiện hành về quản lý ngoại thương, thương mại, pháp luật chuyên ngành, pháp luật thuế, hải quan, pháp luật khác.</w:t>
            </w:r>
          </w:p>
        </w:tc>
        <w:tc>
          <w:tcPr>
            <w:tcW w:w="2337" w:type="pct"/>
            <w:tcBorders>
              <w:top w:val="single" w:sz="4" w:space="0" w:color="auto"/>
              <w:left w:val="single" w:sz="4" w:space="0" w:color="auto"/>
              <w:bottom w:val="nil"/>
              <w:right w:val="single" w:sz="4" w:space="0" w:color="auto"/>
            </w:tcBorders>
            <w:shd w:val="clear" w:color="auto" w:fill="FFFFFF"/>
          </w:tcPr>
          <w:p w14:paraId="6BDA0860" w14:textId="77777777" w:rsidR="003A5FCC" w:rsidRPr="004D53FA" w:rsidRDefault="003A5FCC" w:rsidP="00D82603">
            <w:pPr>
              <w:spacing w:before="120"/>
              <w:ind w:left="143" w:right="171"/>
              <w:jc w:val="both"/>
              <w:rPr>
                <w:rFonts w:ascii="Times New Roman" w:hAnsi="Times New Roman" w:cs="Times New Roman"/>
                <w:color w:val="auto"/>
                <w:sz w:val="26"/>
                <w:szCs w:val="26"/>
                <w:lang w:val="en-US" w:eastAsia="en-US"/>
              </w:rPr>
            </w:pPr>
            <w:proofErr w:type="spellStart"/>
            <w:r w:rsidRPr="004D53FA">
              <w:rPr>
                <w:rFonts w:ascii="Times New Roman" w:hAnsi="Times New Roman" w:cs="Times New Roman"/>
                <w:color w:val="auto"/>
                <w:sz w:val="26"/>
                <w:szCs w:val="26"/>
                <w:lang w:val="en-US" w:eastAsia="en-US"/>
              </w:rPr>
              <w:t>Điều</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này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định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nguyên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tắc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áp</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dụng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Danh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mục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được</w:t>
            </w:r>
            <w:proofErr w:type="spellEnd"/>
            <w:r w:rsidRPr="004D53FA">
              <w:rPr>
                <w:rFonts w:ascii="Times New Roman" w:hAnsi="Times New Roman" w:cs="Times New Roman"/>
                <w:color w:val="auto"/>
                <w:sz w:val="26"/>
                <w:szCs w:val="26"/>
                <w:lang w:val="en-US" w:eastAsia="en-US"/>
              </w:rPr>
              <w:t xml:space="preserve"> ban </w:t>
            </w:r>
            <w:proofErr w:type="spellStart"/>
            <w:r w:rsidRPr="004D53FA">
              <w:rPr>
                <w:rFonts w:ascii="Times New Roman" w:hAnsi="Times New Roman" w:cs="Times New Roman"/>
                <w:color w:val="auto"/>
                <w:sz w:val="26"/>
                <w:szCs w:val="26"/>
                <w:lang w:val="en-US" w:eastAsia="en-US"/>
              </w:rPr>
              <w:t>hành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tại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Điều</w:t>
            </w:r>
            <w:proofErr w:type="spellEnd"/>
            <w:r w:rsidRPr="004D53FA">
              <w:rPr>
                <w:rFonts w:ascii="Times New Roman" w:hAnsi="Times New Roman" w:cs="Times New Roman"/>
                <w:color w:val="auto"/>
                <w:sz w:val="26"/>
                <w:szCs w:val="26"/>
                <w:lang w:val="en-US" w:eastAsia="en-US"/>
              </w:rPr>
              <w:t xml:space="preserve"> 1. Theo </w:t>
            </w:r>
            <w:proofErr w:type="spellStart"/>
            <w:r w:rsidRPr="004D53FA">
              <w:rPr>
                <w:rFonts w:ascii="Times New Roman" w:hAnsi="Times New Roman" w:cs="Times New Roman"/>
                <w:color w:val="auto"/>
                <w:sz w:val="26"/>
                <w:szCs w:val="26"/>
                <w:lang w:val="en-US" w:eastAsia="en-US"/>
              </w:rPr>
              <w:t>đó</w:t>
            </w:r>
            <w:proofErr w:type="spellEnd"/>
          </w:p>
          <w:p w14:paraId="08A60ACF" w14:textId="5C17AF98" w:rsidR="003A5FCC" w:rsidRPr="004D53FA" w:rsidRDefault="003A5FCC" w:rsidP="00D82603">
            <w:pPr>
              <w:spacing w:before="120"/>
              <w:ind w:left="143" w:right="171"/>
              <w:jc w:val="both"/>
              <w:rPr>
                <w:rFonts w:ascii="Times New Roman" w:hAnsi="Times New Roman" w:cs="Times New Roman"/>
                <w:color w:val="auto"/>
                <w:sz w:val="26"/>
                <w:szCs w:val="26"/>
                <w:lang w:val="en-US" w:eastAsia="en-US"/>
              </w:rPr>
            </w:pPr>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Nguyên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tắc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tại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khoản</w:t>
            </w:r>
            <w:proofErr w:type="spellEnd"/>
            <w:r w:rsidRPr="004D53FA">
              <w:rPr>
                <w:rFonts w:ascii="Times New Roman" w:hAnsi="Times New Roman" w:cs="Times New Roman"/>
                <w:color w:val="auto"/>
                <w:sz w:val="26"/>
                <w:szCs w:val="26"/>
                <w:lang w:val="en-US" w:eastAsia="en-US"/>
              </w:rPr>
              <w:t xml:space="preserve"> 1 </w:t>
            </w:r>
            <w:proofErr w:type="spellStart"/>
            <w:r w:rsidRPr="004D53FA">
              <w:rPr>
                <w:rFonts w:ascii="Times New Roman" w:hAnsi="Times New Roman" w:cs="Times New Roman"/>
                <w:color w:val="auto"/>
                <w:sz w:val="26"/>
                <w:szCs w:val="26"/>
                <w:lang w:val="en-US" w:eastAsia="en-US"/>
              </w:rPr>
              <w:t>để</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phù</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hợp</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với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khoản</w:t>
            </w:r>
            <w:proofErr w:type="spellEnd"/>
            <w:r w:rsidRPr="004D53FA">
              <w:rPr>
                <w:rFonts w:ascii="Times New Roman" w:hAnsi="Times New Roman" w:cs="Times New Roman"/>
                <w:color w:val="auto"/>
                <w:sz w:val="26"/>
                <w:szCs w:val="26"/>
                <w:lang w:val="en-US" w:eastAsia="en-US"/>
              </w:rPr>
              <w:t xml:space="preserve"> 3 </w:t>
            </w:r>
            <w:proofErr w:type="spellStart"/>
            <w:r w:rsidRPr="004D53FA">
              <w:rPr>
                <w:rFonts w:ascii="Times New Roman" w:hAnsi="Times New Roman" w:cs="Times New Roman"/>
                <w:color w:val="auto"/>
                <w:sz w:val="26"/>
                <w:szCs w:val="26"/>
                <w:lang w:val="en-US" w:eastAsia="en-US"/>
              </w:rPr>
              <w:t>Điều</w:t>
            </w:r>
            <w:proofErr w:type="spellEnd"/>
            <w:r w:rsidRPr="004D53FA">
              <w:rPr>
                <w:rFonts w:ascii="Times New Roman" w:hAnsi="Times New Roman" w:cs="Times New Roman"/>
                <w:color w:val="auto"/>
                <w:sz w:val="26"/>
                <w:szCs w:val="26"/>
                <w:lang w:val="en-US" w:eastAsia="en-US"/>
              </w:rPr>
              <w:t xml:space="preserve"> 7 </w:t>
            </w:r>
            <w:proofErr w:type="spellStart"/>
            <w:r w:rsidRPr="004D53FA">
              <w:rPr>
                <w:rFonts w:ascii="Times New Roman" w:hAnsi="Times New Roman" w:cs="Times New Roman"/>
                <w:color w:val="auto"/>
                <w:sz w:val="26"/>
                <w:szCs w:val="26"/>
                <w:lang w:val="en-US" w:eastAsia="en-US"/>
              </w:rPr>
              <w:t>Nghị</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định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số</w:t>
            </w:r>
            <w:proofErr w:type="spellEnd"/>
            <w:r w:rsidRPr="004D53FA">
              <w:rPr>
                <w:rFonts w:ascii="Times New Roman" w:hAnsi="Times New Roman" w:cs="Times New Roman"/>
                <w:color w:val="auto"/>
                <w:sz w:val="26"/>
                <w:szCs w:val="26"/>
                <w:lang w:val="en-US" w:eastAsia="en-US"/>
              </w:rPr>
              <w:t xml:space="preserve"> 259/2025/NĐ-CP.</w:t>
            </w:r>
          </w:p>
          <w:p w14:paraId="6891FFCE" w14:textId="4446CBF9" w:rsidR="003A5FCC" w:rsidRPr="004D53FA" w:rsidRDefault="003A5FCC" w:rsidP="00D82603">
            <w:pPr>
              <w:spacing w:before="120"/>
              <w:ind w:left="143" w:right="171"/>
              <w:jc w:val="both"/>
              <w:rPr>
                <w:rFonts w:ascii="Times New Roman" w:hAnsi="Times New Roman" w:cs="Times New Roman"/>
                <w:color w:val="auto"/>
                <w:sz w:val="26"/>
                <w:szCs w:val="26"/>
                <w:lang w:val="en-US" w:eastAsia="en-US"/>
              </w:rPr>
            </w:pPr>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Nguyên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tắc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tại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khoản</w:t>
            </w:r>
            <w:proofErr w:type="spellEnd"/>
            <w:r w:rsidRPr="004D53FA">
              <w:rPr>
                <w:rFonts w:ascii="Times New Roman" w:hAnsi="Times New Roman" w:cs="Times New Roman"/>
                <w:color w:val="auto"/>
                <w:sz w:val="26"/>
                <w:szCs w:val="26"/>
                <w:lang w:val="en-US" w:eastAsia="en-US"/>
              </w:rPr>
              <w:t xml:space="preserve"> 2 </w:t>
            </w:r>
            <w:proofErr w:type="spellStart"/>
            <w:r w:rsidRPr="004D53FA">
              <w:rPr>
                <w:rFonts w:ascii="Times New Roman" w:hAnsi="Times New Roman" w:cs="Times New Roman"/>
                <w:color w:val="auto"/>
                <w:sz w:val="26"/>
                <w:szCs w:val="26"/>
                <w:lang w:val="en-US" w:eastAsia="en-US"/>
              </w:rPr>
              <w:t>để</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đảm</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bảo</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việc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tuân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thủ</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định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của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Ng</w:t>
            </w:r>
            <w:bookmarkStart w:id="0" w:name="_GoBack"/>
            <w:bookmarkEnd w:id="0"/>
            <w:r w:rsidRPr="004D53FA">
              <w:rPr>
                <w:rFonts w:ascii="Times New Roman" w:hAnsi="Times New Roman" w:cs="Times New Roman"/>
                <w:color w:val="auto"/>
                <w:sz w:val="26"/>
                <w:szCs w:val="26"/>
                <w:lang w:val="en-US" w:eastAsia="en-US"/>
              </w:rPr>
              <w:t>hị</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định</w:t>
            </w:r>
            <w:proofErr w:type="spellEnd"/>
            <w:r w:rsidRPr="004D53FA">
              <w:rPr>
                <w:rFonts w:ascii="Times New Roman" w:hAnsi="Times New Roman" w:cs="Times New Roman"/>
                <w:color w:val="auto"/>
                <w:sz w:val="26"/>
                <w:szCs w:val="26"/>
                <w:lang w:val="en-US" w:eastAsia="en-US"/>
              </w:rPr>
              <w:t xml:space="preserve"> 259/2025/NĐ-CP </w:t>
            </w:r>
            <w:proofErr w:type="spellStart"/>
            <w:r w:rsidRPr="004D53FA">
              <w:rPr>
                <w:rFonts w:ascii="Times New Roman" w:hAnsi="Times New Roman" w:cs="Times New Roman"/>
                <w:color w:val="auto"/>
                <w:sz w:val="26"/>
                <w:szCs w:val="26"/>
                <w:lang w:val="en-US" w:eastAsia="en-US"/>
              </w:rPr>
              <w:t>và</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các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định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pháp</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luật</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chuyên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ngành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khác</w:t>
            </w:r>
            <w:proofErr w:type="spellEnd"/>
            <w:r w:rsidRPr="004D53FA">
              <w:rPr>
                <w:rFonts w:ascii="Times New Roman" w:hAnsi="Times New Roman" w:cs="Times New Roman"/>
                <w:color w:val="auto"/>
                <w:sz w:val="26"/>
                <w:szCs w:val="26"/>
                <w:lang w:val="en-US" w:eastAsia="en-US"/>
              </w:rPr>
              <w:t>.</w:t>
            </w:r>
          </w:p>
        </w:tc>
      </w:tr>
      <w:tr w:rsidR="003A5FCC" w:rsidRPr="00116143" w14:paraId="32DFAF6B" w14:textId="77777777" w:rsidTr="003A5FCC">
        <w:tc>
          <w:tcPr>
            <w:tcW w:w="2663" w:type="pct"/>
            <w:tcBorders>
              <w:top w:val="single" w:sz="4" w:space="0" w:color="auto"/>
              <w:left w:val="single" w:sz="4" w:space="0" w:color="auto"/>
              <w:bottom w:val="nil"/>
              <w:right w:val="nil"/>
            </w:tcBorders>
            <w:shd w:val="clear" w:color="auto" w:fill="FFFFFF"/>
          </w:tcPr>
          <w:p w14:paraId="08BFC0F8" w14:textId="77777777" w:rsidR="003A5FCC" w:rsidRPr="004D53FA" w:rsidRDefault="003A5FCC" w:rsidP="004D53FA">
            <w:pPr>
              <w:spacing w:before="120"/>
              <w:ind w:left="139" w:right="212"/>
              <w:jc w:val="both"/>
              <w:rPr>
                <w:rFonts w:ascii="Times New Roman" w:hAnsi="Times New Roman" w:cs="Times New Roman"/>
                <w:color w:val="auto"/>
                <w:sz w:val="26"/>
                <w:szCs w:val="26"/>
                <w:lang w:eastAsia="en-US"/>
              </w:rPr>
            </w:pPr>
            <w:r w:rsidRPr="004D53FA">
              <w:rPr>
                <w:rFonts w:ascii="Times New Roman" w:hAnsi="Times New Roman" w:cs="Times New Roman"/>
                <w:color w:val="auto"/>
                <w:sz w:val="26"/>
                <w:szCs w:val="26"/>
                <w:lang w:eastAsia="en-US"/>
              </w:rPr>
              <w:t>Điều 3. Hiệu lực thi hành</w:t>
            </w:r>
          </w:p>
          <w:p w14:paraId="3F5AAEBA" w14:textId="77777777" w:rsidR="003A5FCC" w:rsidRPr="004D53FA" w:rsidRDefault="003A5FCC" w:rsidP="004D53FA">
            <w:pPr>
              <w:spacing w:before="120"/>
              <w:ind w:left="139" w:right="212"/>
              <w:jc w:val="both"/>
              <w:rPr>
                <w:rFonts w:ascii="Times New Roman" w:hAnsi="Times New Roman" w:cs="Times New Roman"/>
                <w:color w:val="auto"/>
                <w:sz w:val="26"/>
                <w:szCs w:val="26"/>
                <w:lang w:eastAsia="en-US"/>
              </w:rPr>
            </w:pPr>
            <w:r w:rsidRPr="004D53FA">
              <w:rPr>
                <w:rFonts w:ascii="Times New Roman" w:hAnsi="Times New Roman" w:cs="Times New Roman"/>
                <w:color w:val="auto"/>
                <w:sz w:val="26"/>
                <w:szCs w:val="26"/>
                <w:lang w:eastAsia="en-US"/>
              </w:rPr>
              <w:t xml:space="preserve">1. Thông tư này có hiệu lực thi hành kể từ ngày … tháng … năm </w:t>
            </w:r>
            <w:r w:rsidRPr="004D53FA">
              <w:rPr>
                <w:rFonts w:ascii="Times New Roman" w:hAnsi="Times New Roman" w:cs="Times New Roman"/>
                <w:color w:val="auto"/>
                <w:sz w:val="26"/>
                <w:szCs w:val="26"/>
                <w:lang w:eastAsia="en-US"/>
              </w:rPr>
              <w:lastRenderedPageBreak/>
              <w:t>2026.</w:t>
            </w:r>
          </w:p>
          <w:p w14:paraId="40F2639E" w14:textId="14EDFE19" w:rsidR="003A5FCC" w:rsidRPr="004D53FA" w:rsidRDefault="003A5FCC" w:rsidP="004D53FA">
            <w:pPr>
              <w:spacing w:before="120"/>
              <w:ind w:left="139" w:right="212"/>
              <w:jc w:val="both"/>
              <w:rPr>
                <w:rFonts w:ascii="Times New Roman" w:hAnsi="Times New Roman" w:cs="Times New Roman"/>
                <w:color w:val="auto"/>
                <w:sz w:val="26"/>
                <w:szCs w:val="26"/>
                <w:lang w:eastAsia="en-US"/>
              </w:rPr>
            </w:pPr>
            <w:r w:rsidRPr="004D53FA">
              <w:rPr>
                <w:rFonts w:ascii="Times New Roman" w:hAnsi="Times New Roman" w:cs="Times New Roman"/>
                <w:color w:val="auto"/>
                <w:sz w:val="26"/>
                <w:szCs w:val="26"/>
                <w:lang w:eastAsia="en-US"/>
              </w:rPr>
              <w:t>2. Trong quá trình thực hiện Thông tư này, nếu phát sinh vướng mắc, thương nhân, các cơ quan, tổ chức có liên quan phản ánh bằng văn bản về Bộ Công Thương (Cục Xuất nhập khẩu) để xử lý./.</w:t>
            </w:r>
          </w:p>
        </w:tc>
        <w:tc>
          <w:tcPr>
            <w:tcW w:w="2337" w:type="pct"/>
            <w:tcBorders>
              <w:top w:val="single" w:sz="4" w:space="0" w:color="auto"/>
              <w:left w:val="single" w:sz="4" w:space="0" w:color="auto"/>
              <w:bottom w:val="nil"/>
              <w:right w:val="single" w:sz="4" w:space="0" w:color="auto"/>
            </w:tcBorders>
            <w:shd w:val="clear" w:color="auto" w:fill="FFFFFF"/>
          </w:tcPr>
          <w:p w14:paraId="1A5A8DBE" w14:textId="77777777" w:rsidR="003A5FCC" w:rsidRPr="004D53FA" w:rsidRDefault="003A5FCC" w:rsidP="004D53FA">
            <w:pPr>
              <w:spacing w:before="120"/>
              <w:ind w:left="143" w:right="171"/>
              <w:jc w:val="both"/>
              <w:rPr>
                <w:rFonts w:ascii="Times New Roman" w:hAnsi="Times New Roman" w:cs="Times New Roman"/>
                <w:color w:val="auto"/>
                <w:sz w:val="26"/>
                <w:szCs w:val="26"/>
                <w:lang w:val="en-US" w:eastAsia="en-US"/>
              </w:rPr>
            </w:pPr>
            <w:proofErr w:type="spellStart"/>
            <w:r w:rsidRPr="004D53FA">
              <w:rPr>
                <w:rFonts w:ascii="Times New Roman" w:hAnsi="Times New Roman" w:cs="Times New Roman"/>
                <w:color w:val="auto"/>
                <w:sz w:val="26"/>
                <w:szCs w:val="26"/>
                <w:lang w:val="en-US" w:eastAsia="en-US"/>
              </w:rPr>
              <w:lastRenderedPageBreak/>
              <w:t>Điều</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này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định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Hiệu</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lực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hành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của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tư</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và</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việc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tổ</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chức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thực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hiện</w:t>
            </w:r>
            <w:proofErr w:type="spellEnd"/>
            <w:r w:rsidRPr="004D53FA">
              <w:rPr>
                <w:rFonts w:ascii="Times New Roman" w:hAnsi="Times New Roman" w:cs="Times New Roman"/>
                <w:color w:val="auto"/>
                <w:sz w:val="26"/>
                <w:szCs w:val="26"/>
                <w:lang w:val="en-US" w:eastAsia="en-US"/>
              </w:rPr>
              <w:t xml:space="preserve">. Theo </w:t>
            </w:r>
            <w:proofErr w:type="spellStart"/>
            <w:r w:rsidRPr="004D53FA">
              <w:rPr>
                <w:rFonts w:ascii="Times New Roman" w:hAnsi="Times New Roman" w:cs="Times New Roman"/>
                <w:color w:val="auto"/>
                <w:sz w:val="26"/>
                <w:szCs w:val="26"/>
                <w:lang w:val="en-US" w:eastAsia="en-US"/>
              </w:rPr>
              <w:t>đó</w:t>
            </w:r>
            <w:proofErr w:type="spellEnd"/>
            <w:r w:rsidRPr="004D53FA">
              <w:rPr>
                <w:rFonts w:ascii="Times New Roman" w:hAnsi="Times New Roman" w:cs="Times New Roman"/>
                <w:color w:val="auto"/>
                <w:sz w:val="26"/>
                <w:szCs w:val="26"/>
                <w:lang w:val="en-US" w:eastAsia="en-US"/>
              </w:rPr>
              <w:t>:</w:t>
            </w:r>
          </w:p>
          <w:p w14:paraId="613C551D" w14:textId="126CD1CD" w:rsidR="003A5FCC" w:rsidRPr="004D53FA" w:rsidRDefault="003A5FCC" w:rsidP="004D53FA">
            <w:pPr>
              <w:spacing w:before="120"/>
              <w:ind w:left="143" w:right="171"/>
              <w:jc w:val="both"/>
              <w:rPr>
                <w:rFonts w:ascii="Times New Roman" w:hAnsi="Times New Roman" w:cs="Times New Roman"/>
                <w:color w:val="auto"/>
                <w:sz w:val="26"/>
                <w:szCs w:val="26"/>
                <w:lang w:val="en-US" w:eastAsia="en-US"/>
              </w:rPr>
            </w:pPr>
            <w:r w:rsidRPr="004D53FA">
              <w:rPr>
                <w:rFonts w:ascii="Times New Roman" w:hAnsi="Times New Roman" w:cs="Times New Roman"/>
                <w:color w:val="auto"/>
                <w:sz w:val="26"/>
                <w:szCs w:val="26"/>
                <w:lang w:val="en-US" w:eastAsia="en-US"/>
              </w:rPr>
              <w:lastRenderedPageBreak/>
              <w:t xml:space="preserve">- </w:t>
            </w:r>
            <w:proofErr w:type="spellStart"/>
            <w:r w:rsidRPr="004D53FA">
              <w:rPr>
                <w:rFonts w:ascii="Times New Roman" w:hAnsi="Times New Roman" w:cs="Times New Roman"/>
                <w:color w:val="auto"/>
                <w:sz w:val="26"/>
                <w:szCs w:val="26"/>
                <w:lang w:val="en-US" w:eastAsia="en-US"/>
              </w:rPr>
              <w:t>Thông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tư</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sẽ</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có</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hiệu</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lực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hành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sớm</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hơn</w:t>
            </w:r>
            <w:proofErr w:type="spellEnd"/>
            <w:r w:rsidRPr="004D53FA">
              <w:rPr>
                <w:rFonts w:ascii="Times New Roman" w:hAnsi="Times New Roman" w:cs="Times New Roman"/>
                <w:color w:val="auto"/>
                <w:sz w:val="26"/>
                <w:szCs w:val="26"/>
                <w:lang w:val="en-US" w:eastAsia="en-US"/>
              </w:rPr>
              <w:t xml:space="preserve"> 45 </w:t>
            </w:r>
            <w:proofErr w:type="spellStart"/>
            <w:r w:rsidRPr="004D53FA">
              <w:rPr>
                <w:rFonts w:ascii="Times New Roman" w:hAnsi="Times New Roman" w:cs="Times New Roman"/>
                <w:color w:val="auto"/>
                <w:sz w:val="26"/>
                <w:szCs w:val="26"/>
                <w:lang w:val="en-US" w:eastAsia="en-US"/>
              </w:rPr>
              <w:t>ngày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kể</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từ</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ngày</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ký</w:t>
            </w:r>
            <w:proofErr w:type="spellEnd"/>
          </w:p>
          <w:p w14:paraId="2DE4856F" w14:textId="3509A172" w:rsidR="003A5FCC" w:rsidRPr="004D53FA" w:rsidRDefault="003A5FCC" w:rsidP="004D53FA">
            <w:pPr>
              <w:spacing w:before="120"/>
              <w:ind w:left="143" w:right="171"/>
              <w:jc w:val="both"/>
              <w:rPr>
                <w:rFonts w:ascii="Times New Roman" w:hAnsi="Times New Roman" w:cs="Times New Roman"/>
                <w:color w:val="auto"/>
                <w:sz w:val="26"/>
                <w:szCs w:val="26"/>
                <w:lang w:val="en-US" w:eastAsia="en-US"/>
              </w:rPr>
            </w:pPr>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Cục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Xuất</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nhập</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khẩu</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Bộ</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Thương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là</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đơn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vị</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hướng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dẫn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triển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khai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tư</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khi</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có</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vướng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mắc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phát</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sinh</w:t>
            </w:r>
            <w:proofErr w:type="spellEnd"/>
            <w:r w:rsidRPr="004D53FA">
              <w:rPr>
                <w:rFonts w:ascii="Times New Roman" w:hAnsi="Times New Roman" w:cs="Times New Roman"/>
                <w:color w:val="auto"/>
                <w:sz w:val="26"/>
                <w:szCs w:val="26"/>
                <w:lang w:val="en-US" w:eastAsia="en-US"/>
              </w:rPr>
              <w:t>.</w:t>
            </w:r>
          </w:p>
        </w:tc>
      </w:tr>
      <w:tr w:rsidR="003A5FCC" w:rsidRPr="00116143" w14:paraId="5F557A61" w14:textId="77777777" w:rsidTr="003A5FCC">
        <w:tc>
          <w:tcPr>
            <w:tcW w:w="2663" w:type="pct"/>
            <w:tcBorders>
              <w:top w:val="single" w:sz="4" w:space="0" w:color="auto"/>
              <w:left w:val="single" w:sz="4" w:space="0" w:color="auto"/>
              <w:bottom w:val="single" w:sz="4" w:space="0" w:color="auto"/>
              <w:right w:val="nil"/>
            </w:tcBorders>
            <w:shd w:val="clear" w:color="auto" w:fill="FFFFFF"/>
          </w:tcPr>
          <w:p w14:paraId="590AC66C" w14:textId="1EBD5AA4" w:rsidR="003A5FCC" w:rsidRPr="004D53FA" w:rsidRDefault="003A5FCC" w:rsidP="004D53FA">
            <w:pPr>
              <w:spacing w:before="120"/>
              <w:ind w:left="139" w:right="212"/>
              <w:jc w:val="both"/>
              <w:rPr>
                <w:rFonts w:ascii="Times New Roman" w:hAnsi="Times New Roman" w:cs="Times New Roman"/>
                <w:color w:val="auto"/>
                <w:sz w:val="26"/>
                <w:szCs w:val="26"/>
                <w:lang w:val="en-US" w:eastAsia="en-US"/>
              </w:rPr>
            </w:pPr>
            <w:proofErr w:type="spellStart"/>
            <w:r w:rsidRPr="004D53FA">
              <w:rPr>
                <w:rFonts w:ascii="Times New Roman" w:hAnsi="Times New Roman" w:cs="Times New Roman"/>
                <w:color w:val="auto"/>
                <w:sz w:val="26"/>
                <w:szCs w:val="26"/>
                <w:lang w:val="en-US" w:eastAsia="en-US"/>
              </w:rPr>
              <w:lastRenderedPageBreak/>
              <w:t>Phụ</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lục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Danh</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mục</w:t>
            </w:r>
            <w:proofErr w:type="spellEnd"/>
            <w:r w:rsidRPr="004D53FA">
              <w:rPr>
                <w:rFonts w:ascii="Times New Roman" w:hAnsi="Times New Roman" w:cs="Times New Roman"/>
                <w:color w:val="auto"/>
                <w:sz w:val="26"/>
                <w:szCs w:val="26"/>
                <w:lang w:val="en-US" w:eastAsia="en-US"/>
              </w:rPr>
              <w:t xml:space="preserve"> chi </w:t>
            </w:r>
            <w:proofErr w:type="spellStart"/>
            <w:r w:rsidRPr="004D53FA">
              <w:rPr>
                <w:rFonts w:ascii="Times New Roman" w:hAnsi="Times New Roman" w:cs="Times New Roman"/>
                <w:color w:val="auto"/>
                <w:sz w:val="26"/>
                <w:szCs w:val="26"/>
                <w:lang w:val="en-US" w:eastAsia="en-US"/>
              </w:rPr>
              <w:t>tiết</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hàng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hóa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lưỡng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dụng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thuộc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thẩm</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quyền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quản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lý</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của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Bộ</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Thương</w:t>
            </w:r>
            <w:proofErr w:type="spellEnd"/>
          </w:p>
        </w:tc>
        <w:tc>
          <w:tcPr>
            <w:tcW w:w="2337" w:type="pct"/>
            <w:tcBorders>
              <w:top w:val="single" w:sz="4" w:space="0" w:color="auto"/>
              <w:left w:val="single" w:sz="4" w:space="0" w:color="auto"/>
              <w:bottom w:val="single" w:sz="4" w:space="0" w:color="auto"/>
              <w:right w:val="single" w:sz="4" w:space="0" w:color="auto"/>
            </w:tcBorders>
            <w:shd w:val="clear" w:color="auto" w:fill="FFFFFF"/>
          </w:tcPr>
          <w:p w14:paraId="269564E7" w14:textId="7DB0143F" w:rsidR="003A5FCC" w:rsidRPr="004D53FA" w:rsidRDefault="003A5FCC" w:rsidP="008D3839">
            <w:pPr>
              <w:adjustRightInd w:val="0"/>
              <w:snapToGrid w:val="0"/>
              <w:spacing w:before="120" w:after="120"/>
              <w:ind w:left="142" w:right="170" w:firstLine="74"/>
              <w:jc w:val="both"/>
              <w:rPr>
                <w:rFonts w:ascii="Times New Roman" w:hAnsi="Times New Roman" w:cs="Times New Roman"/>
                <w:sz w:val="26"/>
                <w:szCs w:val="26"/>
              </w:rPr>
            </w:pPr>
            <w:proofErr w:type="spellStart"/>
            <w:r w:rsidRPr="004D53FA">
              <w:rPr>
                <w:rFonts w:ascii="Times New Roman" w:hAnsi="Times New Roman" w:cs="Times New Roman"/>
                <w:sz w:val="26"/>
                <w:szCs w:val="26"/>
                <w:lang w:val="en-US"/>
              </w:rPr>
              <w:t>Căn</w:t>
            </w:r>
            <w:proofErr w:type="spellEnd"/>
            <w:r w:rsidRPr="004D53FA">
              <w:rPr>
                <w:rFonts w:ascii="Times New Roman" w:hAnsi="Times New Roman" w:cs="Times New Roman"/>
                <w:sz w:val="26"/>
                <w:szCs w:val="26"/>
                <w:lang w:val="en-US"/>
              </w:rPr>
              <w:t xml:space="preserve"> </w:t>
            </w:r>
            <w:proofErr w:type="spellStart"/>
            <w:r w:rsidRPr="004D53FA">
              <w:rPr>
                <w:rFonts w:ascii="Times New Roman" w:hAnsi="Times New Roman" w:cs="Times New Roman"/>
                <w:sz w:val="26"/>
                <w:szCs w:val="26"/>
                <w:lang w:val="en-US"/>
              </w:rPr>
              <w:t>cứ</w:t>
            </w:r>
            <w:proofErr w:type="spellEnd"/>
            <w:r w:rsidRPr="004D53FA">
              <w:rPr>
                <w:rFonts w:ascii="Times New Roman" w:hAnsi="Times New Roman" w:cs="Times New Roman"/>
                <w:sz w:val="26"/>
                <w:szCs w:val="26"/>
              </w:rPr>
              <w:t xml:space="preserve"> Phụ lục I Nghị định số 259/2025/NĐ-CP, hàng hóa lưỡng dụng thuộc thẩm quyền quản lý của Bộ Công Thương bao gồm:</w:t>
            </w:r>
          </w:p>
          <w:p w14:paraId="4C4CC89C" w14:textId="77777777" w:rsidR="003A5FCC" w:rsidRPr="004D53FA" w:rsidRDefault="003A5FCC" w:rsidP="008D3839">
            <w:pPr>
              <w:adjustRightInd w:val="0"/>
              <w:snapToGrid w:val="0"/>
              <w:spacing w:before="120" w:after="120"/>
              <w:ind w:left="142" w:right="170" w:firstLine="74"/>
              <w:jc w:val="both"/>
              <w:rPr>
                <w:rFonts w:ascii="Times New Roman" w:hAnsi="Times New Roman" w:cs="Times New Roman"/>
                <w:sz w:val="26"/>
                <w:szCs w:val="26"/>
              </w:rPr>
            </w:pPr>
            <w:r w:rsidRPr="004D53FA">
              <w:rPr>
                <w:rFonts w:ascii="Times New Roman" w:hAnsi="Times New Roman" w:cs="Times New Roman"/>
                <w:sz w:val="26"/>
                <w:szCs w:val="26"/>
              </w:rPr>
              <w:t>(1) Điện tử: Bao gồm nguồn cung cấp điện và bộ biến đổi tần số.</w:t>
            </w:r>
          </w:p>
          <w:p w14:paraId="38B8E895" w14:textId="77777777" w:rsidR="003A5FCC" w:rsidRPr="004D53FA" w:rsidRDefault="003A5FCC" w:rsidP="008D3839">
            <w:pPr>
              <w:adjustRightInd w:val="0"/>
              <w:snapToGrid w:val="0"/>
              <w:spacing w:before="120" w:after="120"/>
              <w:ind w:left="142" w:right="170" w:firstLine="74"/>
              <w:jc w:val="both"/>
              <w:rPr>
                <w:rFonts w:ascii="Times New Roman" w:hAnsi="Times New Roman" w:cs="Times New Roman"/>
                <w:sz w:val="26"/>
                <w:szCs w:val="26"/>
              </w:rPr>
            </w:pPr>
            <w:r w:rsidRPr="004D53FA">
              <w:rPr>
                <w:rFonts w:ascii="Times New Roman" w:hAnsi="Times New Roman" w:cs="Times New Roman"/>
                <w:sz w:val="26"/>
                <w:szCs w:val="26"/>
              </w:rPr>
              <w:t>(2) Hóa chất: Vật liệu nổ công nghiệp, tiền chất thuốc nổ, các hydride của phốt pho, asen hoặc antimon, một số loại hợp chất hữu cơ, bọt tổng hợp.</w:t>
            </w:r>
          </w:p>
          <w:p w14:paraId="28BF62CA" w14:textId="77777777" w:rsidR="003A5FCC" w:rsidRPr="004D53FA" w:rsidRDefault="003A5FCC" w:rsidP="008D3839">
            <w:pPr>
              <w:adjustRightInd w:val="0"/>
              <w:snapToGrid w:val="0"/>
              <w:spacing w:before="120" w:after="120"/>
              <w:ind w:left="142" w:right="170" w:firstLine="74"/>
              <w:jc w:val="both"/>
              <w:rPr>
                <w:rFonts w:ascii="Times New Roman" w:hAnsi="Times New Roman" w:cs="Times New Roman"/>
                <w:sz w:val="26"/>
                <w:szCs w:val="26"/>
              </w:rPr>
            </w:pPr>
            <w:r w:rsidRPr="004D53FA">
              <w:rPr>
                <w:rFonts w:ascii="Times New Roman" w:hAnsi="Times New Roman" w:cs="Times New Roman"/>
                <w:sz w:val="26"/>
                <w:szCs w:val="26"/>
              </w:rPr>
              <w:t xml:space="preserve"> (3) </w:t>
            </w:r>
            <w:r w:rsidRPr="004D53FA">
              <w:rPr>
                <w:rFonts w:ascii="Times New Roman" w:hAnsi="Times New Roman" w:cs="Times New Roman"/>
                <w:sz w:val="26"/>
                <w:szCs w:val="26"/>
                <w:shd w:val="clear" w:color="auto" w:fill="FFFFFF"/>
              </w:rPr>
              <w:t>Kim loại, hợp kim: Hợp kim magie, niken, titan, nhôm, thép, vonfram và hợp kim, molypden và hợp kim, bismuth, magie, canxi, hafnium và hợp kim, beri và hợp kim, Rheni và hợp kim,</w:t>
            </w:r>
          </w:p>
          <w:p w14:paraId="513D9DDF" w14:textId="77777777" w:rsidR="003A5FCC" w:rsidRDefault="003A5FCC" w:rsidP="008D3839">
            <w:pPr>
              <w:adjustRightInd w:val="0"/>
              <w:snapToGrid w:val="0"/>
              <w:spacing w:before="120" w:after="120"/>
              <w:ind w:left="142" w:right="170" w:firstLine="74"/>
              <w:jc w:val="both"/>
              <w:rPr>
                <w:rFonts w:ascii="Times New Roman" w:hAnsi="Times New Roman" w:cs="Times New Roman"/>
                <w:sz w:val="26"/>
                <w:szCs w:val="26"/>
                <w:shd w:val="clear" w:color="auto" w:fill="FFFFFF"/>
                <w:lang w:val="en-US"/>
              </w:rPr>
            </w:pPr>
            <w:r w:rsidRPr="004D53FA">
              <w:rPr>
                <w:rFonts w:ascii="Times New Roman" w:hAnsi="Times New Roman" w:cs="Times New Roman"/>
                <w:sz w:val="26"/>
                <w:szCs w:val="26"/>
              </w:rPr>
              <w:t xml:space="preserve">(4) </w:t>
            </w:r>
            <w:r w:rsidRPr="004D53FA">
              <w:rPr>
                <w:rFonts w:ascii="Times New Roman" w:hAnsi="Times New Roman" w:cs="Times New Roman"/>
                <w:sz w:val="26"/>
                <w:szCs w:val="26"/>
                <w:shd w:val="clear" w:color="auto" w:fill="FFFFFF"/>
              </w:rPr>
              <w:t>Phương tiện bay không người lái (UAV).</w:t>
            </w:r>
          </w:p>
          <w:p w14:paraId="0875DE24" w14:textId="53D1C101" w:rsidR="003A5FCC" w:rsidRPr="004D53FA" w:rsidRDefault="003A5FCC" w:rsidP="008D3839">
            <w:pPr>
              <w:adjustRightInd w:val="0"/>
              <w:snapToGrid w:val="0"/>
              <w:spacing w:before="120" w:after="120"/>
              <w:ind w:left="142" w:right="170" w:firstLine="74"/>
              <w:jc w:val="both"/>
              <w:rPr>
                <w:rFonts w:ascii="Times New Roman" w:hAnsi="Times New Roman" w:cs="Times New Roman"/>
                <w:sz w:val="26"/>
                <w:szCs w:val="26"/>
                <w:shd w:val="clear" w:color="auto" w:fill="FFFFFF"/>
                <w:lang w:val="en-US"/>
              </w:rPr>
            </w:pPr>
            <w:proofErr w:type="spellStart"/>
            <w:r>
              <w:rPr>
                <w:rFonts w:ascii="Times New Roman" w:hAnsi="Times New Roman" w:cs="Times New Roman"/>
                <w:sz w:val="26"/>
                <w:szCs w:val="26"/>
                <w:shd w:val="clear" w:color="auto" w:fill="FFFFFF"/>
                <w:lang w:val="en-US"/>
              </w:rPr>
              <w:t>Phụ</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lục</w:t>
            </w:r>
            <w:proofErr w:type="spellEnd"/>
            <w:r>
              <w:rPr>
                <w:rFonts w:ascii="Times New Roman" w:hAnsi="Times New Roman" w:cs="Times New Roman"/>
                <w:sz w:val="26"/>
                <w:szCs w:val="26"/>
                <w:shd w:val="clear" w:color="auto" w:fill="FFFFFF"/>
                <w:lang w:val="en-US"/>
              </w:rPr>
              <w:t xml:space="preserve"> I </w:t>
            </w:r>
            <w:proofErr w:type="spellStart"/>
            <w:r>
              <w:rPr>
                <w:rFonts w:ascii="Times New Roman" w:hAnsi="Times New Roman" w:cs="Times New Roman"/>
                <w:sz w:val="26"/>
                <w:szCs w:val="26"/>
                <w:shd w:val="clear" w:color="auto" w:fill="FFFFFF"/>
                <w:lang w:val="en-US"/>
              </w:rPr>
              <w:t>Nghị</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định</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số</w:t>
            </w:r>
            <w:proofErr w:type="spellEnd"/>
            <w:r>
              <w:rPr>
                <w:rFonts w:ascii="Times New Roman" w:hAnsi="Times New Roman" w:cs="Times New Roman"/>
                <w:sz w:val="26"/>
                <w:szCs w:val="26"/>
                <w:shd w:val="clear" w:color="auto" w:fill="FFFFFF"/>
                <w:lang w:val="en-US"/>
              </w:rPr>
              <w:t xml:space="preserve"> 259/2025/NĐ-CP </w:t>
            </w:r>
            <w:proofErr w:type="spellStart"/>
            <w:r>
              <w:rPr>
                <w:rFonts w:ascii="Times New Roman" w:hAnsi="Times New Roman" w:cs="Times New Roman"/>
                <w:sz w:val="26"/>
                <w:szCs w:val="26"/>
                <w:shd w:val="clear" w:color="auto" w:fill="FFFFFF"/>
                <w:lang w:val="en-US"/>
              </w:rPr>
              <w:t>chưa</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có</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mã</w:t>
            </w:r>
            <w:proofErr w:type="spellEnd"/>
            <w:r>
              <w:rPr>
                <w:rFonts w:ascii="Times New Roman" w:hAnsi="Times New Roman" w:cs="Times New Roman"/>
                <w:sz w:val="26"/>
                <w:szCs w:val="26"/>
                <w:shd w:val="clear" w:color="auto" w:fill="FFFFFF"/>
                <w:lang w:val="en-US"/>
              </w:rPr>
              <w:t xml:space="preserve"> HS </w:t>
            </w:r>
            <w:proofErr w:type="spellStart"/>
            <w:r>
              <w:rPr>
                <w:rFonts w:ascii="Times New Roman" w:hAnsi="Times New Roman" w:cs="Times New Roman"/>
                <w:sz w:val="26"/>
                <w:szCs w:val="26"/>
                <w:shd w:val="clear" w:color="auto" w:fill="FFFFFF"/>
                <w:lang w:val="en-US"/>
              </w:rPr>
              <w:t>và</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mô</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tả</w:t>
            </w:r>
            <w:proofErr w:type="spellEnd"/>
            <w:r>
              <w:rPr>
                <w:rFonts w:ascii="Times New Roman" w:hAnsi="Times New Roman" w:cs="Times New Roman"/>
                <w:sz w:val="26"/>
                <w:szCs w:val="26"/>
                <w:shd w:val="clear" w:color="auto" w:fill="FFFFFF"/>
                <w:lang w:val="en-US"/>
              </w:rPr>
              <w:t xml:space="preserve"> chi </w:t>
            </w:r>
            <w:proofErr w:type="spellStart"/>
            <w:r>
              <w:rPr>
                <w:rFonts w:ascii="Times New Roman" w:hAnsi="Times New Roman" w:cs="Times New Roman"/>
                <w:sz w:val="26"/>
                <w:szCs w:val="26"/>
                <w:shd w:val="clear" w:color="auto" w:fill="FFFFFF"/>
                <w:lang w:val="en-US"/>
              </w:rPr>
              <w:t>tiết</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đặc</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điểm</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kỹ</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thuật</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công</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nghệ</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của</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hàng</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hóa</w:t>
            </w:r>
            <w:proofErr w:type="spellEnd"/>
            <w:r>
              <w:rPr>
                <w:rFonts w:ascii="Times New Roman" w:hAnsi="Times New Roman" w:cs="Times New Roman"/>
                <w:sz w:val="26"/>
                <w:szCs w:val="26"/>
                <w:shd w:val="clear" w:color="auto" w:fill="FFFFFF"/>
                <w:lang w:val="en-US"/>
              </w:rPr>
              <w:t>.</w:t>
            </w:r>
          </w:p>
          <w:p w14:paraId="5BEB31AD" w14:textId="7A03A95D" w:rsidR="003A5FCC"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proofErr w:type="spellStart"/>
            <w:r w:rsidRPr="004D53FA">
              <w:rPr>
                <w:rFonts w:ascii="Times New Roman" w:hAnsi="Times New Roman" w:cs="Times New Roman"/>
                <w:sz w:val="26"/>
                <w:szCs w:val="26"/>
                <w:shd w:val="clear" w:color="auto" w:fill="FFFFFF"/>
                <w:lang w:val="en-US"/>
              </w:rPr>
              <w:t>Dự</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thảo</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Danh</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mục</w:t>
            </w:r>
            <w:proofErr w:type="spellEnd"/>
            <w:r>
              <w:rPr>
                <w:rFonts w:ascii="Times New Roman" w:hAnsi="Times New Roman" w:cs="Times New Roman"/>
                <w:sz w:val="26"/>
                <w:szCs w:val="26"/>
                <w:shd w:val="clear" w:color="auto" w:fill="FFFFFF"/>
                <w:lang w:val="en-US"/>
              </w:rPr>
              <w:t xml:space="preserve"> </w:t>
            </w:r>
            <w:r w:rsidRPr="004D53FA">
              <w:rPr>
                <w:rFonts w:ascii="Times New Roman" w:hAnsi="Times New Roman" w:cs="Times New Roman"/>
                <w:color w:val="auto"/>
                <w:sz w:val="26"/>
                <w:szCs w:val="26"/>
                <w:lang w:val="en-US" w:eastAsia="en-US"/>
              </w:rPr>
              <w:t xml:space="preserve">chi </w:t>
            </w:r>
            <w:proofErr w:type="spellStart"/>
            <w:r w:rsidRPr="004D53FA">
              <w:rPr>
                <w:rFonts w:ascii="Times New Roman" w:hAnsi="Times New Roman" w:cs="Times New Roman"/>
                <w:color w:val="auto"/>
                <w:sz w:val="26"/>
                <w:szCs w:val="26"/>
                <w:lang w:val="en-US" w:eastAsia="en-US"/>
              </w:rPr>
              <w:t>tiết</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hàng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hóa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lưỡng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dụng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thuộc</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thẩm</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quyền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quản</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lý</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của</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Bộ</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Công</w:t>
            </w:r>
            <w:proofErr w:type="spellEnd"/>
            <w:r w:rsidRPr="004D53FA">
              <w:rPr>
                <w:rFonts w:ascii="Times New Roman" w:hAnsi="Times New Roman" w:cs="Times New Roman"/>
                <w:color w:val="auto"/>
                <w:sz w:val="26"/>
                <w:szCs w:val="26"/>
                <w:lang w:val="en-US" w:eastAsia="en-US"/>
              </w:rPr>
              <w:t xml:space="preserve"> </w:t>
            </w:r>
            <w:proofErr w:type="spellStart"/>
            <w:r w:rsidRPr="004D53FA">
              <w:rPr>
                <w:rFonts w:ascii="Times New Roman" w:hAnsi="Times New Roman" w:cs="Times New Roman"/>
                <w:color w:val="auto"/>
                <w:sz w:val="26"/>
                <w:szCs w:val="26"/>
                <w:lang w:val="en-US" w:eastAsia="en-US"/>
              </w:rPr>
              <w:t>Thương</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đã</w:t>
            </w:r>
            <w:proofErr w:type="spellEnd"/>
            <w:r>
              <w:rPr>
                <w:rFonts w:ascii="Times New Roman" w:hAnsi="Times New Roman" w:cs="Times New Roman"/>
                <w:sz w:val="26"/>
                <w:szCs w:val="26"/>
                <w:shd w:val="clear" w:color="auto" w:fill="FFFFFF"/>
                <w:lang w:val="en-US"/>
              </w:rPr>
              <w:t xml:space="preserve"> </w:t>
            </w:r>
            <w:proofErr w:type="spellStart"/>
            <w:r>
              <w:rPr>
                <w:rFonts w:ascii="Times New Roman" w:hAnsi="Times New Roman" w:cs="Times New Roman"/>
                <w:sz w:val="26"/>
                <w:szCs w:val="26"/>
                <w:shd w:val="clear" w:color="auto" w:fill="FFFFFF"/>
                <w:lang w:val="en-US"/>
              </w:rPr>
              <w:t>bổ</w:t>
            </w:r>
            <w:proofErr w:type="spellEnd"/>
            <w:r>
              <w:rPr>
                <w:rFonts w:ascii="Times New Roman" w:hAnsi="Times New Roman" w:cs="Times New Roman"/>
                <w:sz w:val="26"/>
                <w:szCs w:val="26"/>
                <w:shd w:val="clear" w:color="auto" w:fill="FFFFFF"/>
                <w:lang w:val="en-US"/>
              </w:rPr>
              <w:t xml:space="preserve"> sung</w:t>
            </w:r>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đặc</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điểm</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kỹ</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thuật</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công</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nghệ</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của</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hàng</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hóa</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trên</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cơ</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sở</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tham</w:t>
            </w:r>
            <w:proofErr w:type="spellEnd"/>
            <w:r w:rsidRPr="004D53FA">
              <w:rPr>
                <w:rFonts w:ascii="Times New Roman" w:hAnsi="Times New Roman" w:cs="Times New Roman"/>
                <w:sz w:val="26"/>
                <w:szCs w:val="26"/>
                <w:shd w:val="clear" w:color="auto" w:fill="FFFFFF"/>
                <w:lang w:val="en-US"/>
              </w:rPr>
              <w:t xml:space="preserve"> </w:t>
            </w:r>
            <w:proofErr w:type="spellStart"/>
            <w:r w:rsidRPr="004D53FA">
              <w:rPr>
                <w:rFonts w:ascii="Times New Roman" w:hAnsi="Times New Roman" w:cs="Times New Roman"/>
                <w:sz w:val="26"/>
                <w:szCs w:val="26"/>
                <w:shd w:val="clear" w:color="auto" w:fill="FFFFFF"/>
                <w:lang w:val="en-US"/>
              </w:rPr>
              <w:t>khảo</w:t>
            </w:r>
            <w:proofErr w:type="spellEnd"/>
            <w:r w:rsidRPr="004D53FA">
              <w:rPr>
                <w:rFonts w:ascii="Times New Roman" w:hAnsi="Times New Roman" w:cs="Times New Roman"/>
                <w:sz w:val="26"/>
                <w:szCs w:val="26"/>
                <w:shd w:val="clear" w:color="auto" w:fill="FFFFFF"/>
                <w:lang w:val="en-US"/>
              </w:rPr>
              <w:t xml:space="preserve"> </w:t>
            </w:r>
            <w:r w:rsidRPr="004D53FA">
              <w:rPr>
                <w:rFonts w:ascii="Times New Roman" w:hAnsi="Times New Roman" w:cs="Times New Roman"/>
                <w:sz w:val="26"/>
                <w:szCs w:val="26"/>
              </w:rPr>
              <w:t xml:space="preserve">tham khảo kinh nghiệm quốc tế, bao gồm Commercial Control List (CCL) của Hoa Kỳ và EU dual-list của Liên minh châu Âu. </w:t>
            </w:r>
          </w:p>
          <w:p w14:paraId="099ED0BB" w14:textId="77777777" w:rsidR="003A5FCC"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02 </w:t>
            </w:r>
            <w:proofErr w:type="spellStart"/>
            <w:r>
              <w:rPr>
                <w:rFonts w:ascii="Times New Roman" w:hAnsi="Times New Roman" w:cs="Times New Roman"/>
                <w:sz w:val="26"/>
                <w:szCs w:val="26"/>
                <w:lang w:val="en-US"/>
              </w:rPr>
              <w:t>Danh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mục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quốc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cũng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chính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mục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được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sử</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dụng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tham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khảo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xây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dựng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Phụ</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lục</w:t>
            </w:r>
            <w:proofErr w:type="spellEnd"/>
            <w:r>
              <w:rPr>
                <w:rFonts w:ascii="Times New Roman" w:hAnsi="Times New Roman" w:cs="Times New Roman"/>
                <w:sz w:val="26"/>
                <w:szCs w:val="26"/>
                <w:lang w:val="en-US"/>
              </w:rPr>
              <w:t xml:space="preserve"> I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Nghị</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số</w:t>
            </w:r>
            <w:proofErr w:type="spellEnd"/>
            <w:r>
              <w:rPr>
                <w:rFonts w:ascii="Times New Roman" w:hAnsi="Times New Roman" w:cs="Times New Roman"/>
                <w:sz w:val="26"/>
                <w:szCs w:val="26"/>
                <w:lang w:val="en-US"/>
              </w:rPr>
              <w:t xml:space="preserve"> 259/2025/NĐ-CP.</w:t>
            </w:r>
          </w:p>
          <w:p w14:paraId="28BE3A48" w14:textId="1B170B3E" w:rsidR="003A5FCC"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lastRenderedPageBreak/>
              <w:t>Dựa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mô</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hóa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đặc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kỹ</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thuật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công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nghệ</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mục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cũng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bổ</w:t>
            </w:r>
            <w:proofErr w:type="spellEnd"/>
            <w:r>
              <w:rPr>
                <w:rFonts w:ascii="Times New Roman" w:hAnsi="Times New Roman" w:cs="Times New Roman"/>
                <w:sz w:val="26"/>
                <w:szCs w:val="26"/>
                <w:lang w:val="en-US"/>
              </w:rPr>
              <w:t xml:space="preserve"> sung </w:t>
            </w:r>
            <w:proofErr w:type="spellStart"/>
            <w:r>
              <w:rPr>
                <w:rFonts w:ascii="Times New Roman" w:hAnsi="Times New Roman" w:cs="Times New Roman"/>
                <w:sz w:val="26"/>
                <w:szCs w:val="26"/>
                <w:lang w:val="en-US"/>
              </w:rPr>
              <w:t>mã</w:t>
            </w:r>
            <w:proofErr w:type="spellEnd"/>
            <w:r>
              <w:rPr>
                <w:rFonts w:ascii="Times New Roman" w:hAnsi="Times New Roman" w:cs="Times New Roman"/>
                <w:sz w:val="26"/>
                <w:szCs w:val="26"/>
                <w:lang w:val="en-US"/>
              </w:rPr>
              <w:t xml:space="preserve"> HS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hóa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phù</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hợp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với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mục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hóa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xuất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khẩu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nhập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khẩu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Việt</w:t>
            </w:r>
            <w:proofErr w:type="spellEnd"/>
            <w:r>
              <w:rPr>
                <w:rFonts w:ascii="Times New Roman" w:hAnsi="Times New Roman" w:cs="Times New Roman"/>
                <w:sz w:val="26"/>
                <w:szCs w:val="26"/>
                <w:lang w:val="en-US"/>
              </w:rPr>
              <w:t xml:space="preserve"> Nam do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Tài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chính</w:t>
            </w:r>
            <w:proofErr w:type="spellEnd"/>
            <w:r>
              <w:rPr>
                <w:rFonts w:ascii="Times New Roman" w:hAnsi="Times New Roman" w:cs="Times New Roman"/>
                <w:sz w:val="26"/>
                <w:szCs w:val="26"/>
                <w:lang w:val="en-US"/>
              </w:rPr>
              <w:t xml:space="preserve"> ban </w:t>
            </w:r>
            <w:proofErr w:type="spellStart"/>
            <w:r>
              <w:rPr>
                <w:rFonts w:ascii="Times New Roman" w:hAnsi="Times New Roman" w:cs="Times New Roman"/>
                <w:sz w:val="26"/>
                <w:szCs w:val="26"/>
                <w:lang w:val="en-US"/>
              </w:rPr>
              <w:t>hành</w:t>
            </w:r>
            <w:proofErr w:type="spellEnd"/>
            <w:r>
              <w:rPr>
                <w:rFonts w:ascii="Times New Roman" w:hAnsi="Times New Roman" w:cs="Times New Roman"/>
                <w:sz w:val="26"/>
                <w:szCs w:val="26"/>
                <w:lang w:val="en-US"/>
              </w:rPr>
              <w:t>.</w:t>
            </w:r>
          </w:p>
          <w:p w14:paraId="0D6B101A" w14:textId="43E26AFE" w:rsidR="003A5FCC" w:rsidRPr="00BD0497" w:rsidRDefault="003A5FCC" w:rsidP="008D3839">
            <w:pPr>
              <w:tabs>
                <w:tab w:val="left" w:pos="0"/>
                <w:tab w:val="left" w:pos="720"/>
              </w:tabs>
              <w:spacing w:before="120" w:after="120"/>
              <w:ind w:left="142" w:right="170" w:firstLine="74"/>
              <w:jc w:val="both"/>
              <w:rPr>
                <w:rFonts w:ascii="Times New Roman" w:hAnsi="Times New Roman" w:cs="Times New Roman"/>
                <w:sz w:val="26"/>
                <w:szCs w:val="26"/>
                <w:lang w:val="en-US"/>
              </w:rPr>
            </w:pPr>
            <w:proofErr w:type="spellStart"/>
            <w:proofErr w:type="gramStart"/>
            <w:r>
              <w:rPr>
                <w:rFonts w:ascii="Times New Roman" w:hAnsi="Times New Roman" w:cs="Times New Roman"/>
                <w:sz w:val="26"/>
                <w:szCs w:val="26"/>
                <w:lang w:val="en-US"/>
              </w:rPr>
              <w:t>Ngoài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mục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cũng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bổ</w:t>
            </w:r>
            <w:proofErr w:type="spellEnd"/>
            <w:r>
              <w:rPr>
                <w:rFonts w:ascii="Times New Roman" w:hAnsi="Times New Roman" w:cs="Times New Roman"/>
                <w:sz w:val="26"/>
                <w:szCs w:val="26"/>
                <w:lang w:val="en-US"/>
              </w:rPr>
              <w:t xml:space="preserve"> sung </w:t>
            </w:r>
            <w:proofErr w:type="spellStart"/>
            <w:r>
              <w:rPr>
                <w:rFonts w:ascii="Times New Roman" w:hAnsi="Times New Roman" w:cs="Times New Roman"/>
                <w:sz w:val="26"/>
                <w:szCs w:val="26"/>
                <w:lang w:val="en-US"/>
              </w:rPr>
              <w:t>mã</w:t>
            </w:r>
            <w:proofErr w:type="spellEnd"/>
            <w:r>
              <w:rPr>
                <w:rFonts w:ascii="Times New Roman" w:hAnsi="Times New Roman" w:cs="Times New Roman"/>
                <w:sz w:val="26"/>
                <w:szCs w:val="26"/>
                <w:lang w:val="en-US"/>
              </w:rPr>
              <w:t xml:space="preserve"> ECCN </w:t>
            </w:r>
            <w:proofErr w:type="spellStart"/>
            <w:r>
              <w:rPr>
                <w:rFonts w:ascii="Times New Roman" w:hAnsi="Times New Roman" w:cs="Times New Roman"/>
                <w:sz w:val="26"/>
                <w:szCs w:val="26"/>
                <w:lang w:val="en-US"/>
              </w:rPr>
              <w:t>tham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chiếu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mặt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theo</w:t>
            </w:r>
            <w:proofErr w:type="spellEnd"/>
            <w:r>
              <w:rPr>
                <w:rFonts w:ascii="Times New Roman" w:hAnsi="Times New Roman" w:cs="Times New Roman"/>
                <w:sz w:val="26"/>
                <w:szCs w:val="26"/>
                <w:lang w:val="en-US"/>
              </w:rPr>
              <w:t xml:space="preserve"> </w:t>
            </w:r>
            <w:r w:rsidRPr="004D53FA">
              <w:rPr>
                <w:rFonts w:ascii="Times New Roman" w:hAnsi="Times New Roman" w:cs="Times New Roman"/>
                <w:sz w:val="26"/>
                <w:szCs w:val="26"/>
              </w:rPr>
              <w:t>EU dual-list của Liên minh châu Âu</w:t>
            </w: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để</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tạo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thuận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doanh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nghiệp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áp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dụng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định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mặt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thuộc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diện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quản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lý</w:t>
            </w:r>
            <w:proofErr w:type="spellEnd"/>
            <w:r>
              <w:rPr>
                <w:rFonts w:ascii="Times New Roman" w:hAnsi="Times New Roman" w:cs="Times New Roman"/>
                <w:sz w:val="26"/>
                <w:szCs w:val="26"/>
                <w:lang w:val="en-US"/>
              </w:rPr>
              <w:t xml:space="preserve"> do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doanh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nghiệp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đã</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quen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với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việc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sử</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dụng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mã</w:t>
            </w:r>
            <w:proofErr w:type="spellEnd"/>
            <w:r>
              <w:rPr>
                <w:rFonts w:ascii="Times New Roman" w:hAnsi="Times New Roman" w:cs="Times New Roman"/>
                <w:sz w:val="26"/>
                <w:szCs w:val="26"/>
                <w:lang w:val="en-US"/>
              </w:rPr>
              <w:t xml:space="preserve"> ECCN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Danh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mục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hàng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lưỡng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dụng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Liên</w:t>
            </w:r>
            <w:proofErr w:type="spellEnd"/>
            <w:r>
              <w:rPr>
                <w:rFonts w:ascii="Times New Roman" w:hAnsi="Times New Roman" w:cs="Times New Roman"/>
                <w:sz w:val="26"/>
                <w:szCs w:val="26"/>
                <w:lang w:val="en-US"/>
              </w:rPr>
              <w:t xml:space="preserve"> minh </w:t>
            </w:r>
            <w:proofErr w:type="spellStart"/>
            <w:r>
              <w:rPr>
                <w:rFonts w:ascii="Times New Roman" w:hAnsi="Times New Roman" w:cs="Times New Roman"/>
                <w:sz w:val="26"/>
                <w:szCs w:val="26"/>
                <w:lang w:val="en-US"/>
              </w:rPr>
              <w:t>châu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Âu</w:t>
            </w:r>
            <w:proofErr w:type="spellEnd"/>
            <w:r>
              <w:rPr>
                <w:rFonts w:ascii="Times New Roman" w:hAnsi="Times New Roman" w:cs="Times New Roman"/>
                <w:sz w:val="26"/>
                <w:szCs w:val="26"/>
                <w:lang w:val="en-US"/>
              </w:rPr>
              <w:t xml:space="preserve"> EU.</w:t>
            </w:r>
            <w:proofErr w:type="gramEnd"/>
          </w:p>
        </w:tc>
      </w:tr>
    </w:tbl>
    <w:p w14:paraId="013C37C6" w14:textId="77777777" w:rsidR="0062667F" w:rsidRPr="00116143" w:rsidRDefault="0062667F" w:rsidP="0062667F">
      <w:pPr>
        <w:spacing w:before="120"/>
        <w:rPr>
          <w:rFonts w:ascii="Arial" w:hAnsi="Arial" w:cs="Arial"/>
          <w:b/>
          <w:sz w:val="20"/>
          <w:lang w:val="en-US"/>
        </w:rPr>
      </w:pPr>
    </w:p>
    <w:p w14:paraId="7E3461BF" w14:textId="77777777" w:rsidR="007E6D38" w:rsidRDefault="007E6D38"/>
    <w:sectPr w:rsidR="007E6D38" w:rsidSect="009D0BF5">
      <w:headerReference w:type="default" r:id="rId6"/>
      <w:pgSz w:w="16838" w:h="11906" w:orient="landscape"/>
      <w:pgMar w:top="851" w:right="1134"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0FF54" w14:textId="77777777" w:rsidR="00714898" w:rsidRDefault="00714898" w:rsidP="009D0BF5">
      <w:r>
        <w:separator/>
      </w:r>
    </w:p>
  </w:endnote>
  <w:endnote w:type="continuationSeparator" w:id="0">
    <w:p w14:paraId="281F7D07" w14:textId="77777777" w:rsidR="00714898" w:rsidRDefault="00714898" w:rsidP="009D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FD65" w14:textId="77777777" w:rsidR="00714898" w:rsidRDefault="00714898" w:rsidP="009D0BF5">
      <w:r>
        <w:separator/>
      </w:r>
    </w:p>
  </w:footnote>
  <w:footnote w:type="continuationSeparator" w:id="0">
    <w:p w14:paraId="07913358" w14:textId="77777777" w:rsidR="00714898" w:rsidRDefault="00714898" w:rsidP="009D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669151"/>
      <w:docPartObj>
        <w:docPartGallery w:val="Page Numbers (Top of Page)"/>
        <w:docPartUnique/>
      </w:docPartObj>
    </w:sdtPr>
    <w:sdtEndPr>
      <w:rPr>
        <w:noProof/>
      </w:rPr>
    </w:sdtEndPr>
    <w:sdtContent>
      <w:p w14:paraId="2F6F5854" w14:textId="27E7568B" w:rsidR="009D0BF5" w:rsidRDefault="009D0BF5">
        <w:pPr>
          <w:pStyle w:val="Header"/>
          <w:jc w:val="center"/>
        </w:pPr>
        <w:r>
          <w:fldChar w:fldCharType="begin"/>
        </w:r>
        <w:r>
          <w:instrText xml:space="preserve"> PAGE   \* MERGEFORMAT </w:instrText>
        </w:r>
        <w:r>
          <w:fldChar w:fldCharType="separate"/>
        </w:r>
        <w:r w:rsidR="006D5787">
          <w:rPr>
            <w:noProof/>
          </w:rPr>
          <w:t>3</w:t>
        </w:r>
        <w:r>
          <w:rPr>
            <w:noProof/>
          </w:rPr>
          <w:fldChar w:fldCharType="end"/>
        </w:r>
      </w:p>
    </w:sdtContent>
  </w:sdt>
  <w:p w14:paraId="1140CB95" w14:textId="77777777" w:rsidR="009D0BF5" w:rsidRDefault="009D0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7F"/>
    <w:rsid w:val="003A5FCC"/>
    <w:rsid w:val="00400F4D"/>
    <w:rsid w:val="004D53FA"/>
    <w:rsid w:val="00595429"/>
    <w:rsid w:val="00600D9A"/>
    <w:rsid w:val="0062667F"/>
    <w:rsid w:val="006D5787"/>
    <w:rsid w:val="00714898"/>
    <w:rsid w:val="007B5016"/>
    <w:rsid w:val="007C7036"/>
    <w:rsid w:val="007E6D38"/>
    <w:rsid w:val="008D3839"/>
    <w:rsid w:val="009D0BF5"/>
    <w:rsid w:val="00A30003"/>
    <w:rsid w:val="00BD0497"/>
    <w:rsid w:val="00CA753E"/>
    <w:rsid w:val="00D8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C5D3"/>
  <w15:chartTrackingRefBased/>
  <w15:docId w15:val="{0FB21C13-5621-469E-B47C-5A0D03CC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7F"/>
    <w:pPr>
      <w:widowControl w:val="0"/>
      <w:spacing w:after="0" w:line="240" w:lineRule="auto"/>
    </w:pPr>
    <w:rPr>
      <w:rFonts w:ascii="Microsoft Sans Serif" w:eastAsia="Microsoft Sans Serif" w:hAnsi="Microsoft Sans Serif" w:cs="Microsoft Sans Serif"/>
      <w:color w:val="000000"/>
      <w:kern w:val="0"/>
      <w:sz w:val="24"/>
      <w:lang w:val="vi-VN" w:eastAsia="vi-VN"/>
      <w14:ligatures w14:val="none"/>
    </w:rPr>
  </w:style>
  <w:style w:type="paragraph" w:styleId="Heading1">
    <w:name w:val="heading 1"/>
    <w:basedOn w:val="Normal"/>
    <w:next w:val="Normal"/>
    <w:link w:val="Heading1Char"/>
    <w:uiPriority w:val="9"/>
    <w:qFormat/>
    <w:rsid w:val="00626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7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266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66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66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66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66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266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66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66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66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66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66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6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266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2667F"/>
    <w:pPr>
      <w:spacing w:before="160"/>
      <w:jc w:val="center"/>
    </w:pPr>
    <w:rPr>
      <w:i/>
      <w:iCs/>
      <w:color w:val="404040" w:themeColor="text1" w:themeTint="BF"/>
    </w:rPr>
  </w:style>
  <w:style w:type="character" w:customStyle="1" w:styleId="QuoteChar">
    <w:name w:val="Quote Char"/>
    <w:basedOn w:val="DefaultParagraphFont"/>
    <w:link w:val="Quote"/>
    <w:uiPriority w:val="29"/>
    <w:rsid w:val="0062667F"/>
    <w:rPr>
      <w:i/>
      <w:iCs/>
      <w:color w:val="404040" w:themeColor="text1" w:themeTint="BF"/>
    </w:rPr>
  </w:style>
  <w:style w:type="paragraph" w:styleId="ListParagraph">
    <w:name w:val="List Paragraph"/>
    <w:basedOn w:val="Normal"/>
    <w:uiPriority w:val="34"/>
    <w:qFormat/>
    <w:rsid w:val="0062667F"/>
    <w:pPr>
      <w:ind w:left="720"/>
      <w:contextualSpacing/>
    </w:pPr>
  </w:style>
  <w:style w:type="character" w:styleId="IntenseEmphasis">
    <w:name w:val="Intense Emphasis"/>
    <w:basedOn w:val="DefaultParagraphFont"/>
    <w:uiPriority w:val="21"/>
    <w:qFormat/>
    <w:rsid w:val="0062667F"/>
    <w:rPr>
      <w:i/>
      <w:iCs/>
      <w:color w:val="2F5496" w:themeColor="accent1" w:themeShade="BF"/>
    </w:rPr>
  </w:style>
  <w:style w:type="paragraph" w:styleId="IntenseQuote">
    <w:name w:val="Intense Quote"/>
    <w:basedOn w:val="Normal"/>
    <w:next w:val="Normal"/>
    <w:link w:val="IntenseQuoteChar"/>
    <w:uiPriority w:val="30"/>
    <w:qFormat/>
    <w:rsid w:val="00626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7F"/>
    <w:rPr>
      <w:i/>
      <w:iCs/>
      <w:color w:val="2F5496" w:themeColor="accent1" w:themeShade="BF"/>
    </w:rPr>
  </w:style>
  <w:style w:type="character" w:styleId="IntenseReference">
    <w:name w:val="Intense Reference"/>
    <w:basedOn w:val="DefaultParagraphFont"/>
    <w:uiPriority w:val="32"/>
    <w:qFormat/>
    <w:rsid w:val="0062667F"/>
    <w:rPr>
      <w:b/>
      <w:bCs/>
      <w:smallCaps/>
      <w:color w:val="2F5496" w:themeColor="accent1" w:themeShade="BF"/>
      <w:spacing w:val="5"/>
    </w:rPr>
  </w:style>
  <w:style w:type="paragraph" w:styleId="NormalWeb">
    <w:name w:val="Normal (Web)"/>
    <w:basedOn w:val="Normal"/>
    <w:uiPriority w:val="99"/>
    <w:semiHidden/>
    <w:unhideWhenUsed/>
    <w:rsid w:val="00CA753E"/>
    <w:rPr>
      <w:rFonts w:ascii="Times New Roman" w:hAnsi="Times New Roman" w:cs="Times New Roman"/>
    </w:rPr>
  </w:style>
  <w:style w:type="paragraph" w:styleId="Header">
    <w:name w:val="header"/>
    <w:basedOn w:val="Normal"/>
    <w:link w:val="HeaderChar"/>
    <w:uiPriority w:val="99"/>
    <w:unhideWhenUsed/>
    <w:rsid w:val="009D0BF5"/>
    <w:pPr>
      <w:tabs>
        <w:tab w:val="center" w:pos="4680"/>
        <w:tab w:val="right" w:pos="9360"/>
      </w:tabs>
    </w:pPr>
  </w:style>
  <w:style w:type="character" w:customStyle="1" w:styleId="HeaderChar">
    <w:name w:val="Header Char"/>
    <w:basedOn w:val="DefaultParagraphFont"/>
    <w:link w:val="Header"/>
    <w:uiPriority w:val="99"/>
    <w:rsid w:val="009D0BF5"/>
    <w:rPr>
      <w:rFonts w:ascii="Microsoft Sans Serif" w:eastAsia="Microsoft Sans Serif" w:hAnsi="Microsoft Sans Serif" w:cs="Microsoft Sans Serif"/>
      <w:color w:val="000000"/>
      <w:kern w:val="0"/>
      <w:sz w:val="24"/>
      <w:lang w:val="vi-VN" w:eastAsia="vi-VN"/>
      <w14:ligatures w14:val="none"/>
    </w:rPr>
  </w:style>
  <w:style w:type="paragraph" w:styleId="Footer">
    <w:name w:val="footer"/>
    <w:basedOn w:val="Normal"/>
    <w:link w:val="FooterChar"/>
    <w:uiPriority w:val="99"/>
    <w:unhideWhenUsed/>
    <w:rsid w:val="009D0BF5"/>
    <w:pPr>
      <w:tabs>
        <w:tab w:val="center" w:pos="4680"/>
        <w:tab w:val="right" w:pos="9360"/>
      </w:tabs>
    </w:pPr>
  </w:style>
  <w:style w:type="character" w:customStyle="1" w:styleId="FooterChar">
    <w:name w:val="Footer Char"/>
    <w:basedOn w:val="DefaultParagraphFont"/>
    <w:link w:val="Footer"/>
    <w:uiPriority w:val="99"/>
    <w:rsid w:val="009D0BF5"/>
    <w:rPr>
      <w:rFonts w:ascii="Microsoft Sans Serif" w:eastAsia="Microsoft Sans Serif" w:hAnsi="Microsoft Sans Serif" w:cs="Microsoft Sans Serif"/>
      <w:color w:val="000000"/>
      <w:kern w:val="0"/>
      <w:sz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Tam (Vu Minh Tam)</cp:lastModifiedBy>
  <cp:revision>6</cp:revision>
  <dcterms:created xsi:type="dcterms:W3CDTF">2026-04-03T07:58:00Z</dcterms:created>
  <dcterms:modified xsi:type="dcterms:W3CDTF">2026-04-08T02:32:00Z</dcterms:modified>
</cp:coreProperties>
</file>