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Ind w:w="-572" w:type="dxa"/>
        <w:tblLook w:val="01E0" w:firstRow="1" w:lastRow="1" w:firstColumn="1" w:lastColumn="1" w:noHBand="0" w:noVBand="0"/>
      </w:tblPr>
      <w:tblGrid>
        <w:gridCol w:w="4678"/>
        <w:gridCol w:w="5670"/>
      </w:tblGrid>
      <w:tr w:rsidR="00C52182" w:rsidRPr="00032C92" w14:paraId="69AA224E" w14:textId="77777777" w:rsidTr="007A1DD4">
        <w:trPr>
          <w:trHeight w:val="1281"/>
        </w:trPr>
        <w:tc>
          <w:tcPr>
            <w:tcW w:w="4678" w:type="dxa"/>
          </w:tcPr>
          <w:p w14:paraId="22EB441A" w14:textId="77777777" w:rsidR="00C52182" w:rsidRPr="007A1DD4" w:rsidRDefault="007A1DD4" w:rsidP="00A04D44">
            <w:pPr>
              <w:tabs>
                <w:tab w:val="right" w:leader="dot" w:pos="7920"/>
              </w:tabs>
              <w:jc w:val="center"/>
              <w:rPr>
                <w:sz w:val="26"/>
                <w:szCs w:val="26"/>
              </w:rPr>
            </w:pPr>
            <w:r w:rsidRPr="007A1DD4">
              <w:rPr>
                <w:sz w:val="26"/>
                <w:szCs w:val="26"/>
              </w:rPr>
              <w:t>BỘ NÔNG NGHIỆP VÀ MÔI TRƯỜNG</w:t>
            </w:r>
          </w:p>
          <w:p w14:paraId="36A05816" w14:textId="77777777" w:rsidR="007A1DD4" w:rsidRDefault="007A1DD4" w:rsidP="00A04D44">
            <w:pPr>
              <w:tabs>
                <w:tab w:val="right" w:leader="dot" w:pos="7920"/>
              </w:tabs>
              <w:jc w:val="center"/>
              <w:rPr>
                <w:b/>
                <w:sz w:val="26"/>
                <w:szCs w:val="26"/>
              </w:rPr>
            </w:pPr>
            <w:r>
              <w:rPr>
                <w:b/>
                <w:sz w:val="26"/>
                <w:szCs w:val="26"/>
              </w:rPr>
              <w:t xml:space="preserve">CỤC CHẤT LƯỢNG, CHẾ BIẾN </w:t>
            </w:r>
          </w:p>
          <w:p w14:paraId="40601823" w14:textId="77777777" w:rsidR="007A1DD4" w:rsidRPr="00032C92" w:rsidRDefault="007A1DD4" w:rsidP="00A04D44">
            <w:pPr>
              <w:tabs>
                <w:tab w:val="right" w:leader="dot" w:pos="7920"/>
              </w:tabs>
              <w:jc w:val="center"/>
              <w:rPr>
                <w:b/>
                <w:sz w:val="26"/>
                <w:szCs w:val="26"/>
              </w:rPr>
            </w:pPr>
            <w:r>
              <w:rPr>
                <w:b/>
                <w:sz w:val="26"/>
                <w:szCs w:val="26"/>
              </w:rPr>
              <w:t>VÀ PHÁT TRIỂN THỊ TRƯỜNG</w:t>
            </w:r>
          </w:p>
          <w:p w14:paraId="418ACFE1" w14:textId="77777777" w:rsidR="00C52182" w:rsidRPr="00032C92" w:rsidRDefault="00C52182" w:rsidP="007A1DD4">
            <w:pPr>
              <w:tabs>
                <w:tab w:val="right" w:leader="dot" w:pos="7920"/>
              </w:tabs>
              <w:jc w:val="center"/>
              <w:rPr>
                <w:b/>
                <w:sz w:val="26"/>
                <w:szCs w:val="26"/>
                <w:vertAlign w:val="superscript"/>
              </w:rPr>
            </w:pPr>
            <w:r w:rsidRPr="00032C92">
              <w:rPr>
                <w:b/>
                <w:sz w:val="26"/>
                <w:szCs w:val="26"/>
                <w:vertAlign w:val="superscript"/>
              </w:rPr>
              <w:t>______________</w:t>
            </w:r>
            <w:r w:rsidRPr="00032C92">
              <w:rPr>
                <w:b/>
                <w:sz w:val="26"/>
                <w:szCs w:val="26"/>
              </w:rPr>
              <w:br/>
            </w:r>
            <w:r w:rsidR="007A1DD4">
              <w:rPr>
                <w:sz w:val="26"/>
                <w:szCs w:val="26"/>
              </w:rPr>
              <w:t>Số:        /TTr-CCPT</w:t>
            </w:r>
          </w:p>
        </w:tc>
        <w:tc>
          <w:tcPr>
            <w:tcW w:w="5670" w:type="dxa"/>
          </w:tcPr>
          <w:p w14:paraId="0555CA6D" w14:textId="77777777" w:rsidR="00C52182" w:rsidRPr="00032C92" w:rsidRDefault="00C52182" w:rsidP="00A04D44">
            <w:pPr>
              <w:tabs>
                <w:tab w:val="right" w:leader="dot" w:pos="7920"/>
              </w:tabs>
              <w:jc w:val="center"/>
              <w:rPr>
                <w:b/>
                <w:sz w:val="28"/>
                <w:szCs w:val="28"/>
              </w:rPr>
            </w:pPr>
            <w:r w:rsidRPr="00032C92">
              <w:rPr>
                <w:b/>
                <w:sz w:val="26"/>
              </w:rPr>
              <w:t>CỘNG HÒA XÃ HỘI CHỦ NGHĨA VIỆT NAM</w:t>
            </w:r>
            <w:r w:rsidRPr="00032C92">
              <w:rPr>
                <w:b/>
              </w:rPr>
              <w:br/>
            </w:r>
            <w:r w:rsidRPr="00032C92">
              <w:rPr>
                <w:b/>
                <w:sz w:val="28"/>
                <w:szCs w:val="28"/>
              </w:rPr>
              <w:t>Độc lập - Tự do - Hạnh phúc</w:t>
            </w:r>
          </w:p>
          <w:p w14:paraId="4743695A" w14:textId="77777777" w:rsidR="00C52182" w:rsidRPr="00032C92" w:rsidRDefault="00C52182" w:rsidP="00A04D44">
            <w:pPr>
              <w:tabs>
                <w:tab w:val="right" w:leader="dot" w:pos="7920"/>
              </w:tabs>
              <w:jc w:val="center"/>
              <w:rPr>
                <w:sz w:val="28"/>
                <w:szCs w:val="28"/>
                <w:vertAlign w:val="superscript"/>
              </w:rPr>
            </w:pPr>
            <w:r w:rsidRPr="00032C92">
              <w:rPr>
                <w:sz w:val="28"/>
                <w:szCs w:val="28"/>
                <w:vertAlign w:val="superscript"/>
              </w:rPr>
              <w:t>_____________________________________</w:t>
            </w:r>
          </w:p>
          <w:p w14:paraId="002D6C8E" w14:textId="77777777" w:rsidR="00C52182" w:rsidRPr="00032C92" w:rsidRDefault="007A1DD4" w:rsidP="007A1DD4">
            <w:pPr>
              <w:tabs>
                <w:tab w:val="right" w:leader="dot" w:pos="7920"/>
              </w:tabs>
              <w:jc w:val="center"/>
              <w:rPr>
                <w:sz w:val="26"/>
                <w:szCs w:val="26"/>
                <w:vertAlign w:val="superscript"/>
              </w:rPr>
            </w:pPr>
            <w:r>
              <w:rPr>
                <w:i/>
                <w:sz w:val="28"/>
                <w:szCs w:val="28"/>
              </w:rPr>
              <w:t>Hà Nội, ngày       tháng     năm 2026</w:t>
            </w:r>
          </w:p>
        </w:tc>
      </w:tr>
    </w:tbl>
    <w:p w14:paraId="3EF2F64F" w14:textId="77777777" w:rsidR="00C52182" w:rsidRPr="00032C92" w:rsidRDefault="00C52182" w:rsidP="00C52182">
      <w:pPr>
        <w:tabs>
          <w:tab w:val="right" w:leader="dot" w:pos="7920"/>
        </w:tabs>
        <w:jc w:val="center"/>
        <w:rPr>
          <w:b/>
          <w:sz w:val="30"/>
          <w:szCs w:val="2"/>
        </w:rPr>
      </w:pPr>
    </w:p>
    <w:p w14:paraId="1D4A4C85" w14:textId="77777777" w:rsidR="00C02B0F" w:rsidRDefault="00C02B0F" w:rsidP="00C52182">
      <w:pPr>
        <w:tabs>
          <w:tab w:val="center" w:pos="4394"/>
          <w:tab w:val="right" w:leader="dot" w:pos="7920"/>
          <w:tab w:val="right" w:pos="8788"/>
        </w:tabs>
        <w:jc w:val="center"/>
        <w:rPr>
          <w:b/>
          <w:sz w:val="28"/>
          <w:szCs w:val="28"/>
        </w:rPr>
      </w:pPr>
    </w:p>
    <w:p w14:paraId="09E0131D" w14:textId="03A99F20" w:rsidR="00C52182" w:rsidRPr="00032C92" w:rsidRDefault="00C52182" w:rsidP="00C52182">
      <w:pPr>
        <w:tabs>
          <w:tab w:val="center" w:pos="4394"/>
          <w:tab w:val="right" w:leader="dot" w:pos="7920"/>
          <w:tab w:val="right" w:pos="8788"/>
        </w:tabs>
        <w:jc w:val="center"/>
        <w:rPr>
          <w:b/>
          <w:sz w:val="28"/>
          <w:szCs w:val="28"/>
        </w:rPr>
      </w:pPr>
      <w:r w:rsidRPr="00032C92">
        <w:rPr>
          <w:b/>
          <w:sz w:val="28"/>
          <w:szCs w:val="28"/>
        </w:rPr>
        <w:t>TỜ TRÌNH</w:t>
      </w:r>
    </w:p>
    <w:p w14:paraId="7449EDEA" w14:textId="77777777" w:rsidR="00C97E18" w:rsidRDefault="007A1DD4" w:rsidP="00C52182">
      <w:pPr>
        <w:tabs>
          <w:tab w:val="right" w:leader="dot" w:pos="7920"/>
        </w:tabs>
        <w:jc w:val="center"/>
        <w:rPr>
          <w:b/>
          <w:color w:val="000000"/>
          <w:sz w:val="28"/>
          <w:szCs w:val="28"/>
        </w:rPr>
      </w:pPr>
      <w:r w:rsidRPr="007A1DD4">
        <w:rPr>
          <w:b/>
          <w:sz w:val="28"/>
          <w:szCs w:val="28"/>
        </w:rPr>
        <w:t xml:space="preserve">Dự thảo </w:t>
      </w:r>
      <w:r w:rsidRPr="007A1DD4">
        <w:rPr>
          <w:b/>
          <w:color w:val="000000"/>
          <w:sz w:val="28"/>
          <w:szCs w:val="28"/>
        </w:rPr>
        <w:t xml:space="preserve">Thông tư ban hành Danh mục sản phẩm, hàng hóa có mức độ </w:t>
      </w:r>
    </w:p>
    <w:p w14:paraId="5339148E" w14:textId="77777777" w:rsidR="00C97E18" w:rsidRDefault="007A1DD4" w:rsidP="00C52182">
      <w:pPr>
        <w:tabs>
          <w:tab w:val="right" w:leader="dot" w:pos="7920"/>
        </w:tabs>
        <w:jc w:val="center"/>
        <w:rPr>
          <w:b/>
          <w:color w:val="000000"/>
          <w:sz w:val="28"/>
          <w:szCs w:val="28"/>
        </w:rPr>
      </w:pPr>
      <w:r w:rsidRPr="007A1DD4">
        <w:rPr>
          <w:b/>
          <w:color w:val="000000"/>
          <w:sz w:val="28"/>
          <w:szCs w:val="28"/>
        </w:rPr>
        <w:t xml:space="preserve">rủi ro trung bình, mức độ rủi ro cao thuộc phạm vi quản lý </w:t>
      </w:r>
    </w:p>
    <w:p w14:paraId="4FD670D0" w14:textId="77777777" w:rsidR="00C52182" w:rsidRDefault="007A1DD4" w:rsidP="00C52182">
      <w:pPr>
        <w:tabs>
          <w:tab w:val="right" w:leader="dot" w:pos="7920"/>
        </w:tabs>
        <w:jc w:val="center"/>
        <w:rPr>
          <w:b/>
          <w:color w:val="000000"/>
          <w:sz w:val="28"/>
          <w:szCs w:val="28"/>
        </w:rPr>
      </w:pPr>
      <w:r w:rsidRPr="007A1DD4">
        <w:rPr>
          <w:b/>
          <w:color w:val="000000"/>
          <w:sz w:val="28"/>
          <w:szCs w:val="28"/>
        </w:rPr>
        <w:t>của Bộ Nông nghiệp và Môi trường</w:t>
      </w:r>
    </w:p>
    <w:p w14:paraId="585E9635" w14:textId="77777777" w:rsidR="00C02B0F" w:rsidRPr="007A1DD4" w:rsidRDefault="00C02B0F" w:rsidP="00C52182">
      <w:pPr>
        <w:tabs>
          <w:tab w:val="right" w:leader="dot" w:pos="7920"/>
        </w:tabs>
        <w:jc w:val="center"/>
        <w:rPr>
          <w:b/>
          <w:sz w:val="28"/>
          <w:szCs w:val="28"/>
        </w:rPr>
      </w:pPr>
    </w:p>
    <w:p w14:paraId="70B2C49C" w14:textId="77777777" w:rsidR="00C52182" w:rsidRPr="00C02B0F" w:rsidRDefault="001B36FE" w:rsidP="00C02B0F">
      <w:pPr>
        <w:tabs>
          <w:tab w:val="right" w:leader="dot" w:pos="7920"/>
        </w:tabs>
        <w:spacing w:before="120" w:after="120" w:line="264" w:lineRule="auto"/>
        <w:ind w:firstLine="567"/>
        <w:jc w:val="both"/>
        <w:rPr>
          <w:sz w:val="28"/>
          <w:szCs w:val="28"/>
        </w:rPr>
      </w:pPr>
      <w:r w:rsidRPr="00C02B0F">
        <w:rPr>
          <w:color w:val="000000" w:themeColor="text1"/>
          <w:sz w:val="28"/>
          <w:szCs w:val="28"/>
        </w:rPr>
        <w:t>Thực hiện trình tự, thủ tục rút gọn theo quy định của Luật Ban hành văn bản quy phạm pháp luật</w:t>
      </w:r>
      <w:r w:rsidR="00392678" w:rsidRPr="00C02B0F">
        <w:rPr>
          <w:sz w:val="28"/>
          <w:szCs w:val="28"/>
        </w:rPr>
        <w:t xml:space="preserve">, Cục Chất lượng, Chế biến và Phát triển thị trường kính trình Bộ trưởng dự thảo </w:t>
      </w:r>
      <w:r w:rsidR="00392678" w:rsidRPr="00C02B0F">
        <w:rPr>
          <w:color w:val="000000"/>
          <w:sz w:val="28"/>
          <w:szCs w:val="28"/>
        </w:rPr>
        <w:t>Thông tư ban hành Danh mục sản phẩm, hàng hóa có mức độ rủi ro trung bình, mức độ rủi ro cao thuộc phạm vi quản lý của Bộ Nông nghiệp và Môi trường (</w:t>
      </w:r>
      <w:r w:rsidR="00392678" w:rsidRPr="00C02B0F">
        <w:rPr>
          <w:i/>
          <w:color w:val="000000"/>
          <w:sz w:val="28"/>
          <w:szCs w:val="28"/>
        </w:rPr>
        <w:t>sau đây gọi tắt là dự thảo Thông tư</w:t>
      </w:r>
      <w:r w:rsidR="00392678" w:rsidRPr="00C02B0F">
        <w:rPr>
          <w:color w:val="000000"/>
          <w:sz w:val="28"/>
          <w:szCs w:val="28"/>
        </w:rPr>
        <w:t>) như sau</w:t>
      </w:r>
      <w:r w:rsidR="00392678" w:rsidRPr="00C02B0F">
        <w:rPr>
          <w:sz w:val="28"/>
          <w:szCs w:val="28"/>
        </w:rPr>
        <w:t xml:space="preserve"> </w:t>
      </w:r>
      <w:r w:rsidR="00C52182" w:rsidRPr="00C02B0F">
        <w:rPr>
          <w:sz w:val="28"/>
          <w:szCs w:val="28"/>
        </w:rPr>
        <w:t>:</w:t>
      </w:r>
    </w:p>
    <w:p w14:paraId="152D87D7" w14:textId="77777777" w:rsidR="00C52182" w:rsidRPr="00C02B0F" w:rsidRDefault="00C52182" w:rsidP="00C02B0F">
      <w:pPr>
        <w:tabs>
          <w:tab w:val="right" w:leader="dot" w:pos="7920"/>
        </w:tabs>
        <w:spacing w:before="120" w:after="120" w:line="264" w:lineRule="auto"/>
        <w:ind w:firstLine="567"/>
        <w:jc w:val="both"/>
        <w:rPr>
          <w:b/>
          <w:sz w:val="28"/>
          <w:szCs w:val="28"/>
        </w:rPr>
      </w:pPr>
      <w:r w:rsidRPr="00C02B0F">
        <w:rPr>
          <w:b/>
          <w:sz w:val="28"/>
          <w:szCs w:val="28"/>
        </w:rPr>
        <w:t>I. SỰ CẦN THIẾT BAN HÀNH VĂN BẢN</w:t>
      </w:r>
    </w:p>
    <w:p w14:paraId="0EC0FDA1" w14:textId="77777777" w:rsidR="00C52182" w:rsidRPr="00C02B0F" w:rsidRDefault="00C52182" w:rsidP="00C02B0F">
      <w:pPr>
        <w:tabs>
          <w:tab w:val="right" w:leader="dot" w:pos="7920"/>
        </w:tabs>
        <w:spacing w:before="120" w:after="120" w:line="264" w:lineRule="auto"/>
        <w:ind w:firstLine="567"/>
        <w:jc w:val="both"/>
        <w:rPr>
          <w:b/>
          <w:sz w:val="28"/>
          <w:szCs w:val="28"/>
        </w:rPr>
      </w:pPr>
      <w:r w:rsidRPr="00C02B0F">
        <w:rPr>
          <w:b/>
          <w:sz w:val="28"/>
          <w:szCs w:val="28"/>
        </w:rPr>
        <w:t>1. Cơ sở chính trị, pháp lý</w:t>
      </w:r>
    </w:p>
    <w:p w14:paraId="1CCEB7A6" w14:textId="77777777" w:rsidR="006109F3" w:rsidRPr="00C02B0F" w:rsidRDefault="006109F3" w:rsidP="00C02B0F">
      <w:pPr>
        <w:widowControl w:val="0"/>
        <w:spacing w:before="120" w:after="120" w:line="264" w:lineRule="auto"/>
        <w:ind w:firstLine="720"/>
        <w:jc w:val="both"/>
        <w:rPr>
          <w:sz w:val="28"/>
          <w:szCs w:val="28"/>
        </w:rPr>
      </w:pPr>
      <w:r w:rsidRPr="00C02B0F">
        <w:rPr>
          <w:sz w:val="28"/>
          <w:szCs w:val="28"/>
        </w:rPr>
        <w:t>- Luật Ban hành văn bản quy phạm pháp luật số 64/2025/QH15 được sửa đổi, bổ sung bởi Luật số 87/2025/QH15;</w:t>
      </w:r>
    </w:p>
    <w:p w14:paraId="41680A96" w14:textId="77777777" w:rsidR="006109F3" w:rsidRPr="00C02B0F" w:rsidRDefault="00392678" w:rsidP="00C02B0F">
      <w:pPr>
        <w:pStyle w:val="NormalWeb"/>
        <w:shd w:val="clear" w:color="auto" w:fill="FFFFFF"/>
        <w:spacing w:before="120" w:beforeAutospacing="0" w:after="120" w:afterAutospacing="0" w:line="264" w:lineRule="auto"/>
        <w:ind w:firstLine="567"/>
        <w:jc w:val="both"/>
        <w:rPr>
          <w:i/>
          <w:color w:val="000000"/>
          <w:sz w:val="28"/>
          <w:szCs w:val="28"/>
        </w:rPr>
      </w:pPr>
      <w:r w:rsidRPr="00C02B0F">
        <w:rPr>
          <w:sz w:val="28"/>
          <w:szCs w:val="28"/>
        </w:rPr>
        <w:t>- Luật Chất lượng sản phẩm, hàng hóa số 05/2007/QH12, Luật số 78/2025/QH15 sửa đổi, bổ sung một số điều của Luật Chất lượng sản phẩm, hàng hóa</w:t>
      </w:r>
      <w:r w:rsidR="006109F3" w:rsidRPr="00C02B0F">
        <w:rPr>
          <w:sz w:val="28"/>
          <w:szCs w:val="28"/>
        </w:rPr>
        <w:t xml:space="preserve">, </w:t>
      </w:r>
      <w:r w:rsidR="006109F3" w:rsidRPr="00C02B0F">
        <w:rPr>
          <w:i/>
          <w:sz w:val="28"/>
          <w:szCs w:val="28"/>
        </w:rPr>
        <w:t xml:space="preserve">trong đó </w:t>
      </w:r>
      <w:r w:rsidR="006109F3" w:rsidRPr="00C02B0F">
        <w:rPr>
          <w:i/>
          <w:color w:val="000000"/>
          <w:sz w:val="28"/>
          <w:szCs w:val="28"/>
        </w:rPr>
        <w:t>sản phẩm, hàng hóa được phân loại dựa trên mức độ rủi ro và được phân thành ba loại: Sản phẩm, hàng hóa có mức độ rủi ro thấp; Sản phẩm, hàng hóa có mức độ rủi ro trung bình; Sản phẩm, hàng hóa có mức độ rủi ro cao.</w:t>
      </w:r>
    </w:p>
    <w:p w14:paraId="4F6AE792" w14:textId="77777777" w:rsidR="00392678" w:rsidRPr="00C02B0F" w:rsidRDefault="00392678" w:rsidP="00C02B0F">
      <w:pPr>
        <w:widowControl w:val="0"/>
        <w:spacing w:before="120" w:after="120" w:line="264" w:lineRule="auto"/>
        <w:ind w:firstLine="720"/>
        <w:jc w:val="both"/>
        <w:rPr>
          <w:sz w:val="28"/>
          <w:szCs w:val="28"/>
        </w:rPr>
      </w:pPr>
      <w:r w:rsidRPr="00C02B0F">
        <w:rPr>
          <w:sz w:val="28"/>
          <w:szCs w:val="28"/>
        </w:rPr>
        <w:t>- Nghị định số 37/2026/NĐ-CP ngày 23/01/2026 của Chính phủ ban hành quy định chi tiết một số điều và biện pháp để tổ chức, hướng dẫn để thi hành Luật Chất lượng sản phẩm, hàng hóa</w:t>
      </w:r>
      <w:r w:rsidR="006109F3" w:rsidRPr="00C02B0F">
        <w:rPr>
          <w:sz w:val="28"/>
          <w:szCs w:val="28"/>
        </w:rPr>
        <w:t>, trong đó Điều 5 Nghị định 37/2026/NĐ-CP</w:t>
      </w:r>
      <w:r w:rsidR="006109F3" w:rsidRPr="00C02B0F">
        <w:rPr>
          <w:color w:val="000000"/>
          <w:sz w:val="28"/>
          <w:szCs w:val="28"/>
          <w:shd w:val="clear" w:color="auto" w:fill="FFFFFF"/>
        </w:rPr>
        <w:t xml:space="preserve"> quy định: “Các bộ quản lý ngành, lĩnh vực có trách nhiệm rà soát, đánh giá mức độ rủi ro của sản phẩm, hàng hóa thuộc phạm vi quản lý; ban hành Danh mục sản phẩm, hàng hóa có mức độ rủi ro trung bình, mức độ rủi ro cao kèm theo mã số HS phù hợp với Danh mục hàng hóa xuất khẩu, nhập khẩu Việt Nam, gắn với yêu cầu quản lý chất lượng tương ứng, bảo đảm có hiệu lực thực hiện kể </w:t>
      </w:r>
      <w:r w:rsidR="006109F3" w:rsidRPr="00C02B0F">
        <w:rPr>
          <w:b/>
          <w:color w:val="000000"/>
          <w:sz w:val="28"/>
          <w:szCs w:val="28"/>
          <w:shd w:val="clear" w:color="auto" w:fill="FFFFFF"/>
        </w:rPr>
        <w:t>từ ngày 01 tháng 7 năm 2026”</w:t>
      </w:r>
    </w:p>
    <w:p w14:paraId="5342A607" w14:textId="77777777" w:rsidR="00392678" w:rsidRPr="00C02B0F" w:rsidRDefault="00392678" w:rsidP="00C02B0F">
      <w:pPr>
        <w:widowControl w:val="0"/>
        <w:spacing w:before="120" w:after="120" w:line="264" w:lineRule="auto"/>
        <w:ind w:firstLine="720"/>
        <w:jc w:val="both"/>
        <w:rPr>
          <w:sz w:val="28"/>
          <w:szCs w:val="28"/>
        </w:rPr>
      </w:pPr>
      <w:r w:rsidRPr="00C02B0F">
        <w:rPr>
          <w:sz w:val="28"/>
          <w:szCs w:val="28"/>
        </w:rPr>
        <w:t xml:space="preserve">- Quyết định số 4479/QĐ-BNNMT ngày 29/10/2025 của Bộ Nông nghiệp và Môi trường </w:t>
      </w:r>
      <w:r w:rsidRPr="00C02B0F">
        <w:rPr>
          <w:sz w:val="28"/>
          <w:szCs w:val="28"/>
          <w:shd w:val="clear" w:color="auto" w:fill="FFFFFF"/>
        </w:rPr>
        <w:t xml:space="preserve">về việc ban hành quy chế công tác pháp chế của </w:t>
      </w:r>
      <w:r w:rsidRPr="00C02B0F">
        <w:rPr>
          <w:sz w:val="28"/>
          <w:szCs w:val="28"/>
        </w:rPr>
        <w:t>Bộ Nông nghiệp và Môi trường</w:t>
      </w:r>
    </w:p>
    <w:p w14:paraId="3EE83A27" w14:textId="77777777" w:rsidR="00392678" w:rsidRPr="00C02B0F" w:rsidRDefault="00392678" w:rsidP="00C02B0F">
      <w:pPr>
        <w:widowControl w:val="0"/>
        <w:spacing w:before="120" w:after="120" w:line="264" w:lineRule="auto"/>
        <w:ind w:firstLine="720"/>
        <w:jc w:val="both"/>
        <w:rPr>
          <w:sz w:val="28"/>
          <w:szCs w:val="28"/>
        </w:rPr>
      </w:pPr>
      <w:r w:rsidRPr="00C02B0F">
        <w:rPr>
          <w:sz w:val="28"/>
          <w:szCs w:val="28"/>
        </w:rPr>
        <w:t xml:space="preserve">- Công văn số 1742/BNNMT-CCPT ngày 26/02/2026 của Bộ Nông nghiệp và Môi trường </w:t>
      </w:r>
      <w:r w:rsidRPr="00C02B0F">
        <w:rPr>
          <w:sz w:val="28"/>
          <w:szCs w:val="28"/>
          <w:shd w:val="clear" w:color="auto" w:fill="FFFFFF"/>
        </w:rPr>
        <w:t>về việc tri</w:t>
      </w:r>
      <w:r w:rsidR="00295A09" w:rsidRPr="00C02B0F">
        <w:rPr>
          <w:sz w:val="28"/>
          <w:szCs w:val="28"/>
          <w:shd w:val="clear" w:color="auto" w:fill="FFFFFF"/>
        </w:rPr>
        <w:t>ển khai Nghị định 37/2026/NĐ-</w:t>
      </w:r>
      <w:r w:rsidR="00295A09" w:rsidRPr="00C02B0F">
        <w:rPr>
          <w:sz w:val="28"/>
          <w:szCs w:val="28"/>
          <w:shd w:val="clear" w:color="auto" w:fill="FFFFFF"/>
          <w:lang w:val="vi-VN"/>
        </w:rPr>
        <w:t xml:space="preserve">CP, </w:t>
      </w:r>
      <w:r w:rsidR="006109F3" w:rsidRPr="00C02B0F">
        <w:rPr>
          <w:sz w:val="28"/>
          <w:szCs w:val="28"/>
        </w:rPr>
        <w:t xml:space="preserve">trong đó giao Cục </w:t>
      </w:r>
      <w:r w:rsidR="006109F3" w:rsidRPr="00C02B0F">
        <w:rPr>
          <w:sz w:val="28"/>
          <w:szCs w:val="28"/>
        </w:rPr>
        <w:lastRenderedPageBreak/>
        <w:t xml:space="preserve">Chất lượng, Chế biến và Phát triển thị trường chủ trì, phối hợp với các đơn vị đề xuất thành lập Tổ soạn thảo xây dựng </w:t>
      </w:r>
      <w:r w:rsidR="006109F3" w:rsidRPr="00C02B0F">
        <w:rPr>
          <w:color w:val="000000"/>
          <w:sz w:val="28"/>
          <w:szCs w:val="28"/>
        </w:rPr>
        <w:t>Thông tư ban hành Danh mục sản phẩm, hàng hóa có mức độ rủi ro trung bình, mức độ rủi ro cao thuộc phạm vi quản lý của Bộ Nông nghiệp và Môi trường</w:t>
      </w:r>
      <w:r w:rsidR="006109F3" w:rsidRPr="00C02B0F">
        <w:rPr>
          <w:sz w:val="28"/>
          <w:szCs w:val="28"/>
        </w:rPr>
        <w:t xml:space="preserve"> (thay thế Thông tư số 16/2021/TT BNNPTNT ngày 20/12/2021)</w:t>
      </w:r>
    </w:p>
    <w:p w14:paraId="6E0BBB50" w14:textId="77777777" w:rsidR="006109F3" w:rsidRPr="00C02B0F" w:rsidRDefault="006109F3" w:rsidP="00C02B0F">
      <w:pPr>
        <w:spacing w:before="120" w:after="120" w:line="264" w:lineRule="auto"/>
        <w:ind w:firstLine="567"/>
        <w:jc w:val="both"/>
        <w:rPr>
          <w:i/>
          <w:iCs/>
          <w:color w:val="000000" w:themeColor="text1"/>
          <w:sz w:val="28"/>
          <w:szCs w:val="28"/>
        </w:rPr>
      </w:pPr>
      <w:r w:rsidRPr="00C02B0F">
        <w:rPr>
          <w:sz w:val="28"/>
          <w:szCs w:val="28"/>
        </w:rPr>
        <w:t xml:space="preserve">- </w:t>
      </w:r>
      <w:r w:rsidRPr="00C02B0F">
        <w:rPr>
          <w:color w:val="000000" w:themeColor="text1"/>
          <w:sz w:val="28"/>
          <w:szCs w:val="28"/>
        </w:rPr>
        <w:t xml:space="preserve">Ý kiến đồng ý của Bộ trưởng về việc xây dựng, ban hành </w:t>
      </w:r>
      <w:r w:rsidRPr="00C02B0F">
        <w:rPr>
          <w:color w:val="000000"/>
          <w:sz w:val="28"/>
          <w:szCs w:val="28"/>
        </w:rPr>
        <w:t>Thông tư ban hành Danh mục sản phẩm, hàng hóa có mức độ rủi ro trung bình, mức độ rủi ro cao thuộc phạm vi quản lý của Bộ Nông nghiệp và Môi trường</w:t>
      </w:r>
      <w:r w:rsidRPr="00C02B0F">
        <w:rPr>
          <w:color w:val="000000" w:themeColor="text1"/>
          <w:sz w:val="28"/>
          <w:szCs w:val="28"/>
        </w:rPr>
        <w:t xml:space="preserve"> theo trình tự, thủ tục rút gọn </w:t>
      </w:r>
      <w:r w:rsidRPr="00C02B0F">
        <w:rPr>
          <w:i/>
          <w:iCs/>
          <w:color w:val="000000" w:themeColor="text1"/>
          <w:sz w:val="28"/>
          <w:szCs w:val="28"/>
        </w:rPr>
        <w:t>(tại Phiếu</w:t>
      </w:r>
      <w:r w:rsidR="003F4666" w:rsidRPr="00C02B0F">
        <w:rPr>
          <w:i/>
          <w:iCs/>
          <w:color w:val="000000" w:themeColor="text1"/>
          <w:sz w:val="28"/>
          <w:szCs w:val="28"/>
        </w:rPr>
        <w:t xml:space="preserve"> trình giải quyết công việc số 83/PT-CCPT-CL </w:t>
      </w:r>
      <w:r w:rsidRPr="00C02B0F">
        <w:rPr>
          <w:i/>
          <w:iCs/>
          <w:color w:val="000000" w:themeColor="text1"/>
          <w:sz w:val="28"/>
          <w:szCs w:val="28"/>
        </w:rPr>
        <w:t xml:space="preserve">ngày     </w:t>
      </w:r>
      <w:r w:rsidR="003F4666" w:rsidRPr="00C02B0F">
        <w:rPr>
          <w:i/>
          <w:iCs/>
          <w:color w:val="000000" w:themeColor="text1"/>
          <w:sz w:val="28"/>
          <w:szCs w:val="28"/>
        </w:rPr>
        <w:t>19</w:t>
      </w:r>
      <w:r w:rsidRPr="00C02B0F">
        <w:rPr>
          <w:i/>
          <w:iCs/>
          <w:color w:val="000000" w:themeColor="text1"/>
          <w:sz w:val="28"/>
          <w:szCs w:val="28"/>
        </w:rPr>
        <w:t>/3/2026 của Cục Chất lượng, Chế biến và Phát triển thị trường)</w:t>
      </w:r>
    </w:p>
    <w:p w14:paraId="531DE166" w14:textId="77777777" w:rsidR="00C52182" w:rsidRPr="00C02B0F" w:rsidRDefault="00C52182" w:rsidP="00C02B0F">
      <w:pPr>
        <w:tabs>
          <w:tab w:val="right" w:leader="dot" w:pos="7920"/>
        </w:tabs>
        <w:spacing w:before="120" w:after="120" w:line="264" w:lineRule="auto"/>
        <w:ind w:firstLine="567"/>
        <w:jc w:val="both"/>
        <w:rPr>
          <w:b/>
          <w:sz w:val="28"/>
          <w:szCs w:val="28"/>
        </w:rPr>
      </w:pPr>
      <w:r w:rsidRPr="00C02B0F">
        <w:rPr>
          <w:b/>
          <w:sz w:val="28"/>
          <w:szCs w:val="28"/>
        </w:rPr>
        <w:t>2. Cơ sở thực tiễn</w:t>
      </w:r>
    </w:p>
    <w:p w14:paraId="3C5CF147" w14:textId="3A13FAFB" w:rsidR="00295A09" w:rsidRPr="00C02B0F" w:rsidRDefault="00B11B51" w:rsidP="00C02B0F">
      <w:pPr>
        <w:tabs>
          <w:tab w:val="right" w:leader="dot" w:pos="7920"/>
        </w:tabs>
        <w:spacing w:before="120" w:after="120" w:line="264" w:lineRule="auto"/>
        <w:ind w:firstLine="567"/>
        <w:jc w:val="both"/>
        <w:rPr>
          <w:color w:val="000000"/>
          <w:sz w:val="28"/>
          <w:szCs w:val="28"/>
          <w:shd w:val="clear" w:color="auto" w:fill="FFFFFF"/>
          <w:lang w:val="vi-VN"/>
        </w:rPr>
      </w:pPr>
      <w:r w:rsidRPr="00C02B0F">
        <w:rPr>
          <w:sz w:val="28"/>
          <w:szCs w:val="28"/>
        </w:rPr>
        <w:t xml:space="preserve">Bộ Nông nghiệp và Phát triển nông thôn (nay là Bộ Nông nghiệp và Môi trường) đã ban hành Thông tư số 16/2021/TT-BNNPTNT ngày 20/12/2021 </w:t>
      </w:r>
      <w:bookmarkStart w:id="0" w:name="loai_1_name"/>
      <w:r w:rsidRPr="00C02B0F">
        <w:rPr>
          <w:color w:val="000000"/>
          <w:sz w:val="28"/>
          <w:szCs w:val="28"/>
          <w:shd w:val="clear" w:color="auto" w:fill="FFFFFF"/>
        </w:rPr>
        <w:t xml:space="preserve">ban hành danh mục sản phẩm, hàng hóa có khả năng gây mất an toàn thuộc trách nhiệm quản lý của </w:t>
      </w:r>
      <w:r w:rsidRPr="00C02B0F">
        <w:rPr>
          <w:sz w:val="28"/>
          <w:szCs w:val="28"/>
        </w:rPr>
        <w:t>Bộ Nông nghiệp và Phát triển nông thôn</w:t>
      </w:r>
      <w:bookmarkEnd w:id="0"/>
      <w:r w:rsidRPr="00C02B0F">
        <w:rPr>
          <w:sz w:val="28"/>
          <w:szCs w:val="28"/>
        </w:rPr>
        <w:t xml:space="preserve"> và Thông tư 01/2024/TT-BNNPTNT ngày 02/02/2024 ban hành bảng mã số </w:t>
      </w:r>
      <w:r w:rsidRPr="00C02B0F">
        <w:rPr>
          <w:color w:val="000000"/>
          <w:sz w:val="28"/>
          <w:szCs w:val="28"/>
          <w:shd w:val="clear" w:color="auto" w:fill="FFFFFF"/>
        </w:rPr>
        <w:t xml:space="preserve">HS đối với danh mục hàng hóa thuộc thẩm quyền quản lý nhà nước của </w:t>
      </w:r>
      <w:r w:rsidRPr="00C02B0F">
        <w:rPr>
          <w:sz w:val="28"/>
          <w:szCs w:val="28"/>
        </w:rPr>
        <w:t xml:space="preserve">Bộ Nông nghiệp và Phát triển nông thôn </w:t>
      </w:r>
      <w:r w:rsidRPr="00C02B0F">
        <w:rPr>
          <w:color w:val="000000"/>
          <w:sz w:val="28"/>
          <w:szCs w:val="28"/>
          <w:shd w:val="clear" w:color="auto" w:fill="FFFFFF"/>
        </w:rPr>
        <w:t>và danh mục hàng hóa xuất, nhập khẩu phải kiểm tra chuyên ngành trong lĩnh vực nông nghiệp và phát triển nông thôn (</w:t>
      </w:r>
      <w:r w:rsidR="00295A09" w:rsidRPr="00C02B0F">
        <w:rPr>
          <w:color w:val="000000"/>
          <w:sz w:val="28"/>
          <w:szCs w:val="28"/>
          <w:shd w:val="clear" w:color="auto" w:fill="FFFFFF"/>
          <w:lang w:val="vi-VN"/>
        </w:rPr>
        <w:t xml:space="preserve">Phụ lục IV của Thông tư </w:t>
      </w:r>
      <w:r w:rsidR="00295A09" w:rsidRPr="00C02B0F">
        <w:rPr>
          <w:sz w:val="28"/>
          <w:szCs w:val="28"/>
        </w:rPr>
        <w:t xml:space="preserve">01/2024/TT-BNNPTNT </w:t>
      </w:r>
      <w:r w:rsidR="00295A09" w:rsidRPr="00C02B0F">
        <w:rPr>
          <w:sz w:val="28"/>
          <w:szCs w:val="28"/>
          <w:lang w:val="vi-VN"/>
        </w:rPr>
        <w:t>t</w:t>
      </w:r>
      <w:r w:rsidRPr="00C02B0F">
        <w:rPr>
          <w:color w:val="000000"/>
          <w:sz w:val="28"/>
          <w:szCs w:val="28"/>
          <w:shd w:val="clear" w:color="auto" w:fill="FFFFFF"/>
        </w:rPr>
        <w:t xml:space="preserve">hay thế mục 3.1, mục 4, mục 8, mục 9 </w:t>
      </w:r>
      <w:r w:rsidRPr="00C02B0F">
        <w:rPr>
          <w:i/>
          <w:color w:val="000000"/>
          <w:sz w:val="28"/>
          <w:szCs w:val="28"/>
          <w:shd w:val="clear" w:color="auto" w:fill="FFFFFF"/>
        </w:rPr>
        <w:t xml:space="preserve">(về danh mục sản phẩm hàng hóa thức ăn chăn nuôi, </w:t>
      </w:r>
      <w:bookmarkStart w:id="1" w:name="cumtu_2_name"/>
      <w:r w:rsidRPr="00C02B0F">
        <w:rPr>
          <w:i/>
          <w:color w:val="000000"/>
          <w:sz w:val="28"/>
          <w:szCs w:val="28"/>
          <w:shd w:val="clear" w:color="auto" w:fill="FFFFFF"/>
        </w:rPr>
        <w:t>Thức ăn thủy sản; Sản phẩm xử lý môi trường nuôi trồng thủy sản</w:t>
      </w:r>
      <w:bookmarkEnd w:id="1"/>
      <w:r w:rsidRPr="00C02B0F">
        <w:rPr>
          <w:i/>
          <w:color w:val="000000"/>
          <w:sz w:val="28"/>
          <w:szCs w:val="28"/>
          <w:shd w:val="clear" w:color="auto" w:fill="FFFFFF"/>
        </w:rPr>
        <w:t xml:space="preserve">; Keo dán gỗ; </w:t>
      </w:r>
      <w:bookmarkStart w:id="2" w:name="cumtu_4_name"/>
      <w:r w:rsidRPr="00C02B0F">
        <w:rPr>
          <w:i/>
          <w:color w:val="000000"/>
          <w:sz w:val="28"/>
          <w:szCs w:val="28"/>
          <w:shd w:val="clear" w:color="auto" w:fill="FFFFFF"/>
        </w:rPr>
        <w:t>Máy, thiết bị dùng trong ngành Nông nghiệp và Phát triển nông thôn</w:t>
      </w:r>
      <w:bookmarkEnd w:id="2"/>
      <w:r w:rsidRPr="00C02B0F">
        <w:rPr>
          <w:i/>
          <w:color w:val="000000"/>
          <w:sz w:val="28"/>
          <w:szCs w:val="28"/>
          <w:shd w:val="clear" w:color="auto" w:fill="FFFFFF"/>
        </w:rPr>
        <w:t>)</w:t>
      </w:r>
      <w:r w:rsidRPr="00C02B0F">
        <w:rPr>
          <w:color w:val="000000"/>
          <w:sz w:val="28"/>
          <w:szCs w:val="28"/>
          <w:shd w:val="clear" w:color="auto" w:fill="FFFFFF"/>
        </w:rPr>
        <w:t xml:space="preserve"> Phụ lục ban hành kèm theo Thông tư </w:t>
      </w:r>
      <w:bookmarkStart w:id="3" w:name="tvpllink_bzhfjgkpsl"/>
      <w:r w:rsidRPr="00C02B0F">
        <w:rPr>
          <w:sz w:val="28"/>
          <w:szCs w:val="28"/>
          <w:shd w:val="clear" w:color="auto" w:fill="FFFFFF"/>
        </w:rPr>
        <w:t>16/2021/TT-BNNPTNT</w:t>
      </w:r>
      <w:bookmarkEnd w:id="3"/>
      <w:r w:rsidR="00295A09" w:rsidRPr="00C02B0F">
        <w:rPr>
          <w:color w:val="000000"/>
          <w:sz w:val="28"/>
          <w:szCs w:val="28"/>
          <w:shd w:val="clear" w:color="auto" w:fill="FFFFFF"/>
          <w:lang w:val="vi-VN"/>
        </w:rPr>
        <w:t>.</w:t>
      </w:r>
    </w:p>
    <w:p w14:paraId="54A107DC" w14:textId="77777777" w:rsidR="00B11B51" w:rsidRPr="00C02B0F" w:rsidRDefault="00B11B51" w:rsidP="00C02B0F">
      <w:pPr>
        <w:tabs>
          <w:tab w:val="right" w:leader="dot" w:pos="7920"/>
        </w:tabs>
        <w:spacing w:before="120" w:after="120" w:line="264" w:lineRule="auto"/>
        <w:ind w:firstLine="567"/>
        <w:jc w:val="both"/>
        <w:rPr>
          <w:sz w:val="28"/>
          <w:szCs w:val="28"/>
        </w:rPr>
      </w:pPr>
      <w:r w:rsidRPr="00C02B0F">
        <w:rPr>
          <w:sz w:val="28"/>
          <w:szCs w:val="28"/>
        </w:rPr>
        <w:t>Sau khi triển khai thực hiện cần thiết phải ban hành Thông tư thay thế Thông tư 16/2021/TT-BNNPTNT và Phụ lục IV - Thông tư 01/2024/TT-BNNPTNT ngày 02/02/2024 với các lý do chủ yếu sau:</w:t>
      </w:r>
    </w:p>
    <w:p w14:paraId="40B75F4F" w14:textId="77777777" w:rsidR="00B11B51" w:rsidRPr="00C02B0F" w:rsidRDefault="00B11B51" w:rsidP="00C02B0F">
      <w:pPr>
        <w:tabs>
          <w:tab w:val="right" w:leader="dot" w:pos="7920"/>
        </w:tabs>
        <w:spacing w:before="120" w:after="120" w:line="264" w:lineRule="auto"/>
        <w:ind w:firstLine="567"/>
        <w:jc w:val="both"/>
        <w:rPr>
          <w:sz w:val="28"/>
          <w:szCs w:val="28"/>
          <w:lang w:val="vi-VN"/>
        </w:rPr>
      </w:pPr>
      <w:r w:rsidRPr="00C02B0F">
        <w:rPr>
          <w:sz w:val="28"/>
          <w:szCs w:val="28"/>
        </w:rPr>
        <w:t>Thông tư số 16/2021/TT-BNNPTNT và Phụ lục IV - Thông tư 01/2024/TT-BNNPTNT danh mục sản phẩm, hàng hóa được phân loại thành hai nhóm hàng hóa Sản phẩm, hàng hóa không có khả năng gây mất an toàn (Nhóm I) và  Sản phẩm, hàng hóa có khả năng gây mất an toàn (Nhóm II)</w:t>
      </w:r>
      <w:r w:rsidR="00295A09" w:rsidRPr="00C02B0F">
        <w:rPr>
          <w:sz w:val="28"/>
          <w:szCs w:val="28"/>
          <w:lang w:val="vi-VN"/>
        </w:rPr>
        <w:t xml:space="preserve"> </w:t>
      </w:r>
      <w:r w:rsidRPr="00C02B0F">
        <w:rPr>
          <w:sz w:val="28"/>
          <w:szCs w:val="28"/>
        </w:rPr>
        <w:t xml:space="preserve">không còn phù hợp với quy định mới của Luật sửa đổi bổ sung một số điều của Luật Chất lượng sản phẩm, hàng hóa năm 2025 và Nghị định 37/2026/NĐ-CP, trong đó sản phẩm, hàng hóa được phân loại theo 3 mức độ rủi ro: </w:t>
      </w:r>
      <w:r w:rsidRPr="00C02B0F">
        <w:rPr>
          <w:i/>
          <w:color w:val="000000"/>
          <w:sz w:val="28"/>
          <w:szCs w:val="28"/>
        </w:rPr>
        <w:t xml:space="preserve">Sản phẩm, hàng hóa có mức độ rủi ro thấp; Sản phẩm, hàng hóa có mức độ rủi ro trung bình; Sản phẩm, hàng hóa có mức độ rủi ro cao. </w:t>
      </w:r>
      <w:r w:rsidRPr="00C02B0F">
        <w:rPr>
          <w:sz w:val="28"/>
          <w:szCs w:val="28"/>
        </w:rPr>
        <w:t xml:space="preserve">Do vậy, cần phải ban hành danh mục sản phẩm, hàng hóa </w:t>
      </w:r>
      <w:r w:rsidRPr="00C02B0F">
        <w:rPr>
          <w:color w:val="000000"/>
          <w:sz w:val="28"/>
          <w:szCs w:val="28"/>
        </w:rPr>
        <w:t>có mức độ rủi ro trung bình, mức độ rủi ro cao</w:t>
      </w:r>
      <w:r w:rsidRPr="00C02B0F">
        <w:rPr>
          <w:sz w:val="28"/>
          <w:szCs w:val="28"/>
        </w:rPr>
        <w:t xml:space="preserve"> để phù hợp với các quy định </w:t>
      </w:r>
      <w:r w:rsidR="00295A09" w:rsidRPr="00C02B0F">
        <w:rPr>
          <w:sz w:val="28"/>
          <w:szCs w:val="28"/>
        </w:rPr>
        <w:t xml:space="preserve">của pháp luật hiện </w:t>
      </w:r>
      <w:r w:rsidR="00295A09" w:rsidRPr="00C02B0F">
        <w:rPr>
          <w:sz w:val="28"/>
          <w:szCs w:val="28"/>
          <w:lang w:val="vi-VN"/>
        </w:rPr>
        <w:t>hành và làm căn cứ để áp dụng các phương thức kiểm tra nhà nước về chất lượng sản phẩm, hàng hóa.</w:t>
      </w:r>
    </w:p>
    <w:p w14:paraId="55D0321D" w14:textId="77777777" w:rsidR="00C52182" w:rsidRPr="00C02B0F" w:rsidRDefault="00C52182" w:rsidP="00C02B0F">
      <w:pPr>
        <w:tabs>
          <w:tab w:val="right" w:leader="dot" w:pos="7920"/>
        </w:tabs>
        <w:spacing w:before="120" w:after="120" w:line="264" w:lineRule="auto"/>
        <w:ind w:firstLine="567"/>
        <w:jc w:val="both"/>
        <w:rPr>
          <w:b/>
          <w:spacing w:val="8"/>
          <w:sz w:val="28"/>
          <w:szCs w:val="28"/>
        </w:rPr>
      </w:pPr>
      <w:r w:rsidRPr="00C02B0F">
        <w:rPr>
          <w:b/>
          <w:spacing w:val="8"/>
          <w:sz w:val="28"/>
          <w:szCs w:val="28"/>
        </w:rPr>
        <w:lastRenderedPageBreak/>
        <w:t xml:space="preserve">II. MỤC ĐÍCH BAN HÀNH, QUAN ĐIỂM XÂY DỰNG </w:t>
      </w:r>
      <w:r w:rsidR="00B61D8C" w:rsidRPr="00C02B0F">
        <w:rPr>
          <w:b/>
          <w:spacing w:val="8"/>
          <w:sz w:val="28"/>
          <w:szCs w:val="28"/>
        </w:rPr>
        <w:t>DỰ THẢO THÔNG TƯ</w:t>
      </w:r>
    </w:p>
    <w:p w14:paraId="2F1F6943" w14:textId="77777777" w:rsidR="00C52182" w:rsidRPr="00C02B0F" w:rsidRDefault="00C52182" w:rsidP="00C02B0F">
      <w:pPr>
        <w:pStyle w:val="ListParagraph"/>
        <w:numPr>
          <w:ilvl w:val="0"/>
          <w:numId w:val="1"/>
        </w:numPr>
        <w:tabs>
          <w:tab w:val="right" w:leader="dot" w:pos="7920"/>
        </w:tabs>
        <w:spacing w:before="120" w:after="120" w:line="264" w:lineRule="auto"/>
        <w:jc w:val="both"/>
        <w:rPr>
          <w:b/>
          <w:sz w:val="28"/>
          <w:szCs w:val="28"/>
        </w:rPr>
      </w:pPr>
      <w:r w:rsidRPr="00C02B0F">
        <w:rPr>
          <w:b/>
          <w:sz w:val="28"/>
          <w:szCs w:val="28"/>
        </w:rPr>
        <w:t xml:space="preserve">Mục đích ban hành </w:t>
      </w:r>
      <w:r w:rsidR="0075473C" w:rsidRPr="00C02B0F">
        <w:rPr>
          <w:b/>
          <w:sz w:val="28"/>
          <w:szCs w:val="28"/>
        </w:rPr>
        <w:t>Thông tư</w:t>
      </w:r>
      <w:r w:rsidRPr="00C02B0F">
        <w:rPr>
          <w:b/>
          <w:sz w:val="28"/>
          <w:szCs w:val="28"/>
        </w:rPr>
        <w:t xml:space="preserve"> </w:t>
      </w:r>
    </w:p>
    <w:p w14:paraId="63160A4D" w14:textId="77777777" w:rsidR="007260EC" w:rsidRPr="00C02B0F" w:rsidRDefault="00925297" w:rsidP="00C02B0F">
      <w:pPr>
        <w:tabs>
          <w:tab w:val="right" w:leader="dot" w:pos="7920"/>
        </w:tabs>
        <w:spacing w:before="120" w:after="120" w:line="264" w:lineRule="auto"/>
        <w:ind w:firstLine="567"/>
        <w:jc w:val="both"/>
        <w:rPr>
          <w:sz w:val="28"/>
          <w:szCs w:val="28"/>
        </w:rPr>
      </w:pPr>
      <w:r w:rsidRPr="00C02B0F">
        <w:rPr>
          <w:sz w:val="28"/>
          <w:szCs w:val="28"/>
        </w:rPr>
        <w:t xml:space="preserve">- </w:t>
      </w:r>
      <w:r w:rsidR="007260EC" w:rsidRPr="00C02B0F">
        <w:rPr>
          <w:sz w:val="28"/>
          <w:szCs w:val="28"/>
        </w:rPr>
        <w:t xml:space="preserve">Cụ thể hóa các quy định của Nghị định số 37/2026/NĐ-CP. </w:t>
      </w:r>
    </w:p>
    <w:p w14:paraId="5F961971" w14:textId="77777777" w:rsidR="007260EC" w:rsidRPr="00C02B0F" w:rsidRDefault="007260EC" w:rsidP="00C02B0F">
      <w:pPr>
        <w:tabs>
          <w:tab w:val="right" w:leader="dot" w:pos="7920"/>
        </w:tabs>
        <w:spacing w:before="120" w:after="120" w:line="264" w:lineRule="auto"/>
        <w:ind w:firstLine="567"/>
        <w:jc w:val="both"/>
        <w:rPr>
          <w:sz w:val="28"/>
          <w:szCs w:val="28"/>
        </w:rPr>
      </w:pPr>
      <w:r w:rsidRPr="00C02B0F">
        <w:rPr>
          <w:sz w:val="28"/>
          <w:szCs w:val="28"/>
        </w:rPr>
        <w:t xml:space="preserve">- Thiết lập danh mục sản phẩm hàng hóa có mức độ rủi ro trung bình, mức độ rủi ro cao thuộc phạm vi quản lý của Bộ làm căn cứ để áp dụng phương thức kiểm tra </w:t>
      </w:r>
      <w:r w:rsidR="00925297" w:rsidRPr="00C02B0F">
        <w:rPr>
          <w:sz w:val="28"/>
          <w:szCs w:val="28"/>
        </w:rPr>
        <w:t xml:space="preserve">chất lượng sản phẩm hàng hóa. </w:t>
      </w:r>
    </w:p>
    <w:p w14:paraId="1C5AEC5A" w14:textId="77777777" w:rsidR="00925297" w:rsidRPr="00C02B0F" w:rsidRDefault="00C52182" w:rsidP="00C02B0F">
      <w:pPr>
        <w:tabs>
          <w:tab w:val="right" w:leader="dot" w:pos="7920"/>
        </w:tabs>
        <w:spacing w:before="120" w:after="120" w:line="264" w:lineRule="auto"/>
        <w:ind w:firstLine="567"/>
        <w:jc w:val="both"/>
        <w:rPr>
          <w:b/>
          <w:sz w:val="28"/>
          <w:szCs w:val="28"/>
        </w:rPr>
      </w:pPr>
      <w:r w:rsidRPr="00C02B0F">
        <w:rPr>
          <w:b/>
          <w:sz w:val="28"/>
          <w:szCs w:val="28"/>
        </w:rPr>
        <w:t xml:space="preserve">2. Quan điểm xây dựng </w:t>
      </w:r>
      <w:r w:rsidR="0075473C" w:rsidRPr="00C02B0F">
        <w:rPr>
          <w:b/>
          <w:sz w:val="28"/>
          <w:szCs w:val="28"/>
        </w:rPr>
        <w:t>dự thảo Thông tư</w:t>
      </w:r>
      <w:r w:rsidRPr="00C02B0F">
        <w:rPr>
          <w:b/>
          <w:sz w:val="28"/>
          <w:szCs w:val="28"/>
        </w:rPr>
        <w:t xml:space="preserve"> </w:t>
      </w:r>
    </w:p>
    <w:p w14:paraId="672A0C8A" w14:textId="77777777" w:rsidR="00925297" w:rsidRPr="00C02B0F" w:rsidRDefault="00925297" w:rsidP="00C02B0F">
      <w:pPr>
        <w:tabs>
          <w:tab w:val="right" w:leader="dot" w:pos="7920"/>
        </w:tabs>
        <w:spacing w:before="120" w:after="120" w:line="264" w:lineRule="auto"/>
        <w:ind w:firstLine="567"/>
        <w:jc w:val="both"/>
        <w:rPr>
          <w:sz w:val="28"/>
          <w:szCs w:val="28"/>
        </w:rPr>
      </w:pPr>
      <w:r w:rsidRPr="00C02B0F">
        <w:rPr>
          <w:sz w:val="28"/>
          <w:szCs w:val="28"/>
        </w:rPr>
        <w:t xml:space="preserve">- Bảo đảm tính hợp hiến, tính hợp pháp và tính thống nhất của văn bản trong hệ thống pháp luật, trong đó có pháp luật về chất lượng sản phẩm, hàng hóa. </w:t>
      </w:r>
    </w:p>
    <w:p w14:paraId="532FEDC9" w14:textId="77777777" w:rsidR="00925297" w:rsidRPr="00C02B0F" w:rsidRDefault="00925297" w:rsidP="00C02B0F">
      <w:pPr>
        <w:tabs>
          <w:tab w:val="right" w:leader="dot" w:pos="7920"/>
        </w:tabs>
        <w:spacing w:before="120" w:after="120" w:line="264" w:lineRule="auto"/>
        <w:ind w:firstLine="567"/>
        <w:jc w:val="both"/>
        <w:rPr>
          <w:sz w:val="28"/>
          <w:szCs w:val="28"/>
        </w:rPr>
      </w:pPr>
      <w:r w:rsidRPr="00C02B0F">
        <w:rPr>
          <w:sz w:val="28"/>
          <w:szCs w:val="28"/>
        </w:rPr>
        <w:t xml:space="preserve">- Tuân thủ đúng thẩm quyền, hình thức, trình tự, thủ tục xây dựng, ban hành văn bản. </w:t>
      </w:r>
    </w:p>
    <w:p w14:paraId="70C2282F" w14:textId="77777777" w:rsidR="00925297" w:rsidRPr="00C02B0F" w:rsidRDefault="00925297" w:rsidP="00C02B0F">
      <w:pPr>
        <w:tabs>
          <w:tab w:val="right" w:leader="dot" w:pos="7920"/>
        </w:tabs>
        <w:spacing w:before="120" w:after="120" w:line="264" w:lineRule="auto"/>
        <w:ind w:firstLine="567"/>
        <w:jc w:val="both"/>
        <w:rPr>
          <w:sz w:val="28"/>
          <w:szCs w:val="28"/>
        </w:rPr>
      </w:pPr>
      <w:r w:rsidRPr="00C02B0F">
        <w:rPr>
          <w:sz w:val="28"/>
          <w:szCs w:val="28"/>
        </w:rPr>
        <w:t xml:space="preserve">- Bảo đảm tính minh bạch trong quy định của văn bản. </w:t>
      </w:r>
    </w:p>
    <w:p w14:paraId="638C900E" w14:textId="77777777" w:rsidR="00C97E18" w:rsidRPr="00C02B0F" w:rsidRDefault="00925297" w:rsidP="00C02B0F">
      <w:pPr>
        <w:tabs>
          <w:tab w:val="right" w:leader="dot" w:pos="7920"/>
        </w:tabs>
        <w:spacing w:before="120" w:after="120" w:line="264" w:lineRule="auto"/>
        <w:ind w:firstLine="567"/>
        <w:jc w:val="both"/>
        <w:rPr>
          <w:sz w:val="28"/>
          <w:szCs w:val="28"/>
        </w:rPr>
      </w:pPr>
      <w:r w:rsidRPr="00C02B0F">
        <w:rPr>
          <w:sz w:val="28"/>
          <w:szCs w:val="28"/>
        </w:rPr>
        <w:t xml:space="preserve">- Đảm bảo tính khả thi, tiết kiệm, hiệu quả, kịp thời, dễ tiếp cận, dễ thực hiện. </w:t>
      </w:r>
    </w:p>
    <w:p w14:paraId="227F4207" w14:textId="77777777" w:rsidR="00925297" w:rsidRPr="00C02B0F" w:rsidRDefault="00925297" w:rsidP="00C02B0F">
      <w:pPr>
        <w:tabs>
          <w:tab w:val="right" w:leader="dot" w:pos="7920"/>
        </w:tabs>
        <w:spacing w:before="120" w:after="120" w:line="264" w:lineRule="auto"/>
        <w:ind w:firstLine="567"/>
        <w:jc w:val="both"/>
        <w:rPr>
          <w:sz w:val="28"/>
          <w:szCs w:val="28"/>
        </w:rPr>
      </w:pPr>
      <w:r w:rsidRPr="00C02B0F">
        <w:rPr>
          <w:sz w:val="28"/>
          <w:szCs w:val="28"/>
        </w:rPr>
        <w:t xml:space="preserve">- Bảo đảm công khai, dân chủ trong việc tiếp nhận, phản hồi ý kiến, kiến nghị của cá nhân, cơ quan, tổ chức trong quá trình xây dựng, ban hành văn bản. </w:t>
      </w:r>
    </w:p>
    <w:p w14:paraId="0714D153" w14:textId="77777777" w:rsidR="00925297" w:rsidRPr="00C02B0F" w:rsidRDefault="00925297" w:rsidP="00C02B0F">
      <w:pPr>
        <w:tabs>
          <w:tab w:val="right" w:leader="dot" w:pos="7920"/>
        </w:tabs>
        <w:spacing w:before="120" w:after="120" w:line="264" w:lineRule="auto"/>
        <w:ind w:firstLine="567"/>
        <w:jc w:val="both"/>
        <w:rPr>
          <w:sz w:val="28"/>
          <w:szCs w:val="28"/>
        </w:rPr>
      </w:pPr>
      <w:r w:rsidRPr="00C02B0F">
        <w:rPr>
          <w:sz w:val="28"/>
          <w:szCs w:val="28"/>
        </w:rPr>
        <w:t>- Không phát sinh thủ tục hành chính trái thẩm quyền ảnh hưởng đến tổ chức, cá nhân.</w:t>
      </w:r>
    </w:p>
    <w:p w14:paraId="44AF1B45" w14:textId="77777777" w:rsidR="00C52182" w:rsidRPr="00C02B0F" w:rsidRDefault="00C52182" w:rsidP="00C02B0F">
      <w:pPr>
        <w:tabs>
          <w:tab w:val="right" w:leader="dot" w:pos="7920"/>
        </w:tabs>
        <w:spacing w:before="120" w:after="120" w:line="264" w:lineRule="auto"/>
        <w:ind w:firstLine="567"/>
        <w:jc w:val="both"/>
        <w:rPr>
          <w:b/>
          <w:sz w:val="28"/>
          <w:szCs w:val="28"/>
        </w:rPr>
      </w:pPr>
      <w:r w:rsidRPr="00C02B0F">
        <w:rPr>
          <w:b/>
          <w:sz w:val="28"/>
          <w:szCs w:val="28"/>
        </w:rPr>
        <w:t xml:space="preserve">III. QUÁ TRÌNH XÂY DỰNG </w:t>
      </w:r>
      <w:r w:rsidR="00C72BF4" w:rsidRPr="00C02B0F">
        <w:rPr>
          <w:b/>
          <w:sz w:val="28"/>
          <w:szCs w:val="28"/>
        </w:rPr>
        <w:t>DỰ THẢO THÔNG TƯ</w:t>
      </w:r>
    </w:p>
    <w:p w14:paraId="0CB5EFCD" w14:textId="77777777" w:rsidR="000277D7" w:rsidRPr="00C02B0F" w:rsidRDefault="000277D7" w:rsidP="00C02B0F">
      <w:pPr>
        <w:tabs>
          <w:tab w:val="center" w:pos="0"/>
          <w:tab w:val="left" w:pos="709"/>
          <w:tab w:val="left" w:pos="4675"/>
          <w:tab w:val="left" w:pos="6810"/>
        </w:tabs>
        <w:spacing w:before="120" w:after="120" w:line="264" w:lineRule="auto"/>
        <w:jc w:val="both"/>
        <w:rPr>
          <w:b/>
          <w:bCs/>
          <w:color w:val="000000" w:themeColor="text1"/>
          <w:sz w:val="28"/>
          <w:szCs w:val="28"/>
        </w:rPr>
      </w:pPr>
      <w:r w:rsidRPr="00C02B0F">
        <w:rPr>
          <w:color w:val="000000" w:themeColor="text1"/>
          <w:sz w:val="28"/>
          <w:szCs w:val="28"/>
        </w:rPr>
        <w:tab/>
        <w:t>Để chủ động xây dựng, hoàn thiện dự thảo Thông tư Cục Chất lượng, Chế biến và Phát triển thị trường đã tham mưu, thực hiện các nội dung sau:</w:t>
      </w:r>
    </w:p>
    <w:p w14:paraId="3ABD34C2" w14:textId="77777777" w:rsidR="00C72BF4" w:rsidRPr="00C02B0F" w:rsidRDefault="000277D7" w:rsidP="00C02B0F">
      <w:pPr>
        <w:tabs>
          <w:tab w:val="right" w:leader="dot" w:pos="7920"/>
        </w:tabs>
        <w:spacing w:before="120" w:after="120" w:line="264" w:lineRule="auto"/>
        <w:ind w:firstLine="567"/>
        <w:jc w:val="both"/>
        <w:rPr>
          <w:b/>
          <w:sz w:val="28"/>
          <w:szCs w:val="28"/>
        </w:rPr>
      </w:pPr>
      <w:r w:rsidRPr="00C02B0F">
        <w:rPr>
          <w:b/>
          <w:sz w:val="28"/>
          <w:szCs w:val="28"/>
        </w:rPr>
        <w:t>1. Thành lập Tổ soạn thảo xây dựng Thông tư</w:t>
      </w:r>
    </w:p>
    <w:p w14:paraId="079DD38B" w14:textId="77777777" w:rsidR="000277D7" w:rsidRPr="00C02B0F" w:rsidRDefault="000277D7" w:rsidP="00C02B0F">
      <w:pPr>
        <w:tabs>
          <w:tab w:val="right" w:leader="dot" w:pos="7920"/>
        </w:tabs>
        <w:spacing w:before="120" w:after="120" w:line="264" w:lineRule="auto"/>
        <w:ind w:firstLine="567"/>
        <w:jc w:val="both"/>
        <w:rPr>
          <w:sz w:val="28"/>
          <w:szCs w:val="28"/>
        </w:rPr>
      </w:pPr>
      <w:r w:rsidRPr="00C02B0F">
        <w:rPr>
          <w:sz w:val="28"/>
          <w:szCs w:val="28"/>
        </w:rPr>
        <w:t>- Ngày 26/02/2026, Cục Chất lượng, Chế biến và Phát triển thị trường đã ban hành công văn số 418/CCPT-CL gửi Vụ Pháp chế, Vụ Khoa học và Công nghệ và các Cục chuyên ngành thuộc Bộ cử cán bộ tham gia Tổ soạn thảo xây dựng Thông tư ban hành Danh mục sản phẩm, hàng hóa có mức độ rủi ro trung bình, mức độ rủi ro cao thuộc phạm vi quản lý của Bộ Nông nghiệp và Môi trường</w:t>
      </w:r>
    </w:p>
    <w:p w14:paraId="4CC91F89" w14:textId="77777777" w:rsidR="000277D7" w:rsidRPr="00C02B0F" w:rsidRDefault="000277D7" w:rsidP="00C02B0F">
      <w:pPr>
        <w:tabs>
          <w:tab w:val="right" w:leader="dot" w:pos="7920"/>
        </w:tabs>
        <w:spacing w:before="120" w:after="120" w:line="264" w:lineRule="auto"/>
        <w:ind w:firstLine="567"/>
        <w:jc w:val="both"/>
        <w:rPr>
          <w:sz w:val="28"/>
          <w:szCs w:val="28"/>
        </w:rPr>
      </w:pPr>
      <w:r w:rsidRPr="00C02B0F">
        <w:rPr>
          <w:sz w:val="28"/>
          <w:szCs w:val="28"/>
        </w:rPr>
        <w:t>- Căn cứ công văn cử người của các đơn vị, ngày 06/3/2026 Cục Chất lượng, Chế biến và Phát triển thị trường đã ban hành Quyết định số 35/QĐ-CCPT-CL thành lập Tổ soạn thảo xây dựng Thông tư ban hành Danh mục sản phẩm, hàng hóa có mức độ rủi ro trung bình, mức độ rủi ro cao thuộc phạm vi quản lý của Bộ Nông nghiệp và Môi trường</w:t>
      </w:r>
    </w:p>
    <w:p w14:paraId="5ACBB2C5" w14:textId="77777777" w:rsidR="000277D7" w:rsidRPr="00C02B0F" w:rsidRDefault="000277D7" w:rsidP="00C02B0F">
      <w:pPr>
        <w:tabs>
          <w:tab w:val="right" w:leader="dot" w:pos="7920"/>
        </w:tabs>
        <w:spacing w:before="120" w:after="120" w:line="264" w:lineRule="auto"/>
        <w:ind w:firstLine="567"/>
        <w:jc w:val="both"/>
        <w:rPr>
          <w:b/>
          <w:sz w:val="28"/>
          <w:szCs w:val="28"/>
        </w:rPr>
      </w:pPr>
      <w:r w:rsidRPr="00C02B0F">
        <w:rPr>
          <w:b/>
          <w:sz w:val="28"/>
          <w:szCs w:val="28"/>
        </w:rPr>
        <w:t xml:space="preserve">2. </w:t>
      </w:r>
      <w:r w:rsidR="002637A8" w:rsidRPr="00C02B0F">
        <w:rPr>
          <w:b/>
          <w:sz w:val="28"/>
          <w:szCs w:val="28"/>
        </w:rPr>
        <w:t>Xây dựng hồ sơ dự thảo Thông tư</w:t>
      </w:r>
    </w:p>
    <w:p w14:paraId="53960DE6" w14:textId="77777777" w:rsidR="00084900" w:rsidRPr="00C02B0F" w:rsidRDefault="000277D7" w:rsidP="00C02B0F">
      <w:pPr>
        <w:tabs>
          <w:tab w:val="right" w:leader="dot" w:pos="7920"/>
        </w:tabs>
        <w:spacing w:before="120" w:after="120" w:line="264" w:lineRule="auto"/>
        <w:ind w:firstLine="567"/>
        <w:jc w:val="both"/>
        <w:rPr>
          <w:sz w:val="28"/>
          <w:szCs w:val="28"/>
        </w:rPr>
      </w:pPr>
      <w:r w:rsidRPr="00C02B0F">
        <w:rPr>
          <w:sz w:val="28"/>
          <w:szCs w:val="28"/>
        </w:rPr>
        <w:t xml:space="preserve">- Ngày 12/3/2026, Cục Chất lượng, Chế biến và Phát triển thị trường tổ chức họp Tổ soạn thảo </w:t>
      </w:r>
      <w:r w:rsidR="00084900" w:rsidRPr="00C02B0F">
        <w:rPr>
          <w:sz w:val="28"/>
          <w:szCs w:val="28"/>
        </w:rPr>
        <w:t xml:space="preserve">xây dựng Thông tư và ban hành công văn đề nghị các đơn vị tổ </w:t>
      </w:r>
      <w:r w:rsidR="00084900" w:rsidRPr="00C02B0F">
        <w:rPr>
          <w:sz w:val="28"/>
          <w:szCs w:val="28"/>
        </w:rPr>
        <w:lastRenderedPageBreak/>
        <w:t>chức xây dựng Thông tư ban hành Danh mục sản phẩm, hàng hóa có mức độ rủi ro trung bình, mức độ rủi ro cao thuộc phạm vi quản lý của Bộ Nông nghiệp và Môi trường (công văn số 528/CCPT-CL ngày 12/3/2026)</w:t>
      </w:r>
    </w:p>
    <w:p w14:paraId="3EA024B2" w14:textId="77777777" w:rsidR="000277D7" w:rsidRPr="00C02B0F" w:rsidRDefault="00084900" w:rsidP="00C02B0F">
      <w:pPr>
        <w:tabs>
          <w:tab w:val="right" w:leader="dot" w:pos="7920"/>
        </w:tabs>
        <w:spacing w:before="120" w:after="120" w:line="264" w:lineRule="auto"/>
        <w:ind w:firstLine="567"/>
        <w:jc w:val="both"/>
        <w:rPr>
          <w:color w:val="000000" w:themeColor="text1"/>
          <w:sz w:val="28"/>
          <w:szCs w:val="28"/>
        </w:rPr>
      </w:pPr>
      <w:r w:rsidRPr="00C02B0F">
        <w:rPr>
          <w:sz w:val="28"/>
          <w:szCs w:val="28"/>
        </w:rPr>
        <w:tab/>
        <w:t xml:space="preserve">- </w:t>
      </w:r>
      <w:r w:rsidRPr="00C02B0F">
        <w:rPr>
          <w:color w:val="000000" w:themeColor="text1"/>
          <w:sz w:val="28"/>
          <w:szCs w:val="28"/>
        </w:rPr>
        <w:t>Tổng hợp danh mục sản phẩm, hàng hóa từ các Cục chuyên ngành thuộc Bộ, xây dựng hồ sơ dự thảo Thông tư theo quy định.</w:t>
      </w:r>
    </w:p>
    <w:p w14:paraId="20AC88F9" w14:textId="77777777" w:rsidR="00084900" w:rsidRPr="00C02B0F" w:rsidRDefault="00084900" w:rsidP="00C02B0F">
      <w:pPr>
        <w:tabs>
          <w:tab w:val="center" w:pos="0"/>
          <w:tab w:val="left" w:pos="709"/>
          <w:tab w:val="left" w:pos="4675"/>
          <w:tab w:val="left" w:pos="6810"/>
        </w:tabs>
        <w:spacing w:before="120" w:after="120" w:line="264" w:lineRule="auto"/>
        <w:jc w:val="both"/>
        <w:rPr>
          <w:i/>
          <w:iCs/>
          <w:color w:val="000000" w:themeColor="text1"/>
          <w:sz w:val="28"/>
          <w:szCs w:val="28"/>
        </w:rPr>
      </w:pPr>
      <w:r w:rsidRPr="00C02B0F">
        <w:rPr>
          <w:color w:val="000000" w:themeColor="text1"/>
          <w:sz w:val="28"/>
          <w:szCs w:val="28"/>
        </w:rPr>
        <w:tab/>
        <w:t>- Gửi Văn phòng Bộ đăng tải hồ sơ dự thảo Thông tư trên Cổng thông tin điện tử Bộ Nông nghiệp và Môi trường để lấy ý kiến theo quy định (</w:t>
      </w:r>
      <w:r w:rsidRPr="00C02B0F">
        <w:rPr>
          <w:i/>
          <w:iCs/>
          <w:color w:val="000000" w:themeColor="text1"/>
          <w:sz w:val="28"/>
          <w:szCs w:val="28"/>
        </w:rPr>
        <w:t>công văn số      /CCPT-CL ngày      /4/2026)</w:t>
      </w:r>
    </w:p>
    <w:p w14:paraId="160F76CD" w14:textId="77777777" w:rsidR="00084900" w:rsidRPr="00C02B0F" w:rsidRDefault="00084900" w:rsidP="00C02B0F">
      <w:pPr>
        <w:tabs>
          <w:tab w:val="center" w:pos="0"/>
          <w:tab w:val="left" w:pos="709"/>
          <w:tab w:val="left" w:pos="4675"/>
          <w:tab w:val="left" w:pos="6810"/>
        </w:tabs>
        <w:spacing w:before="120" w:after="120" w:line="264" w:lineRule="auto"/>
        <w:jc w:val="both"/>
        <w:rPr>
          <w:color w:val="000000" w:themeColor="text1"/>
          <w:sz w:val="28"/>
          <w:szCs w:val="28"/>
        </w:rPr>
      </w:pPr>
      <w:r w:rsidRPr="00C02B0F">
        <w:rPr>
          <w:i/>
          <w:iCs/>
          <w:color w:val="000000" w:themeColor="text1"/>
          <w:sz w:val="28"/>
          <w:szCs w:val="28"/>
        </w:rPr>
        <w:tab/>
        <w:t xml:space="preserve">- </w:t>
      </w:r>
      <w:r w:rsidRPr="00C02B0F">
        <w:rPr>
          <w:color w:val="000000" w:themeColor="text1"/>
          <w:sz w:val="28"/>
          <w:szCs w:val="28"/>
        </w:rPr>
        <w:t xml:space="preserve">Gửi hồ sơ dự thảo Thông tư lấy ý kiến góp ý của các địa phương và các đơn vị có liên quan trực thuộc Bộ </w:t>
      </w:r>
      <w:r w:rsidRPr="00C02B0F">
        <w:rPr>
          <w:i/>
          <w:iCs/>
          <w:color w:val="000000" w:themeColor="text1"/>
          <w:sz w:val="28"/>
          <w:szCs w:val="28"/>
        </w:rPr>
        <w:t>(Công văn số        /CCPT-CL</w:t>
      </w:r>
      <w:r w:rsidR="002637A8" w:rsidRPr="00C02B0F">
        <w:rPr>
          <w:i/>
          <w:iCs/>
          <w:color w:val="000000" w:themeColor="text1"/>
          <w:sz w:val="28"/>
          <w:szCs w:val="28"/>
        </w:rPr>
        <w:t xml:space="preserve"> ngày    /4/2026</w:t>
      </w:r>
      <w:r w:rsidRPr="00C02B0F">
        <w:rPr>
          <w:i/>
          <w:iCs/>
          <w:color w:val="000000" w:themeColor="text1"/>
          <w:sz w:val="28"/>
          <w:szCs w:val="28"/>
        </w:rPr>
        <w:t xml:space="preserve"> của Cục Chất lượng, Chế biến và Phát triển thị trường)</w:t>
      </w:r>
      <w:r w:rsidRPr="00C02B0F">
        <w:rPr>
          <w:color w:val="000000" w:themeColor="text1"/>
          <w:sz w:val="28"/>
          <w:szCs w:val="28"/>
        </w:rPr>
        <w:t>, thời hạn gửi văn bản góp ý: Trước ngày    /4/2026.</w:t>
      </w:r>
    </w:p>
    <w:p w14:paraId="6A4D4EBE" w14:textId="77777777" w:rsidR="00084900" w:rsidRPr="00C02B0F" w:rsidRDefault="002637A8" w:rsidP="00C02B0F">
      <w:pPr>
        <w:tabs>
          <w:tab w:val="center" w:pos="0"/>
          <w:tab w:val="left" w:pos="709"/>
          <w:tab w:val="left" w:pos="4675"/>
          <w:tab w:val="left" w:pos="6810"/>
        </w:tabs>
        <w:spacing w:before="120" w:after="120" w:line="264" w:lineRule="auto"/>
        <w:jc w:val="both"/>
        <w:rPr>
          <w:color w:val="000000" w:themeColor="text1"/>
          <w:sz w:val="28"/>
          <w:szCs w:val="28"/>
        </w:rPr>
      </w:pPr>
      <w:r w:rsidRPr="00C02B0F">
        <w:rPr>
          <w:color w:val="000000" w:themeColor="text1"/>
          <w:sz w:val="28"/>
          <w:szCs w:val="28"/>
        </w:rPr>
        <w:tab/>
      </w:r>
      <w:r w:rsidR="00084900" w:rsidRPr="00C02B0F">
        <w:rPr>
          <w:color w:val="000000" w:themeColor="text1"/>
          <w:sz w:val="28"/>
          <w:szCs w:val="28"/>
        </w:rPr>
        <w:t>- Gửi</w:t>
      </w:r>
      <w:r w:rsidRPr="00C02B0F">
        <w:rPr>
          <w:color w:val="000000" w:themeColor="text1"/>
          <w:sz w:val="28"/>
          <w:szCs w:val="28"/>
        </w:rPr>
        <w:t xml:space="preserve"> văn phòng SPS</w:t>
      </w:r>
      <w:r w:rsidR="00084900" w:rsidRPr="00C02B0F">
        <w:rPr>
          <w:color w:val="000000" w:themeColor="text1"/>
          <w:sz w:val="28"/>
          <w:szCs w:val="28"/>
        </w:rPr>
        <w:t xml:space="preserve"> hồ sơ dự thảo Thông tư lấy ý kiến góp ý của </w:t>
      </w:r>
      <w:r w:rsidRPr="00C02B0F">
        <w:rPr>
          <w:color w:val="000000" w:themeColor="text1"/>
          <w:sz w:val="28"/>
          <w:szCs w:val="28"/>
        </w:rPr>
        <w:t xml:space="preserve">các nước thành viên WTO </w:t>
      </w:r>
      <w:r w:rsidR="00084900" w:rsidRPr="00C02B0F">
        <w:rPr>
          <w:i/>
          <w:iCs/>
          <w:color w:val="000000" w:themeColor="text1"/>
          <w:sz w:val="28"/>
          <w:szCs w:val="28"/>
        </w:rPr>
        <w:t>(Công văn số        /CCPT-CL của Cục Chất lượng, Chế biến và Phát triển thị trường)</w:t>
      </w:r>
    </w:p>
    <w:p w14:paraId="32D2B8AC" w14:textId="77777777" w:rsidR="00084900" w:rsidRPr="00C02B0F" w:rsidRDefault="002637A8" w:rsidP="00C02B0F">
      <w:pPr>
        <w:tabs>
          <w:tab w:val="center" w:pos="0"/>
          <w:tab w:val="left" w:pos="709"/>
          <w:tab w:val="left" w:pos="4675"/>
          <w:tab w:val="left" w:pos="6810"/>
        </w:tabs>
        <w:spacing w:before="120" w:after="120" w:line="264" w:lineRule="auto"/>
        <w:jc w:val="both"/>
        <w:rPr>
          <w:color w:val="000000" w:themeColor="text1"/>
          <w:sz w:val="28"/>
          <w:szCs w:val="28"/>
        </w:rPr>
      </w:pPr>
      <w:r w:rsidRPr="00C02B0F">
        <w:rPr>
          <w:color w:val="000000" w:themeColor="text1"/>
          <w:sz w:val="28"/>
          <w:szCs w:val="28"/>
        </w:rPr>
        <w:tab/>
      </w:r>
      <w:r w:rsidR="00084900" w:rsidRPr="00C02B0F">
        <w:rPr>
          <w:color w:val="000000" w:themeColor="text1"/>
          <w:sz w:val="28"/>
          <w:szCs w:val="28"/>
        </w:rPr>
        <w:t xml:space="preserve"> Đến ngày ....../4/2026, </w:t>
      </w:r>
      <w:r w:rsidR="00084900" w:rsidRPr="00C02B0F">
        <w:rPr>
          <w:i/>
          <w:iCs/>
          <w:color w:val="000000" w:themeColor="text1"/>
          <w:sz w:val="28"/>
          <w:szCs w:val="28"/>
        </w:rPr>
        <w:t>Cục Chất lượng, Chế biến và Phát triển thị trường</w:t>
      </w:r>
      <w:r w:rsidR="00084900" w:rsidRPr="00C02B0F">
        <w:rPr>
          <w:color w:val="000000" w:themeColor="text1"/>
          <w:sz w:val="28"/>
          <w:szCs w:val="28"/>
        </w:rPr>
        <w:t xml:space="preserve"> nhận được văn bản góp ý của ....../34 địa phương; ....../14 đơn vị có liên quan trực thuộc Bộ. Trên cơ sở tổng hợp ý kiến, tiếp thu, giải trình ý kiến góp ý của các địa phương và các đơn vị trực thuộc Bộ, </w:t>
      </w:r>
      <w:r w:rsidR="00084900" w:rsidRPr="00C02B0F">
        <w:rPr>
          <w:i/>
          <w:iCs/>
          <w:color w:val="000000" w:themeColor="text1"/>
          <w:sz w:val="28"/>
          <w:szCs w:val="28"/>
        </w:rPr>
        <w:t>Cục Chất lượng, Chế biến và Phát triển thị trường</w:t>
      </w:r>
      <w:r w:rsidR="00084900" w:rsidRPr="00C02B0F">
        <w:rPr>
          <w:color w:val="000000" w:themeColor="text1"/>
          <w:sz w:val="28"/>
          <w:szCs w:val="28"/>
        </w:rPr>
        <w:t xml:space="preserve"> đã chỉnh lý, hoàn thiện hồ sơ dự thảo Thông tư.</w:t>
      </w:r>
    </w:p>
    <w:p w14:paraId="59037CAB" w14:textId="77777777" w:rsidR="002637A8" w:rsidRPr="00C02B0F" w:rsidRDefault="002637A8" w:rsidP="00C02B0F">
      <w:pPr>
        <w:tabs>
          <w:tab w:val="center" w:pos="0"/>
          <w:tab w:val="left" w:pos="709"/>
          <w:tab w:val="left" w:pos="4675"/>
          <w:tab w:val="left" w:pos="6810"/>
        </w:tabs>
        <w:spacing w:before="120" w:after="120" w:line="264" w:lineRule="auto"/>
        <w:jc w:val="both"/>
        <w:rPr>
          <w:color w:val="000000" w:themeColor="text1"/>
          <w:sz w:val="28"/>
          <w:szCs w:val="28"/>
        </w:rPr>
      </w:pPr>
      <w:r w:rsidRPr="00C02B0F">
        <w:rPr>
          <w:color w:val="000000" w:themeColor="text1"/>
          <w:sz w:val="28"/>
          <w:szCs w:val="28"/>
        </w:rPr>
        <w:tab/>
        <w:t xml:space="preserve">- Gửi Văn phòng Bộ đăng tải Bản tổng hợp ý kiến, tiếp thu, giải trình ý kiến góp ý của các địa phương và các đơn vị có liên quan trực thuộc Bộ trên Cổng thông tin điện tử Bộ Nông nghiệp và Môi trường </w:t>
      </w:r>
      <w:r w:rsidRPr="00C02B0F">
        <w:rPr>
          <w:i/>
          <w:iCs/>
          <w:color w:val="000000" w:themeColor="text1"/>
          <w:sz w:val="28"/>
          <w:szCs w:val="28"/>
        </w:rPr>
        <w:t>(ngày .../.../2026)</w:t>
      </w:r>
      <w:r w:rsidRPr="00C02B0F">
        <w:rPr>
          <w:color w:val="000000" w:themeColor="text1"/>
          <w:sz w:val="28"/>
          <w:szCs w:val="28"/>
        </w:rPr>
        <w:t>.</w:t>
      </w:r>
    </w:p>
    <w:p w14:paraId="75D29252" w14:textId="77777777" w:rsidR="002637A8" w:rsidRPr="00C02B0F" w:rsidRDefault="002637A8" w:rsidP="00C02B0F">
      <w:pPr>
        <w:tabs>
          <w:tab w:val="center" w:pos="0"/>
          <w:tab w:val="left" w:pos="709"/>
          <w:tab w:val="left" w:pos="4675"/>
          <w:tab w:val="left" w:pos="6810"/>
        </w:tabs>
        <w:spacing w:before="120" w:after="120" w:line="264" w:lineRule="auto"/>
        <w:jc w:val="both"/>
        <w:rPr>
          <w:b/>
          <w:color w:val="000000" w:themeColor="text1"/>
          <w:sz w:val="28"/>
          <w:szCs w:val="28"/>
        </w:rPr>
      </w:pPr>
      <w:r w:rsidRPr="00C02B0F">
        <w:rPr>
          <w:b/>
          <w:color w:val="000000" w:themeColor="text1"/>
          <w:sz w:val="28"/>
          <w:szCs w:val="28"/>
        </w:rPr>
        <w:t>3. Thẩm định dự thảo Thông tư</w:t>
      </w:r>
    </w:p>
    <w:p w14:paraId="2A444AB4" w14:textId="77777777" w:rsidR="002637A8" w:rsidRDefault="002637A8" w:rsidP="00C02B0F">
      <w:pPr>
        <w:tabs>
          <w:tab w:val="center" w:pos="0"/>
          <w:tab w:val="left" w:pos="709"/>
          <w:tab w:val="left" w:pos="4675"/>
          <w:tab w:val="left" w:pos="6810"/>
        </w:tabs>
        <w:spacing w:before="120" w:after="120" w:line="264" w:lineRule="auto"/>
        <w:jc w:val="both"/>
        <w:rPr>
          <w:color w:val="000000" w:themeColor="text1"/>
          <w:sz w:val="28"/>
          <w:szCs w:val="28"/>
        </w:rPr>
      </w:pPr>
      <w:r w:rsidRPr="00C02B0F">
        <w:rPr>
          <w:b/>
          <w:bCs/>
          <w:color w:val="000000" w:themeColor="text1"/>
          <w:sz w:val="28"/>
          <w:szCs w:val="28"/>
        </w:rPr>
        <w:tab/>
        <w:t>-</w:t>
      </w:r>
      <w:r w:rsidRPr="00C02B0F">
        <w:rPr>
          <w:color w:val="000000" w:themeColor="text1"/>
          <w:sz w:val="28"/>
          <w:szCs w:val="28"/>
        </w:rPr>
        <w:t xml:space="preserve"> Gửi Vụ Pháp chế thẩm định hồ sơ dự thảo Thông tư </w:t>
      </w:r>
      <w:r w:rsidRPr="00C02B0F">
        <w:rPr>
          <w:i/>
          <w:iCs/>
          <w:color w:val="000000" w:themeColor="text1"/>
          <w:sz w:val="28"/>
          <w:szCs w:val="28"/>
        </w:rPr>
        <w:t>(Công văn số        /CCPT-CL ngày    /4/2026 của Cục Chất lượng, Chế biến và Phát triển thị trường)</w:t>
      </w:r>
      <w:r w:rsidRPr="00C02B0F">
        <w:rPr>
          <w:color w:val="000000" w:themeColor="text1"/>
          <w:sz w:val="28"/>
          <w:szCs w:val="28"/>
        </w:rPr>
        <w:t>. Trên cơ sở Báo cáo thẩm định số ....../BCTĐ-PC ngày .../.../2026 của Vụ Pháp chế, Cục Chất lượng, Chế biến và Phát triển thị trường đã xây dựng, hoàn thiện báo cáo tiếp thu, giải trình ý kiến thẩm định, đồng thời rà soát, chỉnh lý, hoàn thiện hồ sơ dự thảo Thông tư.</w:t>
      </w:r>
    </w:p>
    <w:p w14:paraId="18F2990F" w14:textId="702AE586" w:rsidR="002637A8" w:rsidRPr="00C02B0F" w:rsidRDefault="00435921" w:rsidP="00435921">
      <w:pPr>
        <w:tabs>
          <w:tab w:val="center" w:pos="0"/>
          <w:tab w:val="left" w:pos="709"/>
          <w:tab w:val="left" w:pos="4675"/>
          <w:tab w:val="left" w:pos="6810"/>
        </w:tabs>
        <w:spacing w:before="120" w:after="120" w:line="264" w:lineRule="auto"/>
        <w:jc w:val="both"/>
        <w:rPr>
          <w:color w:val="000000" w:themeColor="text1"/>
          <w:sz w:val="28"/>
          <w:szCs w:val="28"/>
          <w:lang w:eastAsia="x-none"/>
        </w:rPr>
      </w:pPr>
      <w:r>
        <w:rPr>
          <w:color w:val="000000" w:themeColor="text1"/>
          <w:sz w:val="28"/>
          <w:szCs w:val="28"/>
        </w:rPr>
        <w:tab/>
      </w:r>
      <w:r w:rsidR="002637A8" w:rsidRPr="00C02B0F">
        <w:rPr>
          <w:color w:val="000000" w:themeColor="text1"/>
          <w:sz w:val="28"/>
          <w:szCs w:val="28"/>
        </w:rPr>
        <w:t xml:space="preserve">- Xin ý kiến và tiếp thu, giải trình ý kiến của Ban Thường vụ Đảng ủy Bộ về dự thảo Thông tư, </w:t>
      </w:r>
      <w:r w:rsidR="002637A8" w:rsidRPr="00C02B0F">
        <w:rPr>
          <w:color w:val="000000" w:themeColor="text1"/>
          <w:sz w:val="28"/>
          <w:szCs w:val="28"/>
          <w:lang w:eastAsia="x-none"/>
        </w:rPr>
        <w:t>rà soát, chỉnh lý, hoàn thiện toàn bộ hồ sơ dự thảo Thông tư, trình Bộ trưởng xem xét, ban hành.</w:t>
      </w:r>
    </w:p>
    <w:p w14:paraId="2DE69ABC" w14:textId="77777777" w:rsidR="00C52182" w:rsidRPr="00C02B0F" w:rsidRDefault="00C52182" w:rsidP="00C02B0F">
      <w:pPr>
        <w:tabs>
          <w:tab w:val="right" w:leader="dot" w:pos="7920"/>
        </w:tabs>
        <w:spacing w:before="120" w:after="120" w:line="264" w:lineRule="auto"/>
        <w:ind w:firstLine="567"/>
        <w:jc w:val="both"/>
        <w:rPr>
          <w:b/>
          <w:spacing w:val="4"/>
          <w:sz w:val="28"/>
          <w:szCs w:val="28"/>
        </w:rPr>
      </w:pPr>
      <w:r w:rsidRPr="00C02B0F">
        <w:rPr>
          <w:b/>
          <w:spacing w:val="-6"/>
          <w:sz w:val="28"/>
          <w:szCs w:val="28"/>
        </w:rPr>
        <w:t>I</w:t>
      </w:r>
      <w:r w:rsidRPr="00C02B0F">
        <w:rPr>
          <w:b/>
          <w:spacing w:val="4"/>
          <w:sz w:val="28"/>
          <w:szCs w:val="28"/>
        </w:rPr>
        <w:t xml:space="preserve">V. BỐ CỤC VÀ NỘI DUNG CƠ BẢN CỦA </w:t>
      </w:r>
      <w:r w:rsidR="00ED2E6F" w:rsidRPr="00C02B0F">
        <w:rPr>
          <w:b/>
          <w:spacing w:val="4"/>
          <w:sz w:val="28"/>
          <w:szCs w:val="28"/>
        </w:rPr>
        <w:t>DỰ THẢO THÔNG TƯ</w:t>
      </w:r>
    </w:p>
    <w:p w14:paraId="02CAE050" w14:textId="77777777" w:rsidR="00C52182" w:rsidRPr="00C02B0F" w:rsidRDefault="00C52182" w:rsidP="00C02B0F">
      <w:pPr>
        <w:tabs>
          <w:tab w:val="right" w:leader="dot" w:pos="7920"/>
        </w:tabs>
        <w:spacing w:before="120" w:after="120" w:line="264" w:lineRule="auto"/>
        <w:ind w:firstLine="567"/>
        <w:jc w:val="both"/>
        <w:rPr>
          <w:b/>
          <w:sz w:val="28"/>
          <w:szCs w:val="28"/>
        </w:rPr>
      </w:pPr>
      <w:r w:rsidRPr="00C02B0F">
        <w:rPr>
          <w:b/>
          <w:sz w:val="28"/>
          <w:szCs w:val="28"/>
        </w:rPr>
        <w:t>1. Phạm vi điều chỉnh, đối tượng áp dụng</w:t>
      </w:r>
    </w:p>
    <w:p w14:paraId="3C0C1183" w14:textId="77777777" w:rsidR="00ED2E6F" w:rsidRPr="00C02B0F" w:rsidRDefault="00ED2E6F" w:rsidP="00C02B0F">
      <w:pPr>
        <w:tabs>
          <w:tab w:val="right" w:leader="dot" w:pos="7920"/>
        </w:tabs>
        <w:spacing w:before="120" w:after="120" w:line="264" w:lineRule="auto"/>
        <w:ind w:firstLine="567"/>
        <w:jc w:val="both"/>
        <w:rPr>
          <w:b/>
          <w:sz w:val="28"/>
          <w:szCs w:val="28"/>
        </w:rPr>
      </w:pPr>
      <w:r w:rsidRPr="00C02B0F">
        <w:rPr>
          <w:b/>
          <w:sz w:val="28"/>
          <w:szCs w:val="28"/>
        </w:rPr>
        <w:t>a. Phạm vi điều chỉnh</w:t>
      </w:r>
    </w:p>
    <w:p w14:paraId="3608AE20" w14:textId="77777777" w:rsidR="00AF3582" w:rsidRPr="00C02B0F" w:rsidRDefault="00AF3582" w:rsidP="00C02B0F">
      <w:pPr>
        <w:spacing w:before="120" w:after="120" w:line="264" w:lineRule="auto"/>
        <w:ind w:firstLine="720"/>
        <w:jc w:val="both"/>
        <w:rPr>
          <w:sz w:val="28"/>
          <w:szCs w:val="28"/>
          <w:shd w:val="clear" w:color="auto" w:fill="FFFFFF"/>
        </w:rPr>
      </w:pPr>
      <w:r w:rsidRPr="00C02B0F">
        <w:rPr>
          <w:sz w:val="28"/>
          <w:szCs w:val="28"/>
          <w:shd w:val="clear" w:color="auto" w:fill="FFFFFF"/>
        </w:rPr>
        <w:lastRenderedPageBreak/>
        <w:t xml:space="preserve">Thông tư </w:t>
      </w:r>
      <w:r w:rsidRPr="00C02B0F">
        <w:rPr>
          <w:sz w:val="28"/>
          <w:szCs w:val="28"/>
          <w:shd w:val="clear" w:color="auto" w:fill="FFFFFF"/>
          <w:lang w:val="vi-VN"/>
        </w:rPr>
        <w:t xml:space="preserve">được ban hành </w:t>
      </w:r>
      <w:r w:rsidRPr="00C02B0F">
        <w:rPr>
          <w:sz w:val="28"/>
          <w:szCs w:val="28"/>
          <w:shd w:val="clear" w:color="auto" w:fill="FFFFFF"/>
        </w:rPr>
        <w:t>thay thế các Thông tư sau:</w:t>
      </w:r>
    </w:p>
    <w:p w14:paraId="060CE2D0" w14:textId="77777777" w:rsidR="00AF3582" w:rsidRPr="00C02B0F" w:rsidRDefault="00AF3582" w:rsidP="00C02B0F">
      <w:pPr>
        <w:spacing w:before="120" w:after="120" w:line="264" w:lineRule="auto"/>
        <w:ind w:firstLine="720"/>
        <w:jc w:val="both"/>
        <w:rPr>
          <w:sz w:val="28"/>
          <w:szCs w:val="28"/>
        </w:rPr>
      </w:pPr>
      <w:r w:rsidRPr="00C02B0F">
        <w:rPr>
          <w:color w:val="000000"/>
          <w:sz w:val="28"/>
          <w:szCs w:val="28"/>
          <w:shd w:val="clear" w:color="auto" w:fill="FFFFFF"/>
        </w:rPr>
        <w:t xml:space="preserve">- </w:t>
      </w:r>
      <w:r w:rsidRPr="00C02B0F">
        <w:rPr>
          <w:sz w:val="28"/>
          <w:szCs w:val="28"/>
        </w:rPr>
        <w:t xml:space="preserve">Thông tư số 16/2021/TT-BNNPTNT ngày 20/12/2021 của Bộ trưởng Bộ Nông nghiệp và Phát triển nông thôn </w:t>
      </w:r>
      <w:r w:rsidRPr="00C02B0F">
        <w:rPr>
          <w:color w:val="000000"/>
          <w:sz w:val="28"/>
          <w:szCs w:val="28"/>
          <w:shd w:val="clear" w:color="auto" w:fill="FFFFFF"/>
        </w:rPr>
        <w:t xml:space="preserve">ban hành danh mục sản phẩm, hàng hóa có khả năng gây mất an toàn thuộc trách nhiệm quản lý của </w:t>
      </w:r>
      <w:r w:rsidRPr="00C02B0F">
        <w:rPr>
          <w:sz w:val="28"/>
          <w:szCs w:val="28"/>
        </w:rPr>
        <w:t>Bộ Nông nghiệp và Phát triển nông thôn .</w:t>
      </w:r>
    </w:p>
    <w:p w14:paraId="3765E93B" w14:textId="77777777" w:rsidR="00AF3582" w:rsidRPr="00C02B0F" w:rsidRDefault="00AF3582" w:rsidP="00C02B0F">
      <w:pPr>
        <w:spacing w:before="120" w:after="120" w:line="264" w:lineRule="auto"/>
        <w:ind w:firstLine="567"/>
        <w:jc w:val="both"/>
        <w:rPr>
          <w:color w:val="000000" w:themeColor="text1"/>
          <w:sz w:val="28"/>
          <w:szCs w:val="28"/>
        </w:rPr>
      </w:pPr>
      <w:r w:rsidRPr="00C02B0F">
        <w:rPr>
          <w:color w:val="000000" w:themeColor="text1"/>
          <w:sz w:val="28"/>
          <w:szCs w:val="28"/>
        </w:rPr>
        <w:t xml:space="preserve">- Phụ lục IV - Thông tư 01/2024/TT-BNNPTNT ngày 02/02/2024 ban hành bảng mã số </w:t>
      </w:r>
      <w:r w:rsidRPr="00C02B0F">
        <w:rPr>
          <w:color w:val="000000" w:themeColor="text1"/>
          <w:sz w:val="28"/>
          <w:szCs w:val="28"/>
          <w:shd w:val="clear" w:color="auto" w:fill="FFFFFF"/>
        </w:rPr>
        <w:t xml:space="preserve">HS đối với danh mục hàng hóa thuộc thẩm quyền quản lý nhà nước của </w:t>
      </w:r>
      <w:r w:rsidRPr="00C02B0F">
        <w:rPr>
          <w:color w:val="000000" w:themeColor="text1"/>
          <w:sz w:val="28"/>
          <w:szCs w:val="28"/>
        </w:rPr>
        <w:t xml:space="preserve">Bộ Nông nghiệp và Phát triển nông thôn </w:t>
      </w:r>
      <w:r w:rsidRPr="00C02B0F">
        <w:rPr>
          <w:color w:val="000000" w:themeColor="text1"/>
          <w:sz w:val="28"/>
          <w:szCs w:val="28"/>
          <w:shd w:val="clear" w:color="auto" w:fill="FFFFFF"/>
        </w:rPr>
        <w:t>và danh mục hàng hóa xuất, nhập khẩu phải kiểm tra chuyên ngành trong lĩnh vực nông nghiệp và phát triển nông thôn.</w:t>
      </w:r>
    </w:p>
    <w:p w14:paraId="5BB14197" w14:textId="77777777" w:rsidR="00ED2E6F" w:rsidRPr="00C02B0F" w:rsidRDefault="00ED2E6F" w:rsidP="00C02B0F">
      <w:pPr>
        <w:tabs>
          <w:tab w:val="right" w:leader="dot" w:pos="7920"/>
        </w:tabs>
        <w:spacing w:before="120" w:after="120" w:line="264" w:lineRule="auto"/>
        <w:ind w:firstLine="567"/>
        <w:jc w:val="both"/>
        <w:rPr>
          <w:b/>
          <w:sz w:val="28"/>
          <w:szCs w:val="28"/>
        </w:rPr>
      </w:pPr>
      <w:r w:rsidRPr="00C02B0F">
        <w:rPr>
          <w:b/>
          <w:sz w:val="28"/>
          <w:szCs w:val="28"/>
        </w:rPr>
        <w:t>b. Đối tượng áp dụng</w:t>
      </w:r>
    </w:p>
    <w:p w14:paraId="3A2E30CC" w14:textId="77777777" w:rsidR="00ED2E6F" w:rsidRPr="00C02B0F" w:rsidRDefault="00ED2E6F" w:rsidP="00C02B0F">
      <w:pPr>
        <w:shd w:val="clear" w:color="auto" w:fill="FFFFFF"/>
        <w:spacing w:before="120" w:after="120" w:line="264" w:lineRule="auto"/>
        <w:ind w:firstLine="720"/>
        <w:jc w:val="both"/>
        <w:rPr>
          <w:color w:val="000000"/>
          <w:sz w:val="28"/>
          <w:szCs w:val="28"/>
          <w:lang w:val="en-SG" w:eastAsia="en-SG"/>
        </w:rPr>
      </w:pPr>
      <w:r w:rsidRPr="00C02B0F">
        <w:rPr>
          <w:color w:val="000000"/>
          <w:sz w:val="28"/>
          <w:szCs w:val="28"/>
          <w:lang w:val="en-SG" w:eastAsia="en-SG"/>
        </w:rPr>
        <w:t xml:space="preserve">- Tổ chức, cá nhân sản xuất, kinh doanh sản phẩm, hàng hóa thuộc Danh mục sản phẩm, hàng hóa </w:t>
      </w:r>
      <w:r w:rsidRPr="00C02B0F">
        <w:rPr>
          <w:sz w:val="28"/>
          <w:szCs w:val="28"/>
        </w:rPr>
        <w:t>có mức độ rủi ro trung bình, mức độ rủi ro cao</w:t>
      </w:r>
      <w:r w:rsidRPr="00C02B0F">
        <w:rPr>
          <w:color w:val="000000"/>
          <w:sz w:val="28"/>
          <w:szCs w:val="28"/>
          <w:lang w:val="en-SG" w:eastAsia="en-SG"/>
        </w:rPr>
        <w:t xml:space="preserve"> quy định tại Thông tư này.</w:t>
      </w:r>
    </w:p>
    <w:p w14:paraId="1912CE04" w14:textId="77777777" w:rsidR="00ED2E6F" w:rsidRPr="00C02B0F" w:rsidRDefault="00ED2E6F" w:rsidP="00C02B0F">
      <w:pPr>
        <w:shd w:val="clear" w:color="auto" w:fill="FFFFFF"/>
        <w:spacing w:before="120" w:after="120" w:line="264" w:lineRule="auto"/>
        <w:ind w:firstLine="720"/>
        <w:jc w:val="both"/>
        <w:rPr>
          <w:color w:val="000000"/>
          <w:sz w:val="28"/>
          <w:szCs w:val="28"/>
          <w:lang w:val="en-SG" w:eastAsia="en-SG"/>
        </w:rPr>
      </w:pPr>
      <w:r w:rsidRPr="00C02B0F">
        <w:rPr>
          <w:color w:val="000000"/>
          <w:sz w:val="28"/>
          <w:szCs w:val="28"/>
          <w:lang w:val="en-SG" w:eastAsia="en-SG"/>
        </w:rPr>
        <w:t xml:space="preserve">- Tổ chức đánh giá sự phù hợp thực hiện các hoạt động phục vụ yêu cầu quản lý nhà nước về chất lượng sản phẩm, hàng hóa thuộc </w:t>
      </w:r>
      <w:r w:rsidR="003C0820" w:rsidRPr="00C02B0F">
        <w:rPr>
          <w:color w:val="000000"/>
          <w:sz w:val="28"/>
          <w:szCs w:val="28"/>
          <w:lang w:val="en-SG" w:eastAsia="en-SG"/>
        </w:rPr>
        <w:t xml:space="preserve">Danh mục sản phẩm, hàng hóa </w:t>
      </w:r>
      <w:r w:rsidR="003C0820" w:rsidRPr="00C02B0F">
        <w:rPr>
          <w:sz w:val="28"/>
          <w:szCs w:val="28"/>
        </w:rPr>
        <w:t>có mức độ rủi ro trung bình, mức độ rủi ro cao</w:t>
      </w:r>
      <w:r w:rsidRPr="00C02B0F">
        <w:rPr>
          <w:color w:val="000000"/>
          <w:sz w:val="28"/>
          <w:szCs w:val="28"/>
          <w:lang w:val="en-SG" w:eastAsia="en-SG"/>
        </w:rPr>
        <w:t xml:space="preserve"> quy định tại Thông tư này.</w:t>
      </w:r>
    </w:p>
    <w:p w14:paraId="01762302" w14:textId="77777777" w:rsidR="00ED2E6F" w:rsidRPr="00C02B0F" w:rsidRDefault="003C0820" w:rsidP="00C02B0F">
      <w:pPr>
        <w:shd w:val="clear" w:color="auto" w:fill="FFFFFF"/>
        <w:spacing w:before="120" w:after="120" w:line="264" w:lineRule="auto"/>
        <w:ind w:firstLine="567"/>
        <w:jc w:val="both"/>
        <w:rPr>
          <w:color w:val="000000"/>
          <w:sz w:val="28"/>
          <w:szCs w:val="28"/>
          <w:lang w:val="en-SG" w:eastAsia="en-SG"/>
        </w:rPr>
      </w:pPr>
      <w:r w:rsidRPr="00C02B0F">
        <w:rPr>
          <w:color w:val="000000"/>
          <w:sz w:val="28"/>
          <w:szCs w:val="28"/>
          <w:lang w:val="en-SG" w:eastAsia="en-SG"/>
        </w:rPr>
        <w:t xml:space="preserve">- </w:t>
      </w:r>
      <w:r w:rsidR="00ED2E6F" w:rsidRPr="00C02B0F">
        <w:rPr>
          <w:color w:val="000000"/>
          <w:sz w:val="28"/>
          <w:szCs w:val="28"/>
          <w:lang w:val="en-SG" w:eastAsia="en-SG"/>
        </w:rPr>
        <w:t>Các cơ quan, tổ chức khác có liên quan.</w:t>
      </w:r>
    </w:p>
    <w:p w14:paraId="2C29B601" w14:textId="77777777" w:rsidR="00C52182" w:rsidRPr="00C02B0F" w:rsidRDefault="00C52182" w:rsidP="00C02B0F">
      <w:pPr>
        <w:tabs>
          <w:tab w:val="right" w:leader="dot" w:pos="7920"/>
        </w:tabs>
        <w:spacing w:before="120" w:after="120" w:line="264" w:lineRule="auto"/>
        <w:ind w:firstLine="567"/>
        <w:jc w:val="both"/>
        <w:rPr>
          <w:b/>
          <w:sz w:val="28"/>
          <w:szCs w:val="28"/>
        </w:rPr>
      </w:pPr>
      <w:r w:rsidRPr="00C02B0F">
        <w:rPr>
          <w:b/>
          <w:sz w:val="28"/>
          <w:szCs w:val="28"/>
        </w:rPr>
        <w:t>2</w:t>
      </w:r>
      <w:r w:rsidR="003C0820" w:rsidRPr="00C02B0F">
        <w:rPr>
          <w:b/>
          <w:sz w:val="28"/>
          <w:szCs w:val="28"/>
        </w:rPr>
        <w:t>. Bố cục của dự thảo Thông tư</w:t>
      </w:r>
    </w:p>
    <w:p w14:paraId="573819A2" w14:textId="77777777" w:rsidR="00C97E18" w:rsidRPr="00C02B0F" w:rsidRDefault="00C97E18" w:rsidP="00C02B0F">
      <w:pPr>
        <w:tabs>
          <w:tab w:val="right" w:leader="dot" w:pos="7920"/>
        </w:tabs>
        <w:spacing w:before="120" w:after="120" w:line="264" w:lineRule="auto"/>
        <w:ind w:firstLine="567"/>
        <w:jc w:val="both"/>
        <w:rPr>
          <w:sz w:val="28"/>
          <w:szCs w:val="28"/>
        </w:rPr>
      </w:pPr>
      <w:r w:rsidRPr="00C02B0F">
        <w:rPr>
          <w:sz w:val="28"/>
          <w:szCs w:val="28"/>
        </w:rPr>
        <w:t xml:space="preserve">  Bố cục dự thảo Thông tư gồm 2 Điều và phụ lục </w:t>
      </w:r>
      <w:r w:rsidRPr="00C02B0F">
        <w:rPr>
          <w:sz w:val="28"/>
          <w:szCs w:val="28"/>
          <w:lang w:val="en-SG" w:eastAsia="en-SG"/>
        </w:rPr>
        <w:t xml:space="preserve">Danh mục sản phẩm, hàng hóa </w:t>
      </w:r>
      <w:r w:rsidRPr="00C02B0F">
        <w:rPr>
          <w:sz w:val="28"/>
          <w:szCs w:val="28"/>
        </w:rPr>
        <w:t xml:space="preserve">có mức độ rủi ro trung bình, mức độ rủi ro cao thuộc phạm vi quản lý của Bộ Nông nghiệp và Môi trường kèm theo. </w:t>
      </w:r>
    </w:p>
    <w:p w14:paraId="138BF280" w14:textId="77777777" w:rsidR="00C52182" w:rsidRPr="00C02B0F" w:rsidRDefault="00BC1376" w:rsidP="00C02B0F">
      <w:pPr>
        <w:spacing w:before="120" w:after="120" w:line="264" w:lineRule="auto"/>
        <w:ind w:firstLine="567"/>
        <w:jc w:val="both"/>
        <w:rPr>
          <w:b/>
          <w:sz w:val="28"/>
          <w:szCs w:val="28"/>
        </w:rPr>
      </w:pPr>
      <w:r w:rsidRPr="00C02B0F">
        <w:rPr>
          <w:b/>
          <w:sz w:val="28"/>
          <w:szCs w:val="28"/>
        </w:rPr>
        <w:t xml:space="preserve">3. </w:t>
      </w:r>
      <w:r w:rsidR="00C52182" w:rsidRPr="00C02B0F">
        <w:rPr>
          <w:b/>
          <w:sz w:val="28"/>
          <w:szCs w:val="28"/>
        </w:rPr>
        <w:t xml:space="preserve">Nội dung cơ bản </w:t>
      </w:r>
    </w:p>
    <w:p w14:paraId="2AF7C64D" w14:textId="77777777" w:rsidR="00435921" w:rsidRDefault="00435921" w:rsidP="00435921">
      <w:pPr>
        <w:tabs>
          <w:tab w:val="right" w:leader="dot" w:pos="7920"/>
        </w:tabs>
        <w:spacing w:before="120" w:after="120" w:line="264" w:lineRule="auto"/>
        <w:ind w:firstLine="567"/>
        <w:jc w:val="both"/>
        <w:rPr>
          <w:sz w:val="28"/>
          <w:szCs w:val="28"/>
        </w:rPr>
      </w:pPr>
      <w:r>
        <w:rPr>
          <w:sz w:val="28"/>
          <w:szCs w:val="28"/>
        </w:rPr>
        <w:t>Các Cục chuyên ngành đã rà soát, tính toán theo hướng dẫn tại Phụ lục VI Nghị định 37 và đề xuất các sản phẩm vào Danh mục</w:t>
      </w:r>
      <w:r w:rsidRPr="0075166E">
        <w:rPr>
          <w:sz w:val="28"/>
          <w:szCs w:val="28"/>
        </w:rPr>
        <w:t xml:space="preserve"> sản phẩm, hàng hoá có mức độ rủi ro trung bình</w:t>
      </w:r>
      <w:r>
        <w:rPr>
          <w:sz w:val="28"/>
          <w:szCs w:val="28"/>
        </w:rPr>
        <w:t>, cụ thể như sau:</w:t>
      </w:r>
    </w:p>
    <w:p w14:paraId="7E7F3855" w14:textId="77777777" w:rsidR="00435921" w:rsidRPr="0075166E" w:rsidRDefault="00435921" w:rsidP="00435921">
      <w:pPr>
        <w:tabs>
          <w:tab w:val="right" w:leader="dot" w:pos="7920"/>
        </w:tabs>
        <w:spacing w:before="120" w:after="120" w:line="264" w:lineRule="auto"/>
        <w:ind w:firstLine="567"/>
        <w:jc w:val="both"/>
        <w:rPr>
          <w:sz w:val="28"/>
          <w:szCs w:val="28"/>
        </w:rPr>
      </w:pPr>
      <w:r w:rsidRPr="00D919A9">
        <w:rPr>
          <w:b/>
          <w:bCs/>
          <w:sz w:val="28"/>
          <w:szCs w:val="28"/>
        </w:rPr>
        <w:t xml:space="preserve">       1. Danh mục SPHH rủi ro cao</w:t>
      </w:r>
      <w:r>
        <w:rPr>
          <w:b/>
          <w:bCs/>
          <w:sz w:val="28"/>
          <w:szCs w:val="28"/>
        </w:rPr>
        <w:t xml:space="preserve"> (01 nhóm sản phẩm)</w:t>
      </w:r>
      <w:r w:rsidRPr="00D919A9">
        <w:rPr>
          <w:b/>
          <w:bCs/>
          <w:sz w:val="28"/>
          <w:szCs w:val="28"/>
        </w:rPr>
        <w:t>:</w:t>
      </w:r>
      <w:r>
        <w:rPr>
          <w:sz w:val="28"/>
          <w:szCs w:val="28"/>
        </w:rPr>
        <w:t xml:space="preserve"> </w:t>
      </w:r>
      <w:r w:rsidRPr="0075166E">
        <w:rPr>
          <w:sz w:val="28"/>
          <w:szCs w:val="28"/>
        </w:rPr>
        <w:t>Thuốc bảo vệ thực vật</w:t>
      </w:r>
      <w:r>
        <w:rPr>
          <w:sz w:val="28"/>
          <w:szCs w:val="28"/>
        </w:rPr>
        <w:t xml:space="preserve"> (Cục Trồng trọt và Bảo vệ thực vật đề nghị)</w:t>
      </w:r>
    </w:p>
    <w:p w14:paraId="71A11634" w14:textId="77777777" w:rsidR="00435921" w:rsidRPr="00D919A9" w:rsidRDefault="00435921" w:rsidP="00435921">
      <w:pPr>
        <w:tabs>
          <w:tab w:val="right" w:leader="dot" w:pos="7920"/>
        </w:tabs>
        <w:spacing w:before="120" w:after="120" w:line="264" w:lineRule="auto"/>
        <w:jc w:val="both"/>
        <w:rPr>
          <w:b/>
          <w:bCs/>
          <w:sz w:val="28"/>
          <w:szCs w:val="28"/>
        </w:rPr>
      </w:pPr>
      <w:r w:rsidRPr="00D919A9">
        <w:rPr>
          <w:b/>
          <w:bCs/>
          <w:sz w:val="28"/>
          <w:szCs w:val="28"/>
        </w:rPr>
        <w:t xml:space="preserve">             </w:t>
      </w:r>
      <w:r>
        <w:rPr>
          <w:b/>
          <w:bCs/>
          <w:sz w:val="28"/>
          <w:szCs w:val="28"/>
        </w:rPr>
        <w:t xml:space="preserve"> </w:t>
      </w:r>
      <w:r w:rsidRPr="00D919A9">
        <w:rPr>
          <w:b/>
          <w:bCs/>
          <w:sz w:val="28"/>
          <w:szCs w:val="28"/>
        </w:rPr>
        <w:t xml:space="preserve"> 2. Danh mục SPHH rủi ro trung bình</w:t>
      </w:r>
      <w:r>
        <w:rPr>
          <w:b/>
          <w:bCs/>
          <w:sz w:val="28"/>
          <w:szCs w:val="28"/>
        </w:rPr>
        <w:t xml:space="preserve"> (09 nhóm sản phẩm)</w:t>
      </w:r>
    </w:p>
    <w:p w14:paraId="4BDDB683" w14:textId="77777777" w:rsidR="00435921" w:rsidRDefault="00435921" w:rsidP="00435921">
      <w:pPr>
        <w:tabs>
          <w:tab w:val="right" w:leader="dot" w:pos="7920"/>
        </w:tabs>
        <w:spacing w:before="120" w:after="120" w:line="264" w:lineRule="auto"/>
        <w:jc w:val="both"/>
        <w:rPr>
          <w:sz w:val="28"/>
          <w:szCs w:val="28"/>
        </w:rPr>
      </w:pPr>
      <w:r>
        <w:rPr>
          <w:sz w:val="28"/>
          <w:szCs w:val="28"/>
        </w:rPr>
        <w:t xml:space="preserve">              </w:t>
      </w:r>
      <w:r w:rsidRPr="0075166E">
        <w:rPr>
          <w:sz w:val="28"/>
          <w:szCs w:val="28"/>
        </w:rPr>
        <w:t>(</w:t>
      </w:r>
      <w:r>
        <w:rPr>
          <w:sz w:val="28"/>
          <w:szCs w:val="28"/>
        </w:rPr>
        <w:t>i</w:t>
      </w:r>
      <w:r w:rsidRPr="0075166E">
        <w:rPr>
          <w:sz w:val="28"/>
          <w:szCs w:val="28"/>
        </w:rPr>
        <w:t xml:space="preserve">) </w:t>
      </w:r>
      <w:r>
        <w:rPr>
          <w:sz w:val="28"/>
          <w:szCs w:val="28"/>
        </w:rPr>
        <w:t xml:space="preserve">Cục Trồng trọt và Bảo vệ thực vật đề nghị 02 nhóm sản phẩm: </w:t>
      </w:r>
      <w:r w:rsidRPr="0075166E">
        <w:rPr>
          <w:sz w:val="28"/>
          <w:szCs w:val="28"/>
        </w:rPr>
        <w:t>Giống cây trồ</w:t>
      </w:r>
      <w:r>
        <w:rPr>
          <w:sz w:val="28"/>
          <w:szCs w:val="28"/>
        </w:rPr>
        <w:t xml:space="preserve">ng; Phân bón </w:t>
      </w:r>
    </w:p>
    <w:p w14:paraId="13AF8F8B" w14:textId="77777777" w:rsidR="00435921" w:rsidRDefault="00435921" w:rsidP="00435921">
      <w:pPr>
        <w:tabs>
          <w:tab w:val="right" w:leader="dot" w:pos="7920"/>
        </w:tabs>
        <w:spacing w:before="120" w:after="120" w:line="264" w:lineRule="auto"/>
        <w:jc w:val="both"/>
        <w:rPr>
          <w:sz w:val="28"/>
          <w:szCs w:val="28"/>
        </w:rPr>
      </w:pPr>
      <w:r>
        <w:rPr>
          <w:sz w:val="28"/>
          <w:szCs w:val="28"/>
        </w:rPr>
        <w:t xml:space="preserve">              (ii) Cục Chăn nuôi và Thú y đề nghị 03 nhóm sản phẩm: </w:t>
      </w:r>
      <w:r w:rsidRPr="0075166E">
        <w:rPr>
          <w:sz w:val="28"/>
          <w:szCs w:val="28"/>
        </w:rPr>
        <w:t>Thức ăn chăn nuôi</w:t>
      </w:r>
      <w:r>
        <w:rPr>
          <w:sz w:val="28"/>
          <w:szCs w:val="28"/>
        </w:rPr>
        <w:t>; S</w:t>
      </w:r>
      <w:r w:rsidRPr="0075166E">
        <w:rPr>
          <w:bCs/>
          <w:sz w:val="28"/>
          <w:szCs w:val="28"/>
          <w:lang w:val="vi-VN"/>
        </w:rPr>
        <w:t>ản phẩm xử lý chất thải chăn nuôi</w:t>
      </w:r>
      <w:r w:rsidRPr="0075166E">
        <w:rPr>
          <w:bCs/>
          <w:sz w:val="28"/>
          <w:szCs w:val="28"/>
        </w:rPr>
        <w:t xml:space="preserve">; </w:t>
      </w:r>
      <w:r w:rsidRPr="0075166E">
        <w:rPr>
          <w:sz w:val="28"/>
          <w:szCs w:val="28"/>
        </w:rPr>
        <w:t>Thuốc Thú y</w:t>
      </w:r>
      <w:r>
        <w:rPr>
          <w:sz w:val="28"/>
          <w:szCs w:val="28"/>
        </w:rPr>
        <w:t xml:space="preserve"> </w:t>
      </w:r>
    </w:p>
    <w:p w14:paraId="512273B4" w14:textId="77777777" w:rsidR="00435921" w:rsidRDefault="00435921" w:rsidP="00435921">
      <w:pPr>
        <w:tabs>
          <w:tab w:val="right" w:leader="dot" w:pos="7920"/>
        </w:tabs>
        <w:spacing w:before="120" w:after="120" w:line="264" w:lineRule="auto"/>
        <w:jc w:val="both"/>
        <w:rPr>
          <w:sz w:val="28"/>
          <w:szCs w:val="28"/>
        </w:rPr>
      </w:pPr>
      <w:r>
        <w:rPr>
          <w:sz w:val="28"/>
          <w:szCs w:val="28"/>
        </w:rPr>
        <w:lastRenderedPageBreak/>
        <w:t xml:space="preserve">             (iii) Cục Thủy sản và Kiểm ngư đề nghị 02 nhóm sản phẩm: </w:t>
      </w:r>
      <w:r w:rsidRPr="0075166E">
        <w:rPr>
          <w:sz w:val="28"/>
          <w:szCs w:val="28"/>
        </w:rPr>
        <w:t>Thức ăn thủy sản</w:t>
      </w:r>
      <w:r>
        <w:rPr>
          <w:sz w:val="28"/>
          <w:szCs w:val="28"/>
        </w:rPr>
        <w:t>;</w:t>
      </w:r>
      <w:r w:rsidRPr="0075166E">
        <w:rPr>
          <w:sz w:val="28"/>
          <w:szCs w:val="28"/>
        </w:rPr>
        <w:t xml:space="preserve"> </w:t>
      </w:r>
      <w:r>
        <w:rPr>
          <w:sz w:val="28"/>
          <w:szCs w:val="28"/>
        </w:rPr>
        <w:t>S</w:t>
      </w:r>
      <w:r w:rsidRPr="0075166E">
        <w:rPr>
          <w:sz w:val="28"/>
          <w:szCs w:val="28"/>
        </w:rPr>
        <w:t>ản phẩm xử lý môi trường nuôi trồng thủy sản</w:t>
      </w:r>
      <w:r>
        <w:rPr>
          <w:sz w:val="28"/>
          <w:szCs w:val="28"/>
        </w:rPr>
        <w:t xml:space="preserve"> vào danh mục SPHH rủi ro trung bình.</w:t>
      </w:r>
    </w:p>
    <w:p w14:paraId="31BDA0AD" w14:textId="77777777" w:rsidR="00435921" w:rsidRDefault="00435921" w:rsidP="00435921">
      <w:pPr>
        <w:tabs>
          <w:tab w:val="right" w:leader="dot" w:pos="7920"/>
        </w:tabs>
        <w:spacing w:before="120" w:after="120" w:line="264" w:lineRule="auto"/>
        <w:jc w:val="both"/>
        <w:rPr>
          <w:sz w:val="28"/>
          <w:szCs w:val="28"/>
        </w:rPr>
      </w:pPr>
      <w:r>
        <w:rPr>
          <w:sz w:val="28"/>
          <w:szCs w:val="28"/>
        </w:rPr>
        <w:t xml:space="preserve">             (iv) Cục Lâm nghiệp và Kiểm lâm đề nghị 01 nhóm sản phẩm: Keo dán gỗ.</w:t>
      </w:r>
    </w:p>
    <w:p w14:paraId="52C9CFFC" w14:textId="77777777" w:rsidR="00435921" w:rsidRDefault="00435921" w:rsidP="00435921">
      <w:pPr>
        <w:tabs>
          <w:tab w:val="right" w:leader="dot" w:pos="7920"/>
        </w:tabs>
        <w:spacing w:before="120" w:after="120" w:line="264" w:lineRule="auto"/>
        <w:jc w:val="both"/>
        <w:rPr>
          <w:sz w:val="28"/>
          <w:szCs w:val="28"/>
        </w:rPr>
      </w:pPr>
      <w:r>
        <w:rPr>
          <w:sz w:val="28"/>
          <w:szCs w:val="28"/>
        </w:rPr>
        <w:t xml:space="preserve">             (v) Cục Kinh tế hợp tác và Phát triển nông thôn đề nghị 01 nhóm sản phẩm:</w:t>
      </w:r>
      <w:r w:rsidRPr="0075166E">
        <w:rPr>
          <w:sz w:val="28"/>
          <w:szCs w:val="28"/>
        </w:rPr>
        <w:t xml:space="preserve"> Máy, thiết bị nông nghiệp.</w:t>
      </w:r>
    </w:p>
    <w:p w14:paraId="233CC6CC" w14:textId="77777777" w:rsidR="00435921" w:rsidRDefault="00435921" w:rsidP="00435921">
      <w:pPr>
        <w:tabs>
          <w:tab w:val="right" w:leader="dot" w:pos="7920"/>
        </w:tabs>
        <w:spacing w:before="120" w:after="120" w:line="264" w:lineRule="auto"/>
        <w:jc w:val="center"/>
        <w:rPr>
          <w:sz w:val="28"/>
          <w:szCs w:val="28"/>
        </w:rPr>
      </w:pPr>
      <w:r>
        <w:rPr>
          <w:sz w:val="28"/>
          <w:szCs w:val="28"/>
        </w:rPr>
        <w:t>(</w:t>
      </w:r>
      <w:r>
        <w:rPr>
          <w:i/>
          <w:iCs/>
          <w:sz w:val="28"/>
          <w:szCs w:val="28"/>
        </w:rPr>
        <w:t>H</w:t>
      </w:r>
      <w:r w:rsidRPr="001140C2">
        <w:rPr>
          <w:i/>
          <w:iCs/>
          <w:sz w:val="28"/>
          <w:szCs w:val="28"/>
        </w:rPr>
        <w:t>ồ sơ thuyết minh và tính toán của các đơn vị gửi kèm)</w:t>
      </w:r>
    </w:p>
    <w:p w14:paraId="6DA34830" w14:textId="77777777" w:rsidR="00435921" w:rsidRDefault="00435921" w:rsidP="00435921">
      <w:pPr>
        <w:tabs>
          <w:tab w:val="right" w:leader="dot" w:pos="7920"/>
        </w:tabs>
        <w:spacing w:before="120" w:after="120" w:line="264" w:lineRule="auto"/>
        <w:jc w:val="both"/>
        <w:rPr>
          <w:sz w:val="28"/>
          <w:szCs w:val="28"/>
        </w:rPr>
      </w:pPr>
      <w:r>
        <w:rPr>
          <w:sz w:val="28"/>
          <w:szCs w:val="28"/>
        </w:rPr>
        <w:t xml:space="preserve">             * Đối với sản phẩm Muối công nghiệp (do Cục Kinh tế hợp tác và Phát triển nông thôn quản lý) thuộc danh mục </w:t>
      </w:r>
      <w:r w:rsidRPr="00967CE7">
        <w:rPr>
          <w:sz w:val="28"/>
          <w:szCs w:val="28"/>
        </w:rPr>
        <w:t>Danh mục sản phẩm, hàng hóa có khả năng gây mất an toàn (sản phẩm, hàng hoá nhóm 2) </w:t>
      </w:r>
      <w:r>
        <w:rPr>
          <w:sz w:val="28"/>
          <w:szCs w:val="28"/>
        </w:rPr>
        <w:t xml:space="preserve">theo Thông tư </w:t>
      </w:r>
      <w:r w:rsidRPr="00967CE7">
        <w:rPr>
          <w:sz w:val="28"/>
          <w:szCs w:val="28"/>
        </w:rPr>
        <w:t>16/2021/TT-BNNPTNT</w:t>
      </w:r>
      <w:r>
        <w:rPr>
          <w:sz w:val="28"/>
          <w:szCs w:val="28"/>
        </w:rPr>
        <w:t xml:space="preserve"> của Bộ Nông nghiệp và PTNT (cũ). Tuy nhiên, sau khi tính toán theo hướng dẫn của Nghị định 37, Cục Kinh tế hợp tác và Phát triển nông thôn không đề xuất sản phẩm này vào Danh mục SPHH rủi ro trung bình, cao trong dự thảo Thông tư mới.</w:t>
      </w:r>
    </w:p>
    <w:p w14:paraId="2C154F9A" w14:textId="77777777" w:rsidR="00435921" w:rsidRPr="0075166E" w:rsidRDefault="00435921" w:rsidP="00435921">
      <w:pPr>
        <w:tabs>
          <w:tab w:val="right" w:leader="dot" w:pos="7920"/>
        </w:tabs>
        <w:spacing w:before="120" w:after="120" w:line="264" w:lineRule="auto"/>
        <w:jc w:val="both"/>
        <w:rPr>
          <w:sz w:val="28"/>
          <w:szCs w:val="28"/>
        </w:rPr>
      </w:pPr>
      <w:r>
        <w:rPr>
          <w:sz w:val="28"/>
          <w:szCs w:val="28"/>
        </w:rPr>
        <w:t xml:space="preserve">            * Đối với các sản phẩm thực phẩm, Cục Kinh tế hợp tác và PTNT (quản lý muối thực phẩm), Cục Chăn nuôi và Thú y (quản lý sản phẩm có nguồn gốc từ động vật trên cạn), Cục Trồng trọt và Bảo vệ thực vật (quản lý sản phẩm có nguồn gốc từ thực vật) đều không đề xuất đưa các sản phẩm thực phẩm thuộc phạm vi quản lý vào danh mục SPHH rủi ro trung bình, rủi ro cao. Cục Chất lượng, Chế biến và PTTT xin có ý kiến như sau: </w:t>
      </w:r>
    </w:p>
    <w:p w14:paraId="489B8BA8" w14:textId="77777777" w:rsidR="00435921" w:rsidRPr="0075166E" w:rsidRDefault="00435921" w:rsidP="00435921">
      <w:pPr>
        <w:spacing w:before="120" w:after="120" w:line="264" w:lineRule="auto"/>
        <w:jc w:val="both"/>
        <w:rPr>
          <w:sz w:val="28"/>
          <w:szCs w:val="28"/>
        </w:rPr>
      </w:pPr>
      <w:r>
        <w:rPr>
          <w:sz w:val="28"/>
          <w:szCs w:val="28"/>
        </w:rPr>
        <w:t xml:space="preserve">            </w:t>
      </w:r>
      <w:r w:rsidRPr="0075166E">
        <w:rPr>
          <w:sz w:val="28"/>
          <w:szCs w:val="28"/>
        </w:rPr>
        <w:t>Hiện nay, Bộ Y tế được giao chủ trì, phối hợp với các Bộ, ngành có liên quan xây dựng dự án Luật An toàn thực phẩm (sửa đổi) và Nghị định hướng dẫn Luật An toàn thực phẩm (sửa đổi), dự kiến trình tại Kỳ họp thứ 2, Quốc hội khóa XVI tháng 08/2026. Tại Biên bản cuộc họp rà soát, tiếp thu, hoàn thiện Hồ sơ chính sách Luật An toàn thực phẩm (sửa đổi) ngày 02/3/2026 của Bộ Y tế đã có ý kiến về việc phân loại rủi ro và quản lý theo quy chuẩn kỹ thuật đối với thực phẩm</w:t>
      </w:r>
      <w:r>
        <w:rPr>
          <w:sz w:val="28"/>
          <w:szCs w:val="28"/>
        </w:rPr>
        <w:t xml:space="preserve"> theo</w:t>
      </w:r>
      <w:r w:rsidRPr="0075166E">
        <w:rPr>
          <w:sz w:val="28"/>
          <w:szCs w:val="28"/>
        </w:rPr>
        <w:t xml:space="preserve"> Luật Chất lượng sản phẩm, hàng hoá là khó khả thi, Luật ATTP (sửa đổi)</w:t>
      </w:r>
      <w:r>
        <w:rPr>
          <w:sz w:val="28"/>
          <w:szCs w:val="28"/>
        </w:rPr>
        <w:t xml:space="preserve"> dự kiến sẽ có</w:t>
      </w:r>
      <w:r w:rsidRPr="0075166E">
        <w:rPr>
          <w:sz w:val="28"/>
          <w:szCs w:val="28"/>
        </w:rPr>
        <w:t xml:space="preserve"> phương thức quản lý chuyên ngành</w:t>
      </w:r>
      <w:r>
        <w:rPr>
          <w:sz w:val="28"/>
          <w:szCs w:val="28"/>
        </w:rPr>
        <w:t xml:space="preserve"> khác</w:t>
      </w:r>
      <w:r w:rsidRPr="0075166E">
        <w:rPr>
          <w:sz w:val="28"/>
          <w:szCs w:val="28"/>
        </w:rPr>
        <w:t xml:space="preserve"> so với</w:t>
      </w:r>
      <w:r>
        <w:rPr>
          <w:sz w:val="28"/>
          <w:szCs w:val="28"/>
        </w:rPr>
        <w:t xml:space="preserve"> </w:t>
      </w:r>
      <w:r w:rsidRPr="0075166E">
        <w:rPr>
          <w:sz w:val="28"/>
          <w:szCs w:val="28"/>
        </w:rPr>
        <w:t xml:space="preserve">Luật Chất lượng sản phẩm, hàng hoá </w:t>
      </w:r>
      <w:r>
        <w:rPr>
          <w:sz w:val="28"/>
          <w:szCs w:val="28"/>
        </w:rPr>
        <w:t xml:space="preserve">(dự kiến </w:t>
      </w:r>
      <w:r w:rsidRPr="0075166E">
        <w:rPr>
          <w:sz w:val="28"/>
          <w:szCs w:val="28"/>
        </w:rPr>
        <w:t>không tiến hành công bố hợp quy mà áp dụng 2 hình thức là công bố tiêu chuẩn và đăng ký lưu hành</w:t>
      </w:r>
      <w:r>
        <w:rPr>
          <w:sz w:val="28"/>
          <w:szCs w:val="28"/>
        </w:rPr>
        <w:t>)</w:t>
      </w:r>
      <w:r w:rsidRPr="0075166E">
        <w:rPr>
          <w:sz w:val="28"/>
          <w:szCs w:val="28"/>
        </w:rPr>
        <w:t>.</w:t>
      </w:r>
    </w:p>
    <w:p w14:paraId="1249752A" w14:textId="77777777" w:rsidR="00435921" w:rsidRDefault="00435921" w:rsidP="00435921">
      <w:pPr>
        <w:spacing w:before="120" w:after="120" w:line="264" w:lineRule="auto"/>
        <w:jc w:val="both"/>
        <w:rPr>
          <w:sz w:val="28"/>
          <w:szCs w:val="28"/>
        </w:rPr>
      </w:pPr>
      <w:r>
        <w:rPr>
          <w:sz w:val="28"/>
          <w:szCs w:val="28"/>
        </w:rPr>
        <w:t xml:space="preserve">           </w:t>
      </w:r>
      <w:r w:rsidRPr="0075166E">
        <w:rPr>
          <w:sz w:val="28"/>
          <w:szCs w:val="28"/>
        </w:rPr>
        <w:t>Do vậy, để tránh sự chồng chéo trong hệ thống văn bản quy phạm pháp luật như pháp luật về chất lượng sản phẩm, hàng hóa, pháp luật về tiêu chuẩn và quy chuẩn kỹ thuật và pháp luật về an toàn thực phẩm, Cục</w:t>
      </w:r>
      <w:r>
        <w:rPr>
          <w:sz w:val="28"/>
          <w:szCs w:val="28"/>
        </w:rPr>
        <w:t xml:space="preserve"> đề xuất</w:t>
      </w:r>
      <w:r w:rsidRPr="0075166E">
        <w:rPr>
          <w:sz w:val="28"/>
          <w:szCs w:val="28"/>
        </w:rPr>
        <w:t xml:space="preserve"> </w:t>
      </w:r>
      <w:r>
        <w:rPr>
          <w:sz w:val="28"/>
          <w:szCs w:val="28"/>
        </w:rPr>
        <w:t xml:space="preserve">thống nhất với các đơn vị </w:t>
      </w:r>
      <w:r w:rsidRPr="0075166E">
        <w:rPr>
          <w:sz w:val="28"/>
          <w:szCs w:val="28"/>
        </w:rPr>
        <w:t>đề xuất tạm thời chưa đưa sản phẩm/nhóm sản phẩm thực phẩm thuộc phạm vi quản lý của Bộ Nông nghiệp và Môi trường vào Danh mục sản phẩm, hàng hóa có mức độ rủi ro trung bình, rủi ro cao</w:t>
      </w:r>
      <w:r>
        <w:rPr>
          <w:sz w:val="28"/>
          <w:szCs w:val="28"/>
        </w:rPr>
        <w:t xml:space="preserve">. Căn cứ vào nội dung </w:t>
      </w:r>
      <w:r w:rsidRPr="0075166E">
        <w:rPr>
          <w:sz w:val="28"/>
          <w:szCs w:val="28"/>
        </w:rPr>
        <w:t xml:space="preserve">Luật An toàn thực phẩm (sửa đổi) và Nghị định hướng dẫn Luật An toàn thực phẩm (sửa đổi) được </w:t>
      </w:r>
      <w:r w:rsidRPr="0075166E">
        <w:rPr>
          <w:sz w:val="28"/>
          <w:szCs w:val="28"/>
        </w:rPr>
        <w:lastRenderedPageBreak/>
        <w:t>ban hành</w:t>
      </w:r>
      <w:r>
        <w:rPr>
          <w:sz w:val="28"/>
          <w:szCs w:val="28"/>
        </w:rPr>
        <w:t>, Cục Chất lượng, Chế biến và PTTT sẽ phối hợp với các đơn vị rà soát và báo cáo Bộ về các phương án cụ thể đảm bảo phương thức quản lý phù hợp với sản phẩm thực phẩm.</w:t>
      </w:r>
    </w:p>
    <w:p w14:paraId="2A066154" w14:textId="77777777" w:rsidR="00C52182" w:rsidRDefault="00C52182" w:rsidP="00C02B0F">
      <w:pPr>
        <w:tabs>
          <w:tab w:val="right" w:leader="dot" w:pos="7920"/>
        </w:tabs>
        <w:spacing w:before="120" w:after="120" w:line="264" w:lineRule="auto"/>
        <w:ind w:firstLine="567"/>
        <w:jc w:val="both"/>
        <w:rPr>
          <w:b/>
          <w:sz w:val="28"/>
          <w:szCs w:val="28"/>
        </w:rPr>
      </w:pPr>
      <w:r w:rsidRPr="00C02B0F">
        <w:rPr>
          <w:b/>
          <w:sz w:val="28"/>
          <w:szCs w:val="28"/>
        </w:rPr>
        <w:t xml:space="preserve">V. NHỮNG NỘI DUNG BỔ SUNG MỚI SO VỚI DỰ THẢO </w:t>
      </w:r>
      <w:r w:rsidR="003410B1" w:rsidRPr="00C02B0F">
        <w:rPr>
          <w:b/>
          <w:sz w:val="28"/>
          <w:szCs w:val="28"/>
        </w:rPr>
        <w:t>THÔNG TƯ GỬI THẨM ĐỊNH</w:t>
      </w:r>
    </w:p>
    <w:p w14:paraId="791AFB83" w14:textId="4A84C0D4" w:rsidR="00435921" w:rsidRPr="00435921" w:rsidRDefault="00435921" w:rsidP="00C02B0F">
      <w:pPr>
        <w:tabs>
          <w:tab w:val="right" w:leader="dot" w:pos="7920"/>
        </w:tabs>
        <w:spacing w:before="120" w:after="120" w:line="264" w:lineRule="auto"/>
        <w:ind w:firstLine="567"/>
        <w:jc w:val="both"/>
        <w:rPr>
          <w:bCs/>
          <w:i/>
          <w:iCs/>
          <w:sz w:val="28"/>
          <w:szCs w:val="28"/>
        </w:rPr>
      </w:pPr>
      <w:r w:rsidRPr="00435921">
        <w:rPr>
          <w:bCs/>
          <w:i/>
          <w:iCs/>
          <w:sz w:val="28"/>
          <w:szCs w:val="28"/>
        </w:rPr>
        <w:t>(sẽ được Tổ soạn thảo bổ sung khi hoàn thiện bước này)</w:t>
      </w:r>
    </w:p>
    <w:p w14:paraId="51D092E7" w14:textId="77777777" w:rsidR="00C52182" w:rsidRPr="00C02B0F" w:rsidRDefault="00C52182" w:rsidP="00C02B0F">
      <w:pPr>
        <w:tabs>
          <w:tab w:val="right" w:leader="dot" w:pos="7920"/>
        </w:tabs>
        <w:spacing w:before="120" w:after="120" w:line="264" w:lineRule="auto"/>
        <w:ind w:firstLine="567"/>
        <w:jc w:val="both"/>
        <w:rPr>
          <w:b/>
          <w:spacing w:val="-4"/>
          <w:sz w:val="28"/>
          <w:szCs w:val="28"/>
        </w:rPr>
      </w:pPr>
      <w:r w:rsidRPr="00C02B0F">
        <w:rPr>
          <w:b/>
          <w:spacing w:val="-4"/>
          <w:sz w:val="28"/>
          <w:szCs w:val="28"/>
        </w:rPr>
        <w:t xml:space="preserve">VI. DỰ KIẾN NGUỒN LỰC, ĐIỀU KIỆN BẢO ĐẢM CHO VIỆC THI HÀNH </w:t>
      </w:r>
      <w:r w:rsidR="00914053" w:rsidRPr="00C02B0F">
        <w:rPr>
          <w:b/>
          <w:spacing w:val="-4"/>
          <w:sz w:val="28"/>
          <w:szCs w:val="28"/>
        </w:rPr>
        <w:t xml:space="preserve">THÔNG TƯ VÀ THỜI GIAN TRÌNH </w:t>
      </w:r>
      <w:r w:rsidRPr="00C02B0F">
        <w:rPr>
          <w:b/>
          <w:spacing w:val="-4"/>
          <w:sz w:val="28"/>
          <w:szCs w:val="28"/>
        </w:rPr>
        <w:t>BAN HÀNH</w:t>
      </w:r>
    </w:p>
    <w:p w14:paraId="49A09B62" w14:textId="77777777" w:rsidR="00914053" w:rsidRPr="00C02B0F" w:rsidRDefault="00914053" w:rsidP="00C02B0F">
      <w:pPr>
        <w:spacing w:before="120" w:after="120" w:line="264" w:lineRule="auto"/>
        <w:ind w:firstLine="567"/>
        <w:jc w:val="both"/>
        <w:rPr>
          <w:b/>
          <w:bCs/>
          <w:color w:val="000000" w:themeColor="text1"/>
          <w:sz w:val="28"/>
          <w:szCs w:val="28"/>
        </w:rPr>
      </w:pPr>
      <w:r w:rsidRPr="00C02B0F">
        <w:rPr>
          <w:b/>
          <w:bCs/>
          <w:color w:val="000000" w:themeColor="text1"/>
          <w:sz w:val="28"/>
          <w:szCs w:val="28"/>
        </w:rPr>
        <w:t xml:space="preserve">1. Dự kiến về </w:t>
      </w:r>
      <w:r w:rsidR="003726A1" w:rsidRPr="00C02B0F">
        <w:rPr>
          <w:b/>
          <w:bCs/>
          <w:color w:val="000000" w:themeColor="text1"/>
          <w:sz w:val="28"/>
          <w:szCs w:val="28"/>
        </w:rPr>
        <w:t>nguồn lực</w:t>
      </w:r>
    </w:p>
    <w:p w14:paraId="3175D4EC" w14:textId="77777777" w:rsidR="005A5224" w:rsidRPr="00C02B0F" w:rsidRDefault="005A5224" w:rsidP="00C02B0F">
      <w:pPr>
        <w:widowControl w:val="0"/>
        <w:autoSpaceDE w:val="0"/>
        <w:autoSpaceDN w:val="0"/>
        <w:adjustRightInd w:val="0"/>
        <w:spacing w:before="120" w:after="120" w:line="264" w:lineRule="auto"/>
        <w:ind w:firstLine="567"/>
        <w:jc w:val="both"/>
        <w:rPr>
          <w:sz w:val="28"/>
          <w:szCs w:val="28"/>
          <w:lang w:val="sv-SE"/>
        </w:rPr>
      </w:pPr>
      <w:r w:rsidRPr="00C02B0F">
        <w:rPr>
          <w:sz w:val="28"/>
          <w:szCs w:val="28"/>
          <w:lang w:val="pt-BR"/>
        </w:rPr>
        <w:t xml:space="preserve">Việc ban hành danh mục </w:t>
      </w:r>
      <w:r w:rsidRPr="00C02B0F">
        <w:rPr>
          <w:sz w:val="28"/>
          <w:szCs w:val="28"/>
        </w:rPr>
        <w:t>sản phẩm, hàng hóa có mức độ rủi ro trung bình, mức độ rủi ro cao thuộc phạm vi quản lý của Bộ Nông nghiệp và Môi trường</w:t>
      </w:r>
      <w:r w:rsidR="00324630" w:rsidRPr="00C02B0F">
        <w:rPr>
          <w:sz w:val="28"/>
          <w:szCs w:val="28"/>
        </w:rPr>
        <w:t xml:space="preserve"> không làm phát sinh các thủ tục hành chính, </w:t>
      </w:r>
      <w:r w:rsidR="00324630" w:rsidRPr="00C02B0F">
        <w:rPr>
          <w:sz w:val="28"/>
          <w:szCs w:val="28"/>
          <w:lang w:val="sv-SE"/>
        </w:rPr>
        <w:t>không phát sinh thêm chi phí về tổ chức bộ máy vận hành, tiếp tục sử dụng nguồn lực của bộ máy hiện nay, không làm gia tăng nguồn lực.</w:t>
      </w:r>
    </w:p>
    <w:p w14:paraId="10761ECE" w14:textId="77777777" w:rsidR="00FD3059" w:rsidRPr="00C02B0F" w:rsidRDefault="002D52A3" w:rsidP="00C02B0F">
      <w:pPr>
        <w:spacing w:before="120" w:after="120" w:line="264" w:lineRule="auto"/>
        <w:ind w:firstLine="567"/>
        <w:jc w:val="both"/>
        <w:rPr>
          <w:sz w:val="28"/>
          <w:szCs w:val="28"/>
        </w:rPr>
      </w:pPr>
      <w:r w:rsidRPr="00C02B0F">
        <w:rPr>
          <w:sz w:val="28"/>
          <w:szCs w:val="28"/>
        </w:rPr>
        <w:t>Kinh phí phục vụ cho việc triển khai thực hiện (bao gồm: xây dựng, rà soát, cập nhật danh mục; tổ chức tuyên truyền, phổ biến; kiểm tra, giám sát việc thực hiện) được bố trí trong dự toán ngân sách nhà nước hằng năm của các cơ quan, đơn vị theo phân cấp ngân sách hiện hành và các nguồn kinh phí hợp pháp khác (nếu có). Việc quản lý, sử dụng kinh phí bảo đảm tiết kiệm, hiệu quả, đúng quy định của pháp luật về ngân sách nhà nước.</w:t>
      </w:r>
    </w:p>
    <w:p w14:paraId="1E8879BD" w14:textId="77777777" w:rsidR="00076B73" w:rsidRPr="00C02B0F" w:rsidRDefault="00943784" w:rsidP="00C02B0F">
      <w:pPr>
        <w:spacing w:before="120" w:after="120" w:line="264" w:lineRule="auto"/>
        <w:ind w:firstLine="567"/>
        <w:jc w:val="both"/>
        <w:rPr>
          <w:b/>
          <w:bCs/>
          <w:color w:val="000000" w:themeColor="text1"/>
          <w:sz w:val="28"/>
          <w:szCs w:val="28"/>
        </w:rPr>
      </w:pPr>
      <w:r w:rsidRPr="00C02B0F">
        <w:rPr>
          <w:b/>
          <w:bCs/>
          <w:color w:val="000000" w:themeColor="text1"/>
          <w:sz w:val="28"/>
          <w:szCs w:val="28"/>
        </w:rPr>
        <w:t>2</w:t>
      </w:r>
      <w:r w:rsidR="00076B73" w:rsidRPr="00C02B0F">
        <w:rPr>
          <w:b/>
          <w:bCs/>
          <w:color w:val="000000" w:themeColor="text1"/>
          <w:sz w:val="28"/>
          <w:szCs w:val="28"/>
        </w:rPr>
        <w:t>. Thời gian trình ban hành</w:t>
      </w:r>
    </w:p>
    <w:p w14:paraId="74B30446" w14:textId="77777777" w:rsidR="00076B73" w:rsidRPr="00C02B0F" w:rsidRDefault="00076B73" w:rsidP="00C02B0F">
      <w:pPr>
        <w:spacing w:before="120" w:after="120" w:line="264" w:lineRule="auto"/>
        <w:ind w:firstLine="567"/>
        <w:jc w:val="both"/>
        <w:rPr>
          <w:color w:val="000000" w:themeColor="text1"/>
          <w:sz w:val="28"/>
          <w:szCs w:val="28"/>
        </w:rPr>
      </w:pPr>
      <w:r w:rsidRPr="00C02B0F">
        <w:rPr>
          <w:color w:val="000000" w:themeColor="text1"/>
          <w:sz w:val="28"/>
          <w:szCs w:val="28"/>
        </w:rPr>
        <w:t xml:space="preserve">Thực hiện chỉ đạo của Lãnh đạo Bộ, trong tháng 6/2026, Cục Chất lượng, Chế biến và Phát triển thị trường với các đơn vị có liên quan trực thuộc Bộ hoàn thiện Thông tư theo trình tự, thủ tục rút gọn, trình Bộ trưởng xem xét, ban hành đảm bảo có hiệu từ ngày </w:t>
      </w:r>
      <w:r w:rsidR="007602BE" w:rsidRPr="00C02B0F">
        <w:rPr>
          <w:color w:val="000000" w:themeColor="text1"/>
          <w:sz w:val="28"/>
          <w:szCs w:val="28"/>
        </w:rPr>
        <w:t>0</w:t>
      </w:r>
      <w:r w:rsidRPr="00C02B0F">
        <w:rPr>
          <w:color w:val="000000" w:themeColor="text1"/>
          <w:sz w:val="28"/>
          <w:szCs w:val="28"/>
        </w:rPr>
        <w:t>1/7/2026.</w:t>
      </w:r>
    </w:p>
    <w:p w14:paraId="12B7EF9D" w14:textId="77777777" w:rsidR="00076B73" w:rsidRPr="00C02B0F" w:rsidRDefault="00076B73" w:rsidP="00C02B0F">
      <w:pPr>
        <w:spacing w:before="120" w:after="120" w:line="264" w:lineRule="auto"/>
        <w:ind w:firstLine="567"/>
        <w:jc w:val="both"/>
        <w:rPr>
          <w:color w:val="000000" w:themeColor="text1"/>
          <w:sz w:val="28"/>
          <w:szCs w:val="28"/>
        </w:rPr>
      </w:pPr>
      <w:r w:rsidRPr="00C02B0F">
        <w:rPr>
          <w:color w:val="000000" w:themeColor="text1"/>
          <w:sz w:val="28"/>
          <w:szCs w:val="28"/>
        </w:rPr>
        <w:t xml:space="preserve">Trên đây là Tờ trình về dự thảo </w:t>
      </w:r>
      <w:r w:rsidRPr="00C02B0F">
        <w:rPr>
          <w:sz w:val="28"/>
          <w:szCs w:val="28"/>
        </w:rPr>
        <w:t xml:space="preserve">Thông tư </w:t>
      </w:r>
      <w:r w:rsidR="003E53C8" w:rsidRPr="00C02B0F">
        <w:rPr>
          <w:sz w:val="28"/>
          <w:szCs w:val="28"/>
        </w:rPr>
        <w:t>ban hành Danh mục sản phẩm, hàng hóa có mức độ rủi ro trung bình, mức độ rủi ro cao thuộc phạm vi quản lý của Bộ Nông nghiệp và Môi trường</w:t>
      </w:r>
      <w:r w:rsidRPr="00C02B0F">
        <w:rPr>
          <w:sz w:val="28"/>
          <w:szCs w:val="28"/>
        </w:rPr>
        <w:t>,</w:t>
      </w:r>
      <w:r w:rsidRPr="00C02B0F">
        <w:rPr>
          <w:color w:val="000000" w:themeColor="text1"/>
          <w:sz w:val="28"/>
          <w:szCs w:val="28"/>
        </w:rPr>
        <w:t xml:space="preserve"> Cục Chất lượng, Chế biến và Phát triển thị trường xin kính trình Bộ trưởng xem xét, quyết định.</w:t>
      </w:r>
    </w:p>
    <w:p w14:paraId="35700904" w14:textId="77777777" w:rsidR="00C52182" w:rsidRDefault="00076B73" w:rsidP="00C02B0F">
      <w:pPr>
        <w:shd w:val="clear" w:color="auto" w:fill="FFFFFF"/>
        <w:spacing w:before="120" w:after="120" w:line="264" w:lineRule="auto"/>
        <w:ind w:firstLine="567"/>
        <w:jc w:val="both"/>
        <w:rPr>
          <w:i/>
          <w:iCs/>
          <w:color w:val="000000" w:themeColor="text1"/>
          <w:sz w:val="28"/>
          <w:szCs w:val="28"/>
        </w:rPr>
      </w:pPr>
      <w:r w:rsidRPr="00C02B0F">
        <w:rPr>
          <w:i/>
          <w:iCs/>
          <w:color w:val="000000" w:themeColor="text1"/>
          <w:sz w:val="28"/>
          <w:szCs w:val="28"/>
        </w:rPr>
        <w:t>(Xin gửi kèm theo: (1) Dự thảo Thông tư;</w:t>
      </w:r>
      <w:r w:rsidR="00943784" w:rsidRPr="00C02B0F">
        <w:rPr>
          <w:i/>
          <w:iCs/>
          <w:color w:val="000000" w:themeColor="text1"/>
          <w:sz w:val="28"/>
          <w:szCs w:val="28"/>
        </w:rPr>
        <w:t xml:space="preserve"> (2) Bản so sánh, thuyết minh dự thảo Thông tư với văn bản quy phạm pháp luật hiện hành;</w:t>
      </w:r>
      <w:r w:rsidRPr="00C02B0F">
        <w:rPr>
          <w:i/>
          <w:iCs/>
          <w:color w:val="000000" w:themeColor="text1"/>
          <w:sz w:val="28"/>
          <w:szCs w:val="28"/>
        </w:rPr>
        <w:t xml:space="preserve"> (</w:t>
      </w:r>
      <w:r w:rsidR="00943784" w:rsidRPr="00C02B0F">
        <w:rPr>
          <w:i/>
          <w:iCs/>
          <w:color w:val="000000" w:themeColor="text1"/>
          <w:sz w:val="28"/>
          <w:szCs w:val="28"/>
        </w:rPr>
        <w:t>3</w:t>
      </w:r>
      <w:r w:rsidRPr="00C02B0F">
        <w:rPr>
          <w:i/>
          <w:iCs/>
          <w:color w:val="000000" w:themeColor="text1"/>
          <w:sz w:val="28"/>
          <w:szCs w:val="28"/>
        </w:rPr>
        <w:t>) Bản đánh giá thủ tục hành chính, việc phân cấp, thực hiện nhiệm vụ, quyền hạn được phân cấp, việc ứng dụng, thúc đẩy phát triển khoa học, công nghệ, đổi mới sáng tạo và chuyển đ</w:t>
      </w:r>
      <w:r w:rsidR="00943784" w:rsidRPr="00C02B0F">
        <w:rPr>
          <w:i/>
          <w:iCs/>
          <w:color w:val="000000" w:themeColor="text1"/>
          <w:sz w:val="28"/>
          <w:szCs w:val="28"/>
        </w:rPr>
        <w:t>ổi số trong dự thảo Thông tư; (4</w:t>
      </w:r>
      <w:r w:rsidRPr="00C02B0F">
        <w:rPr>
          <w:i/>
          <w:iCs/>
          <w:color w:val="000000" w:themeColor="text1"/>
          <w:sz w:val="28"/>
          <w:szCs w:val="28"/>
        </w:rPr>
        <w:t xml:space="preserve">) </w:t>
      </w:r>
      <w:r w:rsidR="00943784" w:rsidRPr="00C02B0F">
        <w:rPr>
          <w:i/>
          <w:iCs/>
          <w:color w:val="000000" w:themeColor="text1"/>
          <w:sz w:val="28"/>
          <w:szCs w:val="28"/>
        </w:rPr>
        <w:t>Thuyết min</w:t>
      </w:r>
      <w:r w:rsidR="00E406B8" w:rsidRPr="00C02B0F">
        <w:rPr>
          <w:i/>
          <w:iCs/>
          <w:color w:val="000000" w:themeColor="text1"/>
          <w:sz w:val="28"/>
          <w:szCs w:val="28"/>
        </w:rPr>
        <w:t>h, báo cáo đánh giá rủi ro</w:t>
      </w:r>
      <w:r w:rsidRPr="00C02B0F">
        <w:rPr>
          <w:i/>
          <w:iCs/>
          <w:color w:val="000000" w:themeColor="text1"/>
          <w:sz w:val="28"/>
          <w:szCs w:val="28"/>
        </w:rPr>
        <w:t xml:space="preserve">; (5) Bản tổng hợp ý kiến, tiếp thu, giải trình ý kiến góp ý đối với dự thảo Thông tư; (7) Báo cáo thẩm định của Vụ Pháp chế; (8) Báo cáo tiếp thu, giải trình ý kiến thẩm định; </w:t>
      </w:r>
      <w:r w:rsidRPr="00C02B0F">
        <w:rPr>
          <w:i/>
          <w:iCs/>
          <w:color w:val="000000" w:themeColor="text1"/>
          <w:sz w:val="28"/>
          <w:szCs w:val="28"/>
        </w:rPr>
        <w:lastRenderedPageBreak/>
        <w:t>(9) Văn bản góp ý của các địa phương, đơn vị có liên quan trực thuộc Bộ và một số văn bản khác có liên quan).</w:t>
      </w:r>
    </w:p>
    <w:tbl>
      <w:tblPr>
        <w:tblW w:w="9072" w:type="dxa"/>
        <w:tblLook w:val="01E0" w:firstRow="1" w:lastRow="1" w:firstColumn="1" w:lastColumn="1" w:noHBand="0" w:noVBand="0"/>
      </w:tblPr>
      <w:tblGrid>
        <w:gridCol w:w="5245"/>
        <w:gridCol w:w="3827"/>
      </w:tblGrid>
      <w:tr w:rsidR="00076B73" w:rsidRPr="00CF565A" w14:paraId="7F411A5F" w14:textId="77777777" w:rsidTr="00285819">
        <w:tc>
          <w:tcPr>
            <w:tcW w:w="5245" w:type="dxa"/>
          </w:tcPr>
          <w:p w14:paraId="2616B406" w14:textId="77777777" w:rsidR="00076B73" w:rsidRPr="00CF565A" w:rsidRDefault="00076B73" w:rsidP="00285819">
            <w:pPr>
              <w:ind w:left="-108"/>
              <w:rPr>
                <w:b/>
                <w:color w:val="000000" w:themeColor="text1"/>
                <w:szCs w:val="28"/>
              </w:rPr>
            </w:pPr>
            <w:r w:rsidRPr="00CF565A">
              <w:rPr>
                <w:b/>
                <w:i/>
                <w:color w:val="000000" w:themeColor="text1"/>
                <w:szCs w:val="28"/>
              </w:rPr>
              <w:t>Nơi nhận:</w:t>
            </w:r>
          </w:p>
          <w:p w14:paraId="50050E4A" w14:textId="77777777" w:rsidR="00076B73" w:rsidRPr="00CF565A" w:rsidRDefault="00076B73" w:rsidP="00285819">
            <w:pPr>
              <w:ind w:left="-108"/>
              <w:rPr>
                <w:color w:val="000000" w:themeColor="text1"/>
                <w:sz w:val="22"/>
                <w:szCs w:val="22"/>
              </w:rPr>
            </w:pPr>
            <w:r w:rsidRPr="00CF565A">
              <w:rPr>
                <w:color w:val="000000" w:themeColor="text1"/>
                <w:sz w:val="22"/>
                <w:szCs w:val="22"/>
              </w:rPr>
              <w:t xml:space="preserve">- Bộ trưởng </w:t>
            </w:r>
            <w:r w:rsidR="00C24663">
              <w:rPr>
                <w:color w:val="000000" w:themeColor="text1"/>
                <w:sz w:val="22"/>
                <w:szCs w:val="22"/>
              </w:rPr>
              <w:t>Trịnh Việt Hùng</w:t>
            </w:r>
            <w:r w:rsidR="004D4D5F">
              <w:rPr>
                <w:color w:val="000000" w:themeColor="text1"/>
                <w:sz w:val="22"/>
                <w:szCs w:val="22"/>
              </w:rPr>
              <w:t xml:space="preserve"> (để b/c)</w:t>
            </w:r>
            <w:r w:rsidRPr="00CF565A">
              <w:rPr>
                <w:color w:val="000000" w:themeColor="text1"/>
                <w:sz w:val="22"/>
                <w:szCs w:val="22"/>
              </w:rPr>
              <w:t>;</w:t>
            </w:r>
          </w:p>
          <w:p w14:paraId="6D020AFE" w14:textId="77777777" w:rsidR="00076B73" w:rsidRPr="00CF565A" w:rsidRDefault="00076B73" w:rsidP="00285819">
            <w:pPr>
              <w:ind w:left="-108"/>
              <w:rPr>
                <w:color w:val="000000" w:themeColor="text1"/>
                <w:sz w:val="22"/>
                <w:szCs w:val="22"/>
              </w:rPr>
            </w:pPr>
            <w:r w:rsidRPr="00CF565A">
              <w:rPr>
                <w:color w:val="000000" w:themeColor="text1"/>
                <w:sz w:val="22"/>
                <w:szCs w:val="22"/>
              </w:rPr>
              <w:t xml:space="preserve">- Thứ trưởng </w:t>
            </w:r>
            <w:r w:rsidR="00C24663">
              <w:rPr>
                <w:color w:val="000000" w:themeColor="text1"/>
                <w:sz w:val="22"/>
                <w:szCs w:val="22"/>
              </w:rPr>
              <w:t>Võ Văn Hưng</w:t>
            </w:r>
            <w:r w:rsidR="004D4D5F">
              <w:rPr>
                <w:color w:val="000000" w:themeColor="text1"/>
                <w:sz w:val="22"/>
                <w:szCs w:val="22"/>
              </w:rPr>
              <w:t xml:space="preserve"> (để b/c)</w:t>
            </w:r>
            <w:r>
              <w:rPr>
                <w:color w:val="000000" w:themeColor="text1"/>
                <w:sz w:val="22"/>
                <w:szCs w:val="22"/>
              </w:rPr>
              <w:t>;</w:t>
            </w:r>
          </w:p>
          <w:p w14:paraId="026C9183" w14:textId="77777777" w:rsidR="00076B73" w:rsidRPr="00CF565A" w:rsidRDefault="00076B73" w:rsidP="00285819">
            <w:pPr>
              <w:ind w:left="-108"/>
              <w:rPr>
                <w:color w:val="000000" w:themeColor="text1"/>
                <w:sz w:val="22"/>
                <w:szCs w:val="22"/>
              </w:rPr>
            </w:pPr>
            <w:r w:rsidRPr="00CF565A">
              <w:rPr>
                <w:color w:val="000000" w:themeColor="text1"/>
                <w:sz w:val="22"/>
                <w:szCs w:val="22"/>
              </w:rPr>
              <w:t>- Văn phòng Bộ;</w:t>
            </w:r>
          </w:p>
          <w:p w14:paraId="1A16FCF9" w14:textId="77777777" w:rsidR="00076B73" w:rsidRPr="00CF565A" w:rsidRDefault="00076B73" w:rsidP="00285819">
            <w:pPr>
              <w:ind w:left="-108"/>
              <w:rPr>
                <w:color w:val="000000" w:themeColor="text1"/>
                <w:sz w:val="22"/>
                <w:szCs w:val="28"/>
              </w:rPr>
            </w:pPr>
            <w:r w:rsidRPr="00CF565A">
              <w:rPr>
                <w:color w:val="000000" w:themeColor="text1"/>
                <w:sz w:val="22"/>
                <w:szCs w:val="28"/>
              </w:rPr>
              <w:t>- Vụ Pháp chế;</w:t>
            </w:r>
          </w:p>
          <w:p w14:paraId="7EF3A0A4" w14:textId="77777777" w:rsidR="00076B73" w:rsidRPr="00CF565A" w:rsidRDefault="00076B73" w:rsidP="00285819">
            <w:pPr>
              <w:ind w:left="-108"/>
              <w:rPr>
                <w:color w:val="000000" w:themeColor="text1"/>
                <w:sz w:val="22"/>
                <w:szCs w:val="22"/>
              </w:rPr>
            </w:pPr>
            <w:r w:rsidRPr="00CF565A">
              <w:rPr>
                <w:color w:val="000000" w:themeColor="text1"/>
                <w:sz w:val="22"/>
                <w:szCs w:val="28"/>
              </w:rPr>
              <w:t xml:space="preserve">- Lưu: VT, </w:t>
            </w:r>
            <w:r>
              <w:rPr>
                <w:color w:val="000000" w:themeColor="text1"/>
                <w:sz w:val="22"/>
                <w:szCs w:val="28"/>
              </w:rPr>
              <w:t>CCPT</w:t>
            </w:r>
            <w:r w:rsidRPr="00CF565A">
              <w:rPr>
                <w:color w:val="000000" w:themeColor="text1"/>
                <w:sz w:val="22"/>
                <w:szCs w:val="28"/>
              </w:rPr>
              <w:t xml:space="preserve">. </w:t>
            </w:r>
          </w:p>
          <w:p w14:paraId="6366AFA8" w14:textId="77777777" w:rsidR="00076B73" w:rsidRPr="00CF565A" w:rsidRDefault="00076B73" w:rsidP="00285819">
            <w:pPr>
              <w:rPr>
                <w:color w:val="000000" w:themeColor="text1"/>
                <w:sz w:val="22"/>
                <w:szCs w:val="28"/>
              </w:rPr>
            </w:pPr>
          </w:p>
        </w:tc>
        <w:tc>
          <w:tcPr>
            <w:tcW w:w="3827" w:type="dxa"/>
          </w:tcPr>
          <w:p w14:paraId="0D499CEC" w14:textId="7CC51E5C" w:rsidR="00076B73" w:rsidRPr="00C02B0F" w:rsidRDefault="00076B73" w:rsidP="00285819">
            <w:pPr>
              <w:tabs>
                <w:tab w:val="right" w:pos="5581"/>
              </w:tabs>
              <w:jc w:val="center"/>
              <w:rPr>
                <w:b/>
                <w:color w:val="000000" w:themeColor="text1"/>
                <w:sz w:val="28"/>
                <w:szCs w:val="28"/>
              </w:rPr>
            </w:pPr>
            <w:r w:rsidRPr="00C02B0F">
              <w:rPr>
                <w:b/>
                <w:color w:val="000000" w:themeColor="text1"/>
                <w:sz w:val="28"/>
                <w:szCs w:val="28"/>
              </w:rPr>
              <w:t>CỤC TRƯỞNG</w:t>
            </w:r>
          </w:p>
          <w:p w14:paraId="5C15C381" w14:textId="77777777" w:rsidR="00076B73" w:rsidRPr="00C02B0F" w:rsidRDefault="00076B73" w:rsidP="00285819">
            <w:pPr>
              <w:tabs>
                <w:tab w:val="left" w:pos="598"/>
                <w:tab w:val="right" w:pos="5581"/>
              </w:tabs>
              <w:rPr>
                <w:b/>
                <w:color w:val="000000" w:themeColor="text1"/>
                <w:sz w:val="28"/>
                <w:szCs w:val="28"/>
              </w:rPr>
            </w:pPr>
            <w:r w:rsidRPr="00C02B0F">
              <w:rPr>
                <w:b/>
                <w:color w:val="000000" w:themeColor="text1"/>
                <w:sz w:val="28"/>
                <w:szCs w:val="28"/>
              </w:rPr>
              <w:tab/>
            </w:r>
          </w:p>
          <w:p w14:paraId="49FA076D" w14:textId="77777777" w:rsidR="00076B73" w:rsidRDefault="00076B73" w:rsidP="00285819">
            <w:pPr>
              <w:tabs>
                <w:tab w:val="right" w:pos="5581"/>
              </w:tabs>
              <w:jc w:val="center"/>
              <w:rPr>
                <w:b/>
                <w:color w:val="000000" w:themeColor="text1"/>
                <w:sz w:val="28"/>
                <w:szCs w:val="28"/>
              </w:rPr>
            </w:pPr>
          </w:p>
          <w:p w14:paraId="67B8A569" w14:textId="77777777" w:rsidR="00C02B0F" w:rsidRDefault="00C02B0F" w:rsidP="00285819">
            <w:pPr>
              <w:tabs>
                <w:tab w:val="right" w:pos="5581"/>
              </w:tabs>
              <w:jc w:val="center"/>
              <w:rPr>
                <w:b/>
                <w:color w:val="000000" w:themeColor="text1"/>
                <w:sz w:val="28"/>
                <w:szCs w:val="28"/>
              </w:rPr>
            </w:pPr>
          </w:p>
          <w:p w14:paraId="14BE86B2" w14:textId="77777777" w:rsidR="00C02B0F" w:rsidRPr="00C02B0F" w:rsidRDefault="00C02B0F" w:rsidP="00285819">
            <w:pPr>
              <w:tabs>
                <w:tab w:val="right" w:pos="5581"/>
              </w:tabs>
              <w:jc w:val="center"/>
              <w:rPr>
                <w:b/>
                <w:color w:val="000000" w:themeColor="text1"/>
                <w:sz w:val="28"/>
                <w:szCs w:val="28"/>
              </w:rPr>
            </w:pPr>
          </w:p>
          <w:p w14:paraId="17FBB917" w14:textId="77777777" w:rsidR="00076B73" w:rsidRPr="00C02B0F" w:rsidRDefault="00076B73" w:rsidP="00285819">
            <w:pPr>
              <w:tabs>
                <w:tab w:val="right" w:pos="5581"/>
              </w:tabs>
              <w:jc w:val="center"/>
              <w:rPr>
                <w:b/>
                <w:color w:val="000000" w:themeColor="text1"/>
                <w:sz w:val="28"/>
                <w:szCs w:val="28"/>
              </w:rPr>
            </w:pPr>
          </w:p>
          <w:p w14:paraId="0B8B6F7F" w14:textId="23C0EE2A" w:rsidR="00076B73" w:rsidRPr="00CF565A" w:rsidRDefault="00C02B0F" w:rsidP="00285819">
            <w:pPr>
              <w:tabs>
                <w:tab w:val="right" w:pos="5581"/>
              </w:tabs>
              <w:jc w:val="center"/>
              <w:rPr>
                <w:b/>
                <w:color w:val="000000" w:themeColor="text1"/>
                <w:szCs w:val="28"/>
              </w:rPr>
            </w:pPr>
            <w:r w:rsidRPr="00C02B0F">
              <w:rPr>
                <w:b/>
                <w:color w:val="000000" w:themeColor="text1"/>
                <w:sz w:val="28"/>
                <w:szCs w:val="28"/>
              </w:rPr>
              <w:t>Ngô Hồng Phong</w:t>
            </w:r>
          </w:p>
        </w:tc>
      </w:tr>
    </w:tbl>
    <w:p w14:paraId="7F9DBA66" w14:textId="77777777" w:rsidR="00C52182" w:rsidRPr="00032C92" w:rsidRDefault="00C52182" w:rsidP="00C52182">
      <w:pPr>
        <w:tabs>
          <w:tab w:val="right" w:leader="dot" w:pos="7920"/>
        </w:tabs>
        <w:jc w:val="both"/>
        <w:rPr>
          <w:b/>
          <w:i/>
        </w:rPr>
      </w:pPr>
    </w:p>
    <w:p w14:paraId="6104E00D" w14:textId="77777777" w:rsidR="00C52182" w:rsidRPr="00032C92" w:rsidRDefault="00C52182" w:rsidP="00C52182">
      <w:pPr>
        <w:tabs>
          <w:tab w:val="right" w:leader="dot" w:pos="7920"/>
        </w:tabs>
        <w:jc w:val="both"/>
        <w:rPr>
          <w:b/>
          <w:i/>
        </w:rPr>
      </w:pPr>
    </w:p>
    <w:p w14:paraId="13143C73" w14:textId="77777777" w:rsidR="00C52182" w:rsidRPr="00032C92" w:rsidRDefault="00C52182" w:rsidP="00C52182">
      <w:pPr>
        <w:tabs>
          <w:tab w:val="right" w:leader="dot" w:pos="7920"/>
        </w:tabs>
        <w:ind w:firstLine="567"/>
        <w:jc w:val="both"/>
        <w:rPr>
          <w:b/>
          <w:i/>
        </w:rPr>
      </w:pPr>
    </w:p>
    <w:p w14:paraId="0A5FC692" w14:textId="77777777" w:rsidR="00C52182" w:rsidRPr="00032C92" w:rsidRDefault="00C52182" w:rsidP="00C52182">
      <w:pPr>
        <w:tabs>
          <w:tab w:val="right" w:leader="dot" w:pos="7920"/>
        </w:tabs>
        <w:ind w:firstLine="567"/>
        <w:jc w:val="both"/>
        <w:rPr>
          <w:b/>
          <w:i/>
        </w:rPr>
      </w:pPr>
    </w:p>
    <w:p w14:paraId="17518AC2" w14:textId="77777777" w:rsidR="00C52182" w:rsidRPr="00032C92" w:rsidRDefault="00C52182" w:rsidP="00C52182">
      <w:pPr>
        <w:tabs>
          <w:tab w:val="right" w:leader="dot" w:pos="7920"/>
        </w:tabs>
        <w:ind w:firstLine="567"/>
        <w:jc w:val="both"/>
        <w:rPr>
          <w:b/>
          <w:i/>
        </w:rPr>
      </w:pPr>
    </w:p>
    <w:p w14:paraId="2E450567" w14:textId="77777777" w:rsidR="00C52182" w:rsidRPr="00032C92" w:rsidRDefault="00C52182" w:rsidP="00C52182">
      <w:pPr>
        <w:tabs>
          <w:tab w:val="right" w:leader="dot" w:pos="7920"/>
        </w:tabs>
        <w:ind w:firstLine="567"/>
        <w:jc w:val="both"/>
        <w:rPr>
          <w:b/>
          <w:i/>
        </w:rPr>
      </w:pPr>
    </w:p>
    <w:p w14:paraId="28ECFA7D" w14:textId="77777777" w:rsidR="00C52182" w:rsidRPr="00032C92" w:rsidRDefault="00C52182" w:rsidP="00C52182">
      <w:pPr>
        <w:tabs>
          <w:tab w:val="right" w:leader="dot" w:pos="7920"/>
        </w:tabs>
        <w:ind w:firstLine="567"/>
        <w:jc w:val="both"/>
        <w:rPr>
          <w:b/>
          <w:i/>
        </w:rPr>
      </w:pPr>
    </w:p>
    <w:p w14:paraId="26525E7C" w14:textId="77777777" w:rsidR="00C52182" w:rsidRPr="00032C92" w:rsidRDefault="00C52182" w:rsidP="00C52182">
      <w:pPr>
        <w:tabs>
          <w:tab w:val="right" w:leader="dot" w:pos="7920"/>
        </w:tabs>
        <w:ind w:firstLine="567"/>
        <w:jc w:val="both"/>
        <w:rPr>
          <w:b/>
          <w:i/>
        </w:rPr>
      </w:pPr>
    </w:p>
    <w:p w14:paraId="40FF830E" w14:textId="77777777" w:rsidR="00C52182" w:rsidRPr="00032C92" w:rsidRDefault="00C52182" w:rsidP="00C52182">
      <w:pPr>
        <w:tabs>
          <w:tab w:val="right" w:leader="dot" w:pos="7920"/>
        </w:tabs>
        <w:ind w:firstLine="567"/>
        <w:jc w:val="both"/>
        <w:rPr>
          <w:b/>
          <w:i/>
        </w:rPr>
      </w:pPr>
    </w:p>
    <w:p w14:paraId="255378EB" w14:textId="77777777" w:rsidR="00C52182" w:rsidRPr="00032C92" w:rsidRDefault="00C52182" w:rsidP="00C52182">
      <w:pPr>
        <w:tabs>
          <w:tab w:val="right" w:leader="dot" w:pos="7920"/>
        </w:tabs>
        <w:ind w:firstLine="567"/>
        <w:jc w:val="both"/>
        <w:rPr>
          <w:b/>
          <w:i/>
        </w:rPr>
      </w:pPr>
    </w:p>
    <w:p w14:paraId="0E529821" w14:textId="77777777" w:rsidR="00C52182" w:rsidRPr="00032C92" w:rsidRDefault="00C52182" w:rsidP="00C52182">
      <w:pPr>
        <w:tabs>
          <w:tab w:val="right" w:leader="dot" w:pos="7920"/>
        </w:tabs>
        <w:ind w:firstLine="567"/>
        <w:jc w:val="both"/>
        <w:rPr>
          <w:b/>
          <w:i/>
        </w:rPr>
      </w:pPr>
    </w:p>
    <w:p w14:paraId="11A2EBC7" w14:textId="77777777" w:rsidR="00C52182" w:rsidRPr="00032C92" w:rsidRDefault="00C52182" w:rsidP="00C52182">
      <w:pPr>
        <w:tabs>
          <w:tab w:val="right" w:leader="dot" w:pos="7920"/>
        </w:tabs>
        <w:ind w:firstLine="567"/>
        <w:jc w:val="both"/>
        <w:rPr>
          <w:b/>
          <w:i/>
        </w:rPr>
      </w:pPr>
    </w:p>
    <w:p w14:paraId="323BF734" w14:textId="77777777" w:rsidR="00941D66" w:rsidRDefault="00941D66"/>
    <w:sectPr w:rsidR="00941D66" w:rsidSect="00C02B0F">
      <w:headerReference w:type="default" r:id="rId7"/>
      <w:pgSz w:w="11906" w:h="16838"/>
      <w:pgMar w:top="900" w:right="1106" w:bottom="990" w:left="171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CEEFA" w14:textId="77777777" w:rsidR="0016323A" w:rsidRDefault="0016323A" w:rsidP="00C02B0F">
      <w:r>
        <w:separator/>
      </w:r>
    </w:p>
  </w:endnote>
  <w:endnote w:type="continuationSeparator" w:id="0">
    <w:p w14:paraId="3F0B9EE9" w14:textId="77777777" w:rsidR="0016323A" w:rsidRDefault="0016323A" w:rsidP="00C02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4252C" w14:textId="77777777" w:rsidR="0016323A" w:rsidRDefault="0016323A" w:rsidP="00C02B0F">
      <w:r>
        <w:separator/>
      </w:r>
    </w:p>
  </w:footnote>
  <w:footnote w:type="continuationSeparator" w:id="0">
    <w:p w14:paraId="2BDCA94F" w14:textId="77777777" w:rsidR="0016323A" w:rsidRDefault="0016323A" w:rsidP="00C02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4861730"/>
      <w:docPartObj>
        <w:docPartGallery w:val="Page Numbers (Top of Page)"/>
        <w:docPartUnique/>
      </w:docPartObj>
    </w:sdtPr>
    <w:sdtEndPr>
      <w:rPr>
        <w:noProof/>
      </w:rPr>
    </w:sdtEndPr>
    <w:sdtContent>
      <w:p w14:paraId="24868EBD" w14:textId="77777777" w:rsidR="00C02B0F" w:rsidRDefault="00C02B0F" w:rsidP="00C02B0F">
        <w:pPr>
          <w:pStyle w:val="Header"/>
          <w:jc w:val="center"/>
          <w:rPr>
            <w:noProof/>
          </w:rPr>
        </w:pPr>
        <w:r>
          <w:fldChar w:fldCharType="begin"/>
        </w:r>
        <w:r>
          <w:instrText xml:space="preserve"> PAGE   \* MERGEFORMAT </w:instrText>
        </w:r>
        <w:r>
          <w:fldChar w:fldCharType="separate"/>
        </w:r>
        <w:r>
          <w:rPr>
            <w:noProof/>
          </w:rPr>
          <w:t>2</w:t>
        </w:r>
        <w:r>
          <w:rPr>
            <w:noProof/>
          </w:rPr>
          <w:fldChar w:fldCharType="end"/>
        </w:r>
      </w:p>
      <w:p w14:paraId="759428C6" w14:textId="699216EE" w:rsidR="00C02B0F" w:rsidRDefault="00000000" w:rsidP="00C02B0F">
        <w:pPr>
          <w:pStyle w:val="Header"/>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A30FBF"/>
    <w:multiLevelType w:val="hybridMultilevel"/>
    <w:tmpl w:val="1EC862C8"/>
    <w:lvl w:ilvl="0" w:tplc="7414AB0A">
      <w:start w:val="1"/>
      <w:numFmt w:val="decimal"/>
      <w:lvlText w:val="%1."/>
      <w:lvlJc w:val="left"/>
      <w:pPr>
        <w:ind w:left="927" w:hanging="360"/>
      </w:pPr>
      <w:rPr>
        <w:rFonts w:hint="default"/>
      </w:rPr>
    </w:lvl>
    <w:lvl w:ilvl="1" w:tplc="48090019" w:tentative="1">
      <w:start w:val="1"/>
      <w:numFmt w:val="lowerLetter"/>
      <w:lvlText w:val="%2."/>
      <w:lvlJc w:val="left"/>
      <w:pPr>
        <w:ind w:left="1647" w:hanging="360"/>
      </w:pPr>
    </w:lvl>
    <w:lvl w:ilvl="2" w:tplc="4809001B" w:tentative="1">
      <w:start w:val="1"/>
      <w:numFmt w:val="lowerRoman"/>
      <w:lvlText w:val="%3."/>
      <w:lvlJc w:val="right"/>
      <w:pPr>
        <w:ind w:left="2367" w:hanging="180"/>
      </w:pPr>
    </w:lvl>
    <w:lvl w:ilvl="3" w:tplc="4809000F" w:tentative="1">
      <w:start w:val="1"/>
      <w:numFmt w:val="decimal"/>
      <w:lvlText w:val="%4."/>
      <w:lvlJc w:val="left"/>
      <w:pPr>
        <w:ind w:left="3087" w:hanging="360"/>
      </w:pPr>
    </w:lvl>
    <w:lvl w:ilvl="4" w:tplc="48090019" w:tentative="1">
      <w:start w:val="1"/>
      <w:numFmt w:val="lowerLetter"/>
      <w:lvlText w:val="%5."/>
      <w:lvlJc w:val="left"/>
      <w:pPr>
        <w:ind w:left="3807" w:hanging="360"/>
      </w:pPr>
    </w:lvl>
    <w:lvl w:ilvl="5" w:tplc="4809001B" w:tentative="1">
      <w:start w:val="1"/>
      <w:numFmt w:val="lowerRoman"/>
      <w:lvlText w:val="%6."/>
      <w:lvlJc w:val="right"/>
      <w:pPr>
        <w:ind w:left="4527" w:hanging="180"/>
      </w:pPr>
    </w:lvl>
    <w:lvl w:ilvl="6" w:tplc="4809000F" w:tentative="1">
      <w:start w:val="1"/>
      <w:numFmt w:val="decimal"/>
      <w:lvlText w:val="%7."/>
      <w:lvlJc w:val="left"/>
      <w:pPr>
        <w:ind w:left="5247" w:hanging="360"/>
      </w:pPr>
    </w:lvl>
    <w:lvl w:ilvl="7" w:tplc="48090019" w:tentative="1">
      <w:start w:val="1"/>
      <w:numFmt w:val="lowerLetter"/>
      <w:lvlText w:val="%8."/>
      <w:lvlJc w:val="left"/>
      <w:pPr>
        <w:ind w:left="5967" w:hanging="360"/>
      </w:pPr>
    </w:lvl>
    <w:lvl w:ilvl="8" w:tplc="4809001B" w:tentative="1">
      <w:start w:val="1"/>
      <w:numFmt w:val="lowerRoman"/>
      <w:lvlText w:val="%9."/>
      <w:lvlJc w:val="right"/>
      <w:pPr>
        <w:ind w:left="6687" w:hanging="180"/>
      </w:pPr>
    </w:lvl>
  </w:abstractNum>
  <w:num w:numId="1" w16cid:durableId="2054377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182"/>
    <w:rsid w:val="000277D7"/>
    <w:rsid w:val="00076B73"/>
    <w:rsid w:val="00084900"/>
    <w:rsid w:val="00103C9A"/>
    <w:rsid w:val="0016323A"/>
    <w:rsid w:val="00190999"/>
    <w:rsid w:val="001B36FE"/>
    <w:rsid w:val="0021569B"/>
    <w:rsid w:val="00242351"/>
    <w:rsid w:val="002637A8"/>
    <w:rsid w:val="00295A09"/>
    <w:rsid w:val="002D52A3"/>
    <w:rsid w:val="002E7ED1"/>
    <w:rsid w:val="002F4083"/>
    <w:rsid w:val="00324630"/>
    <w:rsid w:val="003410B1"/>
    <w:rsid w:val="0036792B"/>
    <w:rsid w:val="003726A1"/>
    <w:rsid w:val="00392678"/>
    <w:rsid w:val="003B6AA6"/>
    <w:rsid w:val="003C0820"/>
    <w:rsid w:val="003E205C"/>
    <w:rsid w:val="003E53C8"/>
    <w:rsid w:val="003F4666"/>
    <w:rsid w:val="00413A42"/>
    <w:rsid w:val="00435921"/>
    <w:rsid w:val="00454FB7"/>
    <w:rsid w:val="004A2619"/>
    <w:rsid w:val="004D0029"/>
    <w:rsid w:val="004D4D5F"/>
    <w:rsid w:val="00542038"/>
    <w:rsid w:val="00564D18"/>
    <w:rsid w:val="00581ED7"/>
    <w:rsid w:val="005A5224"/>
    <w:rsid w:val="006109F3"/>
    <w:rsid w:val="00647823"/>
    <w:rsid w:val="00694DD2"/>
    <w:rsid w:val="006C7A34"/>
    <w:rsid w:val="006E2380"/>
    <w:rsid w:val="007178E6"/>
    <w:rsid w:val="007260EC"/>
    <w:rsid w:val="007348D4"/>
    <w:rsid w:val="0075473C"/>
    <w:rsid w:val="007602BE"/>
    <w:rsid w:val="007A1DD4"/>
    <w:rsid w:val="007A2260"/>
    <w:rsid w:val="007C6D98"/>
    <w:rsid w:val="008410EB"/>
    <w:rsid w:val="008C6241"/>
    <w:rsid w:val="00914053"/>
    <w:rsid w:val="00925297"/>
    <w:rsid w:val="00941D66"/>
    <w:rsid w:val="00943784"/>
    <w:rsid w:val="00A04D44"/>
    <w:rsid w:val="00A846FF"/>
    <w:rsid w:val="00AF3582"/>
    <w:rsid w:val="00B11B51"/>
    <w:rsid w:val="00B15ED7"/>
    <w:rsid w:val="00B41CC8"/>
    <w:rsid w:val="00B61D8C"/>
    <w:rsid w:val="00B724F1"/>
    <w:rsid w:val="00B75F0E"/>
    <w:rsid w:val="00BC1376"/>
    <w:rsid w:val="00C02B0F"/>
    <w:rsid w:val="00C24663"/>
    <w:rsid w:val="00C52182"/>
    <w:rsid w:val="00C72BF4"/>
    <w:rsid w:val="00C770E6"/>
    <w:rsid w:val="00C97E18"/>
    <w:rsid w:val="00D2552C"/>
    <w:rsid w:val="00DA3E40"/>
    <w:rsid w:val="00E406B8"/>
    <w:rsid w:val="00ED2E6F"/>
    <w:rsid w:val="00ED45D7"/>
    <w:rsid w:val="00F542BB"/>
    <w:rsid w:val="00FA4892"/>
    <w:rsid w:val="00FD14F9"/>
    <w:rsid w:val="00FD305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44B75"/>
  <w15:chartTrackingRefBased/>
  <w15:docId w15:val="{B930D111-AD92-495F-A65C-4A84C826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08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09F3"/>
    <w:pPr>
      <w:spacing w:before="100" w:beforeAutospacing="1" w:after="100" w:afterAutospacing="1"/>
    </w:pPr>
    <w:rPr>
      <w:lang w:val="en-SG" w:eastAsia="en-SG"/>
    </w:rPr>
  </w:style>
  <w:style w:type="paragraph" w:styleId="ListParagraph">
    <w:name w:val="List Paragraph"/>
    <w:basedOn w:val="Normal"/>
    <w:uiPriority w:val="34"/>
    <w:qFormat/>
    <w:rsid w:val="0075473C"/>
    <w:pPr>
      <w:ind w:left="720"/>
      <w:contextualSpacing/>
    </w:pPr>
  </w:style>
  <w:style w:type="character" w:styleId="Hyperlink">
    <w:name w:val="Hyperlink"/>
    <w:basedOn w:val="DefaultParagraphFont"/>
    <w:uiPriority w:val="99"/>
    <w:semiHidden/>
    <w:unhideWhenUsed/>
    <w:rsid w:val="00B11B51"/>
    <w:rPr>
      <w:color w:val="0000FF"/>
      <w:u w:val="single"/>
    </w:rPr>
  </w:style>
  <w:style w:type="paragraph" w:styleId="Header">
    <w:name w:val="header"/>
    <w:basedOn w:val="Normal"/>
    <w:link w:val="HeaderChar"/>
    <w:uiPriority w:val="99"/>
    <w:unhideWhenUsed/>
    <w:rsid w:val="00C02B0F"/>
    <w:pPr>
      <w:tabs>
        <w:tab w:val="center" w:pos="4680"/>
        <w:tab w:val="right" w:pos="9360"/>
      </w:tabs>
    </w:pPr>
  </w:style>
  <w:style w:type="character" w:customStyle="1" w:styleId="HeaderChar">
    <w:name w:val="Header Char"/>
    <w:basedOn w:val="DefaultParagraphFont"/>
    <w:link w:val="Header"/>
    <w:uiPriority w:val="99"/>
    <w:rsid w:val="00C02B0F"/>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02B0F"/>
    <w:pPr>
      <w:tabs>
        <w:tab w:val="center" w:pos="4680"/>
        <w:tab w:val="right" w:pos="9360"/>
      </w:tabs>
    </w:pPr>
  </w:style>
  <w:style w:type="character" w:customStyle="1" w:styleId="FooterChar">
    <w:name w:val="Footer Char"/>
    <w:basedOn w:val="DefaultParagraphFont"/>
    <w:link w:val="Footer"/>
    <w:uiPriority w:val="99"/>
    <w:rsid w:val="00C02B0F"/>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735610">
      <w:bodyDiv w:val="1"/>
      <w:marLeft w:val="0"/>
      <w:marRight w:val="0"/>
      <w:marTop w:val="0"/>
      <w:marBottom w:val="0"/>
      <w:divBdr>
        <w:top w:val="none" w:sz="0" w:space="0" w:color="auto"/>
        <w:left w:val="none" w:sz="0" w:space="0" w:color="auto"/>
        <w:bottom w:val="none" w:sz="0" w:space="0" w:color="auto"/>
        <w:right w:val="none" w:sz="0" w:space="0" w:color="auto"/>
      </w:divBdr>
    </w:div>
    <w:div w:id="1456749267">
      <w:bodyDiv w:val="1"/>
      <w:marLeft w:val="0"/>
      <w:marRight w:val="0"/>
      <w:marTop w:val="0"/>
      <w:marBottom w:val="0"/>
      <w:divBdr>
        <w:top w:val="none" w:sz="0" w:space="0" w:color="auto"/>
        <w:left w:val="none" w:sz="0" w:space="0" w:color="auto"/>
        <w:bottom w:val="none" w:sz="0" w:space="0" w:color="auto"/>
        <w:right w:val="none" w:sz="0" w:space="0" w:color="auto"/>
      </w:divBdr>
    </w:div>
    <w:div w:id="1911305004">
      <w:bodyDiv w:val="1"/>
      <w:marLeft w:val="0"/>
      <w:marRight w:val="0"/>
      <w:marTop w:val="0"/>
      <w:marBottom w:val="0"/>
      <w:divBdr>
        <w:top w:val="none" w:sz="0" w:space="0" w:color="auto"/>
        <w:left w:val="none" w:sz="0" w:space="0" w:color="auto"/>
        <w:bottom w:val="none" w:sz="0" w:space="0" w:color="auto"/>
        <w:right w:val="none" w:sz="0" w:space="0" w:color="auto"/>
      </w:divBdr>
    </w:div>
    <w:div w:id="198751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987</TotalTime>
  <Pages>8</Pages>
  <Words>2451</Words>
  <Characters>13975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pc11</dc:creator>
  <cp:keywords/>
  <dc:description/>
  <cp:lastModifiedBy>Le Anh Ngoc</cp:lastModifiedBy>
  <cp:revision>50</cp:revision>
  <dcterms:created xsi:type="dcterms:W3CDTF">2026-03-18T03:26:00Z</dcterms:created>
  <dcterms:modified xsi:type="dcterms:W3CDTF">2026-04-13T04:05:00Z</dcterms:modified>
</cp:coreProperties>
</file>