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B85CE" w14:textId="77777777" w:rsidR="00EB5FDB" w:rsidRPr="00384B93" w:rsidRDefault="00AC0599" w:rsidP="00AC0599">
      <w:pPr>
        <w:pStyle w:val="BodyText"/>
        <w:snapToGrid w:val="0"/>
        <w:spacing w:before="60" w:after="60"/>
        <w:ind w:right="4"/>
        <w:jc w:val="center"/>
        <w:rPr>
          <w:rFonts w:ascii="Times New Roman" w:hAnsi="Times New Roman" w:cs="Times New Roman"/>
          <w:b/>
          <w:bCs/>
          <w:iCs/>
          <w:sz w:val="26"/>
          <w:szCs w:val="26"/>
        </w:rPr>
      </w:pPr>
      <w:r w:rsidRPr="00384B93">
        <w:rPr>
          <w:rFonts w:ascii="Times New Roman" w:hAnsi="Times New Roman" w:cs="Times New Roman"/>
          <w:b/>
          <w:sz w:val="26"/>
          <w:szCs w:val="26"/>
        </w:rPr>
        <w:t xml:space="preserve">BẢNG SO SÁNH DỰ THẢO </w:t>
      </w:r>
      <w:r w:rsidRPr="00384B93">
        <w:rPr>
          <w:rFonts w:ascii="Times New Roman" w:hAnsi="Times New Roman" w:cs="Times New Roman"/>
          <w:b/>
          <w:bCs/>
          <w:iCs/>
          <w:sz w:val="26"/>
          <w:szCs w:val="26"/>
        </w:rPr>
        <w:t xml:space="preserve">SỬA ĐỔI, BỔ SUNG MỘT SỐ ĐIỀU CỦA THÔNG TƯ SỐ 40/2016/TT-BGTVT NGÀY 7 THÁNG 12 NĂM 2016 CỦA BỘ TRƯỞNG BỘ GIAO THÔNG VẬN TẢI QUY ĐỊNH VỀ ĐĂNG KIỂM TÀU BIỂN VIỆT NAM VÀ </w:t>
      </w:r>
      <w:r w:rsidR="00EB5FDB" w:rsidRPr="00384B93">
        <w:rPr>
          <w:rFonts w:ascii="Times New Roman" w:hAnsi="Times New Roman" w:cs="Times New Roman"/>
          <w:b/>
          <w:bCs/>
          <w:iCs/>
          <w:sz w:val="26"/>
          <w:szCs w:val="26"/>
        </w:rPr>
        <w:t xml:space="preserve">DỰ THẢO </w:t>
      </w:r>
      <w:r w:rsidRPr="00384B93">
        <w:rPr>
          <w:rFonts w:ascii="Times New Roman" w:hAnsi="Times New Roman" w:cs="Times New Roman"/>
          <w:b/>
          <w:bCs/>
          <w:iCs/>
          <w:sz w:val="26"/>
          <w:szCs w:val="26"/>
        </w:rPr>
        <w:t xml:space="preserve">THÔNG </w:t>
      </w:r>
      <w:r w:rsidR="00EB5FDB" w:rsidRPr="00384B93">
        <w:rPr>
          <w:rFonts w:ascii="Times New Roman" w:hAnsi="Times New Roman" w:cs="Times New Roman"/>
          <w:b/>
          <w:bCs/>
          <w:iCs/>
          <w:sz w:val="26"/>
          <w:szCs w:val="26"/>
        </w:rPr>
        <w:t xml:space="preserve">TƯ </w:t>
      </w:r>
      <w:r w:rsidRPr="00384B93">
        <w:rPr>
          <w:rFonts w:ascii="Times New Roman" w:hAnsi="Times New Roman" w:cs="Times New Roman"/>
          <w:b/>
          <w:bCs/>
          <w:iCs/>
          <w:sz w:val="26"/>
          <w:szCs w:val="26"/>
        </w:rPr>
        <w:t xml:space="preserve">QUY ĐỊNH VỀ ĐĂNG KIỂM </w:t>
      </w:r>
    </w:p>
    <w:p w14:paraId="32E3159D" w14:textId="3362080C" w:rsidR="00AC0599" w:rsidRPr="00384B93" w:rsidRDefault="00AC0599" w:rsidP="00AC0599">
      <w:pPr>
        <w:pStyle w:val="BodyText"/>
        <w:snapToGrid w:val="0"/>
        <w:spacing w:before="60" w:after="60"/>
        <w:ind w:right="4"/>
        <w:jc w:val="center"/>
        <w:rPr>
          <w:rFonts w:ascii="Times New Roman" w:hAnsi="Times New Roman" w:cs="Times New Roman"/>
          <w:b/>
          <w:bCs/>
          <w:iCs/>
          <w:sz w:val="26"/>
          <w:szCs w:val="26"/>
        </w:rPr>
      </w:pPr>
      <w:r w:rsidRPr="00384B93">
        <w:rPr>
          <w:rFonts w:ascii="Times New Roman" w:hAnsi="Times New Roman" w:cs="Times New Roman"/>
          <w:b/>
          <w:bCs/>
          <w:iCs/>
          <w:sz w:val="26"/>
          <w:szCs w:val="26"/>
        </w:rPr>
        <w:t>TÀU BIỂN</w:t>
      </w:r>
    </w:p>
    <w:tbl>
      <w:tblPr>
        <w:tblW w:w="140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5103"/>
        <w:gridCol w:w="3969"/>
      </w:tblGrid>
      <w:tr w:rsidR="002947A3" w:rsidRPr="00384B93" w14:paraId="290A580A" w14:textId="77777777" w:rsidTr="00C25F9A">
        <w:tc>
          <w:tcPr>
            <w:tcW w:w="709" w:type="dxa"/>
          </w:tcPr>
          <w:p w14:paraId="6750A83D" w14:textId="658E0BB5" w:rsidR="002947A3" w:rsidRPr="00384B93" w:rsidRDefault="002947A3" w:rsidP="00384B93">
            <w:pPr>
              <w:spacing w:after="0" w:line="240" w:lineRule="auto"/>
              <w:jc w:val="center"/>
              <w:rPr>
                <w:rFonts w:ascii="Times New Roman" w:hAnsi="Times New Roman" w:cs="Times New Roman"/>
                <w:b/>
                <w:sz w:val="26"/>
                <w:szCs w:val="26"/>
              </w:rPr>
            </w:pPr>
            <w:r w:rsidRPr="00384B93">
              <w:rPr>
                <w:rFonts w:ascii="Times New Roman" w:hAnsi="Times New Roman" w:cs="Times New Roman"/>
                <w:b/>
                <w:sz w:val="26"/>
                <w:szCs w:val="26"/>
              </w:rPr>
              <w:t>STT</w:t>
            </w:r>
          </w:p>
        </w:tc>
        <w:tc>
          <w:tcPr>
            <w:tcW w:w="4253" w:type="dxa"/>
            <w:vAlign w:val="center"/>
          </w:tcPr>
          <w:p w14:paraId="4CC0EA1F" w14:textId="64994749" w:rsidR="002947A3" w:rsidRPr="00384B93" w:rsidRDefault="002947A3" w:rsidP="00384B93">
            <w:pPr>
              <w:spacing w:after="0" w:line="240" w:lineRule="auto"/>
              <w:jc w:val="center"/>
              <w:rPr>
                <w:rFonts w:ascii="Times New Roman" w:hAnsi="Times New Roman" w:cs="Times New Roman"/>
                <w:b/>
                <w:sz w:val="26"/>
                <w:szCs w:val="26"/>
              </w:rPr>
            </w:pPr>
            <w:r w:rsidRPr="00384B93">
              <w:rPr>
                <w:rFonts w:ascii="Times New Roman" w:hAnsi="Times New Roman" w:cs="Times New Roman"/>
                <w:b/>
                <w:sz w:val="26"/>
                <w:szCs w:val="26"/>
              </w:rPr>
              <w:t>Nội dung văn bản</w:t>
            </w:r>
          </w:p>
        </w:tc>
        <w:tc>
          <w:tcPr>
            <w:tcW w:w="5103" w:type="dxa"/>
            <w:vAlign w:val="center"/>
          </w:tcPr>
          <w:p w14:paraId="1FE2890C" w14:textId="77777777" w:rsidR="002947A3" w:rsidRPr="00384B93" w:rsidRDefault="002947A3" w:rsidP="00384B93">
            <w:pPr>
              <w:pStyle w:val="NormalWeb"/>
              <w:shd w:val="clear" w:color="auto" w:fill="FFFFFF"/>
              <w:spacing w:before="0" w:beforeAutospacing="0" w:after="0" w:afterAutospacing="0"/>
              <w:jc w:val="center"/>
              <w:rPr>
                <w:rFonts w:eastAsiaTheme="minorHAnsi"/>
                <w:b/>
                <w:sz w:val="26"/>
                <w:szCs w:val="26"/>
                <w:lang w:bidi="en-US"/>
              </w:rPr>
            </w:pPr>
            <w:r w:rsidRPr="00384B93">
              <w:rPr>
                <w:rFonts w:eastAsiaTheme="minorHAnsi"/>
                <w:b/>
                <w:sz w:val="26"/>
                <w:szCs w:val="26"/>
                <w:lang w:bidi="en-US"/>
              </w:rPr>
              <w:t>Dự thảo sau khi sửa đổi, bổ sung</w:t>
            </w:r>
          </w:p>
        </w:tc>
        <w:tc>
          <w:tcPr>
            <w:tcW w:w="3969" w:type="dxa"/>
          </w:tcPr>
          <w:p w14:paraId="687D4699" w14:textId="4AE19E72" w:rsidR="002947A3" w:rsidRPr="00384B93" w:rsidRDefault="002947A3" w:rsidP="00C25F9A">
            <w:pPr>
              <w:spacing w:after="0" w:line="240" w:lineRule="auto"/>
              <w:jc w:val="center"/>
              <w:rPr>
                <w:rFonts w:ascii="Times New Roman" w:hAnsi="Times New Roman" w:cs="Times New Roman"/>
                <w:b/>
                <w:sz w:val="26"/>
                <w:szCs w:val="26"/>
              </w:rPr>
            </w:pPr>
            <w:r w:rsidRPr="00384B93">
              <w:rPr>
                <w:rFonts w:ascii="Times New Roman" w:hAnsi="Times New Roman" w:cs="Times New Roman"/>
                <w:b/>
                <w:sz w:val="26"/>
                <w:szCs w:val="26"/>
              </w:rPr>
              <w:t>Giải trình</w:t>
            </w:r>
            <w:r w:rsidR="00C25F9A">
              <w:rPr>
                <w:rFonts w:ascii="Times New Roman" w:hAnsi="Times New Roman" w:cs="Times New Roman"/>
                <w:b/>
                <w:sz w:val="26"/>
                <w:szCs w:val="26"/>
              </w:rPr>
              <w:t xml:space="preserve"> </w:t>
            </w:r>
            <w:r w:rsidRPr="00384B93">
              <w:rPr>
                <w:rFonts w:ascii="Times New Roman" w:hAnsi="Times New Roman" w:cs="Times New Roman"/>
                <w:b/>
                <w:sz w:val="26"/>
                <w:szCs w:val="26"/>
              </w:rPr>
              <w:t>nội dung</w:t>
            </w:r>
            <w:r w:rsidR="00C25F9A">
              <w:rPr>
                <w:rFonts w:ascii="Times New Roman" w:hAnsi="Times New Roman" w:cs="Times New Roman"/>
                <w:b/>
                <w:sz w:val="26"/>
                <w:szCs w:val="26"/>
              </w:rPr>
              <w:t xml:space="preserve"> </w:t>
            </w:r>
            <w:r w:rsidRPr="00384B93">
              <w:rPr>
                <w:rFonts w:ascii="Times New Roman" w:hAnsi="Times New Roman" w:cs="Times New Roman"/>
                <w:b/>
                <w:sz w:val="26"/>
                <w:szCs w:val="26"/>
              </w:rPr>
              <w:t>sửa đổi, bổ sung</w:t>
            </w:r>
          </w:p>
        </w:tc>
      </w:tr>
      <w:tr w:rsidR="002947A3" w:rsidRPr="00384B93" w14:paraId="36ED0C59" w14:textId="77777777" w:rsidTr="00C25F9A">
        <w:tc>
          <w:tcPr>
            <w:tcW w:w="709" w:type="dxa"/>
          </w:tcPr>
          <w:p w14:paraId="3B52FA8E" w14:textId="77777777" w:rsidR="002947A3" w:rsidRPr="00384B93" w:rsidRDefault="002947A3" w:rsidP="00C25F9A">
            <w:pPr>
              <w:pStyle w:val="NormalWeb"/>
              <w:shd w:val="clear" w:color="auto" w:fill="FFFFFF"/>
              <w:spacing w:before="0" w:beforeAutospacing="0" w:after="0" w:afterAutospacing="0"/>
              <w:jc w:val="center"/>
              <w:rPr>
                <w:sz w:val="26"/>
                <w:szCs w:val="26"/>
              </w:rPr>
            </w:pPr>
          </w:p>
        </w:tc>
        <w:tc>
          <w:tcPr>
            <w:tcW w:w="4253" w:type="dxa"/>
            <w:vAlign w:val="center"/>
          </w:tcPr>
          <w:p w14:paraId="0CE04629" w14:textId="1E337F6D" w:rsidR="002947A3" w:rsidRPr="00384B93" w:rsidRDefault="00D2722F" w:rsidP="00C25F9A">
            <w:pPr>
              <w:pStyle w:val="NormalWeb"/>
              <w:shd w:val="clear" w:color="auto" w:fill="FFFFFF"/>
              <w:spacing w:before="0" w:beforeAutospacing="0" w:after="0" w:afterAutospacing="0"/>
              <w:jc w:val="center"/>
              <w:rPr>
                <w:b/>
                <w:sz w:val="26"/>
                <w:szCs w:val="26"/>
              </w:rPr>
            </w:pPr>
            <w:r>
              <w:rPr>
                <w:b/>
                <w:sz w:val="26"/>
                <w:szCs w:val="26"/>
              </w:rPr>
              <w:t>Văn bản hợp nhất số 49/VBHN-BGTVT ngày 22/8/2023</w:t>
            </w:r>
          </w:p>
        </w:tc>
        <w:tc>
          <w:tcPr>
            <w:tcW w:w="5103" w:type="dxa"/>
            <w:vAlign w:val="center"/>
          </w:tcPr>
          <w:p w14:paraId="12F05429" w14:textId="69576798" w:rsidR="002947A3" w:rsidRPr="00384B93" w:rsidRDefault="00EB5FDB" w:rsidP="00C25F9A">
            <w:pPr>
              <w:pStyle w:val="NormalWeb"/>
              <w:shd w:val="clear" w:color="auto" w:fill="FFFFFF"/>
              <w:spacing w:before="0" w:beforeAutospacing="0" w:after="0" w:afterAutospacing="0"/>
              <w:jc w:val="center"/>
              <w:rPr>
                <w:rFonts w:eastAsiaTheme="minorHAnsi"/>
                <w:b/>
                <w:sz w:val="26"/>
                <w:szCs w:val="26"/>
                <w:lang w:bidi="en-US"/>
              </w:rPr>
            </w:pPr>
            <w:r w:rsidRPr="00384B93">
              <w:rPr>
                <w:b/>
                <w:sz w:val="26"/>
                <w:szCs w:val="26"/>
              </w:rPr>
              <w:t xml:space="preserve">Dự thảo </w:t>
            </w:r>
            <w:r w:rsidR="00C25F9A">
              <w:rPr>
                <w:b/>
                <w:sz w:val="26"/>
                <w:szCs w:val="26"/>
              </w:rPr>
              <w:t>T</w:t>
            </w:r>
            <w:r w:rsidRPr="00384B93">
              <w:rPr>
                <w:b/>
                <w:sz w:val="26"/>
                <w:szCs w:val="26"/>
              </w:rPr>
              <w:t xml:space="preserve">hông tư </w:t>
            </w:r>
            <w:r w:rsidR="002947A3" w:rsidRPr="00384B93">
              <w:rPr>
                <w:b/>
                <w:sz w:val="26"/>
                <w:szCs w:val="26"/>
              </w:rPr>
              <w:t>quy định về đăng kiểm tàu biển Việt Nam</w:t>
            </w:r>
          </w:p>
        </w:tc>
        <w:tc>
          <w:tcPr>
            <w:tcW w:w="3969" w:type="dxa"/>
          </w:tcPr>
          <w:p w14:paraId="28D96464" w14:textId="77777777" w:rsidR="002947A3" w:rsidRPr="00384B93" w:rsidRDefault="002947A3" w:rsidP="00C25F9A">
            <w:pPr>
              <w:spacing w:after="0" w:line="240" w:lineRule="auto"/>
              <w:rPr>
                <w:rFonts w:ascii="Times New Roman" w:hAnsi="Times New Roman" w:cs="Times New Roman"/>
                <w:b/>
                <w:sz w:val="26"/>
                <w:szCs w:val="26"/>
              </w:rPr>
            </w:pPr>
          </w:p>
        </w:tc>
      </w:tr>
      <w:tr w:rsidR="00EB5FDB" w:rsidRPr="00384B93" w14:paraId="516EFF42" w14:textId="77777777" w:rsidTr="00C25F9A">
        <w:tc>
          <w:tcPr>
            <w:tcW w:w="709" w:type="dxa"/>
          </w:tcPr>
          <w:p w14:paraId="0CDAB6DE" w14:textId="77777777" w:rsidR="00EB5FDB" w:rsidRPr="00384B93" w:rsidRDefault="00EB5FDB" w:rsidP="00384B93">
            <w:pPr>
              <w:pStyle w:val="NormalWeb"/>
              <w:shd w:val="clear" w:color="auto" w:fill="FFFFFF"/>
              <w:spacing w:before="0" w:beforeAutospacing="0" w:after="0" w:afterAutospacing="0"/>
              <w:rPr>
                <w:sz w:val="26"/>
                <w:szCs w:val="26"/>
              </w:rPr>
            </w:pPr>
          </w:p>
        </w:tc>
        <w:tc>
          <w:tcPr>
            <w:tcW w:w="4253" w:type="dxa"/>
          </w:tcPr>
          <w:p w14:paraId="24BD9D58" w14:textId="0874746E" w:rsidR="00E96ECB" w:rsidRPr="003855C5" w:rsidRDefault="00E96ECB" w:rsidP="00A33611">
            <w:pPr>
              <w:pStyle w:val="NormalWeb"/>
              <w:shd w:val="clear" w:color="auto" w:fill="FFFFFF"/>
              <w:spacing w:before="120" w:beforeAutospacing="0" w:after="0" w:afterAutospacing="0"/>
              <w:jc w:val="both"/>
              <w:rPr>
                <w:bCs/>
                <w:i/>
                <w:sz w:val="26"/>
                <w:szCs w:val="26"/>
              </w:rPr>
            </w:pPr>
            <w:r w:rsidRPr="003855C5">
              <w:rPr>
                <w:bCs/>
                <w:i/>
                <w:sz w:val="26"/>
                <w:szCs w:val="26"/>
              </w:rPr>
              <w:t>- Căn cứ Bộ luật Hàng hải Việt Nam ngày 25 tháng 11 năm 2015;</w:t>
            </w:r>
          </w:p>
          <w:p w14:paraId="2DB502CF" w14:textId="76A35768" w:rsidR="00E96ECB" w:rsidRPr="003855C5" w:rsidRDefault="00E96ECB" w:rsidP="00A33611">
            <w:pPr>
              <w:pStyle w:val="NormalWeb"/>
              <w:shd w:val="clear" w:color="auto" w:fill="FFFFFF"/>
              <w:spacing w:before="120" w:beforeAutospacing="0" w:after="0" w:afterAutospacing="0"/>
              <w:jc w:val="both"/>
              <w:rPr>
                <w:bCs/>
                <w:i/>
                <w:sz w:val="26"/>
                <w:szCs w:val="26"/>
              </w:rPr>
            </w:pPr>
            <w:r w:rsidRPr="003855C5">
              <w:rPr>
                <w:bCs/>
                <w:i/>
                <w:sz w:val="26"/>
                <w:szCs w:val="26"/>
              </w:rPr>
              <w:t>- Căn cứ Luật Chất lượng sản phẩm, hàng hóa ngày 21 tháng 11 năm 2007;</w:t>
            </w:r>
          </w:p>
          <w:p w14:paraId="143978AC" w14:textId="55CEAC17" w:rsidR="00E96ECB" w:rsidRPr="003855C5" w:rsidRDefault="00E96ECB" w:rsidP="00A33611">
            <w:pPr>
              <w:pStyle w:val="NormalWeb"/>
              <w:shd w:val="clear" w:color="auto" w:fill="FFFFFF"/>
              <w:spacing w:before="120" w:beforeAutospacing="0" w:after="0" w:afterAutospacing="0"/>
              <w:jc w:val="both"/>
              <w:rPr>
                <w:bCs/>
                <w:i/>
                <w:sz w:val="26"/>
                <w:szCs w:val="26"/>
              </w:rPr>
            </w:pPr>
            <w:r w:rsidRPr="003855C5">
              <w:rPr>
                <w:bCs/>
                <w:i/>
                <w:sz w:val="26"/>
                <w:szCs w:val="26"/>
              </w:rPr>
              <w:t>- Căn cứ Nghị định số 107/2012/NĐ-CP ngày 20 tháng 12 năm 2012 của Chính phủ quy định chức năng, nhiệm vụ, quyền hạn và cơ cấu tổ chức của Bộ Giao thông vận tải;</w:t>
            </w:r>
          </w:p>
          <w:p w14:paraId="6FD230F7" w14:textId="77777777" w:rsidR="00A33611" w:rsidRPr="003855C5" w:rsidRDefault="00A33611" w:rsidP="00A33611">
            <w:pPr>
              <w:pStyle w:val="NormalWeb"/>
              <w:shd w:val="clear" w:color="auto" w:fill="FFFFFF"/>
              <w:spacing w:before="120" w:beforeAutospacing="0" w:after="0" w:afterAutospacing="0"/>
              <w:jc w:val="both"/>
              <w:rPr>
                <w:bCs/>
                <w:i/>
                <w:sz w:val="26"/>
                <w:szCs w:val="26"/>
              </w:rPr>
            </w:pPr>
            <w:r w:rsidRPr="003855C5">
              <w:rPr>
                <w:bCs/>
                <w:i/>
                <w:sz w:val="26"/>
                <w:szCs w:val="26"/>
              </w:rPr>
              <w:t xml:space="preserve">- </w:t>
            </w:r>
            <w:r w:rsidR="00E96ECB" w:rsidRPr="003855C5">
              <w:rPr>
                <w:bCs/>
                <w:i/>
                <w:sz w:val="26"/>
                <w:szCs w:val="26"/>
              </w:rPr>
              <w:t xml:space="preserve">Theo đề nghị của Vụ trưởng Vụ Khoa học - Công nghệ và Cục trưởng Cục Đăng kiểm Việt Nam; </w:t>
            </w:r>
          </w:p>
          <w:p w14:paraId="3DA60C29" w14:textId="30B01BE2" w:rsidR="00EB5FDB" w:rsidRPr="00384B93" w:rsidRDefault="00A33611" w:rsidP="00A33611">
            <w:pPr>
              <w:pStyle w:val="NormalWeb"/>
              <w:shd w:val="clear" w:color="auto" w:fill="FFFFFF"/>
              <w:spacing w:before="120" w:beforeAutospacing="0" w:after="0" w:afterAutospacing="0"/>
              <w:jc w:val="both"/>
              <w:rPr>
                <w:bCs/>
                <w:sz w:val="26"/>
                <w:szCs w:val="26"/>
              </w:rPr>
            </w:pPr>
            <w:r w:rsidRPr="003855C5">
              <w:rPr>
                <w:bCs/>
                <w:i/>
                <w:sz w:val="26"/>
                <w:szCs w:val="26"/>
              </w:rPr>
              <w:t xml:space="preserve">- </w:t>
            </w:r>
            <w:r w:rsidR="00E96ECB" w:rsidRPr="003855C5">
              <w:rPr>
                <w:bCs/>
                <w:i/>
                <w:sz w:val="26"/>
                <w:szCs w:val="26"/>
              </w:rPr>
              <w:t>Bộ trưởng Bộ Giao thông vận tải ban hành Thông tư quy định về đăng kiểm tàu biển Việt Nam</w:t>
            </w:r>
          </w:p>
        </w:tc>
        <w:tc>
          <w:tcPr>
            <w:tcW w:w="5103" w:type="dxa"/>
          </w:tcPr>
          <w:p w14:paraId="4501E183" w14:textId="2389C476" w:rsidR="00165D81" w:rsidRPr="003855C5" w:rsidRDefault="00165D81" w:rsidP="00A33611">
            <w:pPr>
              <w:widowControl w:val="0"/>
              <w:spacing w:before="120" w:after="0" w:line="240" w:lineRule="auto"/>
              <w:jc w:val="both"/>
              <w:rPr>
                <w:rFonts w:ascii="Times New Roman" w:hAnsi="Times New Roman" w:cs="Times New Roman"/>
                <w:i/>
                <w:sz w:val="26"/>
                <w:szCs w:val="26"/>
              </w:rPr>
            </w:pPr>
            <w:r w:rsidRPr="003855C5">
              <w:rPr>
                <w:rFonts w:ascii="Times New Roman" w:hAnsi="Times New Roman" w:cs="Times New Roman"/>
                <w:i/>
                <w:sz w:val="26"/>
                <w:szCs w:val="26"/>
              </w:rPr>
              <w:t>- Căn cứ Bộ luật Hàng hải Việt Nam ngày 25 tháng 11 năm 2015;</w:t>
            </w:r>
          </w:p>
          <w:p w14:paraId="743546D0" w14:textId="2D75B3E9" w:rsidR="00165D81" w:rsidRPr="003855C5" w:rsidRDefault="000A4EA9" w:rsidP="00A33611">
            <w:pPr>
              <w:widowControl w:val="0"/>
              <w:spacing w:before="120" w:after="0" w:line="240" w:lineRule="auto"/>
              <w:jc w:val="both"/>
              <w:rPr>
                <w:rFonts w:ascii="Times New Roman" w:hAnsi="Times New Roman" w:cs="Times New Roman"/>
                <w:i/>
                <w:sz w:val="26"/>
                <w:szCs w:val="26"/>
              </w:rPr>
            </w:pPr>
            <w:r w:rsidRPr="003855C5">
              <w:rPr>
                <w:rFonts w:ascii="Times New Roman" w:hAnsi="Times New Roman" w:cs="Times New Roman"/>
                <w:i/>
                <w:sz w:val="26"/>
                <w:szCs w:val="26"/>
              </w:rPr>
              <w:t xml:space="preserve">- </w:t>
            </w:r>
            <w:r w:rsidR="00165D81" w:rsidRPr="003855C5">
              <w:rPr>
                <w:rFonts w:ascii="Times New Roman" w:hAnsi="Times New Roman" w:cs="Times New Roman"/>
                <w:i/>
                <w:sz w:val="26"/>
                <w:szCs w:val="26"/>
              </w:rPr>
              <w:t>Căn cứ Luật Phòng cháy, chữa cháy và cứu nạn, cứu hộ ngày 29 tháng 11 năm 2024;</w:t>
            </w:r>
          </w:p>
          <w:p w14:paraId="3AEA8CCE" w14:textId="6A47FF24" w:rsidR="00165D81" w:rsidRPr="003855C5" w:rsidRDefault="000A4EA9" w:rsidP="00A33611">
            <w:pPr>
              <w:widowControl w:val="0"/>
              <w:spacing w:before="120" w:after="0" w:line="240" w:lineRule="auto"/>
              <w:jc w:val="both"/>
              <w:rPr>
                <w:rFonts w:ascii="Times New Roman" w:hAnsi="Times New Roman" w:cs="Times New Roman"/>
                <w:i/>
                <w:sz w:val="26"/>
                <w:szCs w:val="26"/>
              </w:rPr>
            </w:pPr>
            <w:r w:rsidRPr="003855C5">
              <w:rPr>
                <w:rFonts w:ascii="Times New Roman" w:hAnsi="Times New Roman" w:cs="Times New Roman"/>
                <w:i/>
                <w:sz w:val="26"/>
                <w:szCs w:val="26"/>
              </w:rPr>
              <w:t xml:space="preserve">- </w:t>
            </w:r>
            <w:r w:rsidR="00165D81" w:rsidRPr="003855C5">
              <w:rPr>
                <w:rFonts w:ascii="Times New Roman" w:hAnsi="Times New Roman" w:cs="Times New Roman"/>
                <w:i/>
                <w:sz w:val="26"/>
                <w:szCs w:val="26"/>
              </w:rPr>
              <w:t>Căn cứ Nghị định số 105/2025/NĐ-CP ngày 15 tháng 5 năm 2025 của Chính phủ quy định chi tiết một số điều và biện pháp thi hành Luật Phòng cháy, chữa cháy và cứu nạn, cứu hộ;</w:t>
            </w:r>
          </w:p>
          <w:p w14:paraId="53287C66" w14:textId="0CC48BD0" w:rsidR="00165D81" w:rsidRPr="003855C5" w:rsidRDefault="000A4EA9" w:rsidP="00A33611">
            <w:pPr>
              <w:widowControl w:val="0"/>
              <w:spacing w:before="120" w:after="0" w:line="240" w:lineRule="auto"/>
              <w:jc w:val="both"/>
              <w:rPr>
                <w:rFonts w:ascii="Times New Roman" w:hAnsi="Times New Roman" w:cs="Times New Roman"/>
                <w:i/>
                <w:sz w:val="26"/>
                <w:szCs w:val="26"/>
              </w:rPr>
            </w:pPr>
            <w:r w:rsidRPr="003855C5">
              <w:rPr>
                <w:rFonts w:ascii="Times New Roman" w:hAnsi="Times New Roman" w:cs="Times New Roman"/>
                <w:i/>
                <w:sz w:val="26"/>
                <w:szCs w:val="26"/>
              </w:rPr>
              <w:t xml:space="preserve">- </w:t>
            </w:r>
            <w:r w:rsidR="00165D81" w:rsidRPr="003855C5">
              <w:rPr>
                <w:rFonts w:ascii="Times New Roman" w:hAnsi="Times New Roman" w:cs="Times New Roman"/>
                <w:i/>
                <w:sz w:val="26"/>
                <w:szCs w:val="26"/>
              </w:rPr>
              <w:t>Căn cứ Nghị định số 33/2025/NĐ-CP ngày 25 tháng 02 năm 2025 của Chính phủ quy định chức năng, nhiệm vụ, quyền hạn và cơ cấu tổ chức của Bộ Xây dựng;</w:t>
            </w:r>
          </w:p>
          <w:p w14:paraId="53392C6C" w14:textId="448C6852" w:rsidR="00165D81" w:rsidRPr="003855C5" w:rsidRDefault="000A4EA9" w:rsidP="00A33611">
            <w:pPr>
              <w:widowControl w:val="0"/>
              <w:spacing w:before="120" w:after="0" w:line="240" w:lineRule="auto"/>
              <w:jc w:val="both"/>
              <w:rPr>
                <w:rFonts w:ascii="Times New Roman" w:hAnsi="Times New Roman" w:cs="Times New Roman"/>
                <w:i/>
                <w:sz w:val="26"/>
                <w:szCs w:val="26"/>
              </w:rPr>
            </w:pPr>
            <w:r w:rsidRPr="003855C5">
              <w:rPr>
                <w:rFonts w:ascii="Times New Roman" w:hAnsi="Times New Roman" w:cs="Times New Roman"/>
                <w:i/>
                <w:sz w:val="26"/>
                <w:szCs w:val="26"/>
              </w:rPr>
              <w:t xml:space="preserve">- </w:t>
            </w:r>
            <w:r w:rsidR="00165D81" w:rsidRPr="003855C5">
              <w:rPr>
                <w:rFonts w:ascii="Times New Roman" w:hAnsi="Times New Roman" w:cs="Times New Roman"/>
                <w:i/>
                <w:sz w:val="26"/>
                <w:szCs w:val="26"/>
              </w:rPr>
              <w:t xml:space="preserve">Theo đề nghị của Vụ trưởng Vụ Khoa học công nghệ, môi trường và vật liệu xây dựng và Cục trưởng Cục Đăng kiểm Việt Nam; </w:t>
            </w:r>
          </w:p>
          <w:p w14:paraId="169420ED" w14:textId="05BEE64E" w:rsidR="00165D81" w:rsidRPr="003855C5" w:rsidRDefault="000A4EA9" w:rsidP="00A33611">
            <w:pPr>
              <w:widowControl w:val="0"/>
              <w:spacing w:before="120" w:after="0" w:line="240" w:lineRule="auto"/>
              <w:jc w:val="both"/>
              <w:rPr>
                <w:rFonts w:ascii="Times New Roman" w:hAnsi="Times New Roman" w:cs="Times New Roman"/>
                <w:i/>
                <w:sz w:val="26"/>
                <w:szCs w:val="26"/>
              </w:rPr>
            </w:pPr>
            <w:r w:rsidRPr="003855C5">
              <w:rPr>
                <w:rFonts w:ascii="Times New Roman" w:hAnsi="Times New Roman" w:cs="Times New Roman"/>
                <w:i/>
                <w:sz w:val="26"/>
                <w:szCs w:val="26"/>
              </w:rPr>
              <w:t xml:space="preserve">- </w:t>
            </w:r>
            <w:r w:rsidR="00165D81" w:rsidRPr="003855C5">
              <w:rPr>
                <w:rFonts w:ascii="Times New Roman" w:hAnsi="Times New Roman" w:cs="Times New Roman"/>
                <w:i/>
                <w:sz w:val="26"/>
                <w:szCs w:val="26"/>
              </w:rPr>
              <w:t>Bộ trưởng Bộ Xây dựng ban hành Thông tư quy định về đăng kiểm tàu biển Việt Nam.</w:t>
            </w:r>
          </w:p>
          <w:p w14:paraId="262D4C80" w14:textId="09018D94" w:rsidR="00EB5FDB" w:rsidRPr="00384B93" w:rsidRDefault="00EB5FDB" w:rsidP="00384B93">
            <w:pPr>
              <w:pStyle w:val="NormalWeb"/>
              <w:shd w:val="clear" w:color="auto" w:fill="FFFFFF"/>
              <w:spacing w:before="0" w:beforeAutospacing="0" w:after="0" w:afterAutospacing="0"/>
              <w:jc w:val="both"/>
              <w:rPr>
                <w:b/>
                <w:sz w:val="26"/>
                <w:szCs w:val="26"/>
              </w:rPr>
            </w:pPr>
          </w:p>
        </w:tc>
        <w:tc>
          <w:tcPr>
            <w:tcW w:w="3969" w:type="dxa"/>
          </w:tcPr>
          <w:p w14:paraId="5FB8B743" w14:textId="78A670DB" w:rsidR="00EB5FDB" w:rsidRPr="00C25F9A" w:rsidRDefault="00C25F9A" w:rsidP="00C25F9A">
            <w:pPr>
              <w:spacing w:before="120" w:after="0" w:line="240" w:lineRule="auto"/>
              <w:rPr>
                <w:rFonts w:ascii="Times New Roman" w:hAnsi="Times New Roman" w:cs="Times New Roman"/>
                <w:bCs/>
                <w:sz w:val="26"/>
                <w:szCs w:val="26"/>
              </w:rPr>
            </w:pPr>
            <w:r w:rsidRPr="00C25F9A">
              <w:rPr>
                <w:rFonts w:ascii="Times New Roman" w:hAnsi="Times New Roman" w:cs="Times New Roman"/>
                <w:bCs/>
                <w:sz w:val="26"/>
                <w:szCs w:val="26"/>
              </w:rPr>
              <w:t>- Sửa đổi phù hợp Nghị định số 33/2025/NĐ-CP ngày 25 tháng 02 năm 2025 của Chính phủ quy định chức năng, nhiệm vụ, quyền hạn và cơ cấu tổ chức của Bộ Xây dựng.</w:t>
            </w:r>
          </w:p>
          <w:p w14:paraId="32DC888B" w14:textId="734426CF" w:rsidR="00C25F9A" w:rsidRPr="00C25F9A" w:rsidRDefault="00C25F9A" w:rsidP="00C25F9A">
            <w:pPr>
              <w:spacing w:before="120" w:after="0" w:line="240" w:lineRule="auto"/>
              <w:rPr>
                <w:rFonts w:ascii="Times New Roman" w:hAnsi="Times New Roman" w:cs="Times New Roman"/>
                <w:sz w:val="26"/>
                <w:szCs w:val="26"/>
              </w:rPr>
            </w:pPr>
            <w:r w:rsidRPr="00C25F9A">
              <w:rPr>
                <w:rFonts w:ascii="Times New Roman" w:hAnsi="Times New Roman" w:cs="Times New Roman"/>
                <w:sz w:val="26"/>
                <w:szCs w:val="26"/>
              </w:rPr>
              <w:t>- Bổ sung thêm căn cứ Luật phòng cháy, chữa cháy và cứu nạn, cứu hộ và văn bản hướng dẫn thi hành</w:t>
            </w:r>
          </w:p>
        </w:tc>
      </w:tr>
      <w:tr w:rsidR="00EB5FDB" w:rsidRPr="00384B93" w14:paraId="6D089654" w14:textId="77777777" w:rsidTr="00C25F9A">
        <w:tc>
          <w:tcPr>
            <w:tcW w:w="709" w:type="dxa"/>
          </w:tcPr>
          <w:p w14:paraId="3BF8C8B3" w14:textId="77777777" w:rsidR="00EB5FDB" w:rsidRPr="00384B93" w:rsidRDefault="00EB5FDB" w:rsidP="00384B93">
            <w:pPr>
              <w:pStyle w:val="NormalWeb"/>
              <w:shd w:val="clear" w:color="auto" w:fill="FFFFFF"/>
              <w:spacing w:before="0" w:beforeAutospacing="0" w:after="0" w:afterAutospacing="0"/>
              <w:rPr>
                <w:sz w:val="26"/>
                <w:szCs w:val="26"/>
              </w:rPr>
            </w:pPr>
          </w:p>
        </w:tc>
        <w:tc>
          <w:tcPr>
            <w:tcW w:w="4253" w:type="dxa"/>
            <w:vAlign w:val="center"/>
          </w:tcPr>
          <w:p w14:paraId="523849ED" w14:textId="3CB52033" w:rsidR="00EB5FDB" w:rsidRPr="00384B93" w:rsidRDefault="000A4EA9" w:rsidP="00384B93">
            <w:pPr>
              <w:pStyle w:val="NormalWeb"/>
              <w:shd w:val="clear" w:color="auto" w:fill="FFFFFF"/>
              <w:spacing w:before="0" w:beforeAutospacing="0" w:after="0" w:afterAutospacing="0"/>
              <w:rPr>
                <w:b/>
                <w:sz w:val="26"/>
                <w:szCs w:val="26"/>
              </w:rPr>
            </w:pPr>
            <w:r w:rsidRPr="00384B93">
              <w:rPr>
                <w:b/>
                <w:sz w:val="26"/>
                <w:szCs w:val="26"/>
              </w:rPr>
              <w:t>Chương I:  Quy định chung</w:t>
            </w:r>
          </w:p>
        </w:tc>
        <w:tc>
          <w:tcPr>
            <w:tcW w:w="5103" w:type="dxa"/>
            <w:vAlign w:val="center"/>
          </w:tcPr>
          <w:p w14:paraId="5478ED33" w14:textId="0DDBF771" w:rsidR="00EB5FDB" w:rsidRPr="00384B93" w:rsidRDefault="000A4EA9" w:rsidP="00384B93">
            <w:pPr>
              <w:pStyle w:val="NormalWeb"/>
              <w:shd w:val="clear" w:color="auto" w:fill="FFFFFF"/>
              <w:spacing w:before="0" w:beforeAutospacing="0" w:after="0" w:afterAutospacing="0"/>
              <w:rPr>
                <w:b/>
                <w:sz w:val="26"/>
                <w:szCs w:val="26"/>
              </w:rPr>
            </w:pPr>
            <w:r w:rsidRPr="00384B93">
              <w:rPr>
                <w:b/>
                <w:sz w:val="26"/>
                <w:szCs w:val="26"/>
              </w:rPr>
              <w:t>Chương I: Quy định chung</w:t>
            </w:r>
          </w:p>
        </w:tc>
        <w:tc>
          <w:tcPr>
            <w:tcW w:w="3969" w:type="dxa"/>
          </w:tcPr>
          <w:p w14:paraId="3E30B124" w14:textId="77777777" w:rsidR="00EB5FDB" w:rsidRPr="00384B93" w:rsidRDefault="00EB5FDB" w:rsidP="00C25F9A">
            <w:pPr>
              <w:spacing w:after="0" w:line="240" w:lineRule="auto"/>
              <w:rPr>
                <w:rFonts w:ascii="Times New Roman" w:hAnsi="Times New Roman" w:cs="Times New Roman"/>
                <w:b/>
                <w:sz w:val="26"/>
                <w:szCs w:val="26"/>
              </w:rPr>
            </w:pPr>
          </w:p>
        </w:tc>
      </w:tr>
      <w:tr w:rsidR="0090100B" w:rsidRPr="00582468" w14:paraId="48A5E57F" w14:textId="77777777" w:rsidTr="00C25F9A">
        <w:tc>
          <w:tcPr>
            <w:tcW w:w="709" w:type="dxa"/>
          </w:tcPr>
          <w:p w14:paraId="0367834C" w14:textId="77777777" w:rsidR="0090100B" w:rsidRPr="00384B93" w:rsidRDefault="0090100B" w:rsidP="00384B93">
            <w:pPr>
              <w:pStyle w:val="NormalWeb"/>
              <w:shd w:val="clear" w:color="auto" w:fill="FFFFFF"/>
              <w:spacing w:before="0" w:beforeAutospacing="0" w:after="0" w:afterAutospacing="0"/>
              <w:rPr>
                <w:sz w:val="26"/>
                <w:szCs w:val="26"/>
              </w:rPr>
            </w:pPr>
          </w:p>
        </w:tc>
        <w:tc>
          <w:tcPr>
            <w:tcW w:w="4253" w:type="dxa"/>
          </w:tcPr>
          <w:p w14:paraId="0F854FA1" w14:textId="77777777" w:rsidR="0090100B" w:rsidRPr="00922937" w:rsidRDefault="0090100B" w:rsidP="0090100B">
            <w:pPr>
              <w:widowControl w:val="0"/>
              <w:shd w:val="clear" w:color="auto" w:fill="FFFFFF"/>
              <w:spacing w:before="120" w:after="0" w:line="240" w:lineRule="auto"/>
              <w:jc w:val="both"/>
              <w:rPr>
                <w:rFonts w:ascii="Times New Roman" w:hAnsi="Times New Roman" w:cs="Times New Roman"/>
                <w:b/>
                <w:iCs/>
                <w:sz w:val="26"/>
                <w:szCs w:val="26"/>
                <w:lang w:eastAsia="vi-VN"/>
              </w:rPr>
            </w:pPr>
            <w:r w:rsidRPr="00922937">
              <w:rPr>
                <w:rFonts w:ascii="Times New Roman" w:hAnsi="Times New Roman" w:cs="Times New Roman"/>
                <w:b/>
                <w:iCs/>
                <w:sz w:val="26"/>
                <w:szCs w:val="26"/>
                <w:lang w:eastAsia="vi-VN"/>
              </w:rPr>
              <w:t xml:space="preserve">Điều 1. Phạm vi điều chỉnh </w:t>
            </w:r>
          </w:p>
          <w:p w14:paraId="58D56627" w14:textId="77777777" w:rsidR="0090100B" w:rsidRDefault="0090100B" w:rsidP="0090100B">
            <w:pPr>
              <w:widowControl w:val="0"/>
              <w:shd w:val="clear" w:color="auto" w:fill="FFFFFF"/>
              <w:spacing w:before="120" w:after="0" w:line="240" w:lineRule="auto"/>
              <w:jc w:val="both"/>
              <w:rPr>
                <w:rFonts w:ascii="Times New Roman" w:hAnsi="Times New Roman" w:cs="Times New Roman"/>
                <w:iCs/>
                <w:sz w:val="26"/>
                <w:szCs w:val="26"/>
                <w:lang w:eastAsia="vi-VN"/>
              </w:rPr>
            </w:pPr>
            <w:r w:rsidRPr="00922937">
              <w:rPr>
                <w:rFonts w:ascii="Times New Roman" w:hAnsi="Times New Roman" w:cs="Times New Roman"/>
                <w:iCs/>
                <w:sz w:val="26"/>
                <w:szCs w:val="26"/>
                <w:lang w:eastAsia="vi-VN"/>
              </w:rPr>
              <w:t xml:space="preserve">1. Thông tư này quy định về công tác đăng kiểm tàu biển, tàu biển công vụ, tàu ngầm và tàu lặn mang cờ quốc tịch Việt Nam. </w:t>
            </w:r>
          </w:p>
          <w:p w14:paraId="3524B547" w14:textId="0DBCDB0F" w:rsidR="0090100B" w:rsidRPr="0090100B" w:rsidRDefault="0090100B" w:rsidP="0090100B">
            <w:pPr>
              <w:widowControl w:val="0"/>
              <w:shd w:val="clear" w:color="auto" w:fill="FFFFFF"/>
              <w:spacing w:before="120" w:after="0" w:line="240" w:lineRule="auto"/>
              <w:jc w:val="both"/>
              <w:rPr>
                <w:rFonts w:ascii="Times New Roman" w:hAnsi="Times New Roman" w:cs="Times New Roman"/>
                <w:iCs/>
                <w:sz w:val="26"/>
                <w:szCs w:val="26"/>
                <w:lang w:eastAsia="vi-VN"/>
              </w:rPr>
            </w:pPr>
            <w:r w:rsidRPr="00922937">
              <w:rPr>
                <w:rFonts w:ascii="Times New Roman" w:hAnsi="Times New Roman" w:cs="Times New Roman"/>
                <w:iCs/>
                <w:sz w:val="26"/>
                <w:szCs w:val="26"/>
                <w:lang w:eastAsia="vi-VN"/>
              </w:rPr>
              <w:t>2. Các tàu biển phục vụ cho mục đích quốc phòng, an ninh và tàu cá không thuộc phạm vi điều chỉnh của Thông tư này.</w:t>
            </w:r>
          </w:p>
        </w:tc>
        <w:tc>
          <w:tcPr>
            <w:tcW w:w="5103" w:type="dxa"/>
          </w:tcPr>
          <w:p w14:paraId="66E830CC" w14:textId="77777777" w:rsidR="0090100B" w:rsidRPr="009629E1" w:rsidRDefault="0090100B" w:rsidP="0090100B">
            <w:pPr>
              <w:spacing w:before="120" w:after="0" w:line="240" w:lineRule="auto"/>
              <w:jc w:val="both"/>
              <w:rPr>
                <w:rFonts w:ascii="Times New Roman" w:eastAsia="Times New Roman" w:hAnsi="Times New Roman" w:cs="Times New Roman"/>
                <w:b/>
                <w:iCs/>
                <w:color w:val="000000"/>
                <w:sz w:val="26"/>
                <w:szCs w:val="26"/>
                <w:lang w:val="vi-VN"/>
              </w:rPr>
            </w:pPr>
            <w:r w:rsidRPr="009629E1">
              <w:rPr>
                <w:rFonts w:ascii="Times New Roman" w:eastAsia="Times New Roman" w:hAnsi="Times New Roman" w:cs="Times New Roman"/>
                <w:b/>
                <w:iCs/>
                <w:color w:val="000000"/>
                <w:sz w:val="26"/>
                <w:szCs w:val="26"/>
                <w:lang w:val="vi-VN"/>
              </w:rPr>
              <w:t>Điều 1. Phạm vi điều chỉnh</w:t>
            </w:r>
          </w:p>
          <w:p w14:paraId="14D986B8" w14:textId="77777777" w:rsidR="006E6F8F" w:rsidRPr="006E6F8F" w:rsidRDefault="006E6F8F" w:rsidP="006E6F8F">
            <w:pPr>
              <w:widowControl w:val="0"/>
              <w:shd w:val="clear" w:color="auto" w:fill="FFFFFF"/>
              <w:spacing w:after="120"/>
              <w:ind w:firstLine="32"/>
              <w:jc w:val="both"/>
              <w:rPr>
                <w:rFonts w:ascii="Times New Roman" w:hAnsi="Times New Roman" w:cs="Times New Roman"/>
                <w:sz w:val="26"/>
                <w:szCs w:val="26"/>
                <w:lang w:val="vi-VN" w:eastAsia="vi-VN"/>
              </w:rPr>
            </w:pPr>
            <w:r w:rsidRPr="006E6F8F">
              <w:rPr>
                <w:rFonts w:ascii="Times New Roman" w:hAnsi="Times New Roman" w:cs="Times New Roman"/>
                <w:sz w:val="26"/>
                <w:szCs w:val="26"/>
                <w:lang w:val="vi-VN" w:eastAsia="vi-VN"/>
              </w:rPr>
              <w:t xml:space="preserve">1. Thông tư này quy định về công tác đăng kiểm tàu biển, tàu biển công vụ, tàu ngầm và tàu lặn mang cờ quốc tịch Việt Nam. </w:t>
            </w:r>
          </w:p>
          <w:p w14:paraId="78120241" w14:textId="5E857698" w:rsidR="006E6F8F" w:rsidRPr="006E6F8F" w:rsidRDefault="006E6F8F" w:rsidP="006E6F8F">
            <w:pPr>
              <w:widowControl w:val="0"/>
              <w:shd w:val="clear" w:color="auto" w:fill="FFFFFF"/>
              <w:spacing w:after="120"/>
              <w:ind w:firstLine="32"/>
              <w:jc w:val="both"/>
              <w:rPr>
                <w:rFonts w:ascii="Times New Roman" w:hAnsi="Times New Roman" w:cs="Times New Roman"/>
                <w:sz w:val="26"/>
                <w:szCs w:val="26"/>
                <w:lang w:val="vi-VN" w:eastAsia="vi-VN"/>
              </w:rPr>
            </w:pPr>
            <w:r w:rsidRPr="006E6F8F">
              <w:rPr>
                <w:rFonts w:ascii="Times New Roman" w:hAnsi="Times New Roman" w:cs="Times New Roman"/>
                <w:sz w:val="26"/>
                <w:szCs w:val="26"/>
                <w:lang w:val="vi-VN" w:eastAsia="vi-VN"/>
              </w:rPr>
              <w:t>2. Các tàu biển phục vụ cho mục đích quốc phòng, an ninh và tàu cá không thuộc phạm vi điều chỉnh của Thông tư này.</w:t>
            </w:r>
          </w:p>
          <w:p w14:paraId="74A4E0BE" w14:textId="12A28DA3" w:rsidR="0090100B" w:rsidRPr="006E6F8F" w:rsidRDefault="0090100B" w:rsidP="006E6F8F">
            <w:pPr>
              <w:spacing w:before="120" w:after="0" w:line="240" w:lineRule="auto"/>
              <w:ind w:firstLine="32"/>
              <w:jc w:val="both"/>
              <w:rPr>
                <w:rFonts w:ascii="Times New Roman" w:eastAsia="Times New Roman" w:hAnsi="Times New Roman" w:cs="Times New Roman"/>
                <w:iCs/>
                <w:color w:val="000000"/>
                <w:sz w:val="26"/>
                <w:szCs w:val="26"/>
                <w:lang w:val="vi-VN"/>
              </w:rPr>
            </w:pPr>
            <w:r w:rsidRPr="006E6F8F">
              <w:rPr>
                <w:rFonts w:ascii="Times New Roman" w:eastAsia="Times New Roman" w:hAnsi="Times New Roman" w:cs="Times New Roman"/>
                <w:iCs/>
                <w:color w:val="000000"/>
                <w:sz w:val="26"/>
                <w:szCs w:val="26"/>
                <w:lang w:val="vi-VN"/>
              </w:rPr>
              <w:t>.</w:t>
            </w:r>
          </w:p>
          <w:p w14:paraId="5C4B473F" w14:textId="77777777" w:rsidR="0090100B" w:rsidRPr="009629E1" w:rsidRDefault="0090100B" w:rsidP="009629E1">
            <w:pPr>
              <w:spacing w:before="120" w:after="0" w:line="240" w:lineRule="auto"/>
              <w:jc w:val="both"/>
              <w:rPr>
                <w:rFonts w:ascii="Times New Roman" w:eastAsia="Times New Roman" w:hAnsi="Times New Roman" w:cs="Times New Roman"/>
                <w:b/>
                <w:iCs/>
                <w:color w:val="000000"/>
                <w:sz w:val="26"/>
                <w:szCs w:val="26"/>
                <w:lang w:val="vi-VN"/>
              </w:rPr>
            </w:pPr>
          </w:p>
        </w:tc>
        <w:tc>
          <w:tcPr>
            <w:tcW w:w="3969" w:type="dxa"/>
          </w:tcPr>
          <w:p w14:paraId="4EF92FA6" w14:textId="282099A1" w:rsidR="0090100B" w:rsidRPr="006E6F8F" w:rsidRDefault="006E6F8F" w:rsidP="00C25F9A">
            <w:pPr>
              <w:spacing w:after="0" w:line="240" w:lineRule="auto"/>
              <w:rPr>
                <w:rFonts w:ascii="Times New Roman" w:hAnsi="Times New Roman" w:cs="Times New Roman"/>
                <w:sz w:val="26"/>
                <w:szCs w:val="26"/>
                <w:lang w:val="vi-VN"/>
              </w:rPr>
            </w:pPr>
            <w:r w:rsidRPr="006E6F8F">
              <w:rPr>
                <w:rFonts w:ascii="Times New Roman" w:hAnsi="Times New Roman" w:cs="Times New Roman"/>
                <w:sz w:val="26"/>
                <w:szCs w:val="26"/>
                <w:lang w:val="vi-VN"/>
              </w:rPr>
              <w:t>Kế thừa Điều 1 Thông tư 40/2016/TT-BGTVT và các thông tư sửa đổi, bổ sung</w:t>
            </w:r>
          </w:p>
        </w:tc>
      </w:tr>
      <w:tr w:rsidR="0090100B" w:rsidRPr="00582468" w14:paraId="39D29D47" w14:textId="77777777" w:rsidTr="00C25F9A">
        <w:tc>
          <w:tcPr>
            <w:tcW w:w="709" w:type="dxa"/>
          </w:tcPr>
          <w:p w14:paraId="4DAB8815" w14:textId="77777777" w:rsidR="0090100B" w:rsidRPr="006E6F8F" w:rsidRDefault="0090100B" w:rsidP="00384B93">
            <w:pPr>
              <w:pStyle w:val="NormalWeb"/>
              <w:shd w:val="clear" w:color="auto" w:fill="FFFFFF"/>
              <w:spacing w:before="0" w:beforeAutospacing="0" w:after="0" w:afterAutospacing="0"/>
              <w:rPr>
                <w:sz w:val="26"/>
                <w:szCs w:val="26"/>
                <w:lang w:val="vi-VN"/>
              </w:rPr>
            </w:pPr>
          </w:p>
        </w:tc>
        <w:tc>
          <w:tcPr>
            <w:tcW w:w="4253" w:type="dxa"/>
          </w:tcPr>
          <w:p w14:paraId="29B91ACA"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b/>
                <w:iCs/>
                <w:sz w:val="26"/>
                <w:szCs w:val="26"/>
                <w:lang w:val="vi-VN" w:eastAsia="vi-VN"/>
              </w:rPr>
            </w:pPr>
            <w:r w:rsidRPr="00582468">
              <w:rPr>
                <w:rFonts w:ascii="Times New Roman" w:hAnsi="Times New Roman" w:cs="Times New Roman"/>
                <w:b/>
                <w:iCs/>
                <w:sz w:val="26"/>
                <w:szCs w:val="26"/>
                <w:lang w:val="vi-VN" w:eastAsia="vi-VN"/>
              </w:rPr>
              <w:t>Điều 2. Đối tượng áp dụng</w:t>
            </w:r>
          </w:p>
          <w:p w14:paraId="3D457280"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Thông tư này áp dụng đối với tổ chức, cá nhân liên quan đến công tác đăng kiểm tàu biển Việt Nam.</w:t>
            </w:r>
          </w:p>
          <w:p w14:paraId="48906033"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b/>
                <w:iCs/>
                <w:sz w:val="26"/>
                <w:szCs w:val="26"/>
                <w:lang w:val="vi-VN" w:eastAsia="vi-VN"/>
              </w:rPr>
            </w:pPr>
          </w:p>
        </w:tc>
        <w:tc>
          <w:tcPr>
            <w:tcW w:w="5103" w:type="dxa"/>
          </w:tcPr>
          <w:p w14:paraId="0CC70BAC" w14:textId="77777777" w:rsidR="0090100B" w:rsidRPr="009629E1" w:rsidRDefault="0090100B" w:rsidP="0090100B">
            <w:pPr>
              <w:spacing w:before="120" w:after="0" w:line="240" w:lineRule="auto"/>
              <w:jc w:val="both"/>
              <w:rPr>
                <w:rFonts w:ascii="Times New Roman" w:eastAsia="Times New Roman" w:hAnsi="Times New Roman" w:cs="Times New Roman"/>
                <w:b/>
                <w:iCs/>
                <w:color w:val="000000"/>
                <w:sz w:val="26"/>
                <w:szCs w:val="26"/>
                <w:lang w:val="vi-VN"/>
              </w:rPr>
            </w:pPr>
            <w:r w:rsidRPr="009629E1">
              <w:rPr>
                <w:rFonts w:ascii="Times New Roman" w:eastAsia="Times New Roman" w:hAnsi="Times New Roman" w:cs="Times New Roman"/>
                <w:b/>
                <w:iCs/>
                <w:color w:val="000000"/>
                <w:sz w:val="26"/>
                <w:szCs w:val="26"/>
                <w:lang w:val="vi-VN"/>
              </w:rPr>
              <w:t xml:space="preserve">Điều 2. Đối tượng áp dụng </w:t>
            </w:r>
          </w:p>
          <w:p w14:paraId="65C764CF" w14:textId="61F7DF77" w:rsidR="0090100B" w:rsidRPr="0090100B"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9629E1">
              <w:rPr>
                <w:rFonts w:ascii="Times New Roman" w:eastAsia="Times New Roman" w:hAnsi="Times New Roman" w:cs="Times New Roman"/>
                <w:iCs/>
                <w:color w:val="000000"/>
                <w:sz w:val="26"/>
                <w:szCs w:val="26"/>
                <w:lang w:val="vi-VN"/>
              </w:rPr>
              <w:t>Thông tư này áp dụng đối với các cơ quan, tổ chức, cá nhân có liên quan đến hoạt động đăng kiểm tàu biển; phương tiện, thiết bị thăm dò, khai thác và vận chuyển dầu khí trên biển (sau đây gọi tắt là công trình biển); các sản phẩm công nghiệp dùng cho tàu biển và công trình biển (sau đây gọi tắt là sản phẩm công nghiệp).</w:t>
            </w:r>
          </w:p>
        </w:tc>
        <w:tc>
          <w:tcPr>
            <w:tcW w:w="3969" w:type="dxa"/>
          </w:tcPr>
          <w:p w14:paraId="2D7342B3" w14:textId="19B24211" w:rsidR="0090100B" w:rsidRPr="007A525D" w:rsidRDefault="007A525D" w:rsidP="00C25F9A">
            <w:pPr>
              <w:spacing w:after="0" w:line="240" w:lineRule="auto"/>
              <w:rPr>
                <w:rFonts w:ascii="Times New Roman" w:hAnsi="Times New Roman" w:cs="Times New Roman"/>
                <w:sz w:val="26"/>
                <w:szCs w:val="26"/>
                <w:lang w:val="vi-VN"/>
              </w:rPr>
            </w:pPr>
            <w:r w:rsidRPr="007A525D">
              <w:rPr>
                <w:rFonts w:ascii="Times New Roman" w:hAnsi="Times New Roman" w:cs="Times New Roman"/>
                <w:sz w:val="26"/>
                <w:szCs w:val="26"/>
                <w:lang w:val="vi-VN"/>
              </w:rPr>
              <w:t>Sửa đổi để phù hợp với nội dung công tác đăng kiểm tàu biển.</w:t>
            </w:r>
          </w:p>
        </w:tc>
      </w:tr>
      <w:tr w:rsidR="0090100B" w:rsidRPr="003855C5" w14:paraId="587DD071" w14:textId="77777777" w:rsidTr="00C25F9A">
        <w:tc>
          <w:tcPr>
            <w:tcW w:w="709" w:type="dxa"/>
          </w:tcPr>
          <w:p w14:paraId="6E8E3B76" w14:textId="77777777" w:rsidR="0090100B" w:rsidRPr="007A525D" w:rsidRDefault="0090100B" w:rsidP="00384B93">
            <w:pPr>
              <w:pStyle w:val="NormalWeb"/>
              <w:shd w:val="clear" w:color="auto" w:fill="FFFFFF"/>
              <w:spacing w:before="0" w:beforeAutospacing="0" w:after="0" w:afterAutospacing="0"/>
              <w:rPr>
                <w:sz w:val="26"/>
                <w:szCs w:val="26"/>
                <w:lang w:val="vi-VN"/>
              </w:rPr>
            </w:pPr>
          </w:p>
        </w:tc>
        <w:tc>
          <w:tcPr>
            <w:tcW w:w="4253" w:type="dxa"/>
          </w:tcPr>
          <w:p w14:paraId="4F15AF7D"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b/>
                <w:iCs/>
                <w:sz w:val="26"/>
                <w:szCs w:val="26"/>
                <w:lang w:val="vi-VN" w:eastAsia="vi-VN"/>
              </w:rPr>
            </w:pPr>
            <w:r w:rsidRPr="00582468">
              <w:rPr>
                <w:rFonts w:ascii="Times New Roman" w:hAnsi="Times New Roman" w:cs="Times New Roman"/>
                <w:b/>
                <w:iCs/>
                <w:sz w:val="26"/>
                <w:szCs w:val="26"/>
                <w:lang w:val="vi-VN" w:eastAsia="vi-VN"/>
              </w:rPr>
              <w:t>Điều 3. Giải thích từ ngữ</w:t>
            </w:r>
          </w:p>
          <w:p w14:paraId="0DFA355D"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Trong Thông tư này, những từ ngữ dưới đây được hiểu như sau:</w:t>
            </w:r>
          </w:p>
          <w:p w14:paraId="52DDFA4A"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trike/>
                <w:sz w:val="26"/>
                <w:szCs w:val="26"/>
                <w:lang w:val="vi-VN" w:eastAsia="vi-VN"/>
              </w:rPr>
            </w:pPr>
            <w:r w:rsidRPr="00582468">
              <w:rPr>
                <w:rFonts w:ascii="Times New Roman" w:hAnsi="Times New Roman" w:cs="Times New Roman"/>
                <w:iCs/>
                <w:strike/>
                <w:sz w:val="26"/>
                <w:szCs w:val="26"/>
                <w:lang w:val="vi-VN" w:eastAsia="vi-VN"/>
              </w:rPr>
              <w:t>1. Công ty (doanh nghiệp) tàu biển là chủ tàu biển hoặc tổ chức thực hiện toàn bộ các nghĩa vụ và trách nhiệm theo quy định của Bộ luật Quản lý an toàn quốc tế (Bộ luật ISM) của Tổ chức Hàng hải quốc tế (IMO).</w:t>
            </w:r>
          </w:p>
          <w:p w14:paraId="28D7C9FE"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 xml:space="preserve">2. Thiết kế tàu biển là hồ sơ kỹ thuật </w:t>
            </w:r>
            <w:r w:rsidRPr="00582468">
              <w:rPr>
                <w:rFonts w:ascii="Times New Roman" w:hAnsi="Times New Roman" w:cs="Times New Roman"/>
                <w:iCs/>
                <w:sz w:val="26"/>
                <w:szCs w:val="26"/>
                <w:lang w:val="vi-VN" w:eastAsia="vi-VN"/>
              </w:rPr>
              <w:lastRenderedPageBreak/>
              <w:t xml:space="preserve">được thiết lập theo quy định của quy chuẩn kỹ thuật quốc gia và các điều ước quốc tế liên quan mà Cộng hòa xã hội chủ nghĩa Việt Nam là thành viên nhằm phục vụ cho đóng mới, hoán cải, sửa chữa và khai thác tàu biển. </w:t>
            </w:r>
          </w:p>
          <w:p w14:paraId="796CD855"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3. Tài liệu hướng dẫn tàu biển là tài liệu được thiết lập theo quy định của quy chuẩn kỹ thuật quốc gia và các điều ước quốc tế liên quan mà Cộng hòa xã hội chủ nghĩa Việt Nam là thành viên để sử dụng trên tàu biển nhằm chỉ dẫn thuyền viên trong khai thác, vận hành tàu biển và các máy, trang thiết bị của tàu biển đáp ứng các yêu cầu về an toàn hàng hải, an ninh hàng hải, điều kiện bảo đảm lao động hàng hải và phòng ngừa ô nhiễm môi trường đối với tàu biển.</w:t>
            </w:r>
          </w:p>
          <w:p w14:paraId="5FB42485"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 xml:space="preserve">4. Đánh giá là hoạt động bao gồm xem xét hồ sơ tài liệu và kiểm tra thực tế để xác nhận hệ thống quản lý của đối tượng được đánh giá được thiết lập và thực thi phù hợp với các quy định của pháp luật Việt Nam và các điều ước quốc tế liên quan mà Cộng hòa xã hội chủ nghĩa Việt Nam là thành viên. </w:t>
            </w:r>
          </w:p>
          <w:p w14:paraId="1CE9F509"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5. Tuyến quốc tế là tuyến hành trình của tàu biển từ một cảng của Việt Nam đến cảng của nước ngoài hoặc ngược lại, hoặc giữa hai cảng của nước ngoài.</w:t>
            </w:r>
          </w:p>
          <w:p w14:paraId="566A1144"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lastRenderedPageBreak/>
              <w:t>6. Kiểm định tàu biển là việc kiểm tra, đo đạc, thử nghiệm tàu và trang thiết bị lắp đặt trên tàu nhằm mục đích xác nhận tàu biển thỏa mãn các quy định của pháp luật, quy chuẩn kỹ thuật quốc gia về phân cấp và đóng tàu biển, đo dung tích tàu biển, trang bị an toàn tàu biển, thiết bị nâng dùng trên tàu biển, các hệ thống ngăn ngừa ô nhiễm của tàu biển và các điều ước quốc tế liên quan mà Cộng hòa xã hội chủ nghĩa Việt Nam là thành viên và phù hợp với mục đích sử dụng của tàu biển.</w:t>
            </w:r>
          </w:p>
          <w:p w14:paraId="3E2543FB"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6a . Kiểm định, đánh giá tàu biển từ xa là quá trình đăng kiểm viên không có mặt trên tàu sử dụng công nghệ thông tin hoặc phương pháp khác để xác định điều kiện kỹ thuật của tàu biển trong thực tế vẫn đảm bảo an toàn hàng hải, an ninh tàu biển, điều kiện lao động hàng hải và phòng ngừa ô nhiễm môi trường phù hợp cho mục đích hoạt động của tàu biển.</w:t>
            </w:r>
          </w:p>
          <w:p w14:paraId="36ADCBB3"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7. Thẩm định thiết kế tàu biển là việc kiểm tra, soát xét thiết kế tàu biển để đưa</w:t>
            </w:r>
            <w:r w:rsidRPr="00582468">
              <w:rPr>
                <w:rFonts w:ascii="Times New Roman" w:hAnsi="Times New Roman" w:cs="Times New Roman"/>
                <w:sz w:val="26"/>
                <w:szCs w:val="26"/>
                <w:lang w:val="vi-VN"/>
              </w:rPr>
              <w:t xml:space="preserve"> </w:t>
            </w:r>
            <w:r w:rsidRPr="00582468">
              <w:rPr>
                <w:rFonts w:ascii="Times New Roman" w:hAnsi="Times New Roman" w:cs="Times New Roman"/>
                <w:iCs/>
                <w:sz w:val="26"/>
                <w:szCs w:val="26"/>
                <w:lang w:val="vi-VN" w:eastAsia="vi-VN"/>
              </w:rPr>
              <w:t xml:space="preserve">ra kết luận về việc tuân thủ của thiết kế tàu biển với yêu cầu của các quy chuẩn kỹ thuật quốc gia về phân cấp và đóng tàu biển, đo dung tích tàu biển, trang bị an toàn tàu biển, thiết bị nâng dùng trên tàu biển, các hệ thống </w:t>
            </w:r>
            <w:r w:rsidRPr="00582468">
              <w:rPr>
                <w:rFonts w:ascii="Times New Roman" w:hAnsi="Times New Roman" w:cs="Times New Roman"/>
                <w:iCs/>
                <w:sz w:val="26"/>
                <w:szCs w:val="26"/>
                <w:lang w:val="vi-VN" w:eastAsia="vi-VN"/>
              </w:rPr>
              <w:lastRenderedPageBreak/>
              <w:t>ngăn ngừa ô nhiễm của tàu biển và các điều ước quốc tế liên quan mà Cộng hòa xã hội chủ nghĩa Việt Nam là thành viên.</w:t>
            </w:r>
          </w:p>
          <w:p w14:paraId="446C71DC" w14:textId="77777777" w:rsidR="0090100B" w:rsidRPr="00582468" w:rsidRDefault="0090100B" w:rsidP="0090100B">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582468">
              <w:rPr>
                <w:rFonts w:ascii="Times New Roman" w:hAnsi="Times New Roman" w:cs="Times New Roman"/>
                <w:iCs/>
                <w:sz w:val="26"/>
                <w:szCs w:val="26"/>
                <w:lang w:val="vi-VN" w:eastAsia="vi-VN"/>
              </w:rPr>
              <w:t>8. Duyệt tài liệu hướng dẫn tàu biển là việc kiểm tra, soát xét để khẳng định tài liệu hướng dẫn thỏa mãn các quy định của pháp luật, của quy chuẩn kỹ thuật quốc gia và các điều ước quốc tế liên quan mà Cộng hòa xã hội chủ nghĩa Việt Nam là thành viên.</w:t>
            </w:r>
          </w:p>
          <w:p w14:paraId="618C1633" w14:textId="0F58EAFA" w:rsidR="0090100B" w:rsidRPr="00582468" w:rsidRDefault="0090100B" w:rsidP="0090100B">
            <w:pPr>
              <w:widowControl w:val="0"/>
              <w:shd w:val="clear" w:color="auto" w:fill="FFFFFF"/>
              <w:spacing w:before="120" w:after="0" w:line="240" w:lineRule="auto"/>
              <w:jc w:val="both"/>
              <w:rPr>
                <w:rFonts w:ascii="Times New Roman" w:hAnsi="Times New Roman" w:cs="Times New Roman"/>
                <w:b/>
                <w:iCs/>
                <w:sz w:val="26"/>
                <w:szCs w:val="26"/>
                <w:lang w:val="vi-VN" w:eastAsia="vi-VN"/>
              </w:rPr>
            </w:pPr>
            <w:r w:rsidRPr="00582468">
              <w:rPr>
                <w:rFonts w:ascii="Times New Roman" w:hAnsi="Times New Roman" w:cs="Times New Roman"/>
                <w:iCs/>
                <w:sz w:val="26"/>
                <w:szCs w:val="26"/>
                <w:lang w:val="vi-VN" w:eastAsia="vi-VN"/>
              </w:rPr>
              <w:t>9. Công-te-nơ là công-te-nơ theo định nghĩa tại khoản 1 Điều II của Công ước quốc tế về an toàn công-te-nơ (Công ước CSC) năm 1972 của IMO</w:t>
            </w:r>
          </w:p>
        </w:tc>
        <w:tc>
          <w:tcPr>
            <w:tcW w:w="5103" w:type="dxa"/>
          </w:tcPr>
          <w:p w14:paraId="73006CF6" w14:textId="77777777" w:rsidR="0090100B" w:rsidRPr="00617D1B" w:rsidRDefault="0090100B" w:rsidP="0090100B">
            <w:pPr>
              <w:spacing w:before="120" w:after="0" w:line="240" w:lineRule="auto"/>
              <w:jc w:val="both"/>
              <w:rPr>
                <w:rFonts w:ascii="Times New Roman" w:eastAsia="Times New Roman" w:hAnsi="Times New Roman" w:cs="Times New Roman"/>
                <w:b/>
                <w:iCs/>
                <w:color w:val="000000"/>
                <w:sz w:val="26"/>
                <w:szCs w:val="26"/>
                <w:lang w:val="vi-VN"/>
              </w:rPr>
            </w:pPr>
            <w:r w:rsidRPr="00617D1B">
              <w:rPr>
                <w:rFonts w:ascii="Times New Roman" w:eastAsia="Times New Roman" w:hAnsi="Times New Roman" w:cs="Times New Roman"/>
                <w:b/>
                <w:iCs/>
                <w:color w:val="000000"/>
                <w:sz w:val="26"/>
                <w:szCs w:val="26"/>
                <w:lang w:val="vi-VN"/>
              </w:rPr>
              <w:lastRenderedPageBreak/>
              <w:t>Điều 3. Giải thích từ ngữ</w:t>
            </w:r>
          </w:p>
          <w:p w14:paraId="72610184"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Trong Thông tư này, những từ ngữ dưới đây được hiểu như sau:</w:t>
            </w:r>
          </w:p>
          <w:p w14:paraId="0E84284E"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Tổ chức đăng kiểm là tổ chức hoạt động dịch vụ đăng kiểm tàu biển, bao gồm: Tổ chức đăng kiểm nước ngoài ký thỏa thuận với Cục Đăng kiểm Việt Nam theo Luật các Tổ chức được công nhận (Luật RO) của Tổ chức Hàng hải quốc tế (IMO); Trung tâm Đăng kiểm phương tiện thủy và công trình biển (VIRES).</w:t>
            </w:r>
          </w:p>
          <w:p w14:paraId="7F0AFBD8"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lastRenderedPageBreak/>
              <w:t xml:space="preserve">2. Thiết kế tàu biển là hồ sơ kỹ thuật được thiết lập theo quy định của quy chuẩn kỹ thuật quốc gia và các điều ước quốc tế liên quan mà Cộng hòa xã hội chủ nghĩa Việt Nam là thành viên nhằm phục vụ cho đóng mới, hoán cải, sửa chữa và khai thác tàu biển. </w:t>
            </w:r>
          </w:p>
          <w:p w14:paraId="636C808F"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3. Tài liệu hướng dẫn tàu biển là tài liệu được thiết lập theo quy định của quy chuẩn kỹ thuật quốc gia và các điều ước quốc tế liên quan mà Cộng hòa xã hội chủ nghĩa Việt Nam là thành viên để sử dụng trên tàu biển nhằm chỉ dẫn thuyền viên trong khai thác, vận hành tàu biển và các máy, trang thiết bị của tàu biển đáp ứng các yêu cầu về an toàn hàng hải và phòng ngừa ô nhiễm môi trường đối với tàu biển.</w:t>
            </w:r>
          </w:p>
          <w:p w14:paraId="548CC7CA"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4. Đánh giá là hoạt động bao gồm xem xét hồ sơ tài liệu và kiểm tra thực tế để xác nhận hệ thống quản lý của đối tượng được đánh giá được thiết lập và thực thi phù hợp với các quy định của pháp luật Việt Nam và các điều ước quốc tế liên quan mà Cộng hòa xã hội chủ nghĩa Việt Nam là thành viên. </w:t>
            </w:r>
          </w:p>
          <w:p w14:paraId="37D9620E"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5. Tuyến quốc tế là tuyến hành trình của tàu biển từ một cảng của Việt Nam đến cảng của nước ngoài hoặc ngược lại, hoặc giữa hai cảng của nước ngoài.</w:t>
            </w:r>
          </w:p>
          <w:p w14:paraId="29938C7A"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6. Kiểm định tàu biển là việc kiểm tra, đo đạc, thử nghiệm tàu và trang thiết bị lắp đặt trên tàu nhằm mục đích xác nhận tàu biển thỏa mãn các quy định của pháp luật, quy chuẩn kỹ thuật </w:t>
            </w:r>
            <w:r w:rsidRPr="00384B93">
              <w:rPr>
                <w:rFonts w:ascii="Times New Roman" w:eastAsia="Times New Roman" w:hAnsi="Times New Roman" w:cs="Times New Roman"/>
                <w:iCs/>
                <w:color w:val="000000"/>
                <w:sz w:val="26"/>
                <w:szCs w:val="26"/>
                <w:lang w:val="vi-VN"/>
              </w:rPr>
              <w:lastRenderedPageBreak/>
              <w:t>quốc gia về phân cấp và đóng tàu biển, đo dung tích tàu biển, trang bị an toàn tàu biển, thiết bị nâng dùng trên tàu biển, các hệ thống ngăn ngừa ô nhiễm của tàu biển và các điều ước quốc tế liên quan mà Cộng hòa xã hội chủ nghĩa Việt Nam là thành viên và phù hợp với mục đích sử dụng của tàu biển.</w:t>
            </w:r>
          </w:p>
          <w:p w14:paraId="1C80F28C"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7. Kiểm định tàu biển từ xa là quá trình đăng kiểm viên không có mặt trên tàu sử dụng công nghệ thông tin hoặc phương pháp khác để xác định điều kiện kỹ thuật của tàu biển trong thực tế vẫn đảm bảo an toàn hàng hải và phòng ngừa ô nhiễm môi trường phù hợp cho mục đích hoạt động của tàu biển.</w:t>
            </w:r>
          </w:p>
          <w:p w14:paraId="19E5B09D"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8. Thẩm định thiết kế tàu biển là việc kiểm tra, soát xét thiết kế tàu biển để đưa ra kết luận về việc tuân thủ của thiết kế tàu biển với yêu cầu của các quy chuẩn kỹ thuật quốc gia về phân cấp và đóng tàu biển, đo dung tích tàu biển, trang bị an toàn tàu biển, thiết bị nâng dùng trên tàu biển, các hệ thống ngăn ngừa ô nhiễm của tàu biển và các điều ước quốc tế liên quan mà Cộng hòa xã hội chủ nghĩa Việt Nam là thành viên.</w:t>
            </w:r>
          </w:p>
          <w:p w14:paraId="1BB54304"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9. Duyệt tài liệu hướng dẫn tàu biển là việc kiểm tra, soát xét để khẳng định tài liệu hướng dẫn thỏa mãn các quy định của pháp luật, của quy chuẩn kỹ thuật quốc gia và các điều ước quốc tế liên quan mà Cộng hòa xã hội chủ nghĩa Việt Nam là thành viên.</w:t>
            </w:r>
          </w:p>
          <w:p w14:paraId="13D8AAFA"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lastRenderedPageBreak/>
              <w:t>10. Công-te-nơ là công-te-nơ theo định nghĩa tại khoản 1 Điều II của Công ước quốc tế về an toàn công-te-nơ (Công ước CSC) năm 1972 của IMO.</w:t>
            </w:r>
          </w:p>
          <w:p w14:paraId="7A23E6F9"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11. Sản phẩm công nghiệp sử dụng cho tàu biển là vật liệu, máy và các trang thiết bị được sử dụng, lắp đặt trên tàu biển trong chế tạo, lắp ráp, sửa chữa phục hồi, hoán cải tàu biển.</w:t>
            </w:r>
          </w:p>
          <w:p w14:paraId="563C97F0" w14:textId="77777777" w:rsidR="0090100B" w:rsidRPr="009629E1" w:rsidRDefault="0090100B" w:rsidP="0090100B">
            <w:pPr>
              <w:spacing w:before="120" w:after="0" w:line="240" w:lineRule="auto"/>
              <w:jc w:val="both"/>
              <w:rPr>
                <w:rFonts w:ascii="Times New Roman" w:eastAsia="Times New Roman" w:hAnsi="Times New Roman" w:cs="Times New Roman"/>
                <w:b/>
                <w:iCs/>
                <w:color w:val="000000"/>
                <w:sz w:val="26"/>
                <w:szCs w:val="26"/>
                <w:lang w:val="vi-VN"/>
              </w:rPr>
            </w:pPr>
          </w:p>
        </w:tc>
        <w:tc>
          <w:tcPr>
            <w:tcW w:w="3969" w:type="dxa"/>
          </w:tcPr>
          <w:p w14:paraId="2D9E63B1" w14:textId="3F59D5F8" w:rsidR="00D2722F" w:rsidRPr="00582468" w:rsidRDefault="00582468" w:rsidP="00C25F9A">
            <w:pPr>
              <w:spacing w:after="0" w:line="240" w:lineRule="auto"/>
              <w:rPr>
                <w:rFonts w:ascii="Times New Roman" w:hAnsi="Times New Roman" w:cs="Times New Roman"/>
                <w:sz w:val="26"/>
                <w:szCs w:val="26"/>
                <w:lang w:val="vi-VN"/>
              </w:rPr>
            </w:pPr>
            <w:r w:rsidRPr="00582468">
              <w:rPr>
                <w:rFonts w:ascii="Times New Roman" w:hAnsi="Times New Roman" w:cs="Times New Roman"/>
                <w:sz w:val="26"/>
                <w:szCs w:val="26"/>
                <w:lang w:val="vi-VN"/>
              </w:rPr>
              <w:lastRenderedPageBreak/>
              <w:t>Kế thừa các nội dung giải thích từ ngữ của Điều 3 và b</w:t>
            </w:r>
            <w:r w:rsidR="007A525D" w:rsidRPr="007A525D">
              <w:rPr>
                <w:rFonts w:ascii="Times New Roman" w:hAnsi="Times New Roman" w:cs="Times New Roman"/>
                <w:sz w:val="26"/>
                <w:szCs w:val="26"/>
                <w:lang w:val="vi-VN"/>
              </w:rPr>
              <w:t>ổ sung giải thích từ ngữ</w:t>
            </w:r>
            <w:r w:rsidR="00D2722F" w:rsidRPr="00582468">
              <w:rPr>
                <w:rFonts w:ascii="Times New Roman" w:hAnsi="Times New Roman" w:cs="Times New Roman"/>
                <w:sz w:val="26"/>
                <w:szCs w:val="26"/>
                <w:lang w:val="vi-VN"/>
              </w:rPr>
              <w:t>:</w:t>
            </w:r>
          </w:p>
          <w:p w14:paraId="28CF657F" w14:textId="77777777" w:rsidR="0090100B" w:rsidRDefault="00D2722F" w:rsidP="00C25F9A">
            <w:pPr>
              <w:spacing w:after="0" w:line="240" w:lineRule="auto"/>
              <w:rPr>
                <w:rFonts w:ascii="Times New Roman" w:hAnsi="Times New Roman" w:cs="Times New Roman"/>
                <w:sz w:val="26"/>
                <w:szCs w:val="26"/>
              </w:rPr>
            </w:pPr>
            <w:r>
              <w:rPr>
                <w:rFonts w:ascii="Times New Roman" w:hAnsi="Times New Roman" w:cs="Times New Roman"/>
                <w:sz w:val="26"/>
                <w:szCs w:val="26"/>
              </w:rPr>
              <w:t>1.</w:t>
            </w:r>
            <w:r w:rsidR="007A525D" w:rsidRPr="007A525D">
              <w:rPr>
                <w:rFonts w:ascii="Times New Roman" w:hAnsi="Times New Roman" w:cs="Times New Roman"/>
                <w:sz w:val="26"/>
                <w:szCs w:val="26"/>
                <w:lang w:val="vi-VN"/>
              </w:rPr>
              <w:t xml:space="preserve"> Tổ chức đăng kiểm</w:t>
            </w:r>
            <w:r>
              <w:rPr>
                <w:rFonts w:ascii="Times New Roman" w:hAnsi="Times New Roman" w:cs="Times New Roman"/>
                <w:sz w:val="26"/>
                <w:szCs w:val="26"/>
              </w:rPr>
              <w:t>:</w:t>
            </w:r>
            <w:r w:rsidR="007A525D" w:rsidRPr="007A525D">
              <w:rPr>
                <w:rFonts w:ascii="Times New Roman" w:hAnsi="Times New Roman" w:cs="Times New Roman"/>
                <w:sz w:val="26"/>
                <w:szCs w:val="26"/>
                <w:lang w:val="vi-VN"/>
              </w:rPr>
              <w:t xml:space="preserve"> để xác định về tổ chức đăng kiểm là tổ chức hoạt động dịch vụ đăng kiểm</w:t>
            </w:r>
            <w:r>
              <w:rPr>
                <w:rFonts w:ascii="Times New Roman" w:hAnsi="Times New Roman" w:cs="Times New Roman"/>
                <w:sz w:val="26"/>
                <w:szCs w:val="26"/>
              </w:rPr>
              <w:t>.</w:t>
            </w:r>
          </w:p>
          <w:p w14:paraId="33C27BEF" w14:textId="77777777" w:rsidR="00D2722F" w:rsidRDefault="00D2722F" w:rsidP="00C25F9A">
            <w:pPr>
              <w:spacing w:after="0" w:line="240" w:lineRule="auto"/>
              <w:rPr>
                <w:rFonts w:ascii="Times New Roman" w:hAnsi="Times New Roman" w:cs="Times New Roman"/>
                <w:sz w:val="26"/>
                <w:szCs w:val="26"/>
              </w:rPr>
            </w:pPr>
          </w:p>
          <w:p w14:paraId="240BE60D" w14:textId="77777777" w:rsidR="00D2722F" w:rsidRDefault="00D2722F" w:rsidP="00C25F9A">
            <w:pPr>
              <w:spacing w:after="0" w:line="240" w:lineRule="auto"/>
              <w:rPr>
                <w:rFonts w:ascii="Times New Roman" w:hAnsi="Times New Roman" w:cs="Times New Roman"/>
                <w:sz w:val="26"/>
                <w:szCs w:val="26"/>
              </w:rPr>
            </w:pPr>
            <w:r>
              <w:rPr>
                <w:rFonts w:ascii="Times New Roman" w:hAnsi="Times New Roman" w:cs="Times New Roman"/>
                <w:sz w:val="26"/>
                <w:szCs w:val="26"/>
              </w:rPr>
              <w:t>2</w:t>
            </w:r>
            <w:r w:rsidRPr="00D2722F">
              <w:rPr>
                <w:rFonts w:ascii="Times New Roman" w:hAnsi="Times New Roman" w:cs="Times New Roman"/>
                <w:sz w:val="26"/>
                <w:szCs w:val="26"/>
              </w:rPr>
              <w:t xml:space="preserve">. </w:t>
            </w:r>
            <w:r w:rsidRPr="00D2722F">
              <w:rPr>
                <w:rFonts w:ascii="Times New Roman" w:hAnsi="Times New Roman" w:cs="Times New Roman"/>
                <w:sz w:val="26"/>
                <w:szCs w:val="26"/>
                <w:lang w:val="vi-VN"/>
              </w:rPr>
              <w:t>Sản phẩm công nghiệp sử dụng cho tàu biển</w:t>
            </w:r>
            <w:r w:rsidRPr="00D2722F">
              <w:rPr>
                <w:rFonts w:ascii="Times New Roman" w:hAnsi="Times New Roman" w:cs="Times New Roman"/>
                <w:sz w:val="26"/>
                <w:szCs w:val="26"/>
              </w:rPr>
              <w:t>:</w:t>
            </w:r>
            <w:r>
              <w:rPr>
                <w:rFonts w:ascii="Times New Roman" w:hAnsi="Times New Roman" w:cs="Times New Roman"/>
                <w:sz w:val="26"/>
                <w:szCs w:val="26"/>
              </w:rPr>
              <w:t xml:space="preserve"> để làm rõ thêm đối tượng của nội dung công tác đăng kiểm tàu biển</w:t>
            </w:r>
            <w:r w:rsidR="00582468">
              <w:rPr>
                <w:rFonts w:ascii="Times New Roman" w:hAnsi="Times New Roman" w:cs="Times New Roman"/>
                <w:sz w:val="26"/>
                <w:szCs w:val="26"/>
              </w:rPr>
              <w:t>.</w:t>
            </w:r>
          </w:p>
          <w:p w14:paraId="4C7DF6B5" w14:textId="77777777" w:rsidR="00582468" w:rsidRDefault="00582468" w:rsidP="00C25F9A">
            <w:pPr>
              <w:spacing w:after="0" w:line="240" w:lineRule="auto"/>
              <w:rPr>
                <w:rFonts w:ascii="Times New Roman" w:hAnsi="Times New Roman" w:cs="Times New Roman"/>
                <w:sz w:val="26"/>
                <w:szCs w:val="26"/>
              </w:rPr>
            </w:pPr>
          </w:p>
          <w:p w14:paraId="6D9DC43A" w14:textId="26EC50F8" w:rsidR="00582468" w:rsidRPr="00D2722F" w:rsidRDefault="00582468" w:rsidP="00C25F9A">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3. Bỏ khoản 1 giải thích Công ty tàu biển vì không sử dụng trong dự thảo Thông tư.</w:t>
            </w:r>
          </w:p>
        </w:tc>
      </w:tr>
      <w:tr w:rsidR="00EB5FDB" w:rsidRPr="00582468" w14:paraId="124C4DEF" w14:textId="77777777" w:rsidTr="00C25F9A">
        <w:trPr>
          <w:trHeight w:val="7291"/>
        </w:trPr>
        <w:tc>
          <w:tcPr>
            <w:tcW w:w="709" w:type="dxa"/>
          </w:tcPr>
          <w:p w14:paraId="650A43CB" w14:textId="533EA336" w:rsidR="00EB5FDB" w:rsidRPr="003855C5" w:rsidRDefault="00EB5FDB" w:rsidP="00384B93">
            <w:pPr>
              <w:pStyle w:val="NormalWeb"/>
              <w:shd w:val="clear" w:color="auto" w:fill="FFFFFF"/>
              <w:spacing w:before="0" w:beforeAutospacing="0" w:after="0" w:afterAutospacing="0"/>
              <w:rPr>
                <w:sz w:val="26"/>
                <w:szCs w:val="26"/>
                <w:lang w:val="vi-VN"/>
              </w:rPr>
            </w:pPr>
          </w:p>
        </w:tc>
        <w:tc>
          <w:tcPr>
            <w:tcW w:w="4253" w:type="dxa"/>
          </w:tcPr>
          <w:p w14:paraId="14570596" w14:textId="4E60DA76" w:rsidR="002F039C" w:rsidRPr="003855C5" w:rsidRDefault="00922937" w:rsidP="00384B93">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 xml:space="preserve"> </w:t>
            </w:r>
            <w:r w:rsidR="002F039C" w:rsidRPr="003855C5">
              <w:rPr>
                <w:rFonts w:ascii="Times New Roman" w:hAnsi="Times New Roman" w:cs="Times New Roman"/>
                <w:b/>
                <w:iCs/>
                <w:sz w:val="26"/>
                <w:szCs w:val="26"/>
                <w:lang w:val="vi-VN" w:eastAsia="vi-VN"/>
              </w:rPr>
              <w:t>Điều 4. Nội dung công tác đăng kiểm tàu biển</w:t>
            </w:r>
          </w:p>
          <w:p w14:paraId="697E1A3D" w14:textId="77777777" w:rsidR="002F039C" w:rsidRPr="003855C5" w:rsidRDefault="002F039C" w:rsidP="00384B93">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1. Duyệt các tài liệu hướng dẫn tàu biển.</w:t>
            </w:r>
          </w:p>
          <w:p w14:paraId="25C192B1" w14:textId="77777777" w:rsidR="002F039C" w:rsidRPr="003855C5" w:rsidRDefault="002F039C" w:rsidP="00384B93">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2. Thẩm định thiết kế tàu biển.</w:t>
            </w:r>
          </w:p>
          <w:p w14:paraId="0E2565CC" w14:textId="77777777" w:rsidR="002F039C" w:rsidRPr="003855C5" w:rsidRDefault="002F039C" w:rsidP="00384B93">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3. Kiểm định, phân cấp và cấp giấy chứng nhận kỹ thuật về an toàn hàng hải và phòng ngừa ô nhiễm môi trường cho tàu biển trong đóng mới, hoán cải, sửa chữa phục hồi, nhập khẩu và khai thác sử dụng.</w:t>
            </w:r>
          </w:p>
          <w:p w14:paraId="4BBF0040" w14:textId="77777777" w:rsidR="002F039C" w:rsidRPr="00735018" w:rsidRDefault="002F039C" w:rsidP="00384B93">
            <w:pPr>
              <w:widowControl w:val="0"/>
              <w:shd w:val="clear" w:color="auto" w:fill="FFFFFF"/>
              <w:spacing w:before="120" w:after="0" w:line="240" w:lineRule="auto"/>
              <w:jc w:val="both"/>
              <w:rPr>
                <w:rFonts w:ascii="Times New Roman" w:hAnsi="Times New Roman" w:cs="Times New Roman"/>
                <w:iCs/>
                <w:strike/>
                <w:sz w:val="26"/>
                <w:szCs w:val="26"/>
                <w:lang w:val="vi-VN" w:eastAsia="vi-VN"/>
              </w:rPr>
            </w:pPr>
            <w:r w:rsidRPr="00735018">
              <w:rPr>
                <w:rFonts w:ascii="Times New Roman" w:hAnsi="Times New Roman" w:cs="Times New Roman"/>
                <w:iCs/>
                <w:strike/>
                <w:sz w:val="26"/>
                <w:szCs w:val="26"/>
                <w:lang w:val="vi-VN" w:eastAsia="vi-VN"/>
              </w:rPr>
              <w:t>4. Đánh giá và cấp giấy chứng nhận quản lý an toàn, an ninh hàng hải và lao động hàng hải cho tàu biển theo quy định của Bộ luật ISM, Bộ luật quốc tế về an ninh tàu và cảng biển (Bộ luật ISPS), Công ước Lao động hàng hải năm 2006 (Công ước MLC 2006).</w:t>
            </w:r>
          </w:p>
          <w:p w14:paraId="7979797A" w14:textId="77777777" w:rsidR="002F039C" w:rsidRPr="003855C5" w:rsidRDefault="002F039C" w:rsidP="00384B93">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5. Giám định trạng thái kỹ thuật phục vụ việc mua, bán, thuê tàu biển, điều tra sự cố, tai nạn tàu biển theo yêu cầu của cơ quan nhà nước hoặc chủ tàu biển, người mua, bán bảo hiểm, người mua, bán và thuê tàu biển.</w:t>
            </w:r>
          </w:p>
          <w:p w14:paraId="4436428B" w14:textId="77777777" w:rsidR="002F039C" w:rsidRPr="003855C5" w:rsidRDefault="002F039C" w:rsidP="00384B93">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 xml:space="preserve">6. Kiểm định và chứng nhận chất lượng an toàn kỹ thuật và phòng ngừa ô nhiễm môi trường cho công-te-nơ, máy, vật liệu, trang thiết bị sử dụng cho tàu biển trong chế tạo, lắp ráp, nhập </w:t>
            </w:r>
            <w:r w:rsidRPr="003855C5">
              <w:rPr>
                <w:rFonts w:ascii="Times New Roman" w:hAnsi="Times New Roman" w:cs="Times New Roman"/>
                <w:iCs/>
                <w:sz w:val="26"/>
                <w:szCs w:val="26"/>
                <w:lang w:val="vi-VN" w:eastAsia="vi-VN"/>
              </w:rPr>
              <w:lastRenderedPageBreak/>
              <w:t>khẩu, sửa chữa phục hồi, hoán cải.</w:t>
            </w:r>
          </w:p>
          <w:p w14:paraId="70A3A6D5" w14:textId="77777777" w:rsidR="002F039C" w:rsidRPr="003855C5" w:rsidRDefault="002F039C" w:rsidP="00384B93">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 xml:space="preserve">7. </w:t>
            </w:r>
            <w:r w:rsidRPr="00735018">
              <w:rPr>
                <w:rFonts w:ascii="Times New Roman" w:hAnsi="Times New Roman" w:cs="Times New Roman"/>
                <w:iCs/>
                <w:strike/>
                <w:sz w:val="26"/>
                <w:szCs w:val="26"/>
                <w:lang w:val="vi-VN" w:eastAsia="vi-VN"/>
              </w:rPr>
              <w:t>Đánh giá, công nhận cơ sở đủ điều kiện đóng mới, hoán cải, sửa chữa tàu biển;</w:t>
            </w:r>
            <w:r w:rsidRPr="003855C5">
              <w:rPr>
                <w:rFonts w:ascii="Times New Roman" w:hAnsi="Times New Roman" w:cs="Times New Roman"/>
                <w:iCs/>
                <w:sz w:val="26"/>
                <w:szCs w:val="26"/>
                <w:lang w:val="vi-VN" w:eastAsia="vi-VN"/>
              </w:rPr>
              <w:t xml:space="preserve"> đánh giá, chứng nhận năng lực cơ sở thử nghiệm, cung cấp dịch vụ kiểm tra, thử trang thiết bị an toàn và cơ sở chế tạo liên quan đến chất lượng an toàn kỹ thuật, phòng ngừa ô nhiễm môi trường tàu biển.</w:t>
            </w:r>
          </w:p>
          <w:p w14:paraId="51443F80" w14:textId="77777777" w:rsidR="002F039C" w:rsidRPr="00735018" w:rsidRDefault="002F039C" w:rsidP="00384B93">
            <w:pPr>
              <w:widowControl w:val="0"/>
              <w:shd w:val="clear" w:color="auto" w:fill="FFFFFF"/>
              <w:spacing w:before="120" w:after="0" w:line="240" w:lineRule="auto"/>
              <w:jc w:val="both"/>
              <w:rPr>
                <w:rFonts w:ascii="Times New Roman" w:hAnsi="Times New Roman" w:cs="Times New Roman"/>
                <w:iCs/>
                <w:strike/>
                <w:sz w:val="26"/>
                <w:szCs w:val="26"/>
                <w:lang w:val="vi-VN" w:eastAsia="vi-VN"/>
              </w:rPr>
            </w:pPr>
            <w:r w:rsidRPr="00735018">
              <w:rPr>
                <w:rFonts w:ascii="Times New Roman" w:hAnsi="Times New Roman" w:cs="Times New Roman"/>
                <w:iCs/>
                <w:strike/>
                <w:sz w:val="26"/>
                <w:szCs w:val="26"/>
                <w:lang w:val="vi-VN" w:eastAsia="vi-VN"/>
              </w:rPr>
              <w:t>8. Đánh giá và cấp giấy chứng nhận phù hợp cho công ty tàu biển theo quy định của Bộ luật ISM.</w:t>
            </w:r>
          </w:p>
          <w:p w14:paraId="4244F0BC" w14:textId="77777777" w:rsidR="002F039C" w:rsidRPr="00735018" w:rsidRDefault="002F039C" w:rsidP="00384B93">
            <w:pPr>
              <w:widowControl w:val="0"/>
              <w:shd w:val="clear" w:color="auto" w:fill="FFFFFF"/>
              <w:spacing w:before="120" w:after="0" w:line="240" w:lineRule="auto"/>
              <w:jc w:val="both"/>
              <w:rPr>
                <w:rFonts w:ascii="Times New Roman" w:hAnsi="Times New Roman" w:cs="Times New Roman"/>
                <w:iCs/>
                <w:strike/>
                <w:sz w:val="26"/>
                <w:szCs w:val="26"/>
                <w:lang w:val="vi-VN" w:eastAsia="vi-VN"/>
              </w:rPr>
            </w:pPr>
            <w:r w:rsidRPr="00735018">
              <w:rPr>
                <w:rFonts w:ascii="Times New Roman" w:hAnsi="Times New Roman" w:cs="Times New Roman"/>
                <w:iCs/>
                <w:strike/>
                <w:sz w:val="26"/>
                <w:szCs w:val="26"/>
                <w:lang w:val="vi-VN" w:eastAsia="vi-VN"/>
              </w:rPr>
              <w:t>9. Cấp giấy chứng nhận huấn luyện nghiệp vụ cán bộ quản lý an toàn và cán bộ an ninh công ty tàu biển, sỹ quan an ninh tàu biển theo quy định của Bộ luật ISM và Bộ luật ISPS.</w:t>
            </w:r>
          </w:p>
          <w:p w14:paraId="69C8C726" w14:textId="55F7EE2D" w:rsidR="00EB5FDB" w:rsidRPr="006A00A1" w:rsidRDefault="002F039C"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6A00A1">
              <w:rPr>
                <w:rFonts w:ascii="Times New Roman" w:hAnsi="Times New Roman" w:cs="Times New Roman"/>
                <w:iCs/>
                <w:sz w:val="26"/>
                <w:szCs w:val="26"/>
                <w:lang w:val="vi-VN" w:eastAsia="vi-VN"/>
              </w:rPr>
              <w:t>10. Cấp giấy chứng nhận thợ hàn theo quy định của quy chuẩn kỹ thuật quốc gia về phân cấp và đóng tàu biển.</w:t>
            </w:r>
          </w:p>
        </w:tc>
        <w:tc>
          <w:tcPr>
            <w:tcW w:w="5103" w:type="dxa"/>
          </w:tcPr>
          <w:p w14:paraId="078D61A8" w14:textId="0ADBFE93" w:rsidR="002941BD" w:rsidRPr="00617D1B" w:rsidRDefault="002941BD" w:rsidP="00617D1B">
            <w:pPr>
              <w:spacing w:before="120" w:after="0" w:line="240" w:lineRule="auto"/>
              <w:jc w:val="both"/>
              <w:rPr>
                <w:rFonts w:ascii="Times New Roman" w:eastAsia="Times New Roman" w:hAnsi="Times New Roman" w:cs="Times New Roman"/>
                <w:b/>
                <w:iCs/>
                <w:color w:val="000000"/>
                <w:sz w:val="26"/>
                <w:szCs w:val="26"/>
                <w:lang w:val="vi-VN"/>
              </w:rPr>
            </w:pPr>
            <w:r w:rsidRPr="00617D1B">
              <w:rPr>
                <w:rFonts w:ascii="Times New Roman" w:eastAsia="Times New Roman" w:hAnsi="Times New Roman" w:cs="Times New Roman"/>
                <w:b/>
                <w:iCs/>
                <w:color w:val="000000"/>
                <w:sz w:val="26"/>
                <w:szCs w:val="26"/>
                <w:lang w:val="vi-VN"/>
              </w:rPr>
              <w:lastRenderedPageBreak/>
              <w:t>Điều 4. Nội dung công tác đăng kiểm tàu biển</w:t>
            </w:r>
          </w:p>
          <w:p w14:paraId="55E81A49" w14:textId="77777777" w:rsidR="002941BD" w:rsidRPr="00384B93"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Thẩm định thiết kế tàu biển.</w:t>
            </w:r>
          </w:p>
          <w:p w14:paraId="44453B76" w14:textId="77777777" w:rsidR="002941BD" w:rsidRPr="00384B93"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Duyệt các tài liệu hướng dẫn tàu biển.</w:t>
            </w:r>
          </w:p>
          <w:p w14:paraId="2F06E8A6" w14:textId="77777777" w:rsidR="002941BD" w:rsidRPr="00384B93"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3. Kiểm định, phân cấp, cấp các giấy chứng nhận kỹ thuật về an toàn hàng hải và phòng ngừa ô nhiễm môi trường cho tàu biển trong đóng mới, hoán cải, sửa chữa phục hồi, nhập khẩu và khai thác sử dụng.</w:t>
            </w:r>
          </w:p>
          <w:p w14:paraId="3717E66C" w14:textId="77777777" w:rsidR="002941BD" w:rsidRPr="00384B93"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4. Đánh giá, chứng nhận năng lực cơ sở thử nghiệm, cung cấp dịch vụ kiểm tra, thử trang thiết bị an toàn và cơ sở chế tạo liên quan đến chất lượng an toàn kỹ thuật, phòng ngừa ô nhiễm môi trường tàu biển.</w:t>
            </w:r>
          </w:p>
          <w:p w14:paraId="2AEF86F7" w14:textId="77777777" w:rsidR="002941BD" w:rsidRPr="00384B93"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5. Kiểm định, chứng nhận chất lượng an toàn kỹ thuật và phòng ngừa ô nhiễm môi trường cho công-te-nơ và sản phẩm công nghiệp sử dụng cho tàu biển.</w:t>
            </w:r>
          </w:p>
          <w:p w14:paraId="42198161" w14:textId="77777777" w:rsidR="002941BD" w:rsidRPr="00384B93"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6. Cấp giấy chứng nhận thợ hàn theo quy định của quy chuẩn kỹ thuật quốc gia về phân cấp và đóng tàu biển.</w:t>
            </w:r>
          </w:p>
          <w:p w14:paraId="6785434C" w14:textId="77777777" w:rsidR="002941BD" w:rsidRPr="00384B93"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7. Ủy quyền cho tổ chức đăng kiểm kiểm định, phân cấp, duyệt các tài liệu hướng dẫn và cấp các giấy chứng nhận kỹ thuật về an toàn hàng hải và phòng ngừa ô nhiễm môi trường cho tàu biển Việt Nam.</w:t>
            </w:r>
          </w:p>
          <w:p w14:paraId="7E73AB5F" w14:textId="757C23CB" w:rsidR="002941BD" w:rsidRDefault="002941BD" w:rsidP="00617D1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8. Giám định trạng thái kỹ thuật phục vụ việc mua, bán, thuê tàu biển, điều tra sự cố, tai nạn </w:t>
            </w:r>
            <w:r w:rsidRPr="00384B93">
              <w:rPr>
                <w:rFonts w:ascii="Times New Roman" w:eastAsia="Times New Roman" w:hAnsi="Times New Roman" w:cs="Times New Roman"/>
                <w:iCs/>
                <w:color w:val="000000"/>
                <w:sz w:val="26"/>
                <w:szCs w:val="26"/>
                <w:lang w:val="vi-VN"/>
              </w:rPr>
              <w:lastRenderedPageBreak/>
              <w:t>tàu biển theo yêu cầu của cơ quan nhà nước hoặc chủ tàu biển, người mua, bán bảo hiểm, người mua, bán và thuê tàu biển.</w:t>
            </w:r>
          </w:p>
          <w:p w14:paraId="367624F9" w14:textId="1CBCEC00" w:rsidR="00707017" w:rsidRPr="006A00A1" w:rsidRDefault="006A00A1" w:rsidP="00617D1B">
            <w:pPr>
              <w:spacing w:before="120" w:after="0" w:line="240" w:lineRule="auto"/>
              <w:jc w:val="both"/>
              <w:rPr>
                <w:rFonts w:ascii="Times New Roman" w:eastAsia="Times New Roman" w:hAnsi="Times New Roman" w:cs="Times New Roman"/>
                <w:iCs/>
                <w:color w:val="000000"/>
                <w:sz w:val="26"/>
                <w:szCs w:val="26"/>
                <w:lang w:val="vi-VN"/>
              </w:rPr>
            </w:pPr>
            <w:r w:rsidRPr="006A00A1">
              <w:rPr>
                <w:rFonts w:ascii="Times New Roman" w:hAnsi="Times New Roman" w:cs="Times New Roman"/>
                <w:iCs/>
                <w:sz w:val="26"/>
                <w:szCs w:val="26"/>
                <w:lang w:val="vi-VN" w:eastAsia="vi-VN"/>
              </w:rPr>
              <w:t>9</w:t>
            </w:r>
            <w:r w:rsidR="00707017" w:rsidRPr="006A00A1">
              <w:rPr>
                <w:rFonts w:ascii="Times New Roman" w:hAnsi="Times New Roman" w:cs="Times New Roman"/>
                <w:iCs/>
                <w:sz w:val="26"/>
                <w:szCs w:val="26"/>
                <w:lang w:val="vi-VN" w:eastAsia="vi-VN"/>
              </w:rPr>
              <w:t xml:space="preserve">. </w:t>
            </w:r>
            <w:r w:rsidRPr="006A00A1">
              <w:rPr>
                <w:rFonts w:ascii="Times New Roman" w:hAnsi="Times New Roman" w:cs="Times New Roman"/>
                <w:iCs/>
                <w:sz w:val="26"/>
                <w:szCs w:val="26"/>
                <w:lang w:val="vi-VN" w:eastAsia="vi-VN"/>
              </w:rPr>
              <w:t>Kiểm tra sát hạch tay nghề thực tế và c</w:t>
            </w:r>
            <w:r w:rsidR="00707017" w:rsidRPr="006A00A1">
              <w:rPr>
                <w:rFonts w:ascii="Times New Roman" w:hAnsi="Times New Roman" w:cs="Times New Roman"/>
                <w:iCs/>
                <w:sz w:val="26"/>
                <w:szCs w:val="26"/>
                <w:lang w:val="vi-VN" w:eastAsia="vi-VN"/>
              </w:rPr>
              <w:t>ấp giấy chứng nhận thợ hàn theo quy định của quy chuẩn kỹ thuật quốc gia về phân cấp và đóng tàu biển</w:t>
            </w:r>
            <w:r w:rsidRPr="006A00A1">
              <w:rPr>
                <w:rFonts w:ascii="Times New Roman" w:hAnsi="Times New Roman" w:cs="Times New Roman"/>
                <w:iCs/>
                <w:sz w:val="26"/>
                <w:szCs w:val="26"/>
                <w:lang w:val="vi-VN" w:eastAsia="vi-VN"/>
              </w:rPr>
              <w:t>.</w:t>
            </w:r>
          </w:p>
          <w:p w14:paraId="09001A55"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41D1AAAA"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5EBEA7AE"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7D4D2D11"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2A696DDF"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4A62D343"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20D7E9B0"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5193B3AA"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4DC28E47"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14CCBD41"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4946337F"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1BB55C31" w14:textId="77777777" w:rsidR="0090100B" w:rsidRDefault="0090100B" w:rsidP="00617D1B">
            <w:pPr>
              <w:spacing w:before="120" w:after="0" w:line="240" w:lineRule="auto"/>
              <w:jc w:val="both"/>
              <w:rPr>
                <w:rFonts w:ascii="Times New Roman" w:eastAsia="Times New Roman" w:hAnsi="Times New Roman" w:cs="Times New Roman"/>
                <w:b/>
                <w:iCs/>
                <w:color w:val="000000"/>
                <w:sz w:val="26"/>
                <w:szCs w:val="26"/>
                <w:lang w:val="vi-VN"/>
              </w:rPr>
            </w:pPr>
          </w:p>
          <w:p w14:paraId="1CE2B08F" w14:textId="77777777" w:rsidR="00000822" w:rsidRDefault="00000822" w:rsidP="00617D1B">
            <w:pPr>
              <w:spacing w:before="120" w:after="0" w:line="240" w:lineRule="auto"/>
              <w:jc w:val="both"/>
              <w:rPr>
                <w:rFonts w:ascii="Times New Roman" w:eastAsia="Times New Roman" w:hAnsi="Times New Roman" w:cs="Times New Roman"/>
                <w:b/>
                <w:iCs/>
                <w:color w:val="000000"/>
                <w:sz w:val="26"/>
                <w:szCs w:val="26"/>
                <w:lang w:val="vi-VN"/>
              </w:rPr>
            </w:pPr>
          </w:p>
          <w:p w14:paraId="62F061C6" w14:textId="77777777" w:rsidR="00000822" w:rsidRDefault="00000822" w:rsidP="00617D1B">
            <w:pPr>
              <w:spacing w:before="120" w:after="0" w:line="240" w:lineRule="auto"/>
              <w:jc w:val="both"/>
              <w:rPr>
                <w:rFonts w:ascii="Times New Roman" w:eastAsia="Times New Roman" w:hAnsi="Times New Roman" w:cs="Times New Roman"/>
                <w:b/>
                <w:iCs/>
                <w:color w:val="000000"/>
                <w:sz w:val="26"/>
                <w:szCs w:val="26"/>
                <w:lang w:val="vi-VN"/>
              </w:rPr>
            </w:pPr>
          </w:p>
          <w:p w14:paraId="0D5358F9" w14:textId="162B8E87" w:rsidR="000228DF" w:rsidRPr="00384B93" w:rsidRDefault="000228DF" w:rsidP="00617D1B">
            <w:pPr>
              <w:spacing w:before="120" w:after="0" w:line="240" w:lineRule="auto"/>
              <w:jc w:val="both"/>
              <w:rPr>
                <w:rFonts w:ascii="Times New Roman" w:eastAsia="Times New Roman" w:hAnsi="Times New Roman" w:cs="Times New Roman"/>
                <w:iCs/>
                <w:color w:val="000000"/>
                <w:sz w:val="26"/>
                <w:szCs w:val="26"/>
                <w:lang w:val="vi-VN"/>
              </w:rPr>
            </w:pPr>
          </w:p>
        </w:tc>
        <w:tc>
          <w:tcPr>
            <w:tcW w:w="3969" w:type="dxa"/>
          </w:tcPr>
          <w:p w14:paraId="4D3AE81B" w14:textId="77777777" w:rsidR="00EB5FDB" w:rsidRDefault="00EB5FDB" w:rsidP="00C25F9A">
            <w:pPr>
              <w:spacing w:after="0" w:line="240" w:lineRule="auto"/>
              <w:rPr>
                <w:rFonts w:ascii="Times New Roman" w:hAnsi="Times New Roman" w:cs="Times New Roman"/>
                <w:sz w:val="26"/>
                <w:szCs w:val="26"/>
                <w:lang w:val="vi-VN"/>
              </w:rPr>
            </w:pPr>
          </w:p>
          <w:p w14:paraId="2D42DC78" w14:textId="794A40A6" w:rsidR="00314B4C" w:rsidRPr="008020BE" w:rsidRDefault="00314B4C" w:rsidP="00C25F9A">
            <w:pPr>
              <w:spacing w:after="0" w:line="240" w:lineRule="auto"/>
              <w:rPr>
                <w:rFonts w:ascii="Times New Roman" w:hAnsi="Times New Roman" w:cs="Times New Roman"/>
                <w:iCs/>
                <w:sz w:val="26"/>
                <w:szCs w:val="26"/>
                <w:lang w:val="vi-VN" w:eastAsia="vi-VN"/>
              </w:rPr>
            </w:pPr>
            <w:r w:rsidRPr="00314B4C">
              <w:rPr>
                <w:rFonts w:ascii="Times New Roman" w:hAnsi="Times New Roman" w:cs="Times New Roman"/>
                <w:sz w:val="26"/>
                <w:szCs w:val="26"/>
                <w:lang w:val="vi-VN"/>
              </w:rPr>
              <w:t xml:space="preserve">- Bỏ khoản 4: vì đã chuyển chức năng </w:t>
            </w:r>
            <w:r w:rsidRPr="00314B4C">
              <w:rPr>
                <w:rFonts w:ascii="Times New Roman" w:hAnsi="Times New Roman" w:cs="Times New Roman"/>
                <w:iCs/>
                <w:sz w:val="26"/>
                <w:szCs w:val="26"/>
                <w:lang w:val="vi-VN" w:eastAsia="vi-VN"/>
              </w:rPr>
              <w:t>Đánh giá và cấp giấy chứng nhận quản lý an toàn, an ninh hàng hải và lao động hàng hải cho tàu biển theo quy định của Bộ luật ISM, Bộ luật quốc tế về an ninh tàu và cảng biển (Bộ luật ISPS), Công ước Lao động hàng hải năm 2006 (Công ước MLC 2006)</w:t>
            </w:r>
            <w:r w:rsidR="008020BE" w:rsidRPr="008020BE">
              <w:rPr>
                <w:rFonts w:ascii="Times New Roman" w:hAnsi="Times New Roman" w:cs="Times New Roman"/>
                <w:iCs/>
                <w:sz w:val="26"/>
                <w:szCs w:val="26"/>
                <w:lang w:val="vi-VN" w:eastAsia="vi-VN"/>
              </w:rPr>
              <w:t xml:space="preserve"> cho Cục Hàng hải và Đường thuỷ Việt Nam từ ngày 01/01/2026</w:t>
            </w:r>
          </w:p>
          <w:p w14:paraId="10C5C8ED" w14:textId="77777777" w:rsidR="00314B4C" w:rsidRDefault="00314B4C" w:rsidP="00C25F9A">
            <w:pPr>
              <w:spacing w:after="0" w:line="240" w:lineRule="auto"/>
              <w:rPr>
                <w:rFonts w:ascii="Times New Roman" w:hAnsi="Times New Roman" w:cs="Times New Roman"/>
                <w:sz w:val="26"/>
                <w:szCs w:val="26"/>
                <w:lang w:val="vi-VN"/>
              </w:rPr>
            </w:pPr>
          </w:p>
          <w:p w14:paraId="2CC821D9" w14:textId="77777777" w:rsidR="00314B4C" w:rsidRDefault="00314B4C" w:rsidP="00C25F9A">
            <w:pPr>
              <w:spacing w:after="0" w:line="240" w:lineRule="auto"/>
              <w:rPr>
                <w:rFonts w:ascii="Times New Roman" w:hAnsi="Times New Roman" w:cs="Times New Roman"/>
                <w:iCs/>
                <w:sz w:val="26"/>
                <w:szCs w:val="26"/>
                <w:lang w:val="vi-VN" w:eastAsia="vi-VN"/>
              </w:rPr>
            </w:pPr>
            <w:r w:rsidRPr="00871AE7">
              <w:rPr>
                <w:rFonts w:ascii="Times New Roman" w:hAnsi="Times New Roman" w:cs="Times New Roman"/>
                <w:sz w:val="26"/>
                <w:szCs w:val="26"/>
                <w:lang w:val="vi-VN"/>
              </w:rPr>
              <w:t xml:space="preserve">- </w:t>
            </w:r>
            <w:r w:rsidR="00871AE7" w:rsidRPr="00871AE7">
              <w:rPr>
                <w:rFonts w:ascii="Times New Roman" w:hAnsi="Times New Roman" w:cs="Times New Roman"/>
                <w:sz w:val="26"/>
                <w:szCs w:val="26"/>
                <w:lang w:val="vi-VN"/>
              </w:rPr>
              <w:t xml:space="preserve">Bỏ nội dung </w:t>
            </w:r>
            <w:r w:rsidR="00871AE7" w:rsidRPr="00871AE7">
              <w:rPr>
                <w:rFonts w:ascii="Times New Roman" w:hAnsi="Times New Roman" w:cs="Times New Roman"/>
                <w:iCs/>
                <w:sz w:val="26"/>
                <w:szCs w:val="26"/>
                <w:lang w:val="vi-VN" w:eastAsia="vi-VN"/>
              </w:rPr>
              <w:t>Đánh giá, công nhận cơ sở đủ điều kiện đóng mới, hoán cải, sửa chữa tàu biển vì đã được bãi bỏ tại nghị định số 144/2025/NĐ-CP ngày 12/6/2025 về phân cấp, phân quyền trong lĩnh vực quản lý nhà nước của Bộ Xây dựng.</w:t>
            </w:r>
          </w:p>
          <w:p w14:paraId="3E067350" w14:textId="77777777" w:rsidR="00871AE7" w:rsidRDefault="00871AE7" w:rsidP="00C25F9A">
            <w:pPr>
              <w:spacing w:after="0" w:line="240" w:lineRule="auto"/>
              <w:rPr>
                <w:rFonts w:ascii="Times New Roman" w:hAnsi="Times New Roman" w:cs="Times New Roman"/>
                <w:sz w:val="26"/>
                <w:szCs w:val="26"/>
                <w:lang w:val="vi-VN"/>
              </w:rPr>
            </w:pPr>
          </w:p>
          <w:p w14:paraId="32FDAB54" w14:textId="77777777" w:rsidR="00871AE7" w:rsidRPr="008020BE" w:rsidRDefault="00871AE7" w:rsidP="00C25F9A">
            <w:pPr>
              <w:spacing w:after="0" w:line="240" w:lineRule="auto"/>
              <w:rPr>
                <w:rFonts w:ascii="Times New Roman" w:hAnsi="Times New Roman" w:cs="Times New Roman"/>
                <w:iCs/>
                <w:sz w:val="26"/>
                <w:szCs w:val="26"/>
                <w:lang w:val="vi-VN" w:eastAsia="vi-VN"/>
              </w:rPr>
            </w:pPr>
            <w:r w:rsidRPr="008020BE">
              <w:rPr>
                <w:rFonts w:ascii="Times New Roman" w:hAnsi="Times New Roman" w:cs="Times New Roman"/>
                <w:sz w:val="26"/>
                <w:szCs w:val="26"/>
                <w:lang w:val="vi-VN"/>
              </w:rPr>
              <w:t xml:space="preserve">- </w:t>
            </w:r>
            <w:r w:rsidR="008020BE" w:rsidRPr="008020BE">
              <w:rPr>
                <w:rFonts w:ascii="Times New Roman" w:hAnsi="Times New Roman" w:cs="Times New Roman"/>
                <w:sz w:val="26"/>
                <w:szCs w:val="26"/>
                <w:lang w:val="vi-VN"/>
              </w:rPr>
              <w:t xml:space="preserve">Bỏ khoản 8: </w:t>
            </w:r>
            <w:r w:rsidR="008020BE" w:rsidRPr="00314B4C">
              <w:rPr>
                <w:rFonts w:ascii="Times New Roman" w:hAnsi="Times New Roman" w:cs="Times New Roman"/>
                <w:sz w:val="26"/>
                <w:szCs w:val="26"/>
                <w:lang w:val="vi-VN"/>
              </w:rPr>
              <w:t xml:space="preserve">vì đã chuyển chức năng </w:t>
            </w:r>
            <w:r w:rsidR="008020BE" w:rsidRPr="008020BE">
              <w:rPr>
                <w:rFonts w:ascii="Times New Roman" w:hAnsi="Times New Roman" w:cs="Times New Roman"/>
                <w:iCs/>
                <w:sz w:val="26"/>
                <w:szCs w:val="26"/>
                <w:lang w:val="vi-VN" w:eastAsia="vi-VN"/>
              </w:rPr>
              <w:t>đ</w:t>
            </w:r>
            <w:r w:rsidR="008020BE" w:rsidRPr="00314B4C">
              <w:rPr>
                <w:rFonts w:ascii="Times New Roman" w:hAnsi="Times New Roman" w:cs="Times New Roman"/>
                <w:iCs/>
                <w:sz w:val="26"/>
                <w:szCs w:val="26"/>
                <w:lang w:val="vi-VN" w:eastAsia="vi-VN"/>
              </w:rPr>
              <w:t>ánh giá và cấp giấy chứng nhận quản lý an toàn, cho tàu biển theo quy định của Bộ luật ISM</w:t>
            </w:r>
            <w:r w:rsidR="008020BE" w:rsidRPr="008020BE">
              <w:rPr>
                <w:rFonts w:ascii="Times New Roman" w:hAnsi="Times New Roman" w:cs="Times New Roman"/>
                <w:iCs/>
                <w:sz w:val="26"/>
                <w:szCs w:val="26"/>
                <w:lang w:val="vi-VN" w:eastAsia="vi-VN"/>
              </w:rPr>
              <w:t xml:space="preserve"> cho Cục Hàng hải và Đường thuỷ Việt Nam từ ngày 01/01/2026.</w:t>
            </w:r>
          </w:p>
          <w:p w14:paraId="1DCD19F8" w14:textId="77777777" w:rsidR="008020BE" w:rsidRDefault="008020BE" w:rsidP="00C25F9A">
            <w:pPr>
              <w:spacing w:after="0" w:line="240" w:lineRule="auto"/>
              <w:rPr>
                <w:rFonts w:ascii="Times New Roman" w:hAnsi="Times New Roman" w:cs="Times New Roman"/>
                <w:sz w:val="26"/>
                <w:szCs w:val="26"/>
                <w:lang w:val="vi-VN"/>
              </w:rPr>
            </w:pPr>
          </w:p>
          <w:p w14:paraId="414F6349" w14:textId="77777777" w:rsidR="008020BE" w:rsidRDefault="008020BE" w:rsidP="00C25F9A">
            <w:pPr>
              <w:spacing w:after="0" w:line="240" w:lineRule="auto"/>
              <w:rPr>
                <w:rFonts w:ascii="Times New Roman" w:hAnsi="Times New Roman" w:cs="Times New Roman"/>
                <w:sz w:val="26"/>
                <w:szCs w:val="26"/>
                <w:lang w:val="vi-VN"/>
              </w:rPr>
            </w:pPr>
            <w:r w:rsidRPr="008020BE">
              <w:rPr>
                <w:rFonts w:ascii="Times New Roman" w:hAnsi="Times New Roman" w:cs="Times New Roman"/>
                <w:sz w:val="26"/>
                <w:szCs w:val="26"/>
                <w:lang w:val="vi-VN"/>
              </w:rPr>
              <w:t>Bỏ khoản 9: Được sửa đổi tại Thông tư</w:t>
            </w:r>
            <w:r w:rsidR="00AC0728" w:rsidRPr="00AC0728">
              <w:rPr>
                <w:rFonts w:ascii="Times New Roman" w:hAnsi="Times New Roman" w:cs="Times New Roman"/>
                <w:sz w:val="26"/>
                <w:szCs w:val="26"/>
                <w:lang w:val="vi-VN"/>
              </w:rPr>
              <w:t xml:space="preserve"> 17/2023/TT-BGTVT và Thông tư 03/2024/TT-BGTVT giao </w:t>
            </w:r>
            <w:r w:rsidR="00AC0728" w:rsidRPr="00AC0728">
              <w:rPr>
                <w:rFonts w:ascii="Times New Roman" w:hAnsi="Times New Roman" w:cs="Times New Roman"/>
                <w:sz w:val="26"/>
                <w:szCs w:val="26"/>
                <w:lang w:val="vi-VN"/>
              </w:rPr>
              <w:lastRenderedPageBreak/>
              <w:t>cho các cơ sở đào tạo thuyền viên thực hiện.</w:t>
            </w:r>
          </w:p>
          <w:p w14:paraId="5189108A" w14:textId="61052081" w:rsidR="00AC0728" w:rsidRPr="00582468" w:rsidRDefault="00AC0728" w:rsidP="00C25F9A">
            <w:pPr>
              <w:spacing w:after="0" w:line="240" w:lineRule="auto"/>
              <w:rPr>
                <w:rFonts w:ascii="Times New Roman" w:hAnsi="Times New Roman" w:cs="Times New Roman"/>
                <w:sz w:val="26"/>
                <w:szCs w:val="26"/>
                <w:lang w:val="vi-VN"/>
              </w:rPr>
            </w:pPr>
          </w:p>
        </w:tc>
      </w:tr>
      <w:tr w:rsidR="00107804" w:rsidRPr="00582468" w14:paraId="08BFDA25" w14:textId="77777777" w:rsidTr="00C25F9A">
        <w:tc>
          <w:tcPr>
            <w:tcW w:w="709" w:type="dxa"/>
          </w:tcPr>
          <w:p w14:paraId="7A059C73" w14:textId="77777777" w:rsidR="00107804" w:rsidRPr="003855C5" w:rsidRDefault="00107804" w:rsidP="00384B93">
            <w:pPr>
              <w:pStyle w:val="NormalWeb"/>
              <w:shd w:val="clear" w:color="auto" w:fill="FFFFFF"/>
              <w:spacing w:before="0" w:beforeAutospacing="0" w:after="0" w:afterAutospacing="0"/>
              <w:rPr>
                <w:sz w:val="26"/>
                <w:szCs w:val="26"/>
                <w:lang w:val="vi-VN"/>
              </w:rPr>
            </w:pPr>
          </w:p>
        </w:tc>
        <w:tc>
          <w:tcPr>
            <w:tcW w:w="4253" w:type="dxa"/>
          </w:tcPr>
          <w:p w14:paraId="22564AB5"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b/>
                <w:iCs/>
                <w:sz w:val="26"/>
                <w:szCs w:val="26"/>
                <w:lang w:val="vi-VN" w:eastAsia="vi-VN"/>
              </w:rPr>
            </w:pPr>
            <w:r w:rsidRPr="003855C5">
              <w:rPr>
                <w:rFonts w:ascii="Times New Roman" w:hAnsi="Times New Roman" w:cs="Times New Roman"/>
                <w:b/>
                <w:iCs/>
                <w:sz w:val="26"/>
                <w:szCs w:val="26"/>
                <w:lang w:val="vi-VN" w:eastAsia="vi-VN"/>
              </w:rPr>
              <w:t>Điều 5. Các loại hình kiểm định tàu biển</w:t>
            </w:r>
          </w:p>
          <w:p w14:paraId="637CC9E8"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 xml:space="preserve">1. Các loại hình kiểm định tàu biển bao </w:t>
            </w:r>
            <w:r w:rsidRPr="003855C5">
              <w:rPr>
                <w:rFonts w:ascii="Times New Roman" w:hAnsi="Times New Roman" w:cs="Times New Roman"/>
                <w:iCs/>
                <w:sz w:val="26"/>
                <w:szCs w:val="26"/>
                <w:lang w:val="vi-VN" w:eastAsia="vi-VN"/>
              </w:rPr>
              <w:lastRenderedPageBreak/>
              <w:t>gồm:</w:t>
            </w:r>
          </w:p>
          <w:p w14:paraId="455AC669"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a) Kiểm định lần đầu, bao gồm: kiểm tra, giám sát kỹ thuật tàu biển đóng mới, tàu biển nhập khẩu.</w:t>
            </w:r>
          </w:p>
          <w:p w14:paraId="467A9105"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b) Kiểm định chu kỳ, bao gồm: kiểm định định kỳ, kiểm định trung gian, kiểm định trên đà, kiểm định hàng năm.</w:t>
            </w:r>
          </w:p>
          <w:p w14:paraId="671A55B7"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 xml:space="preserve">c) Kiểm định bất thường. </w:t>
            </w:r>
          </w:p>
          <w:p w14:paraId="785732B5"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2. Nội dung và thời hạn của các loại hình kiểm định tàu biển theo quy định của quy chuẩn kỹ thuật quốc gia về phân cấp và đóng tàu biển, đo dung tích tàu biển, trang bị an toàn tàu biển, thiết bị nâng dùng trên tàu biển, các hệ thống ngăn ngừa ô nhiễm của tàu biển và các điều ước quốc tế liên quan mà Cộng hòa xã hội chủ nghĩa Việt Nam là thành viên.</w:t>
            </w:r>
          </w:p>
          <w:p w14:paraId="444FCE6E" w14:textId="1446D5CA"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 xml:space="preserve">3.  Trong các trường hợp: hạn chế tiếp cận tàu biển vì lý do dịch bệnh, thiên tai, xung đột vũ trang; cơ sở sửa chữa không thể bố trí tiếp nhận tàu biển; tàu biển thực sự không có điều kiện đến nơi được chỉ định để kiểm định, tổ chức đăng kiểm thực hiện kiểm định, đánh giá tàu biển trực tiếp hoặc từ xa nhằm xác định điều kiện kỹ thuật của tàu biển vẫn đảm bảo an toàn hàng hải, an ninh hàng hải, điều kiện bảo đảm lao động </w:t>
            </w:r>
            <w:r w:rsidRPr="003855C5">
              <w:rPr>
                <w:rFonts w:ascii="Times New Roman" w:hAnsi="Times New Roman" w:cs="Times New Roman"/>
                <w:iCs/>
                <w:sz w:val="26"/>
                <w:szCs w:val="26"/>
                <w:lang w:val="vi-VN" w:eastAsia="vi-VN"/>
              </w:rPr>
              <w:lastRenderedPageBreak/>
              <w:t>hàng hải và phòng ngừa ô nhiễm môi trường để kéo dài thời hạn giấy chứng nhận của tàu biển theo quy định.</w:t>
            </w:r>
          </w:p>
        </w:tc>
        <w:tc>
          <w:tcPr>
            <w:tcW w:w="5103" w:type="dxa"/>
          </w:tcPr>
          <w:p w14:paraId="53AACFC4" w14:textId="77777777" w:rsidR="00107804" w:rsidRPr="00617D1B" w:rsidRDefault="00107804" w:rsidP="00107804">
            <w:pPr>
              <w:spacing w:before="120" w:after="0" w:line="240" w:lineRule="auto"/>
              <w:jc w:val="both"/>
              <w:rPr>
                <w:rFonts w:ascii="Times New Roman" w:eastAsia="Times New Roman" w:hAnsi="Times New Roman" w:cs="Times New Roman"/>
                <w:b/>
                <w:iCs/>
                <w:color w:val="000000"/>
                <w:sz w:val="26"/>
                <w:szCs w:val="26"/>
                <w:lang w:val="vi-VN"/>
              </w:rPr>
            </w:pPr>
            <w:r w:rsidRPr="00617D1B">
              <w:rPr>
                <w:rFonts w:ascii="Times New Roman" w:eastAsia="Times New Roman" w:hAnsi="Times New Roman" w:cs="Times New Roman"/>
                <w:b/>
                <w:iCs/>
                <w:color w:val="000000"/>
                <w:sz w:val="26"/>
                <w:szCs w:val="26"/>
                <w:lang w:val="vi-VN"/>
              </w:rPr>
              <w:lastRenderedPageBreak/>
              <w:t>Điều 5. Các loại hình kiểm định tàu biển</w:t>
            </w:r>
          </w:p>
          <w:p w14:paraId="5AF16EE3"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Các loại hình kiểm định tàu biển bao gồm:</w:t>
            </w:r>
          </w:p>
          <w:p w14:paraId="7B37EEC0"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lastRenderedPageBreak/>
              <w:t>a) Kiểm định lần đầu, bao gồm: kiểm tra, giám sát kỹ thuật tàu biển đóng mới, tàu biển nhập khẩu.</w:t>
            </w:r>
          </w:p>
          <w:p w14:paraId="2BCF385B"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b) Kiểm định chu kỳ, bao gồm: kiểm định định kỳ, kiểm định trung gian, kiểm định trên đà, kiểm định hàng năm.</w:t>
            </w:r>
          </w:p>
          <w:p w14:paraId="47B1D798"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c) Kiểm định bất thường. </w:t>
            </w:r>
          </w:p>
          <w:p w14:paraId="0CA8C893"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Nội dung và thời hạn của các loại hình kiểm định tàu biển theo quy định của quy chuẩn kỹ thuật quốc gia về phân cấp và đóng tàu biển, đo dung tích tàu biển, trang bị an toàn tàu biển, thiết bị nâng dùng trên tàu biển, các hệ thống ngăn ngừa ô nhiễm của tàu biển và các điều ước quốc tế liên quan mà Cộng hòa xã hội chủ nghĩa Việt Nam là thành viên.</w:t>
            </w:r>
          </w:p>
          <w:p w14:paraId="42236786"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3. Trong các trường hợp: hạn chế tiếp cận tàu biển vì lý do dịch bệnh, thiên tai, xung đột vũ trang; cơ sở sửa chữa không thể bố trí tiếp nhận tàu biển; tàu biển thực sự không có điều kiện đến nơi được chỉ định để kiểm định, tổ chức đăng kiểm thực hiện kiểm định tàu biển trực tiếp hoặc từ xa nhằm xác định điều kiện kỹ thuật của tàu biển vẫn đảm bảo an toàn hàng hải và phòng ngừa ô nhiễm môi trường để kéo dài thời hạn giấy chứng nhận của tàu biển theo quy định.</w:t>
            </w:r>
          </w:p>
          <w:p w14:paraId="44AF261B" w14:textId="77777777" w:rsidR="00107804" w:rsidRPr="00617D1B" w:rsidRDefault="00107804" w:rsidP="00107804">
            <w:pPr>
              <w:spacing w:before="120" w:after="0" w:line="240" w:lineRule="auto"/>
              <w:jc w:val="both"/>
              <w:rPr>
                <w:rFonts w:ascii="Times New Roman" w:eastAsia="Times New Roman" w:hAnsi="Times New Roman" w:cs="Times New Roman"/>
                <w:b/>
                <w:iCs/>
                <w:color w:val="000000"/>
                <w:sz w:val="26"/>
                <w:szCs w:val="26"/>
                <w:lang w:val="vi-VN"/>
              </w:rPr>
            </w:pPr>
          </w:p>
        </w:tc>
        <w:tc>
          <w:tcPr>
            <w:tcW w:w="3969" w:type="dxa"/>
          </w:tcPr>
          <w:p w14:paraId="0E55B2FA" w14:textId="7DACB5F3" w:rsidR="00107804" w:rsidRPr="006A00A1" w:rsidRDefault="006A00A1" w:rsidP="00C25F9A">
            <w:pPr>
              <w:spacing w:after="0" w:line="240" w:lineRule="auto"/>
              <w:rPr>
                <w:rFonts w:ascii="Times New Roman" w:hAnsi="Times New Roman" w:cs="Times New Roman"/>
                <w:sz w:val="26"/>
                <w:szCs w:val="26"/>
                <w:lang w:val="vi-VN"/>
              </w:rPr>
            </w:pPr>
            <w:r w:rsidRPr="006A00A1">
              <w:rPr>
                <w:rFonts w:ascii="Times New Roman" w:hAnsi="Times New Roman" w:cs="Times New Roman"/>
                <w:sz w:val="26"/>
                <w:szCs w:val="26"/>
                <w:lang w:val="vi-VN"/>
              </w:rPr>
              <w:lastRenderedPageBreak/>
              <w:t>Kế thừa toàn bộ Điều 5</w:t>
            </w:r>
          </w:p>
        </w:tc>
      </w:tr>
      <w:tr w:rsidR="00107804" w:rsidRPr="00582468" w14:paraId="741CF65D" w14:textId="77777777" w:rsidTr="00C25F9A">
        <w:tc>
          <w:tcPr>
            <w:tcW w:w="709" w:type="dxa"/>
          </w:tcPr>
          <w:p w14:paraId="1E5BDC7C" w14:textId="77777777" w:rsidR="00107804" w:rsidRPr="003855C5" w:rsidRDefault="00107804" w:rsidP="00384B93">
            <w:pPr>
              <w:pStyle w:val="NormalWeb"/>
              <w:shd w:val="clear" w:color="auto" w:fill="FFFFFF"/>
              <w:spacing w:before="0" w:beforeAutospacing="0" w:after="0" w:afterAutospacing="0"/>
              <w:rPr>
                <w:sz w:val="26"/>
                <w:szCs w:val="26"/>
                <w:lang w:val="vi-VN"/>
              </w:rPr>
            </w:pPr>
          </w:p>
        </w:tc>
        <w:tc>
          <w:tcPr>
            <w:tcW w:w="4253" w:type="dxa"/>
          </w:tcPr>
          <w:p w14:paraId="2FD25690"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b/>
                <w:iCs/>
                <w:sz w:val="26"/>
                <w:szCs w:val="26"/>
                <w:lang w:val="vi-VN" w:eastAsia="vi-VN"/>
              </w:rPr>
            </w:pPr>
            <w:r w:rsidRPr="003855C5">
              <w:rPr>
                <w:rFonts w:ascii="Times New Roman" w:hAnsi="Times New Roman" w:cs="Times New Roman"/>
                <w:b/>
                <w:iCs/>
                <w:sz w:val="26"/>
                <w:szCs w:val="26"/>
                <w:lang w:val="vi-VN" w:eastAsia="vi-VN"/>
              </w:rPr>
              <w:t>Điều 6. Hồ sơ đăng kiểm cấp cho tàu biển</w:t>
            </w:r>
          </w:p>
          <w:p w14:paraId="334F9320"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1. Tàu biển không hoạt động tuyến quốc tế được cấp hồ sơ đăng kiểm theo quy định của pháp luật Việt Nam.</w:t>
            </w:r>
          </w:p>
          <w:p w14:paraId="0ECC110A"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 xml:space="preserve">2. Tàu biển hoạt động tuyến quốc tế được cấp hồ sơ đăng kiểm theo quy định của pháp luật Việt Nam và điều ước quốc tế liên quan mà Cộng hòa xã hội chủ nghĩa Việt Nam là thành viên. </w:t>
            </w:r>
          </w:p>
          <w:p w14:paraId="45B65B03"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3. Hồ sơ đăng kiểm cấp cho tàu biển bao gồm:</w:t>
            </w:r>
          </w:p>
          <w:p w14:paraId="7FCE6CA2" w14:textId="77777777" w:rsidR="00107804" w:rsidRPr="003855C5"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3855C5">
              <w:rPr>
                <w:rFonts w:ascii="Times New Roman" w:hAnsi="Times New Roman" w:cs="Times New Roman"/>
                <w:iCs/>
                <w:sz w:val="26"/>
                <w:szCs w:val="26"/>
                <w:lang w:val="vi-VN" w:eastAsia="vi-VN"/>
              </w:rPr>
              <w:t>a) Các giấy chứng nhận theo quy định của Bộ trưởng Bộ Giao thông vận tải về Danh mục giấy chứng nhận và tài liệu của tàu biển, tàu biển công vụ, tàu ngầm, tàu lặn Việt Nam và điều ước quốc tế liên quan mà Cộng hòa xã hội chủ nghĩa Việt Nam là thành viên.</w:t>
            </w:r>
          </w:p>
          <w:p w14:paraId="4526539E" w14:textId="2D2A8E4B" w:rsidR="00107804" w:rsidRPr="003855C5" w:rsidRDefault="00107804" w:rsidP="00107804">
            <w:pPr>
              <w:widowControl w:val="0"/>
              <w:shd w:val="clear" w:color="auto" w:fill="FFFFFF"/>
              <w:spacing w:before="120" w:after="0" w:line="240" w:lineRule="auto"/>
              <w:jc w:val="both"/>
              <w:rPr>
                <w:rFonts w:ascii="Times New Roman Bold" w:hAnsi="Times New Roman Bold" w:cs="Times New Roman"/>
                <w:b/>
                <w:iCs/>
                <w:spacing w:val="-6"/>
                <w:sz w:val="26"/>
                <w:szCs w:val="26"/>
                <w:lang w:val="vi-VN" w:eastAsia="vi-VN"/>
              </w:rPr>
            </w:pPr>
            <w:r w:rsidRPr="003855C5">
              <w:rPr>
                <w:rFonts w:ascii="Times New Roman" w:hAnsi="Times New Roman" w:cs="Times New Roman"/>
                <w:iCs/>
                <w:sz w:val="26"/>
                <w:szCs w:val="26"/>
                <w:lang w:val="vi-VN" w:eastAsia="vi-VN"/>
              </w:rPr>
              <w:t>b) Các báo cáo kiểm định tàu biển được cấp khi kiểm tra thực tế tàu</w:t>
            </w:r>
          </w:p>
        </w:tc>
        <w:tc>
          <w:tcPr>
            <w:tcW w:w="5103" w:type="dxa"/>
          </w:tcPr>
          <w:p w14:paraId="0978CA23" w14:textId="77777777" w:rsidR="00107804" w:rsidRPr="00617D1B" w:rsidRDefault="00107804" w:rsidP="00107804">
            <w:pPr>
              <w:spacing w:before="120" w:after="0" w:line="240" w:lineRule="auto"/>
              <w:jc w:val="both"/>
              <w:rPr>
                <w:rFonts w:ascii="Times New Roman" w:eastAsia="Times New Roman" w:hAnsi="Times New Roman" w:cs="Times New Roman"/>
                <w:b/>
                <w:iCs/>
                <w:color w:val="000000"/>
                <w:sz w:val="26"/>
                <w:szCs w:val="26"/>
                <w:lang w:val="vi-VN"/>
              </w:rPr>
            </w:pPr>
            <w:r w:rsidRPr="00617D1B">
              <w:rPr>
                <w:rFonts w:ascii="Times New Roman" w:eastAsia="Times New Roman" w:hAnsi="Times New Roman" w:cs="Times New Roman"/>
                <w:b/>
                <w:iCs/>
                <w:color w:val="000000"/>
                <w:sz w:val="26"/>
                <w:szCs w:val="26"/>
                <w:lang w:val="vi-VN"/>
              </w:rPr>
              <w:t>Điều 6. Hồ sơ đăng kiểm cấp cho tàu biển</w:t>
            </w:r>
          </w:p>
          <w:p w14:paraId="79EF4ABF"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Tàu biển không hoạt động tuyến quốc tế được cấp hồ sơ đăng kiểm theo quy định của pháp luật Việt Nam.</w:t>
            </w:r>
          </w:p>
          <w:p w14:paraId="6C137DC4"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2. Tàu biển hoạt động tuyến quốc tế được cấp hồ sơ đăng kiểm theo quy định của pháp luật Việt Nam và điều ước quốc tế liên quan mà Cộng hòa xã hội chủ nghĩa Việt Nam là thành viên. </w:t>
            </w:r>
          </w:p>
          <w:p w14:paraId="42CCB620"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3. Hồ sơ đăng kiểm cấp cho tàu biển bao gồm:</w:t>
            </w:r>
          </w:p>
          <w:p w14:paraId="4273AF15"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a) Các giấy chứng nhận, sổ, tài liệu hướng dẫn an toàn kỹ thuật và phòng ngừa ô nhiễm môi trường theo quy định của pháp luật Việt Nam và điều ước quốc tế liên quan mà Cộng hòa xã hội chủ nghĩa Việt Nam là thành viên.</w:t>
            </w:r>
          </w:p>
          <w:p w14:paraId="6B10A114"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b) Các báo cáo kiểm định tàu biển được tổ chức đăng kiểm cấp sau khi hoàn thành kiểm định.</w:t>
            </w:r>
          </w:p>
          <w:p w14:paraId="78005E0B"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4. Biểu mẫu giấy chứng nhận, sổ, tài liệu hướng dẫn an toàn kỹ thuật và phòng ngừa ô nhiễm môi trường</w:t>
            </w:r>
          </w:p>
          <w:p w14:paraId="4124CDD9"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a) Các giấy chứng nhận, sổ, tài liệu hướng dẫn an toàn kỹ thuật và phòng ngừa ô nhiễm môi trường được cấp theo quy định của pháp luật Việt Nam thì áp dụng các biểu mẫu quy định tại Phụ lục ban hành kèm theo Thông tư này.</w:t>
            </w:r>
          </w:p>
          <w:p w14:paraId="3BF9CF6E"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lastRenderedPageBreak/>
              <w:t>b) Các giấy chứng nhận, sổ, tài liệu hướng dẫn an toàn kỹ thuật và phòng ngừa ô nhiễm môi trường được cấp theo các công ước quốc tế của IMO mà Việt Nam là thành viên thì áp dụng các biểu mẫu theo quy định của công ước quốc tế.</w:t>
            </w:r>
          </w:p>
          <w:p w14:paraId="79978161"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c) Trường hợp tổ chức đăng kiểm nước ngoài được ủy quyền kiểm định, phân cấp, duyệt các tài liệu hướng dẫn và cấp các giấy chứng nhận kỹ thuật về an toàn hàng hải và phòng ngừa ô nhiễm môi trường cho tàu biển Việt Nam thì áp dụng biểu mẫu do tổ chức đăng kiểm nước ngoài biên soạn theo quy định của quy phạm của tổ chức đăng kiểm nước ngoài và các công ước quốc tế của IMO mà Việt Nam là thành viên hoặc áp dụng biểu mẫu quy định tại Thông tư này.</w:t>
            </w:r>
          </w:p>
          <w:p w14:paraId="444B5EF3" w14:textId="77777777" w:rsidR="00107804" w:rsidRPr="00384B93" w:rsidRDefault="00107804" w:rsidP="00107804">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d) Các giấy chứng nhận, sổ, tài liệu hướng dẫn an toàn kỹ thuật và phòng ngừa ô nhiễm môi trường, báo cáo kiểm định được cấp theo phương thức điện tử thì thực hiện theo quy định của pháp luật về giao dịch điện tử và hướng dẫn của IMO.</w:t>
            </w:r>
          </w:p>
          <w:p w14:paraId="6A62B4AE" w14:textId="77777777" w:rsidR="00107804" w:rsidRPr="00256616" w:rsidRDefault="00107804" w:rsidP="0090100B">
            <w:pPr>
              <w:spacing w:before="120" w:after="0" w:line="240" w:lineRule="auto"/>
              <w:jc w:val="both"/>
              <w:rPr>
                <w:rFonts w:ascii="Times New Roman" w:eastAsia="Times New Roman" w:hAnsi="Times New Roman" w:cs="Times New Roman"/>
                <w:b/>
                <w:iCs/>
                <w:color w:val="000000"/>
                <w:sz w:val="26"/>
                <w:szCs w:val="26"/>
                <w:lang w:val="vi-VN"/>
              </w:rPr>
            </w:pPr>
          </w:p>
        </w:tc>
        <w:tc>
          <w:tcPr>
            <w:tcW w:w="3969" w:type="dxa"/>
          </w:tcPr>
          <w:p w14:paraId="67BA60B5" w14:textId="466EABC7" w:rsidR="00107804" w:rsidRPr="006A00A1" w:rsidRDefault="006A00A1" w:rsidP="00D90EE3">
            <w:pPr>
              <w:spacing w:after="0" w:line="240" w:lineRule="auto"/>
              <w:jc w:val="both"/>
              <w:rPr>
                <w:rFonts w:ascii="Times New Roman" w:hAnsi="Times New Roman" w:cs="Times New Roman"/>
                <w:sz w:val="26"/>
                <w:szCs w:val="26"/>
                <w:lang w:val="vi-VN"/>
              </w:rPr>
            </w:pPr>
            <w:r w:rsidRPr="006A00A1">
              <w:rPr>
                <w:rFonts w:ascii="Times New Roman" w:hAnsi="Times New Roman" w:cs="Times New Roman"/>
                <w:sz w:val="26"/>
                <w:szCs w:val="26"/>
                <w:lang w:val="vi-VN"/>
              </w:rPr>
              <w:lastRenderedPageBreak/>
              <w:t xml:space="preserve">Kế thừa nội dung Điều 6 và bổ sung khoản 4 </w:t>
            </w:r>
            <w:r w:rsidR="00D90EE3" w:rsidRPr="00D90EE3">
              <w:rPr>
                <w:rFonts w:ascii="Times New Roman" w:hAnsi="Times New Roman" w:cs="Times New Roman"/>
                <w:sz w:val="26"/>
                <w:szCs w:val="26"/>
                <w:lang w:val="vi-VN"/>
              </w:rPr>
              <w:t xml:space="preserve">để </w:t>
            </w:r>
            <w:r w:rsidR="00D90EE3" w:rsidRPr="00D90EE3">
              <w:rPr>
                <w:rFonts w:ascii="Times New Roman" w:eastAsia="TimesNewRomanPSMT" w:hAnsi="Times New Roman" w:cs="Times New Roman"/>
                <w:sz w:val="26"/>
                <w:szCs w:val="26"/>
                <w:lang w:val="nl-NL"/>
              </w:rPr>
              <w:t xml:space="preserve">hợp nhất các biểu mẫu giấy chứng nhận, sổ an toàn kỹ thuật và bảo vệ môi trường cấp cho tàu biển </w:t>
            </w:r>
            <w:r w:rsidR="00D90EE3">
              <w:rPr>
                <w:rFonts w:ascii="Times New Roman" w:eastAsia="TimesNewRomanPSMT" w:hAnsi="Times New Roman" w:cs="Times New Roman"/>
                <w:sz w:val="26"/>
                <w:szCs w:val="26"/>
                <w:lang w:val="nl-NL"/>
              </w:rPr>
              <w:t>tại</w:t>
            </w:r>
            <w:r w:rsidR="00D90EE3" w:rsidRPr="00D90EE3">
              <w:rPr>
                <w:rFonts w:ascii="Times New Roman" w:eastAsia="TimesNewRomanPSMT" w:hAnsi="Times New Roman" w:cs="Times New Roman"/>
                <w:sz w:val="26"/>
                <w:szCs w:val="26"/>
                <w:lang w:val="nl-NL"/>
              </w:rPr>
              <w:t xml:space="preserve"> Thông tư số 20/2022/TT BGTVT ngày 29/7/2022 của Bộ Giao thông vận tải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 (đã được sửa đổi, bổ sung tại Thông tư số 26/2024/TT-BGTVT ngày 02/7/2024)</w:t>
            </w:r>
          </w:p>
        </w:tc>
      </w:tr>
      <w:tr w:rsidR="0090100B" w:rsidRPr="003855C5" w14:paraId="5F1410AD" w14:textId="77777777" w:rsidTr="00C25F9A">
        <w:tc>
          <w:tcPr>
            <w:tcW w:w="709" w:type="dxa"/>
          </w:tcPr>
          <w:p w14:paraId="5D3B3BDA" w14:textId="77777777" w:rsidR="0090100B" w:rsidRPr="003855C5" w:rsidRDefault="0090100B" w:rsidP="00384B93">
            <w:pPr>
              <w:pStyle w:val="NormalWeb"/>
              <w:shd w:val="clear" w:color="auto" w:fill="FFFFFF"/>
              <w:spacing w:before="0" w:beforeAutospacing="0" w:after="0" w:afterAutospacing="0"/>
              <w:rPr>
                <w:sz w:val="26"/>
                <w:szCs w:val="26"/>
                <w:lang w:val="vi-VN"/>
              </w:rPr>
            </w:pPr>
          </w:p>
        </w:tc>
        <w:tc>
          <w:tcPr>
            <w:tcW w:w="4253" w:type="dxa"/>
          </w:tcPr>
          <w:p w14:paraId="61C883DA" w14:textId="77777777" w:rsidR="00107804" w:rsidRPr="00D90EE3" w:rsidRDefault="00107804" w:rsidP="00107804">
            <w:pPr>
              <w:widowControl w:val="0"/>
              <w:shd w:val="clear" w:color="auto" w:fill="FFFFFF"/>
              <w:spacing w:before="120" w:after="0" w:line="240" w:lineRule="auto"/>
              <w:jc w:val="both"/>
              <w:rPr>
                <w:rFonts w:ascii="Times New Roman" w:hAnsi="Times New Roman" w:cs="Times New Roman"/>
                <w:b/>
                <w:spacing w:val="-6"/>
                <w:sz w:val="26"/>
                <w:szCs w:val="26"/>
                <w:lang w:val="vi-VN"/>
              </w:rPr>
            </w:pPr>
            <w:r w:rsidRPr="00D90EE3">
              <w:rPr>
                <w:rFonts w:ascii="Times New Roman" w:hAnsi="Times New Roman" w:cs="Times New Roman"/>
                <w:b/>
                <w:iCs/>
                <w:spacing w:val="-6"/>
                <w:sz w:val="26"/>
                <w:szCs w:val="26"/>
                <w:lang w:val="vi-VN" w:eastAsia="vi-VN"/>
              </w:rPr>
              <w:t>Điều 7. Giá, phí, lệ phí đăng kiểm</w:t>
            </w:r>
            <w:r w:rsidRPr="00D90EE3">
              <w:rPr>
                <w:rFonts w:ascii="Times New Roman" w:hAnsi="Times New Roman" w:cs="Times New Roman"/>
                <w:b/>
                <w:iCs/>
                <w:spacing w:val="-6"/>
                <w:sz w:val="26"/>
                <w:szCs w:val="26"/>
                <w:lang w:val="vi-VN" w:eastAsia="vi-VN"/>
              </w:rPr>
              <w:tab/>
            </w:r>
          </w:p>
          <w:p w14:paraId="64773EA6" w14:textId="77777777" w:rsidR="00107804" w:rsidRPr="00D90EE3" w:rsidRDefault="00107804" w:rsidP="00107804">
            <w:pPr>
              <w:pStyle w:val="NormalWeb"/>
              <w:shd w:val="clear" w:color="auto" w:fill="FFFFFF"/>
              <w:spacing w:before="120" w:beforeAutospacing="0" w:after="0" w:afterAutospacing="0"/>
              <w:rPr>
                <w:sz w:val="26"/>
                <w:szCs w:val="26"/>
                <w:lang w:val="vi-VN" w:eastAsia="vi-VN"/>
              </w:rPr>
            </w:pPr>
            <w:r w:rsidRPr="00D90EE3">
              <w:rPr>
                <w:sz w:val="26"/>
                <w:szCs w:val="26"/>
                <w:lang w:val="vi-VN" w:eastAsia="vi-VN"/>
              </w:rPr>
              <w:t>1.  Tổ chức, cá nhân đề nghị tổ chức đăng kiểm Việt Nam thực hiện công tác đăng kiểm tàu biển có trách nhiệm thanh toán các khoản phí, lệ phí, giá đăng kiểm theo quy định của pháp luật.</w:t>
            </w:r>
          </w:p>
          <w:p w14:paraId="4473F169" w14:textId="4DAB5B31" w:rsidR="0090100B" w:rsidRPr="00D90EE3" w:rsidRDefault="00107804" w:rsidP="00107804">
            <w:pPr>
              <w:widowControl w:val="0"/>
              <w:shd w:val="clear" w:color="auto" w:fill="FFFFFF"/>
              <w:spacing w:before="120" w:after="0" w:line="240" w:lineRule="auto"/>
              <w:jc w:val="both"/>
              <w:rPr>
                <w:rFonts w:ascii="Times New Roman" w:hAnsi="Times New Roman" w:cs="Times New Roman"/>
                <w:iCs/>
                <w:sz w:val="26"/>
                <w:szCs w:val="26"/>
                <w:lang w:val="vi-VN" w:eastAsia="vi-VN"/>
              </w:rPr>
            </w:pPr>
            <w:r w:rsidRPr="00D90EE3">
              <w:rPr>
                <w:rFonts w:ascii="Times New Roman" w:hAnsi="Times New Roman" w:cs="Times New Roman"/>
                <w:sz w:val="26"/>
                <w:szCs w:val="26"/>
                <w:lang w:val="vi-VN" w:eastAsia="vi-VN"/>
              </w:rPr>
              <w:lastRenderedPageBreak/>
              <w:t>2. Tổ chức, cá nhân đề nghị tổ chức đăng kiểm nước ngoài được ủy quyền thực hiện kiểm định, phân cấp và cấp giấy chứng nhận an toàn kỹ thuật và phòng ngừa ô nhiễm môi trường cho tàu biển có trách nhiệm thanh toán các chi phí dịch vụ đăng kiểm theo quy định của tổ chức đăng kiểm nước ngoài được ủy quyền.</w:t>
            </w:r>
          </w:p>
        </w:tc>
        <w:tc>
          <w:tcPr>
            <w:tcW w:w="5103" w:type="dxa"/>
          </w:tcPr>
          <w:p w14:paraId="2007827F" w14:textId="77777777" w:rsidR="0090100B" w:rsidRPr="00256616" w:rsidRDefault="0090100B" w:rsidP="0090100B">
            <w:pPr>
              <w:spacing w:before="120" w:after="0" w:line="240" w:lineRule="auto"/>
              <w:jc w:val="both"/>
              <w:rPr>
                <w:rFonts w:ascii="Times New Roman" w:eastAsia="Times New Roman" w:hAnsi="Times New Roman" w:cs="Times New Roman"/>
                <w:b/>
                <w:iCs/>
                <w:color w:val="000000"/>
                <w:sz w:val="26"/>
                <w:szCs w:val="26"/>
                <w:lang w:val="vi-VN"/>
              </w:rPr>
            </w:pPr>
            <w:r w:rsidRPr="00256616">
              <w:rPr>
                <w:rFonts w:ascii="Times New Roman" w:eastAsia="Times New Roman" w:hAnsi="Times New Roman" w:cs="Times New Roman"/>
                <w:b/>
                <w:iCs/>
                <w:color w:val="000000"/>
                <w:sz w:val="26"/>
                <w:szCs w:val="26"/>
                <w:lang w:val="vi-VN"/>
              </w:rPr>
              <w:lastRenderedPageBreak/>
              <w:t>Điều 7. Giá, phí, lệ phí đăng kiểm</w:t>
            </w:r>
          </w:p>
          <w:p w14:paraId="5B26177B" w14:textId="77777777" w:rsidR="0090100B" w:rsidRPr="00384B93" w:rsidRDefault="0090100B" w:rsidP="0090100B">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1. Tổ chức, cá nhân đề nghị VIRES thực hiện kiểm định, phân cấp, duyệt các tài liệu hướng dẫn và cấp các giấy chứng nhận kỹ thuật về an toàn hàng hải và phòng ngừa ô nhiễm môi trường cho tàu biển Việt Nam có trách nhiệm </w:t>
            </w:r>
            <w:r w:rsidRPr="00384B93">
              <w:rPr>
                <w:rFonts w:ascii="Times New Roman" w:eastAsia="Times New Roman" w:hAnsi="Times New Roman" w:cs="Times New Roman"/>
                <w:iCs/>
                <w:color w:val="000000"/>
                <w:sz w:val="26"/>
                <w:szCs w:val="26"/>
                <w:lang w:val="vi-VN"/>
              </w:rPr>
              <w:lastRenderedPageBreak/>
              <w:t>thanh toán các khoản phí, lệ phí, giá dịch vụ đăng kiểm theo quy định của pháp luật.</w:t>
            </w:r>
          </w:p>
          <w:p w14:paraId="2F013378" w14:textId="5F5F9F40" w:rsidR="0090100B" w:rsidRPr="00617D1B" w:rsidRDefault="0090100B" w:rsidP="0090100B">
            <w:pPr>
              <w:spacing w:before="120" w:after="0" w:line="240" w:lineRule="auto"/>
              <w:jc w:val="both"/>
              <w:rPr>
                <w:rFonts w:ascii="Times New Roman" w:eastAsia="Times New Roman" w:hAnsi="Times New Roman" w:cs="Times New Roman"/>
                <w:b/>
                <w:iCs/>
                <w:color w:val="000000"/>
                <w:sz w:val="26"/>
                <w:szCs w:val="26"/>
                <w:lang w:val="vi-VN"/>
              </w:rPr>
            </w:pPr>
            <w:r w:rsidRPr="00384B93">
              <w:rPr>
                <w:rFonts w:ascii="Times New Roman" w:eastAsia="Times New Roman" w:hAnsi="Times New Roman" w:cs="Times New Roman"/>
                <w:iCs/>
                <w:color w:val="000000"/>
                <w:sz w:val="26"/>
                <w:szCs w:val="26"/>
                <w:lang w:val="vi-VN"/>
              </w:rPr>
              <w:t>2. Tổ chức, cá nhân đề nghị tổ chức đăng kiểm nước ngoài thực hiện kiểm định, phân cấp, duyệt các tài liệu hướng dẫn và cấp các giấy chứng nhận kỹ thuật về an toàn hàng hải và phòng ngừa ô nhiễm môi trường cho tàu biển Việt Nam có trách nhiệm thanh toán các chi phí dịch vụ đăng kiểm theo quy định của tổ chức đăng kiểm nước ngoài.</w:t>
            </w:r>
          </w:p>
        </w:tc>
        <w:tc>
          <w:tcPr>
            <w:tcW w:w="3969" w:type="dxa"/>
          </w:tcPr>
          <w:p w14:paraId="5C2052C4" w14:textId="37B95362" w:rsidR="0090100B" w:rsidRPr="00D90EE3" w:rsidRDefault="00D90EE3" w:rsidP="00C25F9A">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Kế thừa Điều 7.</w:t>
            </w:r>
          </w:p>
        </w:tc>
      </w:tr>
      <w:tr w:rsidR="001E21A1" w:rsidRPr="00582468" w14:paraId="7A2AE5B3" w14:textId="77777777" w:rsidTr="00C25F9A">
        <w:trPr>
          <w:trHeight w:val="161"/>
        </w:trPr>
        <w:tc>
          <w:tcPr>
            <w:tcW w:w="709" w:type="dxa"/>
          </w:tcPr>
          <w:p w14:paraId="60304832" w14:textId="77777777" w:rsidR="001E21A1" w:rsidRPr="003855C5" w:rsidRDefault="001E21A1" w:rsidP="00384B93">
            <w:pPr>
              <w:shd w:val="clear" w:color="auto" w:fill="FFFFFF"/>
              <w:spacing w:before="160" w:after="160"/>
              <w:jc w:val="both"/>
              <w:rPr>
                <w:rFonts w:ascii="Times New Roman" w:hAnsi="Times New Roman" w:cs="Times New Roman"/>
                <w:sz w:val="26"/>
                <w:szCs w:val="26"/>
                <w:lang w:val="vi-VN"/>
              </w:rPr>
            </w:pPr>
          </w:p>
        </w:tc>
        <w:tc>
          <w:tcPr>
            <w:tcW w:w="4253" w:type="dxa"/>
          </w:tcPr>
          <w:p w14:paraId="374E9283" w14:textId="4CDC46AA" w:rsidR="001E21A1" w:rsidRPr="00384B93" w:rsidRDefault="001E21A1" w:rsidP="00384B93">
            <w:pPr>
              <w:pStyle w:val="NormalWeb"/>
              <w:spacing w:before="0" w:beforeAutospacing="0" w:after="120" w:afterAutospacing="0"/>
              <w:jc w:val="center"/>
              <w:rPr>
                <w:sz w:val="26"/>
                <w:szCs w:val="26"/>
                <w:lang w:val="vi-VN"/>
              </w:rPr>
            </w:pPr>
            <w:r w:rsidRPr="003855C5">
              <w:rPr>
                <w:b/>
                <w:sz w:val="26"/>
                <w:szCs w:val="26"/>
                <w:lang w:val="vi-VN"/>
              </w:rPr>
              <w:t>Chương II</w:t>
            </w:r>
            <w:bookmarkStart w:id="0" w:name="chuong_2_name"/>
            <w:r w:rsidRPr="003855C5">
              <w:rPr>
                <w:b/>
                <w:bCs/>
                <w:sz w:val="26"/>
                <w:szCs w:val="26"/>
                <w:lang w:val="vi-VN"/>
              </w:rPr>
              <w:t>: Duyệt tài liệu hướng dẫn, thẩm định thiết kế tàu biển</w:t>
            </w:r>
            <w:bookmarkEnd w:id="0"/>
          </w:p>
        </w:tc>
        <w:tc>
          <w:tcPr>
            <w:tcW w:w="5103" w:type="dxa"/>
          </w:tcPr>
          <w:p w14:paraId="5C577817" w14:textId="562C5CEB" w:rsidR="001E21A1" w:rsidRPr="003855C5" w:rsidRDefault="001E21A1" w:rsidP="00384B93">
            <w:pPr>
              <w:spacing w:after="0" w:line="240" w:lineRule="auto"/>
              <w:rPr>
                <w:rFonts w:ascii="Times New Roman" w:hAnsi="Times New Roman" w:cs="Times New Roman"/>
                <w:b/>
                <w:sz w:val="26"/>
                <w:szCs w:val="26"/>
                <w:lang w:val="vi-VN"/>
              </w:rPr>
            </w:pPr>
            <w:r w:rsidRPr="003855C5">
              <w:rPr>
                <w:rFonts w:ascii="Times New Roman" w:hAnsi="Times New Roman" w:cs="Times New Roman"/>
                <w:b/>
                <w:sz w:val="26"/>
                <w:szCs w:val="26"/>
                <w:lang w:val="vi-VN"/>
              </w:rPr>
              <w:t>Chương II: Thẩm định thiết kết, duyệt tài liệu hướng dẫn tàu biển</w:t>
            </w:r>
          </w:p>
        </w:tc>
        <w:tc>
          <w:tcPr>
            <w:tcW w:w="3969" w:type="dxa"/>
          </w:tcPr>
          <w:p w14:paraId="22A6F5A8" w14:textId="77777777" w:rsidR="001E21A1" w:rsidRPr="003855C5" w:rsidRDefault="001E21A1" w:rsidP="00C25F9A">
            <w:pPr>
              <w:spacing w:after="0" w:line="240" w:lineRule="auto"/>
              <w:rPr>
                <w:rFonts w:ascii="Times New Roman" w:eastAsia="Times New Roman" w:hAnsi="Times New Roman" w:cs="Times New Roman"/>
                <w:iCs/>
                <w:color w:val="000000"/>
                <w:sz w:val="26"/>
                <w:szCs w:val="26"/>
                <w:lang w:val="vi-VN"/>
              </w:rPr>
            </w:pPr>
          </w:p>
        </w:tc>
      </w:tr>
      <w:tr w:rsidR="00A640E9" w:rsidRPr="00582468" w14:paraId="70AEF634" w14:textId="77777777" w:rsidTr="00C25F9A">
        <w:trPr>
          <w:trHeight w:val="161"/>
        </w:trPr>
        <w:tc>
          <w:tcPr>
            <w:tcW w:w="709" w:type="dxa"/>
          </w:tcPr>
          <w:p w14:paraId="6E6A0C1E" w14:textId="77777777" w:rsidR="00A640E9" w:rsidRPr="003855C5" w:rsidRDefault="00A640E9" w:rsidP="00A640E9">
            <w:pPr>
              <w:shd w:val="clear" w:color="auto" w:fill="FFFFFF"/>
              <w:spacing w:before="160" w:after="160"/>
              <w:jc w:val="both"/>
              <w:rPr>
                <w:rFonts w:ascii="Times New Roman" w:hAnsi="Times New Roman" w:cs="Times New Roman"/>
                <w:sz w:val="26"/>
                <w:szCs w:val="26"/>
                <w:lang w:val="vi-VN"/>
              </w:rPr>
            </w:pPr>
          </w:p>
        </w:tc>
        <w:tc>
          <w:tcPr>
            <w:tcW w:w="4253" w:type="dxa"/>
          </w:tcPr>
          <w:p w14:paraId="071678EC" w14:textId="77777777" w:rsidR="00A640E9" w:rsidRPr="003855C5" w:rsidRDefault="00A640E9" w:rsidP="00A640E9">
            <w:pPr>
              <w:shd w:val="clear" w:color="auto" w:fill="FFFFFF"/>
              <w:spacing w:before="120" w:after="0" w:line="240" w:lineRule="auto"/>
              <w:jc w:val="both"/>
              <w:rPr>
                <w:rFonts w:ascii="Times New Roman" w:hAnsi="Times New Roman" w:cs="Times New Roman"/>
                <w:b/>
                <w:sz w:val="26"/>
                <w:szCs w:val="26"/>
                <w:lang w:val="vi-VN"/>
              </w:rPr>
            </w:pPr>
            <w:r w:rsidRPr="003855C5">
              <w:rPr>
                <w:rFonts w:ascii="Times New Roman" w:hAnsi="Times New Roman" w:cs="Times New Roman"/>
                <w:b/>
                <w:sz w:val="26"/>
                <w:szCs w:val="26"/>
                <w:lang w:val="vi-VN"/>
              </w:rPr>
              <w:t>Điều 9. Thẩm định thiết kế tàu biển</w:t>
            </w:r>
          </w:p>
          <w:p w14:paraId="0429BA73" w14:textId="77777777" w:rsidR="00A640E9" w:rsidRPr="003855C5" w:rsidRDefault="00A640E9" w:rsidP="00A640E9">
            <w:pPr>
              <w:shd w:val="clear" w:color="auto" w:fill="FFFFFF"/>
              <w:spacing w:before="120" w:after="0" w:line="240" w:lineRule="auto"/>
              <w:jc w:val="both"/>
              <w:rPr>
                <w:rFonts w:ascii="Times New Roman" w:hAnsi="Times New Roman" w:cs="Times New Roman"/>
                <w:sz w:val="26"/>
                <w:szCs w:val="26"/>
                <w:lang w:val="vi-VN"/>
              </w:rPr>
            </w:pPr>
            <w:r w:rsidRPr="003855C5">
              <w:rPr>
                <w:rFonts w:ascii="Times New Roman" w:hAnsi="Times New Roman" w:cs="Times New Roman"/>
                <w:sz w:val="26"/>
                <w:szCs w:val="26"/>
                <w:lang w:val="vi-VN"/>
              </w:rPr>
              <w:t>1. Thiết kế tàu biển phải thỏa mãn quy định của các quy chuẩn kỹ thuật quốc gia về phân cấp và đóng tàu biển, đo dung tích tàu biển, trang bị an toàn tàu biển, thiết bị nâng dùng trên tàu biển, các hệ thống ngăn ngừa ô nhiễm của tàu biển. Ngoài ra, tàu biển hoạt động tuyến quốc tế còn phải thỏa mãn các điều ước quốc tế mà Cộng hòa xã hội chủ nghĩa Việt Nam là thành viên áp dụng cho tàu biển về an toàn hàng hải, an ninh hàng hải, điều kiện lao động hàng hải và phòng ngừa ô nhiễm môi trường.</w:t>
            </w:r>
          </w:p>
          <w:p w14:paraId="4FE2708B" w14:textId="77777777" w:rsidR="00A640E9" w:rsidRPr="00F076FA" w:rsidRDefault="00A640E9" w:rsidP="00A640E9">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 xml:space="preserve">2.  Hồ sơ đề nghị thẩm định thiết kế tàu biển: </w:t>
            </w:r>
          </w:p>
          <w:p w14:paraId="3D046920" w14:textId="77777777" w:rsidR="00A640E9" w:rsidRPr="00F076FA" w:rsidRDefault="00A640E9" w:rsidP="00A640E9">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lastRenderedPageBreak/>
              <w:t>a) 01 (một) bản chính hoặc biểu mẫu điện tử giấy đề nghị theo Mẫu số 02 tại Phụ lục ban hành kèm theo Thông tư này;</w:t>
            </w:r>
          </w:p>
          <w:p w14:paraId="6D41C84A" w14:textId="77777777" w:rsidR="00A640E9" w:rsidRPr="00F076FA" w:rsidRDefault="00A640E9" w:rsidP="00A640E9">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b) 01 (một) tài liệu thiết kế dạng điện tử (đối với trường hợp nộp thông qua hệ thống dịch vụ công trực tuyến hoặc 03 bản chính tài liệu thiết kế (đối với trường hợp nộp trực tiếp hoặc qua hệ thống bưu chính hoặc hình thức phù hợp khác).</w:t>
            </w:r>
          </w:p>
          <w:p w14:paraId="0FADACA8" w14:textId="77777777" w:rsidR="00A640E9" w:rsidRPr="00F076FA" w:rsidRDefault="00A640E9" w:rsidP="00A640E9">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3.  Tổ chức, cá nhân hoàn thiện hồ sơ theo quy định tại khoản 2 điều này và nộp hồ sơ trực tiếp hoặc qua hệ thống bưu chính hoặc qua hệ thống dịch vụ công trực tuyến hoặc bằng hình thức phù hợp khác đến Cục Đăng kiểm Việt Nam.</w:t>
            </w:r>
          </w:p>
          <w:p w14:paraId="14C5608E" w14:textId="77777777" w:rsidR="00A640E9" w:rsidRPr="00F076FA" w:rsidRDefault="00A640E9" w:rsidP="00A640E9">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4. Cục Đăng kiểm Việt Nam tiếp nhận hồ sơ, kiểm tra thành phần hồ sơ: nếu hồ sơ không đầy đủ thì hướng dẫn tổ chức, cá nhân hoàn thiện ngay trong ngày làm việc (nếu nộp hồ sơ trực tiếp); hoặc hướng dẫn hoàn thiện trong 02 (hai) ngày làm việc, kể từ ngày nhận được hồ sơ đối với trường hợp nộp hồ sơ qua hệ thống bưu chính và hình thức phù hợp khác; nếu hồ sơ đầy đủ thì hẹn thời gian trả kết quả.</w:t>
            </w:r>
          </w:p>
          <w:p w14:paraId="7315F1E9" w14:textId="77777777" w:rsidR="00A640E9" w:rsidRPr="00F076FA" w:rsidRDefault="00A640E9" w:rsidP="00A640E9">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lastRenderedPageBreak/>
              <w:t xml:space="preserve">5.  Trong thời hạn 15 (mười lăm) ngày, kể từ khi nhận đầy đủ hồ sơ hoặc theo thỏa thuận nếu thiết kế tàu biển mới hoặc phức tạp nhưng không quá 60 (sáu mươi ngày, Cục Đăng kiểm Việt Nam tiến hành thẩm định thiết kế, nếu không đạt yêu cầu thì trả lời tổ chức, cá nhân; nếu đạt yêu cầu thì cấp giấy chứng nhận thẩm định thiết kế và đóng dấu thẩm định vào tài liệu thiết kế. </w:t>
            </w:r>
          </w:p>
          <w:p w14:paraId="755FBEB3" w14:textId="2BEE7F0B" w:rsidR="00A640E9" w:rsidRPr="003855C5" w:rsidRDefault="00A640E9" w:rsidP="00A640E9">
            <w:pPr>
              <w:shd w:val="clear" w:color="auto" w:fill="FFFFFF"/>
              <w:spacing w:before="120" w:after="0" w:line="240" w:lineRule="auto"/>
              <w:jc w:val="both"/>
              <w:rPr>
                <w:rFonts w:ascii="Times New Roman" w:hAnsi="Times New Roman" w:cs="Times New Roman"/>
                <w:sz w:val="26"/>
                <w:szCs w:val="26"/>
                <w:lang w:val="vi-VN"/>
              </w:rPr>
            </w:pPr>
            <w:r w:rsidRPr="00F076FA">
              <w:rPr>
                <w:rFonts w:ascii="Times New Roman" w:hAnsi="Times New Roman" w:cs="Times New Roman"/>
                <w:strike/>
                <w:sz w:val="26"/>
                <w:szCs w:val="26"/>
                <w:lang w:val="vi-VN"/>
              </w:rPr>
              <w:t>6. Tổ chức, cá nhân đề nghị thẩm định thiết kế tàu biển nhận kết quả trực tiếp tại Cục Đăng kiểm Việt Nam hoặc qua hệ thống bưu chính hoặc hình thức phù hợp khác</w:t>
            </w:r>
          </w:p>
        </w:tc>
        <w:tc>
          <w:tcPr>
            <w:tcW w:w="5103" w:type="dxa"/>
          </w:tcPr>
          <w:p w14:paraId="3AC713EF" w14:textId="6F8027FE" w:rsidR="00A640E9" w:rsidRPr="003855C5" w:rsidRDefault="00A640E9" w:rsidP="00A640E9">
            <w:pPr>
              <w:spacing w:before="120" w:after="0" w:line="240" w:lineRule="auto"/>
              <w:jc w:val="both"/>
              <w:rPr>
                <w:rFonts w:ascii="Times New Roman" w:hAnsi="Times New Roman" w:cs="Times New Roman"/>
                <w:b/>
                <w:bCs/>
                <w:sz w:val="26"/>
                <w:szCs w:val="26"/>
                <w:lang w:val="vi-VN"/>
              </w:rPr>
            </w:pPr>
            <w:r w:rsidRPr="003855C5">
              <w:rPr>
                <w:rFonts w:ascii="Times New Roman" w:hAnsi="Times New Roman" w:cs="Times New Roman"/>
                <w:b/>
                <w:bCs/>
                <w:sz w:val="26"/>
                <w:szCs w:val="26"/>
                <w:lang w:val="vi-VN"/>
              </w:rPr>
              <w:lastRenderedPageBreak/>
              <w:t>Điều 8. Thẩm định thiết kế tàu biển</w:t>
            </w:r>
          </w:p>
          <w:p w14:paraId="26FFAF8A" w14:textId="02240456" w:rsidR="00A640E9" w:rsidRPr="003855C5" w:rsidRDefault="00A640E9" w:rsidP="00A640E9">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1. Thiết kế tàu biển phải thỏa mãn quy định của các quy chuẩn kỹ thuật quốc gia về phân cấp và đóng tàu biển, đo dung tích tàu biển, trang bị an toàn tàu biển, thiết bị nâng dùng trên tàu biển, các hệ thống ngăn ngừa ô nhiễm của tàu biển. Ngoài ra, tàu biển hoạt động tuyến quốc tế còn phải thỏa mãn các điều ước quốc tế mà Cộng hòa xã hội chủ nghĩa Việt Nam là thành viên áp dụng cho tàu biển về an toàn hàng hải và phòng ngừa ô nhiễm môi trường.</w:t>
            </w:r>
          </w:p>
          <w:p w14:paraId="39FE0CF6" w14:textId="77777777" w:rsidR="00A640E9" w:rsidRPr="003855C5" w:rsidRDefault="00A640E9" w:rsidP="00A640E9">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2. Tổ chức, cá nhân lập hồ sơ thiết kế tàu biển theo quy định của các quy chuẩn kỹ thuật quốc gia và điều ước quốc tế áp dụng đối với tàu biển được thiết kế và nộp hồ sơ thiết kế tàu biển bằng hình thức phù hợp đến tổ chức đăng kiểm.</w:t>
            </w:r>
          </w:p>
          <w:p w14:paraId="62440C50" w14:textId="77777777" w:rsidR="00A640E9" w:rsidRPr="003855C5" w:rsidRDefault="00A640E9" w:rsidP="00A640E9">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 xml:space="preserve">3. Tổ chức đăng kiểm tiếp nhận hồ sơ thiết kế tàu biển, kiểm tra thành phần hồ sơ: nếu hồ sơ </w:t>
            </w:r>
            <w:r w:rsidRPr="003855C5">
              <w:rPr>
                <w:rFonts w:ascii="Times New Roman" w:hAnsi="Times New Roman" w:cs="Times New Roman"/>
                <w:bCs/>
                <w:sz w:val="26"/>
                <w:szCs w:val="26"/>
                <w:lang w:val="vi-VN"/>
              </w:rPr>
              <w:lastRenderedPageBreak/>
              <w:t xml:space="preserve">không đầy đủ thì hướng dẫn người nộp hồ sơ hoàn thiện ngay trong ngày làm việc; nếu hồ sơ đầy đủ thì hẹn thời gian trả kết quả và tiến hành thẩm định thiết kế. Tàu biển thuộc đối tượng áp dụng quy định pháp luật về phòng cháy, chữa cháy và cứu nạn, cứu hộ, tổ chức đăng kiểm thực hiện thẩm định thiết kế về phòng cháy và chữa cháy theo đúng phạm vi thẩm quyền của cơ quan đăng kiểm. </w:t>
            </w:r>
          </w:p>
          <w:p w14:paraId="679935D2" w14:textId="77777777" w:rsidR="00A640E9" w:rsidRPr="003855C5" w:rsidRDefault="00A640E9" w:rsidP="00A640E9">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4. Trong thời hạn 15 (mười lăm) ngày, kể từ khi nhận đầy đủ hồ sơ thiết kế tàu biển hoặc theo thỏa thuận nếu thiết kế tàu biển mới hoặc phức tạp nhưng không quá 60 (sáu mươi) ngày, tổ chức đăng kiểm thông báo kết quả thẩm định thiết kế và đóng dấu thẩm định vào hồ sơ tài liệu thiết kế.</w:t>
            </w:r>
          </w:p>
          <w:p w14:paraId="16526301" w14:textId="77777777" w:rsidR="00A640E9" w:rsidRPr="003855C5" w:rsidRDefault="00A640E9" w:rsidP="00A640E9">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5. Tổ chức, cá nhân nhận kết quả thẩm định thiết kế tàu biển trực tiếp tại tổ chức đăng kiểm hoặc qua hệ thống bưu chính hoặc hình thức phù hợp khác.</w:t>
            </w:r>
          </w:p>
          <w:p w14:paraId="094858A9" w14:textId="77777777" w:rsidR="00A640E9" w:rsidRPr="003855C5" w:rsidRDefault="00A640E9" w:rsidP="00A640E9">
            <w:pPr>
              <w:spacing w:before="120" w:after="0" w:line="240" w:lineRule="auto"/>
              <w:jc w:val="both"/>
              <w:rPr>
                <w:rFonts w:ascii="Times New Roman" w:hAnsi="Times New Roman" w:cs="Times New Roman"/>
                <w:b/>
                <w:bCs/>
                <w:sz w:val="26"/>
                <w:szCs w:val="26"/>
                <w:lang w:val="vi-VN"/>
              </w:rPr>
            </w:pPr>
          </w:p>
          <w:p w14:paraId="76E6EB58" w14:textId="77777777" w:rsidR="00A640E9" w:rsidRPr="003855C5" w:rsidRDefault="00A640E9" w:rsidP="00A640E9">
            <w:pPr>
              <w:spacing w:before="120" w:after="0" w:line="240" w:lineRule="auto"/>
              <w:jc w:val="both"/>
              <w:rPr>
                <w:rFonts w:ascii="Times New Roman" w:hAnsi="Times New Roman" w:cs="Times New Roman"/>
                <w:b/>
                <w:bCs/>
                <w:sz w:val="26"/>
                <w:szCs w:val="26"/>
                <w:lang w:val="vi-VN"/>
              </w:rPr>
            </w:pPr>
          </w:p>
          <w:p w14:paraId="03957086" w14:textId="77777777" w:rsidR="00A640E9" w:rsidRPr="003855C5" w:rsidRDefault="00A640E9" w:rsidP="00A640E9">
            <w:pPr>
              <w:spacing w:before="120" w:after="0" w:line="240" w:lineRule="auto"/>
              <w:jc w:val="both"/>
              <w:rPr>
                <w:rFonts w:ascii="Times New Roman" w:hAnsi="Times New Roman" w:cs="Times New Roman"/>
                <w:b/>
                <w:bCs/>
                <w:sz w:val="26"/>
                <w:szCs w:val="26"/>
                <w:lang w:val="vi-VN"/>
              </w:rPr>
            </w:pPr>
          </w:p>
          <w:p w14:paraId="0887FE82" w14:textId="77777777" w:rsidR="00A640E9" w:rsidRPr="003855C5" w:rsidRDefault="00A640E9" w:rsidP="00A640E9">
            <w:pPr>
              <w:spacing w:before="120" w:after="0" w:line="240" w:lineRule="auto"/>
              <w:jc w:val="both"/>
              <w:rPr>
                <w:rFonts w:ascii="Times New Roman" w:hAnsi="Times New Roman" w:cs="Times New Roman"/>
                <w:b/>
                <w:bCs/>
                <w:sz w:val="26"/>
                <w:szCs w:val="26"/>
                <w:lang w:val="vi-VN"/>
              </w:rPr>
            </w:pPr>
          </w:p>
          <w:p w14:paraId="57945396" w14:textId="77777777" w:rsidR="00A640E9" w:rsidRPr="003855C5" w:rsidRDefault="00A640E9" w:rsidP="00A640E9">
            <w:pPr>
              <w:spacing w:before="120" w:after="0" w:line="240" w:lineRule="auto"/>
              <w:jc w:val="both"/>
              <w:rPr>
                <w:rFonts w:ascii="Times New Roman" w:hAnsi="Times New Roman" w:cs="Times New Roman"/>
                <w:b/>
                <w:bCs/>
                <w:sz w:val="26"/>
                <w:szCs w:val="26"/>
                <w:lang w:val="vi-VN"/>
              </w:rPr>
            </w:pPr>
          </w:p>
          <w:p w14:paraId="6B702C04" w14:textId="77777777" w:rsidR="00A640E9" w:rsidRPr="003855C5" w:rsidRDefault="00A640E9" w:rsidP="00A640E9">
            <w:pPr>
              <w:spacing w:before="120" w:after="0" w:line="240" w:lineRule="auto"/>
              <w:jc w:val="both"/>
              <w:rPr>
                <w:rFonts w:ascii="Times New Roman" w:hAnsi="Times New Roman" w:cs="Times New Roman"/>
                <w:b/>
                <w:bCs/>
                <w:sz w:val="26"/>
                <w:szCs w:val="26"/>
                <w:lang w:val="vi-VN"/>
              </w:rPr>
            </w:pPr>
          </w:p>
          <w:p w14:paraId="727AE9DD" w14:textId="77777777" w:rsidR="00A640E9" w:rsidRPr="003855C5" w:rsidRDefault="00A640E9" w:rsidP="00A640E9">
            <w:pPr>
              <w:spacing w:before="120" w:after="0" w:line="240" w:lineRule="auto"/>
              <w:jc w:val="both"/>
              <w:rPr>
                <w:rFonts w:ascii="Times New Roman" w:hAnsi="Times New Roman" w:cs="Times New Roman"/>
                <w:b/>
                <w:bCs/>
                <w:sz w:val="26"/>
                <w:szCs w:val="26"/>
                <w:lang w:val="vi-VN"/>
              </w:rPr>
            </w:pPr>
          </w:p>
          <w:p w14:paraId="7523D721" w14:textId="52FF7E12" w:rsidR="00A640E9" w:rsidRPr="003855C5" w:rsidRDefault="00A640E9" w:rsidP="00A640E9">
            <w:pPr>
              <w:spacing w:before="120" w:after="0" w:line="240" w:lineRule="auto"/>
              <w:jc w:val="both"/>
              <w:rPr>
                <w:rFonts w:ascii="Times New Roman" w:hAnsi="Times New Roman" w:cs="Times New Roman"/>
                <w:bCs/>
                <w:sz w:val="26"/>
                <w:szCs w:val="26"/>
                <w:lang w:val="vi-VN"/>
              </w:rPr>
            </w:pPr>
          </w:p>
        </w:tc>
        <w:tc>
          <w:tcPr>
            <w:tcW w:w="3969" w:type="dxa"/>
          </w:tcPr>
          <w:p w14:paraId="00CD9714" w14:textId="77777777" w:rsidR="00A640E9" w:rsidRDefault="00A640E9" w:rsidP="00A640E9">
            <w:pPr>
              <w:spacing w:after="0" w:line="240" w:lineRule="auto"/>
              <w:jc w:val="both"/>
              <w:rPr>
                <w:rFonts w:ascii="Times New Roman" w:eastAsia="Times New Roman" w:hAnsi="Times New Roman" w:cs="Times New Roman"/>
                <w:iCs/>
                <w:color w:val="000000"/>
                <w:sz w:val="26"/>
                <w:szCs w:val="26"/>
                <w:lang w:val="vi-VN"/>
              </w:rPr>
            </w:pPr>
          </w:p>
          <w:p w14:paraId="39A10B7E" w14:textId="77777777" w:rsidR="00A640E9" w:rsidRDefault="00A640E9" w:rsidP="00A640E9">
            <w:pPr>
              <w:spacing w:after="0" w:line="240" w:lineRule="auto"/>
              <w:jc w:val="both"/>
              <w:rPr>
                <w:rFonts w:ascii="Times New Roman" w:eastAsia="Times New Roman" w:hAnsi="Times New Roman" w:cs="Times New Roman"/>
                <w:iCs/>
                <w:color w:val="000000"/>
                <w:sz w:val="26"/>
                <w:szCs w:val="26"/>
                <w:lang w:val="vi-VN"/>
              </w:rPr>
            </w:pPr>
          </w:p>
          <w:p w14:paraId="3B2B6EBB" w14:textId="6EA2AE5A" w:rsidR="00A640E9" w:rsidRDefault="00A640E9" w:rsidP="00A640E9">
            <w:pPr>
              <w:spacing w:after="0" w:line="240" w:lineRule="auto"/>
              <w:jc w:val="both"/>
              <w:rPr>
                <w:rFonts w:ascii="Times New Roman" w:hAnsi="Times New Roman" w:cs="Times New Roman"/>
                <w:sz w:val="26"/>
                <w:szCs w:val="26"/>
                <w:lang w:val="nl-NL"/>
              </w:rPr>
            </w:pPr>
            <w:r w:rsidRPr="00A640E9">
              <w:rPr>
                <w:rFonts w:ascii="Times New Roman" w:eastAsia="Times New Roman" w:hAnsi="Times New Roman" w:cs="Times New Roman"/>
                <w:iCs/>
                <w:color w:val="000000"/>
                <w:sz w:val="26"/>
                <w:szCs w:val="26"/>
                <w:lang w:val="vi-VN"/>
              </w:rPr>
              <w:t xml:space="preserve">- Dự thảo </w:t>
            </w:r>
            <w:r w:rsidRPr="00A640E9">
              <w:rPr>
                <w:rFonts w:ascii="Times New Roman" w:hAnsi="Times New Roman" w:cs="Times New Roman"/>
                <w:sz w:val="26"/>
                <w:szCs w:val="26"/>
                <w:lang w:val="nl-NL"/>
              </w:rPr>
              <w:t>quy định trình tự thực hiện dịch vụ</w:t>
            </w:r>
            <w:r>
              <w:rPr>
                <w:rFonts w:ascii="Times New Roman" w:hAnsi="Times New Roman" w:cs="Times New Roman"/>
                <w:sz w:val="26"/>
                <w:szCs w:val="26"/>
                <w:lang w:val="nl-NL"/>
              </w:rPr>
              <w:t xml:space="preserve"> thẩm định thiết kế tàu biển.</w:t>
            </w:r>
          </w:p>
          <w:p w14:paraId="58465727" w14:textId="47348920" w:rsidR="00A640E9" w:rsidRPr="00A640E9" w:rsidRDefault="00A640E9" w:rsidP="00A640E9">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F076FA">
              <w:rPr>
                <w:rFonts w:ascii="Times New Roman" w:hAnsi="Times New Roman" w:cs="Times New Roman"/>
                <w:sz w:val="26"/>
                <w:szCs w:val="26"/>
                <w:lang w:val="nl-NL"/>
              </w:rPr>
              <w:t>Bãi bỏ</w:t>
            </w:r>
            <w:r w:rsidRPr="00A640E9">
              <w:rPr>
                <w:rFonts w:ascii="Times New Roman" w:hAnsi="Times New Roman" w:cs="Times New Roman"/>
                <w:sz w:val="26"/>
                <w:szCs w:val="26"/>
                <w:lang w:val="nl-NL"/>
              </w:rPr>
              <w:t xml:space="preserve"> quy định là thủ tục hành chính. Về bản chất đây là hoạt động dịch vụ kỹ thuật đăng kiểm theo quy chuẩn kỹ thuật quốc gia và các điều ước quốc tế về an toàn và phòng ngừa ô nhiễm môi trường mà Việt Nam là thành viên. Khi bãi bỏ thủ tục hành chính này, doanh nghiệp không phải lập hồ sơ thủ tục hành chính, giảm thời gian chờ phê duyệt hành chính. Hoạt động thẩm định được thực hiện theo hợp đồng kỹ thuật</w:t>
            </w:r>
            <w:r w:rsidR="00F076FA">
              <w:rPr>
                <w:rFonts w:ascii="Times New Roman" w:hAnsi="Times New Roman" w:cs="Times New Roman"/>
                <w:sz w:val="26"/>
                <w:szCs w:val="26"/>
                <w:lang w:val="nl-NL"/>
              </w:rPr>
              <w:t xml:space="preserve"> và thời gian quy định tại Điều này </w:t>
            </w:r>
            <w:r w:rsidRPr="00A640E9">
              <w:rPr>
                <w:rFonts w:ascii="Times New Roman" w:hAnsi="Times New Roman" w:cs="Times New Roman"/>
                <w:sz w:val="26"/>
                <w:szCs w:val="26"/>
                <w:lang w:val="nl-NL"/>
              </w:rPr>
              <w:t xml:space="preserve">và không ảnh hưởng tới tiến </w:t>
            </w:r>
            <w:r w:rsidRPr="00A640E9">
              <w:rPr>
                <w:rFonts w:ascii="Times New Roman" w:hAnsi="Times New Roman" w:cs="Times New Roman"/>
                <w:sz w:val="26"/>
                <w:szCs w:val="26"/>
                <w:lang w:val="nl-NL"/>
              </w:rPr>
              <w:lastRenderedPageBreak/>
              <w:t>động đóng mới, hoán cải, sửa chữa tàu biển.</w:t>
            </w:r>
          </w:p>
          <w:p w14:paraId="7B0101CC" w14:textId="351FBE79" w:rsidR="00A640E9" w:rsidRPr="003855C5" w:rsidRDefault="00A640E9" w:rsidP="00A640E9">
            <w:pPr>
              <w:spacing w:after="0" w:line="240" w:lineRule="auto"/>
              <w:jc w:val="both"/>
              <w:rPr>
                <w:rFonts w:ascii="Times New Roman" w:eastAsia="Times New Roman" w:hAnsi="Times New Roman" w:cs="Times New Roman"/>
                <w:iCs/>
                <w:color w:val="000000"/>
                <w:sz w:val="26"/>
                <w:szCs w:val="26"/>
                <w:lang w:val="vi-VN"/>
              </w:rPr>
            </w:pPr>
          </w:p>
        </w:tc>
      </w:tr>
      <w:tr w:rsidR="00F076FA" w:rsidRPr="00582468" w14:paraId="160C3EAE" w14:textId="77777777" w:rsidTr="00C25F9A">
        <w:trPr>
          <w:trHeight w:val="161"/>
        </w:trPr>
        <w:tc>
          <w:tcPr>
            <w:tcW w:w="709" w:type="dxa"/>
          </w:tcPr>
          <w:p w14:paraId="6B011B04" w14:textId="77777777" w:rsidR="00F076FA" w:rsidRPr="003855C5" w:rsidRDefault="00F076FA" w:rsidP="00F076FA">
            <w:pPr>
              <w:shd w:val="clear" w:color="auto" w:fill="FFFFFF"/>
              <w:spacing w:before="160" w:after="160"/>
              <w:jc w:val="both"/>
              <w:rPr>
                <w:rFonts w:ascii="Times New Roman" w:hAnsi="Times New Roman" w:cs="Times New Roman"/>
                <w:sz w:val="26"/>
                <w:szCs w:val="26"/>
                <w:lang w:val="vi-VN"/>
              </w:rPr>
            </w:pPr>
          </w:p>
        </w:tc>
        <w:tc>
          <w:tcPr>
            <w:tcW w:w="4253" w:type="dxa"/>
          </w:tcPr>
          <w:p w14:paraId="4C784071" w14:textId="77777777" w:rsidR="00F076FA" w:rsidRPr="00F076FA" w:rsidRDefault="00F076FA" w:rsidP="00F076FA">
            <w:pPr>
              <w:shd w:val="clear" w:color="auto" w:fill="FFFFFF"/>
              <w:spacing w:before="120" w:after="0" w:line="240" w:lineRule="auto"/>
              <w:jc w:val="both"/>
              <w:rPr>
                <w:rFonts w:ascii="Times New Roman" w:hAnsi="Times New Roman" w:cs="Times New Roman"/>
                <w:b/>
                <w:strike/>
                <w:sz w:val="26"/>
                <w:szCs w:val="26"/>
                <w:lang w:val="vi-VN"/>
              </w:rPr>
            </w:pPr>
            <w:r w:rsidRPr="00F076FA">
              <w:rPr>
                <w:rFonts w:ascii="Times New Roman" w:hAnsi="Times New Roman" w:cs="Times New Roman"/>
                <w:b/>
                <w:strike/>
                <w:sz w:val="26"/>
                <w:szCs w:val="26"/>
                <w:lang w:val="vi-VN"/>
              </w:rPr>
              <w:t>Điều 8. Duyệt tài liệu hướng dẫn tàu biển</w:t>
            </w:r>
          </w:p>
          <w:p w14:paraId="3C4D1448"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1. Tài liệu hướng dẫn tàu biển phải thỏa mãn quy định có liên quan của các quy chuẩn kỹ thuật quốc gia về phân cấp và đóng tàu biển, trang bị an toàn tàu biển, về các hệ thống ngăn ngừa ô nhiễm của tàu biển. Ngoài ra, đối với tàu biển hoạt động tuyến quốc tế, còn phải thỏa mãn các điều ước quốc tế áp dụng cho tàu biển về an toàn hàng hải, an ninh hàng hải, lao động hàng hải và phòng ngừa ô nhiễm môi trường mà Cộng hòa xã hội chủ nghĩa Việt Nam là thành viên.</w:t>
            </w:r>
          </w:p>
          <w:p w14:paraId="740FD0D7"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lastRenderedPageBreak/>
              <w:t>2. Hồ sơ đề nghị duyệt tài liệu hướng dẫn tàu biển bao gồm:</w:t>
            </w:r>
          </w:p>
          <w:p w14:paraId="1DCBBB46"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a) 01 (một) giấy đề nghị theo Mẫu số 01 tại Phụ lục ban hành kèm theo Thông tư này;</w:t>
            </w:r>
          </w:p>
          <w:p w14:paraId="2BDC26F3"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b) 03 (ba) bản tài liệu hướng dẫn.</w:t>
            </w:r>
          </w:p>
          <w:p w14:paraId="37CF0CCC"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3. Tổ chức, cá nhân hoàn thiện 01 (một) bộ hồ sơ theo quy định và nộp hồ sơ trực tiếp hoặc qua hệ thống bưu chính hoặc bằng hình thức phù hợp khác đến Cục Đăng kiểm Việt Nam.</w:t>
            </w:r>
          </w:p>
          <w:p w14:paraId="1D2AC3C1"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4. Cục Đăng kiểm Việt Nam tiếp nhận hồ sơ, kiểm tra thành phần hồ sơ: nếu hồ sơ không đầy đủ thì hướng dẫn tổ chức, cá nhân hoàn thiện ngay trong ngày làm việc (nếu nộp hồ sơ trực tiếp); hoặc hướng dẫn hoàn thiện trong 02 (hai) ngày làm việc, kể từ ngày nhận được hồ sơ đối với trường hợp nộp hồ sơ qua hệ thống bưu chính và hình thức phù hợp khác; nếu hồ sơ đầy đủ thì hẹn thời gian trả kết quả.</w:t>
            </w:r>
          </w:p>
          <w:p w14:paraId="0CA48E32"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t>5. Trong thời hạn 03 (ba) ngày làm việc, kể từ khi nhận đầy đủ hồ sơ, Cục Đăng kiểm Việt Nam tiến hành kiểm tra, xem xét tài liệu hướng dẫn, nếu không đạt thì trả lời tổ chức, cá nhân; nếu đạt yêu cầu thì đóng dấu xác nhận duyệt tài liệu hướng dẫn.</w:t>
            </w:r>
          </w:p>
          <w:p w14:paraId="1FEFC7CB" w14:textId="77777777" w:rsidR="00F076FA" w:rsidRPr="00F076FA" w:rsidRDefault="00F076FA" w:rsidP="00F076FA">
            <w:pPr>
              <w:shd w:val="clear" w:color="auto" w:fill="FFFFFF"/>
              <w:spacing w:before="120" w:after="0" w:line="240" w:lineRule="auto"/>
              <w:jc w:val="both"/>
              <w:rPr>
                <w:rFonts w:ascii="Times New Roman" w:hAnsi="Times New Roman" w:cs="Times New Roman"/>
                <w:strike/>
                <w:sz w:val="26"/>
                <w:szCs w:val="26"/>
                <w:lang w:val="vi-VN"/>
              </w:rPr>
            </w:pPr>
            <w:r w:rsidRPr="00F076FA">
              <w:rPr>
                <w:rFonts w:ascii="Times New Roman" w:hAnsi="Times New Roman" w:cs="Times New Roman"/>
                <w:strike/>
                <w:sz w:val="26"/>
                <w:szCs w:val="26"/>
                <w:lang w:val="vi-VN"/>
              </w:rPr>
              <w:lastRenderedPageBreak/>
              <w:t>6. Tổ chức, cá nhân đề nghị duyệt tài liệu hướng dẫn tàu biển nhận kết quả trực tiếp tại Cục Đăng kiểm Việt Nam hoặc qua hệ thống bưu chính hoặc hình thức phù hợp khác.</w:t>
            </w:r>
          </w:p>
          <w:p w14:paraId="24764810" w14:textId="6FBB0765" w:rsidR="00F076FA" w:rsidRPr="00F076FA" w:rsidRDefault="00F076FA" w:rsidP="00F076FA">
            <w:pPr>
              <w:shd w:val="clear" w:color="auto" w:fill="FFFFFF"/>
              <w:spacing w:before="160" w:after="160"/>
              <w:jc w:val="both"/>
              <w:rPr>
                <w:rFonts w:ascii="Times New Roman" w:hAnsi="Times New Roman" w:cs="Times New Roman"/>
                <w:b/>
                <w:strike/>
                <w:sz w:val="26"/>
                <w:szCs w:val="26"/>
                <w:lang w:val="vi-VN"/>
              </w:rPr>
            </w:pPr>
          </w:p>
        </w:tc>
        <w:tc>
          <w:tcPr>
            <w:tcW w:w="5103" w:type="dxa"/>
          </w:tcPr>
          <w:p w14:paraId="3E0A7D34" w14:textId="77777777" w:rsidR="00F076FA" w:rsidRPr="003855C5" w:rsidRDefault="00F076FA" w:rsidP="00F076FA">
            <w:pPr>
              <w:spacing w:before="120" w:after="0" w:line="240" w:lineRule="auto"/>
              <w:jc w:val="both"/>
              <w:rPr>
                <w:rFonts w:ascii="Times New Roman" w:hAnsi="Times New Roman" w:cs="Times New Roman"/>
                <w:b/>
                <w:bCs/>
                <w:sz w:val="26"/>
                <w:szCs w:val="26"/>
                <w:lang w:val="vi-VN"/>
              </w:rPr>
            </w:pPr>
            <w:r w:rsidRPr="003855C5">
              <w:rPr>
                <w:rFonts w:ascii="Times New Roman" w:hAnsi="Times New Roman" w:cs="Times New Roman"/>
                <w:b/>
                <w:bCs/>
                <w:sz w:val="26"/>
                <w:szCs w:val="26"/>
                <w:lang w:val="vi-VN"/>
              </w:rPr>
              <w:lastRenderedPageBreak/>
              <w:t>Điều 9. Duyệt tài liệu hướng dẫn tàu biển</w:t>
            </w:r>
          </w:p>
          <w:p w14:paraId="3371F8AD" w14:textId="77777777" w:rsidR="00F076FA" w:rsidRPr="003855C5" w:rsidRDefault="00F076FA" w:rsidP="00F076FA">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1. Tài liệu hướng dẫn tàu biển phải thỏa mãn quy định có liên quan của các quy chuẩn kỹ thuật quốc gia về phân cấp và đóng tàu biển, trang bị an toàn tàu biển, về các hệ thống ngăn ngừa ô nhiễm của tàu biển. Ngoài ra, đối với tàu biển hoạt động tuyến quốc tế, còn phải thỏa mãn các điều ước quốc tế áp dụng cho tàu biển về an toàn hàng hải và phòng ngừa ô nhiễm môi trường mà Cộng hòa xã hội chủ nghĩa Việt Nam là thành viên.</w:t>
            </w:r>
          </w:p>
          <w:p w14:paraId="365DD4F2" w14:textId="77777777" w:rsidR="00F076FA" w:rsidRPr="003855C5" w:rsidRDefault="00F076FA" w:rsidP="00F076FA">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 xml:space="preserve">2. Tổ chức, cá nhân lập hồ sơ tài liệu hướng dẫn tàu biển theo quy định của các quy chuẩn kỹ thuật quốc gia và điều ước quốc tế áp dụng đối với tàu biển và nộp hồ sơ bằng hình thức phù </w:t>
            </w:r>
            <w:r w:rsidRPr="003855C5">
              <w:rPr>
                <w:rFonts w:ascii="Times New Roman" w:hAnsi="Times New Roman" w:cs="Times New Roman"/>
                <w:bCs/>
                <w:sz w:val="26"/>
                <w:szCs w:val="26"/>
                <w:lang w:val="vi-VN"/>
              </w:rPr>
              <w:lastRenderedPageBreak/>
              <w:t>hợp đến tổ chức đăng kiểm được ủy quyền theo quy định tại Chương IV Thông tư này.</w:t>
            </w:r>
          </w:p>
          <w:p w14:paraId="48BF286C" w14:textId="77777777" w:rsidR="00F076FA" w:rsidRPr="003855C5" w:rsidRDefault="00F076FA" w:rsidP="00F076FA">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3. Tổ chức đăng kiểm tiếp nhận hồ sơ tài liệu hướng dẫn tàu biển, kiểm tra thành phần hồ sơ: nếu hồ sơ không đầy đủ thì hướng dẫn người nộp hồ sơ hoàn thiện ngay trong ngày làm việc; nếu hồ sơ đầy đủ thì hẹn thời gian trả kết quả và tiến hành kiểm tra, xem xét.</w:t>
            </w:r>
          </w:p>
          <w:p w14:paraId="687E8F46" w14:textId="77777777" w:rsidR="00F076FA" w:rsidRPr="003855C5" w:rsidRDefault="00F076FA" w:rsidP="00F076FA">
            <w:pPr>
              <w:spacing w:before="120" w:after="0" w:line="240" w:lineRule="auto"/>
              <w:jc w:val="both"/>
              <w:rPr>
                <w:rFonts w:ascii="Times New Roman" w:hAnsi="Times New Roman" w:cs="Times New Roman"/>
                <w:bCs/>
                <w:sz w:val="26"/>
                <w:szCs w:val="26"/>
                <w:lang w:val="vi-VN"/>
              </w:rPr>
            </w:pPr>
            <w:r w:rsidRPr="003855C5">
              <w:rPr>
                <w:rFonts w:ascii="Times New Roman" w:hAnsi="Times New Roman" w:cs="Times New Roman"/>
                <w:bCs/>
                <w:sz w:val="26"/>
                <w:szCs w:val="26"/>
                <w:lang w:val="vi-VN"/>
              </w:rPr>
              <w:t>4. Trong thời hạn 03 (ba) ngày làm việc, kể từ khi nhận đầy đủ hồ sơ tài liệu hướng dẫn tàu biển, tổ chức đăng kiểm đóng dấu xác nhận duyệt tài liệu hướng dẫn.</w:t>
            </w:r>
          </w:p>
          <w:p w14:paraId="68B75EF5" w14:textId="5A4B5AAD" w:rsidR="00F076FA" w:rsidRPr="003855C5" w:rsidRDefault="00F076FA" w:rsidP="00F076FA">
            <w:pPr>
              <w:spacing w:before="120" w:after="0" w:line="240" w:lineRule="auto"/>
              <w:jc w:val="both"/>
              <w:rPr>
                <w:rFonts w:ascii="Times New Roman" w:hAnsi="Times New Roman" w:cs="Times New Roman"/>
                <w:b/>
                <w:sz w:val="26"/>
                <w:szCs w:val="26"/>
                <w:lang w:val="vi-VN"/>
              </w:rPr>
            </w:pPr>
            <w:r w:rsidRPr="003855C5">
              <w:rPr>
                <w:rFonts w:ascii="Times New Roman" w:hAnsi="Times New Roman" w:cs="Times New Roman"/>
                <w:bCs/>
                <w:sz w:val="26"/>
                <w:szCs w:val="26"/>
                <w:lang w:val="vi-VN"/>
              </w:rPr>
              <w:t>5. Tổ chức, cá nhân nhận kết quả duyệt tài liệu hướng dẫn tàu biển trực tiếp tại tổ chức đăng kiểm hoặc qua hệ thống bưu chính hoặc hình thức phù hợp khác</w:t>
            </w:r>
          </w:p>
        </w:tc>
        <w:tc>
          <w:tcPr>
            <w:tcW w:w="3969" w:type="dxa"/>
          </w:tcPr>
          <w:p w14:paraId="2291460B" w14:textId="77777777" w:rsidR="00F076FA" w:rsidRDefault="00F076FA" w:rsidP="00F076FA">
            <w:pPr>
              <w:spacing w:after="0" w:line="240" w:lineRule="auto"/>
              <w:jc w:val="both"/>
              <w:rPr>
                <w:rFonts w:ascii="Times New Roman" w:eastAsia="Times New Roman" w:hAnsi="Times New Roman" w:cs="Times New Roman"/>
                <w:iCs/>
                <w:color w:val="000000"/>
                <w:sz w:val="26"/>
                <w:szCs w:val="26"/>
                <w:lang w:val="vi-VN"/>
              </w:rPr>
            </w:pPr>
          </w:p>
          <w:p w14:paraId="3A38D9E8" w14:textId="77777777" w:rsidR="00F076FA" w:rsidRDefault="00F076FA" w:rsidP="00F076FA">
            <w:pPr>
              <w:spacing w:after="0" w:line="240" w:lineRule="auto"/>
              <w:jc w:val="both"/>
              <w:rPr>
                <w:rFonts w:ascii="Times New Roman" w:eastAsia="Times New Roman" w:hAnsi="Times New Roman" w:cs="Times New Roman"/>
                <w:iCs/>
                <w:color w:val="000000"/>
                <w:sz w:val="26"/>
                <w:szCs w:val="26"/>
                <w:lang w:val="vi-VN"/>
              </w:rPr>
            </w:pPr>
          </w:p>
          <w:p w14:paraId="320C5ED1" w14:textId="27E52CD3" w:rsidR="00F076FA" w:rsidRDefault="00F076FA" w:rsidP="00F076FA">
            <w:pPr>
              <w:spacing w:after="0" w:line="240" w:lineRule="auto"/>
              <w:jc w:val="both"/>
              <w:rPr>
                <w:rFonts w:ascii="Times New Roman" w:hAnsi="Times New Roman" w:cs="Times New Roman"/>
                <w:sz w:val="26"/>
                <w:szCs w:val="26"/>
                <w:lang w:val="nl-NL"/>
              </w:rPr>
            </w:pPr>
            <w:r w:rsidRPr="00A640E9">
              <w:rPr>
                <w:rFonts w:ascii="Times New Roman" w:eastAsia="Times New Roman" w:hAnsi="Times New Roman" w:cs="Times New Roman"/>
                <w:iCs/>
                <w:color w:val="000000"/>
                <w:sz w:val="26"/>
                <w:szCs w:val="26"/>
                <w:lang w:val="vi-VN"/>
              </w:rPr>
              <w:t xml:space="preserve">- Dự thảo </w:t>
            </w:r>
            <w:r w:rsidRPr="00A640E9">
              <w:rPr>
                <w:rFonts w:ascii="Times New Roman" w:hAnsi="Times New Roman" w:cs="Times New Roman"/>
                <w:sz w:val="26"/>
                <w:szCs w:val="26"/>
                <w:lang w:val="nl-NL"/>
              </w:rPr>
              <w:t>quy định trình tự thực hiện dịch vụ</w:t>
            </w:r>
            <w:r>
              <w:rPr>
                <w:rFonts w:ascii="Times New Roman" w:hAnsi="Times New Roman" w:cs="Times New Roman"/>
                <w:sz w:val="26"/>
                <w:szCs w:val="26"/>
                <w:lang w:val="nl-NL"/>
              </w:rPr>
              <w:t xml:space="preserve"> duyệt tài liệu hướng dẫn tàu biển.</w:t>
            </w:r>
          </w:p>
          <w:p w14:paraId="1F9E40FC" w14:textId="7716A2CA" w:rsidR="00F076FA" w:rsidRPr="00A640E9" w:rsidRDefault="00F076FA" w:rsidP="00F076FA">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Bãi bỏ</w:t>
            </w:r>
            <w:r w:rsidRPr="00A640E9">
              <w:rPr>
                <w:rFonts w:ascii="Times New Roman" w:hAnsi="Times New Roman" w:cs="Times New Roman"/>
                <w:sz w:val="26"/>
                <w:szCs w:val="26"/>
                <w:lang w:val="nl-NL"/>
              </w:rPr>
              <w:t xml:space="preserve"> quy định là thủ tục hành chính. Về bản chất đây là hoạt động dịch vụ kỹ thuật đăng kiểm theo quy chuẩn kỹ thuật quốc gia và các điều ước quốc tế về an toàn và phòng ngừa ô nhiễm môi trường mà Việt Nam là thành viên. </w:t>
            </w:r>
            <w:r w:rsidRPr="00F076FA">
              <w:rPr>
                <w:rFonts w:ascii="Times New Roman" w:hAnsi="Times New Roman" w:cs="Times New Roman"/>
                <w:sz w:val="26"/>
                <w:szCs w:val="26"/>
                <w:lang w:val="nl-NL"/>
              </w:rPr>
              <w:t xml:space="preserve">Khi bãi bỏ thủ tục hành chính này, </w:t>
            </w:r>
            <w:r w:rsidR="002B3B17">
              <w:rPr>
                <w:rFonts w:ascii="Times New Roman" w:hAnsi="Times New Roman" w:cs="Times New Roman"/>
                <w:sz w:val="26"/>
                <w:szCs w:val="26"/>
                <w:lang w:val="nl-NL"/>
              </w:rPr>
              <w:t>dịch vụ</w:t>
            </w:r>
            <w:r w:rsidR="002B3B17" w:rsidRPr="00A640E9">
              <w:rPr>
                <w:rFonts w:ascii="Times New Roman" w:hAnsi="Times New Roman" w:cs="Times New Roman"/>
                <w:sz w:val="26"/>
                <w:szCs w:val="26"/>
                <w:lang w:val="nl-NL"/>
              </w:rPr>
              <w:t xml:space="preserve"> được thực hiện theo </w:t>
            </w:r>
            <w:r w:rsidR="002B3B17">
              <w:rPr>
                <w:rFonts w:ascii="Times New Roman" w:hAnsi="Times New Roman" w:cs="Times New Roman"/>
                <w:sz w:val="26"/>
                <w:szCs w:val="26"/>
                <w:lang w:val="nl-NL"/>
              </w:rPr>
              <w:t xml:space="preserve">thời gian quy định tại Điều này </w:t>
            </w:r>
            <w:r w:rsidR="002B3B17" w:rsidRPr="00A640E9">
              <w:rPr>
                <w:rFonts w:ascii="Times New Roman" w:hAnsi="Times New Roman" w:cs="Times New Roman"/>
                <w:sz w:val="26"/>
                <w:szCs w:val="26"/>
                <w:lang w:val="nl-NL"/>
              </w:rPr>
              <w:t xml:space="preserve">và </w:t>
            </w:r>
            <w:r w:rsidRPr="00F076FA">
              <w:rPr>
                <w:rFonts w:ascii="Times New Roman" w:hAnsi="Times New Roman" w:cs="Times New Roman"/>
                <w:sz w:val="26"/>
                <w:szCs w:val="26"/>
                <w:lang w:val="nl-NL"/>
              </w:rPr>
              <w:t xml:space="preserve">doanh nghiệp giảm trùng lặp với quy trình cấp giấy </w:t>
            </w:r>
            <w:r w:rsidRPr="00F076FA">
              <w:rPr>
                <w:rFonts w:ascii="Times New Roman" w:hAnsi="Times New Roman" w:cs="Times New Roman"/>
                <w:sz w:val="26"/>
                <w:szCs w:val="26"/>
                <w:lang w:val="nl-NL"/>
              </w:rPr>
              <w:lastRenderedPageBreak/>
              <w:t>chứng nhận và rút ngắn thời gian chuẩn bị hồ sơ trước khi đưa tàu vào khai thác</w:t>
            </w:r>
            <w:r w:rsidRPr="00A640E9">
              <w:rPr>
                <w:rFonts w:ascii="Times New Roman" w:hAnsi="Times New Roman" w:cs="Times New Roman"/>
                <w:sz w:val="26"/>
                <w:szCs w:val="26"/>
                <w:lang w:val="nl-NL"/>
              </w:rPr>
              <w:t>.</w:t>
            </w:r>
          </w:p>
          <w:p w14:paraId="5DC2D257" w14:textId="043F9C86" w:rsidR="00F076FA" w:rsidRPr="003855C5" w:rsidRDefault="00F076FA" w:rsidP="00F076FA">
            <w:pPr>
              <w:spacing w:after="0" w:line="240" w:lineRule="auto"/>
              <w:rPr>
                <w:rFonts w:ascii="Times New Roman" w:eastAsia="Times New Roman" w:hAnsi="Times New Roman" w:cs="Times New Roman"/>
                <w:iCs/>
                <w:color w:val="000000"/>
                <w:sz w:val="26"/>
                <w:szCs w:val="26"/>
                <w:lang w:val="vi-VN"/>
              </w:rPr>
            </w:pPr>
          </w:p>
        </w:tc>
      </w:tr>
      <w:tr w:rsidR="00F076FA" w:rsidRPr="00582468" w14:paraId="33EDBA77" w14:textId="77777777" w:rsidTr="00C25F9A">
        <w:trPr>
          <w:trHeight w:val="161"/>
        </w:trPr>
        <w:tc>
          <w:tcPr>
            <w:tcW w:w="709" w:type="dxa"/>
          </w:tcPr>
          <w:p w14:paraId="1672C215" w14:textId="77777777" w:rsidR="00F076FA" w:rsidRPr="003855C5" w:rsidRDefault="00F076FA" w:rsidP="00F076FA">
            <w:pPr>
              <w:shd w:val="clear" w:color="auto" w:fill="FFFFFF"/>
              <w:spacing w:before="160" w:after="160"/>
              <w:jc w:val="both"/>
              <w:rPr>
                <w:rFonts w:ascii="Times New Roman" w:hAnsi="Times New Roman" w:cs="Times New Roman"/>
                <w:sz w:val="26"/>
                <w:szCs w:val="26"/>
                <w:lang w:val="vi-VN"/>
              </w:rPr>
            </w:pPr>
          </w:p>
        </w:tc>
        <w:tc>
          <w:tcPr>
            <w:tcW w:w="4253" w:type="dxa"/>
          </w:tcPr>
          <w:p w14:paraId="4B8C61A4" w14:textId="2ED347A1" w:rsidR="00F076FA" w:rsidRPr="003855C5" w:rsidRDefault="00F076FA" w:rsidP="00F076FA">
            <w:pPr>
              <w:shd w:val="clear" w:color="auto" w:fill="FFFFFF"/>
              <w:spacing w:before="160" w:after="160"/>
              <w:jc w:val="both"/>
              <w:rPr>
                <w:rFonts w:ascii="Times New Roman" w:hAnsi="Times New Roman" w:cs="Times New Roman"/>
                <w:b/>
                <w:sz w:val="26"/>
                <w:szCs w:val="26"/>
                <w:lang w:val="vi-VN"/>
              </w:rPr>
            </w:pPr>
            <w:r w:rsidRPr="003855C5">
              <w:rPr>
                <w:rFonts w:ascii="Times New Roman" w:hAnsi="Times New Roman" w:cs="Times New Roman"/>
                <w:b/>
                <w:sz w:val="26"/>
                <w:szCs w:val="26"/>
                <w:lang w:val="vi-VN"/>
              </w:rPr>
              <w:t>Chương III Kiểm định, cấp hồ sơ đăng kiểm cho tàu biển</w:t>
            </w:r>
          </w:p>
        </w:tc>
        <w:tc>
          <w:tcPr>
            <w:tcW w:w="5103" w:type="dxa"/>
          </w:tcPr>
          <w:p w14:paraId="638AAB64" w14:textId="234488E3" w:rsidR="00F076FA" w:rsidRPr="003855C5" w:rsidRDefault="00F076FA" w:rsidP="00F076FA">
            <w:pPr>
              <w:spacing w:before="120" w:after="0" w:line="240" w:lineRule="auto"/>
              <w:jc w:val="both"/>
              <w:rPr>
                <w:rFonts w:ascii="Times New Roman" w:hAnsi="Times New Roman" w:cs="Times New Roman"/>
                <w:b/>
                <w:sz w:val="26"/>
                <w:szCs w:val="26"/>
                <w:lang w:val="vi-VN"/>
              </w:rPr>
            </w:pPr>
            <w:r w:rsidRPr="003855C5">
              <w:rPr>
                <w:rFonts w:ascii="Times New Roman" w:hAnsi="Times New Roman" w:cs="Times New Roman"/>
                <w:b/>
                <w:sz w:val="26"/>
                <w:szCs w:val="26"/>
                <w:lang w:val="vi-VN"/>
              </w:rPr>
              <w:t>Chương III Kiểm định, cấp hồ sơ đăng kiểm cho tàu biển</w:t>
            </w:r>
          </w:p>
        </w:tc>
        <w:tc>
          <w:tcPr>
            <w:tcW w:w="3969" w:type="dxa"/>
          </w:tcPr>
          <w:p w14:paraId="59DDFADC" w14:textId="77777777" w:rsidR="00F076FA" w:rsidRPr="003855C5" w:rsidRDefault="00F076FA" w:rsidP="00F076FA">
            <w:pPr>
              <w:spacing w:after="0" w:line="240" w:lineRule="auto"/>
              <w:rPr>
                <w:rFonts w:ascii="Times New Roman" w:eastAsia="Times New Roman" w:hAnsi="Times New Roman" w:cs="Times New Roman"/>
                <w:iCs/>
                <w:color w:val="000000"/>
                <w:sz w:val="26"/>
                <w:szCs w:val="26"/>
                <w:lang w:val="vi-VN"/>
              </w:rPr>
            </w:pPr>
          </w:p>
        </w:tc>
      </w:tr>
      <w:tr w:rsidR="00F076FA" w:rsidRPr="00582468" w14:paraId="0A48C1F3" w14:textId="77777777" w:rsidTr="00C25F9A">
        <w:trPr>
          <w:trHeight w:val="161"/>
        </w:trPr>
        <w:tc>
          <w:tcPr>
            <w:tcW w:w="709" w:type="dxa"/>
          </w:tcPr>
          <w:p w14:paraId="50A1F3D1" w14:textId="77777777" w:rsidR="00F076FA" w:rsidRPr="003855C5" w:rsidRDefault="00F076FA" w:rsidP="00F076FA">
            <w:pPr>
              <w:shd w:val="clear" w:color="auto" w:fill="FFFFFF"/>
              <w:spacing w:before="160" w:after="160"/>
              <w:jc w:val="both"/>
              <w:rPr>
                <w:rFonts w:ascii="Times New Roman" w:hAnsi="Times New Roman" w:cs="Times New Roman"/>
                <w:sz w:val="26"/>
                <w:szCs w:val="26"/>
                <w:lang w:val="vi-VN"/>
              </w:rPr>
            </w:pPr>
          </w:p>
        </w:tc>
        <w:tc>
          <w:tcPr>
            <w:tcW w:w="4253" w:type="dxa"/>
          </w:tcPr>
          <w:p w14:paraId="0120CD10" w14:textId="62678433" w:rsidR="00F076FA" w:rsidRPr="00384B93" w:rsidRDefault="00F076FA" w:rsidP="002B3B17">
            <w:pPr>
              <w:shd w:val="clear" w:color="auto" w:fill="FFFFFF"/>
              <w:spacing w:before="160" w:after="160" w:line="240" w:lineRule="auto"/>
              <w:jc w:val="both"/>
              <w:rPr>
                <w:rFonts w:ascii="Times New Roman" w:hAnsi="Times New Roman" w:cs="Times New Roman"/>
                <w:b/>
                <w:bCs/>
                <w:sz w:val="26"/>
                <w:szCs w:val="26"/>
                <w:lang w:val="vi-VN"/>
              </w:rPr>
            </w:pPr>
            <w:r w:rsidRPr="003855C5">
              <w:rPr>
                <w:rFonts w:ascii="Times New Roman" w:hAnsi="Times New Roman" w:cs="Times New Roman"/>
                <w:b/>
                <w:sz w:val="26"/>
                <w:szCs w:val="26"/>
                <w:lang w:val="vi-VN"/>
              </w:rPr>
              <w:t xml:space="preserve">Điều 10. </w:t>
            </w:r>
            <w:r w:rsidRPr="00384B93">
              <w:rPr>
                <w:rFonts w:ascii="Times New Roman" w:hAnsi="Times New Roman" w:cs="Times New Roman"/>
                <w:b/>
                <w:bCs/>
                <w:sz w:val="26"/>
                <w:szCs w:val="26"/>
                <w:lang w:val="vi-VN"/>
              </w:rPr>
              <w:t>Kiểm định, cấp hồ sơ đăng kiểm cho tàu biển</w:t>
            </w:r>
          </w:p>
          <w:p w14:paraId="1399D9AE" w14:textId="3225A1BC" w:rsidR="00F076FA" w:rsidRPr="00384B93" w:rsidRDefault="00F076FA" w:rsidP="002B3B17">
            <w:pPr>
              <w:shd w:val="clear" w:color="auto" w:fill="FFFFFF"/>
              <w:spacing w:before="160" w:after="160" w:line="240" w:lineRule="auto"/>
              <w:jc w:val="both"/>
              <w:rPr>
                <w:rFonts w:ascii="Times New Roman" w:hAnsi="Times New Roman" w:cs="Times New Roman"/>
                <w:bCs/>
                <w:sz w:val="26"/>
                <w:szCs w:val="26"/>
                <w:lang w:val="vi-VN"/>
              </w:rPr>
            </w:pPr>
            <w:r w:rsidRPr="00384B93">
              <w:rPr>
                <w:rFonts w:ascii="Times New Roman" w:hAnsi="Times New Roman" w:cs="Times New Roman"/>
                <w:bCs/>
                <w:sz w:val="26"/>
                <w:szCs w:val="26"/>
                <w:lang w:val="vi-VN"/>
              </w:rPr>
              <w:t>1. Tàu biển Việt Nam được cấp hồ sơ đăng kiểm phải thỏa mãn các quy chuẩn kỹ thuật quốc gia về phân cấp và đóng tàu biển, đo dung tích tàu biển, trang bị an toàn tàu biển, thiết bị nâng dùng trên tàu biển, các hệ thống ngăn ngừa ô nhiễm của tàu biển. Ngoài ra, tàu biển hoạt động tuyến quốc tế còn phải thỏa mãn các điều ước quốc tế áp dụng cho tàu biển về an toàn hàng hải, an ninh hàng hải, điều kiện lao động hàng hải và phòng ngừa ô nhiễm môi trường mà Cộng</w:t>
            </w:r>
            <w:r w:rsidRPr="003855C5">
              <w:rPr>
                <w:rFonts w:ascii="Times New Roman" w:hAnsi="Times New Roman" w:cs="Times New Roman"/>
                <w:bCs/>
                <w:sz w:val="26"/>
                <w:szCs w:val="26"/>
                <w:lang w:val="vi-VN"/>
              </w:rPr>
              <w:t xml:space="preserve"> </w:t>
            </w:r>
            <w:r w:rsidRPr="00384B93">
              <w:rPr>
                <w:rFonts w:ascii="Times New Roman" w:hAnsi="Times New Roman" w:cs="Times New Roman"/>
                <w:bCs/>
                <w:sz w:val="26"/>
                <w:szCs w:val="26"/>
                <w:lang w:val="vi-VN"/>
              </w:rPr>
              <w:t>hòa xã hội chủ nghĩa Việt Nam là thành viên.</w:t>
            </w:r>
          </w:p>
          <w:p w14:paraId="1040A6DB" w14:textId="77777777" w:rsidR="00F076FA" w:rsidRPr="002B3B17" w:rsidRDefault="00F076FA" w:rsidP="002B3B17">
            <w:pPr>
              <w:shd w:val="clear" w:color="auto" w:fill="FFFFFF"/>
              <w:spacing w:before="160" w:after="160" w:line="240" w:lineRule="auto"/>
              <w:jc w:val="both"/>
              <w:rPr>
                <w:rFonts w:ascii="Times New Roman" w:hAnsi="Times New Roman" w:cs="Times New Roman"/>
                <w:bCs/>
                <w:strike/>
                <w:sz w:val="26"/>
                <w:szCs w:val="26"/>
                <w:lang w:val="vi-VN"/>
              </w:rPr>
            </w:pPr>
            <w:r w:rsidRPr="002B3B17">
              <w:rPr>
                <w:rFonts w:ascii="Times New Roman" w:hAnsi="Times New Roman" w:cs="Times New Roman"/>
                <w:bCs/>
                <w:strike/>
                <w:sz w:val="26"/>
                <w:szCs w:val="26"/>
                <w:lang w:val="vi-VN"/>
              </w:rPr>
              <w:t xml:space="preserve">2.  Hồ sơ đề nghị kiểm định tàu biển bao gồm: 01 (một) bản chính hoặc biểu mẫu điện tử giấy đề nghị theo Mẫu số </w:t>
            </w:r>
            <w:r w:rsidRPr="002B3B17">
              <w:rPr>
                <w:rFonts w:ascii="Times New Roman" w:hAnsi="Times New Roman" w:cs="Times New Roman"/>
                <w:bCs/>
                <w:strike/>
                <w:sz w:val="26"/>
                <w:szCs w:val="26"/>
                <w:lang w:val="vi-VN"/>
              </w:rPr>
              <w:lastRenderedPageBreak/>
              <w:t>03 tại Phụ lục ban hành kèm theo Thông tư này.</w:t>
            </w:r>
          </w:p>
          <w:p w14:paraId="1B4DCD58" w14:textId="77777777" w:rsidR="00F076FA" w:rsidRPr="002B3B17" w:rsidRDefault="00F076FA" w:rsidP="002B3B17">
            <w:pPr>
              <w:shd w:val="clear" w:color="auto" w:fill="FFFFFF"/>
              <w:spacing w:before="160" w:after="160" w:line="240" w:lineRule="auto"/>
              <w:jc w:val="both"/>
              <w:rPr>
                <w:rFonts w:ascii="Times New Roman" w:hAnsi="Times New Roman" w:cs="Times New Roman"/>
                <w:bCs/>
                <w:strike/>
                <w:sz w:val="26"/>
                <w:szCs w:val="26"/>
                <w:lang w:val="vi-VN"/>
              </w:rPr>
            </w:pPr>
            <w:r w:rsidRPr="002B3B17">
              <w:rPr>
                <w:rFonts w:ascii="Times New Roman" w:hAnsi="Times New Roman" w:cs="Times New Roman"/>
                <w:bCs/>
                <w:strike/>
                <w:sz w:val="26"/>
                <w:szCs w:val="26"/>
                <w:lang w:val="vi-VN"/>
              </w:rPr>
              <w:t>3.  Nộp hồ sơ: Tổ chức, cá nhân hoàn thiện 01 (một) bộ hồ sơ theo quy định và nộp trực tiếp hoặc qua hệ thống bưu chính hoặc qua cổng dịch vụ công trực tuyến hoặc bằng hình thức phù hợp khác đến Chi cục Đăng kiểm.</w:t>
            </w:r>
          </w:p>
          <w:p w14:paraId="39F9AD19" w14:textId="77777777" w:rsidR="00F076FA" w:rsidRPr="002B3B17" w:rsidRDefault="00F076FA" w:rsidP="002B3B17">
            <w:pPr>
              <w:shd w:val="clear" w:color="auto" w:fill="FFFFFF"/>
              <w:spacing w:before="160" w:after="160" w:line="240" w:lineRule="auto"/>
              <w:jc w:val="both"/>
              <w:rPr>
                <w:rFonts w:ascii="Times New Roman" w:hAnsi="Times New Roman" w:cs="Times New Roman"/>
                <w:bCs/>
                <w:strike/>
                <w:sz w:val="26"/>
                <w:szCs w:val="26"/>
                <w:lang w:val="vi-VN"/>
              </w:rPr>
            </w:pPr>
            <w:r w:rsidRPr="002B3B17">
              <w:rPr>
                <w:rFonts w:ascii="Times New Roman" w:hAnsi="Times New Roman" w:cs="Times New Roman"/>
                <w:bCs/>
                <w:strike/>
                <w:sz w:val="26"/>
                <w:szCs w:val="26"/>
                <w:lang w:val="vi-VN"/>
              </w:rPr>
              <w:t>4.  Tiếp nhận hồ sơ: Chi cục Đăng kiểm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và hình thức phù hợp khác); nếu hồ sơ đầy đủ, trong thời hạn không quá 04 (bốn) ngày làm việc, kể từ ngày nhận đủ hồ sơ, thống nhất với người nộp hồ sơ về thời gian kiểm tra thực tế tại địa điểm do người nộp hồ sơ yêu cầu.</w:t>
            </w:r>
          </w:p>
          <w:p w14:paraId="3A7272E5" w14:textId="77777777" w:rsidR="00F076FA" w:rsidRPr="002B3B17" w:rsidRDefault="00F076FA" w:rsidP="002B3B17">
            <w:pPr>
              <w:shd w:val="clear" w:color="auto" w:fill="FFFFFF"/>
              <w:spacing w:before="160" w:after="160" w:line="240" w:lineRule="auto"/>
              <w:jc w:val="both"/>
              <w:rPr>
                <w:rFonts w:ascii="Times New Roman" w:hAnsi="Times New Roman" w:cs="Times New Roman"/>
                <w:bCs/>
                <w:strike/>
                <w:sz w:val="26"/>
                <w:szCs w:val="26"/>
                <w:lang w:val="vi-VN"/>
              </w:rPr>
            </w:pPr>
            <w:r w:rsidRPr="002B3B17">
              <w:rPr>
                <w:rFonts w:ascii="Times New Roman" w:hAnsi="Times New Roman" w:cs="Times New Roman"/>
                <w:bCs/>
                <w:strike/>
                <w:sz w:val="26"/>
                <w:szCs w:val="26"/>
                <w:lang w:val="vi-VN"/>
              </w:rPr>
              <w:t xml:space="preserve">5.  Kiểm tra và cấp giấy chứng nhận: Sau khi tiến hành kiểm định tàu biển, nếu kết quả kiểm định đạt yêu cầu thì cấp hồ sơ đăng kiểm cho tàu biển trong thời hạn 02 (hai) ngày làm việc, kể từ </w:t>
            </w:r>
            <w:r w:rsidRPr="002B3B17">
              <w:rPr>
                <w:rFonts w:ascii="Times New Roman" w:hAnsi="Times New Roman" w:cs="Times New Roman"/>
                <w:bCs/>
                <w:strike/>
                <w:sz w:val="26"/>
                <w:szCs w:val="26"/>
                <w:lang w:val="vi-VN"/>
              </w:rPr>
              <w:lastRenderedPageBreak/>
              <w:t xml:space="preserve">khi hoàn thành kiểm định lần đầu, 3 định kỳ và trong thời hạn 01 (một) ngày làm việc, kể từ khi hoàn thành kiểm định hàng năm, trên đà, trung gian, bất thường. Nếu kết quả kiểm định không đạt thì thông báo bằng văn bản cho tổ chức, cá nhân. </w:t>
            </w:r>
          </w:p>
          <w:p w14:paraId="53AE9AB9" w14:textId="77777777" w:rsidR="00F076FA" w:rsidRPr="002B3B17" w:rsidRDefault="00F076FA" w:rsidP="002B3B17">
            <w:pPr>
              <w:shd w:val="clear" w:color="auto" w:fill="FFFFFF"/>
              <w:spacing w:before="160" w:after="160" w:line="240" w:lineRule="auto"/>
              <w:jc w:val="both"/>
              <w:rPr>
                <w:rFonts w:ascii="Times New Roman" w:hAnsi="Times New Roman" w:cs="Times New Roman"/>
                <w:bCs/>
                <w:strike/>
                <w:sz w:val="26"/>
                <w:szCs w:val="26"/>
                <w:lang w:val="vi-VN"/>
              </w:rPr>
            </w:pPr>
            <w:r w:rsidRPr="002B3B17">
              <w:rPr>
                <w:rFonts w:ascii="Times New Roman" w:hAnsi="Times New Roman" w:cs="Times New Roman"/>
                <w:bCs/>
                <w:strike/>
                <w:sz w:val="26"/>
                <w:szCs w:val="26"/>
                <w:lang w:val="vi-VN"/>
              </w:rPr>
              <w:t>Trường hợp tàu biển nhập khẩu, Chi cục Đăng kiểm cấp văn bản xác nhận trạng thái kỹ thuật tàu biển sau khi hoàn thành kiểm định lần đầu đạt yêu cầu.</w:t>
            </w:r>
          </w:p>
          <w:p w14:paraId="38478ADF" w14:textId="6C729BBF" w:rsidR="00F076FA" w:rsidRPr="002B3B17" w:rsidRDefault="00F076FA" w:rsidP="002B3B17">
            <w:pPr>
              <w:shd w:val="clear" w:color="auto" w:fill="FFFFFF"/>
              <w:spacing w:before="160" w:after="160" w:line="240" w:lineRule="auto"/>
              <w:jc w:val="both"/>
              <w:rPr>
                <w:rFonts w:ascii="Times New Roman" w:hAnsi="Times New Roman" w:cs="Times New Roman"/>
                <w:bCs/>
                <w:strike/>
                <w:sz w:val="26"/>
                <w:szCs w:val="26"/>
                <w:lang w:val="vi-VN"/>
              </w:rPr>
            </w:pPr>
            <w:r w:rsidRPr="002B3B17">
              <w:rPr>
                <w:rFonts w:ascii="Times New Roman" w:hAnsi="Times New Roman" w:cs="Times New Roman"/>
                <w:bCs/>
                <w:strike/>
                <w:sz w:val="26"/>
                <w:szCs w:val="26"/>
                <w:lang w:val="vi-VN"/>
              </w:rPr>
              <w:t>6.  Trả kết quả: Tổ chức, cá nhân nhận kết quả trực tiếp tại Chi cục Đăng kiểm hoặc qua hệ thống bưu chính hoặc cổng dịch vụ công trực tuyến hoặc hình thức phù hợp khác</w:t>
            </w:r>
          </w:p>
          <w:p w14:paraId="701375E9" w14:textId="7C55C2D8" w:rsidR="00F076FA" w:rsidRPr="003855C5" w:rsidRDefault="00F076FA" w:rsidP="002B3B17">
            <w:pPr>
              <w:shd w:val="clear" w:color="auto" w:fill="FFFFFF"/>
              <w:spacing w:before="160" w:after="160" w:line="240" w:lineRule="auto"/>
              <w:jc w:val="both"/>
              <w:rPr>
                <w:rFonts w:ascii="Times New Roman" w:hAnsi="Times New Roman" w:cs="Times New Roman"/>
                <w:b/>
                <w:sz w:val="26"/>
                <w:szCs w:val="26"/>
                <w:lang w:val="vi-VN"/>
              </w:rPr>
            </w:pPr>
          </w:p>
        </w:tc>
        <w:tc>
          <w:tcPr>
            <w:tcW w:w="5103" w:type="dxa"/>
          </w:tcPr>
          <w:p w14:paraId="7BCB519B" w14:textId="77777777" w:rsidR="00F076FA" w:rsidRPr="003855C5" w:rsidRDefault="00F076FA" w:rsidP="00F076FA">
            <w:pPr>
              <w:spacing w:before="120" w:after="0" w:line="240" w:lineRule="auto"/>
              <w:jc w:val="both"/>
              <w:rPr>
                <w:rFonts w:ascii="Times New Roman" w:hAnsi="Times New Roman" w:cs="Times New Roman"/>
                <w:b/>
                <w:sz w:val="26"/>
                <w:szCs w:val="26"/>
                <w:lang w:val="vi-VN"/>
              </w:rPr>
            </w:pPr>
            <w:r w:rsidRPr="003855C5">
              <w:rPr>
                <w:rFonts w:ascii="Times New Roman" w:hAnsi="Times New Roman" w:cs="Times New Roman"/>
                <w:b/>
                <w:sz w:val="26"/>
                <w:szCs w:val="26"/>
                <w:lang w:val="vi-VN"/>
              </w:rPr>
              <w:lastRenderedPageBreak/>
              <w:t>Điều 10. Kiểm định, cấp hồ sơ đăng kiểm cho tàu biển</w:t>
            </w:r>
          </w:p>
          <w:p w14:paraId="42068F4F" w14:textId="77777777" w:rsidR="00F076FA" w:rsidRPr="003855C5" w:rsidRDefault="00F076FA" w:rsidP="00F076FA">
            <w:pPr>
              <w:spacing w:before="120" w:after="0" w:line="240" w:lineRule="auto"/>
              <w:jc w:val="both"/>
              <w:rPr>
                <w:rFonts w:ascii="Times New Roman" w:hAnsi="Times New Roman" w:cs="Times New Roman"/>
                <w:sz w:val="26"/>
                <w:szCs w:val="26"/>
                <w:lang w:val="vi-VN"/>
              </w:rPr>
            </w:pPr>
            <w:r w:rsidRPr="003855C5">
              <w:rPr>
                <w:rFonts w:ascii="Times New Roman" w:hAnsi="Times New Roman" w:cs="Times New Roman"/>
                <w:sz w:val="26"/>
                <w:szCs w:val="26"/>
                <w:lang w:val="vi-VN"/>
              </w:rPr>
              <w:t>1. Tàu biển Việt Nam được cấp hồ sơ đăng kiểm phải thỏa mãn các quy chuẩn kỹ thuật quốc gia về phân cấp và đóng tàu biển, đo dung tích tàu biển, trang bị an toàn tàu biển, thiết bị nâng dùng trên tàu biển, các hệ thống ngăn ngừa ô nhiễm của tàu biển. Ngoài ra, tàu biển hoạt động tuyến quốc tế còn phải thỏa mãn các điều ước quốc tế áp dụng cho tàu biển về an toàn hàng hải và phòng ngừa ô nhiễm môi trường mà Cộng hòa xã hội chủ nghĩa Việt Nam là thành viên.</w:t>
            </w:r>
          </w:p>
          <w:p w14:paraId="10B4A80A" w14:textId="77777777" w:rsidR="00F076FA" w:rsidRPr="003855C5" w:rsidRDefault="00F076FA" w:rsidP="00F076FA">
            <w:pPr>
              <w:spacing w:before="120" w:after="0" w:line="240" w:lineRule="auto"/>
              <w:jc w:val="both"/>
              <w:rPr>
                <w:rFonts w:ascii="Times New Roman" w:hAnsi="Times New Roman" w:cs="Times New Roman"/>
                <w:sz w:val="26"/>
                <w:szCs w:val="26"/>
                <w:lang w:val="vi-VN"/>
              </w:rPr>
            </w:pPr>
            <w:r w:rsidRPr="003855C5">
              <w:rPr>
                <w:rFonts w:ascii="Times New Roman" w:hAnsi="Times New Roman" w:cs="Times New Roman"/>
                <w:sz w:val="26"/>
                <w:szCs w:val="26"/>
                <w:lang w:val="vi-VN"/>
              </w:rPr>
              <w:t>2. Khi có nhu cầu, chủ tàu biển liên hệ tổ chức đăng kiểm được ủy quyền theo quy định tại Chương IV Thông tư này và thống nhất về với tổ chức đăng kiểm về thời gian, địa điểm kiểm định tàu biển.</w:t>
            </w:r>
          </w:p>
          <w:p w14:paraId="7D9F2F0B" w14:textId="77777777" w:rsidR="00F076FA" w:rsidRPr="003855C5" w:rsidRDefault="00F076FA" w:rsidP="00F076FA">
            <w:pPr>
              <w:spacing w:before="120" w:after="0" w:line="240" w:lineRule="auto"/>
              <w:jc w:val="both"/>
              <w:rPr>
                <w:rFonts w:ascii="Times New Roman" w:hAnsi="Times New Roman" w:cs="Times New Roman"/>
                <w:sz w:val="26"/>
                <w:szCs w:val="26"/>
                <w:lang w:val="vi-VN"/>
              </w:rPr>
            </w:pPr>
            <w:r w:rsidRPr="003855C5">
              <w:rPr>
                <w:rFonts w:ascii="Times New Roman" w:hAnsi="Times New Roman" w:cs="Times New Roman"/>
                <w:sz w:val="26"/>
                <w:szCs w:val="26"/>
                <w:lang w:val="vi-VN"/>
              </w:rPr>
              <w:lastRenderedPageBreak/>
              <w:t xml:space="preserve">3. Sau khi tiến hành kiểm định tàu biển, nếu kết quả kiểm định đạt yêu cầu, tổ chức đăng kiểm cấp hồ sơ đăng kiểm cho tàu biển trong thời hạn 02 (hai) ngày làm việc, kể từ khi hoàn thành kiểm định lần đầu, định kỳ và trong thời hạn 01 (một) ngày làm việc, kể từ khi hoàn thành kiểm định hàng năm, trên đà, trung gian, bất thường. </w:t>
            </w:r>
          </w:p>
          <w:p w14:paraId="5EDCA7AA" w14:textId="77777777" w:rsidR="00F076FA" w:rsidRPr="003855C5" w:rsidRDefault="00F076FA" w:rsidP="00F076FA">
            <w:pPr>
              <w:spacing w:before="120" w:after="0" w:line="240" w:lineRule="auto"/>
              <w:jc w:val="both"/>
              <w:rPr>
                <w:rFonts w:ascii="Times New Roman" w:hAnsi="Times New Roman" w:cs="Times New Roman"/>
                <w:sz w:val="26"/>
                <w:szCs w:val="26"/>
                <w:lang w:val="vi-VN"/>
              </w:rPr>
            </w:pPr>
            <w:r w:rsidRPr="003855C5">
              <w:rPr>
                <w:rFonts w:ascii="Times New Roman" w:hAnsi="Times New Roman" w:cs="Times New Roman"/>
                <w:sz w:val="26"/>
                <w:szCs w:val="26"/>
                <w:lang w:val="vi-VN"/>
              </w:rPr>
              <w:t xml:space="preserve">Nếu kết quả kiểm định không đạt, tổ chức đăng kiểm thông báo bằng văn bản cho chủ tàu biển trong thời hạn 01 (một) ngày làm việc, kể từ khi kết thúc kiểm định tàu biển. </w:t>
            </w:r>
          </w:p>
          <w:p w14:paraId="52190989" w14:textId="77777777" w:rsidR="00F076FA" w:rsidRPr="003855C5" w:rsidRDefault="00F076FA" w:rsidP="00F076FA">
            <w:pPr>
              <w:spacing w:before="120" w:after="0" w:line="240" w:lineRule="auto"/>
              <w:jc w:val="both"/>
              <w:rPr>
                <w:rFonts w:ascii="Times New Roman" w:hAnsi="Times New Roman" w:cs="Times New Roman"/>
                <w:sz w:val="26"/>
                <w:szCs w:val="26"/>
                <w:lang w:val="vi-VN"/>
              </w:rPr>
            </w:pPr>
            <w:r w:rsidRPr="003855C5">
              <w:rPr>
                <w:rFonts w:ascii="Times New Roman" w:hAnsi="Times New Roman" w:cs="Times New Roman"/>
                <w:sz w:val="26"/>
                <w:szCs w:val="26"/>
                <w:lang w:val="vi-VN"/>
              </w:rPr>
              <w:t xml:space="preserve">4. Tàu biển thuộc đối tượng áp dụng quy định pháp luật về phòng cháy, chữa cháy và cứu nạn, cứu hộ, tổ chức đăng kiểm chịu trách nhiệm tổ chức, thực hiện việc kiểm tra công tác nghiệm thu về phòng cháy và chữa cháy, kiểm tra về phòng cháy và chữa cháy trong khai thác sử dụng theo đúng phạm vi thẩm quyền của cơ quan đăng kiểm theo quy định. </w:t>
            </w:r>
          </w:p>
          <w:p w14:paraId="359F5572" w14:textId="258FB260" w:rsidR="00F076FA" w:rsidRPr="003855C5" w:rsidRDefault="00F076FA" w:rsidP="00F076FA">
            <w:pPr>
              <w:spacing w:before="120" w:after="0" w:line="240" w:lineRule="auto"/>
              <w:jc w:val="both"/>
              <w:rPr>
                <w:rFonts w:ascii="Times New Roman" w:hAnsi="Times New Roman" w:cs="Times New Roman"/>
                <w:b/>
                <w:sz w:val="26"/>
                <w:szCs w:val="26"/>
                <w:lang w:val="vi-VN"/>
              </w:rPr>
            </w:pPr>
            <w:r w:rsidRPr="003855C5">
              <w:rPr>
                <w:rFonts w:ascii="Times New Roman" w:hAnsi="Times New Roman" w:cs="Times New Roman"/>
                <w:sz w:val="26"/>
                <w:szCs w:val="26"/>
                <w:lang w:val="vi-VN"/>
              </w:rPr>
              <w:t>5. Chủ tàu biển nhận kết quả trực tiếp tại tổ chức đăng kiểm hoặc qua hệ thống bưu chính hoặc cổng dịch vụ công trực tuyến hoặc hình thức phù hợp khác.</w:t>
            </w:r>
          </w:p>
        </w:tc>
        <w:tc>
          <w:tcPr>
            <w:tcW w:w="3969" w:type="dxa"/>
          </w:tcPr>
          <w:p w14:paraId="5D2A059B" w14:textId="77777777" w:rsidR="00F076FA" w:rsidRDefault="00F076FA" w:rsidP="002B3B17">
            <w:pPr>
              <w:spacing w:after="0" w:line="240" w:lineRule="auto"/>
              <w:jc w:val="both"/>
              <w:rPr>
                <w:rFonts w:ascii="Times New Roman" w:eastAsia="Times New Roman" w:hAnsi="Times New Roman" w:cs="Times New Roman"/>
                <w:iCs/>
                <w:color w:val="000000"/>
                <w:sz w:val="26"/>
                <w:szCs w:val="26"/>
                <w:lang w:val="nl-NL"/>
              </w:rPr>
            </w:pPr>
          </w:p>
          <w:p w14:paraId="39504EEB" w14:textId="77777777" w:rsidR="002B3B17" w:rsidRDefault="002B3B17" w:rsidP="002B3B17">
            <w:pPr>
              <w:spacing w:after="0" w:line="240" w:lineRule="auto"/>
              <w:jc w:val="both"/>
              <w:rPr>
                <w:rFonts w:ascii="Times New Roman" w:eastAsia="Times New Roman" w:hAnsi="Times New Roman" w:cs="Times New Roman"/>
                <w:iCs/>
                <w:color w:val="000000"/>
                <w:sz w:val="26"/>
                <w:szCs w:val="26"/>
                <w:lang w:val="nl-NL"/>
              </w:rPr>
            </w:pPr>
          </w:p>
          <w:p w14:paraId="1613DE10" w14:textId="77777777" w:rsidR="002B3B17" w:rsidRDefault="002B3B17" w:rsidP="002B3B17">
            <w:pPr>
              <w:spacing w:after="0" w:line="240" w:lineRule="auto"/>
              <w:jc w:val="both"/>
              <w:rPr>
                <w:rFonts w:ascii="Times New Roman" w:eastAsia="Times New Roman" w:hAnsi="Times New Roman" w:cs="Times New Roman"/>
                <w:iCs/>
                <w:color w:val="000000"/>
                <w:sz w:val="26"/>
                <w:szCs w:val="26"/>
                <w:lang w:val="nl-NL"/>
              </w:rPr>
            </w:pPr>
          </w:p>
          <w:p w14:paraId="3073A422" w14:textId="77777777" w:rsidR="002B3B17" w:rsidRDefault="002B3B17" w:rsidP="002B3B17">
            <w:pPr>
              <w:spacing w:after="0" w:line="240" w:lineRule="auto"/>
              <w:jc w:val="both"/>
              <w:rPr>
                <w:rFonts w:ascii="Times New Roman" w:hAnsi="Times New Roman" w:cs="Times New Roman"/>
                <w:sz w:val="26"/>
                <w:szCs w:val="26"/>
                <w:lang w:val="nl-NL"/>
              </w:rPr>
            </w:pPr>
            <w:r w:rsidRPr="00A640E9">
              <w:rPr>
                <w:rFonts w:ascii="Times New Roman" w:eastAsia="Times New Roman" w:hAnsi="Times New Roman" w:cs="Times New Roman"/>
                <w:iCs/>
                <w:color w:val="000000"/>
                <w:sz w:val="26"/>
                <w:szCs w:val="26"/>
                <w:lang w:val="vi-VN"/>
              </w:rPr>
              <w:t xml:space="preserve">- Dự thảo </w:t>
            </w:r>
            <w:r w:rsidRPr="00A640E9">
              <w:rPr>
                <w:rFonts w:ascii="Times New Roman" w:hAnsi="Times New Roman" w:cs="Times New Roman"/>
                <w:sz w:val="26"/>
                <w:szCs w:val="26"/>
                <w:lang w:val="nl-NL"/>
              </w:rPr>
              <w:t>quy định trình tự thực hiện dịch vụ</w:t>
            </w:r>
            <w:r>
              <w:rPr>
                <w:rFonts w:ascii="Times New Roman" w:hAnsi="Times New Roman" w:cs="Times New Roman"/>
                <w:sz w:val="26"/>
                <w:szCs w:val="26"/>
                <w:lang w:val="nl-NL"/>
              </w:rPr>
              <w:t xml:space="preserve"> duyệt tài liệu hướng dẫn tàu biển.</w:t>
            </w:r>
          </w:p>
          <w:p w14:paraId="3C9DBC2C" w14:textId="16A9EDE5" w:rsidR="002B3B17" w:rsidRPr="002B3B17" w:rsidRDefault="002B3B17" w:rsidP="002B3B17">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Bãi bỏ</w:t>
            </w:r>
            <w:r w:rsidRPr="00A640E9">
              <w:rPr>
                <w:rFonts w:ascii="Times New Roman" w:hAnsi="Times New Roman" w:cs="Times New Roman"/>
                <w:sz w:val="26"/>
                <w:szCs w:val="26"/>
                <w:lang w:val="nl-NL"/>
              </w:rPr>
              <w:t xml:space="preserve"> quy định là thủ tục hành chính.</w:t>
            </w:r>
            <w:r w:rsidRPr="002B3B17">
              <w:rPr>
                <w:rFonts w:ascii="Times New Roman" w:hAnsi="Times New Roman" w:cs="Times New Roman"/>
                <w:sz w:val="26"/>
                <w:szCs w:val="26"/>
                <w:lang w:val="nl-NL"/>
              </w:rPr>
              <w:t xml:space="preserve"> Về bản chất đây là hoạt động kiểm tra kỹ thuật trong quá trình đăng kiểm theo quy chuẩn kỹ thuật quốc gia và các điều ước quốc tế về an toàn và phòng ngừa ô nhiễm môi trường mà Việt Nam là thành viên. Khi bãi bỏ thủ tục hành chính này chuyển sang cơ chế cấp giấy chứng nhận theo quy chuẩn và đồng bộ vói thông lệ quốc tế.</w:t>
            </w:r>
          </w:p>
        </w:tc>
      </w:tr>
      <w:tr w:rsidR="00F076FA" w:rsidRPr="00384B93" w14:paraId="1AC9ACB0" w14:textId="77777777" w:rsidTr="00C25F9A">
        <w:trPr>
          <w:trHeight w:val="161"/>
        </w:trPr>
        <w:tc>
          <w:tcPr>
            <w:tcW w:w="709" w:type="dxa"/>
          </w:tcPr>
          <w:p w14:paraId="0DAD6F1A" w14:textId="77777777" w:rsidR="00F076FA" w:rsidRPr="003855C5" w:rsidRDefault="00F076FA" w:rsidP="00F076FA">
            <w:pPr>
              <w:shd w:val="clear" w:color="auto" w:fill="FFFFFF"/>
              <w:spacing w:before="160" w:after="160"/>
              <w:jc w:val="both"/>
              <w:rPr>
                <w:rFonts w:ascii="Times New Roman" w:hAnsi="Times New Roman" w:cs="Times New Roman"/>
                <w:sz w:val="26"/>
                <w:szCs w:val="26"/>
                <w:lang w:val="vi-VN"/>
              </w:rPr>
            </w:pPr>
          </w:p>
        </w:tc>
        <w:tc>
          <w:tcPr>
            <w:tcW w:w="4253" w:type="dxa"/>
          </w:tcPr>
          <w:p w14:paraId="3646B643" w14:textId="704A841E" w:rsidR="00F076FA" w:rsidRDefault="00F076FA" w:rsidP="00F076FA">
            <w:pPr>
              <w:shd w:val="clear" w:color="auto" w:fill="FFFFFF"/>
              <w:spacing w:before="120" w:after="0" w:line="240" w:lineRule="auto"/>
              <w:jc w:val="both"/>
              <w:rPr>
                <w:rFonts w:ascii="Times New Roman" w:hAnsi="Times New Roman" w:cs="Times New Roman"/>
                <w:b/>
                <w:sz w:val="26"/>
                <w:szCs w:val="26"/>
                <w:lang w:val="vi-VN"/>
              </w:rPr>
            </w:pPr>
            <w:r w:rsidRPr="003855C5">
              <w:rPr>
                <w:rFonts w:ascii="Times New Roman" w:hAnsi="Times New Roman" w:cs="Times New Roman"/>
                <w:b/>
                <w:sz w:val="26"/>
                <w:szCs w:val="26"/>
                <w:lang w:val="vi-VN"/>
              </w:rPr>
              <w:t xml:space="preserve">Chương IV:  </w:t>
            </w:r>
            <w:r w:rsidRPr="00384B93">
              <w:rPr>
                <w:rFonts w:ascii="Times New Roman" w:hAnsi="Times New Roman" w:cs="Times New Roman"/>
                <w:b/>
                <w:sz w:val="26"/>
                <w:szCs w:val="26"/>
                <w:lang w:val="vi-VN"/>
              </w:rPr>
              <w:t>Đánh giá, cấp giấy chứng nhận phù hợp cho công ty tàu biển</w:t>
            </w:r>
            <w:r w:rsidRPr="00C97C7A">
              <w:rPr>
                <w:rFonts w:ascii="Times New Roman" w:hAnsi="Times New Roman" w:cs="Times New Roman"/>
                <w:b/>
                <w:sz w:val="26"/>
                <w:szCs w:val="26"/>
                <w:lang w:val="vi-VN"/>
              </w:rPr>
              <w:t xml:space="preserve"> và tàu biển</w:t>
            </w:r>
            <w:r w:rsidRPr="00384B93">
              <w:rPr>
                <w:rFonts w:ascii="Times New Roman" w:hAnsi="Times New Roman" w:cs="Times New Roman"/>
                <w:b/>
                <w:sz w:val="26"/>
                <w:szCs w:val="26"/>
                <w:lang w:val="vi-VN"/>
              </w:rPr>
              <w:t xml:space="preserve"> theo Bộ luật ISM</w:t>
            </w:r>
          </w:p>
          <w:p w14:paraId="675B03DA" w14:textId="0CE172AA" w:rsidR="00F076FA" w:rsidRPr="00C97C7A" w:rsidRDefault="00F076FA" w:rsidP="00F076FA">
            <w:pPr>
              <w:shd w:val="clear" w:color="auto" w:fill="FFFFFF"/>
              <w:spacing w:before="120" w:after="0" w:line="240" w:lineRule="auto"/>
              <w:jc w:val="both"/>
              <w:rPr>
                <w:rFonts w:ascii="Times New Roman" w:hAnsi="Times New Roman" w:cs="Times New Roman"/>
                <w:b/>
                <w:sz w:val="26"/>
                <w:szCs w:val="26"/>
                <w:lang w:val="vi-VN"/>
              </w:rPr>
            </w:pPr>
            <w:r w:rsidRPr="00C97C7A">
              <w:rPr>
                <w:rFonts w:ascii="Times New Roman" w:hAnsi="Times New Roman" w:cs="Times New Roman"/>
                <w:b/>
                <w:sz w:val="26"/>
                <w:szCs w:val="26"/>
                <w:lang w:val="vi-VN"/>
              </w:rPr>
              <w:t xml:space="preserve">Điều 11. </w:t>
            </w:r>
            <w:r w:rsidRPr="00C97C7A">
              <w:rPr>
                <w:rFonts w:ascii="Times New Roman" w:hAnsi="Times New Roman" w:cs="Times New Roman"/>
                <w:b/>
                <w:bCs/>
                <w:sz w:val="26"/>
                <w:szCs w:val="26"/>
                <w:lang w:val="vi-VN"/>
              </w:rPr>
              <w:t>Đánh giá, cấp giấy chứng nhận phù hợp cho công ty tàu biển theo Bộ luật ISM</w:t>
            </w:r>
          </w:p>
          <w:p w14:paraId="518BEDF2" w14:textId="780EB97D" w:rsidR="00F076FA" w:rsidRPr="00C97C7A" w:rsidRDefault="00F076FA" w:rsidP="00F076FA">
            <w:pPr>
              <w:shd w:val="clear" w:color="auto" w:fill="FFFFFF"/>
              <w:spacing w:before="120" w:after="0" w:line="240" w:lineRule="auto"/>
              <w:jc w:val="both"/>
              <w:rPr>
                <w:rFonts w:ascii="Times New Roman" w:hAnsi="Times New Roman" w:cs="Times New Roman"/>
                <w:b/>
                <w:sz w:val="26"/>
                <w:szCs w:val="26"/>
                <w:lang w:val="vi-VN"/>
              </w:rPr>
            </w:pPr>
            <w:r w:rsidRPr="00C97C7A">
              <w:rPr>
                <w:rFonts w:ascii="Times New Roman" w:hAnsi="Times New Roman" w:cs="Times New Roman"/>
                <w:b/>
                <w:sz w:val="26"/>
                <w:szCs w:val="26"/>
                <w:lang w:val="vi-VN"/>
              </w:rPr>
              <w:t xml:space="preserve">Điều 12. </w:t>
            </w:r>
            <w:r w:rsidRPr="00C97C7A">
              <w:rPr>
                <w:rFonts w:ascii="Times New Roman" w:hAnsi="Times New Roman" w:cs="Times New Roman"/>
                <w:b/>
                <w:bCs/>
                <w:sz w:val="26"/>
                <w:szCs w:val="26"/>
                <w:lang w:val="vi-VN"/>
              </w:rPr>
              <w:t>Đánh giá, cấp giấy chứng nhận quản lý an toàn cho tàu biển theo Bộ luật ISM</w:t>
            </w:r>
          </w:p>
        </w:tc>
        <w:tc>
          <w:tcPr>
            <w:tcW w:w="5103" w:type="dxa"/>
          </w:tcPr>
          <w:p w14:paraId="00342AEB" w14:textId="0ED891E9" w:rsidR="00F076FA" w:rsidRPr="00384B93" w:rsidRDefault="00F076FA" w:rsidP="00F076FA">
            <w:pPr>
              <w:spacing w:before="120" w:after="0" w:line="240" w:lineRule="auto"/>
              <w:jc w:val="both"/>
              <w:rPr>
                <w:rFonts w:ascii="Times New Roman" w:hAnsi="Times New Roman" w:cs="Times New Roman"/>
                <w:b/>
                <w:sz w:val="26"/>
                <w:szCs w:val="26"/>
              </w:rPr>
            </w:pPr>
            <w:r>
              <w:rPr>
                <w:rFonts w:ascii="Times New Roman" w:hAnsi="Times New Roman" w:cs="Times New Roman"/>
                <w:b/>
                <w:sz w:val="26"/>
                <w:szCs w:val="26"/>
              </w:rPr>
              <w:t>Bãi bỏ</w:t>
            </w:r>
          </w:p>
        </w:tc>
        <w:tc>
          <w:tcPr>
            <w:tcW w:w="3969" w:type="dxa"/>
          </w:tcPr>
          <w:p w14:paraId="7020ED3A" w14:textId="6908BEEB" w:rsidR="00AB22BE" w:rsidRPr="00AB22BE" w:rsidRDefault="00AB22BE" w:rsidP="00AB22BE">
            <w:pPr>
              <w:spacing w:after="0" w:line="240" w:lineRule="auto"/>
              <w:jc w:val="both"/>
              <w:rPr>
                <w:rFonts w:ascii="Times New Roman" w:hAnsi="Times New Roman" w:cs="Times New Roman"/>
                <w:iCs/>
                <w:sz w:val="26"/>
                <w:szCs w:val="26"/>
                <w:lang w:eastAsia="vi-VN"/>
              </w:rPr>
            </w:pPr>
            <w:r>
              <w:rPr>
                <w:rFonts w:ascii="Times New Roman" w:hAnsi="Times New Roman" w:cs="Times New Roman"/>
                <w:sz w:val="26"/>
                <w:szCs w:val="26"/>
              </w:rPr>
              <w:t xml:space="preserve">Bãi bỏ </w:t>
            </w:r>
            <w:r w:rsidRPr="00314B4C">
              <w:rPr>
                <w:rFonts w:ascii="Times New Roman" w:hAnsi="Times New Roman" w:cs="Times New Roman"/>
                <w:sz w:val="26"/>
                <w:szCs w:val="26"/>
                <w:lang w:val="vi-VN"/>
              </w:rPr>
              <w:t xml:space="preserve">vì đã chuyển chức năng </w:t>
            </w:r>
            <w:r>
              <w:rPr>
                <w:rFonts w:ascii="Times New Roman" w:hAnsi="Times New Roman" w:cs="Times New Roman"/>
                <w:iCs/>
                <w:sz w:val="26"/>
                <w:szCs w:val="26"/>
                <w:lang w:eastAsia="vi-VN"/>
              </w:rPr>
              <w:t>đ</w:t>
            </w:r>
            <w:r w:rsidRPr="00314B4C">
              <w:rPr>
                <w:rFonts w:ascii="Times New Roman" w:hAnsi="Times New Roman" w:cs="Times New Roman"/>
                <w:iCs/>
                <w:sz w:val="26"/>
                <w:szCs w:val="26"/>
                <w:lang w:val="vi-VN" w:eastAsia="vi-VN"/>
              </w:rPr>
              <w:t>ánh giá và cấp giấy chứng nhận quản lý an toàn, an ninh hàng hải và lao động hàng hải cho tàu biển theo quy định của Bộ luật ISM, Bộ luật quốc tế về an ninh tàu và cảng biển (Bộ luật ISPS), Công ước Lao động hàng hải năm 2006 (Công ước MLC 2006)</w:t>
            </w:r>
            <w:r w:rsidRPr="008020BE">
              <w:rPr>
                <w:rFonts w:ascii="Times New Roman" w:hAnsi="Times New Roman" w:cs="Times New Roman"/>
                <w:iCs/>
                <w:sz w:val="26"/>
                <w:szCs w:val="26"/>
                <w:lang w:val="vi-VN" w:eastAsia="vi-VN"/>
              </w:rPr>
              <w:t xml:space="preserve"> cho Cục Hàng hải và Đường thuỷ Việt Nam từ ngày 01/01/2026</w:t>
            </w:r>
            <w:r>
              <w:rPr>
                <w:rFonts w:ascii="Times New Roman" w:hAnsi="Times New Roman" w:cs="Times New Roman"/>
                <w:iCs/>
                <w:sz w:val="26"/>
                <w:szCs w:val="26"/>
                <w:lang w:eastAsia="vi-VN"/>
              </w:rPr>
              <w:t>.</w:t>
            </w:r>
          </w:p>
          <w:p w14:paraId="6C5F3037" w14:textId="77777777" w:rsidR="00F076FA" w:rsidRPr="00AB22BE" w:rsidRDefault="00F076FA" w:rsidP="00AB22BE">
            <w:pPr>
              <w:spacing w:after="0" w:line="240" w:lineRule="auto"/>
              <w:jc w:val="both"/>
              <w:rPr>
                <w:rFonts w:ascii="Times New Roman" w:eastAsia="Times New Roman" w:hAnsi="Times New Roman" w:cs="Times New Roman"/>
                <w:iCs/>
                <w:color w:val="000000"/>
                <w:sz w:val="26"/>
                <w:szCs w:val="26"/>
                <w:lang w:val="vi-VN"/>
              </w:rPr>
            </w:pPr>
          </w:p>
        </w:tc>
      </w:tr>
      <w:tr w:rsidR="00F076FA" w:rsidRPr="00384B93" w14:paraId="79A8CDEB" w14:textId="77777777" w:rsidTr="00C25F9A">
        <w:trPr>
          <w:trHeight w:val="161"/>
        </w:trPr>
        <w:tc>
          <w:tcPr>
            <w:tcW w:w="709" w:type="dxa"/>
          </w:tcPr>
          <w:p w14:paraId="435B1A39" w14:textId="77777777" w:rsidR="00F076FA" w:rsidRPr="00384B93" w:rsidRDefault="00F076FA" w:rsidP="00F076FA">
            <w:pPr>
              <w:shd w:val="clear" w:color="auto" w:fill="FFFFFF"/>
              <w:spacing w:before="160" w:after="160"/>
              <w:jc w:val="both"/>
              <w:rPr>
                <w:rFonts w:ascii="Times New Roman" w:hAnsi="Times New Roman" w:cs="Times New Roman"/>
                <w:sz w:val="26"/>
                <w:szCs w:val="26"/>
              </w:rPr>
            </w:pPr>
          </w:p>
        </w:tc>
        <w:tc>
          <w:tcPr>
            <w:tcW w:w="4253" w:type="dxa"/>
          </w:tcPr>
          <w:p w14:paraId="1909CB4F" w14:textId="07530215" w:rsidR="00F076FA" w:rsidRPr="00384B93" w:rsidRDefault="00F076FA" w:rsidP="00F076FA">
            <w:pPr>
              <w:shd w:val="clear" w:color="auto" w:fill="FFFFFF"/>
              <w:tabs>
                <w:tab w:val="left" w:pos="360"/>
                <w:tab w:val="left" w:pos="840"/>
              </w:tabs>
              <w:spacing w:before="120" w:after="0" w:line="240" w:lineRule="auto"/>
              <w:jc w:val="both"/>
              <w:rPr>
                <w:rFonts w:ascii="Times New Roman" w:hAnsi="Times New Roman" w:cs="Times New Roman"/>
                <w:b/>
                <w:sz w:val="26"/>
                <w:szCs w:val="26"/>
              </w:rPr>
            </w:pPr>
            <w:r w:rsidRPr="00384B93">
              <w:rPr>
                <w:rFonts w:ascii="Times New Roman" w:hAnsi="Times New Roman" w:cs="Times New Roman"/>
                <w:b/>
                <w:sz w:val="26"/>
                <w:szCs w:val="26"/>
              </w:rPr>
              <w:t xml:space="preserve">Chương V: Ủy quyền cho tổ chức đăng kiểm nước ngoài kiểm định, phân cấp và cấp giấy chứng nhận an toàn kỹ thuật và phòng ngừa ô nhiễm môi trường cho tàu biển </w:t>
            </w:r>
          </w:p>
        </w:tc>
        <w:tc>
          <w:tcPr>
            <w:tcW w:w="5103" w:type="dxa"/>
          </w:tcPr>
          <w:p w14:paraId="27C95DEF" w14:textId="6A36A2E4" w:rsidR="00F076FA" w:rsidRPr="00384B93" w:rsidRDefault="00F076FA" w:rsidP="00F076FA">
            <w:pPr>
              <w:spacing w:before="120" w:after="0" w:line="240" w:lineRule="auto"/>
              <w:jc w:val="both"/>
              <w:rPr>
                <w:rFonts w:ascii="Times New Roman" w:hAnsi="Times New Roman" w:cs="Times New Roman"/>
                <w:b/>
                <w:sz w:val="26"/>
                <w:szCs w:val="26"/>
              </w:rPr>
            </w:pPr>
            <w:r w:rsidRPr="00384B93">
              <w:rPr>
                <w:rFonts w:ascii="Times New Roman" w:hAnsi="Times New Roman" w:cs="Times New Roman"/>
                <w:b/>
                <w:sz w:val="26"/>
                <w:szCs w:val="26"/>
              </w:rPr>
              <w:t>Chương IV: Ủy quyền cho tổ chức đăng kiểm kiểm định, phân cấp duyệt các tài liệu hướng dẫn và cấp các giấy chứng nhận kỹ thuật về an toàn hàng hải và phòng ngừa ô nhiễm môi trường cho tàu biển Việt Nam</w:t>
            </w:r>
          </w:p>
        </w:tc>
        <w:tc>
          <w:tcPr>
            <w:tcW w:w="3969" w:type="dxa"/>
          </w:tcPr>
          <w:p w14:paraId="73255132" w14:textId="77777777" w:rsidR="00F076FA" w:rsidRPr="00384B93" w:rsidRDefault="00F076FA" w:rsidP="00F076FA">
            <w:pPr>
              <w:spacing w:after="0" w:line="240" w:lineRule="auto"/>
              <w:rPr>
                <w:rFonts w:ascii="Times New Roman" w:eastAsia="Times New Roman" w:hAnsi="Times New Roman" w:cs="Times New Roman"/>
                <w:iCs/>
                <w:color w:val="000000"/>
                <w:sz w:val="26"/>
                <w:szCs w:val="26"/>
              </w:rPr>
            </w:pPr>
          </w:p>
        </w:tc>
      </w:tr>
      <w:tr w:rsidR="00F076FA" w:rsidRPr="00384B93" w14:paraId="23DF41B2" w14:textId="77777777" w:rsidTr="00C25F9A">
        <w:trPr>
          <w:trHeight w:val="161"/>
        </w:trPr>
        <w:tc>
          <w:tcPr>
            <w:tcW w:w="709" w:type="dxa"/>
          </w:tcPr>
          <w:p w14:paraId="0C08C21A" w14:textId="77777777" w:rsidR="00F076FA" w:rsidRPr="00384B93" w:rsidRDefault="00F076FA" w:rsidP="00F076FA">
            <w:pPr>
              <w:shd w:val="clear" w:color="auto" w:fill="FFFFFF"/>
              <w:spacing w:before="160" w:after="160"/>
              <w:jc w:val="both"/>
              <w:rPr>
                <w:rFonts w:ascii="Times New Roman" w:hAnsi="Times New Roman" w:cs="Times New Roman"/>
                <w:sz w:val="26"/>
                <w:szCs w:val="26"/>
              </w:rPr>
            </w:pPr>
          </w:p>
        </w:tc>
        <w:tc>
          <w:tcPr>
            <w:tcW w:w="4253" w:type="dxa"/>
          </w:tcPr>
          <w:p w14:paraId="4B9E70DC" w14:textId="77777777" w:rsidR="00F076FA" w:rsidRPr="00420E2D" w:rsidRDefault="00F076FA" w:rsidP="00F076FA">
            <w:pPr>
              <w:shd w:val="clear" w:color="auto" w:fill="FFFFFF"/>
              <w:spacing w:before="120" w:after="0" w:line="240" w:lineRule="auto"/>
              <w:jc w:val="both"/>
              <w:rPr>
                <w:rFonts w:ascii="Times New Roman" w:hAnsi="Times New Roman" w:cs="Times New Roman"/>
                <w:b/>
                <w:sz w:val="26"/>
                <w:szCs w:val="26"/>
              </w:rPr>
            </w:pPr>
            <w:r w:rsidRPr="00420E2D">
              <w:rPr>
                <w:rFonts w:ascii="Times New Roman" w:hAnsi="Times New Roman" w:cs="Times New Roman"/>
                <w:b/>
                <w:sz w:val="26"/>
                <w:szCs w:val="26"/>
              </w:rPr>
              <w:t xml:space="preserve">Điều 13. Nguyên tắc thực hiện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 </w:t>
            </w:r>
          </w:p>
          <w:p w14:paraId="185C95FF"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1. Bộ trưởng Bộ Giao thông vận tải giao Cục trưởng Cục Đăng kiểm Việt Nam thực hiện ủy quyền cho tổ chức đăng kiểm nước ngoài kiểm định, phân cấp và cấp giấy chứng nhận kỹ thuật về an toàn hàng hải, an ninh tàu biển, điều kiện bảo đảm lao động hàng hải và phòng ngừa ô nhiễm môi trường cho tàu biển Việt Nam.</w:t>
            </w:r>
          </w:p>
          <w:p w14:paraId="32F30498"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2. Khi có nhu cầu, chủ tàu biển đề nghị Cục trưởng Cục Đăng kiểm Việt Nam thực hiện ủy quyền cho một tổ chức đăng kiểm nước ngoài kiểm định, phân cấp và cấp giấy chứng nhận kỹ thuật về an toàn hàng hải, an ninh tàu biển, điều kiện bảo đảm lao động hàng hải và phòng ngừa ô nhiễm môi trường cho </w:t>
            </w:r>
            <w:r w:rsidRPr="00384B93">
              <w:rPr>
                <w:rFonts w:ascii="Times New Roman" w:hAnsi="Times New Roman" w:cs="Times New Roman"/>
                <w:sz w:val="26"/>
                <w:szCs w:val="26"/>
              </w:rPr>
              <w:lastRenderedPageBreak/>
              <w:t>tàu biển Việt Nam phù hợp theo quy phạm phân cấp tàu biển của tổ chức đăng kiểm nước ngoài được ủy quyền và các điều ước quốc tế liên quan mà Cộng hòa xã hội chủ nghĩa Việt Nam là thành viên. Các yêu cầu về chất lượng, an toàn kỹ thuật và phòng ngừa ô nhiễm môi trường của quy phạm phân cấp tàu biển của tổ chức đăng kiểm nước ngoài không được thấp hơn các yêu cầu tương ứng của các quy chuẩn kỹ thuật quốc gia của Việt Nam và điều ước quốc tế liên quan mà Cộng hòa xã hội chủ nghĩa Việt Nam là thành viên.</w:t>
            </w:r>
          </w:p>
          <w:p w14:paraId="11EFA98B" w14:textId="18E13E54"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3. Tổ chức đăng kiểm nước ngoài được ủy quyền phải ký thỏa thuận với Cục Đăng kiểm Việt Nam theo Luật Tổ chức đăng kiểm (Luật RO) của IMO. Cục Đăng kiểm Việt Nam thông báo danh sách các tổ chức đăng kiểm đã ký thỏa thuận với Cục Đăng kiểm Việt Nam tại Hệ thống thông tin vận tải biển tích hợp toàn cầu (GISIS) của IMO.</w:t>
            </w:r>
          </w:p>
          <w:p w14:paraId="32480600"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4. Việc ủy quyền cho tổ chức đăng kiểm nước ngoài kiểm định, phân cấp và cấp giấy chứng nhận cho tàu biển được thực hiện theo một trong các nội dung sau đây:</w:t>
            </w:r>
          </w:p>
          <w:p w14:paraId="101B09F1"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lastRenderedPageBreak/>
              <w:t>a) Kiểm định và cấp giấy chứng nhận phân cấp theo quy phạm của tổ chức đăng kiểm nước ngoài được ủy quyền;</w:t>
            </w:r>
          </w:p>
          <w:p w14:paraId="78591127"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b) Kiểm định và cấp giấy chứng nhận an toàn kỹ thuật và phòng ngừa ô nhiễm môi trường theo quy định của pháp luật, quy chuẩn kỹ thuật quốc gia của Việt Nam;</w:t>
            </w:r>
          </w:p>
          <w:p w14:paraId="213ABA64" w14:textId="2428F1B9"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c) Kiểm định và cấp giấy chứng nhận kỹ thuật về an toàn hàng hải, </w:t>
            </w:r>
            <w:r w:rsidRPr="00BD2307">
              <w:rPr>
                <w:rFonts w:ascii="Times New Roman" w:hAnsi="Times New Roman" w:cs="Times New Roman"/>
                <w:strike/>
                <w:sz w:val="26"/>
                <w:szCs w:val="26"/>
              </w:rPr>
              <w:t>an ninh tàu biển, điều kiện bảo đảm lao động hàng hải</w:t>
            </w:r>
            <w:r w:rsidRPr="00384B93">
              <w:rPr>
                <w:rFonts w:ascii="Times New Roman" w:hAnsi="Times New Roman" w:cs="Times New Roman"/>
                <w:sz w:val="26"/>
                <w:szCs w:val="26"/>
              </w:rPr>
              <w:t xml:space="preserve"> và phòng ngừa ô nhiễm môi trường theo quy định của điều ước quốc tế mà Cộng hòa xã hội chủ nghĩa Việt Nam là thành viên.</w:t>
            </w:r>
          </w:p>
        </w:tc>
        <w:tc>
          <w:tcPr>
            <w:tcW w:w="5103" w:type="dxa"/>
          </w:tcPr>
          <w:p w14:paraId="083CEC18" w14:textId="1D997AA9" w:rsidR="00F076FA" w:rsidRPr="00420E2D" w:rsidRDefault="00F076FA" w:rsidP="00F076FA">
            <w:pPr>
              <w:shd w:val="clear" w:color="auto" w:fill="FFFFFF"/>
              <w:spacing w:before="120" w:after="0" w:line="240" w:lineRule="auto"/>
              <w:jc w:val="both"/>
              <w:rPr>
                <w:rFonts w:ascii="Times New Roman" w:hAnsi="Times New Roman" w:cs="Times New Roman"/>
                <w:b/>
                <w:sz w:val="26"/>
                <w:szCs w:val="26"/>
              </w:rPr>
            </w:pPr>
            <w:r w:rsidRPr="00420E2D">
              <w:rPr>
                <w:rFonts w:ascii="Times New Roman" w:hAnsi="Times New Roman" w:cs="Times New Roman"/>
                <w:b/>
                <w:sz w:val="26"/>
                <w:szCs w:val="26"/>
              </w:rPr>
              <w:lastRenderedPageBreak/>
              <w:t>Điều 11. Nguyên tắc thực hiện ủy quyền</w:t>
            </w:r>
          </w:p>
          <w:p w14:paraId="243A0A12"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1. Bộ trưởng Bộ Xây dựng giao Cục trưởng Cục Đăng kiểm Việt Nam thực hiện ủy quyền cho tổ chức đăng kiểm kiểm định, phân cấp, duyệt các tài liệu hướng dẫn và cấp các giấy chứng nhận kỹ thuật về an toàn hàng hải và phòng ngừa ô nhiễm môi trường cho tàu biển Việt Nam.</w:t>
            </w:r>
          </w:p>
          <w:p w14:paraId="61A1149A"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2. Khi có nhu cầu, chủ tàu biển đề nghị Cục trưởng Cục Đăng kiểm Việt Nam thực hiện ủy quyền cho một tổ chức đăng kiểm kiểm định, phân cấp, duyệt các tài liệu hướng dẫn và cấp giấy chứng nhận kỹ thuật về an toàn hàng hải và phòng ngừa ô nhiễm môi trường cho tàu biển Việt Nam phù hợp quy định của các quy chuẩn kỹ thuật quốc gia của Việt Nam hoặc quy phạm của tổ chức đăng kiểm nước ngoài và điều ước quốc tế liên quan mà Cộng hòa xã hội chủ nghĩa Việt Nam là thành viên.</w:t>
            </w:r>
          </w:p>
          <w:p w14:paraId="7BA03D65"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Các yêu cầu về chất lượng, an toàn kỹ thuật và phòng ngừa ô nhiễm môi trường của quy phạm phân cấp tàu biển của tổ chức đăng kiểm nước ngoài không được thấp hơn các yêu cầu tương ứng của các quy chuẩn kỹ thuật quốc gia của Việt Nam và điều ước quốc tế liên quan mà </w:t>
            </w:r>
            <w:r w:rsidRPr="00384B93">
              <w:rPr>
                <w:rFonts w:ascii="Times New Roman" w:hAnsi="Times New Roman" w:cs="Times New Roman"/>
                <w:sz w:val="26"/>
                <w:szCs w:val="26"/>
              </w:rPr>
              <w:lastRenderedPageBreak/>
              <w:t>Cộng hòa xã hội chủ nghĩa Việt Nam là thành viên.</w:t>
            </w:r>
          </w:p>
          <w:p w14:paraId="4D6049A5"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3. Việc ủy quyền cho tổ chức đăng kiểm kiểm định, phân cấp, duyệt các tài liệu hướng dẫn và cấp giấy chứng nhận cho tàu biển Việt Nam được thực hiện theo một trong các nội dung sau đây:</w:t>
            </w:r>
          </w:p>
          <w:p w14:paraId="01F625D2"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a) Kiểm định và cấp giấy chứng nhận phân cấp theo quy chuẩn kỹ thuật quốc gia về phân cấp và đóng tàu biển hoặc quy phạm của tổ chức đăng kiểm nước ngoài;</w:t>
            </w:r>
          </w:p>
          <w:p w14:paraId="5B15ABD3"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b) Kiểm định, duyệt các tài liệu hướng dẫn và cấp các giấy chứng nhận an toàn kỹ thuật và phòng ngừa ô nhiễm môi trường theo quy định của pháp luật, quy chuẩn kỹ thuật quốc gia của Việt Nam;</w:t>
            </w:r>
          </w:p>
          <w:p w14:paraId="696DA2E1"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c) Kiểm định, duyệt các tài liệu hướng dẫn và cấp các giấy chứng nhận kỹ thuật về an toàn hàng hải và phòng ngừa ô nhiễm môi trường theo quy định của điều ước quốc tế mà Cộng hòa xã hội chủ nghĩa Việt Nam là thành viên.</w:t>
            </w:r>
          </w:p>
          <w:p w14:paraId="732A3612"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22BEAC9F"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440D6D38"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45CC032F"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0D1FF7C3"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63063DA3"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6384BC08"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702B59AD"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3894C4AE"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39030E03"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5F50F2E6"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2A47EF52"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4997DC00"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6308A001"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6105EAC5"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68A21AAE"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7B85941F"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1510ED38"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715744E1"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0E0C50C2"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7970F92A" w14:textId="77777777" w:rsidR="00F076FA" w:rsidRDefault="00F076FA" w:rsidP="00F076FA">
            <w:pPr>
              <w:shd w:val="clear" w:color="auto" w:fill="FFFFFF"/>
              <w:spacing w:before="120" w:after="0" w:line="240" w:lineRule="auto"/>
              <w:jc w:val="both"/>
              <w:rPr>
                <w:rFonts w:ascii="Times New Roman" w:hAnsi="Times New Roman" w:cs="Times New Roman"/>
                <w:b/>
                <w:sz w:val="26"/>
                <w:szCs w:val="26"/>
              </w:rPr>
            </w:pPr>
          </w:p>
          <w:p w14:paraId="54B25CC7" w14:textId="19803536"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p>
        </w:tc>
        <w:tc>
          <w:tcPr>
            <w:tcW w:w="3969" w:type="dxa"/>
          </w:tcPr>
          <w:p w14:paraId="1C4F2D31" w14:textId="77777777" w:rsidR="00F076FA" w:rsidRDefault="00F076FA" w:rsidP="00F076FA">
            <w:pPr>
              <w:spacing w:after="0" w:line="240" w:lineRule="auto"/>
              <w:rPr>
                <w:rFonts w:ascii="Times New Roman" w:eastAsia="Times New Roman" w:hAnsi="Times New Roman" w:cs="Times New Roman"/>
                <w:iCs/>
                <w:color w:val="000000"/>
                <w:sz w:val="26"/>
                <w:szCs w:val="26"/>
              </w:rPr>
            </w:pPr>
          </w:p>
          <w:p w14:paraId="599E2ADD" w14:textId="4DE63469" w:rsidR="00582468" w:rsidRPr="00384B93" w:rsidRDefault="00582468" w:rsidP="00F076FA">
            <w:pPr>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Kế thừa nội dung Điều 13 về nguyên tắc uỷ quyền.</w:t>
            </w:r>
          </w:p>
        </w:tc>
      </w:tr>
      <w:tr w:rsidR="00F076FA" w:rsidRPr="00384B93" w14:paraId="48911F57" w14:textId="77777777" w:rsidTr="00C25F9A">
        <w:trPr>
          <w:trHeight w:val="161"/>
        </w:trPr>
        <w:tc>
          <w:tcPr>
            <w:tcW w:w="709" w:type="dxa"/>
          </w:tcPr>
          <w:p w14:paraId="21BDA587" w14:textId="77777777" w:rsidR="00F076FA" w:rsidRPr="00384B93" w:rsidRDefault="00F076FA" w:rsidP="00F076FA">
            <w:pPr>
              <w:shd w:val="clear" w:color="auto" w:fill="FFFFFF"/>
              <w:spacing w:before="160" w:after="160"/>
              <w:jc w:val="both"/>
              <w:rPr>
                <w:rFonts w:ascii="Times New Roman" w:hAnsi="Times New Roman" w:cs="Times New Roman"/>
                <w:sz w:val="26"/>
                <w:szCs w:val="26"/>
              </w:rPr>
            </w:pPr>
          </w:p>
        </w:tc>
        <w:tc>
          <w:tcPr>
            <w:tcW w:w="4253" w:type="dxa"/>
          </w:tcPr>
          <w:p w14:paraId="72B35F73" w14:textId="77777777" w:rsidR="00F076FA" w:rsidRPr="00420E2D" w:rsidRDefault="00F076FA" w:rsidP="00F076FA">
            <w:pPr>
              <w:shd w:val="clear" w:color="auto" w:fill="FFFFFF"/>
              <w:spacing w:before="120" w:after="0" w:line="240" w:lineRule="auto"/>
              <w:jc w:val="both"/>
              <w:rPr>
                <w:rFonts w:ascii="Times New Roman" w:hAnsi="Times New Roman" w:cs="Times New Roman"/>
                <w:b/>
                <w:sz w:val="26"/>
                <w:szCs w:val="26"/>
              </w:rPr>
            </w:pPr>
            <w:r w:rsidRPr="00420E2D">
              <w:rPr>
                <w:rFonts w:ascii="Times New Roman" w:hAnsi="Times New Roman" w:cs="Times New Roman"/>
                <w:b/>
                <w:sz w:val="26"/>
                <w:szCs w:val="26"/>
              </w:rPr>
              <w:t xml:space="preserve">Điều 14. Thủ tục cấp văn bản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 </w:t>
            </w:r>
          </w:p>
          <w:p w14:paraId="6661B83C"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1. Hồ sơ đề nghị ủy quyền bao gồm:</w:t>
            </w:r>
          </w:p>
          <w:p w14:paraId="4DE5C092"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lastRenderedPageBreak/>
              <w:t>a) 01 (một) bản chính hoặc biểu mẫu điện tử giấy đề nghị theo Mẫu 06 tại Phụ lục ban hành kèm theo Thông tư này;</w:t>
            </w:r>
          </w:p>
          <w:p w14:paraId="021974AA"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b) 01 (một) bản sao giấy chứng nhận đăng ký tàu biển Việt Nam hoặc văn bản chấp thuận đặt tên tàu biển của cơ quan đăng ký tàu biển (trường hợp nộp hồ trực tiếp hoặc qua hệ thống bưu chính) hoặc bản sao điện tử (trường hợp nộp hồ sơ qua cổng dịch vụ công trực tuyến) đối với tàu đăng ký lần đầu mang cờ quốc tịch Việt Nam.</w:t>
            </w:r>
          </w:p>
          <w:p w14:paraId="259D4625"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2. Nộp hồ sơ: Tổ chức, cá nhân hoàn thiện 01 (một) bộ hồ sơ theo quy định và nộp trực tiếp hoặc qua hệ thống bưu chính hoặc qua cổng dịch vụ công trực tuyến hoặc bằng hình thức phù hợp khác đến Cục Đăng kiểm Việt Nam.</w:t>
            </w:r>
          </w:p>
          <w:p w14:paraId="1D98CF9D"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3. Tiếp nhận hồ sơ: Cục Đăng kiểm Việt Nam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hoặc hình thứcphù </w:t>
            </w:r>
            <w:r w:rsidRPr="00384B93">
              <w:rPr>
                <w:rFonts w:ascii="Times New Roman" w:hAnsi="Times New Roman" w:cs="Times New Roman"/>
                <w:sz w:val="26"/>
                <w:szCs w:val="26"/>
              </w:rPr>
              <w:lastRenderedPageBreak/>
              <w:t>hợp khác); nếu hồ sơ đầy đủ thì hẹn thời gian trả kết quả.</w:t>
            </w:r>
          </w:p>
          <w:p w14:paraId="0A61802C"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4. Xem xét hồ sơ và cấp văn bản ủy quyền: Sau khi tiến hành xem xét hồ sơ: nếu kết quả không đạt yêu cầu thì trả lời tổ chức, cá nhân; nếu kết quả đạt yêu cầu, trong thời hạn 01 ngày làm việc, kể từ khi nhận đầy đủ hồ sơ theo quy định thì Cục Đăng kiểm Việt Nam cấp văn bản ủy quyền theo Mẫu 07 quy định tại Phụ lục ban hành kèm theo Thông tư này.</w:t>
            </w:r>
          </w:p>
          <w:p w14:paraId="0383E4B1" w14:textId="597ECC0F" w:rsidR="00F076FA" w:rsidRPr="00384B93" w:rsidRDefault="00F076FA" w:rsidP="00F076FA">
            <w:pPr>
              <w:spacing w:before="120" w:after="0" w:line="240" w:lineRule="auto"/>
              <w:jc w:val="both"/>
              <w:rPr>
                <w:rFonts w:ascii="Times New Roman" w:hAnsi="Times New Roman" w:cs="Times New Roman"/>
                <w:b/>
                <w:sz w:val="26"/>
                <w:szCs w:val="26"/>
              </w:rPr>
            </w:pPr>
            <w:r w:rsidRPr="00384B93">
              <w:rPr>
                <w:rFonts w:ascii="Times New Roman" w:hAnsi="Times New Roman" w:cs="Times New Roman"/>
                <w:sz w:val="26"/>
                <w:szCs w:val="26"/>
              </w:rPr>
              <w:t>5. Trả kết quả: Tổ chức, cá nhân nhận kết quả trực tiếp tại Cục Đăng kiểm Việt Nam hoặc qua hệ thống bưu chính hoặc cổng dịch vụ công trực tuyến hoặc hình thức phù hợp khác</w:t>
            </w:r>
          </w:p>
        </w:tc>
        <w:tc>
          <w:tcPr>
            <w:tcW w:w="5103" w:type="dxa"/>
          </w:tcPr>
          <w:p w14:paraId="43F6DD50" w14:textId="77777777" w:rsidR="00F076FA" w:rsidRPr="00420E2D" w:rsidRDefault="00F076FA" w:rsidP="00F076FA">
            <w:pPr>
              <w:shd w:val="clear" w:color="auto" w:fill="FFFFFF"/>
              <w:spacing w:before="120" w:after="0" w:line="240" w:lineRule="auto"/>
              <w:jc w:val="both"/>
              <w:rPr>
                <w:rFonts w:ascii="Times New Roman" w:hAnsi="Times New Roman" w:cs="Times New Roman"/>
                <w:b/>
                <w:sz w:val="26"/>
                <w:szCs w:val="26"/>
              </w:rPr>
            </w:pPr>
            <w:r w:rsidRPr="00420E2D">
              <w:rPr>
                <w:rFonts w:ascii="Times New Roman" w:hAnsi="Times New Roman" w:cs="Times New Roman"/>
                <w:b/>
                <w:sz w:val="26"/>
                <w:szCs w:val="26"/>
              </w:rPr>
              <w:lastRenderedPageBreak/>
              <w:t xml:space="preserve">Điều 12. Thủ tục cấp văn bản ủy quyền </w:t>
            </w:r>
          </w:p>
          <w:p w14:paraId="70951C87"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1. Hồ sơ đề nghị ủy quyền bao gồm:</w:t>
            </w:r>
          </w:p>
          <w:p w14:paraId="23745869"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a) 01 (một) bản chính hoặc biểu mẫu điện tử giấy đề nghị theo Mẫu số 01 tại Phụ lục ban hành kèm theo Thông tư này;</w:t>
            </w:r>
          </w:p>
          <w:p w14:paraId="4170873E"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b) 01 (một) bản sao hợp đồng đóng tàu đối với tàu đóng mới (trường hợp nộp hồ trực tiếp hoặc qua hệ thống bưu chính) hoặc bản sao điện tử </w:t>
            </w:r>
            <w:r w:rsidRPr="00384B93">
              <w:rPr>
                <w:rFonts w:ascii="Times New Roman" w:hAnsi="Times New Roman" w:cs="Times New Roman"/>
                <w:sz w:val="26"/>
                <w:szCs w:val="26"/>
              </w:rPr>
              <w:lastRenderedPageBreak/>
              <w:t>(trường hợp nộp hồ sơ qua cổng dịch vụ công trực tuyến).</w:t>
            </w:r>
          </w:p>
          <w:p w14:paraId="150119DC"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2. Chủ tàu biển hoàn thiện 01 (một) bộ hồ sơ theo quy định và nộp trực tiếp hoặc qua hệ thống bưu chính hoặc qua cổng dịch vụ công trực tuyến hoặc bằng hình thức phù hợp khác đến Cục Đăng kiểm Việt Nam.</w:t>
            </w:r>
          </w:p>
          <w:p w14:paraId="6649D992"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3. Cục Đăng kiểm Việt Nam tiếp nhận hồ sơ, kiểm tra thành phần hồ sơ: nếu hồ sơ không đầy đủ thì ngay trong ngày làm việc hướng dẫn chủ tàu biển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hoặc hình thức phù hợp khác); nếu hồ sơ đầy đủ thì hẹn thời gian trả kết quả.</w:t>
            </w:r>
          </w:p>
          <w:p w14:paraId="3A2CAF46" w14:textId="77777777" w:rsidR="00F076FA" w:rsidRPr="00384B93" w:rsidRDefault="00F076FA" w:rsidP="00F076FA">
            <w:pPr>
              <w:shd w:val="clear" w:color="auto" w:fill="FFFFFF"/>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4. Sau khi tiến hành xem xét hồ sơ: nếu kết quả không đạt yêu cầu thì trả lời chủ tàu biển; nếu kết quả đạt yêu cầu, trong thời hạn 01 (một) ngày làm việc, kể từ khi nhận đầy đủ hồ sơ theo quy định thì Cục Đăng kiểm Việt Nam cấp văn bản ủy quyền theo Mẫu số 02 quy định tại Phụ lục ban hành kèm theo Thông tư này.</w:t>
            </w:r>
          </w:p>
          <w:p w14:paraId="75E91A10" w14:textId="5F4CE639" w:rsidR="00F076FA" w:rsidRPr="00384B93" w:rsidRDefault="00F076FA" w:rsidP="00F076FA">
            <w:pPr>
              <w:shd w:val="clear" w:color="auto" w:fill="FFFFFF"/>
              <w:spacing w:before="120" w:after="0" w:line="240" w:lineRule="auto"/>
              <w:jc w:val="both"/>
              <w:rPr>
                <w:rFonts w:ascii="Times New Roman" w:hAnsi="Times New Roman" w:cs="Times New Roman"/>
                <w:b/>
                <w:color w:val="000000"/>
                <w:sz w:val="26"/>
                <w:szCs w:val="26"/>
                <w:lang w:val="nl-NL"/>
              </w:rPr>
            </w:pPr>
            <w:r w:rsidRPr="00384B93">
              <w:rPr>
                <w:rFonts w:ascii="Times New Roman" w:hAnsi="Times New Roman" w:cs="Times New Roman"/>
                <w:sz w:val="26"/>
                <w:szCs w:val="26"/>
              </w:rPr>
              <w:t>5. Chủ tàu biển nhận kết quả trực tiếp tại Cục Đăng kiểm Việt Nam hoặc qua hệ thống bưu chính hoặc cổng dịch vụ công trực tuyến hoặc hình thức phù hợp khác</w:t>
            </w:r>
          </w:p>
        </w:tc>
        <w:tc>
          <w:tcPr>
            <w:tcW w:w="3969" w:type="dxa"/>
          </w:tcPr>
          <w:p w14:paraId="78F4F9A5" w14:textId="77777777" w:rsidR="00F076FA" w:rsidRDefault="00F076FA" w:rsidP="00F076FA">
            <w:pPr>
              <w:spacing w:after="0" w:line="240" w:lineRule="auto"/>
              <w:rPr>
                <w:rFonts w:ascii="Times New Roman" w:eastAsia="Times New Roman" w:hAnsi="Times New Roman" w:cs="Times New Roman"/>
                <w:iCs/>
                <w:color w:val="000000"/>
                <w:sz w:val="26"/>
                <w:szCs w:val="26"/>
              </w:rPr>
            </w:pPr>
          </w:p>
          <w:p w14:paraId="16809A2E" w14:textId="77777777" w:rsidR="004F6818" w:rsidRDefault="004F6818" w:rsidP="00F076FA">
            <w:pPr>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Kế thừa Điều 14 về thủ tục cấp văn bản uỷ quyền.</w:t>
            </w:r>
          </w:p>
          <w:p w14:paraId="5E88EBD4" w14:textId="77777777" w:rsidR="004F6818" w:rsidRDefault="004F6818" w:rsidP="00F076FA">
            <w:pPr>
              <w:spacing w:after="0" w:line="240" w:lineRule="auto"/>
              <w:rPr>
                <w:rFonts w:ascii="Times New Roman" w:eastAsia="Times New Roman" w:hAnsi="Times New Roman" w:cs="Times New Roman"/>
                <w:iCs/>
                <w:color w:val="000000"/>
                <w:sz w:val="26"/>
                <w:szCs w:val="26"/>
              </w:rPr>
            </w:pPr>
          </w:p>
          <w:p w14:paraId="0A99C7C2" w14:textId="136E72D7" w:rsidR="004F6818" w:rsidRPr="00384B93" w:rsidRDefault="004F6818" w:rsidP="00F076FA">
            <w:pPr>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Sửa đổi thành phần hồ sơ đối với trường hợp tàu đóng mới chưa đủ điều kiện đăng ký tàu biển theo quy định.</w:t>
            </w:r>
          </w:p>
        </w:tc>
      </w:tr>
      <w:tr w:rsidR="00F076FA" w:rsidRPr="00384B93" w14:paraId="46591393" w14:textId="77777777" w:rsidTr="00C25F9A">
        <w:trPr>
          <w:trHeight w:val="161"/>
        </w:trPr>
        <w:tc>
          <w:tcPr>
            <w:tcW w:w="709" w:type="dxa"/>
          </w:tcPr>
          <w:p w14:paraId="1D35A9B4" w14:textId="77777777" w:rsidR="00F076FA" w:rsidRPr="00384B93" w:rsidRDefault="00F076FA" w:rsidP="00F076FA">
            <w:pPr>
              <w:shd w:val="clear" w:color="auto" w:fill="FFFFFF"/>
              <w:spacing w:before="160" w:after="160"/>
              <w:jc w:val="both"/>
              <w:rPr>
                <w:rFonts w:ascii="Times New Roman" w:hAnsi="Times New Roman" w:cs="Times New Roman"/>
                <w:sz w:val="26"/>
                <w:szCs w:val="26"/>
              </w:rPr>
            </w:pPr>
          </w:p>
        </w:tc>
        <w:tc>
          <w:tcPr>
            <w:tcW w:w="4253" w:type="dxa"/>
          </w:tcPr>
          <w:p w14:paraId="2EBC231A" w14:textId="14877689" w:rsidR="00F076FA" w:rsidRPr="00384B93" w:rsidRDefault="00F076FA" w:rsidP="00F076FA">
            <w:pPr>
              <w:spacing w:before="120" w:after="0" w:line="240" w:lineRule="auto"/>
              <w:jc w:val="both"/>
              <w:rPr>
                <w:rFonts w:ascii="Times New Roman" w:hAnsi="Times New Roman" w:cs="Times New Roman"/>
                <w:b/>
                <w:sz w:val="26"/>
                <w:szCs w:val="26"/>
              </w:rPr>
            </w:pPr>
            <w:r w:rsidRPr="00384B93">
              <w:rPr>
                <w:rFonts w:ascii="Times New Roman" w:hAnsi="Times New Roman" w:cs="Times New Roman"/>
                <w:b/>
                <w:sz w:val="26"/>
                <w:szCs w:val="26"/>
              </w:rPr>
              <w:t>Chương VI: Đánh giá, chứng nhận năng lực cơ sở thử nghiệm, cung cấp dịch vụ kiểm tra, thử trang thiết bị an toàn và cơ sở chế tạo liên quan đến chất lượng an toàn kỹ thuật và phòng ngừa ô nhiễm môi trường tàu biển</w:t>
            </w:r>
          </w:p>
        </w:tc>
        <w:tc>
          <w:tcPr>
            <w:tcW w:w="5103" w:type="dxa"/>
          </w:tcPr>
          <w:p w14:paraId="029B6594" w14:textId="258B6EA8" w:rsidR="00F076FA" w:rsidRPr="00384B93" w:rsidRDefault="00F076FA" w:rsidP="00F076FA">
            <w:pPr>
              <w:shd w:val="clear" w:color="auto" w:fill="FFFFFF"/>
              <w:spacing w:before="120" w:after="0" w:line="240" w:lineRule="auto"/>
              <w:jc w:val="both"/>
              <w:rPr>
                <w:rFonts w:ascii="Times New Roman" w:hAnsi="Times New Roman" w:cs="Times New Roman"/>
                <w:b/>
                <w:color w:val="000000"/>
                <w:sz w:val="26"/>
                <w:szCs w:val="26"/>
                <w:lang w:val="nl-NL"/>
              </w:rPr>
            </w:pPr>
            <w:r w:rsidRPr="00384B93">
              <w:rPr>
                <w:rFonts w:ascii="Times New Roman" w:hAnsi="Times New Roman" w:cs="Times New Roman"/>
                <w:b/>
                <w:color w:val="000000"/>
                <w:sz w:val="26"/>
                <w:szCs w:val="26"/>
                <w:lang w:val="nl-NL"/>
              </w:rPr>
              <w:t>Chương V: Đánh giá, chứng nhận năng lực cơ sở thử nghiệm, cung cấp dịch vụ kiểm tra, thử trang thiết bị an toàn và cơ sở chế tạo liên quan đến chất lượng an toàn kỹ thuật và phòng ngừa ô nhiễm môi trường tàu biển</w:t>
            </w:r>
          </w:p>
        </w:tc>
        <w:tc>
          <w:tcPr>
            <w:tcW w:w="3969" w:type="dxa"/>
          </w:tcPr>
          <w:p w14:paraId="1E949D09" w14:textId="77777777" w:rsidR="00F076FA" w:rsidRPr="00384B93" w:rsidRDefault="00F076FA" w:rsidP="00F076FA">
            <w:pPr>
              <w:spacing w:after="0" w:line="240" w:lineRule="auto"/>
              <w:rPr>
                <w:rFonts w:ascii="Times New Roman" w:eastAsia="Times New Roman" w:hAnsi="Times New Roman" w:cs="Times New Roman"/>
                <w:iCs/>
                <w:color w:val="000000"/>
                <w:sz w:val="26"/>
                <w:szCs w:val="26"/>
              </w:rPr>
            </w:pPr>
          </w:p>
        </w:tc>
      </w:tr>
      <w:tr w:rsidR="00F076FA" w:rsidRPr="00582468" w14:paraId="2D37C11F" w14:textId="77777777" w:rsidTr="00C25F9A">
        <w:trPr>
          <w:trHeight w:val="161"/>
        </w:trPr>
        <w:tc>
          <w:tcPr>
            <w:tcW w:w="709" w:type="dxa"/>
          </w:tcPr>
          <w:p w14:paraId="1248B239" w14:textId="77777777" w:rsidR="00F076FA" w:rsidRPr="00384B93" w:rsidRDefault="00F076FA" w:rsidP="00F076FA">
            <w:pPr>
              <w:shd w:val="clear" w:color="auto" w:fill="FFFFFF"/>
              <w:spacing w:before="160" w:after="160"/>
              <w:jc w:val="both"/>
              <w:rPr>
                <w:rFonts w:ascii="Times New Roman" w:hAnsi="Times New Roman" w:cs="Times New Roman"/>
                <w:sz w:val="26"/>
                <w:szCs w:val="26"/>
              </w:rPr>
            </w:pPr>
          </w:p>
        </w:tc>
        <w:tc>
          <w:tcPr>
            <w:tcW w:w="4253" w:type="dxa"/>
          </w:tcPr>
          <w:p w14:paraId="5730DB4E" w14:textId="77777777" w:rsidR="00F076FA" w:rsidRPr="00E07224" w:rsidRDefault="00F076FA" w:rsidP="00F076FA">
            <w:pPr>
              <w:spacing w:before="120" w:after="0" w:line="240" w:lineRule="auto"/>
              <w:jc w:val="both"/>
              <w:rPr>
                <w:rFonts w:ascii="Times New Roman" w:hAnsi="Times New Roman" w:cs="Times New Roman"/>
                <w:b/>
                <w:sz w:val="26"/>
                <w:szCs w:val="26"/>
              </w:rPr>
            </w:pPr>
            <w:r w:rsidRPr="00E07224">
              <w:rPr>
                <w:rFonts w:ascii="Times New Roman" w:hAnsi="Times New Roman" w:cs="Times New Roman"/>
                <w:b/>
                <w:sz w:val="26"/>
                <w:szCs w:val="26"/>
              </w:rPr>
              <w:t xml:space="preserve">Điều 15. Đánh giá, chứng nhận năng lực cơ sở thử nghiệm, cung cấp dịch vụ kiểm tra, thử trang thiết bị an toàn và cơ sở chế tạo liên quan đến chất lượng an toàn kỹ thuật và </w:t>
            </w:r>
            <w:r w:rsidRPr="00E07224">
              <w:rPr>
                <w:rFonts w:ascii="Times New Roman" w:hAnsi="Times New Roman" w:cs="Times New Roman"/>
                <w:b/>
                <w:sz w:val="26"/>
                <w:szCs w:val="26"/>
              </w:rPr>
              <w:lastRenderedPageBreak/>
              <w:t>phòng ngừa ô nhiễm môi trường tàu biển</w:t>
            </w:r>
          </w:p>
          <w:p w14:paraId="085A326E"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1. Cơ sở thử nghiệm, cung cấp dịch vụ kiểm tra, thử trang thiết bị an toàn và cơ sở chế tạo liên quan đến chất lượng an toàn kỹ thuật và phòng ngừa ô nhiễm môi trường tàu biển phải thỏa mãn các quy định liên quan của các quy chuẩn kỹ thuật quốc gia về phân cấp và đóng tàu biển, trang bị an toàn tàu biển, thiết bị nâng dùng trên tàu biển, các hệ thống ngăn ngừa ô nhiễm của tàu biển. Ngoài ra, cơ sở thử nghiệm, cung cấp dịch vụ kiểm tra, thử trang thiết bị an toàn và cơ sở chế tạo liên quan đến chất lượng an toàn kỹ thuật và phòng ngừa ô nhiễm môi trường tàu biển hoạt động tuyến quốc tế còn phải thỏa mãn các điều ước quốc tế về an toàn hàng hải, an ninh hàng hải, điều kiện lao động hàng hải và phòng ngừa ô nhiễm môi trường mà nước Cộng hòa xã hội chủ nghĩa Việt Nam là thành viên.</w:t>
            </w:r>
          </w:p>
          <w:p w14:paraId="074D5971"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2.  Hồ sơ đề nghị đánh giá, chứng nhận năng lực bao gồm: </w:t>
            </w:r>
          </w:p>
          <w:p w14:paraId="3D6CEF5C"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a) 01 (một) bản chính hoặc biểu mẫu điện tử giấy đề nghị theo Mẫu số 08 tại Phụ lục ban hành kèm theo Thông tư này; </w:t>
            </w:r>
          </w:p>
          <w:p w14:paraId="4924BDB7"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lastRenderedPageBreak/>
              <w:t>b) 01 (một) bản sao bộ tài liệu bao gồm sổ tay chất lượng và các quy trình làm việc (trường hợp nộp hồ trực tiếp hoặc qua hệ thống bưu chính) hoặc bản sao điệntử (trường hợp nộp hồ sơ qua cổng dịch vụ công trực tuyến) theo quy định của quy chuẩn kỹ thuật quốc gia, điều ước quốc tế liên quan mà nước Cộng hòa xã hội chủ nghĩa Việt Nam là thành viên.</w:t>
            </w:r>
          </w:p>
          <w:p w14:paraId="218F02F4"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3.  Nộp hồ sơ: Tổ chức, cá nhân hoàn thiện 01 (một) bộ hồ sơ theo quy định và nộp hồ sơ trực tiếp hoặc qua hệ thống bưu chính hoặc qua cổng dịch vụ công trực tuyến hoặc bằng hình thức phù hợp khác đến Chi cục Đăng kiểm.</w:t>
            </w:r>
          </w:p>
          <w:p w14:paraId="06710C95"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4.  Tiếp nhận hồ sơ: Chi cục Đăng kiểm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(đối với trường hợp nộp hồ sơ qua hệ thống bưu chính và hình thức phù hợp khác); nếu hồ sơ đầy đủ thì tiến hành xem xét hồ sơ. </w:t>
            </w:r>
          </w:p>
          <w:p w14:paraId="39FC5D9C"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lastRenderedPageBreak/>
              <w:t>Trong thời hạn 03 (ba) ngày làm việc, kể từ ngày nhận hồ sơ, nếu kết quả xem xét hồ sơ chưa hợp lệ, Chi cục Đăng kiểm hướng dẫn tổ chức, cá nhân hoàn thiện hồ sơ theo quy định; nếu kết quả xem xét hồ sơ hợp lệ thì trả lời bằng văn bản và thống nhất với người nộp hồ sơ về thời gian đánh giá thực tế tại cơ sở trong thời hạn không quá 03 (ba) ngày làm việc, kể từ ngày thống nhất.</w:t>
            </w:r>
          </w:p>
          <w:p w14:paraId="4CE13380" w14:textId="768184D9"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5.  Đánh giá và cấp Giấy chứng nhận: Sau khi Chi cục Đăng kiểm tiến hành đánh giá. Nếu kết quả đánh giá đạt yêu cầu, Chi cục Đăng kiểm cấp Giấy chứng nhận theo quy định và công bố danh sách các cơ sở đủ năng lực trên Trang thông tin điện tử của Cục Đăng kiểm Việt Nam, trong thời hạn 01 (một) ngày làm việc, kể từ ngày kết thúc đánh giá thực tế tại cơ sở.</w:t>
            </w:r>
          </w:p>
          <w:p w14:paraId="37F84880" w14:textId="77777777"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Nếu kết quả đánh giá không đạt yêu cầu, Cục Đăng kiểm Việt Nam phải có văn bản gửi cơ sở nêu rõ lý do không đạt trong thời hạn 01 (một) ngày làm việc, kể từ ngày kết thúc đánh giá thực tế tại cơ sở.</w:t>
            </w:r>
          </w:p>
          <w:p w14:paraId="61D26062" w14:textId="4B021C55" w:rsidR="00F076FA" w:rsidRPr="00384B93" w:rsidRDefault="00F076FA" w:rsidP="00F076FA">
            <w:pPr>
              <w:spacing w:before="120" w:after="0" w:line="240" w:lineRule="auto"/>
              <w:jc w:val="both"/>
              <w:rPr>
                <w:rFonts w:ascii="Times New Roman" w:hAnsi="Times New Roman" w:cs="Times New Roman"/>
                <w:sz w:val="26"/>
                <w:szCs w:val="26"/>
              </w:rPr>
            </w:pPr>
            <w:r w:rsidRPr="00384B93">
              <w:rPr>
                <w:rFonts w:ascii="Times New Roman" w:hAnsi="Times New Roman" w:cs="Times New Roman"/>
                <w:sz w:val="26"/>
                <w:szCs w:val="26"/>
              </w:rPr>
              <w:t xml:space="preserve">6.  Trả kết quả: Tổ chức, cá nhân nhận kết quả trực tiếp tại Chi cục Đăng kiểm hoặc qua hệ thống bưu chính hoặc cổng </w:t>
            </w:r>
            <w:r w:rsidRPr="00384B93">
              <w:rPr>
                <w:rFonts w:ascii="Times New Roman" w:hAnsi="Times New Roman" w:cs="Times New Roman"/>
                <w:sz w:val="26"/>
                <w:szCs w:val="26"/>
              </w:rPr>
              <w:lastRenderedPageBreak/>
              <w:t>dịch vụ công trực tuyến hoặc hình thức phù hợp khác</w:t>
            </w:r>
          </w:p>
          <w:p w14:paraId="1A16EF06" w14:textId="581586CC" w:rsidR="00F076FA" w:rsidRPr="00384B93" w:rsidRDefault="00F076FA" w:rsidP="00F076FA">
            <w:pPr>
              <w:spacing w:before="120" w:after="0" w:line="240" w:lineRule="auto"/>
              <w:jc w:val="both"/>
              <w:rPr>
                <w:rFonts w:ascii="Times New Roman" w:hAnsi="Times New Roman" w:cs="Times New Roman"/>
                <w:sz w:val="26"/>
                <w:szCs w:val="26"/>
              </w:rPr>
            </w:pPr>
          </w:p>
        </w:tc>
        <w:tc>
          <w:tcPr>
            <w:tcW w:w="5103" w:type="dxa"/>
          </w:tcPr>
          <w:p w14:paraId="1E08CA29" w14:textId="77777777" w:rsidR="00F076FA" w:rsidRPr="00E07224" w:rsidRDefault="00F076FA" w:rsidP="00F076FA">
            <w:pPr>
              <w:shd w:val="clear" w:color="auto" w:fill="FFFFFF"/>
              <w:spacing w:before="120" w:after="0" w:line="240" w:lineRule="auto"/>
              <w:jc w:val="both"/>
              <w:rPr>
                <w:rFonts w:ascii="Times New Roman" w:hAnsi="Times New Roman" w:cs="Times New Roman"/>
                <w:b/>
                <w:color w:val="000000"/>
                <w:sz w:val="26"/>
                <w:szCs w:val="26"/>
                <w:lang w:val="nl-NL"/>
              </w:rPr>
            </w:pPr>
            <w:r w:rsidRPr="00E07224">
              <w:rPr>
                <w:rFonts w:ascii="Times New Roman" w:hAnsi="Times New Roman" w:cs="Times New Roman"/>
                <w:b/>
                <w:color w:val="000000"/>
                <w:sz w:val="26"/>
                <w:szCs w:val="26"/>
                <w:lang w:val="nl-NL"/>
              </w:rPr>
              <w:lastRenderedPageBreak/>
              <w:t>Điều 13. Đánh giá, chứng nhận năng lực cơ sở thử nghiệm, cung cấp dịch vụ kiểm tra, thử trang thiết bị an toàn và cơ sở chế tạo liên quan đến chất lượng an toàn kỹ thuật và phòng ngừa ô nhiễm môi trường tàu biển</w:t>
            </w:r>
          </w:p>
          <w:p w14:paraId="524057BE"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lastRenderedPageBreak/>
              <w:t>1. Cơ sở thử nghiệm, cung cấp dịch vụ kiểm tra, thử trang thiết bị an toàn và cơ sở chế tạo liên quan đến chất lượng an toàn kỹ thuật và phòng ngừa ô nhiễm môi trường tàu biển phải thỏa mãn các quy định liên quan của các quy chuẩn kỹ thuật quốc gia về phân cấp và đóng tàu biển, trang bị an toàn tàu biển, thiết bị nâng dùng trên tàu biển, các hệ thống ngăn ngừa ô nhiễm của tàu biển. Ngoài ra, cơ sở thử nghiệm, cung cấp dịch vụ kiểm tra, thử trang thiết bị an toàn và cơ sở chế tạo liên quan đến chất lượng an toàn kỹ thuật và phòng ngừa ô nhiễm môi trường tàu biển hoạt động tuyến quốc tế còn phải thỏa mãn các điều ước quốc tế về an toàn hàng hải và phòng ngừa ô nhiễm môi trường mà nước Cộng hòa xã hội chủ nghĩa Việt Nam là thành viên.</w:t>
            </w:r>
          </w:p>
          <w:p w14:paraId="0972ED7E"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2. Đánh giá năng lực</w:t>
            </w:r>
          </w:p>
          <w:p w14:paraId="190DA99B"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a) Cơ sở lập bộ tài liệu bao gồm bản sao sổ tay chất lượng và các quy trình làm việc theo quy định của quy chuẩn kỹ thuật quốc gia, điều ước quốc tế liên quan mà nước Cộng hòa xã hội chủ nghĩa Việt Nam là thành viên và nộp bằng hình thức phù hợp đến tổ chức đăng kiểm.</w:t>
            </w:r>
          </w:p>
          <w:p w14:paraId="3C3066F1"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 xml:space="preserve">b) Tổ chức đăng kiểm tiếp nhận hồ sơ, kiểm tra thành phần hồ sơ, tiến hành xem xét hồ sơ và trong thời hạn 03 (ba) ngày làm việc, kể từ ngày nhận hồ sơ, nếu kết quả xem xét hồ sơ hợp lệ thì thống nhất với người nộp hồ sơ về thời gian đánh giá thực tế tại cơ sở; trường hợp, kết quả </w:t>
            </w:r>
            <w:r w:rsidRPr="00384B93">
              <w:rPr>
                <w:rFonts w:ascii="Times New Roman" w:hAnsi="Times New Roman" w:cs="Times New Roman"/>
                <w:color w:val="000000"/>
                <w:sz w:val="26"/>
                <w:szCs w:val="26"/>
                <w:lang w:val="nl-NL"/>
              </w:rPr>
              <w:lastRenderedPageBreak/>
              <w:t>xem xét hồ sơ không hợp lệ, tổ chức đăng kiểm có văn bản gửi cơ sở nêu rõ lý do.</w:t>
            </w:r>
          </w:p>
          <w:p w14:paraId="27E9F7E8"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c) Sau khi tiến hành đánh giá, nếu kết quả đánh giá đạt yêu cầu, tổ chức đăng kiểm cấp báo cáo đánh giá năng lực cơ sở trong thời hạn 01 (một) ngày làm việc kể từ ngày kết thúc đánh giá thực tế tại cơ sở.</w:t>
            </w:r>
          </w:p>
          <w:p w14:paraId="55D83647"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Nếu kết quả đánh giá không đạt yêu cầu, tổ chức đăng kiểm có văn bản gửi cơ sở nêu rõ lý do trong thời hạn 01 (một) ngày làm việc, kể từ ngày kết thúc đánh giá thực tế tại cơ sở.</w:t>
            </w:r>
          </w:p>
          <w:p w14:paraId="62A72811"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d) Cơ sở nhận kết quả đánh giá năng lực trực tiếp tại tổ chức đăng kiểm hoặc qua hệ thống bưu chính hoặc cổng dịch vụ công trực tuyến hoặc hình thức phù hợp khác.</w:t>
            </w:r>
          </w:p>
          <w:p w14:paraId="41B9120E"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3. Thủ tục cấp, xác nhận Giấy chứng nhận năng lực</w:t>
            </w:r>
          </w:p>
          <w:p w14:paraId="73F682EB"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a) Hồ sơ đề nghị cấp Giấy chứng nhận năng lực bao gồm:</w:t>
            </w:r>
          </w:p>
          <w:p w14:paraId="5309576C"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 xml:space="preserve">(i) 01 (một) bản chính hoặc biểu mẫu điện tử giấy đề nghị theo Mẫu số 03 tại Phụ lục ban hành kèm theo Thông tư này; </w:t>
            </w:r>
          </w:p>
          <w:p w14:paraId="286BB35C"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 xml:space="preserve">(ii) 01 (một) bản sao báo cáo đánh giá năng lực cơ sở (trường hợp nộp hồ trực tiếp hoặc qua hệ thống bưu chính) hoặc bản sao điện tử (trường hợp nộp hồ sơ qua cổng dịch vụ công trực tuyến) theo quy định của quy chuẩn kỹ thuật quốc gia, điều ước quốc tế liên quan mà nước </w:t>
            </w:r>
            <w:r w:rsidRPr="00384B93">
              <w:rPr>
                <w:rFonts w:ascii="Times New Roman" w:hAnsi="Times New Roman" w:cs="Times New Roman"/>
                <w:color w:val="000000"/>
                <w:sz w:val="26"/>
                <w:szCs w:val="26"/>
                <w:lang w:val="nl-NL"/>
              </w:rPr>
              <w:lastRenderedPageBreak/>
              <w:t>Cộng hòa xã hội chủ nghĩa Việt Nam là thành viên.</w:t>
            </w:r>
          </w:p>
          <w:p w14:paraId="46CCA431"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b) Cơ sở hoàn thiện 01 (một) bộ hồ sơ theo quy định và nộp hồ sơ trực tiếp hoặc qua hệ thống bưu chính hoặc qua cổng dịch vụ công trực tuyến hoặc bằng hình thức phù hợp khác đến Chi cục Đăng kiểm.</w:t>
            </w:r>
          </w:p>
          <w:p w14:paraId="33C3C87D"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 xml:space="preserve">c) Chi cục Đăng kiểm tiếp nhận hồ sơ, kiểm tra thành phần hồ sơ: nếu hồ sơ không đầy đủ thì ngay trong ngày làm việc hướng dẫn người nộp hồ sơ để hoàn thiện hồ sơ; nếu hồ sơ đầy đủ thì tiến hành xem xét hồ sơ. </w:t>
            </w:r>
          </w:p>
          <w:p w14:paraId="78EF3155"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d) Sau khi xem xét, nếu kết quả đạt yêu cầu, Chi cục Đăng kiểm cấp hoặc xác nhận Giấy chứng nhận theo quy định trong thời hạn 01 (một) ngày làm việc kể từ ngày tiếp nhận đầy đủ hồ sơ và báo cáo Cục Đăng kiểm Việt Nam để công bố danh sách các cơ sở đủ năng lực trên Trang thông tin điện tử.</w:t>
            </w:r>
          </w:p>
          <w:p w14:paraId="0B44867D" w14:textId="77777777"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Nếu kết quả xem xét không đạt yêu cầu, Chi cục Đăng kiểm phải có văn bản gửi cơ sở nêu rõ lý do không đạt trong thời hạn 01 (một) ngày làm việc, kể từ ngày tiếp nhận đầy đủ hồ sơ.</w:t>
            </w:r>
          </w:p>
          <w:p w14:paraId="3202C8EC" w14:textId="5EE81F95" w:rsidR="00F076FA" w:rsidRPr="00384B93" w:rsidRDefault="00F076FA" w:rsidP="00F076FA">
            <w:pPr>
              <w:shd w:val="clear" w:color="auto" w:fill="FFFFFF"/>
              <w:spacing w:before="120" w:after="0" w:line="240" w:lineRule="auto"/>
              <w:jc w:val="both"/>
              <w:rPr>
                <w:rFonts w:ascii="Times New Roman" w:hAnsi="Times New Roman" w:cs="Times New Roman"/>
                <w:color w:val="000000"/>
                <w:sz w:val="26"/>
                <w:szCs w:val="26"/>
                <w:lang w:val="nl-NL"/>
              </w:rPr>
            </w:pPr>
            <w:r w:rsidRPr="00384B93">
              <w:rPr>
                <w:rFonts w:ascii="Times New Roman" w:hAnsi="Times New Roman" w:cs="Times New Roman"/>
                <w:color w:val="000000"/>
                <w:sz w:val="26"/>
                <w:szCs w:val="26"/>
                <w:lang w:val="nl-NL"/>
              </w:rPr>
              <w:t>đ) Cơ sở nhận kết quả trực tiếp tại Chi cục Đăng kiểm hoặc qua hệ thống bưu chính hoặc cổng dịch vụ công trực tuyến hoặc hình thức phù hợp khác</w:t>
            </w:r>
          </w:p>
        </w:tc>
        <w:tc>
          <w:tcPr>
            <w:tcW w:w="3969" w:type="dxa"/>
          </w:tcPr>
          <w:p w14:paraId="52872869" w14:textId="0E5608B9" w:rsidR="004F6818" w:rsidRPr="00F52B9B" w:rsidRDefault="00F52B9B" w:rsidP="004F6818">
            <w:pPr>
              <w:spacing w:after="0" w:line="240" w:lineRule="auto"/>
              <w:jc w:val="both"/>
              <w:rPr>
                <w:rFonts w:ascii="Times New Roman" w:hAnsi="Times New Roman" w:cs="Times New Roman"/>
                <w:sz w:val="26"/>
                <w:szCs w:val="26"/>
                <w:lang w:val="nl-NL"/>
              </w:rPr>
            </w:pPr>
            <w:r w:rsidRPr="00F52B9B">
              <w:rPr>
                <w:rFonts w:ascii="Times New Roman" w:hAnsi="Times New Roman" w:cs="Times New Roman"/>
                <w:sz w:val="26"/>
                <w:szCs w:val="26"/>
                <w:lang w:val="nl-NL"/>
              </w:rPr>
              <w:lastRenderedPageBreak/>
              <w:t>1. Quy định trình tự t</w:t>
            </w:r>
            <w:r>
              <w:rPr>
                <w:rFonts w:ascii="Times New Roman" w:hAnsi="Times New Roman" w:cs="Times New Roman"/>
                <w:sz w:val="26"/>
                <w:szCs w:val="26"/>
                <w:lang w:val="nl-NL"/>
              </w:rPr>
              <w:t>hực hiện đánh giá năng lực cơ sở</w:t>
            </w:r>
          </w:p>
          <w:p w14:paraId="712E76F5" w14:textId="77777777" w:rsidR="00F076FA" w:rsidRDefault="004F6818" w:rsidP="004F6818">
            <w:pPr>
              <w:spacing w:after="0" w:line="240" w:lineRule="auto"/>
              <w:jc w:val="both"/>
              <w:rPr>
                <w:rFonts w:ascii="Times New Roman" w:hAnsi="Times New Roman" w:cs="Times New Roman"/>
                <w:sz w:val="26"/>
                <w:szCs w:val="26"/>
                <w:lang w:val="nl-NL"/>
              </w:rPr>
            </w:pPr>
            <w:r w:rsidRPr="004F6818">
              <w:rPr>
                <w:rFonts w:ascii="Times New Roman" w:hAnsi="Times New Roman" w:cs="Times New Roman"/>
                <w:sz w:val="26"/>
                <w:szCs w:val="26"/>
                <w:lang w:val="nl-NL"/>
              </w:rPr>
              <w:t xml:space="preserve">Trước đây quy định là thủ tục hành chính. Về bản chất đây là hoạt động công nhận kỹ thuật theo quy chuẩn kỹ thuật quốc gia và các điều ước quốc tế về an toàn và phòng ngừa ô </w:t>
            </w:r>
            <w:r w:rsidRPr="004F6818">
              <w:rPr>
                <w:rFonts w:ascii="Times New Roman" w:hAnsi="Times New Roman" w:cs="Times New Roman"/>
                <w:sz w:val="26"/>
                <w:szCs w:val="26"/>
                <w:lang w:val="nl-NL"/>
              </w:rPr>
              <w:lastRenderedPageBreak/>
              <w:t>nhiễm môi trường mà Việt Nam là thành viên. Bãi bỏ thủ tục hành chính này sẽ chuyển sang cơ chế đánh giá năng lực theo quy chuẩn kỹ thuật. Cơ quan quản lý cần tăng hậu kiểm và giám sát thị trường</w:t>
            </w:r>
          </w:p>
          <w:p w14:paraId="119C275E" w14:textId="77777777" w:rsidR="00F52B9B" w:rsidRDefault="00F52B9B" w:rsidP="004F6818">
            <w:pPr>
              <w:spacing w:after="0" w:line="240" w:lineRule="auto"/>
              <w:jc w:val="both"/>
              <w:rPr>
                <w:rFonts w:ascii="Times New Roman" w:eastAsia="Times New Roman" w:hAnsi="Times New Roman" w:cs="Times New Roman"/>
                <w:iCs/>
                <w:color w:val="000000"/>
                <w:sz w:val="26"/>
                <w:szCs w:val="26"/>
                <w:lang w:val="nl-NL"/>
              </w:rPr>
            </w:pPr>
          </w:p>
          <w:p w14:paraId="2FE2DCA7" w14:textId="7D92BCB4" w:rsidR="00F52B9B" w:rsidRPr="004F6818" w:rsidRDefault="00F52B9B" w:rsidP="004F6818">
            <w:pPr>
              <w:spacing w:after="0" w:line="240" w:lineRule="auto"/>
              <w:jc w:val="both"/>
              <w:rPr>
                <w:rFonts w:ascii="Times New Roman" w:eastAsia="Times New Roman" w:hAnsi="Times New Roman" w:cs="Times New Roman"/>
                <w:iCs/>
                <w:color w:val="000000"/>
                <w:sz w:val="26"/>
                <w:szCs w:val="26"/>
                <w:lang w:val="nl-NL"/>
              </w:rPr>
            </w:pPr>
            <w:r>
              <w:rPr>
                <w:rFonts w:ascii="Times New Roman" w:eastAsia="Times New Roman" w:hAnsi="Times New Roman" w:cs="Times New Roman"/>
                <w:iCs/>
                <w:color w:val="000000"/>
                <w:sz w:val="26"/>
                <w:szCs w:val="26"/>
                <w:lang w:val="nl-NL"/>
              </w:rPr>
              <w:t>2. Kế thừa các nội dung về thủ tục cấp, xác nhận giấy chứng nhận năng lực cơ sở</w:t>
            </w:r>
          </w:p>
        </w:tc>
      </w:tr>
      <w:tr w:rsidR="00F076FA" w:rsidRPr="00582468" w14:paraId="673AFF81" w14:textId="77777777" w:rsidTr="00C25F9A">
        <w:trPr>
          <w:trHeight w:val="161"/>
        </w:trPr>
        <w:tc>
          <w:tcPr>
            <w:tcW w:w="709" w:type="dxa"/>
          </w:tcPr>
          <w:p w14:paraId="7003E7A5" w14:textId="77777777" w:rsidR="00F076FA" w:rsidRPr="003855C5" w:rsidRDefault="00F076FA" w:rsidP="00F076FA">
            <w:pPr>
              <w:spacing w:after="0" w:line="240" w:lineRule="auto"/>
              <w:jc w:val="both"/>
              <w:rPr>
                <w:rFonts w:ascii="Times New Roman" w:hAnsi="Times New Roman" w:cs="Times New Roman"/>
                <w:sz w:val="26"/>
                <w:szCs w:val="26"/>
                <w:lang w:val="nl-NL"/>
              </w:rPr>
            </w:pPr>
          </w:p>
        </w:tc>
        <w:tc>
          <w:tcPr>
            <w:tcW w:w="4253" w:type="dxa"/>
          </w:tcPr>
          <w:p w14:paraId="01E02B53" w14:textId="67580936" w:rsidR="00F076FA" w:rsidRPr="003855C5" w:rsidRDefault="00F076FA" w:rsidP="00F076FA">
            <w:pPr>
              <w:spacing w:before="120" w:after="0" w:line="240" w:lineRule="auto"/>
              <w:jc w:val="both"/>
              <w:rPr>
                <w:rFonts w:ascii="Times New Roman" w:hAnsi="Times New Roman" w:cs="Times New Roman"/>
                <w:b/>
                <w:sz w:val="26"/>
                <w:szCs w:val="26"/>
                <w:lang w:val="nl-NL"/>
              </w:rPr>
            </w:pPr>
            <w:r w:rsidRPr="003855C5">
              <w:rPr>
                <w:rFonts w:ascii="Times New Roman" w:hAnsi="Times New Roman" w:cs="Times New Roman"/>
                <w:b/>
                <w:sz w:val="26"/>
                <w:szCs w:val="26"/>
                <w:lang w:val="nl-NL"/>
              </w:rPr>
              <w:t>Chương VII: Kiểm định, chứng nhận chất lượng an toàn kỹ thuật và phòng ngừa ô nhiễm môi trường cho công-te-nơ và sản phẩm công nghiệp sử dụng cho tàu biển</w:t>
            </w:r>
          </w:p>
        </w:tc>
        <w:tc>
          <w:tcPr>
            <w:tcW w:w="5103" w:type="dxa"/>
          </w:tcPr>
          <w:p w14:paraId="112A9D59" w14:textId="03A3F574" w:rsidR="00F076FA" w:rsidRPr="003855C5" w:rsidRDefault="00F076FA" w:rsidP="00F076FA">
            <w:pPr>
              <w:spacing w:before="120" w:after="0" w:line="240" w:lineRule="auto"/>
              <w:jc w:val="both"/>
              <w:rPr>
                <w:rFonts w:ascii="Times New Roman" w:hAnsi="Times New Roman" w:cs="Times New Roman"/>
                <w:b/>
                <w:sz w:val="26"/>
                <w:szCs w:val="26"/>
                <w:lang w:val="nl-NL"/>
              </w:rPr>
            </w:pPr>
            <w:r w:rsidRPr="003855C5">
              <w:rPr>
                <w:rFonts w:ascii="Times New Roman" w:hAnsi="Times New Roman" w:cs="Times New Roman"/>
                <w:b/>
                <w:sz w:val="26"/>
                <w:szCs w:val="26"/>
                <w:lang w:val="nl-NL"/>
              </w:rPr>
              <w:t>Chương VI: Kiểm định, chứng nhận chất lượng an toàn kỹ thuật và phòng ngừa ô nhiễm môi trường cho công-te-nơ và sản phẩm công nghiệp sử dụng cho tàu biển</w:t>
            </w:r>
          </w:p>
        </w:tc>
        <w:tc>
          <w:tcPr>
            <w:tcW w:w="3969" w:type="dxa"/>
          </w:tcPr>
          <w:p w14:paraId="2AE32624" w14:textId="1D093160" w:rsidR="00F076FA" w:rsidRPr="003855C5" w:rsidRDefault="00F076FA" w:rsidP="00F076FA">
            <w:pPr>
              <w:spacing w:after="0" w:line="240" w:lineRule="auto"/>
              <w:rPr>
                <w:rFonts w:ascii="Times New Roman" w:hAnsi="Times New Roman" w:cs="Times New Roman"/>
                <w:sz w:val="26"/>
                <w:szCs w:val="26"/>
                <w:lang w:val="nl-NL"/>
              </w:rPr>
            </w:pPr>
          </w:p>
        </w:tc>
      </w:tr>
      <w:tr w:rsidR="00F076FA" w:rsidRPr="00582468" w14:paraId="274ED873" w14:textId="77777777" w:rsidTr="00C25F9A">
        <w:trPr>
          <w:trHeight w:val="161"/>
        </w:trPr>
        <w:tc>
          <w:tcPr>
            <w:tcW w:w="709" w:type="dxa"/>
          </w:tcPr>
          <w:p w14:paraId="3DF2FA4A" w14:textId="77777777" w:rsidR="00F076FA" w:rsidRPr="003855C5" w:rsidRDefault="00F076FA" w:rsidP="00F076FA">
            <w:pPr>
              <w:spacing w:after="0" w:line="240" w:lineRule="auto"/>
              <w:jc w:val="both"/>
              <w:rPr>
                <w:rFonts w:ascii="Times New Roman" w:hAnsi="Times New Roman" w:cs="Times New Roman"/>
                <w:sz w:val="26"/>
                <w:szCs w:val="26"/>
                <w:lang w:val="nl-NL"/>
              </w:rPr>
            </w:pPr>
          </w:p>
        </w:tc>
        <w:tc>
          <w:tcPr>
            <w:tcW w:w="4253" w:type="dxa"/>
          </w:tcPr>
          <w:p w14:paraId="62B1FA07" w14:textId="77777777" w:rsidR="00F076FA" w:rsidRPr="003855C5" w:rsidRDefault="00F076FA" w:rsidP="00F076FA">
            <w:pPr>
              <w:spacing w:before="120" w:after="0" w:line="240" w:lineRule="auto"/>
              <w:jc w:val="both"/>
              <w:rPr>
                <w:rFonts w:ascii="Times New Roman" w:hAnsi="Times New Roman" w:cs="Times New Roman"/>
                <w:b/>
                <w:sz w:val="26"/>
                <w:szCs w:val="26"/>
                <w:lang w:val="nl-NL"/>
              </w:rPr>
            </w:pPr>
            <w:r w:rsidRPr="003855C5">
              <w:rPr>
                <w:rFonts w:ascii="Times New Roman" w:hAnsi="Times New Roman" w:cs="Times New Roman"/>
                <w:b/>
                <w:sz w:val="26"/>
                <w:szCs w:val="26"/>
                <w:lang w:val="nl-NL"/>
              </w:rPr>
              <w:t>Điều 16. Kiểm định và chứng nhận chất lượng an toàn kỹ thuật và phòng ngừa ô nhiễm môi trường cho công-te-nơ, máy, vật liệu, trang thiết bị sử dụng cho tàu biển trong chế tạo, lắp ráp, nhập khẩu, sửa chữa phục hồi, hoán cải</w:t>
            </w:r>
          </w:p>
          <w:p w14:paraId="60D1D561"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 xml:space="preserve">1. Công-te-nơ, máy, vật liệu, trang thiết bị sử dụng trên tàu biển trong chế tạo, lắp ráp, nhập khẩu, sửa chữa phục hồi, hoán cải phải thỏa mãn quy định của các quy chuẩn kỹ thuật quốc gia về an toàn công-te-nơ, phân cấp và đóng tàu biển, trang bị an toàn tàu biển, thiết bị nâng dùng trên tàu biển, các hệ thống ngăn ngừa ô nhiễm của tàu biển. Ngoài ra, công-te-nơ, máy, trang thiết bị sử dụng trên tàu biển hoạt động tuyến quốc tế còn phải thỏa mãn các điều ước quốc tế về an toàn hàng hải, an ninh hàng hải, điều kiện lao động hàng hải và phòng ngừa ô nhiễm môi trường mà </w:t>
            </w:r>
            <w:r w:rsidRPr="003855C5">
              <w:rPr>
                <w:rFonts w:ascii="Times New Roman" w:hAnsi="Times New Roman" w:cs="Times New Roman"/>
                <w:sz w:val="26"/>
                <w:szCs w:val="26"/>
                <w:lang w:val="nl-NL"/>
              </w:rPr>
              <w:lastRenderedPageBreak/>
              <w:t>Cộng hòa xã hội chủ nghĩa Việt Nam là thành viên.</w:t>
            </w:r>
          </w:p>
          <w:p w14:paraId="6CF3C739"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2.  Hồ sơ đề nghị kiểm định bao gồm:</w:t>
            </w:r>
          </w:p>
          <w:p w14:paraId="5F2EBF81"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 xml:space="preserve">a) 01 (một) bản chính hoặc biểu mẫu điện tử giấy đề nghị theo Mẫu số 09 tại Phụ lục ban hành kèm theo Thông tư này; </w:t>
            </w:r>
          </w:p>
          <w:p w14:paraId="01752651"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 xml:space="preserve">b) 01 (một) bản sao bộ hồ sơ kỹ thuật bao gồm thông số kỹ thuật và các báo cáo kiểm tra, thử công-te-nơ, máy, vật liệu, trang thiết bị (trường hợp nộp hồ trực tiếp hoặc qua hệ thống bưu chính) hoặc bản sao điện tử (trường hợp nộp hồ sơ qua cổng dịch vụ công trực tuyến hoặc bằng hình thức phù hợp khác). </w:t>
            </w:r>
          </w:p>
          <w:p w14:paraId="58226DE0"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3.  Nộp hồ sơ: Tổ chức, cá nhân hoàn thiện 01 (một) bộ hồ sơ theo quy định và nộp hồ sơ trực tiếp hoặc qua hệ thống bưu chính hoặc qua cổng dịch vụ công trực tuyến hoặc bằng hình thức phù hợp khác đến Cục Đăng kiểm Việt Nam hoặc Chi cục Đăng kiểm (sau đây gọi là cơ quan đăng kiểm).</w:t>
            </w:r>
          </w:p>
          <w:p w14:paraId="3BDE1958"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 xml:space="preserve">4.  Tiếp nhận hồ sơ: Cơ quan đăng kiểm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w:t>
            </w:r>
            <w:r w:rsidRPr="003855C5">
              <w:rPr>
                <w:rFonts w:ascii="Times New Roman" w:hAnsi="Times New Roman" w:cs="Times New Roman"/>
                <w:sz w:val="26"/>
                <w:szCs w:val="26"/>
                <w:lang w:val="nl-NL"/>
              </w:rPr>
              <w:lastRenderedPageBreak/>
              <w:t>dẫn hoàn thiện trong 02 (hai) ngày làm việc, kể từ ngày nhận được hồ sơ (trường hợp nộp hồ sơ qua hệ thống bưu chính và hình thức phù hợp khác); nếu hồ sơ đầy đủ thì thống nhất với người nộp hồ sơ về thời gian kiểm tra thực tế tại địa điểm do người nộp hồ sơ yêu cầu trong thời hạn không quá 05 (năm) ngày làm việc kể từ ngày người nộp hồ sơ đề nghị.</w:t>
            </w:r>
          </w:p>
          <w:p w14:paraId="527F1F2E"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5.  Kiểm tra và cấp giấy chứng nhận: Sau khi kiểm tiến hành kiểm tra, nếu kết quả kiểm tra đạt yêu cầu, cơ quan đăng kiểm cấp Giấy chứng nhận theo quy định trong thời hạn 02 (hai) ngày làm việc, kể từ ngày hoàn thành kiểm tra; nếu không đạt thì thông báo bằng văn bản cho tổ chức, cá nhân.</w:t>
            </w:r>
          </w:p>
          <w:p w14:paraId="57C0FFE5" w14:textId="172B18CD"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6.  Trả kết quả: Tổ chức, cá nhân nhận kết quả trực tiếp tại cơ quan tiếp nhận hồ sơ hoặc qua hệ thống bưu chính hoặc cổng dịch vụ công trực tuyến hoặc hình thức phù hợp khác.</w:t>
            </w:r>
          </w:p>
        </w:tc>
        <w:tc>
          <w:tcPr>
            <w:tcW w:w="5103" w:type="dxa"/>
          </w:tcPr>
          <w:p w14:paraId="7C18974D" w14:textId="77777777" w:rsidR="00F076FA" w:rsidRPr="003855C5" w:rsidRDefault="00F076FA" w:rsidP="00F076FA">
            <w:pPr>
              <w:spacing w:before="120" w:after="0" w:line="240" w:lineRule="auto"/>
              <w:jc w:val="both"/>
              <w:rPr>
                <w:rFonts w:ascii="Times New Roman" w:hAnsi="Times New Roman" w:cs="Times New Roman"/>
                <w:b/>
                <w:sz w:val="26"/>
                <w:szCs w:val="26"/>
                <w:lang w:val="nl-NL"/>
              </w:rPr>
            </w:pPr>
            <w:r w:rsidRPr="003855C5">
              <w:rPr>
                <w:rFonts w:ascii="Times New Roman" w:hAnsi="Times New Roman" w:cs="Times New Roman"/>
                <w:b/>
                <w:sz w:val="26"/>
                <w:szCs w:val="26"/>
                <w:lang w:val="nl-NL"/>
              </w:rPr>
              <w:lastRenderedPageBreak/>
              <w:t>Điều 14. Kiểm định, chứng nhận chất lượng an toàn kỹ thuật và phòng ngừa ô nhiễm môi trường cho công-te-nơ và sản phẩm công nghiệp sử dụng cho tàu biển</w:t>
            </w:r>
          </w:p>
          <w:p w14:paraId="56715F2E"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1. Công-te-nơ, sản phẩm công nghiệp sử dụng cho tàu biển phải thỏa mãn quy định của các quy chuẩn kỹ thuật quốc gia về an toàn công-te-nơ, phân cấp và đóng tàu biển, trang bị an toàn tàu biển, thiết bị nâng dùng trên tàu biển, các hệ thống ngăn ngừa ô nhiễm của tàu biển hoặc quy phạm của tổ chức đăng kiểm nước ngoài. Ngoài ra, công-te-nơ, sản phẩm công nghiệp sử dụng cho tàu biển hoạt động tuyến quốc tế còn phải thỏa mãn các điều ước quốc tế về an toàn hàng hải và phòng ngừa ô nhiễm môi trường mà Cộng hòa xã hội chủ nghĩa Việt Nam là thành viên.</w:t>
            </w:r>
          </w:p>
          <w:p w14:paraId="565D4B71"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2. Tổ chức, cá nhân lập bộ hồ sơ kỹ thuật bao gồm thông số kỹ thuật và bản sao các báo cáo kiểm tra, thử công-te-nơ, sản phẩm công nghiệp sử dụng cho tàu biển và nộp hồ sơ bằng hình thức phù hợp đến tổ chức đăng kiểm.</w:t>
            </w:r>
          </w:p>
          <w:p w14:paraId="5423FED3"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lastRenderedPageBreak/>
              <w:t>3. Tổ chức đăng kiểm tiếp nhận hồ sơ, kiểm tra thành phần hồ sơ: nếu hồ sơ không đầy đủ thì ngay trong ngày làm việc hướng dẫn tổ chức, cá nhân để hoàn thiện hồ sơ; nếu hồ sơ đầy đủ thì thống nhất với người nộp hồ sơ về thời gian kiểm định thực tế tại địa điểm do người nộp hồ sơ yêu cầu trong thời hạn không quá 05 (năm) ngày làm việc kể từ ngày người nộp hồ sơ đề nghị.</w:t>
            </w:r>
          </w:p>
          <w:p w14:paraId="03F3B727" w14:textId="77777777"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4. Sau khi tiến hành kiểm định, nếu kết quả đạt yêu cầu, tổ chức đăng kiểm cấp Giấy chứng nhận theo quy định trong thời hạn 02 (hai) ngày làm việc, kể từ ngày hoàn thành kiểm định; nếu không đạt thì thông báo bằng văn bản cho tổ chức, cá nhân.</w:t>
            </w:r>
          </w:p>
          <w:p w14:paraId="1FBCB650" w14:textId="37C6061F" w:rsidR="00F076FA" w:rsidRPr="003855C5" w:rsidRDefault="00F076FA" w:rsidP="00F076FA">
            <w:pPr>
              <w:spacing w:before="120" w:after="0" w:line="240" w:lineRule="auto"/>
              <w:jc w:val="both"/>
              <w:rPr>
                <w:rFonts w:ascii="Times New Roman" w:hAnsi="Times New Roman" w:cs="Times New Roman"/>
                <w:sz w:val="26"/>
                <w:szCs w:val="26"/>
                <w:lang w:val="nl-NL"/>
              </w:rPr>
            </w:pPr>
            <w:r w:rsidRPr="003855C5">
              <w:rPr>
                <w:rFonts w:ascii="Times New Roman" w:hAnsi="Times New Roman" w:cs="Times New Roman"/>
                <w:sz w:val="26"/>
                <w:szCs w:val="26"/>
                <w:lang w:val="nl-NL"/>
              </w:rPr>
              <w:t>6. Tổ chức, cá nhân nhận kết quả trực tiếp tại tổ chức đăng kiểm hoặc qua hệ thống bưu chính hoặc hình thức phù hợp khác</w:t>
            </w:r>
          </w:p>
        </w:tc>
        <w:tc>
          <w:tcPr>
            <w:tcW w:w="3969" w:type="dxa"/>
          </w:tcPr>
          <w:p w14:paraId="29906916" w14:textId="77777777" w:rsidR="00F52B9B" w:rsidRDefault="00F52B9B" w:rsidP="00F52B9B">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1. Dự thảo thông tư quy định trình tự thực hiện k</w:t>
            </w:r>
            <w:r w:rsidRPr="00F52B9B">
              <w:rPr>
                <w:rFonts w:ascii="Times New Roman" w:hAnsi="Times New Roman" w:cs="Times New Roman"/>
                <w:sz w:val="26"/>
                <w:szCs w:val="26"/>
                <w:lang w:val="vi-VN"/>
              </w:rPr>
              <w:t>iểm định và chứng nhận chất lượng an toàn kỹ thuật và phòng ngừa ô nhiễm môi trường cho công-te-nơ, máy, vật liệu, trang thiết bị sử dụng cho tàu biển trong chế tạo, lắp ráp, nhập khẩu, sửa chữa phục hồi, hoán cải</w:t>
            </w:r>
            <w:r w:rsidRPr="00F52B9B">
              <w:rPr>
                <w:rFonts w:ascii="Times New Roman" w:hAnsi="Times New Roman" w:cs="Times New Roman"/>
                <w:sz w:val="26"/>
                <w:szCs w:val="26"/>
                <w:lang w:val="nl-NL"/>
              </w:rPr>
              <w:t xml:space="preserve">: </w:t>
            </w:r>
          </w:p>
          <w:p w14:paraId="695C027C" w14:textId="77777777" w:rsidR="00F52B9B" w:rsidRDefault="00F52B9B" w:rsidP="00F52B9B">
            <w:pPr>
              <w:spacing w:after="0" w:line="240" w:lineRule="auto"/>
              <w:jc w:val="both"/>
              <w:rPr>
                <w:rFonts w:ascii="Times New Roman" w:hAnsi="Times New Roman" w:cs="Times New Roman"/>
                <w:sz w:val="26"/>
                <w:szCs w:val="26"/>
                <w:lang w:val="nl-NL"/>
              </w:rPr>
            </w:pPr>
          </w:p>
          <w:p w14:paraId="25AADF8D" w14:textId="2282967D" w:rsidR="00F076FA" w:rsidRPr="00F52B9B" w:rsidRDefault="00F52B9B" w:rsidP="00F52B9B">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2. </w:t>
            </w:r>
            <w:r w:rsidRPr="00F52B9B">
              <w:rPr>
                <w:rFonts w:ascii="Times New Roman" w:hAnsi="Times New Roman" w:cs="Times New Roman"/>
                <w:sz w:val="26"/>
                <w:szCs w:val="26"/>
                <w:lang w:val="nl-NL"/>
              </w:rPr>
              <w:t>Trước đây quy định là thủ tục hành chính. Về bản chất đây là hoạt động chứng nhận sản phẩm công nghiệp phục vụ đóng tàu theo quy chuẩn kỹ thuật quốc gia và các điều ước quốc tế về an toàn và phòng ngừa ô nhiễm môi trường mà Việt Nam là thành viên. Bãi bỏ thủ tục hành chính này chuyển sang cơ chế chứng nhận sản phẩm theo quy chuẩn và hợp đồng dịch vụ.</w:t>
            </w:r>
          </w:p>
        </w:tc>
      </w:tr>
      <w:tr w:rsidR="00F076FA" w:rsidRPr="00582468" w14:paraId="508347FA" w14:textId="77777777" w:rsidTr="00C25F9A">
        <w:trPr>
          <w:trHeight w:val="161"/>
        </w:trPr>
        <w:tc>
          <w:tcPr>
            <w:tcW w:w="709" w:type="dxa"/>
          </w:tcPr>
          <w:p w14:paraId="0ECA0E40" w14:textId="77777777" w:rsidR="00F076FA" w:rsidRPr="003855C5" w:rsidRDefault="00F076FA" w:rsidP="00F076FA">
            <w:pPr>
              <w:spacing w:after="0" w:line="240" w:lineRule="auto"/>
              <w:jc w:val="both"/>
              <w:rPr>
                <w:rFonts w:ascii="Times New Roman" w:hAnsi="Times New Roman" w:cs="Times New Roman"/>
                <w:sz w:val="26"/>
                <w:szCs w:val="26"/>
                <w:lang w:val="nl-NL"/>
              </w:rPr>
            </w:pPr>
          </w:p>
        </w:tc>
        <w:tc>
          <w:tcPr>
            <w:tcW w:w="4253" w:type="dxa"/>
          </w:tcPr>
          <w:p w14:paraId="24483253" w14:textId="6D741B21" w:rsidR="00F076FA" w:rsidRPr="003855C5" w:rsidRDefault="00F076FA" w:rsidP="00F076FA">
            <w:pPr>
              <w:shd w:val="clear" w:color="auto" w:fill="FFFFFF"/>
              <w:spacing w:before="120" w:after="0" w:line="240" w:lineRule="auto"/>
              <w:jc w:val="both"/>
              <w:rPr>
                <w:rFonts w:ascii="Times New Roman" w:hAnsi="Times New Roman" w:cs="Times New Roman"/>
                <w:b/>
                <w:sz w:val="26"/>
                <w:szCs w:val="26"/>
                <w:lang w:val="nl-NL"/>
              </w:rPr>
            </w:pPr>
            <w:r w:rsidRPr="003855C5">
              <w:rPr>
                <w:rFonts w:ascii="Times New Roman" w:hAnsi="Times New Roman" w:cs="Times New Roman"/>
                <w:b/>
                <w:sz w:val="26"/>
                <w:szCs w:val="26"/>
                <w:lang w:val="nl-NL"/>
              </w:rPr>
              <w:t>Chương VIII: Cấp giấy chứng nhận huấn luyện nghiệp vụ cán bộ quản lý an toàn công tay tàu biển và giấy chứng nhận thợ hàn</w:t>
            </w:r>
          </w:p>
          <w:p w14:paraId="5CCCA988" w14:textId="28134736" w:rsidR="00F076FA" w:rsidRPr="003855C5" w:rsidRDefault="00F076FA" w:rsidP="00F076FA">
            <w:pPr>
              <w:shd w:val="clear" w:color="auto" w:fill="FFFFFF"/>
              <w:spacing w:before="120" w:after="0" w:line="240" w:lineRule="auto"/>
              <w:jc w:val="both"/>
              <w:rPr>
                <w:rFonts w:ascii="Times New Roman" w:hAnsi="Times New Roman" w:cs="Times New Roman"/>
                <w:sz w:val="26"/>
                <w:szCs w:val="26"/>
                <w:lang w:val="nl-NL"/>
              </w:rPr>
            </w:pPr>
          </w:p>
        </w:tc>
        <w:tc>
          <w:tcPr>
            <w:tcW w:w="5103" w:type="dxa"/>
          </w:tcPr>
          <w:p w14:paraId="2CC34DD1" w14:textId="4996D878" w:rsidR="00F076FA" w:rsidRPr="003855C5" w:rsidRDefault="00F076FA" w:rsidP="00F076FA">
            <w:pPr>
              <w:shd w:val="clear" w:color="auto" w:fill="FFFFFF"/>
              <w:spacing w:before="120" w:after="0" w:line="240" w:lineRule="auto"/>
              <w:jc w:val="both"/>
              <w:rPr>
                <w:rFonts w:ascii="Times New Roman" w:hAnsi="Times New Roman" w:cs="Times New Roman"/>
                <w:b/>
                <w:sz w:val="26"/>
                <w:szCs w:val="26"/>
                <w:lang w:val="nl-NL"/>
              </w:rPr>
            </w:pPr>
            <w:r w:rsidRPr="003855C5">
              <w:rPr>
                <w:rFonts w:ascii="Times New Roman" w:hAnsi="Times New Roman" w:cs="Times New Roman"/>
                <w:b/>
                <w:sz w:val="26"/>
                <w:szCs w:val="26"/>
                <w:lang w:val="nl-NL"/>
              </w:rPr>
              <w:t>Chương VII</w:t>
            </w:r>
            <w:r w:rsidRPr="00384B93">
              <w:rPr>
                <w:rFonts w:ascii="Times New Roman" w:hAnsi="Times New Roman" w:cs="Times New Roman"/>
                <w:b/>
                <w:sz w:val="26"/>
                <w:szCs w:val="26"/>
                <w:lang w:val="vi-VN"/>
              </w:rPr>
              <w:t xml:space="preserve"> Cấp giấy chứng nhận thợ hàn</w:t>
            </w:r>
          </w:p>
        </w:tc>
        <w:tc>
          <w:tcPr>
            <w:tcW w:w="3969" w:type="dxa"/>
          </w:tcPr>
          <w:p w14:paraId="5B8D22F7" w14:textId="1A7B94BC" w:rsidR="00F076FA" w:rsidRPr="003855C5" w:rsidRDefault="00F076FA" w:rsidP="00F076FA">
            <w:pPr>
              <w:spacing w:after="0" w:line="240" w:lineRule="auto"/>
              <w:rPr>
                <w:rFonts w:ascii="Times New Roman" w:eastAsia="Times New Roman" w:hAnsi="Times New Roman" w:cs="Times New Roman"/>
                <w:iCs/>
                <w:color w:val="000000"/>
                <w:sz w:val="26"/>
                <w:szCs w:val="26"/>
                <w:lang w:val="nl-NL"/>
              </w:rPr>
            </w:pPr>
          </w:p>
        </w:tc>
      </w:tr>
      <w:tr w:rsidR="00510B39" w:rsidRPr="00582468" w14:paraId="2E136BC9" w14:textId="77777777" w:rsidTr="00C25F9A">
        <w:trPr>
          <w:trHeight w:val="161"/>
        </w:trPr>
        <w:tc>
          <w:tcPr>
            <w:tcW w:w="709" w:type="dxa"/>
          </w:tcPr>
          <w:p w14:paraId="7D4F64B2"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311835A8" w14:textId="77777777" w:rsidR="00510B39" w:rsidRPr="00420E2D"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420E2D">
              <w:rPr>
                <w:rFonts w:ascii="Times New Roman" w:eastAsia="Times New Roman" w:hAnsi="Times New Roman" w:cs="Times New Roman"/>
                <w:b/>
                <w:iCs/>
                <w:color w:val="000000"/>
                <w:sz w:val="26"/>
                <w:szCs w:val="26"/>
                <w:lang w:val="vi-VN"/>
              </w:rPr>
              <w:t xml:space="preserve">Điều 18. Thủ tục cấp giấy chứng nhận thợ hàn </w:t>
            </w:r>
          </w:p>
          <w:p w14:paraId="08CF47B9"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Thợ hàn được cấp giấy chứng nhận phải thỏa mãn quy định của các quy chuẩn kỹ thuật quốc gia về phân cấp và đóng tàu biển.</w:t>
            </w:r>
          </w:p>
          <w:p w14:paraId="12FF47F2"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Hồ sơ đề nghị cấp giấy chứng nhận thợ hàn bao gồm:</w:t>
            </w:r>
          </w:p>
          <w:p w14:paraId="6677CA2E"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a)  01 (một) bản chính hoặc biểu mẫu điện tử giấy đề nghị theo Mẫu số 11 tại Phụ lục ban hành kèm theo Thông tư này;</w:t>
            </w:r>
          </w:p>
          <w:p w14:paraId="1C943A8D"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b)  01 (một) ảnh mầu cỡ 3 x 4 cm của người đề nghị được cấp giấy chứng nhận thợ hàn chụp trong thời gian không quá 06 tháng (mặt sau của ảnh có ghi họ, tên và ngày, tháng, năm sinh).</w:t>
            </w:r>
          </w:p>
          <w:p w14:paraId="21DCFB87" w14:textId="77777777" w:rsidR="00510B39" w:rsidRPr="003855C5"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3.  Nộp hồ sơ: Tổ chức, cá nhân hoàn thiện 01 (một) bộ hồ sơ theo quy định và nộp hồ sơ trực tiếp hoặc qua hệ thống bưu chính hoặc qua cổng dịch vụ công trực tuyến hoặc bằng hình thức phù hợp khác đến Chi cục Đăng kiểm</w:t>
            </w:r>
            <w:r w:rsidRPr="003855C5">
              <w:rPr>
                <w:rFonts w:ascii="Times New Roman" w:eastAsia="Times New Roman" w:hAnsi="Times New Roman" w:cs="Times New Roman"/>
                <w:iCs/>
                <w:color w:val="000000"/>
                <w:sz w:val="26"/>
                <w:szCs w:val="26"/>
                <w:lang w:val="vi-VN"/>
              </w:rPr>
              <w:t>.</w:t>
            </w:r>
          </w:p>
          <w:p w14:paraId="2BE6B9E3" w14:textId="77777777" w:rsidR="00510B39" w:rsidRPr="003855C5"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55C5">
              <w:rPr>
                <w:rFonts w:ascii="Times New Roman" w:eastAsia="Times New Roman" w:hAnsi="Times New Roman" w:cs="Times New Roman"/>
                <w:iCs/>
                <w:color w:val="000000"/>
                <w:sz w:val="26"/>
                <w:szCs w:val="26"/>
                <w:lang w:val="vi-VN"/>
              </w:rPr>
              <w:t xml:space="preserve">4.  Tiếp nhận hồ sơ: Chi cục Đăng kiểm tiếp nhận hồ sơ, kiểm tra thành phần hồ sơ: nếu hồ sơ không đầy đủ thì ngay trong ngày làm việc hướng dẫn tổ chức, cá nhân để hoàn thiện hồ sơ (trường </w:t>
            </w:r>
            <w:r w:rsidRPr="003855C5">
              <w:rPr>
                <w:rFonts w:ascii="Times New Roman" w:eastAsia="Times New Roman" w:hAnsi="Times New Roman" w:cs="Times New Roman"/>
                <w:iCs/>
                <w:color w:val="000000"/>
                <w:sz w:val="26"/>
                <w:szCs w:val="26"/>
                <w:lang w:val="vi-VN"/>
              </w:rPr>
              <w:lastRenderedPageBreak/>
              <w:t>hợp nộp hồ sơ trực tiếp hoặc qua cổng dịch vụ công trực tuyến) hoặc hướng dẫn hoàn thiện trong 02 (hai) ngày làm việc, kể từ ngày nhận được hồ sơ (trường hợp nộp hồ sơ qua hệ thống bưu chính và hình thức phù hợp khác); nếu hồ sơ đầy đủ thì thống nhất thời gian kiểm tra tay nghề thực tế.</w:t>
            </w:r>
          </w:p>
          <w:p w14:paraId="4D75F794" w14:textId="77777777" w:rsidR="00510B39" w:rsidRPr="003855C5"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55C5">
              <w:rPr>
                <w:rFonts w:ascii="Times New Roman" w:eastAsia="Times New Roman" w:hAnsi="Times New Roman" w:cs="Times New Roman"/>
                <w:iCs/>
                <w:color w:val="000000"/>
                <w:sz w:val="26"/>
                <w:szCs w:val="26"/>
                <w:lang w:val="vi-VN"/>
              </w:rPr>
              <w:t>5.  Kiểm tra và cấp Giấy chứng nhận: Sau khi kiểm tra tay nghề thực tế, nếu kết quả kiểm tra tay nghề đạt yêu cầu, Chi cục Đăng kiểm cấp Giấy chứng nhận theo quy định trong thời hạn 02 (hai) ngày làm việc, kể từ ngày kết thúc kiểm tra tay nghề thực tế.</w:t>
            </w:r>
          </w:p>
          <w:p w14:paraId="0A5CDBAF" w14:textId="41A7D8DC" w:rsidR="00510B39" w:rsidRPr="003855C5"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55C5">
              <w:rPr>
                <w:rFonts w:ascii="Times New Roman" w:eastAsia="Times New Roman" w:hAnsi="Times New Roman" w:cs="Times New Roman"/>
                <w:iCs/>
                <w:color w:val="000000"/>
                <w:sz w:val="26"/>
                <w:szCs w:val="26"/>
                <w:lang w:val="vi-VN"/>
              </w:rPr>
              <w:t>6.  Trả kết quả: Tổ chức, cá nhân nhận kết quả trực tiếp tại Chi cục Đăng kiểm hoặc qua hệ thống bưu chính hoặc cổng dịch vụ công trực tuyến hoặc hình thức phù hợp khác.</w:t>
            </w:r>
          </w:p>
        </w:tc>
        <w:tc>
          <w:tcPr>
            <w:tcW w:w="5103" w:type="dxa"/>
          </w:tcPr>
          <w:p w14:paraId="7A4E00CC" w14:textId="77777777" w:rsidR="00510B39" w:rsidRPr="00420E2D"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420E2D">
              <w:rPr>
                <w:rFonts w:ascii="Times New Roman" w:eastAsia="Times New Roman" w:hAnsi="Times New Roman" w:cs="Times New Roman"/>
                <w:b/>
                <w:iCs/>
                <w:color w:val="000000"/>
                <w:sz w:val="26"/>
                <w:szCs w:val="26"/>
                <w:lang w:val="vi-VN"/>
              </w:rPr>
              <w:lastRenderedPageBreak/>
              <w:t xml:space="preserve">Điều 15. Cấp giấy chứng nhận thợ hàn </w:t>
            </w:r>
          </w:p>
          <w:p w14:paraId="1D81844D"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Thợ hàn được cấp giấy chứng nhận phải thỏa mãn quy định của các quy chuẩn kỹ thuật quốc gia về phân cấp và đóng tàu biển.</w:t>
            </w:r>
          </w:p>
          <w:p w14:paraId="0CBD50EC"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Kiểm tra tay nghề thợ hàn</w:t>
            </w:r>
          </w:p>
          <w:p w14:paraId="55D62422"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a) Tổ chức, cá nhân lập danh sách người lao động cần kiểm tra tay nghề thợ hàn kèm theo 01 (một) ảnh mầu cỡ 3 x 4 cm của từng người lao động chụp trong thời gian không quá 06 tháng (mặt sau của ảnh có ghi họ, tên và ngày, tháng, năm sinh) và nộp bằng hình thức phù hợp tới tổ chức đăng kiểm.</w:t>
            </w:r>
          </w:p>
          <w:p w14:paraId="13350140"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b) Tổ chức đăng kiểm tiếp nhận hồ sơ, kiểm tra thành phần hồ sơ: nếu hồ sơ không đầy đủ thì ngay trong ngày làm việc hướng dẫn tổ chức, cá nhân để hoàn thiện hồ sơ; nếu hồ sơ đầy đủ thì thống nhất thời gian kiểm tra tay nghề thợ hàn</w:t>
            </w:r>
          </w:p>
          <w:p w14:paraId="737DA001"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c) Sau khi kiểm tra tay nghề thợ hàn thực tế, nếu kết quả kiểm tra tay nghề đạt yêu cầu, tổ chức đăng kiểm cấp báo cáo kiểm tra tay nghề thợ hàn thực tế theo Mẫu số 04 tại Phụ lục ban hành kèm theo Thông tư này trong thời hạn 01 (một) ngày làm việc, kể từ ngày kết thúc kiểm tra tay nghề.</w:t>
            </w:r>
          </w:p>
          <w:p w14:paraId="35704990"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d) Tổ chức, cá nhân nhận kết quả kiểm tra tay nghề thợ hàn trực tiếp tại tổ chức đăng kiểm hoặc qua hệ thống bưu chính hoặc cổng dịch vụ công trực tuyến hoặc hình thức phù hợp khác.</w:t>
            </w:r>
          </w:p>
          <w:p w14:paraId="2FC2F540"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lastRenderedPageBreak/>
              <w:t>3. Thủ tục cấp Giấy chứng nhận thợ hàn</w:t>
            </w:r>
          </w:p>
          <w:p w14:paraId="65476D37"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a) Hồ sơ đề nghị cấp giấy chứng nhận thợ hàn bao gồm:</w:t>
            </w:r>
          </w:p>
          <w:p w14:paraId="0035D670"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(i) 01 (một) bản chính hoặc biểu mẫu điện tử giấy đề nghị theo Mẫu số 05 tại Phụ lục ban hành kèm theo Thông tư này;</w:t>
            </w:r>
          </w:p>
          <w:p w14:paraId="2C70390A"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(ii) 01 (một) bản sao báo cáo kiểm tra tay nghề thợ hàn thực tế của người đề nghị được cấp giấy chứng nhận thợ hàn (trường hợp nộp hồ trực tiếp hoặc qua hệ thống bưu chính) hoặc bản sao điện tử (trường hợp nộp hồ sơ qua cổng dịch vụ công trực tuyến);</w:t>
            </w:r>
          </w:p>
          <w:p w14:paraId="684910DE"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(iii) 01 (một) ảnh mầu cỡ 3 x 4 cm của người đề nghị được cấp giấy chứng nhận thợ hàn chụp trong thời gian không quá 06 tháng (mặt sau của ảnh có ghi họ, tên và ngày, tháng, năm sinh).</w:t>
            </w:r>
          </w:p>
          <w:p w14:paraId="561913E0"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b) Tổ chức, cá nhân hoàn thiện 01 (một) bộ hồ sơ theo quy định và nộp hồ sơ trực tiếp hoặc qua hệ thống bưu chính hoặc qua cổng dịch vụ công trực tuyến hoặc bằng hình thức phù hợp khác đến Chi cục Đăng kiểm.</w:t>
            </w:r>
          </w:p>
          <w:p w14:paraId="1B1C628D"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c) Chi cục Đăng kiểm tiếp nhận hồ sơ, kiểm tra thành phần hồ sơ: nếu hồ sơ không đầy đủ thì ngay trong ngày làm việc hướng dẫn người nộp hồ sơ để hoàn thiện hồ sơ (trường hợp nộp hồ sơ trực tiếp hoặc qua cổng dịch vụ công trực tuyến) hoặc hướng dẫn hoàn thiện trong 02 (hai) ngày làm việc, kể từ ngày nhận được hồ </w:t>
            </w:r>
            <w:r w:rsidRPr="00384B93">
              <w:rPr>
                <w:rFonts w:ascii="Times New Roman" w:eastAsia="Times New Roman" w:hAnsi="Times New Roman" w:cs="Times New Roman"/>
                <w:iCs/>
                <w:color w:val="000000"/>
                <w:sz w:val="26"/>
                <w:szCs w:val="26"/>
                <w:lang w:val="vi-VN"/>
              </w:rPr>
              <w:lastRenderedPageBreak/>
              <w:t>sơ (trường hợp nộp hồ sơ qua hệ thống bưu chính và hình thức phù hợp khác); nếu hồ sơ đầy đủ, Chi cục Đăng kiểm cấp Giấy chứng nhận theo quy định trong thời hạn 01 (một) ngày làm việc, kể từ ngày tiếp nhận hồ sơ.</w:t>
            </w:r>
          </w:p>
          <w:p w14:paraId="55D1D010" w14:textId="15DAF88C" w:rsidR="00510B39" w:rsidRPr="003855C5"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d) Tổ chức, cá nhân nhận kết quả trực tiếp tại Chi cục Đăng kiểm hoặc qua hệ thống bưu chính hoặc cổng dịch vụ công trực tuyến hoặc hình thức phù hợp khác</w:t>
            </w:r>
            <w:r w:rsidRPr="003855C5">
              <w:rPr>
                <w:rFonts w:ascii="Times New Roman" w:eastAsia="Times New Roman" w:hAnsi="Times New Roman" w:cs="Times New Roman"/>
                <w:iCs/>
                <w:color w:val="000000"/>
                <w:sz w:val="26"/>
                <w:szCs w:val="26"/>
                <w:lang w:val="vi-VN"/>
              </w:rPr>
              <w:t>.</w:t>
            </w:r>
          </w:p>
        </w:tc>
        <w:tc>
          <w:tcPr>
            <w:tcW w:w="3969" w:type="dxa"/>
          </w:tcPr>
          <w:p w14:paraId="77A569A4" w14:textId="30A12F78" w:rsidR="00510B39" w:rsidRPr="00F52B9B" w:rsidRDefault="00510B39" w:rsidP="00510B39">
            <w:pPr>
              <w:spacing w:after="0" w:line="240" w:lineRule="auto"/>
              <w:jc w:val="both"/>
              <w:rPr>
                <w:rFonts w:ascii="Times New Roman" w:hAnsi="Times New Roman" w:cs="Times New Roman"/>
                <w:sz w:val="26"/>
                <w:szCs w:val="26"/>
                <w:lang w:val="nl-NL"/>
              </w:rPr>
            </w:pPr>
            <w:r w:rsidRPr="00F52B9B">
              <w:rPr>
                <w:rFonts w:ascii="Times New Roman" w:hAnsi="Times New Roman" w:cs="Times New Roman"/>
                <w:sz w:val="26"/>
                <w:szCs w:val="26"/>
                <w:lang w:val="nl-NL"/>
              </w:rPr>
              <w:lastRenderedPageBreak/>
              <w:t>1. Quy định trình tự t</w:t>
            </w:r>
            <w:r>
              <w:rPr>
                <w:rFonts w:ascii="Times New Roman" w:hAnsi="Times New Roman" w:cs="Times New Roman"/>
                <w:sz w:val="26"/>
                <w:szCs w:val="26"/>
                <w:lang w:val="nl-NL"/>
              </w:rPr>
              <w:t xml:space="preserve">hực hiện </w:t>
            </w:r>
            <w:r>
              <w:rPr>
                <w:rFonts w:ascii="Times New Roman" w:hAnsi="Times New Roman" w:cs="Times New Roman"/>
                <w:sz w:val="26"/>
                <w:szCs w:val="26"/>
                <w:lang w:val="nl-NL"/>
              </w:rPr>
              <w:t>kiểm tra tay nghề thợ hàn là cơ sở để cấp giấy chứng nhận thợ hàn.</w:t>
            </w:r>
          </w:p>
          <w:p w14:paraId="1FD2A048" w14:textId="77777777" w:rsidR="00510B39" w:rsidRDefault="00510B39" w:rsidP="00510B39">
            <w:pPr>
              <w:spacing w:after="0" w:line="240" w:lineRule="auto"/>
              <w:jc w:val="both"/>
              <w:rPr>
                <w:rFonts w:ascii="Times New Roman" w:hAnsi="Times New Roman" w:cs="Times New Roman"/>
                <w:sz w:val="26"/>
                <w:szCs w:val="26"/>
                <w:lang w:val="nl-NL"/>
              </w:rPr>
            </w:pPr>
            <w:r w:rsidRPr="004F6818">
              <w:rPr>
                <w:rFonts w:ascii="Times New Roman" w:hAnsi="Times New Roman" w:cs="Times New Roman"/>
                <w:sz w:val="26"/>
                <w:szCs w:val="26"/>
                <w:lang w:val="nl-NL"/>
              </w:rPr>
              <w:t>Trước đây quy định là thủ tục hành chính. Về bản chất đây là hoạt động công nhận kỹ thuật theo quy chuẩn kỹ thuật quốc gia và các điều ước quốc tế về an toàn và phòng ngừa ô nhiễm môi trường mà Việt Nam là thành viên. Bãi bỏ thủ tục hành chính này sẽ chuyển sang cơ chế đánh giá năng lực theo quy chuẩn kỹ thuật. Cơ quan quản lý cần tăng hậu kiểm và giám sát thị trường</w:t>
            </w:r>
          </w:p>
          <w:p w14:paraId="6E5BAC9D" w14:textId="77777777" w:rsidR="00510B39" w:rsidRDefault="00510B39" w:rsidP="00510B39">
            <w:pPr>
              <w:spacing w:after="0" w:line="240" w:lineRule="auto"/>
              <w:jc w:val="both"/>
              <w:rPr>
                <w:rFonts w:ascii="Times New Roman" w:eastAsia="Times New Roman" w:hAnsi="Times New Roman" w:cs="Times New Roman"/>
                <w:iCs/>
                <w:color w:val="000000"/>
                <w:sz w:val="26"/>
                <w:szCs w:val="26"/>
                <w:lang w:val="nl-NL"/>
              </w:rPr>
            </w:pPr>
          </w:p>
          <w:p w14:paraId="6D27E1EE" w14:textId="1B045E29" w:rsidR="00510B39" w:rsidRPr="003855C5" w:rsidRDefault="00510B39" w:rsidP="00510B39">
            <w:pPr>
              <w:spacing w:after="0" w:line="240" w:lineRule="auto"/>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6"/>
                <w:szCs w:val="26"/>
                <w:lang w:val="nl-NL"/>
              </w:rPr>
              <w:t xml:space="preserve">2. Kế thừa các nội dung về thủ tục cấp giấy chứng nhận </w:t>
            </w:r>
            <w:r>
              <w:rPr>
                <w:rFonts w:ascii="Times New Roman" w:eastAsia="Times New Roman" w:hAnsi="Times New Roman" w:cs="Times New Roman"/>
                <w:iCs/>
                <w:color w:val="000000"/>
                <w:sz w:val="26"/>
                <w:szCs w:val="26"/>
                <w:lang w:val="nl-NL"/>
              </w:rPr>
              <w:t>thợ hàn</w:t>
            </w:r>
          </w:p>
        </w:tc>
      </w:tr>
      <w:tr w:rsidR="00510B39" w:rsidRPr="00582468" w14:paraId="4C8D8D76" w14:textId="77777777" w:rsidTr="00C25F9A">
        <w:trPr>
          <w:trHeight w:val="161"/>
        </w:trPr>
        <w:tc>
          <w:tcPr>
            <w:tcW w:w="709" w:type="dxa"/>
          </w:tcPr>
          <w:p w14:paraId="75D0B2D8"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0039D3FC" w14:textId="62027A80" w:rsidR="00510B39" w:rsidRPr="003855C5" w:rsidRDefault="00510B39" w:rsidP="00510B39">
            <w:pPr>
              <w:tabs>
                <w:tab w:val="left" w:pos="360"/>
                <w:tab w:val="left" w:pos="840"/>
              </w:tabs>
              <w:spacing w:before="120" w:after="0" w:line="240" w:lineRule="auto"/>
              <w:jc w:val="both"/>
              <w:rPr>
                <w:rFonts w:ascii="Times New Roman" w:eastAsia="Times New Roman" w:hAnsi="Times New Roman" w:cs="Times New Roman"/>
                <w:b/>
                <w:iCs/>
                <w:color w:val="000000"/>
                <w:sz w:val="26"/>
                <w:szCs w:val="26"/>
                <w:lang w:val="vi-VN"/>
              </w:rPr>
            </w:pPr>
            <w:r w:rsidRPr="00384B93">
              <w:rPr>
                <w:rFonts w:ascii="Times New Roman" w:eastAsia="Times New Roman" w:hAnsi="Times New Roman" w:cs="Times New Roman"/>
                <w:b/>
                <w:iCs/>
                <w:color w:val="000000"/>
                <w:sz w:val="26"/>
                <w:szCs w:val="26"/>
                <w:lang w:val="vi-VN"/>
              </w:rPr>
              <w:t>Chương IX</w:t>
            </w:r>
            <w:r w:rsidRPr="003855C5">
              <w:rPr>
                <w:rFonts w:ascii="Times New Roman" w:eastAsia="Times New Roman" w:hAnsi="Times New Roman" w:cs="Times New Roman"/>
                <w:b/>
                <w:iCs/>
                <w:color w:val="000000"/>
                <w:sz w:val="26"/>
                <w:szCs w:val="26"/>
                <w:lang w:val="vi-VN"/>
              </w:rPr>
              <w:t>: Đăng kiểm tàu biển công vụ, tàu ngầm, tàu lặn</w:t>
            </w:r>
          </w:p>
        </w:tc>
        <w:tc>
          <w:tcPr>
            <w:tcW w:w="5103" w:type="dxa"/>
          </w:tcPr>
          <w:p w14:paraId="297E50DC" w14:textId="32743A64" w:rsidR="00510B39" w:rsidRPr="003855C5"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384B93">
              <w:rPr>
                <w:rFonts w:ascii="Times New Roman" w:eastAsia="Times New Roman" w:hAnsi="Times New Roman" w:cs="Times New Roman"/>
                <w:b/>
                <w:iCs/>
                <w:color w:val="000000"/>
                <w:sz w:val="26"/>
                <w:szCs w:val="26"/>
                <w:lang w:val="vi-VN"/>
              </w:rPr>
              <w:t>Chương VIII</w:t>
            </w:r>
            <w:r w:rsidRPr="003855C5">
              <w:rPr>
                <w:rFonts w:ascii="Times New Roman" w:eastAsia="Times New Roman" w:hAnsi="Times New Roman" w:cs="Times New Roman"/>
                <w:b/>
                <w:iCs/>
                <w:color w:val="000000"/>
                <w:sz w:val="26"/>
                <w:szCs w:val="26"/>
                <w:lang w:val="vi-VN"/>
              </w:rPr>
              <w:t xml:space="preserve">: </w:t>
            </w:r>
            <w:r w:rsidRPr="00384B93">
              <w:rPr>
                <w:rFonts w:ascii="Times New Roman" w:hAnsi="Times New Roman" w:cs="Times New Roman"/>
                <w:b/>
                <w:sz w:val="26"/>
                <w:szCs w:val="26"/>
                <w:lang w:val="vi-VN"/>
              </w:rPr>
              <w:t>Đăng kiểm tàu biển công vụ, tàu ngầm, tàu lặn</w:t>
            </w:r>
          </w:p>
        </w:tc>
        <w:tc>
          <w:tcPr>
            <w:tcW w:w="3969" w:type="dxa"/>
          </w:tcPr>
          <w:p w14:paraId="6DF0DE50" w14:textId="0F91F57F" w:rsidR="00510B39" w:rsidRPr="003855C5" w:rsidRDefault="00510B39" w:rsidP="00510B39">
            <w:pPr>
              <w:spacing w:after="0" w:line="240" w:lineRule="auto"/>
              <w:rPr>
                <w:rFonts w:ascii="Times New Roman" w:eastAsia="Times New Roman" w:hAnsi="Times New Roman" w:cs="Times New Roman"/>
                <w:iCs/>
                <w:color w:val="000000"/>
                <w:sz w:val="26"/>
                <w:szCs w:val="26"/>
                <w:lang w:val="vi-VN"/>
              </w:rPr>
            </w:pPr>
          </w:p>
        </w:tc>
      </w:tr>
      <w:tr w:rsidR="00510B39" w:rsidRPr="00582468" w14:paraId="3492EF44" w14:textId="77777777" w:rsidTr="00C25F9A">
        <w:trPr>
          <w:trHeight w:val="161"/>
        </w:trPr>
        <w:tc>
          <w:tcPr>
            <w:tcW w:w="709" w:type="dxa"/>
          </w:tcPr>
          <w:p w14:paraId="5E3AF643"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6DF6742D" w14:textId="77777777" w:rsidR="00510B39" w:rsidRPr="00420E2D"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420E2D">
              <w:rPr>
                <w:rFonts w:ascii="Times New Roman" w:eastAsia="Times New Roman" w:hAnsi="Times New Roman" w:cs="Times New Roman"/>
                <w:b/>
                <w:iCs/>
                <w:color w:val="000000"/>
                <w:sz w:val="26"/>
                <w:szCs w:val="26"/>
                <w:lang w:val="vi-VN"/>
              </w:rPr>
              <w:t>Điều 19. Đăng kiểm tàu biển công vụ, tàu ngầm, tàu lặn</w:t>
            </w:r>
          </w:p>
          <w:p w14:paraId="22D3E447"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Nội dung đăng kiểm tàu biển công vụ, tàu ngầm, tàu lặn bao gồm quy định tại các khoản 1, 2, 3, 5, 6, 7 và khoản 10 Điều 4 của Thông tư này.</w:t>
            </w:r>
          </w:p>
          <w:p w14:paraId="07017DDD" w14:textId="4EB4B626" w:rsidR="00510B39" w:rsidRPr="003855C5"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Công tác đăng kiểm tàu biển công vụ, tàu ngầm, tàu lặn thực hiện theo quy định tại các Điều 5, Điều 6, Điều 7, Điều 8, Điều 9, Điều 10, Điều 13, Điều 14, Điều 15, Điều 16 và Điều 18 của Thông tư này</w:t>
            </w:r>
            <w:r w:rsidRPr="003855C5">
              <w:rPr>
                <w:rFonts w:ascii="Times New Roman" w:eastAsia="Times New Roman" w:hAnsi="Times New Roman" w:cs="Times New Roman"/>
                <w:iCs/>
                <w:color w:val="000000"/>
                <w:sz w:val="26"/>
                <w:szCs w:val="26"/>
                <w:lang w:val="vi-VN"/>
              </w:rPr>
              <w:t>.</w:t>
            </w:r>
          </w:p>
        </w:tc>
        <w:tc>
          <w:tcPr>
            <w:tcW w:w="5103" w:type="dxa"/>
          </w:tcPr>
          <w:p w14:paraId="4E5831D7" w14:textId="77777777" w:rsidR="00510B39" w:rsidRPr="00420E2D" w:rsidRDefault="00510B39" w:rsidP="00510B39">
            <w:pPr>
              <w:shd w:val="clear" w:color="auto" w:fill="FFFFFF"/>
              <w:spacing w:before="120" w:after="0" w:line="240" w:lineRule="auto"/>
              <w:jc w:val="both"/>
              <w:rPr>
                <w:rFonts w:ascii="Times New Roman" w:hAnsi="Times New Roman" w:cs="Times New Roman"/>
                <w:b/>
                <w:sz w:val="26"/>
                <w:szCs w:val="26"/>
                <w:lang w:val="vi-VN"/>
              </w:rPr>
            </w:pPr>
            <w:r w:rsidRPr="00420E2D">
              <w:rPr>
                <w:rFonts w:ascii="Times New Roman" w:hAnsi="Times New Roman" w:cs="Times New Roman"/>
                <w:b/>
                <w:sz w:val="26"/>
                <w:szCs w:val="26"/>
                <w:lang w:val="vi-VN"/>
              </w:rPr>
              <w:t>Điều 16. Đăng kiểm tàu biển công vụ, tàu ngầm, tàu lặn</w:t>
            </w:r>
          </w:p>
          <w:p w14:paraId="287CE504" w14:textId="77777777" w:rsidR="00510B39" w:rsidRPr="00384B93" w:rsidRDefault="00510B39" w:rsidP="00510B39">
            <w:pPr>
              <w:shd w:val="clear" w:color="auto" w:fill="FFFFFF"/>
              <w:spacing w:before="120" w:after="0" w:line="240" w:lineRule="auto"/>
              <w:jc w:val="both"/>
              <w:rPr>
                <w:rFonts w:ascii="Times New Roman" w:hAnsi="Times New Roman" w:cs="Times New Roman"/>
                <w:sz w:val="26"/>
                <w:szCs w:val="26"/>
                <w:lang w:val="vi-VN"/>
              </w:rPr>
            </w:pPr>
            <w:r w:rsidRPr="00384B93">
              <w:rPr>
                <w:rFonts w:ascii="Times New Roman" w:hAnsi="Times New Roman" w:cs="Times New Roman"/>
                <w:sz w:val="26"/>
                <w:szCs w:val="26"/>
                <w:lang w:val="vi-VN"/>
              </w:rPr>
              <w:t>1. Công tác đăng kiểm tàu biển công vụ, tàu ngầm, tàu lặn thực hiện theo quy định tại Thông tư này.</w:t>
            </w:r>
          </w:p>
          <w:p w14:paraId="29ADED82" w14:textId="463B9FFC" w:rsidR="00510B39" w:rsidRPr="003855C5" w:rsidRDefault="00510B39" w:rsidP="00510B39">
            <w:pPr>
              <w:shd w:val="clear" w:color="auto" w:fill="FFFFFF"/>
              <w:spacing w:before="120" w:after="0" w:line="240" w:lineRule="auto"/>
              <w:jc w:val="both"/>
              <w:rPr>
                <w:rFonts w:ascii="Times New Roman" w:hAnsi="Times New Roman" w:cs="Times New Roman"/>
                <w:sz w:val="26"/>
                <w:szCs w:val="26"/>
                <w:lang w:val="vi-VN"/>
              </w:rPr>
            </w:pPr>
            <w:r w:rsidRPr="00384B93">
              <w:rPr>
                <w:rFonts w:ascii="Times New Roman" w:hAnsi="Times New Roman" w:cs="Times New Roman"/>
                <w:sz w:val="26"/>
                <w:szCs w:val="26"/>
                <w:lang w:val="vi-VN"/>
              </w:rPr>
              <w:t>2. Khi có yêu cầu của cơ quan quản lý nhà nước có thẩm quyền, tàu biển công vụ được kiểm định trên đà như đối với tàu hàng, kiểm tra tháo mở động cơ máy chính theo hướng dẫn của nhà sản xuất động cơ</w:t>
            </w:r>
            <w:r w:rsidRPr="003855C5">
              <w:rPr>
                <w:rFonts w:ascii="Times New Roman" w:hAnsi="Times New Roman" w:cs="Times New Roman"/>
                <w:sz w:val="26"/>
                <w:szCs w:val="26"/>
                <w:lang w:val="vi-VN"/>
              </w:rPr>
              <w:t>.</w:t>
            </w:r>
          </w:p>
        </w:tc>
        <w:tc>
          <w:tcPr>
            <w:tcW w:w="3969" w:type="dxa"/>
          </w:tcPr>
          <w:p w14:paraId="52D6A625" w14:textId="77777777" w:rsidR="00510B39" w:rsidRDefault="00510B39" w:rsidP="00510B39">
            <w:pPr>
              <w:spacing w:after="0" w:line="240" w:lineRule="auto"/>
              <w:rPr>
                <w:rFonts w:ascii="Times New Roman" w:eastAsia="Times New Roman" w:hAnsi="Times New Roman" w:cs="Times New Roman"/>
                <w:iCs/>
                <w:color w:val="000000"/>
                <w:sz w:val="26"/>
                <w:szCs w:val="26"/>
                <w:lang w:val="vi-VN"/>
              </w:rPr>
            </w:pPr>
          </w:p>
          <w:p w14:paraId="107D5E2F" w14:textId="3B5672B8" w:rsidR="00510B39" w:rsidRPr="00510B39" w:rsidRDefault="00510B39" w:rsidP="00510B39">
            <w:pPr>
              <w:spacing w:after="0" w:line="240" w:lineRule="auto"/>
              <w:rPr>
                <w:rFonts w:ascii="Times New Roman" w:eastAsia="Times New Roman" w:hAnsi="Times New Roman" w:cs="Times New Roman"/>
                <w:iCs/>
                <w:color w:val="000000"/>
                <w:sz w:val="26"/>
                <w:szCs w:val="26"/>
                <w:lang w:val="vi-VN"/>
              </w:rPr>
            </w:pPr>
            <w:r w:rsidRPr="00510B39">
              <w:rPr>
                <w:rFonts w:ascii="Times New Roman" w:eastAsia="Times New Roman" w:hAnsi="Times New Roman" w:cs="Times New Roman"/>
                <w:iCs/>
                <w:color w:val="000000"/>
                <w:sz w:val="26"/>
                <w:szCs w:val="26"/>
                <w:lang w:val="vi-VN"/>
              </w:rPr>
              <w:t>Bổ sung nội dung đặc thù về kiểm tra tháo mở động cơ, kiểm định trên đà các tàu biển công vụ.</w:t>
            </w:r>
          </w:p>
        </w:tc>
      </w:tr>
      <w:tr w:rsidR="00510B39" w:rsidRPr="00582468" w14:paraId="65B8AB6F" w14:textId="77777777" w:rsidTr="00C25F9A">
        <w:trPr>
          <w:trHeight w:val="161"/>
        </w:trPr>
        <w:tc>
          <w:tcPr>
            <w:tcW w:w="709" w:type="dxa"/>
          </w:tcPr>
          <w:p w14:paraId="65B5956D" w14:textId="77777777" w:rsidR="00510B39" w:rsidRPr="003855C5"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7371A759" w14:textId="51CF770E" w:rsidR="00510B39" w:rsidRPr="003855C5"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3855C5">
              <w:rPr>
                <w:rFonts w:ascii="Times New Roman" w:eastAsia="Times New Roman" w:hAnsi="Times New Roman" w:cs="Times New Roman"/>
                <w:b/>
                <w:iCs/>
                <w:color w:val="000000"/>
                <w:sz w:val="26"/>
                <w:szCs w:val="26"/>
                <w:lang w:val="vi-VN"/>
              </w:rPr>
              <w:t>Chương IX: Tổ chức thực hiện</w:t>
            </w:r>
          </w:p>
        </w:tc>
        <w:tc>
          <w:tcPr>
            <w:tcW w:w="5103" w:type="dxa"/>
          </w:tcPr>
          <w:p w14:paraId="3958C238" w14:textId="09A3AC2B" w:rsidR="00510B39" w:rsidRPr="003855C5"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3855C5">
              <w:rPr>
                <w:rFonts w:ascii="Times New Roman" w:eastAsia="Times New Roman" w:hAnsi="Times New Roman" w:cs="Times New Roman"/>
                <w:b/>
                <w:iCs/>
                <w:color w:val="000000"/>
                <w:sz w:val="26"/>
                <w:szCs w:val="26"/>
                <w:lang w:val="vi-VN"/>
              </w:rPr>
              <w:t>Chương IX: Tổ chức thực hiện</w:t>
            </w:r>
          </w:p>
        </w:tc>
        <w:tc>
          <w:tcPr>
            <w:tcW w:w="3969" w:type="dxa"/>
          </w:tcPr>
          <w:p w14:paraId="1D1FBD94" w14:textId="77515396" w:rsidR="00510B39" w:rsidRPr="003855C5" w:rsidRDefault="00510B39" w:rsidP="00510B39">
            <w:pPr>
              <w:spacing w:after="0" w:line="240" w:lineRule="auto"/>
              <w:rPr>
                <w:rFonts w:ascii="Times New Roman" w:eastAsia="Times New Roman" w:hAnsi="Times New Roman" w:cs="Times New Roman"/>
                <w:iCs/>
                <w:color w:val="000000"/>
                <w:sz w:val="26"/>
                <w:szCs w:val="26"/>
                <w:lang w:val="vi-VN"/>
              </w:rPr>
            </w:pPr>
          </w:p>
        </w:tc>
      </w:tr>
      <w:tr w:rsidR="00510B39" w:rsidRPr="00582468" w14:paraId="71187A2B" w14:textId="77777777" w:rsidTr="00C25F9A">
        <w:trPr>
          <w:trHeight w:val="161"/>
        </w:trPr>
        <w:tc>
          <w:tcPr>
            <w:tcW w:w="709" w:type="dxa"/>
          </w:tcPr>
          <w:p w14:paraId="604A3E97"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42A132A7" w14:textId="77777777" w:rsidR="00510B39" w:rsidRPr="00420E2D"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420E2D">
              <w:rPr>
                <w:rFonts w:ascii="Times New Roman" w:eastAsia="Times New Roman" w:hAnsi="Times New Roman" w:cs="Times New Roman"/>
                <w:b/>
                <w:iCs/>
                <w:color w:val="000000"/>
                <w:sz w:val="26"/>
                <w:szCs w:val="26"/>
                <w:lang w:val="vi-VN"/>
              </w:rPr>
              <w:t>Điều 20. Trách nhiệm của Cục Đăng kiểm Việt Nam</w:t>
            </w:r>
          </w:p>
          <w:p w14:paraId="3D210437" w14:textId="4207E4BD"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1. Thực hiện chức năng tổ chức đăng kiểm Việt Nam; tổ chức hệ thống đăng kiểm thống nhất trong phạm vi cả nước </w:t>
            </w:r>
            <w:r w:rsidRPr="00384B93">
              <w:rPr>
                <w:rFonts w:ascii="Times New Roman" w:eastAsia="Times New Roman" w:hAnsi="Times New Roman" w:cs="Times New Roman"/>
                <w:iCs/>
                <w:color w:val="000000"/>
                <w:sz w:val="26"/>
                <w:szCs w:val="26"/>
                <w:lang w:val="vi-VN"/>
              </w:rPr>
              <w:lastRenderedPageBreak/>
              <w:t>để thực hiện công tác đăng kiểm tàu biển theo quy định của Thông tư này.</w:t>
            </w:r>
          </w:p>
          <w:p w14:paraId="36AB79C3" w14:textId="43DF104F"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Xây dựng, trình Bộ trưởng Bộ Giao thông vận tải ban hành và tổ chức thực hiện các quy chuẩn kỹ thuật quốc gia về an toàn kỹ thuật, phòng ngừa ô nhiễm môi trường, an toàn hàng hải, an ninh hàng hải, điều kiện bảo đảm lao động hàng hải liên quan đến tàu biển.</w:t>
            </w:r>
          </w:p>
          <w:p w14:paraId="6B6B0820" w14:textId="5F8184E2"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3. Xây dựng, trình Bộ trưởng Bộ Giao thông vận tải ban hành tiêu chuẩn đăng kiểm viên, đánh giá viên tàu biển; tổ chức huấn luyện nghiệp vụ, đánh giá, công nhận đăng kiểm viên, đánh giá viên tàu biển theo quy định của Bộ trưởng Bộ Giao thông vận tải.</w:t>
            </w:r>
          </w:p>
          <w:p w14:paraId="0423AF1C" w14:textId="06D3B84F"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4. Thực hiện ủy quyền, hướng dẫn, kiểm tra các tổ chức đăng kiểm nước ngoài thực hiện kiểm định, phân cấp và cấp giấy chứng nhận an toàn kỹ thuật và phòng ngừa ô nhiễm môi trường cho tàu biển Việt Nam hoạt động trên tuyến quốc tế.</w:t>
            </w:r>
          </w:p>
          <w:p w14:paraId="680185D5" w14:textId="035258E3"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5. Thực hiện đăng kiểm các tàu biển quy định tại khoản 2 Điều 1 của Thông tư này khi có yêu cầu của cơ quan nhà nước có thẩm quyền.</w:t>
            </w:r>
          </w:p>
          <w:p w14:paraId="1D783338" w14:textId="0928BA0F"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6. Triển khai ứng dụng công nghệ thông tin trong hoạt động đăng kiểm tàu biển và quản lý dữ liệu liên quan; </w:t>
            </w:r>
            <w:r w:rsidRPr="00384B93">
              <w:rPr>
                <w:rFonts w:ascii="Times New Roman" w:eastAsia="Times New Roman" w:hAnsi="Times New Roman" w:cs="Times New Roman"/>
                <w:iCs/>
                <w:color w:val="000000"/>
                <w:sz w:val="26"/>
                <w:szCs w:val="26"/>
                <w:lang w:val="vi-VN"/>
              </w:rPr>
              <w:lastRenderedPageBreak/>
              <w:t>báo cáo kết quả thực hiện công tác đăng kiểm tàu biển theo quy định.</w:t>
            </w:r>
          </w:p>
          <w:p w14:paraId="381D914C" w14:textId="63E936A1"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 xml:space="preserve"> </w:t>
            </w:r>
          </w:p>
        </w:tc>
        <w:tc>
          <w:tcPr>
            <w:tcW w:w="5103" w:type="dxa"/>
          </w:tcPr>
          <w:p w14:paraId="3C01276C" w14:textId="77777777" w:rsidR="00510B39" w:rsidRPr="003855C5" w:rsidRDefault="00510B39" w:rsidP="00510B39">
            <w:pPr>
              <w:spacing w:before="120" w:after="0" w:line="240" w:lineRule="auto"/>
              <w:jc w:val="both"/>
              <w:rPr>
                <w:rFonts w:ascii="Times New Roman" w:eastAsia="Times New Roman" w:hAnsi="Times New Roman" w:cs="Times New Roman"/>
                <w:b/>
                <w:bCs/>
                <w:iCs/>
                <w:color w:val="000000"/>
                <w:sz w:val="26"/>
                <w:szCs w:val="26"/>
                <w:lang w:val="vi-VN"/>
              </w:rPr>
            </w:pPr>
            <w:r w:rsidRPr="003855C5">
              <w:rPr>
                <w:rFonts w:ascii="Times New Roman" w:eastAsia="Times New Roman" w:hAnsi="Times New Roman" w:cs="Times New Roman"/>
                <w:b/>
                <w:bCs/>
                <w:iCs/>
                <w:color w:val="000000"/>
                <w:sz w:val="26"/>
                <w:szCs w:val="26"/>
                <w:lang w:val="vi-VN"/>
              </w:rPr>
              <w:lastRenderedPageBreak/>
              <w:t>Điều 17. Trách nhiệm của Cục Đăng kiểm Việt Nam và các Chi cục Đăng kiểm</w:t>
            </w:r>
          </w:p>
          <w:p w14:paraId="13523F3E" w14:textId="33A0C6CC"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1. Tổ chức, quản lý thống nhất việc thực hiện công tác đăng kiểm tàu biển Việt Nam theo quy định của Thông tư này.</w:t>
            </w:r>
          </w:p>
          <w:p w14:paraId="5550DB4E" w14:textId="39F75049"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lastRenderedPageBreak/>
              <w:t>2. Xây dựng, trình Bộ trưởng Bộ Xây dựng ban hành và tổ chức thực hiện các quy chuẩn kỹ thuật quốc gia về an toàn kỹ thuật, phòng ngừa ô nhiễm môi trường, an toàn hàng hải liên quan đến tàu biển.</w:t>
            </w:r>
          </w:p>
          <w:p w14:paraId="19FA1881" w14:textId="5FCFC1A1"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3. Xây dựng, trình Bộ trưởng Bộ Xây dựng ban hành tiêu chuẩn đăng kiểm viên, đánh giá viên tàu biển; tổ chức huấn luyện nghiệp vụ, đánh giá, công nhận đăng kiểm viên tàu biển theo quy định của Bộ trưởng Bộ Xây dựng.</w:t>
            </w:r>
          </w:p>
          <w:p w14:paraId="2A8AC62F" w14:textId="404437C6"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4. Ủy quyền, hướng dẫn, kiểm tra tổ chức đăng kiểm thực hiện kiểm định, phân cấp, duyệt các tài liệu hướng dẫn và cấp các giấy chứng nhận kỹ thuật về an toàn hàng hải và phòng ngừa ô nhiễm môi trường cho tàu biển Việt Nam; xem xét, chấp thuận việc miễn giảm, thay thế tương đương, gia hạn kiểm định, cấp phép đi một chuyến theo quy định của quy chuẩn kỹ thuật quốc gia và điều ước quốc tế liên quan mà nước Cộng hòa xã hội chủ nghĩa Việt Nam là thành viên.</w:t>
            </w:r>
          </w:p>
          <w:p w14:paraId="28E1D131"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5. Ứng dụng công nghệ thông tin, chuyển đổi số trong hoạt động đăng kiểm tàu biển Việt Nam và quản lý dữ liệu liên quan; báo cáo, cung cấp thông tin, dữ liệu và kết quả thực hiện công tác đăng kiểm tàu biển theo quy định.</w:t>
            </w:r>
          </w:p>
          <w:p w14:paraId="7A230FA7"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 xml:space="preserve">6. Ký thỏa thuận với tổ chức đăng kiểm nước ngoài theo quy định của Luật RO của IMO; thông báo danh sách các tổ chức đăng kiểm </w:t>
            </w:r>
            <w:r w:rsidRPr="003855C5">
              <w:rPr>
                <w:rFonts w:ascii="Times New Roman" w:eastAsia="Times New Roman" w:hAnsi="Times New Roman" w:cs="Times New Roman"/>
                <w:bCs/>
                <w:iCs/>
                <w:color w:val="000000"/>
                <w:sz w:val="26"/>
                <w:szCs w:val="26"/>
                <w:lang w:val="vi-VN"/>
              </w:rPr>
              <w:lastRenderedPageBreak/>
              <w:t>được ủy quyền tại Hệ thống thông tin vận tải biển tích hợp toàn cầu (GISIS) của IMO.</w:t>
            </w:r>
          </w:p>
          <w:p w14:paraId="615BF40A" w14:textId="55E7162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p>
        </w:tc>
        <w:tc>
          <w:tcPr>
            <w:tcW w:w="3969" w:type="dxa"/>
          </w:tcPr>
          <w:p w14:paraId="70E4BDDD" w14:textId="77777777" w:rsidR="00510B39" w:rsidRDefault="00510B39" w:rsidP="00510B39">
            <w:pPr>
              <w:spacing w:after="0" w:line="240" w:lineRule="auto"/>
              <w:rPr>
                <w:rFonts w:ascii="Times New Roman" w:eastAsia="Times New Roman" w:hAnsi="Times New Roman" w:cs="Times New Roman"/>
                <w:iCs/>
                <w:color w:val="000000"/>
                <w:sz w:val="26"/>
                <w:szCs w:val="26"/>
                <w:lang w:val="vi-VN"/>
              </w:rPr>
            </w:pPr>
          </w:p>
          <w:p w14:paraId="5E8E4A7D" w14:textId="77777777" w:rsidR="00AF6A64" w:rsidRDefault="00AF6A64" w:rsidP="00510B39">
            <w:pPr>
              <w:spacing w:after="0" w:line="240" w:lineRule="auto"/>
              <w:rPr>
                <w:rFonts w:ascii="Times New Roman" w:eastAsia="Times New Roman" w:hAnsi="Times New Roman" w:cs="Times New Roman"/>
                <w:iCs/>
                <w:color w:val="000000"/>
                <w:sz w:val="26"/>
                <w:szCs w:val="26"/>
                <w:lang w:val="vi-VN"/>
              </w:rPr>
            </w:pPr>
          </w:p>
          <w:p w14:paraId="2589299D" w14:textId="77777777" w:rsidR="00AF6A64" w:rsidRDefault="00AF6A64" w:rsidP="00510B39">
            <w:pPr>
              <w:spacing w:after="0" w:line="240" w:lineRule="auto"/>
              <w:rPr>
                <w:rFonts w:ascii="Times New Roman" w:eastAsia="Times New Roman" w:hAnsi="Times New Roman" w:cs="Times New Roman"/>
                <w:iCs/>
                <w:color w:val="000000"/>
                <w:sz w:val="26"/>
                <w:szCs w:val="26"/>
                <w:lang w:val="vi-VN"/>
              </w:rPr>
            </w:pPr>
          </w:p>
          <w:p w14:paraId="1FADFEE6" w14:textId="78AA2B63" w:rsidR="00510B39" w:rsidRPr="00AF6A64" w:rsidRDefault="00510B39" w:rsidP="00510B39">
            <w:pPr>
              <w:spacing w:after="0" w:line="240" w:lineRule="auto"/>
              <w:rPr>
                <w:rFonts w:ascii="Times New Roman" w:eastAsia="Times New Roman" w:hAnsi="Times New Roman" w:cs="Times New Roman"/>
                <w:iCs/>
                <w:color w:val="000000"/>
                <w:sz w:val="26"/>
                <w:szCs w:val="26"/>
                <w:lang w:val="vi-VN"/>
              </w:rPr>
            </w:pPr>
            <w:r w:rsidRPr="00AF6A64">
              <w:rPr>
                <w:rFonts w:ascii="Times New Roman" w:eastAsia="Times New Roman" w:hAnsi="Times New Roman" w:cs="Times New Roman"/>
                <w:iCs/>
                <w:color w:val="000000"/>
                <w:sz w:val="26"/>
                <w:szCs w:val="26"/>
                <w:lang w:val="vi-VN"/>
              </w:rPr>
              <w:t>Kế thừa nội dung</w:t>
            </w:r>
            <w:r w:rsidR="00AF6A64" w:rsidRPr="00AF6A64">
              <w:rPr>
                <w:rFonts w:ascii="Times New Roman" w:eastAsia="Times New Roman" w:hAnsi="Times New Roman" w:cs="Times New Roman"/>
                <w:iCs/>
                <w:color w:val="000000"/>
                <w:sz w:val="26"/>
                <w:szCs w:val="26"/>
                <w:lang w:val="vi-VN"/>
              </w:rPr>
              <w:t xml:space="preserve"> Điều 20 Thông tư 40/2016/TT-BGTVT và điều chỉnh </w:t>
            </w:r>
            <w:r w:rsidR="00AF6A64" w:rsidRPr="00AF6A64">
              <w:rPr>
                <w:rFonts w:ascii="Times New Roman" w:eastAsia="Times New Roman" w:hAnsi="Times New Roman" w:cs="Times New Roman"/>
                <w:iCs/>
                <w:color w:val="000000"/>
                <w:sz w:val="26"/>
                <w:szCs w:val="26"/>
                <w:lang w:val="vi-VN"/>
              </w:rPr>
              <w:lastRenderedPageBreak/>
              <w:t>phù hợp với chức năng quản lý nhà nước của Cục ĐKVN và các Chi cục Đăng kiểm.</w:t>
            </w:r>
          </w:p>
        </w:tc>
      </w:tr>
      <w:tr w:rsidR="00510B39" w:rsidRPr="00582468" w14:paraId="4D530376" w14:textId="77777777" w:rsidTr="00C25F9A">
        <w:trPr>
          <w:trHeight w:val="161"/>
        </w:trPr>
        <w:tc>
          <w:tcPr>
            <w:tcW w:w="709" w:type="dxa"/>
          </w:tcPr>
          <w:p w14:paraId="0359AFD8"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22BB92E4" w14:textId="77777777" w:rsidR="00510B39" w:rsidRPr="007F2A60"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p>
        </w:tc>
        <w:tc>
          <w:tcPr>
            <w:tcW w:w="5103" w:type="dxa"/>
          </w:tcPr>
          <w:p w14:paraId="112C520B" w14:textId="77777777" w:rsidR="00510B39" w:rsidRPr="003855C5" w:rsidRDefault="00510B39" w:rsidP="00510B39">
            <w:pPr>
              <w:spacing w:before="120" w:after="0" w:line="240" w:lineRule="auto"/>
              <w:jc w:val="both"/>
              <w:rPr>
                <w:rFonts w:ascii="Times New Roman" w:eastAsia="Times New Roman" w:hAnsi="Times New Roman" w:cs="Times New Roman"/>
                <w:b/>
                <w:bCs/>
                <w:iCs/>
                <w:color w:val="000000"/>
                <w:sz w:val="26"/>
                <w:szCs w:val="26"/>
                <w:lang w:val="vi-VN"/>
              </w:rPr>
            </w:pPr>
            <w:r w:rsidRPr="003855C5">
              <w:rPr>
                <w:rFonts w:ascii="Times New Roman" w:eastAsia="Times New Roman" w:hAnsi="Times New Roman" w:cs="Times New Roman"/>
                <w:b/>
                <w:bCs/>
                <w:iCs/>
                <w:color w:val="000000"/>
                <w:sz w:val="26"/>
                <w:szCs w:val="26"/>
                <w:lang w:val="vi-VN"/>
              </w:rPr>
              <w:t>Điều 18. Trách nhiệm của Trung tâm Đăng kiểm phương tiện thủy và công trình biển</w:t>
            </w:r>
          </w:p>
          <w:p w14:paraId="6C542019"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1. Thực hiện cung cấp dịch vụ đăng kiểm cho tàu biển Việt Nam theo đúng quy định của pháp luật Việt Nam, điều ước quốc tế liên quan mà nước Cộng hòa xã hội chủ nghĩa Việt Nam là thành viên; Giám đốc Trung tâm, Giám đốc Chi nhánh và đăng kiểm viên trực tiếp thực hiện dịch vụ đăng kiểm chịu trách nhiệm về kết quả thẩm định, kiểm định, phân cấp, duyệt tài liệu hướng dẫn và cấp giấy chứng nhận.</w:t>
            </w:r>
          </w:p>
          <w:p w14:paraId="72605072"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2. Duy trì năng lực cung cấp dịch vụ đăng kiểm phù hợp trên địa bàn hoạt động của đội tàu biển Việt Nam; trường hợp, do yếu tố khách quan không thể trực tiếp cung cấp dịch vụ đăng kiểm, phải có trách nhiệm liên hệ tổ chức đăng kiểm nước ngoài đã ký kết thỏa thuận với Cục Đăng kiểm Việt Nam hỗ trợ và phối hợp với tổ chức, cá nhân liên quan đề nghị Cục Đăng kiểm Việt Nam ủy quyền việc kiểm định, phân cấp, cấp các giấy chứng nhận cho tổ chức đăng kiểm nước ngoài đó.</w:t>
            </w:r>
          </w:p>
          <w:p w14:paraId="73FB1EDF"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3. Xây dựng và duy trì hệ thống quản lý chất lượng theo TCVN ISO 9001:2015 hoặc tương đương. Công khai quy trình cung cấp dịch vụ đăng kiểm, giá dịch vụ đăng kiểm và thời gian làm việc theo quy định.</w:t>
            </w:r>
          </w:p>
          <w:p w14:paraId="03DC3BCA"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lastRenderedPageBreak/>
              <w:t>4. Phân công đăng kiểm viên thực hiện kiểm định theo đúng trình độ và năng lực ghi trong giấy chứng nhận đăng kiểm viên.</w:t>
            </w:r>
          </w:p>
          <w:p w14:paraId="32EE61B7"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5. Thực hiện hoạt động đăng kiểm tàu biển một cách khách quan, phù hợp với yêu cầu nghiệp vụ và đúng pháp luật.</w:t>
            </w:r>
          </w:p>
          <w:p w14:paraId="7E277F32"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6. Phát triển, ứng dụng công nghệ thông tin và phần mềm chuyên môn, nghiệp vụ trong hoạt động dịch vụ đăng kiểm tàu biển; quản lý thông tin, dữ liệu liên quan dịch vụ đăng kiểm cung cấp cho tàu biển Việt Nam và báo cáo kết quả thực hiện dịch vụ đăng kiểm tàu biển theo quy định.</w:t>
            </w:r>
          </w:p>
          <w:p w14:paraId="4C479993"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7. Quản lý, giám sát hoạt động đăng kiểm, thường xuyên giáo dục đạo đức nghề nghiệp đối với viên chức, đăng kiểm viên và nhân viên nghiệp vụ; phòng, chống tham nhũng, tiêu cực trong hoạt động đăng kiểm của đơn vị.</w:t>
            </w:r>
          </w:p>
          <w:p w14:paraId="71DB7258"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8. Thực hiện đăng kiểm các tàu biển quy định tại khoản 2 Điều 1 của Thông tư này khi có yêu cầu của cơ quan nhà nước có thẩm quyền.</w:t>
            </w:r>
          </w:p>
          <w:p w14:paraId="0ABE80EC"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9. Nộp phí, lệ phí theo quy định.</w:t>
            </w:r>
          </w:p>
          <w:p w14:paraId="4964A763"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10 Chấp hành việc thanh tra, kiểm tra, giám sát hoạt động đăng kiểm của cơ quan chức năng.</w:t>
            </w:r>
          </w:p>
          <w:p w14:paraId="10FEE8C2" w14:textId="35767002" w:rsidR="00510B39" w:rsidRPr="003855C5" w:rsidRDefault="00510B39" w:rsidP="00510B39">
            <w:pPr>
              <w:spacing w:before="120" w:after="0" w:line="240" w:lineRule="auto"/>
              <w:jc w:val="both"/>
              <w:rPr>
                <w:rFonts w:ascii="Times New Roman" w:eastAsia="Times New Roman" w:hAnsi="Times New Roman" w:cs="Times New Roman"/>
                <w:b/>
                <w:bCs/>
                <w:iCs/>
                <w:color w:val="000000"/>
                <w:sz w:val="26"/>
                <w:szCs w:val="26"/>
                <w:lang w:val="vi-VN"/>
              </w:rPr>
            </w:pPr>
            <w:r w:rsidRPr="003855C5">
              <w:rPr>
                <w:rFonts w:ascii="Times New Roman" w:eastAsia="Times New Roman" w:hAnsi="Times New Roman" w:cs="Times New Roman"/>
                <w:bCs/>
                <w:iCs/>
                <w:color w:val="000000"/>
                <w:sz w:val="26"/>
                <w:szCs w:val="26"/>
                <w:lang w:val="vi-VN"/>
              </w:rPr>
              <w:t>11. Chấp hành các quy định khác của pháp luật Việt Nam.</w:t>
            </w:r>
          </w:p>
        </w:tc>
        <w:tc>
          <w:tcPr>
            <w:tcW w:w="3969" w:type="dxa"/>
          </w:tcPr>
          <w:p w14:paraId="090FB2A7" w14:textId="77777777" w:rsidR="00510B39" w:rsidRDefault="00510B39" w:rsidP="00510B39">
            <w:pPr>
              <w:spacing w:after="0" w:line="240" w:lineRule="auto"/>
              <w:rPr>
                <w:rFonts w:ascii="Times New Roman" w:eastAsia="Times New Roman" w:hAnsi="Times New Roman" w:cs="Times New Roman"/>
                <w:iCs/>
                <w:color w:val="000000"/>
                <w:sz w:val="26"/>
                <w:szCs w:val="26"/>
                <w:lang w:val="vi-VN"/>
              </w:rPr>
            </w:pPr>
          </w:p>
          <w:p w14:paraId="1E34093C" w14:textId="7E7E2FA2" w:rsidR="00AF6A64" w:rsidRPr="00AF6A64" w:rsidRDefault="00AF6A64" w:rsidP="00510B39">
            <w:pPr>
              <w:spacing w:after="0" w:line="240" w:lineRule="auto"/>
              <w:rPr>
                <w:rFonts w:ascii="Times New Roman" w:eastAsia="Times New Roman" w:hAnsi="Times New Roman" w:cs="Times New Roman"/>
                <w:iCs/>
                <w:color w:val="000000"/>
                <w:sz w:val="26"/>
                <w:szCs w:val="26"/>
                <w:lang w:val="vi-VN"/>
              </w:rPr>
            </w:pPr>
            <w:r w:rsidRPr="00AF6A64">
              <w:rPr>
                <w:rFonts w:ascii="Times New Roman" w:eastAsia="Times New Roman" w:hAnsi="Times New Roman" w:cs="Times New Roman"/>
                <w:iCs/>
                <w:color w:val="000000"/>
                <w:sz w:val="26"/>
                <w:szCs w:val="26"/>
                <w:lang w:val="vi-VN"/>
              </w:rPr>
              <w:t>Bổ sung Điều này để đảm bảo phù hợp với nhiệm vụ cung cấp dịch vụ công đăng kiểm tàu biển của Trung tâm VIRES.</w:t>
            </w:r>
          </w:p>
        </w:tc>
      </w:tr>
      <w:tr w:rsidR="00510B39" w:rsidRPr="00582468" w14:paraId="6EFFBCCC" w14:textId="77777777" w:rsidTr="00C25F9A">
        <w:trPr>
          <w:trHeight w:val="161"/>
        </w:trPr>
        <w:tc>
          <w:tcPr>
            <w:tcW w:w="709" w:type="dxa"/>
          </w:tcPr>
          <w:p w14:paraId="5E12447D"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04E1A631" w14:textId="77777777" w:rsidR="00510B39" w:rsidRPr="007F2A60"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7F2A60">
              <w:rPr>
                <w:rFonts w:ascii="Times New Roman" w:eastAsia="Times New Roman" w:hAnsi="Times New Roman" w:cs="Times New Roman"/>
                <w:b/>
                <w:iCs/>
                <w:color w:val="000000"/>
                <w:sz w:val="26"/>
                <w:szCs w:val="26"/>
                <w:lang w:val="vi-VN"/>
              </w:rPr>
              <w:t>Điều 21. Trách nhiệm của tổ chức đăng kiểm nước ngoài được ủy quyền</w:t>
            </w:r>
          </w:p>
          <w:p w14:paraId="5FB16843"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Thực hiện kiểm định, phân cấp và cấp giấy chứng nhận an toàn kỹ thuật và phòng ngừa ô nhiễm môi trường theo ủy quyền cho tàu biển theo đúng quy định của pháp luật Việt Nam, điều ước quốc tế liên quan mà nước Cộng hòa xã hội chủ nghĩa Việt Nam là thành viên và chịu trách nhiệm về kết quả kiểm định, phân cấp và cấp giấy chứng nhận của mình.</w:t>
            </w:r>
          </w:p>
          <w:p w14:paraId="33F9B09A"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Thực hiện chế độ trao đổi thông tin, báo cáo theo thỏa thuận với Cục Đăng kiểm Việt Nam.</w:t>
            </w:r>
          </w:p>
          <w:p w14:paraId="0CF8CAC2"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3. Chấp hành các quy định khác của pháp luật Việt Nam.</w:t>
            </w:r>
          </w:p>
          <w:p w14:paraId="7DDA5635" w14:textId="77777777" w:rsidR="00510B39" w:rsidRPr="00420E2D" w:rsidRDefault="00510B39" w:rsidP="000B6B59">
            <w:pPr>
              <w:widowControl w:val="0"/>
              <w:shd w:val="clear" w:color="auto" w:fill="FFFFFF"/>
              <w:spacing w:before="120" w:after="0" w:line="240" w:lineRule="auto"/>
              <w:jc w:val="both"/>
              <w:rPr>
                <w:rFonts w:ascii="Times New Roman" w:eastAsia="Times New Roman" w:hAnsi="Times New Roman" w:cs="Times New Roman"/>
                <w:b/>
                <w:iCs/>
                <w:color w:val="000000"/>
                <w:sz w:val="26"/>
                <w:szCs w:val="26"/>
                <w:lang w:val="vi-VN"/>
              </w:rPr>
            </w:pPr>
          </w:p>
        </w:tc>
        <w:tc>
          <w:tcPr>
            <w:tcW w:w="5103" w:type="dxa"/>
          </w:tcPr>
          <w:p w14:paraId="796885B5" w14:textId="77777777" w:rsidR="00510B39" w:rsidRPr="003855C5" w:rsidRDefault="00510B39" w:rsidP="00510B39">
            <w:pPr>
              <w:spacing w:before="120" w:after="0" w:line="240" w:lineRule="auto"/>
              <w:jc w:val="both"/>
              <w:rPr>
                <w:rFonts w:ascii="Times New Roman" w:eastAsia="Times New Roman" w:hAnsi="Times New Roman" w:cs="Times New Roman"/>
                <w:b/>
                <w:bCs/>
                <w:iCs/>
                <w:color w:val="000000"/>
                <w:sz w:val="26"/>
                <w:szCs w:val="26"/>
                <w:lang w:val="vi-VN"/>
              </w:rPr>
            </w:pPr>
            <w:r w:rsidRPr="003855C5">
              <w:rPr>
                <w:rFonts w:ascii="Times New Roman" w:eastAsia="Times New Roman" w:hAnsi="Times New Roman" w:cs="Times New Roman"/>
                <w:b/>
                <w:bCs/>
                <w:iCs/>
                <w:color w:val="000000"/>
                <w:sz w:val="26"/>
                <w:szCs w:val="26"/>
                <w:lang w:val="vi-VN"/>
              </w:rPr>
              <w:t>Điều 19. Trách nhiệm của tổ chức đăng kiểm nước ngoài</w:t>
            </w:r>
          </w:p>
          <w:p w14:paraId="39DE6AD1"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1. Thực hiện kiểm định, phân cấp và cấp giấy chứng nhận an toàn kỹ thuật và phòng ngừa ô nhiễm môi trường theo ủy quyền cho tàu biển Việt Nam theo đúng quy định của pháp luật Việt Nam, quy phạm của tổ chức đăng kiểm và điều ước quốc tế liên quan mà nước Cộng hòa xã hội chủ nghĩa Việt Nam là thành viên và chịu trách nhiệm về kết quả kiểm định, phân cấp và cấp giấy chứng nhận của mình.</w:t>
            </w:r>
          </w:p>
          <w:p w14:paraId="24B49A49"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2. Tuân thủ đầy đủ quy định của Luật RO và thỏa thuận ký kết với Cục Đăng kiểm Việt Nam.</w:t>
            </w:r>
          </w:p>
          <w:p w14:paraId="3F8FAB80"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3. Chấp hành các quy định khác của pháp luật Việt Nam.</w:t>
            </w:r>
          </w:p>
          <w:p w14:paraId="3C2A378D" w14:textId="77777777" w:rsidR="00510B39" w:rsidRPr="003855C5" w:rsidRDefault="00510B39" w:rsidP="00510B39">
            <w:pPr>
              <w:spacing w:before="120" w:after="0" w:line="240" w:lineRule="auto"/>
              <w:jc w:val="both"/>
              <w:rPr>
                <w:rFonts w:ascii="Times New Roman" w:eastAsia="Times New Roman" w:hAnsi="Times New Roman" w:cs="Times New Roman"/>
                <w:b/>
                <w:bCs/>
                <w:iCs/>
                <w:color w:val="000000"/>
                <w:sz w:val="26"/>
                <w:szCs w:val="26"/>
                <w:lang w:val="vi-VN"/>
              </w:rPr>
            </w:pPr>
          </w:p>
        </w:tc>
        <w:tc>
          <w:tcPr>
            <w:tcW w:w="3969" w:type="dxa"/>
          </w:tcPr>
          <w:p w14:paraId="3AA1DF49" w14:textId="77777777" w:rsidR="00510B39" w:rsidRPr="00384B93" w:rsidRDefault="00510B39" w:rsidP="00510B39">
            <w:pPr>
              <w:spacing w:after="0" w:line="240" w:lineRule="auto"/>
              <w:rPr>
                <w:rFonts w:ascii="Times New Roman" w:eastAsia="Times New Roman" w:hAnsi="Times New Roman" w:cs="Times New Roman"/>
                <w:iCs/>
                <w:color w:val="000000"/>
                <w:sz w:val="26"/>
                <w:szCs w:val="26"/>
                <w:lang w:val="vi-VN"/>
              </w:rPr>
            </w:pPr>
          </w:p>
        </w:tc>
      </w:tr>
      <w:tr w:rsidR="000B6B59" w:rsidRPr="00582468" w14:paraId="1C8201D8" w14:textId="77777777" w:rsidTr="00C25F9A">
        <w:trPr>
          <w:trHeight w:val="161"/>
        </w:trPr>
        <w:tc>
          <w:tcPr>
            <w:tcW w:w="709" w:type="dxa"/>
          </w:tcPr>
          <w:p w14:paraId="19E61CF0" w14:textId="77777777" w:rsidR="000B6B59" w:rsidRPr="00384B93" w:rsidRDefault="000B6B5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1F3C072A" w14:textId="77777777" w:rsidR="000B6B59" w:rsidRPr="000B6B59" w:rsidRDefault="000B6B59" w:rsidP="000B6B59">
            <w:pPr>
              <w:spacing w:before="120" w:after="0" w:line="240" w:lineRule="auto"/>
              <w:jc w:val="both"/>
              <w:rPr>
                <w:rFonts w:ascii="Times New Roman" w:eastAsia="Times New Roman" w:hAnsi="Times New Roman" w:cs="Times New Roman"/>
                <w:b/>
                <w:iCs/>
                <w:color w:val="000000"/>
                <w:sz w:val="26"/>
                <w:szCs w:val="26"/>
                <w:lang w:val="vi-VN"/>
              </w:rPr>
            </w:pPr>
            <w:r w:rsidRPr="000B6B59">
              <w:rPr>
                <w:rFonts w:ascii="Times New Roman" w:eastAsia="Times New Roman" w:hAnsi="Times New Roman" w:cs="Times New Roman"/>
                <w:b/>
                <w:iCs/>
                <w:color w:val="000000"/>
                <w:sz w:val="26"/>
                <w:szCs w:val="26"/>
                <w:lang w:val="vi-VN"/>
              </w:rPr>
              <w:t xml:space="preserve">Điều 21a. Trách nhiệm của Trung tâm DTTC, cơ sở đào tạo, huấn luyện thuyền viên  </w:t>
            </w:r>
          </w:p>
          <w:p w14:paraId="5CEB8C48" w14:textId="77777777" w:rsidR="000B6B59" w:rsidRPr="00384B93" w:rsidRDefault="000B6B59" w:rsidP="000B6B59">
            <w:pPr>
              <w:widowControl w:val="0"/>
              <w:shd w:val="clear" w:color="auto" w:fill="FFFFFF"/>
              <w:spacing w:before="120" w:after="0" w:line="240" w:lineRule="auto"/>
              <w:jc w:val="both"/>
              <w:rPr>
                <w:rFonts w:ascii="Times New Roman" w:hAnsi="Times New Roman" w:cs="Times New Roman"/>
                <w:sz w:val="26"/>
                <w:szCs w:val="26"/>
                <w:lang w:val="vi-VN" w:eastAsia="vi-VN"/>
              </w:rPr>
            </w:pPr>
            <w:r w:rsidRPr="00384B93">
              <w:rPr>
                <w:rFonts w:ascii="Times New Roman" w:eastAsia="Times New Roman" w:hAnsi="Times New Roman" w:cs="Times New Roman"/>
                <w:iCs/>
                <w:color w:val="000000"/>
                <w:sz w:val="26"/>
                <w:szCs w:val="26"/>
                <w:lang w:val="vi-VN"/>
              </w:rPr>
              <w:t>Tổ chức huấn luyện nghiệp vụ và cấp Giấy chứng nhận huấn luyện nghiệp vụ cán bộ quản lý an toàn công ty tàu biển phù hợp với các yêu cầu nêu trong 11</w:t>
            </w:r>
            <w:r w:rsidRPr="003855C5">
              <w:rPr>
                <w:rFonts w:ascii="Times New Roman" w:hAnsi="Times New Roman" w:cs="Times New Roman"/>
                <w:sz w:val="26"/>
                <w:szCs w:val="26"/>
                <w:lang w:val="vi-VN"/>
              </w:rPr>
              <w:t>MSC-MEPC.7/Circ.6 của Tổ chức Hàng hải Quốc tế (IMO) và theo quy định tại Thông tư này.</w:t>
            </w:r>
          </w:p>
          <w:p w14:paraId="2BF0EA39" w14:textId="77777777" w:rsidR="000B6B59" w:rsidRPr="007F2A60" w:rsidRDefault="000B6B59" w:rsidP="00510B39">
            <w:pPr>
              <w:widowControl w:val="0"/>
              <w:shd w:val="clear" w:color="auto" w:fill="FFFFFF"/>
              <w:spacing w:before="120" w:after="0" w:line="240" w:lineRule="auto"/>
              <w:jc w:val="both"/>
              <w:rPr>
                <w:rFonts w:ascii="Times New Roman" w:hAnsi="Times New Roman" w:cs="Times New Roman"/>
                <w:b/>
                <w:bCs/>
                <w:sz w:val="26"/>
                <w:szCs w:val="26"/>
                <w:lang w:val="vi-VN" w:eastAsia="vi-VN"/>
              </w:rPr>
            </w:pPr>
          </w:p>
        </w:tc>
        <w:tc>
          <w:tcPr>
            <w:tcW w:w="5103" w:type="dxa"/>
          </w:tcPr>
          <w:p w14:paraId="545647AD" w14:textId="77777777" w:rsidR="000B6B59" w:rsidRPr="003855C5" w:rsidRDefault="000B6B59" w:rsidP="00510B39">
            <w:pPr>
              <w:spacing w:before="120" w:after="0" w:line="240" w:lineRule="auto"/>
              <w:jc w:val="both"/>
              <w:rPr>
                <w:rFonts w:ascii="Times New Roman" w:eastAsia="Times New Roman" w:hAnsi="Times New Roman" w:cs="Times New Roman"/>
                <w:b/>
                <w:bCs/>
                <w:iCs/>
                <w:color w:val="000000"/>
                <w:sz w:val="26"/>
                <w:szCs w:val="26"/>
                <w:lang w:val="vi-VN"/>
              </w:rPr>
            </w:pPr>
          </w:p>
        </w:tc>
        <w:tc>
          <w:tcPr>
            <w:tcW w:w="3969" w:type="dxa"/>
          </w:tcPr>
          <w:p w14:paraId="44118DC4" w14:textId="77777777" w:rsidR="000B6B59" w:rsidRDefault="000B6B59" w:rsidP="00510B39">
            <w:pPr>
              <w:spacing w:after="0" w:line="240" w:lineRule="auto"/>
              <w:rPr>
                <w:rFonts w:ascii="Times New Roman" w:eastAsia="Times New Roman" w:hAnsi="Times New Roman" w:cs="Times New Roman"/>
                <w:iCs/>
                <w:color w:val="000000"/>
                <w:sz w:val="26"/>
                <w:szCs w:val="26"/>
                <w:lang w:val="vi-VN"/>
              </w:rPr>
            </w:pPr>
          </w:p>
          <w:p w14:paraId="0D088FD1" w14:textId="1016C9F7" w:rsidR="000B6B59" w:rsidRPr="000B6B59" w:rsidRDefault="000B6B59" w:rsidP="00510B39">
            <w:pPr>
              <w:spacing w:after="0" w:line="240" w:lineRule="auto"/>
              <w:rPr>
                <w:rFonts w:ascii="Times New Roman" w:eastAsia="Times New Roman" w:hAnsi="Times New Roman" w:cs="Times New Roman"/>
                <w:iCs/>
                <w:color w:val="000000"/>
                <w:sz w:val="26"/>
                <w:szCs w:val="26"/>
              </w:rPr>
            </w:pPr>
            <w:r>
              <w:rPr>
                <w:rFonts w:ascii="Times New Roman" w:eastAsia="Times New Roman" w:hAnsi="Times New Roman" w:cs="Times New Roman"/>
                <w:iCs/>
                <w:color w:val="000000"/>
                <w:sz w:val="26"/>
                <w:szCs w:val="26"/>
              </w:rPr>
              <w:t>Bãi bỏ Điều này</w:t>
            </w:r>
            <w:bookmarkStart w:id="1" w:name="_GoBack"/>
            <w:bookmarkEnd w:id="1"/>
          </w:p>
        </w:tc>
      </w:tr>
      <w:tr w:rsidR="00510B39" w:rsidRPr="00582468" w14:paraId="49E4378F" w14:textId="77777777" w:rsidTr="00C25F9A">
        <w:trPr>
          <w:trHeight w:val="161"/>
        </w:trPr>
        <w:tc>
          <w:tcPr>
            <w:tcW w:w="709" w:type="dxa"/>
          </w:tcPr>
          <w:p w14:paraId="3F38D846"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25B6A170" w14:textId="77777777" w:rsidR="00510B39" w:rsidRPr="007F2A60" w:rsidRDefault="00510B39" w:rsidP="00510B39">
            <w:pPr>
              <w:widowControl w:val="0"/>
              <w:shd w:val="clear" w:color="auto" w:fill="FFFFFF"/>
              <w:spacing w:before="120" w:after="0" w:line="240" w:lineRule="auto"/>
              <w:jc w:val="both"/>
              <w:rPr>
                <w:rFonts w:ascii="Times New Roman" w:hAnsi="Times New Roman" w:cs="Times New Roman"/>
                <w:b/>
                <w:sz w:val="26"/>
                <w:szCs w:val="26"/>
                <w:lang w:val="vi-VN" w:eastAsia="vi-VN"/>
              </w:rPr>
            </w:pPr>
            <w:r w:rsidRPr="007F2A60">
              <w:rPr>
                <w:rFonts w:ascii="Times New Roman" w:hAnsi="Times New Roman" w:cs="Times New Roman"/>
                <w:b/>
                <w:bCs/>
                <w:sz w:val="26"/>
                <w:szCs w:val="26"/>
                <w:lang w:val="vi-VN" w:eastAsia="vi-VN"/>
              </w:rPr>
              <w:t>Điều 2</w:t>
            </w:r>
            <w:r w:rsidRPr="003855C5">
              <w:rPr>
                <w:rFonts w:ascii="Times New Roman" w:hAnsi="Times New Roman" w:cs="Times New Roman"/>
                <w:b/>
                <w:bCs/>
                <w:sz w:val="26"/>
                <w:szCs w:val="26"/>
                <w:lang w:val="vi-VN" w:eastAsia="vi-VN"/>
              </w:rPr>
              <w:t>2</w:t>
            </w:r>
            <w:r w:rsidRPr="007F2A60">
              <w:rPr>
                <w:rFonts w:ascii="Times New Roman" w:hAnsi="Times New Roman" w:cs="Times New Roman"/>
                <w:b/>
                <w:bCs/>
                <w:sz w:val="26"/>
                <w:szCs w:val="26"/>
                <w:lang w:val="vi-VN" w:eastAsia="vi-VN"/>
              </w:rPr>
              <w:t xml:space="preserve">. Trách nhiệm của chủ tàu biển, cơ sở thiết kế, đóng mới, hoán cải, sửa chữa tàu biển, </w:t>
            </w:r>
            <w:r w:rsidRPr="007F2A60">
              <w:rPr>
                <w:rFonts w:ascii="Times New Roman" w:hAnsi="Times New Roman" w:cs="Times New Roman"/>
                <w:b/>
                <w:sz w:val="26"/>
                <w:szCs w:val="26"/>
                <w:lang w:val="vi-VN"/>
              </w:rPr>
              <w:t xml:space="preserve">cơ sở thử nghiệm, cung cấp dịch vụ kiểm tra, thử trang thiết bị an toàn và cơ sở chế tạo liên quan đến chất lượng an toàn kỹ thuật và phòng ngừa ô nhiễm môi trường tàu biển </w:t>
            </w:r>
          </w:p>
          <w:p w14:paraId="6A5C1569" w14:textId="77777777" w:rsidR="00510B39" w:rsidRPr="00384B93" w:rsidRDefault="00510B39" w:rsidP="00510B39">
            <w:pPr>
              <w:widowControl w:val="0"/>
              <w:shd w:val="clear" w:color="auto" w:fill="FFFFFF"/>
              <w:spacing w:before="120" w:after="0" w:line="240" w:lineRule="auto"/>
              <w:jc w:val="both"/>
              <w:rPr>
                <w:rFonts w:ascii="Times New Roman" w:hAnsi="Times New Roman" w:cs="Times New Roman"/>
                <w:sz w:val="26"/>
                <w:szCs w:val="26"/>
                <w:lang w:val="vi-VN" w:eastAsia="vi-VN"/>
              </w:rPr>
            </w:pPr>
            <w:r w:rsidRPr="00384B93">
              <w:rPr>
                <w:rFonts w:ascii="Times New Roman" w:hAnsi="Times New Roman" w:cs="Times New Roman"/>
                <w:sz w:val="26"/>
                <w:szCs w:val="26"/>
                <w:lang w:val="vi-VN" w:eastAsia="vi-VN"/>
              </w:rPr>
              <w:t>1. Chủ tàu biển có trách nhiệm thực hiện quy định về đăng kiểm tàu biển khi tàu biển được đóng mới, nhập khẩu, hoán cải, sửa chữa phục hồi và trong quá trình hoạt động; đảm bảo tình trạng an toàn kỹ thuật, an ninh hàng hải, điều kiện lao động hàng hải và phòng ngừa ô nhiễm môi trường của tàu biển giữa hai kỳ kiểm định, đánh giá theo quy định của pháp luật và điều ước quốc tế liên quan mà Cộng hòa xã hội chủ nghĩa Việt Nam là thành viên.</w:t>
            </w:r>
          </w:p>
          <w:p w14:paraId="02CDCF7F" w14:textId="69AE412C" w:rsidR="00510B39" w:rsidRPr="00420E2D"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384B93">
              <w:rPr>
                <w:rFonts w:ascii="Times New Roman" w:hAnsi="Times New Roman" w:cs="Times New Roman"/>
                <w:sz w:val="26"/>
                <w:szCs w:val="26"/>
                <w:lang w:val="vi-VN" w:eastAsia="vi-VN"/>
              </w:rPr>
              <w:t xml:space="preserve">2. </w:t>
            </w:r>
            <w:r w:rsidRPr="00384B93">
              <w:rPr>
                <w:rFonts w:ascii="Times New Roman" w:hAnsi="Times New Roman" w:cs="Times New Roman"/>
                <w:bCs/>
                <w:sz w:val="26"/>
                <w:szCs w:val="26"/>
                <w:lang w:val="vi-VN" w:eastAsia="vi-VN"/>
              </w:rPr>
              <w:t xml:space="preserve">Cơ sở thiết kế, đóng mới, hoán cải, sửa chữa tàu biển, </w:t>
            </w:r>
            <w:r w:rsidRPr="00384B93">
              <w:rPr>
                <w:rFonts w:ascii="Times New Roman" w:hAnsi="Times New Roman" w:cs="Times New Roman"/>
                <w:sz w:val="26"/>
                <w:szCs w:val="26"/>
                <w:lang w:val="vi-VN"/>
              </w:rPr>
              <w:t>cơ sở thử nghiệm, cung cấp dịch vụ kiểm tra, thử trang thiết bị an toàn và cơ sở chế tạo liên quan đến chất lượng an toàn kỹ thuật và phòng ngừa ô nhiễm môi trường tàu biển</w:t>
            </w:r>
            <w:r w:rsidRPr="00384B93">
              <w:rPr>
                <w:rFonts w:ascii="Times New Roman" w:hAnsi="Times New Roman" w:cs="Times New Roman"/>
                <w:sz w:val="26"/>
                <w:szCs w:val="26"/>
                <w:lang w:val="vi-VN" w:eastAsia="vi-VN"/>
              </w:rPr>
              <w:t xml:space="preserve"> phải thực hiện các quy định liên quan về công tác đăng kiểm của Thông tư này</w:t>
            </w:r>
          </w:p>
        </w:tc>
        <w:tc>
          <w:tcPr>
            <w:tcW w:w="5103" w:type="dxa"/>
          </w:tcPr>
          <w:p w14:paraId="2E3A518B" w14:textId="77777777" w:rsidR="00510B39" w:rsidRPr="003855C5" w:rsidRDefault="00510B39" w:rsidP="00510B39">
            <w:pPr>
              <w:spacing w:before="120" w:after="0" w:line="240" w:lineRule="auto"/>
              <w:jc w:val="both"/>
              <w:rPr>
                <w:rFonts w:ascii="Times New Roman" w:eastAsia="Times New Roman" w:hAnsi="Times New Roman" w:cs="Times New Roman"/>
                <w:b/>
                <w:bCs/>
                <w:iCs/>
                <w:color w:val="000000"/>
                <w:sz w:val="26"/>
                <w:szCs w:val="26"/>
                <w:lang w:val="vi-VN"/>
              </w:rPr>
            </w:pPr>
            <w:r w:rsidRPr="003855C5">
              <w:rPr>
                <w:rFonts w:ascii="Times New Roman" w:eastAsia="Times New Roman" w:hAnsi="Times New Roman" w:cs="Times New Roman"/>
                <w:b/>
                <w:bCs/>
                <w:iCs/>
                <w:color w:val="000000"/>
                <w:sz w:val="26"/>
                <w:szCs w:val="26"/>
                <w:lang w:val="vi-VN"/>
              </w:rPr>
              <w:t xml:space="preserve">Điều 20. Trách nhiệm của chủ tàu biển, cơ sở thiết kế, đóng mới, hoán cải, sửa chữa tàu biển, cơ sở thử nghiệm, cung cấp dịch vụ kiểm tra, thử trang thiết bị an toàn và cơ sở chế tạo liên quan đến chất lượng an toàn kỹ thuật và phòng ngừa ô nhiễm môi trường tàu biển </w:t>
            </w:r>
          </w:p>
          <w:p w14:paraId="0E56FB6B" w14:textId="77777777" w:rsidR="00510B39" w:rsidRPr="003855C5" w:rsidRDefault="00510B39" w:rsidP="00510B39">
            <w:pPr>
              <w:spacing w:before="120" w:after="0" w:line="240" w:lineRule="auto"/>
              <w:jc w:val="both"/>
              <w:rPr>
                <w:rFonts w:ascii="Times New Roman" w:eastAsia="Times New Roman" w:hAnsi="Times New Roman" w:cs="Times New Roman"/>
                <w:bCs/>
                <w:iCs/>
                <w:color w:val="000000"/>
                <w:sz w:val="26"/>
                <w:szCs w:val="26"/>
                <w:lang w:val="vi-VN"/>
              </w:rPr>
            </w:pPr>
            <w:r w:rsidRPr="003855C5">
              <w:rPr>
                <w:rFonts w:ascii="Times New Roman" w:eastAsia="Times New Roman" w:hAnsi="Times New Roman" w:cs="Times New Roman"/>
                <w:bCs/>
                <w:iCs/>
                <w:color w:val="000000"/>
                <w:sz w:val="26"/>
                <w:szCs w:val="26"/>
                <w:lang w:val="vi-VN"/>
              </w:rPr>
              <w:t>1. Chủ tàu biển có trách nhiệm thực hiện quy định về đăng kiểm tàu biển khi tàu biển được đóng mới, nhập khẩu, hoán cải, sửa chữa phục hồi và trong quá trình hoạt động; đảm bảo tình trạng an toàn kỹ thuật và phòng ngừa ô nhiễm môi trường của tàu biển giữa hai kỳ kiểm định, đánh giá theo quy định của pháp luật và điều ước quốc tế liên quan mà Cộng hòa xã hội chủ nghĩa Việt Nam là thành viên.</w:t>
            </w:r>
          </w:p>
          <w:p w14:paraId="2C9DFB5A" w14:textId="39F7FB02" w:rsidR="00510B39" w:rsidRPr="003855C5" w:rsidRDefault="00510B39" w:rsidP="00510B39">
            <w:pPr>
              <w:spacing w:before="120" w:after="0" w:line="240" w:lineRule="auto"/>
              <w:jc w:val="both"/>
              <w:rPr>
                <w:rFonts w:ascii="Times New Roman" w:eastAsia="Times New Roman" w:hAnsi="Times New Roman" w:cs="Times New Roman"/>
                <w:b/>
                <w:bCs/>
                <w:iCs/>
                <w:color w:val="000000"/>
                <w:sz w:val="26"/>
                <w:szCs w:val="26"/>
                <w:lang w:val="vi-VN"/>
              </w:rPr>
            </w:pPr>
            <w:r w:rsidRPr="003855C5">
              <w:rPr>
                <w:rFonts w:ascii="Times New Roman" w:eastAsia="Times New Roman" w:hAnsi="Times New Roman" w:cs="Times New Roman"/>
                <w:bCs/>
                <w:iCs/>
                <w:color w:val="000000"/>
                <w:sz w:val="26"/>
                <w:szCs w:val="26"/>
                <w:lang w:val="vi-VN"/>
              </w:rPr>
              <w:t>2. Cơ sở thiết kế, đóng mới, hoán cải, sửa chữa tàu biển, cơ sở thử nghiệm, cung cấp dịch vụ kiểm tra, thử trang thiết bị an toàn và cơ sở chế tạo liên quan đến chất lượng an toàn kỹ thuật và phòng ngừa ô nhiễm môi trường tàu biển phải thực hiện các quy định liên quan về công tác đăng kiểm của Thông tư này</w:t>
            </w:r>
          </w:p>
        </w:tc>
        <w:tc>
          <w:tcPr>
            <w:tcW w:w="3969" w:type="dxa"/>
          </w:tcPr>
          <w:p w14:paraId="43C078B9" w14:textId="77777777" w:rsidR="00510B39" w:rsidRPr="00384B93" w:rsidRDefault="00510B39" w:rsidP="00510B39">
            <w:pPr>
              <w:spacing w:after="0" w:line="240" w:lineRule="auto"/>
              <w:rPr>
                <w:rFonts w:ascii="Times New Roman" w:eastAsia="Times New Roman" w:hAnsi="Times New Roman" w:cs="Times New Roman"/>
                <w:iCs/>
                <w:color w:val="000000"/>
                <w:sz w:val="26"/>
                <w:szCs w:val="26"/>
                <w:lang w:val="vi-VN"/>
              </w:rPr>
            </w:pPr>
          </w:p>
        </w:tc>
      </w:tr>
      <w:tr w:rsidR="00510B39" w:rsidRPr="00582468" w14:paraId="69216BA0" w14:textId="77777777" w:rsidTr="00C25F9A">
        <w:trPr>
          <w:trHeight w:val="161"/>
        </w:trPr>
        <w:tc>
          <w:tcPr>
            <w:tcW w:w="709" w:type="dxa"/>
          </w:tcPr>
          <w:p w14:paraId="6870E73D"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61066067" w14:textId="69F7B920" w:rsidR="00510B39" w:rsidRPr="00384B93"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3855C5">
              <w:rPr>
                <w:rFonts w:ascii="Times New Roman" w:eastAsia="Times New Roman" w:hAnsi="Times New Roman" w:cs="Times New Roman"/>
                <w:b/>
                <w:bCs/>
                <w:iCs/>
                <w:sz w:val="26"/>
                <w:szCs w:val="26"/>
                <w:lang w:val="vi-VN"/>
              </w:rPr>
              <w:t>Chương XI: Điều khoản thi hành</w:t>
            </w:r>
          </w:p>
        </w:tc>
        <w:tc>
          <w:tcPr>
            <w:tcW w:w="5103" w:type="dxa"/>
          </w:tcPr>
          <w:p w14:paraId="4CAD3DDD" w14:textId="0C870571" w:rsidR="00510B39" w:rsidRPr="003855C5" w:rsidRDefault="00510B39" w:rsidP="00510B39">
            <w:pPr>
              <w:spacing w:before="120" w:after="0" w:line="240" w:lineRule="auto"/>
              <w:jc w:val="both"/>
              <w:rPr>
                <w:rFonts w:ascii="Times New Roman" w:eastAsia="Times New Roman" w:hAnsi="Times New Roman" w:cs="Times New Roman"/>
                <w:b/>
                <w:bCs/>
                <w:iCs/>
                <w:color w:val="FF0000"/>
                <w:sz w:val="26"/>
                <w:szCs w:val="26"/>
                <w:lang w:val="vi-VN"/>
              </w:rPr>
            </w:pPr>
            <w:r w:rsidRPr="003855C5">
              <w:rPr>
                <w:rFonts w:ascii="Times New Roman" w:eastAsia="Times New Roman" w:hAnsi="Times New Roman" w:cs="Times New Roman"/>
                <w:b/>
                <w:bCs/>
                <w:iCs/>
                <w:sz w:val="26"/>
                <w:szCs w:val="26"/>
                <w:lang w:val="vi-VN"/>
              </w:rPr>
              <w:t>Chương X: Điều khoản thi hành</w:t>
            </w:r>
          </w:p>
        </w:tc>
        <w:tc>
          <w:tcPr>
            <w:tcW w:w="3969" w:type="dxa"/>
          </w:tcPr>
          <w:p w14:paraId="2D2B1716" w14:textId="77777777" w:rsidR="00510B39" w:rsidRPr="00384B93" w:rsidRDefault="00510B39" w:rsidP="00510B39">
            <w:pPr>
              <w:spacing w:after="0" w:line="240" w:lineRule="auto"/>
              <w:rPr>
                <w:rFonts w:ascii="Times New Roman" w:eastAsia="Times New Roman" w:hAnsi="Times New Roman" w:cs="Times New Roman"/>
                <w:iCs/>
                <w:color w:val="000000"/>
                <w:sz w:val="26"/>
                <w:szCs w:val="26"/>
                <w:lang w:val="vi-VN"/>
              </w:rPr>
            </w:pPr>
          </w:p>
        </w:tc>
      </w:tr>
      <w:tr w:rsidR="00510B39" w:rsidRPr="00582468" w14:paraId="3ED70E79" w14:textId="77777777" w:rsidTr="00C25F9A">
        <w:trPr>
          <w:trHeight w:val="161"/>
        </w:trPr>
        <w:tc>
          <w:tcPr>
            <w:tcW w:w="709" w:type="dxa"/>
          </w:tcPr>
          <w:p w14:paraId="3F2AD251"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60A47C87" w14:textId="77777777" w:rsidR="00510B39" w:rsidRPr="007F2A60"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7F2A60">
              <w:rPr>
                <w:rFonts w:ascii="Times New Roman" w:eastAsia="Times New Roman" w:hAnsi="Times New Roman" w:cs="Times New Roman"/>
                <w:b/>
                <w:iCs/>
                <w:color w:val="000000"/>
                <w:sz w:val="26"/>
                <w:szCs w:val="26"/>
                <w:lang w:val="vi-VN"/>
              </w:rPr>
              <w:t>Điều 23. Hiệu lực thi hành</w:t>
            </w:r>
          </w:p>
          <w:p w14:paraId="214A42C0"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1. Thông tư này có hiệu lực thi hành từ ngày 01 tháng 7 năm 2017.</w:t>
            </w:r>
          </w:p>
          <w:p w14:paraId="38EF9552"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2. Bãi bỏ các văn bản sau:</w:t>
            </w:r>
          </w:p>
          <w:p w14:paraId="5A402EE6"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a) Quyết định số 51/2005/QĐ-BGTVT ngày 12 tháng 10 năm 2005 của Bộ trưởng Bộ Giao thông vận tải ban hành Quy định về đăng kiểm tàu biển Việt Nam.</w:t>
            </w:r>
          </w:p>
          <w:p w14:paraId="6B540BAA" w14:textId="77777777"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r w:rsidRPr="00384B93">
              <w:rPr>
                <w:rFonts w:ascii="Times New Roman" w:eastAsia="Times New Roman" w:hAnsi="Times New Roman" w:cs="Times New Roman"/>
                <w:iCs/>
                <w:color w:val="000000"/>
                <w:sz w:val="26"/>
                <w:szCs w:val="26"/>
                <w:lang w:val="vi-VN"/>
              </w:rPr>
              <w:t>b) Thông tư số 32/2011/TT-BGTVT ngày 19 tháng 4 năm 2011 của Bộ trưởng Bộ Giao thông vận tải sửa đổi, bổ sung một số điều của Quy định về đăng kiểm tàu biển Việt Nam ban hành kèm theo Quyết định số 51/2005/QĐ-BGTVT ngày 12 tháng 10 năm 2005 của Bộ trưởng Bộ Giao thông vận tải.</w:t>
            </w:r>
          </w:p>
          <w:p w14:paraId="68D33AE6" w14:textId="66E7B4AA" w:rsidR="00510B39" w:rsidRPr="00384B93" w:rsidRDefault="00510B39" w:rsidP="00510B39">
            <w:pPr>
              <w:spacing w:before="120" w:after="0" w:line="240" w:lineRule="auto"/>
              <w:jc w:val="both"/>
              <w:rPr>
                <w:rFonts w:ascii="Times New Roman" w:eastAsia="Times New Roman" w:hAnsi="Times New Roman" w:cs="Times New Roman"/>
                <w:iCs/>
                <w:color w:val="000000"/>
                <w:sz w:val="26"/>
                <w:szCs w:val="26"/>
                <w:lang w:val="vi-VN"/>
              </w:rPr>
            </w:pPr>
          </w:p>
        </w:tc>
        <w:tc>
          <w:tcPr>
            <w:tcW w:w="5103" w:type="dxa"/>
          </w:tcPr>
          <w:p w14:paraId="0A52C3F4" w14:textId="77777777" w:rsidR="00510B39" w:rsidRPr="003855C5" w:rsidRDefault="00510B39" w:rsidP="00510B39">
            <w:pPr>
              <w:spacing w:before="120" w:after="0" w:line="240" w:lineRule="auto"/>
              <w:jc w:val="both"/>
              <w:rPr>
                <w:rFonts w:ascii="Times New Roman" w:eastAsia="Times New Roman" w:hAnsi="Times New Roman" w:cs="Times New Roman"/>
                <w:b/>
                <w:iCs/>
                <w:sz w:val="26"/>
                <w:szCs w:val="26"/>
                <w:lang w:val="vi-VN"/>
              </w:rPr>
            </w:pPr>
            <w:r w:rsidRPr="003855C5">
              <w:rPr>
                <w:rFonts w:ascii="Times New Roman" w:eastAsia="Times New Roman" w:hAnsi="Times New Roman" w:cs="Times New Roman"/>
                <w:b/>
                <w:iCs/>
                <w:sz w:val="26"/>
                <w:szCs w:val="26"/>
                <w:lang w:val="vi-VN"/>
              </w:rPr>
              <w:t>Điều 21. Hiệu lực thi hành</w:t>
            </w:r>
          </w:p>
          <w:p w14:paraId="24341B1E" w14:textId="77777777"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t>1. Thông tư này có hiệu lực thi hành từ ngày       tháng        năm 2026.</w:t>
            </w:r>
          </w:p>
          <w:p w14:paraId="7E011F91" w14:textId="77777777"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t xml:space="preserve">2. Các biểu mẫu giấy chứng nhận, sổ an toàn kỹ thuật và bảo vệ môi trường cấp cho tàu biển đã được cấp theo quy định tại Thông tư số 20/2022/TT-BGTVT tiếp tục có hiệu lực đến ngày hết hiệu lực của các giấy chứng nhận, sổ an toàn kỹ thuật và bảo vệ môi trường đó. </w:t>
            </w:r>
          </w:p>
          <w:p w14:paraId="0C24FD6F" w14:textId="77777777"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t>3. Bãi bỏ:</w:t>
            </w:r>
          </w:p>
          <w:p w14:paraId="021B3344" w14:textId="77777777"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t>a) Thông tư số 40/2016/TT-BGTVT ngày 07 tháng 12 năm 2016 của Bộ trưởng Bộ Giao thông vận tải quy định về đăng kiểm tàu biển Việt Nam.</w:t>
            </w:r>
          </w:p>
          <w:p w14:paraId="688A640F" w14:textId="77777777"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t>b) Điều 10 Thông tư số 16/2022/TT-BGTVT ngày 30 tháng 6 năm 2022 của Bộ trưởng Bộ Giao thông vận tải sửa đổi, bổ sung một số điều của các Thông tư trong lĩnh vực đăng kiểm.</w:t>
            </w:r>
          </w:p>
          <w:p w14:paraId="202D81AC" w14:textId="77777777"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t>c) Điều 1 Thông tư số 17/2023/TT-BGTVT ngày 30 tháng 6 năm 2023 của Bộ trưởng Bộ Giao thông vận tải sửa đổi, bổ sung một số điều của Thông tư số 40/2016/TT-BGTVT ngày 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p w14:paraId="0CD47562" w14:textId="77777777"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lastRenderedPageBreak/>
              <w:t>d) Khoản 1 Điều 4, Điều 5, Điều 6, Điều 7, Điều 8 Thông tư số 20/2022/TT-BGTVT ngày 29 tháng 7 năm 2022 của Bộ trưởng Bộ Giao thông vận tải quy định về các biểu mẫu giấy chứng nhận, sổ an toàn kỹ thuật và bảo vệ môi trường cấp cho tàu biển, ụ nổi, kho chứa nổi, giàn di động, phương tiện thuỷ nội địa và sản phẩm công nghiệp sử dụng cho phương tiện thuỷ nội địa.</w:t>
            </w:r>
          </w:p>
          <w:p w14:paraId="0A8782B8" w14:textId="2B633110" w:rsidR="00510B39" w:rsidRPr="003855C5" w:rsidRDefault="00510B39" w:rsidP="00510B39">
            <w:pPr>
              <w:spacing w:before="120" w:after="0" w:line="240" w:lineRule="auto"/>
              <w:jc w:val="both"/>
              <w:rPr>
                <w:rFonts w:ascii="Times New Roman" w:eastAsia="Times New Roman" w:hAnsi="Times New Roman" w:cs="Times New Roman"/>
                <w:iCs/>
                <w:sz w:val="26"/>
                <w:szCs w:val="26"/>
                <w:lang w:val="vi-VN"/>
              </w:rPr>
            </w:pPr>
            <w:r w:rsidRPr="003855C5">
              <w:rPr>
                <w:rFonts w:ascii="Times New Roman" w:eastAsia="Times New Roman" w:hAnsi="Times New Roman" w:cs="Times New Roman"/>
                <w:iCs/>
                <w:sz w:val="26"/>
                <w:szCs w:val="26"/>
                <w:lang w:val="vi-VN"/>
              </w:rPr>
              <w:t>đ) Điều 4, Điều 5, Điều 6, Điều 7, Điều 8 Thông tư số 59/2025/TT-BXD ngày 29 tháng 12 năm 2025 của Bộ trưởng Bộ Xây dựng sửa đổi, bổ sung một số điều của các Thông tư trong lĩnh vực hàng hải, đường thủy và đăng kiểm</w:t>
            </w:r>
          </w:p>
        </w:tc>
        <w:tc>
          <w:tcPr>
            <w:tcW w:w="3969" w:type="dxa"/>
          </w:tcPr>
          <w:p w14:paraId="0BAE754F" w14:textId="77777777" w:rsidR="00510B39" w:rsidRPr="00384B93" w:rsidRDefault="00510B39" w:rsidP="00510B39">
            <w:pPr>
              <w:spacing w:after="0" w:line="240" w:lineRule="auto"/>
              <w:rPr>
                <w:rFonts w:ascii="Times New Roman" w:eastAsia="Times New Roman" w:hAnsi="Times New Roman" w:cs="Times New Roman"/>
                <w:iCs/>
                <w:color w:val="000000"/>
                <w:sz w:val="26"/>
                <w:szCs w:val="26"/>
                <w:lang w:val="vi-VN"/>
              </w:rPr>
            </w:pPr>
          </w:p>
        </w:tc>
      </w:tr>
      <w:tr w:rsidR="00510B39" w:rsidRPr="00582468" w14:paraId="1CB219CF" w14:textId="77777777" w:rsidTr="00C25F9A">
        <w:trPr>
          <w:trHeight w:val="161"/>
        </w:trPr>
        <w:tc>
          <w:tcPr>
            <w:tcW w:w="709" w:type="dxa"/>
          </w:tcPr>
          <w:p w14:paraId="342670A5" w14:textId="77777777" w:rsidR="00510B39" w:rsidRPr="00384B93" w:rsidRDefault="00510B39" w:rsidP="00510B39">
            <w:pPr>
              <w:spacing w:after="0" w:line="240" w:lineRule="auto"/>
              <w:jc w:val="both"/>
              <w:rPr>
                <w:rFonts w:ascii="Times New Roman" w:eastAsia="Times New Roman" w:hAnsi="Times New Roman" w:cs="Times New Roman"/>
                <w:iCs/>
                <w:color w:val="000000"/>
                <w:sz w:val="26"/>
                <w:szCs w:val="26"/>
                <w:lang w:val="vi-VN"/>
              </w:rPr>
            </w:pPr>
          </w:p>
        </w:tc>
        <w:tc>
          <w:tcPr>
            <w:tcW w:w="4253" w:type="dxa"/>
          </w:tcPr>
          <w:p w14:paraId="620AD198" w14:textId="77777777" w:rsidR="00510B39" w:rsidRPr="007F2A60"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7F2A60">
              <w:rPr>
                <w:rFonts w:ascii="Times New Roman" w:eastAsia="Times New Roman" w:hAnsi="Times New Roman" w:cs="Times New Roman"/>
                <w:b/>
                <w:iCs/>
                <w:color w:val="000000"/>
                <w:sz w:val="26"/>
                <w:szCs w:val="26"/>
                <w:lang w:val="vi-VN"/>
              </w:rPr>
              <w:t>Điều 24. Tổ chức thực hiện</w:t>
            </w:r>
          </w:p>
          <w:p w14:paraId="41BC3638" w14:textId="5417AD60" w:rsidR="00510B39" w:rsidRPr="007F2A60" w:rsidRDefault="00510B39" w:rsidP="00510B39">
            <w:pPr>
              <w:spacing w:before="120" w:after="0" w:line="240" w:lineRule="auto"/>
              <w:jc w:val="both"/>
              <w:rPr>
                <w:rFonts w:ascii="Times New Roman" w:eastAsia="Times New Roman" w:hAnsi="Times New Roman" w:cs="Times New Roman"/>
                <w:b/>
                <w:iCs/>
                <w:color w:val="000000"/>
                <w:sz w:val="26"/>
                <w:szCs w:val="26"/>
                <w:lang w:val="vi-VN"/>
              </w:rPr>
            </w:pPr>
            <w:r w:rsidRPr="00384B93">
              <w:rPr>
                <w:rFonts w:ascii="Times New Roman" w:eastAsia="Times New Roman" w:hAnsi="Times New Roman" w:cs="Times New Roman"/>
                <w:iCs/>
                <w:color w:val="000000"/>
                <w:sz w:val="26"/>
                <w:szCs w:val="26"/>
                <w:lang w:val="vi-VN"/>
              </w:rPr>
              <w:t>Chánh Văn phòng Bộ, Chánh Thanh tra Bộ, các Vụ trưởng, Cục trưởng Cục Đăng kiểm Việt Nam, Thủ trưởng các cơ quan, đơn vị thuộc Bộ Giao thông vận tải, các tổ chức và cá nhân có liên quan chịu trách nhiệm thi hành Thông tư này./.</w:t>
            </w:r>
          </w:p>
        </w:tc>
        <w:tc>
          <w:tcPr>
            <w:tcW w:w="5103" w:type="dxa"/>
          </w:tcPr>
          <w:p w14:paraId="509EB8CB" w14:textId="77777777" w:rsidR="00510B39" w:rsidRPr="003855C5" w:rsidRDefault="00510B39" w:rsidP="00510B39">
            <w:pPr>
              <w:spacing w:before="120" w:after="0" w:line="240" w:lineRule="auto"/>
              <w:jc w:val="both"/>
              <w:rPr>
                <w:rFonts w:ascii="Times New Roman" w:eastAsia="Times New Roman" w:hAnsi="Times New Roman" w:cs="Times New Roman"/>
                <w:b/>
                <w:iCs/>
                <w:sz w:val="26"/>
                <w:szCs w:val="26"/>
                <w:lang w:val="vi-VN"/>
              </w:rPr>
            </w:pPr>
            <w:r w:rsidRPr="003855C5">
              <w:rPr>
                <w:rFonts w:ascii="Times New Roman" w:eastAsia="Times New Roman" w:hAnsi="Times New Roman" w:cs="Times New Roman"/>
                <w:b/>
                <w:iCs/>
                <w:sz w:val="26"/>
                <w:szCs w:val="26"/>
                <w:lang w:val="vi-VN"/>
              </w:rPr>
              <w:t>Điều 22. Tổ chức thực hiện</w:t>
            </w:r>
          </w:p>
          <w:p w14:paraId="6C78D8BC" w14:textId="742422FA" w:rsidR="00510B39" w:rsidRPr="003855C5" w:rsidRDefault="00510B39" w:rsidP="00510B39">
            <w:pPr>
              <w:spacing w:before="120" w:after="0" w:line="240" w:lineRule="auto"/>
              <w:jc w:val="both"/>
              <w:rPr>
                <w:rFonts w:ascii="Times New Roman" w:eastAsia="Times New Roman" w:hAnsi="Times New Roman" w:cs="Times New Roman"/>
                <w:b/>
                <w:iCs/>
                <w:sz w:val="26"/>
                <w:szCs w:val="26"/>
                <w:lang w:val="vi-VN"/>
              </w:rPr>
            </w:pPr>
            <w:r w:rsidRPr="003855C5">
              <w:rPr>
                <w:rFonts w:ascii="Times New Roman" w:eastAsia="Times New Roman" w:hAnsi="Times New Roman" w:cs="Times New Roman"/>
                <w:iCs/>
                <w:sz w:val="26"/>
                <w:szCs w:val="26"/>
                <w:lang w:val="vi-VN"/>
              </w:rPr>
              <w:t>Chánh Văn phòng Bộ, Chánh Thanh tra Bộ, các Vụ trưởng, Cục trưởng Cục Đăng kiểm Việt Nam, Thủ trưởng các cơ quan, đơn vị thuộc Bộ Xây dựng, các tổ chức và cá nhân có liên quan chịu trách nhiệm thi hành Thông tư này./.</w:t>
            </w:r>
          </w:p>
        </w:tc>
        <w:tc>
          <w:tcPr>
            <w:tcW w:w="3969" w:type="dxa"/>
          </w:tcPr>
          <w:p w14:paraId="731F8EB1" w14:textId="77777777" w:rsidR="00510B39" w:rsidRPr="00384B93" w:rsidRDefault="00510B39" w:rsidP="00510B39">
            <w:pPr>
              <w:spacing w:after="0" w:line="240" w:lineRule="auto"/>
              <w:rPr>
                <w:rFonts w:ascii="Times New Roman" w:eastAsia="Times New Roman" w:hAnsi="Times New Roman" w:cs="Times New Roman"/>
                <w:iCs/>
                <w:color w:val="000000"/>
                <w:sz w:val="26"/>
                <w:szCs w:val="26"/>
                <w:lang w:val="vi-VN"/>
              </w:rPr>
            </w:pPr>
          </w:p>
        </w:tc>
      </w:tr>
    </w:tbl>
    <w:p w14:paraId="6AEBF0DE" w14:textId="77777777" w:rsidR="00990143" w:rsidRPr="00384B93" w:rsidRDefault="00990143" w:rsidP="005832DB">
      <w:pPr>
        <w:spacing w:after="0" w:line="240" w:lineRule="auto"/>
        <w:jc w:val="both"/>
        <w:rPr>
          <w:rFonts w:ascii="Times New Roman" w:eastAsia="Times New Roman" w:hAnsi="Times New Roman" w:cs="Times New Roman"/>
          <w:iCs/>
          <w:color w:val="000000"/>
          <w:sz w:val="26"/>
          <w:szCs w:val="26"/>
          <w:lang w:val="vi-VN"/>
        </w:rPr>
      </w:pPr>
    </w:p>
    <w:sectPr w:rsidR="00990143" w:rsidRPr="00384B93" w:rsidSect="00037894">
      <w:footerReference w:type="default" r:id="rId8"/>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96FDB" w14:textId="77777777" w:rsidR="00112325" w:rsidRDefault="00112325" w:rsidP="0051002C">
      <w:pPr>
        <w:spacing w:after="0" w:line="240" w:lineRule="auto"/>
      </w:pPr>
      <w:r>
        <w:separator/>
      </w:r>
    </w:p>
  </w:endnote>
  <w:endnote w:type="continuationSeparator" w:id="0">
    <w:p w14:paraId="7C24609C" w14:textId="77777777" w:rsidR="00112325" w:rsidRDefault="00112325" w:rsidP="0051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185096"/>
      <w:docPartObj>
        <w:docPartGallery w:val="Page Numbers (Bottom of Page)"/>
        <w:docPartUnique/>
      </w:docPartObj>
    </w:sdtPr>
    <w:sdtEndPr>
      <w:rPr>
        <w:rFonts w:ascii="Times New Roman" w:hAnsi="Times New Roman" w:cs="Times New Roman"/>
        <w:noProof/>
      </w:rPr>
    </w:sdtEndPr>
    <w:sdtContent>
      <w:p w14:paraId="25565BF5" w14:textId="77777777" w:rsidR="004F6818" w:rsidRPr="00CF65CA" w:rsidRDefault="004F6818">
        <w:pPr>
          <w:pStyle w:val="Footer"/>
          <w:jc w:val="center"/>
          <w:rPr>
            <w:rFonts w:ascii="Times New Roman" w:hAnsi="Times New Roman" w:cs="Times New Roman"/>
          </w:rPr>
        </w:pPr>
        <w:r w:rsidRPr="00CF65CA">
          <w:rPr>
            <w:rFonts w:ascii="Times New Roman" w:hAnsi="Times New Roman" w:cs="Times New Roman"/>
          </w:rPr>
          <w:fldChar w:fldCharType="begin"/>
        </w:r>
        <w:r w:rsidRPr="00CF65CA">
          <w:rPr>
            <w:rFonts w:ascii="Times New Roman" w:hAnsi="Times New Roman" w:cs="Times New Roman"/>
          </w:rPr>
          <w:instrText xml:space="preserve"> PAGE   \* MERGEFORMAT </w:instrText>
        </w:r>
        <w:r w:rsidRPr="00CF65CA">
          <w:rPr>
            <w:rFonts w:ascii="Times New Roman" w:hAnsi="Times New Roman" w:cs="Times New Roman"/>
          </w:rPr>
          <w:fldChar w:fldCharType="separate"/>
        </w:r>
        <w:r>
          <w:rPr>
            <w:rFonts w:ascii="Times New Roman" w:hAnsi="Times New Roman" w:cs="Times New Roman"/>
            <w:noProof/>
          </w:rPr>
          <w:t>18</w:t>
        </w:r>
        <w:r w:rsidRPr="00CF65CA">
          <w:rPr>
            <w:rFonts w:ascii="Times New Roman" w:hAnsi="Times New Roman" w:cs="Times New Roman"/>
            <w:noProof/>
          </w:rPr>
          <w:fldChar w:fldCharType="end"/>
        </w:r>
      </w:p>
    </w:sdtContent>
  </w:sdt>
  <w:p w14:paraId="7D1293ED" w14:textId="77777777" w:rsidR="004F6818" w:rsidRDefault="004F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701C2" w14:textId="77777777" w:rsidR="00112325" w:rsidRDefault="00112325" w:rsidP="0051002C">
      <w:pPr>
        <w:spacing w:after="0" w:line="240" w:lineRule="auto"/>
      </w:pPr>
      <w:r>
        <w:separator/>
      </w:r>
    </w:p>
  </w:footnote>
  <w:footnote w:type="continuationSeparator" w:id="0">
    <w:p w14:paraId="4F285911" w14:textId="77777777" w:rsidR="00112325" w:rsidRDefault="00112325" w:rsidP="00510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4301"/>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941F8"/>
    <w:multiLevelType w:val="hybridMultilevel"/>
    <w:tmpl w:val="793A48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2F05F7D"/>
    <w:multiLevelType w:val="hybridMultilevel"/>
    <w:tmpl w:val="DDB4E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732BA"/>
    <w:multiLevelType w:val="hybridMultilevel"/>
    <w:tmpl w:val="ACDA9DF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97A34D6"/>
    <w:multiLevelType w:val="hybridMultilevel"/>
    <w:tmpl w:val="318A016E"/>
    <w:lvl w:ilvl="0" w:tplc="042A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AB43CFD"/>
    <w:multiLevelType w:val="hybridMultilevel"/>
    <w:tmpl w:val="9E7C7D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B3513DD"/>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16EBD"/>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C1786A"/>
    <w:multiLevelType w:val="hybridMultilevel"/>
    <w:tmpl w:val="8F2E7AA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6056070"/>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6600727"/>
    <w:multiLevelType w:val="hybridMultilevel"/>
    <w:tmpl w:val="679A0EC6"/>
    <w:lvl w:ilvl="0" w:tplc="0A3031AC">
      <w:start w:val="2"/>
      <w:numFmt w:val="decimal"/>
      <w:lvlText w:val="%1."/>
      <w:lvlJc w:val="left"/>
      <w:pPr>
        <w:ind w:left="1080" w:hanging="360"/>
      </w:pPr>
      <w:rPr>
        <w:rFonts w:hint="default"/>
        <w:color w:val="FF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19DB143D"/>
    <w:multiLevelType w:val="hybridMultilevel"/>
    <w:tmpl w:val="BB8A13CA"/>
    <w:lvl w:ilvl="0" w:tplc="80E2EF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C02EC"/>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AD3496"/>
    <w:multiLevelType w:val="hybridMultilevel"/>
    <w:tmpl w:val="5928CEC6"/>
    <w:lvl w:ilvl="0" w:tplc="EE3AC9B4">
      <w:start w:val="1"/>
      <w:numFmt w:val="decimal"/>
      <w:lvlText w:val="%1."/>
      <w:lvlJc w:val="left"/>
      <w:pPr>
        <w:ind w:left="450" w:hanging="360"/>
      </w:pPr>
      <w:rPr>
        <w:rFonts w:hint="default"/>
        <w:w w:val="100"/>
        <w:kern w:val="0"/>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14" w15:restartNumberingAfterBreak="0">
    <w:nsid w:val="25FA1EF8"/>
    <w:multiLevelType w:val="hybridMultilevel"/>
    <w:tmpl w:val="DFA2E2FE"/>
    <w:lvl w:ilvl="0" w:tplc="D828117A">
      <w:start w:val="6"/>
      <w:numFmt w:val="decimal"/>
      <w:lvlText w:val="%1."/>
      <w:lvlJc w:val="left"/>
      <w:pPr>
        <w:ind w:left="720" w:hanging="360"/>
      </w:pPr>
      <w:rPr>
        <w:rFonts w:cstheme="maj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82C634E"/>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F6B52"/>
    <w:multiLevelType w:val="hybridMultilevel"/>
    <w:tmpl w:val="9DFC41FE"/>
    <w:lvl w:ilvl="0" w:tplc="042A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DBF3DA2"/>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785D2E"/>
    <w:multiLevelType w:val="hybridMultilevel"/>
    <w:tmpl w:val="88BC0250"/>
    <w:lvl w:ilvl="0" w:tplc="FA44B50C">
      <w:start w:val="1"/>
      <w:numFmt w:val="lowerLetter"/>
      <w:lvlText w:val="%1)"/>
      <w:lvlJc w:val="left"/>
      <w:pPr>
        <w:ind w:left="720" w:hanging="360"/>
      </w:pPr>
      <w:rPr>
        <w:rFonts w:ascii="Times New Roman" w:eastAsia="Calibri" w:hAnsi="Times New Roman" w:cs="Times New Roman"/>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54DD7"/>
    <w:multiLevelType w:val="hybridMultilevel"/>
    <w:tmpl w:val="7F58F390"/>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54F67F7"/>
    <w:multiLevelType w:val="hybridMultilevel"/>
    <w:tmpl w:val="164CAE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7E766B3"/>
    <w:multiLevelType w:val="hybridMultilevel"/>
    <w:tmpl w:val="B7DABDAC"/>
    <w:lvl w:ilvl="0" w:tplc="FCF4C344">
      <w:start w:val="1"/>
      <w:numFmt w:val="decimal"/>
      <w:lvlText w:val="%1."/>
      <w:lvlJc w:val="left"/>
      <w:pPr>
        <w:ind w:left="72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B102084"/>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3E68D1"/>
    <w:multiLevelType w:val="hybridMultilevel"/>
    <w:tmpl w:val="793A48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3F9B6139"/>
    <w:multiLevelType w:val="hybridMultilevel"/>
    <w:tmpl w:val="793A48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0C578B7"/>
    <w:multiLevelType w:val="hybridMultilevel"/>
    <w:tmpl w:val="7F58F390"/>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37C39CC"/>
    <w:multiLevelType w:val="hybridMultilevel"/>
    <w:tmpl w:val="DDB4E0C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7" w15:restartNumberingAfterBreak="0">
    <w:nsid w:val="4ADC2885"/>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025F1C"/>
    <w:multiLevelType w:val="hybridMultilevel"/>
    <w:tmpl w:val="AAD2A7A4"/>
    <w:lvl w:ilvl="0" w:tplc="AB64AB28">
      <w:numFmt w:val="bullet"/>
      <w:lvlText w:val="-"/>
      <w:lvlJc w:val="left"/>
      <w:pPr>
        <w:ind w:left="720" w:hanging="360"/>
      </w:pPr>
      <w:rPr>
        <w:rFonts w:ascii="Cambria" w:eastAsiaTheme="minorHAnsi" w:hAnsi="Cambria" w:cstheme="majorBidi"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21E85"/>
    <w:multiLevelType w:val="hybridMultilevel"/>
    <w:tmpl w:val="75281F22"/>
    <w:lvl w:ilvl="0" w:tplc="1326FA9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DC6644D"/>
    <w:multiLevelType w:val="hybridMultilevel"/>
    <w:tmpl w:val="171A8AD2"/>
    <w:lvl w:ilvl="0" w:tplc="EFF420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90123"/>
    <w:multiLevelType w:val="hybridMultilevel"/>
    <w:tmpl w:val="82F2DDE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D2EF8"/>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3983167"/>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904D35"/>
    <w:multiLevelType w:val="hybridMultilevel"/>
    <w:tmpl w:val="E3D2813C"/>
    <w:lvl w:ilvl="0" w:tplc="754A3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125486"/>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57CC6B81"/>
    <w:multiLevelType w:val="hybridMultilevel"/>
    <w:tmpl w:val="FCF02FA2"/>
    <w:lvl w:ilvl="0" w:tplc="EE3AC9B4">
      <w:start w:val="1"/>
      <w:numFmt w:val="decimal"/>
      <w:lvlText w:val="%1."/>
      <w:lvlJc w:val="left"/>
      <w:pPr>
        <w:ind w:left="630" w:hanging="360"/>
      </w:pPr>
      <w:rPr>
        <w:rFonts w:hint="default"/>
        <w:w w:val="100"/>
        <w:kern w:val="0"/>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37" w15:restartNumberingAfterBreak="0">
    <w:nsid w:val="5B0F1060"/>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504C42"/>
    <w:multiLevelType w:val="hybridMultilevel"/>
    <w:tmpl w:val="5D7608B2"/>
    <w:lvl w:ilvl="0" w:tplc="35A69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18C071F"/>
    <w:multiLevelType w:val="hybridMultilevel"/>
    <w:tmpl w:val="785A8F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7D1105C"/>
    <w:multiLevelType w:val="hybridMultilevel"/>
    <w:tmpl w:val="DDDE3D24"/>
    <w:lvl w:ilvl="0" w:tplc="EE3AC9B4">
      <w:start w:val="1"/>
      <w:numFmt w:val="decimal"/>
      <w:lvlText w:val="%1."/>
      <w:lvlJc w:val="left"/>
      <w:pPr>
        <w:ind w:left="630" w:hanging="360"/>
      </w:pPr>
      <w:rPr>
        <w:rFonts w:hint="default"/>
        <w:w w:val="100"/>
        <w:kern w:val="0"/>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41" w15:restartNumberingAfterBreak="0">
    <w:nsid w:val="6D6D380C"/>
    <w:multiLevelType w:val="hybridMultilevel"/>
    <w:tmpl w:val="E3D2813C"/>
    <w:lvl w:ilvl="0" w:tplc="754A3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FF56C2"/>
    <w:multiLevelType w:val="hybridMultilevel"/>
    <w:tmpl w:val="5D7608B2"/>
    <w:lvl w:ilvl="0" w:tplc="35A69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41B0811"/>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0338F9"/>
    <w:multiLevelType w:val="hybridMultilevel"/>
    <w:tmpl w:val="D3CCDE98"/>
    <w:lvl w:ilvl="0" w:tplc="EE3AC9B4">
      <w:start w:val="1"/>
      <w:numFmt w:val="decimal"/>
      <w:lvlText w:val="%1."/>
      <w:lvlJc w:val="left"/>
      <w:pPr>
        <w:ind w:left="571" w:hanging="360"/>
      </w:pPr>
      <w:rPr>
        <w:rFonts w:hint="default"/>
        <w:w w:val="100"/>
        <w:kern w:val="0"/>
      </w:rPr>
    </w:lvl>
    <w:lvl w:ilvl="1" w:tplc="042A0019" w:tentative="1">
      <w:start w:val="1"/>
      <w:numFmt w:val="lowerLetter"/>
      <w:lvlText w:val="%2."/>
      <w:lvlJc w:val="left"/>
      <w:pPr>
        <w:ind w:left="1291" w:hanging="360"/>
      </w:pPr>
    </w:lvl>
    <w:lvl w:ilvl="2" w:tplc="042A001B" w:tentative="1">
      <w:start w:val="1"/>
      <w:numFmt w:val="lowerRoman"/>
      <w:lvlText w:val="%3."/>
      <w:lvlJc w:val="right"/>
      <w:pPr>
        <w:ind w:left="2011" w:hanging="180"/>
      </w:pPr>
    </w:lvl>
    <w:lvl w:ilvl="3" w:tplc="042A000F" w:tentative="1">
      <w:start w:val="1"/>
      <w:numFmt w:val="decimal"/>
      <w:lvlText w:val="%4."/>
      <w:lvlJc w:val="left"/>
      <w:pPr>
        <w:ind w:left="2731" w:hanging="360"/>
      </w:pPr>
    </w:lvl>
    <w:lvl w:ilvl="4" w:tplc="042A0019" w:tentative="1">
      <w:start w:val="1"/>
      <w:numFmt w:val="lowerLetter"/>
      <w:lvlText w:val="%5."/>
      <w:lvlJc w:val="left"/>
      <w:pPr>
        <w:ind w:left="3451" w:hanging="360"/>
      </w:pPr>
    </w:lvl>
    <w:lvl w:ilvl="5" w:tplc="042A001B" w:tentative="1">
      <w:start w:val="1"/>
      <w:numFmt w:val="lowerRoman"/>
      <w:lvlText w:val="%6."/>
      <w:lvlJc w:val="right"/>
      <w:pPr>
        <w:ind w:left="4171" w:hanging="180"/>
      </w:pPr>
    </w:lvl>
    <w:lvl w:ilvl="6" w:tplc="042A000F" w:tentative="1">
      <w:start w:val="1"/>
      <w:numFmt w:val="decimal"/>
      <w:lvlText w:val="%7."/>
      <w:lvlJc w:val="left"/>
      <w:pPr>
        <w:ind w:left="4891" w:hanging="360"/>
      </w:pPr>
    </w:lvl>
    <w:lvl w:ilvl="7" w:tplc="042A0019" w:tentative="1">
      <w:start w:val="1"/>
      <w:numFmt w:val="lowerLetter"/>
      <w:lvlText w:val="%8."/>
      <w:lvlJc w:val="left"/>
      <w:pPr>
        <w:ind w:left="5611" w:hanging="360"/>
      </w:pPr>
    </w:lvl>
    <w:lvl w:ilvl="8" w:tplc="042A001B" w:tentative="1">
      <w:start w:val="1"/>
      <w:numFmt w:val="lowerRoman"/>
      <w:lvlText w:val="%9."/>
      <w:lvlJc w:val="right"/>
      <w:pPr>
        <w:ind w:left="6331" w:hanging="180"/>
      </w:pPr>
    </w:lvl>
  </w:abstractNum>
  <w:abstractNum w:abstractNumId="45" w15:restartNumberingAfterBreak="0">
    <w:nsid w:val="7BD451D9"/>
    <w:multiLevelType w:val="hybridMultilevel"/>
    <w:tmpl w:val="DDB4E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E06003"/>
    <w:multiLevelType w:val="hybridMultilevel"/>
    <w:tmpl w:val="6100CBC0"/>
    <w:lvl w:ilvl="0" w:tplc="599ABB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5101C"/>
    <w:multiLevelType w:val="hybridMultilevel"/>
    <w:tmpl w:val="D0D04FD2"/>
    <w:lvl w:ilvl="0" w:tplc="EE3AC9B4">
      <w:start w:val="1"/>
      <w:numFmt w:val="decimal"/>
      <w:lvlText w:val="%1."/>
      <w:lvlJc w:val="left"/>
      <w:pPr>
        <w:ind w:left="720" w:hanging="360"/>
      </w:pPr>
      <w:rPr>
        <w:rFonts w:hint="default"/>
        <w:w w:val="100"/>
        <w:kern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8"/>
  </w:num>
  <w:num w:numId="2">
    <w:abstractNumId w:val="11"/>
  </w:num>
  <w:num w:numId="3">
    <w:abstractNumId w:val="2"/>
  </w:num>
  <w:num w:numId="4">
    <w:abstractNumId w:val="38"/>
  </w:num>
  <w:num w:numId="5">
    <w:abstractNumId w:val="26"/>
  </w:num>
  <w:num w:numId="6">
    <w:abstractNumId w:val="33"/>
  </w:num>
  <w:num w:numId="7">
    <w:abstractNumId w:val="0"/>
  </w:num>
  <w:num w:numId="8">
    <w:abstractNumId w:val="6"/>
  </w:num>
  <w:num w:numId="9">
    <w:abstractNumId w:val="15"/>
  </w:num>
  <w:num w:numId="10">
    <w:abstractNumId w:val="42"/>
  </w:num>
  <w:num w:numId="11">
    <w:abstractNumId w:val="7"/>
  </w:num>
  <w:num w:numId="12">
    <w:abstractNumId w:val="22"/>
  </w:num>
  <w:num w:numId="13">
    <w:abstractNumId w:val="43"/>
  </w:num>
  <w:num w:numId="14">
    <w:abstractNumId w:val="37"/>
  </w:num>
  <w:num w:numId="15">
    <w:abstractNumId w:val="17"/>
  </w:num>
  <w:num w:numId="16">
    <w:abstractNumId w:val="45"/>
  </w:num>
  <w:num w:numId="17">
    <w:abstractNumId w:val="27"/>
  </w:num>
  <w:num w:numId="18">
    <w:abstractNumId w:val="12"/>
  </w:num>
  <w:num w:numId="19">
    <w:abstractNumId w:val="35"/>
  </w:num>
  <w:num w:numId="20">
    <w:abstractNumId w:val="36"/>
  </w:num>
  <w:num w:numId="21">
    <w:abstractNumId w:val="44"/>
  </w:num>
  <w:num w:numId="22">
    <w:abstractNumId w:val="13"/>
  </w:num>
  <w:num w:numId="23">
    <w:abstractNumId w:val="32"/>
  </w:num>
  <w:num w:numId="24">
    <w:abstractNumId w:val="25"/>
  </w:num>
  <w:num w:numId="25">
    <w:abstractNumId w:val="19"/>
  </w:num>
  <w:num w:numId="26">
    <w:abstractNumId w:val="9"/>
  </w:num>
  <w:num w:numId="27">
    <w:abstractNumId w:val="47"/>
  </w:num>
  <w:num w:numId="28">
    <w:abstractNumId w:val="40"/>
  </w:num>
  <w:num w:numId="29">
    <w:abstractNumId w:val="8"/>
  </w:num>
  <w:num w:numId="30">
    <w:abstractNumId w:val="31"/>
  </w:num>
  <w:num w:numId="31">
    <w:abstractNumId w:val="41"/>
  </w:num>
  <w:num w:numId="32">
    <w:abstractNumId w:val="4"/>
  </w:num>
  <w:num w:numId="33">
    <w:abstractNumId w:val="16"/>
  </w:num>
  <w:num w:numId="34">
    <w:abstractNumId w:val="34"/>
  </w:num>
  <w:num w:numId="35">
    <w:abstractNumId w:val="3"/>
  </w:num>
  <w:num w:numId="36">
    <w:abstractNumId w:val="29"/>
  </w:num>
  <w:num w:numId="37">
    <w:abstractNumId w:val="20"/>
  </w:num>
  <w:num w:numId="38">
    <w:abstractNumId w:val="5"/>
  </w:num>
  <w:num w:numId="39">
    <w:abstractNumId w:val="39"/>
  </w:num>
  <w:num w:numId="40">
    <w:abstractNumId w:val="21"/>
  </w:num>
  <w:num w:numId="41">
    <w:abstractNumId w:val="23"/>
  </w:num>
  <w:num w:numId="42">
    <w:abstractNumId w:val="24"/>
  </w:num>
  <w:num w:numId="43">
    <w:abstractNumId w:val="1"/>
  </w:num>
  <w:num w:numId="44">
    <w:abstractNumId w:val="14"/>
  </w:num>
  <w:num w:numId="45">
    <w:abstractNumId w:val="10"/>
  </w:num>
  <w:num w:numId="46">
    <w:abstractNumId w:val="28"/>
  </w:num>
  <w:num w:numId="47">
    <w:abstractNumId w:val="30"/>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43"/>
    <w:rsid w:val="00000822"/>
    <w:rsid w:val="000029E7"/>
    <w:rsid w:val="00002C2F"/>
    <w:rsid w:val="00006FA7"/>
    <w:rsid w:val="0000764D"/>
    <w:rsid w:val="00014045"/>
    <w:rsid w:val="000228DF"/>
    <w:rsid w:val="00027B53"/>
    <w:rsid w:val="00030546"/>
    <w:rsid w:val="00032A11"/>
    <w:rsid w:val="00032D92"/>
    <w:rsid w:val="00033526"/>
    <w:rsid w:val="00033F93"/>
    <w:rsid w:val="00037894"/>
    <w:rsid w:val="00040D43"/>
    <w:rsid w:val="00046D43"/>
    <w:rsid w:val="00046D96"/>
    <w:rsid w:val="00054A49"/>
    <w:rsid w:val="00055E5A"/>
    <w:rsid w:val="000579C8"/>
    <w:rsid w:val="0006453B"/>
    <w:rsid w:val="00077775"/>
    <w:rsid w:val="00080026"/>
    <w:rsid w:val="000806BA"/>
    <w:rsid w:val="00081045"/>
    <w:rsid w:val="000A0911"/>
    <w:rsid w:val="000A4EA9"/>
    <w:rsid w:val="000B37AB"/>
    <w:rsid w:val="000B6B59"/>
    <w:rsid w:val="000C1B4D"/>
    <w:rsid w:val="000C48AC"/>
    <w:rsid w:val="000C52D5"/>
    <w:rsid w:val="000C6F75"/>
    <w:rsid w:val="000D1064"/>
    <w:rsid w:val="000E01EF"/>
    <w:rsid w:val="000E2019"/>
    <w:rsid w:val="000F374E"/>
    <w:rsid w:val="000F6270"/>
    <w:rsid w:val="00104075"/>
    <w:rsid w:val="00107804"/>
    <w:rsid w:val="00107B07"/>
    <w:rsid w:val="00110782"/>
    <w:rsid w:val="00112325"/>
    <w:rsid w:val="00121F1C"/>
    <w:rsid w:val="0012755E"/>
    <w:rsid w:val="00152974"/>
    <w:rsid w:val="00164AD2"/>
    <w:rsid w:val="00165D81"/>
    <w:rsid w:val="00166171"/>
    <w:rsid w:val="001669E2"/>
    <w:rsid w:val="00166DF9"/>
    <w:rsid w:val="00177A89"/>
    <w:rsid w:val="00195EE3"/>
    <w:rsid w:val="001A423C"/>
    <w:rsid w:val="001C09BF"/>
    <w:rsid w:val="001C2AEF"/>
    <w:rsid w:val="001C545A"/>
    <w:rsid w:val="001D7237"/>
    <w:rsid w:val="001E21A1"/>
    <w:rsid w:val="001E419C"/>
    <w:rsid w:val="0020006A"/>
    <w:rsid w:val="002020E0"/>
    <w:rsid w:val="002073C0"/>
    <w:rsid w:val="0021346B"/>
    <w:rsid w:val="00220F52"/>
    <w:rsid w:val="002311A8"/>
    <w:rsid w:val="002336B0"/>
    <w:rsid w:val="00243E18"/>
    <w:rsid w:val="00246CEC"/>
    <w:rsid w:val="00256616"/>
    <w:rsid w:val="0025678F"/>
    <w:rsid w:val="00262BD9"/>
    <w:rsid w:val="00263BF5"/>
    <w:rsid w:val="002664FF"/>
    <w:rsid w:val="00267210"/>
    <w:rsid w:val="002823EF"/>
    <w:rsid w:val="00284828"/>
    <w:rsid w:val="0028787B"/>
    <w:rsid w:val="00293348"/>
    <w:rsid w:val="002941BD"/>
    <w:rsid w:val="0029475D"/>
    <w:rsid w:val="002947A3"/>
    <w:rsid w:val="002A047A"/>
    <w:rsid w:val="002B01B8"/>
    <w:rsid w:val="002B1CF1"/>
    <w:rsid w:val="002B3B17"/>
    <w:rsid w:val="002B7409"/>
    <w:rsid w:val="002C4D5E"/>
    <w:rsid w:val="002D2DBD"/>
    <w:rsid w:val="002D2E76"/>
    <w:rsid w:val="002D53E3"/>
    <w:rsid w:val="002D5C18"/>
    <w:rsid w:val="002D5D8F"/>
    <w:rsid w:val="002D6BD7"/>
    <w:rsid w:val="002E3A1A"/>
    <w:rsid w:val="002F039C"/>
    <w:rsid w:val="002F23F1"/>
    <w:rsid w:val="002F51E1"/>
    <w:rsid w:val="00303BD9"/>
    <w:rsid w:val="00314B4C"/>
    <w:rsid w:val="0031629F"/>
    <w:rsid w:val="00324FBC"/>
    <w:rsid w:val="00337082"/>
    <w:rsid w:val="00341688"/>
    <w:rsid w:val="003553B4"/>
    <w:rsid w:val="00367A88"/>
    <w:rsid w:val="0037032D"/>
    <w:rsid w:val="00380AE1"/>
    <w:rsid w:val="003811F3"/>
    <w:rsid w:val="00382B29"/>
    <w:rsid w:val="00384753"/>
    <w:rsid w:val="00384B93"/>
    <w:rsid w:val="003855C5"/>
    <w:rsid w:val="00392AB6"/>
    <w:rsid w:val="003B06EF"/>
    <w:rsid w:val="003B4016"/>
    <w:rsid w:val="003C2D9A"/>
    <w:rsid w:val="003C6F55"/>
    <w:rsid w:val="003E0FD7"/>
    <w:rsid w:val="003E54BF"/>
    <w:rsid w:val="003E64E3"/>
    <w:rsid w:val="003E7783"/>
    <w:rsid w:val="003F3B6F"/>
    <w:rsid w:val="00402958"/>
    <w:rsid w:val="004121BC"/>
    <w:rsid w:val="00420E2D"/>
    <w:rsid w:val="00432FF7"/>
    <w:rsid w:val="00435B94"/>
    <w:rsid w:val="004377B6"/>
    <w:rsid w:val="00441F22"/>
    <w:rsid w:val="00453214"/>
    <w:rsid w:val="00462E6A"/>
    <w:rsid w:val="004761C7"/>
    <w:rsid w:val="004779CE"/>
    <w:rsid w:val="00483E1D"/>
    <w:rsid w:val="00492B8C"/>
    <w:rsid w:val="00493015"/>
    <w:rsid w:val="00497831"/>
    <w:rsid w:val="004A4210"/>
    <w:rsid w:val="004A46BF"/>
    <w:rsid w:val="004A48A0"/>
    <w:rsid w:val="004A6C87"/>
    <w:rsid w:val="004B5D28"/>
    <w:rsid w:val="004C4A53"/>
    <w:rsid w:val="004D08F7"/>
    <w:rsid w:val="004D0E23"/>
    <w:rsid w:val="004D13AA"/>
    <w:rsid w:val="004D1FF1"/>
    <w:rsid w:val="004D352B"/>
    <w:rsid w:val="004D5A32"/>
    <w:rsid w:val="004F33D6"/>
    <w:rsid w:val="004F6818"/>
    <w:rsid w:val="0050020E"/>
    <w:rsid w:val="005058F9"/>
    <w:rsid w:val="005071BB"/>
    <w:rsid w:val="0051002C"/>
    <w:rsid w:val="00510B39"/>
    <w:rsid w:val="00513424"/>
    <w:rsid w:val="0051538C"/>
    <w:rsid w:val="00526E36"/>
    <w:rsid w:val="00540348"/>
    <w:rsid w:val="00545F46"/>
    <w:rsid w:val="00550B34"/>
    <w:rsid w:val="0056038E"/>
    <w:rsid w:val="00563722"/>
    <w:rsid w:val="00567E46"/>
    <w:rsid w:val="00574684"/>
    <w:rsid w:val="005767EF"/>
    <w:rsid w:val="005818A2"/>
    <w:rsid w:val="00582468"/>
    <w:rsid w:val="00582C26"/>
    <w:rsid w:val="005832DB"/>
    <w:rsid w:val="00586DA8"/>
    <w:rsid w:val="005B2318"/>
    <w:rsid w:val="005B73A9"/>
    <w:rsid w:val="005C09CA"/>
    <w:rsid w:val="005C3E5E"/>
    <w:rsid w:val="005C4ADC"/>
    <w:rsid w:val="005D0C89"/>
    <w:rsid w:val="005D2E83"/>
    <w:rsid w:val="005E466D"/>
    <w:rsid w:val="005E477C"/>
    <w:rsid w:val="005F383F"/>
    <w:rsid w:val="00603E5D"/>
    <w:rsid w:val="0060549B"/>
    <w:rsid w:val="0061128F"/>
    <w:rsid w:val="00614839"/>
    <w:rsid w:val="00614D24"/>
    <w:rsid w:val="00617D1B"/>
    <w:rsid w:val="00620E29"/>
    <w:rsid w:val="006215A6"/>
    <w:rsid w:val="00621631"/>
    <w:rsid w:val="00623EC6"/>
    <w:rsid w:val="00626BE4"/>
    <w:rsid w:val="00647468"/>
    <w:rsid w:val="006500B8"/>
    <w:rsid w:val="006541DE"/>
    <w:rsid w:val="00657BBA"/>
    <w:rsid w:val="0066460D"/>
    <w:rsid w:val="00671679"/>
    <w:rsid w:val="00681790"/>
    <w:rsid w:val="006910EE"/>
    <w:rsid w:val="0069488C"/>
    <w:rsid w:val="006A00A1"/>
    <w:rsid w:val="006A4E24"/>
    <w:rsid w:val="006B1285"/>
    <w:rsid w:val="006B3551"/>
    <w:rsid w:val="006D049E"/>
    <w:rsid w:val="006D34FE"/>
    <w:rsid w:val="006D6DF7"/>
    <w:rsid w:val="006D7B0A"/>
    <w:rsid w:val="006D7F85"/>
    <w:rsid w:val="006E0CCF"/>
    <w:rsid w:val="006E1DFC"/>
    <w:rsid w:val="006E382D"/>
    <w:rsid w:val="006E3850"/>
    <w:rsid w:val="006E455B"/>
    <w:rsid w:val="006E6F8F"/>
    <w:rsid w:val="006F0239"/>
    <w:rsid w:val="006F5BC0"/>
    <w:rsid w:val="00707017"/>
    <w:rsid w:val="007105E3"/>
    <w:rsid w:val="007219B3"/>
    <w:rsid w:val="00721D7F"/>
    <w:rsid w:val="00733871"/>
    <w:rsid w:val="00735018"/>
    <w:rsid w:val="00737EB6"/>
    <w:rsid w:val="0074383B"/>
    <w:rsid w:val="007457DA"/>
    <w:rsid w:val="00746006"/>
    <w:rsid w:val="00754421"/>
    <w:rsid w:val="007544F8"/>
    <w:rsid w:val="0076262B"/>
    <w:rsid w:val="0076408E"/>
    <w:rsid w:val="007707DB"/>
    <w:rsid w:val="007707FB"/>
    <w:rsid w:val="00772144"/>
    <w:rsid w:val="0078577B"/>
    <w:rsid w:val="00790D8B"/>
    <w:rsid w:val="007A024D"/>
    <w:rsid w:val="007A189B"/>
    <w:rsid w:val="007A2D75"/>
    <w:rsid w:val="007A525D"/>
    <w:rsid w:val="007B5991"/>
    <w:rsid w:val="007B659F"/>
    <w:rsid w:val="007C3447"/>
    <w:rsid w:val="007D44F8"/>
    <w:rsid w:val="007D6B13"/>
    <w:rsid w:val="007E1BB9"/>
    <w:rsid w:val="007F2A60"/>
    <w:rsid w:val="007F678A"/>
    <w:rsid w:val="007F7639"/>
    <w:rsid w:val="008020BE"/>
    <w:rsid w:val="00806083"/>
    <w:rsid w:val="00816F75"/>
    <w:rsid w:val="0082439A"/>
    <w:rsid w:val="008253A0"/>
    <w:rsid w:val="00827577"/>
    <w:rsid w:val="00827B37"/>
    <w:rsid w:val="00833D29"/>
    <w:rsid w:val="00834CC1"/>
    <w:rsid w:val="00837465"/>
    <w:rsid w:val="00840BEF"/>
    <w:rsid w:val="0084182C"/>
    <w:rsid w:val="00861886"/>
    <w:rsid w:val="008636BB"/>
    <w:rsid w:val="00864A0C"/>
    <w:rsid w:val="00871AE7"/>
    <w:rsid w:val="008738A0"/>
    <w:rsid w:val="00882074"/>
    <w:rsid w:val="008849CF"/>
    <w:rsid w:val="00884E2D"/>
    <w:rsid w:val="008852C6"/>
    <w:rsid w:val="00887B35"/>
    <w:rsid w:val="0089586B"/>
    <w:rsid w:val="00895FE9"/>
    <w:rsid w:val="00896C30"/>
    <w:rsid w:val="008B6B1E"/>
    <w:rsid w:val="008C04EA"/>
    <w:rsid w:val="008C085F"/>
    <w:rsid w:val="008C260F"/>
    <w:rsid w:val="008C2F66"/>
    <w:rsid w:val="008C6179"/>
    <w:rsid w:val="008D5A09"/>
    <w:rsid w:val="008D69AD"/>
    <w:rsid w:val="008D6E3C"/>
    <w:rsid w:val="008E2962"/>
    <w:rsid w:val="0090100B"/>
    <w:rsid w:val="00901580"/>
    <w:rsid w:val="00902D02"/>
    <w:rsid w:val="00921F37"/>
    <w:rsid w:val="00922937"/>
    <w:rsid w:val="009238DB"/>
    <w:rsid w:val="00925631"/>
    <w:rsid w:val="00947575"/>
    <w:rsid w:val="00952284"/>
    <w:rsid w:val="00955211"/>
    <w:rsid w:val="009629E1"/>
    <w:rsid w:val="00962DF3"/>
    <w:rsid w:val="00962F60"/>
    <w:rsid w:val="0096751E"/>
    <w:rsid w:val="00971F8C"/>
    <w:rsid w:val="00977301"/>
    <w:rsid w:val="00980B4C"/>
    <w:rsid w:val="00982744"/>
    <w:rsid w:val="009827DD"/>
    <w:rsid w:val="00983154"/>
    <w:rsid w:val="009839AD"/>
    <w:rsid w:val="00985F6D"/>
    <w:rsid w:val="00990143"/>
    <w:rsid w:val="009948B8"/>
    <w:rsid w:val="00997836"/>
    <w:rsid w:val="009A0390"/>
    <w:rsid w:val="009A5A5A"/>
    <w:rsid w:val="009B2C55"/>
    <w:rsid w:val="009B3B6C"/>
    <w:rsid w:val="009B4F37"/>
    <w:rsid w:val="009B58D0"/>
    <w:rsid w:val="009C1540"/>
    <w:rsid w:val="009C4EDD"/>
    <w:rsid w:val="009D68A6"/>
    <w:rsid w:val="009E58A2"/>
    <w:rsid w:val="009E6CAD"/>
    <w:rsid w:val="009F36D4"/>
    <w:rsid w:val="009F449A"/>
    <w:rsid w:val="00A0091F"/>
    <w:rsid w:val="00A052E7"/>
    <w:rsid w:val="00A114E6"/>
    <w:rsid w:val="00A1297F"/>
    <w:rsid w:val="00A137A2"/>
    <w:rsid w:val="00A1713B"/>
    <w:rsid w:val="00A22AB6"/>
    <w:rsid w:val="00A23CBD"/>
    <w:rsid w:val="00A31F11"/>
    <w:rsid w:val="00A33611"/>
    <w:rsid w:val="00A338B4"/>
    <w:rsid w:val="00A363F8"/>
    <w:rsid w:val="00A36DA2"/>
    <w:rsid w:val="00A44812"/>
    <w:rsid w:val="00A46B69"/>
    <w:rsid w:val="00A5484C"/>
    <w:rsid w:val="00A548B8"/>
    <w:rsid w:val="00A640E9"/>
    <w:rsid w:val="00A663CF"/>
    <w:rsid w:val="00A97FF7"/>
    <w:rsid w:val="00AA240A"/>
    <w:rsid w:val="00AA4DBA"/>
    <w:rsid w:val="00AA71E8"/>
    <w:rsid w:val="00AB22BE"/>
    <w:rsid w:val="00AB33E9"/>
    <w:rsid w:val="00AB7477"/>
    <w:rsid w:val="00AC0599"/>
    <w:rsid w:val="00AC0728"/>
    <w:rsid w:val="00AC460D"/>
    <w:rsid w:val="00AC7324"/>
    <w:rsid w:val="00AC7AF5"/>
    <w:rsid w:val="00AD7859"/>
    <w:rsid w:val="00AF6A64"/>
    <w:rsid w:val="00B02502"/>
    <w:rsid w:val="00B05CA4"/>
    <w:rsid w:val="00B06147"/>
    <w:rsid w:val="00B10317"/>
    <w:rsid w:val="00B1065E"/>
    <w:rsid w:val="00B1220D"/>
    <w:rsid w:val="00B26411"/>
    <w:rsid w:val="00B324E3"/>
    <w:rsid w:val="00B32B9F"/>
    <w:rsid w:val="00B34C16"/>
    <w:rsid w:val="00B35394"/>
    <w:rsid w:val="00B35713"/>
    <w:rsid w:val="00B37A26"/>
    <w:rsid w:val="00B401CA"/>
    <w:rsid w:val="00B43162"/>
    <w:rsid w:val="00B44B65"/>
    <w:rsid w:val="00B467A5"/>
    <w:rsid w:val="00B511A6"/>
    <w:rsid w:val="00B53D59"/>
    <w:rsid w:val="00B56BA0"/>
    <w:rsid w:val="00B656E5"/>
    <w:rsid w:val="00B70034"/>
    <w:rsid w:val="00B704A7"/>
    <w:rsid w:val="00B80D17"/>
    <w:rsid w:val="00B81BE5"/>
    <w:rsid w:val="00B8260E"/>
    <w:rsid w:val="00B84A82"/>
    <w:rsid w:val="00B879FE"/>
    <w:rsid w:val="00BA0A78"/>
    <w:rsid w:val="00BC2E9E"/>
    <w:rsid w:val="00BC7C1E"/>
    <w:rsid w:val="00BD2307"/>
    <w:rsid w:val="00BE064E"/>
    <w:rsid w:val="00BE0EC8"/>
    <w:rsid w:val="00BE3D03"/>
    <w:rsid w:val="00BE592A"/>
    <w:rsid w:val="00C11343"/>
    <w:rsid w:val="00C159BC"/>
    <w:rsid w:val="00C25F9A"/>
    <w:rsid w:val="00C26CF2"/>
    <w:rsid w:val="00C31507"/>
    <w:rsid w:val="00C33597"/>
    <w:rsid w:val="00C40E64"/>
    <w:rsid w:val="00C62C02"/>
    <w:rsid w:val="00C64032"/>
    <w:rsid w:val="00C849A0"/>
    <w:rsid w:val="00C851FC"/>
    <w:rsid w:val="00C853D8"/>
    <w:rsid w:val="00C86E5C"/>
    <w:rsid w:val="00C97C7A"/>
    <w:rsid w:val="00CA305F"/>
    <w:rsid w:val="00CA4652"/>
    <w:rsid w:val="00CA58F7"/>
    <w:rsid w:val="00CA5D36"/>
    <w:rsid w:val="00CA6A92"/>
    <w:rsid w:val="00CA6F50"/>
    <w:rsid w:val="00CB13FF"/>
    <w:rsid w:val="00CB1ABD"/>
    <w:rsid w:val="00CB2366"/>
    <w:rsid w:val="00CB35CD"/>
    <w:rsid w:val="00CC30DE"/>
    <w:rsid w:val="00CD3994"/>
    <w:rsid w:val="00CD7331"/>
    <w:rsid w:val="00CE07C5"/>
    <w:rsid w:val="00CE1EBD"/>
    <w:rsid w:val="00CE427B"/>
    <w:rsid w:val="00CE5DE0"/>
    <w:rsid w:val="00CF0CE8"/>
    <w:rsid w:val="00CF0DFA"/>
    <w:rsid w:val="00CF2D94"/>
    <w:rsid w:val="00CF2FC3"/>
    <w:rsid w:val="00CF5F75"/>
    <w:rsid w:val="00CF6005"/>
    <w:rsid w:val="00CF65CA"/>
    <w:rsid w:val="00D01B94"/>
    <w:rsid w:val="00D0442E"/>
    <w:rsid w:val="00D04450"/>
    <w:rsid w:val="00D04991"/>
    <w:rsid w:val="00D07083"/>
    <w:rsid w:val="00D16070"/>
    <w:rsid w:val="00D17067"/>
    <w:rsid w:val="00D260DD"/>
    <w:rsid w:val="00D2675A"/>
    <w:rsid w:val="00D2722F"/>
    <w:rsid w:val="00D27509"/>
    <w:rsid w:val="00D27672"/>
    <w:rsid w:val="00D321A6"/>
    <w:rsid w:val="00D34EE0"/>
    <w:rsid w:val="00D3708C"/>
    <w:rsid w:val="00D41D76"/>
    <w:rsid w:val="00D42374"/>
    <w:rsid w:val="00D4601D"/>
    <w:rsid w:val="00D55D75"/>
    <w:rsid w:val="00D7580B"/>
    <w:rsid w:val="00D75870"/>
    <w:rsid w:val="00D83DF0"/>
    <w:rsid w:val="00D90EE3"/>
    <w:rsid w:val="00D92314"/>
    <w:rsid w:val="00D953E9"/>
    <w:rsid w:val="00D97578"/>
    <w:rsid w:val="00DA2893"/>
    <w:rsid w:val="00DA400E"/>
    <w:rsid w:val="00DB017C"/>
    <w:rsid w:val="00DB153D"/>
    <w:rsid w:val="00DB2CDF"/>
    <w:rsid w:val="00DB4837"/>
    <w:rsid w:val="00DC03E2"/>
    <w:rsid w:val="00DD03F0"/>
    <w:rsid w:val="00DD1DE6"/>
    <w:rsid w:val="00DD75CF"/>
    <w:rsid w:val="00DF4152"/>
    <w:rsid w:val="00DF5A08"/>
    <w:rsid w:val="00E0237D"/>
    <w:rsid w:val="00E07224"/>
    <w:rsid w:val="00E15DCB"/>
    <w:rsid w:val="00E1642A"/>
    <w:rsid w:val="00E31260"/>
    <w:rsid w:val="00E469CC"/>
    <w:rsid w:val="00E51566"/>
    <w:rsid w:val="00E51E88"/>
    <w:rsid w:val="00E5441A"/>
    <w:rsid w:val="00E56874"/>
    <w:rsid w:val="00E749D4"/>
    <w:rsid w:val="00E80288"/>
    <w:rsid w:val="00E86E3A"/>
    <w:rsid w:val="00E92C7C"/>
    <w:rsid w:val="00E96ECB"/>
    <w:rsid w:val="00EA5E28"/>
    <w:rsid w:val="00EA6513"/>
    <w:rsid w:val="00EB5FDB"/>
    <w:rsid w:val="00EB7DB8"/>
    <w:rsid w:val="00EE0758"/>
    <w:rsid w:val="00EE6123"/>
    <w:rsid w:val="00EE67F8"/>
    <w:rsid w:val="00EF1083"/>
    <w:rsid w:val="00EF3131"/>
    <w:rsid w:val="00EF60B5"/>
    <w:rsid w:val="00EF7832"/>
    <w:rsid w:val="00F034E1"/>
    <w:rsid w:val="00F06F79"/>
    <w:rsid w:val="00F076FA"/>
    <w:rsid w:val="00F1324C"/>
    <w:rsid w:val="00F15AFC"/>
    <w:rsid w:val="00F2137C"/>
    <w:rsid w:val="00F26097"/>
    <w:rsid w:val="00F270A3"/>
    <w:rsid w:val="00F30628"/>
    <w:rsid w:val="00F32A24"/>
    <w:rsid w:val="00F44F7C"/>
    <w:rsid w:val="00F50B87"/>
    <w:rsid w:val="00F52B9B"/>
    <w:rsid w:val="00F569A1"/>
    <w:rsid w:val="00F5728D"/>
    <w:rsid w:val="00F60C55"/>
    <w:rsid w:val="00F63068"/>
    <w:rsid w:val="00F7359E"/>
    <w:rsid w:val="00F87815"/>
    <w:rsid w:val="00F923C8"/>
    <w:rsid w:val="00F97E84"/>
    <w:rsid w:val="00FA301A"/>
    <w:rsid w:val="00FA6BFF"/>
    <w:rsid w:val="00FA78A6"/>
    <w:rsid w:val="00FB05C5"/>
    <w:rsid w:val="00FB36DE"/>
    <w:rsid w:val="00FB79C7"/>
    <w:rsid w:val="00FC3439"/>
    <w:rsid w:val="00FD2E15"/>
    <w:rsid w:val="00FD6AD5"/>
    <w:rsid w:val="00FD714B"/>
    <w:rsid w:val="00FE1C95"/>
    <w:rsid w:val="00FE6AE9"/>
    <w:rsid w:val="00F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5C43"/>
  <w15:docId w15:val="{F3BBC5CC-9FE2-4370-9114-54C47A8F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ajorHAnsi" w:hAnsiTheme="majorHAnsi" w:cstheme="majorBidi"/>
      <w:lang w:bidi="en-US"/>
    </w:rPr>
  </w:style>
  <w:style w:type="paragraph" w:styleId="Heading1">
    <w:name w:val="heading 1"/>
    <w:basedOn w:val="Normal"/>
    <w:link w:val="Heading1Char"/>
    <w:uiPriority w:val="9"/>
    <w:qFormat/>
    <w:rsid w:val="00985F6D"/>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EB5FDB"/>
    <w:pPr>
      <w:keepNext/>
      <w:keepLines/>
      <w:spacing w:before="40" w:after="0"/>
      <w:outlineLvl w:val="1"/>
    </w:pPr>
    <w:rPr>
      <w:rFonts w:eastAsiaTheme="majorEastAsia"/>
      <w:color w:val="365F91" w:themeColor="accent1" w:themeShade="BF"/>
      <w:sz w:val="26"/>
      <w:szCs w:val="26"/>
    </w:rPr>
  </w:style>
  <w:style w:type="paragraph" w:styleId="Heading7">
    <w:name w:val="heading 7"/>
    <w:basedOn w:val="Normal"/>
    <w:next w:val="Normal"/>
    <w:link w:val="Heading7Char"/>
    <w:uiPriority w:val="9"/>
    <w:semiHidden/>
    <w:unhideWhenUsed/>
    <w:qFormat/>
    <w:rsid w:val="00F15AFC"/>
    <w:pPr>
      <w:keepNext/>
      <w:keepLines/>
      <w:spacing w:before="40" w:after="0"/>
      <w:outlineLvl w:val="6"/>
    </w:pPr>
    <w:rPr>
      <w:rFonts w:eastAsiaTheme="majorEastAs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F6D"/>
    <w:rPr>
      <w:rFonts w:eastAsia="Times New Roman"/>
      <w:b/>
      <w:bCs/>
      <w:kern w:val="36"/>
      <w:sz w:val="48"/>
      <w:szCs w:val="48"/>
    </w:rPr>
  </w:style>
  <w:style w:type="table" w:styleId="TableGrid">
    <w:name w:val="Table Grid"/>
    <w:basedOn w:val="TableNormal"/>
    <w:uiPriority w:val="59"/>
    <w:rsid w:val="0099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834CC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ormalWebChar">
    <w:name w:val="Normal (Web) Char"/>
    <w:link w:val="NormalWeb"/>
    <w:uiPriority w:val="99"/>
    <w:locked/>
    <w:rsid w:val="002D5C18"/>
    <w:rPr>
      <w:rFonts w:eastAsia="Times New Roman"/>
      <w:sz w:val="24"/>
      <w:szCs w:val="24"/>
    </w:rPr>
  </w:style>
  <w:style w:type="character" w:styleId="Hyperlink">
    <w:name w:val="Hyperlink"/>
    <w:basedOn w:val="DefaultParagraphFont"/>
    <w:uiPriority w:val="99"/>
    <w:semiHidden/>
    <w:unhideWhenUsed/>
    <w:rsid w:val="00834CC1"/>
    <w:rPr>
      <w:color w:val="0000FF"/>
      <w:u w:val="single"/>
    </w:rPr>
  </w:style>
  <w:style w:type="character" w:styleId="Emphasis">
    <w:name w:val="Emphasis"/>
    <w:basedOn w:val="DefaultParagraphFont"/>
    <w:uiPriority w:val="20"/>
    <w:qFormat/>
    <w:rsid w:val="00834CC1"/>
    <w:rPr>
      <w:i/>
      <w:iCs/>
    </w:rPr>
  </w:style>
  <w:style w:type="paragraph" w:styleId="Header">
    <w:name w:val="header"/>
    <w:basedOn w:val="Normal"/>
    <w:link w:val="HeaderChar"/>
    <w:uiPriority w:val="99"/>
    <w:unhideWhenUsed/>
    <w:rsid w:val="00FB05C5"/>
    <w:pPr>
      <w:tabs>
        <w:tab w:val="center" w:pos="4680"/>
        <w:tab w:val="right" w:pos="9360"/>
      </w:tabs>
      <w:spacing w:after="0" w:line="240" w:lineRule="auto"/>
    </w:pPr>
    <w:rPr>
      <w:rFonts w:ascii="Times New Roman" w:eastAsia="Times New Roman" w:hAnsi="Times New Roman" w:cs="Times New Roman"/>
      <w:sz w:val="24"/>
      <w:szCs w:val="24"/>
      <w:lang w:eastAsia="zh-CN" w:bidi="ar-SA"/>
    </w:rPr>
  </w:style>
  <w:style w:type="character" w:customStyle="1" w:styleId="HeaderChar">
    <w:name w:val="Header Char"/>
    <w:basedOn w:val="DefaultParagraphFont"/>
    <w:link w:val="Header"/>
    <w:uiPriority w:val="99"/>
    <w:rsid w:val="00FB05C5"/>
    <w:rPr>
      <w:rFonts w:eastAsia="Times New Roman"/>
      <w:sz w:val="24"/>
      <w:szCs w:val="24"/>
      <w:lang w:eastAsia="zh-CN"/>
    </w:rPr>
  </w:style>
  <w:style w:type="paragraph" w:styleId="ListParagraph">
    <w:name w:val="List Paragraph"/>
    <w:basedOn w:val="Normal"/>
    <w:uiPriority w:val="34"/>
    <w:qFormat/>
    <w:rsid w:val="00A36DA2"/>
    <w:pPr>
      <w:ind w:left="720"/>
      <w:contextualSpacing/>
    </w:pPr>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567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E46"/>
    <w:rPr>
      <w:rFonts w:ascii="Tahoma" w:hAnsi="Tahoma" w:cs="Tahoma"/>
      <w:sz w:val="16"/>
      <w:szCs w:val="16"/>
      <w:lang w:bidi="en-US"/>
    </w:rPr>
  </w:style>
  <w:style w:type="character" w:customStyle="1" w:styleId="apple-converted-space">
    <w:name w:val="apple-converted-space"/>
    <w:rsid w:val="002D5C18"/>
  </w:style>
  <w:style w:type="paragraph" w:styleId="BodyTextIndent">
    <w:name w:val="Body Text Indent"/>
    <w:basedOn w:val="Normal"/>
    <w:link w:val="BodyTextIndentChar"/>
    <w:rsid w:val="00B32B9F"/>
    <w:pPr>
      <w:autoSpaceDE w:val="0"/>
      <w:autoSpaceDN w:val="0"/>
      <w:spacing w:after="0" w:line="240" w:lineRule="exact"/>
      <w:jc w:val="both"/>
    </w:pPr>
    <w:rPr>
      <w:rFonts w:ascii="Times New Roman" w:eastAsia="Times New Roman" w:hAnsi="Times New Roman" w:cs="Times New Roman"/>
      <w:sz w:val="20"/>
      <w:szCs w:val="20"/>
      <w:lang w:bidi="ar-SA"/>
    </w:rPr>
  </w:style>
  <w:style w:type="character" w:customStyle="1" w:styleId="BodyTextIndentChar">
    <w:name w:val="Body Text Indent Char"/>
    <w:basedOn w:val="DefaultParagraphFont"/>
    <w:link w:val="BodyTextIndent"/>
    <w:rsid w:val="00B32B9F"/>
    <w:rPr>
      <w:rFonts w:eastAsia="Times New Roman"/>
      <w:sz w:val="20"/>
      <w:szCs w:val="20"/>
    </w:rPr>
  </w:style>
  <w:style w:type="paragraph" w:styleId="Footer">
    <w:name w:val="footer"/>
    <w:basedOn w:val="Normal"/>
    <w:link w:val="FooterChar"/>
    <w:uiPriority w:val="99"/>
    <w:unhideWhenUsed/>
    <w:rsid w:val="00510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02C"/>
    <w:rPr>
      <w:rFonts w:asciiTheme="majorHAnsi" w:hAnsiTheme="majorHAnsi" w:cstheme="majorBidi"/>
      <w:lang w:bidi="en-US"/>
    </w:rPr>
  </w:style>
  <w:style w:type="character" w:customStyle="1" w:styleId="Heading7Char">
    <w:name w:val="Heading 7 Char"/>
    <w:basedOn w:val="DefaultParagraphFont"/>
    <w:link w:val="Heading7"/>
    <w:rsid w:val="00F15AFC"/>
    <w:rPr>
      <w:rFonts w:asciiTheme="majorHAnsi" w:eastAsiaTheme="majorEastAsia" w:hAnsiTheme="majorHAnsi" w:cstheme="majorBidi"/>
      <w:i/>
      <w:iCs/>
      <w:color w:val="243F60" w:themeColor="accent1" w:themeShade="7F"/>
      <w:lang w:bidi="en-US"/>
    </w:rPr>
  </w:style>
  <w:style w:type="paragraph" w:styleId="BodyText">
    <w:name w:val="Body Text"/>
    <w:basedOn w:val="Normal"/>
    <w:link w:val="BodyTextChar"/>
    <w:uiPriority w:val="99"/>
    <w:unhideWhenUsed/>
    <w:rsid w:val="00382B29"/>
    <w:pPr>
      <w:spacing w:after="120"/>
    </w:pPr>
  </w:style>
  <w:style w:type="character" w:customStyle="1" w:styleId="BodyTextChar">
    <w:name w:val="Body Text Char"/>
    <w:basedOn w:val="DefaultParagraphFont"/>
    <w:link w:val="BodyText"/>
    <w:uiPriority w:val="99"/>
    <w:rsid w:val="00382B29"/>
    <w:rPr>
      <w:rFonts w:asciiTheme="majorHAnsi" w:hAnsiTheme="majorHAnsi" w:cstheme="majorBidi"/>
      <w:lang w:bidi="en-US"/>
    </w:rPr>
  </w:style>
  <w:style w:type="character" w:customStyle="1" w:styleId="Heading2Char">
    <w:name w:val="Heading 2 Char"/>
    <w:basedOn w:val="DefaultParagraphFont"/>
    <w:link w:val="Heading2"/>
    <w:uiPriority w:val="9"/>
    <w:semiHidden/>
    <w:rsid w:val="00EB5FDB"/>
    <w:rPr>
      <w:rFonts w:asciiTheme="majorHAnsi" w:eastAsiaTheme="majorEastAsia" w:hAnsiTheme="majorHAnsi" w:cstheme="majorBidi"/>
      <w:color w:val="365F91" w:themeColor="accent1" w:themeShade="BF"/>
      <w:sz w:val="26"/>
      <w:szCs w:val="26"/>
      <w:lang w:bidi="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2D2DBD"/>
    <w:rPr>
      <w:b/>
      <w:bCs/>
      <w:sz w:val="16"/>
      <w:szCs w:val="24"/>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D2DBD"/>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uiPriority w:val="99"/>
    <w:semiHidden/>
    <w:rsid w:val="002D2DBD"/>
    <w:rPr>
      <w:rFonts w:asciiTheme="majorHAnsi" w:hAnsiTheme="majorHAnsi" w:cstheme="majorBidi"/>
      <w:sz w:val="20"/>
      <w:szCs w:val="20"/>
      <w:lang w:bidi="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2D2DBD"/>
    <w:rPr>
      <w:rFonts w:eastAsia="Times New Roman"/>
      <w:sz w:val="20"/>
      <w:szCs w:val="20"/>
    </w:rPr>
  </w:style>
  <w:style w:type="character" w:styleId="FootnoteReference">
    <w:name w:val="footnote reference"/>
    <w:aliases w:val="Footnote text Char,ftref Char,BearingPoint Char,16 Point Char,Superscript 6 Point Char,fr Char,Footnote Text1 Char,f Char,(NECG) Footnote Reference Char,BVI fnr Char,footnote ref Char,Footnote + Arial Char Char"/>
    <w:basedOn w:val="DefaultParagraphFont"/>
    <w:rsid w:val="002D2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2811">
      <w:bodyDiv w:val="1"/>
      <w:marLeft w:val="0"/>
      <w:marRight w:val="0"/>
      <w:marTop w:val="0"/>
      <w:marBottom w:val="0"/>
      <w:divBdr>
        <w:top w:val="none" w:sz="0" w:space="0" w:color="auto"/>
        <w:left w:val="none" w:sz="0" w:space="0" w:color="auto"/>
        <w:bottom w:val="none" w:sz="0" w:space="0" w:color="auto"/>
        <w:right w:val="none" w:sz="0" w:space="0" w:color="auto"/>
      </w:divBdr>
    </w:div>
    <w:div w:id="135535539">
      <w:bodyDiv w:val="1"/>
      <w:marLeft w:val="0"/>
      <w:marRight w:val="0"/>
      <w:marTop w:val="0"/>
      <w:marBottom w:val="0"/>
      <w:divBdr>
        <w:top w:val="none" w:sz="0" w:space="0" w:color="auto"/>
        <w:left w:val="none" w:sz="0" w:space="0" w:color="auto"/>
        <w:bottom w:val="none" w:sz="0" w:space="0" w:color="auto"/>
        <w:right w:val="none" w:sz="0" w:space="0" w:color="auto"/>
      </w:divBdr>
    </w:div>
    <w:div w:id="165636435">
      <w:bodyDiv w:val="1"/>
      <w:marLeft w:val="0"/>
      <w:marRight w:val="0"/>
      <w:marTop w:val="0"/>
      <w:marBottom w:val="0"/>
      <w:divBdr>
        <w:top w:val="none" w:sz="0" w:space="0" w:color="auto"/>
        <w:left w:val="none" w:sz="0" w:space="0" w:color="auto"/>
        <w:bottom w:val="none" w:sz="0" w:space="0" w:color="auto"/>
        <w:right w:val="none" w:sz="0" w:space="0" w:color="auto"/>
      </w:divBdr>
    </w:div>
    <w:div w:id="238441995">
      <w:bodyDiv w:val="1"/>
      <w:marLeft w:val="0"/>
      <w:marRight w:val="0"/>
      <w:marTop w:val="0"/>
      <w:marBottom w:val="0"/>
      <w:divBdr>
        <w:top w:val="none" w:sz="0" w:space="0" w:color="auto"/>
        <w:left w:val="none" w:sz="0" w:space="0" w:color="auto"/>
        <w:bottom w:val="none" w:sz="0" w:space="0" w:color="auto"/>
        <w:right w:val="none" w:sz="0" w:space="0" w:color="auto"/>
      </w:divBdr>
    </w:div>
    <w:div w:id="255212617">
      <w:bodyDiv w:val="1"/>
      <w:marLeft w:val="0"/>
      <w:marRight w:val="0"/>
      <w:marTop w:val="0"/>
      <w:marBottom w:val="0"/>
      <w:divBdr>
        <w:top w:val="none" w:sz="0" w:space="0" w:color="auto"/>
        <w:left w:val="none" w:sz="0" w:space="0" w:color="auto"/>
        <w:bottom w:val="none" w:sz="0" w:space="0" w:color="auto"/>
        <w:right w:val="none" w:sz="0" w:space="0" w:color="auto"/>
      </w:divBdr>
    </w:div>
    <w:div w:id="345450068">
      <w:bodyDiv w:val="1"/>
      <w:marLeft w:val="0"/>
      <w:marRight w:val="0"/>
      <w:marTop w:val="0"/>
      <w:marBottom w:val="0"/>
      <w:divBdr>
        <w:top w:val="none" w:sz="0" w:space="0" w:color="auto"/>
        <w:left w:val="none" w:sz="0" w:space="0" w:color="auto"/>
        <w:bottom w:val="none" w:sz="0" w:space="0" w:color="auto"/>
        <w:right w:val="none" w:sz="0" w:space="0" w:color="auto"/>
      </w:divBdr>
    </w:div>
    <w:div w:id="445199939">
      <w:bodyDiv w:val="1"/>
      <w:marLeft w:val="0"/>
      <w:marRight w:val="0"/>
      <w:marTop w:val="0"/>
      <w:marBottom w:val="0"/>
      <w:divBdr>
        <w:top w:val="none" w:sz="0" w:space="0" w:color="auto"/>
        <w:left w:val="none" w:sz="0" w:space="0" w:color="auto"/>
        <w:bottom w:val="none" w:sz="0" w:space="0" w:color="auto"/>
        <w:right w:val="none" w:sz="0" w:space="0" w:color="auto"/>
      </w:divBdr>
    </w:div>
    <w:div w:id="450393328">
      <w:bodyDiv w:val="1"/>
      <w:marLeft w:val="0"/>
      <w:marRight w:val="0"/>
      <w:marTop w:val="0"/>
      <w:marBottom w:val="0"/>
      <w:divBdr>
        <w:top w:val="none" w:sz="0" w:space="0" w:color="auto"/>
        <w:left w:val="none" w:sz="0" w:space="0" w:color="auto"/>
        <w:bottom w:val="none" w:sz="0" w:space="0" w:color="auto"/>
        <w:right w:val="none" w:sz="0" w:space="0" w:color="auto"/>
      </w:divBdr>
    </w:div>
    <w:div w:id="517348760">
      <w:bodyDiv w:val="1"/>
      <w:marLeft w:val="0"/>
      <w:marRight w:val="0"/>
      <w:marTop w:val="0"/>
      <w:marBottom w:val="0"/>
      <w:divBdr>
        <w:top w:val="none" w:sz="0" w:space="0" w:color="auto"/>
        <w:left w:val="none" w:sz="0" w:space="0" w:color="auto"/>
        <w:bottom w:val="none" w:sz="0" w:space="0" w:color="auto"/>
        <w:right w:val="none" w:sz="0" w:space="0" w:color="auto"/>
      </w:divBdr>
    </w:div>
    <w:div w:id="592054160">
      <w:bodyDiv w:val="1"/>
      <w:marLeft w:val="0"/>
      <w:marRight w:val="0"/>
      <w:marTop w:val="0"/>
      <w:marBottom w:val="0"/>
      <w:divBdr>
        <w:top w:val="none" w:sz="0" w:space="0" w:color="auto"/>
        <w:left w:val="none" w:sz="0" w:space="0" w:color="auto"/>
        <w:bottom w:val="none" w:sz="0" w:space="0" w:color="auto"/>
        <w:right w:val="none" w:sz="0" w:space="0" w:color="auto"/>
      </w:divBdr>
    </w:div>
    <w:div w:id="656542505">
      <w:bodyDiv w:val="1"/>
      <w:marLeft w:val="0"/>
      <w:marRight w:val="0"/>
      <w:marTop w:val="0"/>
      <w:marBottom w:val="0"/>
      <w:divBdr>
        <w:top w:val="none" w:sz="0" w:space="0" w:color="auto"/>
        <w:left w:val="none" w:sz="0" w:space="0" w:color="auto"/>
        <w:bottom w:val="none" w:sz="0" w:space="0" w:color="auto"/>
        <w:right w:val="none" w:sz="0" w:space="0" w:color="auto"/>
      </w:divBdr>
    </w:div>
    <w:div w:id="726148233">
      <w:bodyDiv w:val="1"/>
      <w:marLeft w:val="0"/>
      <w:marRight w:val="0"/>
      <w:marTop w:val="0"/>
      <w:marBottom w:val="0"/>
      <w:divBdr>
        <w:top w:val="none" w:sz="0" w:space="0" w:color="auto"/>
        <w:left w:val="none" w:sz="0" w:space="0" w:color="auto"/>
        <w:bottom w:val="none" w:sz="0" w:space="0" w:color="auto"/>
        <w:right w:val="none" w:sz="0" w:space="0" w:color="auto"/>
      </w:divBdr>
    </w:div>
    <w:div w:id="754664273">
      <w:bodyDiv w:val="1"/>
      <w:marLeft w:val="0"/>
      <w:marRight w:val="0"/>
      <w:marTop w:val="0"/>
      <w:marBottom w:val="0"/>
      <w:divBdr>
        <w:top w:val="none" w:sz="0" w:space="0" w:color="auto"/>
        <w:left w:val="none" w:sz="0" w:space="0" w:color="auto"/>
        <w:bottom w:val="none" w:sz="0" w:space="0" w:color="auto"/>
        <w:right w:val="none" w:sz="0" w:space="0" w:color="auto"/>
      </w:divBdr>
    </w:div>
    <w:div w:id="778448880">
      <w:bodyDiv w:val="1"/>
      <w:marLeft w:val="0"/>
      <w:marRight w:val="0"/>
      <w:marTop w:val="0"/>
      <w:marBottom w:val="0"/>
      <w:divBdr>
        <w:top w:val="none" w:sz="0" w:space="0" w:color="auto"/>
        <w:left w:val="none" w:sz="0" w:space="0" w:color="auto"/>
        <w:bottom w:val="none" w:sz="0" w:space="0" w:color="auto"/>
        <w:right w:val="none" w:sz="0" w:space="0" w:color="auto"/>
      </w:divBdr>
    </w:div>
    <w:div w:id="785730562">
      <w:bodyDiv w:val="1"/>
      <w:marLeft w:val="0"/>
      <w:marRight w:val="0"/>
      <w:marTop w:val="0"/>
      <w:marBottom w:val="0"/>
      <w:divBdr>
        <w:top w:val="none" w:sz="0" w:space="0" w:color="auto"/>
        <w:left w:val="none" w:sz="0" w:space="0" w:color="auto"/>
        <w:bottom w:val="none" w:sz="0" w:space="0" w:color="auto"/>
        <w:right w:val="none" w:sz="0" w:space="0" w:color="auto"/>
      </w:divBdr>
    </w:div>
    <w:div w:id="856624637">
      <w:bodyDiv w:val="1"/>
      <w:marLeft w:val="0"/>
      <w:marRight w:val="0"/>
      <w:marTop w:val="0"/>
      <w:marBottom w:val="0"/>
      <w:divBdr>
        <w:top w:val="none" w:sz="0" w:space="0" w:color="auto"/>
        <w:left w:val="none" w:sz="0" w:space="0" w:color="auto"/>
        <w:bottom w:val="none" w:sz="0" w:space="0" w:color="auto"/>
        <w:right w:val="none" w:sz="0" w:space="0" w:color="auto"/>
      </w:divBdr>
    </w:div>
    <w:div w:id="860975612">
      <w:bodyDiv w:val="1"/>
      <w:marLeft w:val="0"/>
      <w:marRight w:val="0"/>
      <w:marTop w:val="0"/>
      <w:marBottom w:val="0"/>
      <w:divBdr>
        <w:top w:val="none" w:sz="0" w:space="0" w:color="auto"/>
        <w:left w:val="none" w:sz="0" w:space="0" w:color="auto"/>
        <w:bottom w:val="none" w:sz="0" w:space="0" w:color="auto"/>
        <w:right w:val="none" w:sz="0" w:space="0" w:color="auto"/>
      </w:divBdr>
    </w:div>
    <w:div w:id="912813701">
      <w:bodyDiv w:val="1"/>
      <w:marLeft w:val="0"/>
      <w:marRight w:val="0"/>
      <w:marTop w:val="0"/>
      <w:marBottom w:val="0"/>
      <w:divBdr>
        <w:top w:val="none" w:sz="0" w:space="0" w:color="auto"/>
        <w:left w:val="none" w:sz="0" w:space="0" w:color="auto"/>
        <w:bottom w:val="none" w:sz="0" w:space="0" w:color="auto"/>
        <w:right w:val="none" w:sz="0" w:space="0" w:color="auto"/>
      </w:divBdr>
    </w:div>
    <w:div w:id="937641647">
      <w:bodyDiv w:val="1"/>
      <w:marLeft w:val="0"/>
      <w:marRight w:val="0"/>
      <w:marTop w:val="0"/>
      <w:marBottom w:val="0"/>
      <w:divBdr>
        <w:top w:val="none" w:sz="0" w:space="0" w:color="auto"/>
        <w:left w:val="none" w:sz="0" w:space="0" w:color="auto"/>
        <w:bottom w:val="none" w:sz="0" w:space="0" w:color="auto"/>
        <w:right w:val="none" w:sz="0" w:space="0" w:color="auto"/>
      </w:divBdr>
    </w:div>
    <w:div w:id="957251550">
      <w:bodyDiv w:val="1"/>
      <w:marLeft w:val="0"/>
      <w:marRight w:val="0"/>
      <w:marTop w:val="0"/>
      <w:marBottom w:val="0"/>
      <w:divBdr>
        <w:top w:val="none" w:sz="0" w:space="0" w:color="auto"/>
        <w:left w:val="none" w:sz="0" w:space="0" w:color="auto"/>
        <w:bottom w:val="none" w:sz="0" w:space="0" w:color="auto"/>
        <w:right w:val="none" w:sz="0" w:space="0" w:color="auto"/>
      </w:divBdr>
    </w:div>
    <w:div w:id="975069537">
      <w:bodyDiv w:val="1"/>
      <w:marLeft w:val="0"/>
      <w:marRight w:val="0"/>
      <w:marTop w:val="0"/>
      <w:marBottom w:val="0"/>
      <w:divBdr>
        <w:top w:val="none" w:sz="0" w:space="0" w:color="auto"/>
        <w:left w:val="none" w:sz="0" w:space="0" w:color="auto"/>
        <w:bottom w:val="none" w:sz="0" w:space="0" w:color="auto"/>
        <w:right w:val="none" w:sz="0" w:space="0" w:color="auto"/>
      </w:divBdr>
    </w:div>
    <w:div w:id="978805307">
      <w:bodyDiv w:val="1"/>
      <w:marLeft w:val="0"/>
      <w:marRight w:val="0"/>
      <w:marTop w:val="0"/>
      <w:marBottom w:val="0"/>
      <w:divBdr>
        <w:top w:val="none" w:sz="0" w:space="0" w:color="auto"/>
        <w:left w:val="none" w:sz="0" w:space="0" w:color="auto"/>
        <w:bottom w:val="none" w:sz="0" w:space="0" w:color="auto"/>
        <w:right w:val="none" w:sz="0" w:space="0" w:color="auto"/>
      </w:divBdr>
      <w:divsChild>
        <w:div w:id="1889105150">
          <w:marLeft w:val="0"/>
          <w:marRight w:val="0"/>
          <w:marTop w:val="0"/>
          <w:marBottom w:val="0"/>
          <w:divBdr>
            <w:top w:val="none" w:sz="0" w:space="0" w:color="auto"/>
            <w:left w:val="none" w:sz="0" w:space="0" w:color="auto"/>
            <w:bottom w:val="none" w:sz="0" w:space="0" w:color="auto"/>
            <w:right w:val="none" w:sz="0" w:space="0" w:color="auto"/>
          </w:divBdr>
        </w:div>
        <w:div w:id="1441216067">
          <w:marLeft w:val="0"/>
          <w:marRight w:val="0"/>
          <w:marTop w:val="0"/>
          <w:marBottom w:val="0"/>
          <w:divBdr>
            <w:top w:val="none" w:sz="0" w:space="0" w:color="auto"/>
            <w:left w:val="none" w:sz="0" w:space="0" w:color="auto"/>
            <w:bottom w:val="none" w:sz="0" w:space="0" w:color="auto"/>
            <w:right w:val="none" w:sz="0" w:space="0" w:color="auto"/>
          </w:divBdr>
        </w:div>
      </w:divsChild>
    </w:div>
    <w:div w:id="984966827">
      <w:bodyDiv w:val="1"/>
      <w:marLeft w:val="0"/>
      <w:marRight w:val="0"/>
      <w:marTop w:val="0"/>
      <w:marBottom w:val="0"/>
      <w:divBdr>
        <w:top w:val="none" w:sz="0" w:space="0" w:color="auto"/>
        <w:left w:val="none" w:sz="0" w:space="0" w:color="auto"/>
        <w:bottom w:val="none" w:sz="0" w:space="0" w:color="auto"/>
        <w:right w:val="none" w:sz="0" w:space="0" w:color="auto"/>
      </w:divBdr>
    </w:div>
    <w:div w:id="1047148007">
      <w:bodyDiv w:val="1"/>
      <w:marLeft w:val="0"/>
      <w:marRight w:val="0"/>
      <w:marTop w:val="0"/>
      <w:marBottom w:val="0"/>
      <w:divBdr>
        <w:top w:val="none" w:sz="0" w:space="0" w:color="auto"/>
        <w:left w:val="none" w:sz="0" w:space="0" w:color="auto"/>
        <w:bottom w:val="none" w:sz="0" w:space="0" w:color="auto"/>
        <w:right w:val="none" w:sz="0" w:space="0" w:color="auto"/>
      </w:divBdr>
    </w:div>
    <w:div w:id="1120297744">
      <w:bodyDiv w:val="1"/>
      <w:marLeft w:val="0"/>
      <w:marRight w:val="0"/>
      <w:marTop w:val="0"/>
      <w:marBottom w:val="0"/>
      <w:divBdr>
        <w:top w:val="none" w:sz="0" w:space="0" w:color="auto"/>
        <w:left w:val="none" w:sz="0" w:space="0" w:color="auto"/>
        <w:bottom w:val="none" w:sz="0" w:space="0" w:color="auto"/>
        <w:right w:val="none" w:sz="0" w:space="0" w:color="auto"/>
      </w:divBdr>
    </w:div>
    <w:div w:id="1241216023">
      <w:bodyDiv w:val="1"/>
      <w:marLeft w:val="0"/>
      <w:marRight w:val="0"/>
      <w:marTop w:val="0"/>
      <w:marBottom w:val="0"/>
      <w:divBdr>
        <w:top w:val="none" w:sz="0" w:space="0" w:color="auto"/>
        <w:left w:val="none" w:sz="0" w:space="0" w:color="auto"/>
        <w:bottom w:val="none" w:sz="0" w:space="0" w:color="auto"/>
        <w:right w:val="none" w:sz="0" w:space="0" w:color="auto"/>
      </w:divBdr>
    </w:div>
    <w:div w:id="1317681248">
      <w:bodyDiv w:val="1"/>
      <w:marLeft w:val="0"/>
      <w:marRight w:val="0"/>
      <w:marTop w:val="0"/>
      <w:marBottom w:val="0"/>
      <w:divBdr>
        <w:top w:val="none" w:sz="0" w:space="0" w:color="auto"/>
        <w:left w:val="none" w:sz="0" w:space="0" w:color="auto"/>
        <w:bottom w:val="none" w:sz="0" w:space="0" w:color="auto"/>
        <w:right w:val="none" w:sz="0" w:space="0" w:color="auto"/>
      </w:divBdr>
    </w:div>
    <w:div w:id="1329595186">
      <w:bodyDiv w:val="1"/>
      <w:marLeft w:val="0"/>
      <w:marRight w:val="0"/>
      <w:marTop w:val="0"/>
      <w:marBottom w:val="0"/>
      <w:divBdr>
        <w:top w:val="none" w:sz="0" w:space="0" w:color="auto"/>
        <w:left w:val="none" w:sz="0" w:space="0" w:color="auto"/>
        <w:bottom w:val="none" w:sz="0" w:space="0" w:color="auto"/>
        <w:right w:val="none" w:sz="0" w:space="0" w:color="auto"/>
      </w:divBdr>
    </w:div>
    <w:div w:id="1340736905">
      <w:bodyDiv w:val="1"/>
      <w:marLeft w:val="0"/>
      <w:marRight w:val="0"/>
      <w:marTop w:val="0"/>
      <w:marBottom w:val="0"/>
      <w:divBdr>
        <w:top w:val="none" w:sz="0" w:space="0" w:color="auto"/>
        <w:left w:val="none" w:sz="0" w:space="0" w:color="auto"/>
        <w:bottom w:val="none" w:sz="0" w:space="0" w:color="auto"/>
        <w:right w:val="none" w:sz="0" w:space="0" w:color="auto"/>
      </w:divBdr>
    </w:div>
    <w:div w:id="1400984789">
      <w:bodyDiv w:val="1"/>
      <w:marLeft w:val="0"/>
      <w:marRight w:val="0"/>
      <w:marTop w:val="0"/>
      <w:marBottom w:val="0"/>
      <w:divBdr>
        <w:top w:val="none" w:sz="0" w:space="0" w:color="auto"/>
        <w:left w:val="none" w:sz="0" w:space="0" w:color="auto"/>
        <w:bottom w:val="none" w:sz="0" w:space="0" w:color="auto"/>
        <w:right w:val="none" w:sz="0" w:space="0" w:color="auto"/>
      </w:divBdr>
    </w:div>
    <w:div w:id="1485589257">
      <w:bodyDiv w:val="1"/>
      <w:marLeft w:val="0"/>
      <w:marRight w:val="0"/>
      <w:marTop w:val="0"/>
      <w:marBottom w:val="0"/>
      <w:divBdr>
        <w:top w:val="none" w:sz="0" w:space="0" w:color="auto"/>
        <w:left w:val="none" w:sz="0" w:space="0" w:color="auto"/>
        <w:bottom w:val="none" w:sz="0" w:space="0" w:color="auto"/>
        <w:right w:val="none" w:sz="0" w:space="0" w:color="auto"/>
      </w:divBdr>
    </w:div>
    <w:div w:id="1487668445">
      <w:bodyDiv w:val="1"/>
      <w:marLeft w:val="0"/>
      <w:marRight w:val="0"/>
      <w:marTop w:val="0"/>
      <w:marBottom w:val="0"/>
      <w:divBdr>
        <w:top w:val="none" w:sz="0" w:space="0" w:color="auto"/>
        <w:left w:val="none" w:sz="0" w:space="0" w:color="auto"/>
        <w:bottom w:val="none" w:sz="0" w:space="0" w:color="auto"/>
        <w:right w:val="none" w:sz="0" w:space="0" w:color="auto"/>
      </w:divBdr>
    </w:div>
    <w:div w:id="1522357500">
      <w:bodyDiv w:val="1"/>
      <w:marLeft w:val="0"/>
      <w:marRight w:val="0"/>
      <w:marTop w:val="0"/>
      <w:marBottom w:val="0"/>
      <w:divBdr>
        <w:top w:val="none" w:sz="0" w:space="0" w:color="auto"/>
        <w:left w:val="none" w:sz="0" w:space="0" w:color="auto"/>
        <w:bottom w:val="none" w:sz="0" w:space="0" w:color="auto"/>
        <w:right w:val="none" w:sz="0" w:space="0" w:color="auto"/>
      </w:divBdr>
    </w:div>
    <w:div w:id="1528449199">
      <w:bodyDiv w:val="1"/>
      <w:marLeft w:val="0"/>
      <w:marRight w:val="0"/>
      <w:marTop w:val="0"/>
      <w:marBottom w:val="0"/>
      <w:divBdr>
        <w:top w:val="none" w:sz="0" w:space="0" w:color="auto"/>
        <w:left w:val="none" w:sz="0" w:space="0" w:color="auto"/>
        <w:bottom w:val="none" w:sz="0" w:space="0" w:color="auto"/>
        <w:right w:val="none" w:sz="0" w:space="0" w:color="auto"/>
      </w:divBdr>
    </w:div>
    <w:div w:id="1555433076">
      <w:bodyDiv w:val="1"/>
      <w:marLeft w:val="0"/>
      <w:marRight w:val="0"/>
      <w:marTop w:val="0"/>
      <w:marBottom w:val="0"/>
      <w:divBdr>
        <w:top w:val="none" w:sz="0" w:space="0" w:color="auto"/>
        <w:left w:val="none" w:sz="0" w:space="0" w:color="auto"/>
        <w:bottom w:val="none" w:sz="0" w:space="0" w:color="auto"/>
        <w:right w:val="none" w:sz="0" w:space="0" w:color="auto"/>
      </w:divBdr>
    </w:div>
    <w:div w:id="1580869532">
      <w:bodyDiv w:val="1"/>
      <w:marLeft w:val="0"/>
      <w:marRight w:val="0"/>
      <w:marTop w:val="0"/>
      <w:marBottom w:val="0"/>
      <w:divBdr>
        <w:top w:val="none" w:sz="0" w:space="0" w:color="auto"/>
        <w:left w:val="none" w:sz="0" w:space="0" w:color="auto"/>
        <w:bottom w:val="none" w:sz="0" w:space="0" w:color="auto"/>
        <w:right w:val="none" w:sz="0" w:space="0" w:color="auto"/>
      </w:divBdr>
    </w:div>
    <w:div w:id="1617905433">
      <w:bodyDiv w:val="1"/>
      <w:marLeft w:val="0"/>
      <w:marRight w:val="0"/>
      <w:marTop w:val="0"/>
      <w:marBottom w:val="0"/>
      <w:divBdr>
        <w:top w:val="none" w:sz="0" w:space="0" w:color="auto"/>
        <w:left w:val="none" w:sz="0" w:space="0" w:color="auto"/>
        <w:bottom w:val="none" w:sz="0" w:space="0" w:color="auto"/>
        <w:right w:val="none" w:sz="0" w:space="0" w:color="auto"/>
      </w:divBdr>
    </w:div>
    <w:div w:id="1643726962">
      <w:bodyDiv w:val="1"/>
      <w:marLeft w:val="0"/>
      <w:marRight w:val="0"/>
      <w:marTop w:val="0"/>
      <w:marBottom w:val="0"/>
      <w:divBdr>
        <w:top w:val="none" w:sz="0" w:space="0" w:color="auto"/>
        <w:left w:val="none" w:sz="0" w:space="0" w:color="auto"/>
        <w:bottom w:val="none" w:sz="0" w:space="0" w:color="auto"/>
        <w:right w:val="none" w:sz="0" w:space="0" w:color="auto"/>
      </w:divBdr>
    </w:div>
    <w:div w:id="1699045274">
      <w:bodyDiv w:val="1"/>
      <w:marLeft w:val="0"/>
      <w:marRight w:val="0"/>
      <w:marTop w:val="0"/>
      <w:marBottom w:val="0"/>
      <w:divBdr>
        <w:top w:val="none" w:sz="0" w:space="0" w:color="auto"/>
        <w:left w:val="none" w:sz="0" w:space="0" w:color="auto"/>
        <w:bottom w:val="none" w:sz="0" w:space="0" w:color="auto"/>
        <w:right w:val="none" w:sz="0" w:space="0" w:color="auto"/>
      </w:divBdr>
    </w:div>
    <w:div w:id="1705595085">
      <w:bodyDiv w:val="1"/>
      <w:marLeft w:val="0"/>
      <w:marRight w:val="0"/>
      <w:marTop w:val="0"/>
      <w:marBottom w:val="0"/>
      <w:divBdr>
        <w:top w:val="none" w:sz="0" w:space="0" w:color="auto"/>
        <w:left w:val="none" w:sz="0" w:space="0" w:color="auto"/>
        <w:bottom w:val="none" w:sz="0" w:space="0" w:color="auto"/>
        <w:right w:val="none" w:sz="0" w:space="0" w:color="auto"/>
      </w:divBdr>
    </w:div>
    <w:div w:id="1737167905">
      <w:bodyDiv w:val="1"/>
      <w:marLeft w:val="0"/>
      <w:marRight w:val="0"/>
      <w:marTop w:val="0"/>
      <w:marBottom w:val="0"/>
      <w:divBdr>
        <w:top w:val="none" w:sz="0" w:space="0" w:color="auto"/>
        <w:left w:val="none" w:sz="0" w:space="0" w:color="auto"/>
        <w:bottom w:val="none" w:sz="0" w:space="0" w:color="auto"/>
        <w:right w:val="none" w:sz="0" w:space="0" w:color="auto"/>
      </w:divBdr>
    </w:div>
    <w:div w:id="1815023371">
      <w:bodyDiv w:val="1"/>
      <w:marLeft w:val="0"/>
      <w:marRight w:val="0"/>
      <w:marTop w:val="0"/>
      <w:marBottom w:val="0"/>
      <w:divBdr>
        <w:top w:val="none" w:sz="0" w:space="0" w:color="auto"/>
        <w:left w:val="none" w:sz="0" w:space="0" w:color="auto"/>
        <w:bottom w:val="none" w:sz="0" w:space="0" w:color="auto"/>
        <w:right w:val="none" w:sz="0" w:space="0" w:color="auto"/>
      </w:divBdr>
    </w:div>
    <w:div w:id="1919485366">
      <w:bodyDiv w:val="1"/>
      <w:marLeft w:val="0"/>
      <w:marRight w:val="0"/>
      <w:marTop w:val="0"/>
      <w:marBottom w:val="0"/>
      <w:divBdr>
        <w:top w:val="none" w:sz="0" w:space="0" w:color="auto"/>
        <w:left w:val="none" w:sz="0" w:space="0" w:color="auto"/>
        <w:bottom w:val="none" w:sz="0" w:space="0" w:color="auto"/>
        <w:right w:val="none" w:sz="0" w:space="0" w:color="auto"/>
      </w:divBdr>
    </w:div>
    <w:div w:id="1942640980">
      <w:bodyDiv w:val="1"/>
      <w:marLeft w:val="0"/>
      <w:marRight w:val="0"/>
      <w:marTop w:val="0"/>
      <w:marBottom w:val="0"/>
      <w:divBdr>
        <w:top w:val="none" w:sz="0" w:space="0" w:color="auto"/>
        <w:left w:val="none" w:sz="0" w:space="0" w:color="auto"/>
        <w:bottom w:val="none" w:sz="0" w:space="0" w:color="auto"/>
        <w:right w:val="none" w:sz="0" w:space="0" w:color="auto"/>
      </w:divBdr>
    </w:div>
    <w:div w:id="2089302718">
      <w:bodyDiv w:val="1"/>
      <w:marLeft w:val="0"/>
      <w:marRight w:val="0"/>
      <w:marTop w:val="0"/>
      <w:marBottom w:val="0"/>
      <w:divBdr>
        <w:top w:val="none" w:sz="0" w:space="0" w:color="auto"/>
        <w:left w:val="none" w:sz="0" w:space="0" w:color="auto"/>
        <w:bottom w:val="none" w:sz="0" w:space="0" w:color="auto"/>
        <w:right w:val="none" w:sz="0" w:space="0" w:color="auto"/>
      </w:divBdr>
    </w:div>
    <w:div w:id="21243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039A-99B7-4639-8A59-EB1D079B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10859</Words>
  <Characters>61898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cp:revision>
  <cp:lastPrinted>2020-08-03T06:49:00Z</cp:lastPrinted>
  <dcterms:created xsi:type="dcterms:W3CDTF">2026-03-04T09:56:00Z</dcterms:created>
  <dcterms:modified xsi:type="dcterms:W3CDTF">2026-03-05T02:36:00Z</dcterms:modified>
</cp:coreProperties>
</file>