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22" w:type="pct"/>
        <w:jc w:val="center"/>
        <w:tblCellMar>
          <w:left w:w="0" w:type="dxa"/>
          <w:right w:w="0" w:type="dxa"/>
        </w:tblCellMar>
        <w:tblLook w:val="04A0" w:firstRow="1" w:lastRow="0" w:firstColumn="1" w:lastColumn="0" w:noHBand="0" w:noVBand="1"/>
      </w:tblPr>
      <w:tblGrid>
        <w:gridCol w:w="3459"/>
        <w:gridCol w:w="248"/>
        <w:gridCol w:w="6065"/>
      </w:tblGrid>
      <w:tr w:rsidR="001047B9" w:rsidRPr="001047B9" w:rsidTr="00DF7129">
        <w:trPr>
          <w:trHeight w:val="303"/>
          <w:jc w:val="center"/>
        </w:trPr>
        <w:tc>
          <w:tcPr>
            <w:tcW w:w="1770" w:type="pct"/>
            <w:shd w:val="clear" w:color="auto" w:fill="auto"/>
            <w:tcMar>
              <w:top w:w="0" w:type="dxa"/>
              <w:left w:w="108" w:type="dxa"/>
              <w:bottom w:w="0" w:type="dxa"/>
              <w:right w:w="108" w:type="dxa"/>
            </w:tcMar>
          </w:tcPr>
          <w:p w:rsidR="009A7A72" w:rsidRPr="001047B9" w:rsidRDefault="00DF7129" w:rsidP="005C22E8">
            <w:pPr>
              <w:spacing w:before="40" w:after="40"/>
              <w:jc w:val="center"/>
              <w:rPr>
                <w:rFonts w:ascii="Times New Roman" w:hAnsi="Times New Roman"/>
                <w:b/>
                <w:sz w:val="28"/>
                <w:szCs w:val="28"/>
                <w:lang w:val="vi-VN" w:eastAsia="vi-VN"/>
              </w:rPr>
            </w:pPr>
            <w:r w:rsidRPr="001047B9">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3B5BBE76" wp14:editId="49A68CFC">
                      <wp:simplePos x="0" y="0"/>
                      <wp:positionH relativeFrom="column">
                        <wp:posOffset>815975</wp:posOffset>
                      </wp:positionH>
                      <wp:positionV relativeFrom="paragraph">
                        <wp:posOffset>245110</wp:posOffset>
                      </wp:positionV>
                      <wp:extent cx="419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022BE3"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4.25pt,19.3pt" to="97.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" strokecolor="black [3200]" strokeweight=".5pt">
                      <v:stroke joinstyle="miter"/>
                    </v:line>
                  </w:pict>
                </mc:Fallback>
              </mc:AlternateContent>
            </w:r>
            <w:r w:rsidR="009A7A72" w:rsidRPr="001047B9">
              <w:rPr>
                <w:rFonts w:ascii="Times New Roman" w:hAnsi="Times New Roman"/>
                <w:b/>
                <w:sz w:val="28"/>
                <w:szCs w:val="28"/>
                <w:lang w:val="vi-VN" w:eastAsia="vi-VN"/>
              </w:rPr>
              <w:t>QUỐC HỘI</w:t>
            </w:r>
            <w:r w:rsidR="009A7A72" w:rsidRPr="001047B9">
              <w:rPr>
                <w:rFonts w:ascii="Times New Roman" w:hAnsi="Times New Roman"/>
                <w:b/>
                <w:sz w:val="28"/>
                <w:szCs w:val="28"/>
                <w:lang w:val="vi-VN" w:eastAsia="vi-VN"/>
              </w:rPr>
              <w:br/>
            </w:r>
          </w:p>
        </w:tc>
        <w:tc>
          <w:tcPr>
            <w:tcW w:w="3230" w:type="pct"/>
            <w:gridSpan w:val="2"/>
            <w:shd w:val="clear" w:color="auto" w:fill="auto"/>
            <w:tcMar>
              <w:top w:w="0" w:type="dxa"/>
              <w:left w:w="108" w:type="dxa"/>
              <w:bottom w:w="0" w:type="dxa"/>
              <w:right w:w="108" w:type="dxa"/>
            </w:tcMar>
          </w:tcPr>
          <w:p w:rsidR="009A7A72" w:rsidRPr="001047B9" w:rsidRDefault="009A7A72" w:rsidP="005C22E8">
            <w:pPr>
              <w:spacing w:before="40" w:after="40"/>
              <w:jc w:val="center"/>
              <w:rPr>
                <w:rFonts w:ascii="Times New Roman" w:hAnsi="Times New Roman"/>
                <w:sz w:val="28"/>
                <w:szCs w:val="28"/>
                <w:lang w:val="vi-VN" w:eastAsia="vi-VN"/>
              </w:rPr>
            </w:pPr>
            <w:r w:rsidRPr="001047B9">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157B6A67" wp14:editId="3AADB681">
                      <wp:simplePos x="0" y="0"/>
                      <wp:positionH relativeFrom="column">
                        <wp:posOffset>1001395</wp:posOffset>
                      </wp:positionH>
                      <wp:positionV relativeFrom="paragraph">
                        <wp:posOffset>441325</wp:posOffset>
                      </wp:positionV>
                      <wp:extent cx="1742440" cy="17145"/>
                      <wp:effectExtent l="0" t="0" r="29210" b="209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244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B8A8D0" id="_x0000_t32" coordsize="21600,21600" o:spt="32" o:oned="t" path="m,l21600,21600e" filled="f">
                      <v:path arrowok="t" fillok="f" o:connecttype="none"/>
                      <o:lock v:ext="edit" shapetype="t"/>
                    </v:shapetype>
                    <v:shape id="Straight Arrow Connector 2" o:spid="_x0000_s1026" type="#_x0000_t32" style="position:absolute;margin-left:78.85pt;margin-top:34.75pt;width:137.2pt;height:1.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"/>
                  </w:pict>
                </mc:Fallback>
              </mc:AlternateContent>
            </w:r>
            <w:r w:rsidRPr="001047B9">
              <w:rPr>
                <w:rFonts w:ascii="Times New Roman" w:hAnsi="Times New Roman"/>
                <w:b/>
                <w:bCs/>
                <w:sz w:val="28"/>
                <w:szCs w:val="28"/>
                <w:lang w:val="vi-VN" w:eastAsia="vi-VN"/>
              </w:rPr>
              <w:t>CỘNG HÒA XÃ HỘI CHỦ NGHĨA VIỆT NAM</w:t>
            </w:r>
            <w:r w:rsidRPr="001047B9">
              <w:rPr>
                <w:rFonts w:ascii="Times New Roman" w:hAnsi="Times New Roman"/>
                <w:b/>
                <w:bCs/>
                <w:sz w:val="28"/>
                <w:szCs w:val="28"/>
                <w:lang w:val="vi-VN" w:eastAsia="vi-VN"/>
              </w:rPr>
              <w:br/>
              <w:t xml:space="preserve">Độc lập - Tự do - Hạnh phúc </w:t>
            </w:r>
            <w:r w:rsidRPr="001047B9">
              <w:rPr>
                <w:rFonts w:ascii="Times New Roman" w:hAnsi="Times New Roman"/>
                <w:b/>
                <w:bCs/>
                <w:sz w:val="28"/>
                <w:szCs w:val="28"/>
                <w:lang w:val="vi-VN" w:eastAsia="vi-VN"/>
              </w:rPr>
              <w:br/>
            </w:r>
          </w:p>
        </w:tc>
      </w:tr>
      <w:tr w:rsidR="009A7A72" w:rsidRPr="001047B9" w:rsidTr="00DF7129">
        <w:trPr>
          <w:trHeight w:val="269"/>
          <w:jc w:val="center"/>
        </w:trPr>
        <w:tc>
          <w:tcPr>
            <w:tcW w:w="1897" w:type="pct"/>
            <w:gridSpan w:val="2"/>
            <w:shd w:val="clear" w:color="auto" w:fill="auto"/>
            <w:tcMar>
              <w:top w:w="0" w:type="dxa"/>
              <w:left w:w="108" w:type="dxa"/>
              <w:bottom w:w="0" w:type="dxa"/>
              <w:right w:w="108" w:type="dxa"/>
            </w:tcMar>
          </w:tcPr>
          <w:p w:rsidR="009A7A72" w:rsidRPr="001047B9" w:rsidRDefault="009A7A72" w:rsidP="00E2035B">
            <w:pPr>
              <w:spacing w:before="40" w:after="40"/>
              <w:jc w:val="center"/>
              <w:rPr>
                <w:rFonts w:ascii="Times New Roman" w:hAnsi="Times New Roman"/>
                <w:sz w:val="28"/>
                <w:szCs w:val="28"/>
                <w:lang w:eastAsia="vi-VN"/>
              </w:rPr>
            </w:pPr>
            <w:r w:rsidRPr="001047B9">
              <w:rPr>
                <w:rFonts w:ascii="Times New Roman" w:hAnsi="Times New Roman"/>
                <w:sz w:val="28"/>
                <w:szCs w:val="28"/>
                <w:lang w:val="vi-VN" w:eastAsia="vi-VN"/>
              </w:rPr>
              <w:t>Luật số:</w:t>
            </w:r>
            <w:r w:rsidR="00E2035B" w:rsidRPr="001047B9">
              <w:rPr>
                <w:rFonts w:ascii="Times New Roman" w:hAnsi="Times New Roman"/>
                <w:sz w:val="28"/>
                <w:szCs w:val="28"/>
                <w:lang w:eastAsia="vi-VN"/>
              </w:rPr>
              <w:t xml:space="preserve"> …</w:t>
            </w:r>
            <w:r w:rsidRPr="001047B9">
              <w:rPr>
                <w:rFonts w:ascii="Times New Roman" w:hAnsi="Times New Roman"/>
                <w:sz w:val="28"/>
                <w:szCs w:val="28"/>
                <w:lang w:val="vi-VN" w:eastAsia="vi-VN"/>
              </w:rPr>
              <w:t>/</w:t>
            </w:r>
            <w:r w:rsidR="00E2035B" w:rsidRPr="001047B9">
              <w:rPr>
                <w:rFonts w:ascii="Times New Roman" w:hAnsi="Times New Roman"/>
                <w:sz w:val="28"/>
                <w:szCs w:val="28"/>
                <w:lang w:eastAsia="vi-VN"/>
              </w:rPr>
              <w:t>…</w:t>
            </w:r>
            <w:r w:rsidRPr="001047B9">
              <w:rPr>
                <w:rFonts w:ascii="Times New Roman" w:hAnsi="Times New Roman"/>
                <w:sz w:val="28"/>
                <w:szCs w:val="28"/>
                <w:lang w:val="vi-VN" w:eastAsia="vi-VN"/>
              </w:rPr>
              <w:t>/QH</w:t>
            </w:r>
            <w:r w:rsidR="00DA3283" w:rsidRPr="001047B9">
              <w:rPr>
                <w:rFonts w:ascii="Times New Roman" w:hAnsi="Times New Roman"/>
                <w:sz w:val="28"/>
                <w:szCs w:val="28"/>
                <w:lang w:eastAsia="vi-VN"/>
              </w:rPr>
              <w:t>16</w:t>
            </w:r>
          </w:p>
        </w:tc>
        <w:tc>
          <w:tcPr>
            <w:tcW w:w="3103" w:type="pct"/>
            <w:shd w:val="clear" w:color="auto" w:fill="auto"/>
            <w:tcMar>
              <w:top w:w="0" w:type="dxa"/>
              <w:left w:w="108" w:type="dxa"/>
              <w:bottom w:w="0" w:type="dxa"/>
              <w:right w:w="108" w:type="dxa"/>
            </w:tcMar>
          </w:tcPr>
          <w:p w:rsidR="009A7A72" w:rsidRPr="001047B9" w:rsidRDefault="009A7A72" w:rsidP="005D5B65">
            <w:pPr>
              <w:spacing w:before="40" w:after="40"/>
              <w:jc w:val="center"/>
              <w:rPr>
                <w:rFonts w:ascii="Times New Roman" w:hAnsi="Times New Roman"/>
                <w:i/>
                <w:iCs/>
                <w:sz w:val="28"/>
                <w:szCs w:val="28"/>
                <w:lang w:eastAsia="vi-VN"/>
              </w:rPr>
            </w:pPr>
            <w:r w:rsidRPr="001047B9">
              <w:rPr>
                <w:rFonts w:ascii="Times New Roman" w:hAnsi="Times New Roman"/>
                <w:i/>
                <w:iCs/>
                <w:sz w:val="28"/>
                <w:szCs w:val="28"/>
                <w:lang w:val="vi-VN" w:eastAsia="vi-VN"/>
              </w:rPr>
              <w:t xml:space="preserve">Hà Nội, ngày </w:t>
            </w:r>
            <w:r w:rsidR="00E2035B" w:rsidRPr="001047B9">
              <w:rPr>
                <w:rFonts w:ascii="Times New Roman" w:hAnsi="Times New Roman"/>
                <w:i/>
                <w:iCs/>
                <w:sz w:val="28"/>
                <w:szCs w:val="28"/>
                <w:lang w:val="vi-VN" w:eastAsia="vi-VN"/>
              </w:rPr>
              <w:t>…</w:t>
            </w:r>
            <w:r w:rsidRPr="001047B9">
              <w:rPr>
                <w:rFonts w:ascii="Times New Roman" w:hAnsi="Times New Roman"/>
                <w:i/>
                <w:iCs/>
                <w:sz w:val="28"/>
                <w:szCs w:val="28"/>
                <w:lang w:val="vi-VN" w:eastAsia="vi-VN"/>
              </w:rPr>
              <w:t xml:space="preserve">  tháng </w:t>
            </w:r>
            <w:r w:rsidR="00E2035B" w:rsidRPr="001047B9">
              <w:rPr>
                <w:rFonts w:ascii="Times New Roman" w:hAnsi="Times New Roman"/>
                <w:i/>
                <w:iCs/>
                <w:sz w:val="28"/>
                <w:szCs w:val="28"/>
                <w:lang w:val="vi-VN" w:eastAsia="vi-VN"/>
              </w:rPr>
              <w:t xml:space="preserve">… </w:t>
            </w:r>
            <w:r w:rsidRPr="001047B9">
              <w:rPr>
                <w:rFonts w:ascii="Times New Roman" w:hAnsi="Times New Roman"/>
                <w:i/>
                <w:iCs/>
                <w:sz w:val="28"/>
                <w:szCs w:val="28"/>
                <w:lang w:val="vi-VN" w:eastAsia="vi-VN"/>
              </w:rPr>
              <w:t xml:space="preserve"> năm </w:t>
            </w:r>
            <w:r w:rsidR="005D5B65" w:rsidRPr="001047B9">
              <w:rPr>
                <w:rFonts w:ascii="Times New Roman" w:hAnsi="Times New Roman"/>
                <w:i/>
                <w:iCs/>
                <w:sz w:val="28"/>
                <w:szCs w:val="28"/>
                <w:lang w:eastAsia="vi-VN"/>
              </w:rPr>
              <w:t>2026</w:t>
            </w:r>
          </w:p>
        </w:tc>
      </w:tr>
    </w:tbl>
    <w:p w:rsidR="009A7A72" w:rsidRPr="001047B9" w:rsidRDefault="009A7A72" w:rsidP="009A7A72">
      <w:pPr>
        <w:jc w:val="center"/>
        <w:rPr>
          <w:rFonts w:ascii="Times New Roman" w:hAnsi="Times New Roman"/>
          <w:bCs/>
          <w:i/>
          <w:sz w:val="28"/>
          <w:szCs w:val="28"/>
          <w:lang w:val="vi-VN"/>
        </w:rPr>
      </w:pPr>
      <w:bookmarkStart w:id="0" w:name="loai_1"/>
    </w:p>
    <w:p w:rsidR="009A7A72" w:rsidRPr="001047B9" w:rsidRDefault="009A7A72" w:rsidP="005D5B65">
      <w:pPr>
        <w:spacing w:line="360" w:lineRule="atLeast"/>
        <w:jc w:val="center"/>
        <w:rPr>
          <w:rFonts w:ascii="Times New Roman" w:hAnsi="Times New Roman"/>
          <w:b/>
          <w:bCs/>
          <w:sz w:val="28"/>
          <w:szCs w:val="28"/>
          <w:lang w:val="vi-VN"/>
        </w:rPr>
      </w:pPr>
      <w:r w:rsidRPr="001047B9">
        <w:rPr>
          <w:rFonts w:ascii="Times New Roman" w:hAnsi="Times New Roman"/>
          <w:b/>
          <w:bCs/>
          <w:sz w:val="28"/>
          <w:szCs w:val="28"/>
          <w:lang w:val="vi-VN"/>
        </w:rPr>
        <w:t>ĐỀ CƯƠNG CHI TIẾT</w:t>
      </w:r>
    </w:p>
    <w:p w:rsidR="009A7A72" w:rsidRPr="001047B9" w:rsidRDefault="009A7A72" w:rsidP="005D5B65">
      <w:pPr>
        <w:spacing w:line="360" w:lineRule="atLeast"/>
        <w:jc w:val="center"/>
        <w:rPr>
          <w:rFonts w:ascii="Times New Roman" w:hAnsi="Times New Roman"/>
          <w:b/>
          <w:bCs/>
          <w:sz w:val="28"/>
          <w:szCs w:val="28"/>
          <w:lang w:val="vi-VN"/>
        </w:rPr>
      </w:pPr>
      <w:r w:rsidRPr="001047B9">
        <w:rPr>
          <w:rFonts w:ascii="Times New Roman" w:hAnsi="Times New Roman"/>
          <w:b/>
          <w:bCs/>
          <w:sz w:val="28"/>
          <w:szCs w:val="28"/>
          <w:lang w:val="vi-VN"/>
        </w:rPr>
        <w:t>LUẬT</w:t>
      </w:r>
      <w:bookmarkEnd w:id="0"/>
      <w:r w:rsidRPr="001047B9">
        <w:rPr>
          <w:rFonts w:ascii="Times New Roman" w:hAnsi="Times New Roman"/>
          <w:b/>
          <w:bCs/>
          <w:sz w:val="28"/>
          <w:szCs w:val="28"/>
          <w:lang w:val="vi-VN"/>
        </w:rPr>
        <w:t xml:space="preserve"> </w:t>
      </w:r>
      <w:r w:rsidR="005D5B65" w:rsidRPr="001047B9">
        <w:rPr>
          <w:rFonts w:ascii="Times New Roman" w:hAnsi="Times New Roman"/>
          <w:b/>
          <w:bCs/>
          <w:sz w:val="28"/>
          <w:szCs w:val="28"/>
        </w:rPr>
        <w:t>ĐẤU GIÁ TÀI SẢN</w:t>
      </w:r>
      <w:r w:rsidRPr="001047B9">
        <w:rPr>
          <w:rFonts w:ascii="Times New Roman" w:hAnsi="Times New Roman"/>
          <w:b/>
          <w:bCs/>
          <w:sz w:val="28"/>
          <w:szCs w:val="28"/>
          <w:lang w:val="vi-VN"/>
        </w:rPr>
        <w:t xml:space="preserve"> (SỬA ĐỔI)</w:t>
      </w:r>
    </w:p>
    <w:p w:rsidR="009A7A72" w:rsidRPr="001047B9" w:rsidRDefault="009A7A72" w:rsidP="009A7A72">
      <w:pPr>
        <w:autoSpaceDE w:val="0"/>
        <w:autoSpaceDN w:val="0"/>
        <w:adjustRightInd w:val="0"/>
        <w:snapToGrid w:val="0"/>
        <w:ind w:firstLine="142"/>
        <w:jc w:val="both"/>
        <w:rPr>
          <w:rFonts w:ascii="Times New Roman" w:hAnsi="Times New Roman"/>
          <w:i/>
          <w:iCs/>
          <w:sz w:val="28"/>
          <w:szCs w:val="28"/>
          <w:lang w:val="vi-VN"/>
        </w:rPr>
      </w:pPr>
    </w:p>
    <w:p w:rsidR="009A7A72" w:rsidRPr="001047B9" w:rsidRDefault="009A7A72" w:rsidP="009A7A72">
      <w:pPr>
        <w:spacing w:line="340" w:lineRule="atLeast"/>
        <w:ind w:firstLine="720"/>
        <w:jc w:val="both"/>
        <w:rPr>
          <w:rFonts w:ascii="Times New Roman" w:hAnsi="Times New Roman"/>
          <w:sz w:val="28"/>
          <w:szCs w:val="28"/>
          <w:lang w:val="vi-VN"/>
        </w:rPr>
      </w:pPr>
      <w:r w:rsidRPr="001047B9">
        <w:rPr>
          <w:rFonts w:ascii="Times New Roman" w:hAnsi="Times New Roman"/>
          <w:i/>
          <w:iCs/>
          <w:sz w:val="28"/>
          <w:szCs w:val="28"/>
          <w:lang w:val="vi-VN"/>
        </w:rPr>
        <w:t>Căn cứ Hiến pháp nước Cộng hòa xã hội chủ nghĩa Việt Nam;</w:t>
      </w:r>
    </w:p>
    <w:p w:rsidR="009A7A72" w:rsidRPr="001047B9" w:rsidRDefault="009A7A72" w:rsidP="009A7A72">
      <w:pPr>
        <w:spacing w:line="340" w:lineRule="atLeast"/>
        <w:ind w:firstLine="720"/>
        <w:jc w:val="both"/>
        <w:rPr>
          <w:rFonts w:ascii="Times New Roman" w:hAnsi="Times New Roman"/>
          <w:i/>
          <w:iCs/>
          <w:sz w:val="28"/>
          <w:szCs w:val="28"/>
          <w:lang w:val="vi-VN"/>
        </w:rPr>
      </w:pPr>
      <w:r w:rsidRPr="001047B9">
        <w:rPr>
          <w:rFonts w:ascii="Times New Roman" w:hAnsi="Times New Roman"/>
          <w:i/>
          <w:iCs/>
          <w:sz w:val="28"/>
          <w:szCs w:val="28"/>
          <w:lang w:val="vi-VN"/>
        </w:rPr>
        <w:t xml:space="preserve">Quốc hội ban hành Luật </w:t>
      </w:r>
      <w:r w:rsidR="005D5B65" w:rsidRPr="001047B9">
        <w:rPr>
          <w:rFonts w:ascii="Times New Roman" w:hAnsi="Times New Roman"/>
          <w:i/>
          <w:iCs/>
          <w:sz w:val="28"/>
          <w:szCs w:val="28"/>
        </w:rPr>
        <w:t>Đấu giá tài sản</w:t>
      </w:r>
      <w:r w:rsidRPr="001047B9">
        <w:rPr>
          <w:rFonts w:ascii="Times New Roman" w:hAnsi="Times New Roman"/>
          <w:i/>
          <w:iCs/>
          <w:sz w:val="28"/>
          <w:szCs w:val="28"/>
          <w:lang w:val="vi-VN"/>
        </w:rPr>
        <w:t xml:space="preserve"> (sửa đổi).</w:t>
      </w:r>
    </w:p>
    <w:p w:rsidR="009A7A72" w:rsidRPr="001047B9" w:rsidRDefault="009A7A72" w:rsidP="009A7A72">
      <w:pPr>
        <w:spacing w:line="340" w:lineRule="atLeast"/>
        <w:ind w:firstLine="720"/>
        <w:jc w:val="both"/>
        <w:rPr>
          <w:rFonts w:ascii="Times New Roman" w:hAnsi="Times New Roman"/>
          <w:i/>
          <w:iCs/>
          <w:sz w:val="28"/>
          <w:szCs w:val="28"/>
          <w:lang w:val="vi-VN"/>
        </w:rPr>
      </w:pPr>
    </w:p>
    <w:p w:rsidR="009A7A72" w:rsidRPr="001047B9" w:rsidRDefault="009A7A72" w:rsidP="009A7A72">
      <w:pPr>
        <w:spacing w:before="120" w:after="120" w:line="360" w:lineRule="atLeast"/>
        <w:jc w:val="center"/>
        <w:rPr>
          <w:rFonts w:ascii="Times New Roman" w:hAnsi="Times New Roman"/>
          <w:b/>
          <w:bCs/>
          <w:iCs/>
          <w:sz w:val="28"/>
          <w:szCs w:val="28"/>
        </w:rPr>
      </w:pPr>
      <w:r w:rsidRPr="001047B9">
        <w:rPr>
          <w:rFonts w:ascii="Times New Roman" w:hAnsi="Times New Roman"/>
          <w:b/>
          <w:bCs/>
          <w:iCs/>
          <w:sz w:val="28"/>
          <w:szCs w:val="28"/>
        </w:rPr>
        <w:t>Chương I</w:t>
      </w:r>
    </w:p>
    <w:p w:rsidR="009A7A72" w:rsidRPr="001047B9" w:rsidRDefault="009A7A72" w:rsidP="00415293">
      <w:pPr>
        <w:spacing w:before="120" w:after="120" w:line="360" w:lineRule="atLeast"/>
        <w:jc w:val="center"/>
        <w:rPr>
          <w:rFonts w:ascii="Times New Roman" w:hAnsi="Times New Roman"/>
          <w:b/>
          <w:bCs/>
          <w:sz w:val="28"/>
          <w:szCs w:val="28"/>
          <w:lang w:val="de-DE"/>
        </w:rPr>
      </w:pPr>
      <w:r w:rsidRPr="001047B9">
        <w:rPr>
          <w:rFonts w:ascii="Times New Roman" w:hAnsi="Times New Roman"/>
          <w:b/>
          <w:bCs/>
          <w:sz w:val="28"/>
          <w:szCs w:val="28"/>
          <w:lang w:val="de-DE"/>
        </w:rPr>
        <w:t>NHỮNG QUY ĐỊNH CHUNG</w:t>
      </w:r>
    </w:p>
    <w:p w:rsidR="009A7A72" w:rsidRPr="001047B9" w:rsidRDefault="009A7A72"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1. Phạm vi điều chỉnh </w:t>
      </w:r>
      <w:r w:rsidRPr="001047B9">
        <w:rPr>
          <w:rFonts w:ascii="Times New Roman" w:hAnsi="Times New Roman"/>
          <w:b/>
          <w:sz w:val="28"/>
          <w:szCs w:val="28"/>
          <w:lang w:val="de-DE"/>
        </w:rPr>
        <w:tab/>
      </w:r>
    </w:p>
    <w:p w:rsidR="009A7A72" w:rsidRPr="001047B9" w:rsidRDefault="00567B45"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w:t>
      </w:r>
      <w:r w:rsidR="009A7A72" w:rsidRPr="001047B9">
        <w:rPr>
          <w:rFonts w:ascii="Times New Roman" w:hAnsi="Times New Roman"/>
          <w:sz w:val="28"/>
          <w:szCs w:val="28"/>
          <w:lang w:val="de-DE"/>
        </w:rPr>
        <w:t xml:space="preserve">Giữ nguyên </w:t>
      </w:r>
      <w:r w:rsidR="00487B33" w:rsidRPr="001047B9">
        <w:rPr>
          <w:rFonts w:ascii="Times New Roman" w:hAnsi="Times New Roman"/>
          <w:sz w:val="28"/>
          <w:szCs w:val="28"/>
          <w:lang w:val="de-DE"/>
        </w:rPr>
        <w:t xml:space="preserve">như </w:t>
      </w:r>
      <w:r w:rsidR="009A7A72" w:rsidRPr="001047B9">
        <w:rPr>
          <w:rFonts w:ascii="Times New Roman" w:hAnsi="Times New Roman"/>
          <w:sz w:val="28"/>
          <w:szCs w:val="28"/>
          <w:lang w:val="de-DE"/>
        </w:rPr>
        <w:t>Điều 1 hiện hành.</w:t>
      </w:r>
    </w:p>
    <w:p w:rsidR="00C13A09" w:rsidRPr="001047B9" w:rsidRDefault="009A7A72" w:rsidP="00C13A09">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2. </w:t>
      </w:r>
      <w:r w:rsidR="00C13A09" w:rsidRPr="001047B9">
        <w:rPr>
          <w:rFonts w:ascii="Times New Roman" w:hAnsi="Times New Roman"/>
          <w:b/>
          <w:sz w:val="28"/>
          <w:szCs w:val="28"/>
          <w:lang w:val="de-DE"/>
        </w:rPr>
        <w:t xml:space="preserve">Đối tượng áp dụng </w:t>
      </w:r>
    </w:p>
    <w:p w:rsidR="00C13A09" w:rsidRPr="001047B9" w:rsidRDefault="00C13A09" w:rsidP="00C13A09">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2 hiện hành.</w:t>
      </w:r>
    </w:p>
    <w:p w:rsidR="009A7A72" w:rsidRPr="001047B9" w:rsidRDefault="00C13A09" w:rsidP="00C13A09">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3. Áp dụng Luật Đấu giá tài sản và quy định về trình tự, thủ tục đấu giá tài sản tại các luật khác </w:t>
      </w:r>
    </w:p>
    <w:p w:rsidR="009704E6" w:rsidRPr="001047B9" w:rsidRDefault="009704E6" w:rsidP="009704E6">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3 hiện hành.</w:t>
      </w:r>
    </w:p>
    <w:p w:rsidR="009704E6" w:rsidRPr="001047B9" w:rsidRDefault="009704E6" w:rsidP="009704E6">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4. Tài sản đấu giá</w:t>
      </w:r>
    </w:p>
    <w:p w:rsidR="009704E6" w:rsidRPr="001047B9" w:rsidRDefault="009704E6" w:rsidP="009704E6">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bổ sung khoản 1 theo hướng cập nhật các loại tài sản mà pháp luật quy định phải đấu giá đảm bảo phù hợp với các văn bản pháp luật hiện hành. </w:t>
      </w:r>
    </w:p>
    <w:p w:rsidR="002A2389" w:rsidRPr="001047B9" w:rsidRDefault="002A2389"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w:t>
      </w:r>
      <w:r w:rsidR="00CC1933" w:rsidRPr="001047B9">
        <w:rPr>
          <w:rFonts w:ascii="Times New Roman" w:hAnsi="Times New Roman"/>
          <w:sz w:val="28"/>
          <w:szCs w:val="28"/>
          <w:lang w:val="de-DE"/>
        </w:rPr>
        <w:t>khoản 2</w:t>
      </w:r>
      <w:r w:rsidR="00F464A1" w:rsidRPr="001047B9">
        <w:rPr>
          <w:rFonts w:ascii="Times New Roman" w:hAnsi="Times New Roman"/>
          <w:sz w:val="28"/>
          <w:szCs w:val="28"/>
          <w:lang w:val="de-DE"/>
        </w:rPr>
        <w:t xml:space="preserve"> </w:t>
      </w:r>
      <w:r w:rsidR="00CC1933" w:rsidRPr="001047B9">
        <w:rPr>
          <w:rFonts w:ascii="Times New Roman" w:hAnsi="Times New Roman"/>
          <w:sz w:val="28"/>
          <w:szCs w:val="28"/>
          <w:lang w:val="de-DE"/>
        </w:rPr>
        <w:t>của Điều 4</w:t>
      </w:r>
      <w:r w:rsidR="001F6A28" w:rsidRPr="001047B9">
        <w:rPr>
          <w:rFonts w:ascii="Times New Roman" w:hAnsi="Times New Roman"/>
          <w:sz w:val="28"/>
          <w:szCs w:val="28"/>
          <w:lang w:val="de-DE"/>
        </w:rPr>
        <w:t xml:space="preserve"> hiện hành</w:t>
      </w:r>
      <w:r w:rsidRPr="001047B9">
        <w:rPr>
          <w:rFonts w:ascii="Times New Roman" w:hAnsi="Times New Roman"/>
          <w:sz w:val="28"/>
          <w:szCs w:val="28"/>
          <w:lang w:val="de-DE"/>
        </w:rPr>
        <w:t>.</w:t>
      </w:r>
    </w:p>
    <w:p w:rsidR="00CC1933" w:rsidRPr="001047B9" w:rsidRDefault="00CC1933"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5. Giải thích từ ngữ</w:t>
      </w:r>
    </w:p>
    <w:p w:rsidR="002A2389" w:rsidRPr="001047B9" w:rsidRDefault="002A2389"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Sửa đổi các khoản</w:t>
      </w:r>
      <w:r w:rsidR="00443113" w:rsidRPr="001047B9">
        <w:rPr>
          <w:rFonts w:ascii="Times New Roman" w:hAnsi="Times New Roman"/>
          <w:sz w:val="28"/>
          <w:szCs w:val="28"/>
          <w:lang w:val="de-DE"/>
        </w:rPr>
        <w:t xml:space="preserve"> </w:t>
      </w:r>
      <w:r w:rsidR="00956A02" w:rsidRPr="001047B9">
        <w:rPr>
          <w:rFonts w:ascii="Times New Roman" w:hAnsi="Times New Roman"/>
          <w:sz w:val="28"/>
          <w:szCs w:val="28"/>
          <w:lang w:val="de-DE"/>
        </w:rPr>
        <w:t xml:space="preserve">1, </w:t>
      </w:r>
      <w:r w:rsidR="00BC71EE" w:rsidRPr="001047B9">
        <w:rPr>
          <w:rFonts w:ascii="Times New Roman" w:hAnsi="Times New Roman"/>
          <w:sz w:val="28"/>
          <w:szCs w:val="28"/>
          <w:lang w:val="de-DE"/>
        </w:rPr>
        <w:t xml:space="preserve">13 </w:t>
      </w:r>
      <w:r w:rsidR="00487B33" w:rsidRPr="001047B9">
        <w:rPr>
          <w:rFonts w:ascii="Times New Roman" w:hAnsi="Times New Roman"/>
          <w:sz w:val="28"/>
          <w:szCs w:val="28"/>
          <w:lang w:val="de-DE"/>
        </w:rPr>
        <w:t>như sau:</w:t>
      </w:r>
    </w:p>
    <w:p w:rsidR="0005343A" w:rsidRPr="001047B9" w:rsidRDefault="0005343A"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khoản </w:t>
      </w:r>
      <w:r w:rsidR="00F6561B" w:rsidRPr="001047B9">
        <w:rPr>
          <w:rFonts w:ascii="Times New Roman" w:hAnsi="Times New Roman"/>
          <w:sz w:val="28"/>
          <w:szCs w:val="28"/>
          <w:lang w:val="de-DE"/>
        </w:rPr>
        <w:t>1</w:t>
      </w:r>
      <w:r w:rsidR="00956A02" w:rsidRPr="001047B9">
        <w:rPr>
          <w:rFonts w:ascii="Times New Roman" w:hAnsi="Times New Roman"/>
          <w:sz w:val="28"/>
          <w:szCs w:val="28"/>
          <w:lang w:val="de-DE"/>
        </w:rPr>
        <w:t xml:space="preserve"> </w:t>
      </w:r>
      <w:r w:rsidRPr="001047B9">
        <w:rPr>
          <w:rFonts w:ascii="Times New Roman" w:hAnsi="Times New Roman"/>
          <w:sz w:val="28"/>
          <w:szCs w:val="28"/>
          <w:lang w:val="de-DE"/>
        </w:rPr>
        <w:t xml:space="preserve">theo hướng quy định rõ hơn </w:t>
      </w:r>
      <w:r w:rsidR="0062775F" w:rsidRPr="001047B9">
        <w:rPr>
          <w:rFonts w:ascii="Times New Roman" w:hAnsi="Times New Roman"/>
          <w:sz w:val="28"/>
          <w:szCs w:val="28"/>
          <w:lang w:val="de-DE"/>
        </w:rPr>
        <w:t xml:space="preserve">về khái niệm </w:t>
      </w:r>
      <w:r w:rsidR="00956A02" w:rsidRPr="001047B9">
        <w:rPr>
          <w:rFonts w:ascii="Times New Roman" w:hAnsi="Times New Roman"/>
          <w:sz w:val="28"/>
          <w:szCs w:val="28"/>
          <w:lang w:val="de-DE"/>
        </w:rPr>
        <w:t>bước giá.</w:t>
      </w:r>
    </w:p>
    <w:p w:rsidR="0062775F" w:rsidRPr="001047B9" w:rsidRDefault="0062775F"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khoản </w:t>
      </w:r>
      <w:r w:rsidR="00956A02" w:rsidRPr="001047B9">
        <w:rPr>
          <w:rFonts w:ascii="Times New Roman" w:hAnsi="Times New Roman"/>
          <w:sz w:val="28"/>
          <w:szCs w:val="28"/>
          <w:lang w:val="de-DE"/>
        </w:rPr>
        <w:t>1</w:t>
      </w:r>
      <w:r w:rsidR="00636490" w:rsidRPr="001047B9">
        <w:rPr>
          <w:rFonts w:ascii="Times New Roman" w:hAnsi="Times New Roman"/>
          <w:sz w:val="28"/>
          <w:szCs w:val="28"/>
          <w:lang w:val="de-DE"/>
        </w:rPr>
        <w:t>3</w:t>
      </w:r>
      <w:r w:rsidRPr="001047B9">
        <w:rPr>
          <w:rFonts w:ascii="Times New Roman" w:hAnsi="Times New Roman"/>
          <w:sz w:val="28"/>
          <w:szCs w:val="28"/>
          <w:lang w:val="de-DE"/>
        </w:rPr>
        <w:t xml:space="preserve"> theo hướng </w:t>
      </w:r>
      <w:r w:rsidR="00956A02" w:rsidRPr="001047B9">
        <w:rPr>
          <w:rFonts w:ascii="Times New Roman" w:hAnsi="Times New Roman"/>
          <w:sz w:val="28"/>
          <w:szCs w:val="28"/>
          <w:lang w:val="de-DE"/>
        </w:rPr>
        <w:t xml:space="preserve">phân định rõ </w:t>
      </w:r>
      <w:r w:rsidR="002D648B" w:rsidRPr="001047B9">
        <w:rPr>
          <w:rFonts w:ascii="Times New Roman" w:hAnsi="Times New Roman"/>
          <w:sz w:val="28"/>
          <w:szCs w:val="28"/>
          <w:lang w:val="de-DE"/>
        </w:rPr>
        <w:t>Cổng Đấu giá tài sản quốc gia</w:t>
      </w:r>
      <w:r w:rsidR="00BC71EE" w:rsidRPr="001047B9">
        <w:rPr>
          <w:rFonts w:ascii="Times New Roman" w:hAnsi="Times New Roman"/>
          <w:sz w:val="28"/>
          <w:szCs w:val="28"/>
          <w:lang w:val="de-DE"/>
        </w:rPr>
        <w:t xml:space="preserve"> do Bộ Tư pháp xây dựng</w:t>
      </w:r>
      <w:r w:rsidR="002D648B" w:rsidRPr="001047B9">
        <w:rPr>
          <w:rFonts w:ascii="Times New Roman" w:hAnsi="Times New Roman"/>
          <w:sz w:val="28"/>
          <w:szCs w:val="28"/>
          <w:lang w:val="de-DE"/>
        </w:rPr>
        <w:t xml:space="preserve"> và Sàn đấu giá </w:t>
      </w:r>
      <w:r w:rsidR="00BC71EE" w:rsidRPr="001047B9">
        <w:rPr>
          <w:rFonts w:ascii="Times New Roman" w:hAnsi="Times New Roman"/>
          <w:sz w:val="28"/>
          <w:szCs w:val="28"/>
          <w:lang w:val="de-DE"/>
        </w:rPr>
        <w:t xml:space="preserve">tài sản công do Bộ Công an xây dựng. </w:t>
      </w:r>
    </w:p>
    <w:p w:rsidR="009A7A72" w:rsidRPr="001047B9" w:rsidRDefault="009A7A72" w:rsidP="00415293">
      <w:pPr>
        <w:pStyle w:val="n-dieund"/>
        <w:spacing w:before="120" w:line="360" w:lineRule="atLeast"/>
        <w:ind w:firstLine="567"/>
        <w:rPr>
          <w:rFonts w:ascii="Times New Roman" w:hAnsi="Times New Roman"/>
          <w:b/>
          <w:color w:val="auto"/>
          <w:lang w:val="de-DE"/>
        </w:rPr>
      </w:pPr>
      <w:r w:rsidRPr="001047B9">
        <w:rPr>
          <w:rFonts w:ascii="Times New Roman" w:hAnsi="Times New Roman"/>
          <w:b/>
          <w:color w:val="auto"/>
          <w:lang w:val="de-DE"/>
        </w:rPr>
        <w:t xml:space="preserve">Điều </w:t>
      </w:r>
      <w:r w:rsidR="00BC71EE" w:rsidRPr="001047B9">
        <w:rPr>
          <w:rFonts w:ascii="Times New Roman" w:hAnsi="Times New Roman"/>
          <w:b/>
          <w:color w:val="auto"/>
          <w:lang w:val="de-DE"/>
        </w:rPr>
        <w:t>6</w:t>
      </w:r>
      <w:r w:rsidRPr="001047B9">
        <w:rPr>
          <w:rFonts w:ascii="Times New Roman" w:hAnsi="Times New Roman"/>
          <w:b/>
          <w:color w:val="auto"/>
          <w:lang w:val="de-DE"/>
        </w:rPr>
        <w:t xml:space="preserve">. Nguyên tắc </w:t>
      </w:r>
      <w:r w:rsidR="00BC71EE" w:rsidRPr="001047B9">
        <w:rPr>
          <w:rFonts w:ascii="Times New Roman" w:hAnsi="Times New Roman"/>
          <w:b/>
          <w:color w:val="auto"/>
          <w:lang w:val="de-DE"/>
        </w:rPr>
        <w:t>đấu giá tài sản</w:t>
      </w:r>
    </w:p>
    <w:p w:rsidR="009A7A72" w:rsidRPr="001047B9" w:rsidRDefault="009A7A72" w:rsidP="00415293">
      <w:pPr>
        <w:pStyle w:val="n-dieund"/>
        <w:spacing w:before="120" w:line="360" w:lineRule="atLeast"/>
        <w:ind w:firstLine="567"/>
        <w:rPr>
          <w:rFonts w:ascii="Times New Roman" w:hAnsi="Times New Roman"/>
          <w:color w:val="auto"/>
          <w:lang w:val="de-DE"/>
        </w:rPr>
      </w:pPr>
      <w:r w:rsidRPr="001047B9">
        <w:rPr>
          <w:rFonts w:ascii="Times New Roman" w:hAnsi="Times New Roman"/>
          <w:color w:val="auto"/>
          <w:lang w:val="de-DE"/>
        </w:rPr>
        <w:t xml:space="preserve">- Giữ nguyên </w:t>
      </w:r>
      <w:r w:rsidR="00567B45" w:rsidRPr="001047B9">
        <w:rPr>
          <w:rFonts w:ascii="Times New Roman" w:hAnsi="Times New Roman"/>
          <w:color w:val="auto"/>
          <w:lang w:val="de-DE"/>
        </w:rPr>
        <w:t xml:space="preserve">như </w:t>
      </w:r>
      <w:r w:rsidR="00BC71EE" w:rsidRPr="001047B9">
        <w:rPr>
          <w:rFonts w:ascii="Times New Roman" w:hAnsi="Times New Roman"/>
          <w:color w:val="auto"/>
          <w:lang w:val="de-DE"/>
        </w:rPr>
        <w:t>Điều 6</w:t>
      </w:r>
      <w:r w:rsidRPr="001047B9">
        <w:rPr>
          <w:rFonts w:ascii="Times New Roman" w:hAnsi="Times New Roman"/>
          <w:color w:val="auto"/>
          <w:lang w:val="de-DE"/>
        </w:rPr>
        <w:t xml:space="preserve"> hiện hành.</w:t>
      </w:r>
    </w:p>
    <w:p w:rsidR="00BC71EE" w:rsidRPr="001047B9" w:rsidRDefault="00BC71EE" w:rsidP="00415293">
      <w:pPr>
        <w:spacing w:before="120" w:after="120" w:line="360" w:lineRule="atLeast"/>
        <w:ind w:firstLine="567"/>
        <w:jc w:val="both"/>
        <w:rPr>
          <w:rFonts w:ascii="Times New Roman" w:hAnsi="Times New Roman"/>
          <w:b/>
          <w:spacing w:val="-10"/>
          <w:sz w:val="28"/>
          <w:szCs w:val="28"/>
          <w:lang w:val="de-DE"/>
        </w:rPr>
      </w:pPr>
      <w:r w:rsidRPr="001047B9">
        <w:rPr>
          <w:rFonts w:ascii="Times New Roman" w:hAnsi="Times New Roman"/>
          <w:b/>
          <w:spacing w:val="-10"/>
          <w:sz w:val="28"/>
          <w:szCs w:val="28"/>
          <w:lang w:val="de-DE"/>
        </w:rPr>
        <w:t>Điều 7. Bảo vệ quyền, lợi ích hợp pháp của người có tài sản đấu giá, người tham gia đấu giá, người trúng đấu giá, người mua được tài sản đấu giá ngay tình</w:t>
      </w:r>
    </w:p>
    <w:p w:rsidR="009A7A72" w:rsidRPr="001047B9" w:rsidRDefault="009A7A72"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w:t>
      </w:r>
      <w:r w:rsidR="00567B45" w:rsidRPr="001047B9">
        <w:rPr>
          <w:rFonts w:ascii="Times New Roman" w:hAnsi="Times New Roman"/>
          <w:sz w:val="28"/>
          <w:szCs w:val="28"/>
          <w:lang w:val="de-DE"/>
        </w:rPr>
        <w:t xml:space="preserve">như </w:t>
      </w:r>
      <w:r w:rsidR="00BC0444" w:rsidRPr="001047B9">
        <w:rPr>
          <w:rFonts w:ascii="Times New Roman" w:hAnsi="Times New Roman"/>
          <w:sz w:val="28"/>
          <w:szCs w:val="28"/>
          <w:lang w:val="de-DE"/>
        </w:rPr>
        <w:t>Điều 7</w:t>
      </w:r>
      <w:r w:rsidRPr="001047B9">
        <w:rPr>
          <w:rFonts w:ascii="Times New Roman" w:hAnsi="Times New Roman"/>
          <w:sz w:val="28"/>
          <w:szCs w:val="28"/>
          <w:lang w:val="de-DE"/>
        </w:rPr>
        <w:t xml:space="preserve"> hiện hành.</w:t>
      </w:r>
    </w:p>
    <w:p w:rsidR="00BC0444" w:rsidRPr="001047B9" w:rsidRDefault="00BC0444" w:rsidP="00BC0444">
      <w:pPr>
        <w:pStyle w:val="NormalWeb"/>
        <w:widowControl w:val="0"/>
        <w:spacing w:before="0" w:beforeAutospacing="0" w:after="120" w:afterAutospacing="0"/>
        <w:ind w:firstLine="567"/>
        <w:jc w:val="both"/>
        <w:rPr>
          <w:b/>
          <w:bCs/>
          <w:sz w:val="28"/>
          <w:szCs w:val="28"/>
        </w:rPr>
      </w:pPr>
      <w:r w:rsidRPr="001047B9">
        <w:rPr>
          <w:b/>
          <w:bCs/>
          <w:sz w:val="28"/>
          <w:szCs w:val="28"/>
        </w:rPr>
        <w:t>Điều</w:t>
      </w:r>
      <w:bookmarkStart w:id="1" w:name="Dieu_23"/>
      <w:bookmarkEnd w:id="1"/>
      <w:r w:rsidRPr="001047B9">
        <w:rPr>
          <w:b/>
          <w:bCs/>
          <w:sz w:val="28"/>
          <w:szCs w:val="28"/>
        </w:rPr>
        <w:t xml:space="preserve"> 8. Giá khởi điểm, giám định tài sản đấu giá</w:t>
      </w:r>
    </w:p>
    <w:p w:rsidR="009A7A72" w:rsidRPr="001047B9" w:rsidRDefault="009A7A72"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lastRenderedPageBreak/>
        <w:t xml:space="preserve">- </w:t>
      </w:r>
      <w:r w:rsidR="00567B45" w:rsidRPr="001047B9">
        <w:rPr>
          <w:rFonts w:ascii="Times New Roman" w:hAnsi="Times New Roman"/>
          <w:sz w:val="28"/>
          <w:szCs w:val="28"/>
          <w:lang w:val="de-DE"/>
        </w:rPr>
        <w:t xml:space="preserve">Giữ nguyên như </w:t>
      </w:r>
      <w:r w:rsidR="00BC0444" w:rsidRPr="001047B9">
        <w:rPr>
          <w:rFonts w:ascii="Times New Roman" w:hAnsi="Times New Roman"/>
          <w:sz w:val="28"/>
          <w:szCs w:val="28"/>
          <w:lang w:val="de-DE"/>
        </w:rPr>
        <w:t>Điều 8</w:t>
      </w:r>
      <w:r w:rsidRPr="001047B9">
        <w:rPr>
          <w:rFonts w:ascii="Times New Roman" w:hAnsi="Times New Roman"/>
          <w:sz w:val="28"/>
          <w:szCs w:val="28"/>
          <w:lang w:val="de-DE"/>
        </w:rPr>
        <w:t xml:space="preserve"> hiện hành</w:t>
      </w:r>
      <w:r w:rsidR="00567B45" w:rsidRPr="001047B9">
        <w:rPr>
          <w:rFonts w:ascii="Times New Roman" w:hAnsi="Times New Roman"/>
          <w:sz w:val="28"/>
          <w:szCs w:val="28"/>
          <w:lang w:val="de-DE"/>
        </w:rPr>
        <w:t>.</w:t>
      </w:r>
    </w:p>
    <w:p w:rsidR="009A7A72" w:rsidRPr="001047B9" w:rsidRDefault="00BC0444"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9</w:t>
      </w:r>
      <w:r w:rsidR="009A7A72" w:rsidRPr="001047B9">
        <w:rPr>
          <w:rFonts w:ascii="Times New Roman" w:hAnsi="Times New Roman"/>
          <w:b/>
          <w:sz w:val="28"/>
          <w:szCs w:val="28"/>
          <w:lang w:val="de-DE"/>
        </w:rPr>
        <w:t xml:space="preserve">. Các hành vi bị nghiêm cấm </w:t>
      </w:r>
    </w:p>
    <w:p w:rsidR="00567B45" w:rsidRPr="001047B9" w:rsidRDefault="00567B45"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w:t>
      </w:r>
      <w:r w:rsidR="000B37A2" w:rsidRPr="001047B9">
        <w:rPr>
          <w:rFonts w:ascii="Times New Roman" w:hAnsi="Times New Roman"/>
          <w:sz w:val="28"/>
          <w:szCs w:val="28"/>
          <w:lang w:val="de-DE"/>
        </w:rPr>
        <w:t>như</w:t>
      </w:r>
      <w:r w:rsidR="00BC0444" w:rsidRPr="001047B9">
        <w:rPr>
          <w:rFonts w:ascii="Times New Roman" w:hAnsi="Times New Roman"/>
          <w:sz w:val="28"/>
          <w:szCs w:val="28"/>
          <w:lang w:val="de-DE"/>
        </w:rPr>
        <w:t xml:space="preserve"> Điều 9</w:t>
      </w:r>
      <w:r w:rsidRPr="001047B9">
        <w:rPr>
          <w:rFonts w:ascii="Times New Roman" w:hAnsi="Times New Roman"/>
          <w:sz w:val="28"/>
          <w:szCs w:val="28"/>
          <w:lang w:val="de-DE"/>
        </w:rPr>
        <w:t xml:space="preserve"> hiện hành.</w:t>
      </w:r>
    </w:p>
    <w:p w:rsidR="009A7A72" w:rsidRPr="001047B9" w:rsidRDefault="009A7A72"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Bổ sung </w:t>
      </w:r>
      <w:r w:rsidR="00A74C9C" w:rsidRPr="001047B9">
        <w:rPr>
          <w:rFonts w:ascii="Times New Roman" w:hAnsi="Times New Roman"/>
          <w:sz w:val="28"/>
          <w:szCs w:val="28"/>
          <w:lang w:val="de-DE"/>
        </w:rPr>
        <w:t xml:space="preserve">thêm các </w:t>
      </w:r>
      <w:r w:rsidRPr="001047B9">
        <w:rPr>
          <w:rFonts w:ascii="Times New Roman" w:hAnsi="Times New Roman"/>
          <w:sz w:val="28"/>
          <w:szCs w:val="28"/>
          <w:lang w:val="de-DE"/>
        </w:rPr>
        <w:t xml:space="preserve">hành vi </w:t>
      </w:r>
      <w:r w:rsidR="00A74C9C" w:rsidRPr="001047B9">
        <w:rPr>
          <w:rFonts w:ascii="Times New Roman" w:hAnsi="Times New Roman"/>
          <w:sz w:val="28"/>
          <w:szCs w:val="28"/>
          <w:lang w:val="de-DE"/>
        </w:rPr>
        <w:t>nghiêm cấm đối với đấu giá viên, tổ chức hành nghề đấu giá tài sản, người có tài sản đấu giá, người tham gia đấu giá, người trúng đấu giá, cá nhân, tổ chức khác.</w:t>
      </w:r>
    </w:p>
    <w:p w:rsidR="009A7A72" w:rsidRPr="001047B9" w:rsidRDefault="009A7A72" w:rsidP="00415293">
      <w:pPr>
        <w:spacing w:before="120" w:after="120" w:line="360" w:lineRule="atLeast"/>
        <w:ind w:firstLine="567"/>
        <w:jc w:val="center"/>
        <w:rPr>
          <w:rFonts w:ascii="Times New Roman" w:hAnsi="Times New Roman"/>
          <w:b/>
          <w:sz w:val="28"/>
          <w:szCs w:val="28"/>
          <w:lang w:val="de-DE"/>
        </w:rPr>
      </w:pPr>
      <w:r w:rsidRPr="001047B9">
        <w:rPr>
          <w:rFonts w:ascii="Times New Roman" w:hAnsi="Times New Roman"/>
          <w:b/>
          <w:sz w:val="28"/>
          <w:szCs w:val="28"/>
          <w:lang w:val="de-DE"/>
        </w:rPr>
        <w:t>Chương II</w:t>
      </w:r>
    </w:p>
    <w:p w:rsidR="009A7A72" w:rsidRPr="001047B9" w:rsidRDefault="00A74C9C" w:rsidP="00415293">
      <w:pPr>
        <w:spacing w:before="120" w:after="120" w:line="360" w:lineRule="atLeast"/>
        <w:ind w:firstLine="567"/>
        <w:jc w:val="center"/>
        <w:rPr>
          <w:rFonts w:ascii="Times New Roman" w:hAnsi="Times New Roman"/>
          <w:b/>
          <w:sz w:val="28"/>
          <w:szCs w:val="28"/>
          <w:lang w:val="de-DE"/>
        </w:rPr>
      </w:pPr>
      <w:r w:rsidRPr="001047B9">
        <w:rPr>
          <w:rFonts w:ascii="Times New Roman" w:hAnsi="Times New Roman"/>
          <w:b/>
          <w:sz w:val="28"/>
          <w:szCs w:val="28"/>
          <w:lang w:val="de-DE"/>
        </w:rPr>
        <w:t xml:space="preserve">ĐẤU GIÁ VIÊN, TỔ CHỨC HÀNH NGHỀ ĐẤU GIÁ TÀI SẢN </w:t>
      </w:r>
    </w:p>
    <w:p w:rsidR="009A7A72" w:rsidRPr="001047B9" w:rsidRDefault="009A7A72" w:rsidP="00415293">
      <w:pPr>
        <w:spacing w:before="120" w:after="120" w:line="360" w:lineRule="atLeast"/>
        <w:ind w:firstLine="567"/>
        <w:jc w:val="center"/>
        <w:rPr>
          <w:rFonts w:ascii="Times New Roman" w:hAnsi="Times New Roman"/>
          <w:b/>
          <w:sz w:val="28"/>
          <w:szCs w:val="28"/>
          <w:lang w:val="de-DE"/>
        </w:rPr>
      </w:pPr>
      <w:r w:rsidRPr="001047B9">
        <w:rPr>
          <w:rFonts w:ascii="Times New Roman" w:hAnsi="Times New Roman"/>
          <w:b/>
          <w:sz w:val="28"/>
          <w:szCs w:val="28"/>
          <w:lang w:val="de-DE"/>
        </w:rPr>
        <w:t>Mục 1</w:t>
      </w:r>
    </w:p>
    <w:p w:rsidR="00A74C9C" w:rsidRPr="001047B9" w:rsidRDefault="00A74C9C" w:rsidP="00A74C9C">
      <w:pPr>
        <w:spacing w:before="120" w:after="120" w:line="360" w:lineRule="atLeast"/>
        <w:ind w:firstLine="567"/>
        <w:jc w:val="center"/>
        <w:rPr>
          <w:rFonts w:ascii="Times New Roman" w:hAnsi="Times New Roman"/>
          <w:b/>
          <w:sz w:val="28"/>
          <w:szCs w:val="28"/>
          <w:lang w:val="de-DE"/>
        </w:rPr>
      </w:pPr>
      <w:r w:rsidRPr="001047B9">
        <w:rPr>
          <w:rFonts w:ascii="Times New Roman" w:hAnsi="Times New Roman"/>
          <w:b/>
          <w:sz w:val="28"/>
          <w:szCs w:val="28"/>
          <w:lang w:val="de-DE"/>
        </w:rPr>
        <w:t>ĐẤU GIÁ VIÊN</w:t>
      </w:r>
    </w:p>
    <w:p w:rsidR="00A74C9C" w:rsidRPr="001047B9" w:rsidRDefault="00A74C9C"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10. Tiêu chuẩn đấu giá viên </w:t>
      </w:r>
    </w:p>
    <w:p w:rsidR="009A7A72" w:rsidRPr="001047B9" w:rsidRDefault="00C85BD9" w:rsidP="0004062F">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w:t>
      </w:r>
      <w:r w:rsidR="0004062F" w:rsidRPr="001047B9">
        <w:rPr>
          <w:rFonts w:ascii="Times New Roman" w:hAnsi="Times New Roman"/>
          <w:sz w:val="28"/>
          <w:szCs w:val="28"/>
          <w:lang w:val="de-DE"/>
        </w:rPr>
        <w:t xml:space="preserve"> như Điều 10 hiện hành. </w:t>
      </w:r>
    </w:p>
    <w:p w:rsidR="001F08F4" w:rsidRPr="001047B9" w:rsidRDefault="001F08F4"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11. Đào tạo nghề đấu giá</w:t>
      </w:r>
    </w:p>
    <w:p w:rsidR="00F32A02" w:rsidRPr="001047B9" w:rsidRDefault="009A7A72"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w:t>
      </w:r>
      <w:r w:rsidR="00F32A02" w:rsidRPr="001047B9">
        <w:rPr>
          <w:rFonts w:ascii="Times New Roman" w:hAnsi="Times New Roman"/>
          <w:sz w:val="28"/>
          <w:szCs w:val="28"/>
          <w:lang w:val="de-DE"/>
        </w:rPr>
        <w:t>Giữ nguyên như Điều 11 hiện hành</w:t>
      </w:r>
      <w:r w:rsidR="00DF154B" w:rsidRPr="001047B9">
        <w:rPr>
          <w:rFonts w:ascii="Times New Roman" w:hAnsi="Times New Roman"/>
          <w:sz w:val="28"/>
          <w:szCs w:val="28"/>
          <w:lang w:val="de-DE"/>
        </w:rPr>
        <w:t>.</w:t>
      </w:r>
    </w:p>
    <w:p w:rsidR="00F32A02" w:rsidRPr="001047B9" w:rsidRDefault="00F32A02"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12. Tập sự hành nghề đấu giá</w:t>
      </w:r>
    </w:p>
    <w:p w:rsidR="00DF154B" w:rsidRPr="001047B9" w:rsidRDefault="00DF154B"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13 hiện hành.</w:t>
      </w:r>
    </w:p>
    <w:p w:rsidR="00DF154B" w:rsidRPr="001047B9" w:rsidRDefault="00DF154B"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b/>
          <w:sz w:val="28"/>
          <w:szCs w:val="28"/>
          <w:lang w:val="de-DE"/>
        </w:rPr>
        <w:t>Điều 13. Cấp Chứng chỉ hành nghề đấu giá</w:t>
      </w:r>
    </w:p>
    <w:p w:rsidR="008D18EF" w:rsidRPr="001047B9" w:rsidRDefault="000826D4"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Sửa đổi khoản 1 theo hướng lược bỏ thành phần hồ sơ đề nghị cấp Chứng chỉ hành nghề đấu giá để đảm bảo đơn</w:t>
      </w:r>
      <w:r w:rsidR="008C43F0" w:rsidRPr="001047B9">
        <w:rPr>
          <w:rFonts w:ascii="Times New Roman" w:hAnsi="Times New Roman"/>
          <w:sz w:val="28"/>
          <w:szCs w:val="28"/>
          <w:lang w:val="de-DE"/>
        </w:rPr>
        <w:t xml:space="preserve"> giản hoá thủ tục hành chính (</w:t>
      </w:r>
      <w:r w:rsidRPr="001047B9">
        <w:rPr>
          <w:rFonts w:ascii="Times New Roman" w:hAnsi="Times New Roman"/>
          <w:sz w:val="28"/>
          <w:szCs w:val="28"/>
          <w:lang w:val="de-DE"/>
        </w:rPr>
        <w:t>bỏ Bản sao có chứng thực hoặc bản sao kèm theo bản chính để đối chiếu bằng tốt nghiệp từ đại học trở lê</w:t>
      </w:r>
      <w:r w:rsidR="008C43F0" w:rsidRPr="001047B9">
        <w:rPr>
          <w:rFonts w:ascii="Times New Roman" w:hAnsi="Times New Roman"/>
          <w:sz w:val="28"/>
          <w:szCs w:val="28"/>
          <w:lang w:val="de-DE"/>
        </w:rPr>
        <w:t>n</w:t>
      </w:r>
      <w:r w:rsidR="008017E1" w:rsidRPr="001047B9">
        <w:rPr>
          <w:rFonts w:ascii="Times New Roman" w:hAnsi="Times New Roman"/>
          <w:sz w:val="28"/>
          <w:szCs w:val="28"/>
          <w:lang w:val="de-DE"/>
        </w:rPr>
        <w:t>, bỏ quy định về cơ quan có thẩm quyền cấp Chứng chỉ hành nghề đấu giá có quyền yêu cầu cơ quan cấp Phiếu lý lịch tư pháp cấp Phiếu lý lịch tư pháp số 2 của người đề nghị cấp Chứng chỉ hành nghề đấu giá</w:t>
      </w:r>
      <w:r w:rsidR="008C43F0" w:rsidRPr="001047B9">
        <w:rPr>
          <w:rFonts w:ascii="Times New Roman" w:hAnsi="Times New Roman"/>
          <w:sz w:val="28"/>
          <w:szCs w:val="28"/>
          <w:lang w:val="de-DE"/>
        </w:rPr>
        <w:t xml:space="preserve">). </w:t>
      </w:r>
    </w:p>
    <w:p w:rsidR="008D18EF" w:rsidRPr="001047B9" w:rsidRDefault="008C43F0"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khoản 2 theo hướng quy định </w:t>
      </w:r>
      <w:r w:rsidR="008D18EF" w:rsidRPr="001047B9">
        <w:rPr>
          <w:rFonts w:ascii="Times New Roman" w:hAnsi="Times New Roman"/>
          <w:sz w:val="28"/>
          <w:szCs w:val="28"/>
          <w:lang w:val="de-DE"/>
        </w:rPr>
        <w:t xml:space="preserve">nguyên tắc chung về thẩm quyền </w:t>
      </w:r>
      <w:r w:rsidRPr="001047B9">
        <w:rPr>
          <w:rFonts w:ascii="Times New Roman" w:hAnsi="Times New Roman"/>
          <w:sz w:val="28"/>
          <w:szCs w:val="28"/>
          <w:lang w:val="de-DE"/>
        </w:rPr>
        <w:t xml:space="preserve">cấp Chứng chỉ hành nghề đấu giá thuộc về </w:t>
      </w:r>
      <w:r w:rsidR="00414AA4" w:rsidRPr="001047B9">
        <w:rPr>
          <w:rFonts w:ascii="Times New Roman" w:hAnsi="Times New Roman"/>
          <w:sz w:val="28"/>
          <w:szCs w:val="28"/>
          <w:lang w:val="de-DE"/>
        </w:rPr>
        <w:t xml:space="preserve">Giám đốc </w:t>
      </w:r>
      <w:r w:rsidRPr="001047B9">
        <w:rPr>
          <w:rFonts w:ascii="Times New Roman" w:hAnsi="Times New Roman"/>
          <w:sz w:val="28"/>
          <w:szCs w:val="28"/>
          <w:lang w:val="de-DE"/>
        </w:rPr>
        <w:t>Sở Tư pháp</w:t>
      </w:r>
      <w:r w:rsidR="00C242A7" w:rsidRPr="001047B9">
        <w:rPr>
          <w:rFonts w:ascii="Times New Roman" w:hAnsi="Times New Roman"/>
          <w:sz w:val="28"/>
          <w:szCs w:val="28"/>
          <w:lang w:val="de-DE"/>
        </w:rPr>
        <w:t xml:space="preserve"> các tỉnh, thành ph</w:t>
      </w:r>
      <w:r w:rsidR="00A411E7">
        <w:rPr>
          <w:rFonts w:ascii="Times New Roman" w:hAnsi="Times New Roman"/>
          <w:sz w:val="28"/>
          <w:szCs w:val="28"/>
          <w:lang w:val="de-DE"/>
        </w:rPr>
        <w:t xml:space="preserve">ố </w:t>
      </w:r>
      <w:r w:rsidR="00A411E7">
        <w:rPr>
          <w:rFonts w:ascii="Times New Roman" w:hAnsi="Times New Roman"/>
          <w:sz w:val="28"/>
          <w:szCs w:val="28"/>
          <w:lang w:val="de-DE"/>
        </w:rPr>
        <w:t xml:space="preserve">và </w:t>
      </w:r>
      <w:r w:rsidR="00A411E7" w:rsidRPr="001047B9">
        <w:rPr>
          <w:rFonts w:ascii="Times New Roman" w:hAnsi="Times New Roman"/>
          <w:sz w:val="28"/>
          <w:szCs w:val="28"/>
          <w:lang w:val="de-DE"/>
        </w:rPr>
        <w:t xml:space="preserve">giao Chính phủ quy định chi tiết trình tự, thủ tục </w:t>
      </w:r>
      <w:r w:rsidR="00A411E7">
        <w:rPr>
          <w:rFonts w:ascii="Times New Roman" w:hAnsi="Times New Roman"/>
          <w:sz w:val="28"/>
          <w:szCs w:val="28"/>
          <w:lang w:val="de-DE"/>
        </w:rPr>
        <w:t>cấp Chứng chỉ hành nghề đấu giá</w:t>
      </w:r>
      <w:r w:rsidR="00C242A7" w:rsidRPr="001047B9">
        <w:rPr>
          <w:rFonts w:ascii="Times New Roman" w:hAnsi="Times New Roman"/>
          <w:sz w:val="28"/>
          <w:szCs w:val="28"/>
          <w:lang w:val="de-DE"/>
        </w:rPr>
        <w:t xml:space="preserve">. </w:t>
      </w:r>
    </w:p>
    <w:p w:rsidR="009A7A72" w:rsidRPr="001047B9" w:rsidRDefault="009A7A72" w:rsidP="00415293">
      <w:pPr>
        <w:widowControl w:val="0"/>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w:t>
      </w:r>
      <w:r w:rsidR="008017E1" w:rsidRPr="001047B9">
        <w:rPr>
          <w:rFonts w:ascii="Times New Roman" w:hAnsi="Times New Roman"/>
          <w:b/>
          <w:sz w:val="28"/>
          <w:szCs w:val="28"/>
          <w:lang w:val="de-DE"/>
        </w:rPr>
        <w:t>1</w:t>
      </w:r>
      <w:r w:rsidR="00953B4F" w:rsidRPr="001047B9">
        <w:rPr>
          <w:rFonts w:ascii="Times New Roman" w:hAnsi="Times New Roman"/>
          <w:b/>
          <w:sz w:val="28"/>
          <w:szCs w:val="28"/>
          <w:lang w:val="de-DE"/>
        </w:rPr>
        <w:t>4</w:t>
      </w:r>
      <w:r w:rsidRPr="001047B9">
        <w:rPr>
          <w:rFonts w:ascii="Times New Roman" w:hAnsi="Times New Roman"/>
          <w:b/>
          <w:sz w:val="28"/>
          <w:szCs w:val="28"/>
          <w:lang w:val="de-DE"/>
        </w:rPr>
        <w:t xml:space="preserve">. </w:t>
      </w:r>
      <w:r w:rsidR="008017E1" w:rsidRPr="001047B9">
        <w:rPr>
          <w:rFonts w:ascii="Times New Roman" w:hAnsi="Times New Roman"/>
          <w:b/>
          <w:bCs/>
          <w:spacing w:val="-6"/>
          <w:sz w:val="28"/>
          <w:szCs w:val="28"/>
        </w:rPr>
        <w:t>Những trường hợp không được cấp Chứng chỉ hành nghề đấu giá</w:t>
      </w:r>
    </w:p>
    <w:p w:rsidR="005C2BA5" w:rsidRPr="001047B9" w:rsidRDefault="008017E1"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sz w:val="28"/>
          <w:szCs w:val="28"/>
          <w:lang w:val="de-DE"/>
        </w:rPr>
        <w:t>- Giữ nguyên như Điều 1</w:t>
      </w:r>
      <w:r w:rsidR="00953B4F" w:rsidRPr="001047B9">
        <w:rPr>
          <w:rFonts w:ascii="Times New Roman" w:hAnsi="Times New Roman"/>
          <w:sz w:val="28"/>
          <w:szCs w:val="28"/>
          <w:lang w:val="de-DE"/>
        </w:rPr>
        <w:t>5</w:t>
      </w:r>
      <w:r w:rsidRPr="001047B9">
        <w:rPr>
          <w:rFonts w:ascii="Times New Roman" w:hAnsi="Times New Roman"/>
          <w:sz w:val="28"/>
          <w:szCs w:val="28"/>
          <w:lang w:val="de-DE"/>
        </w:rPr>
        <w:t xml:space="preserve"> hiện hành. </w:t>
      </w:r>
    </w:p>
    <w:p w:rsidR="009A7A72" w:rsidRPr="001047B9" w:rsidRDefault="00953B4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w:t>
      </w:r>
      <w:r w:rsidR="00864D55" w:rsidRPr="001047B9">
        <w:rPr>
          <w:rFonts w:ascii="Times New Roman" w:hAnsi="Times New Roman"/>
          <w:b/>
          <w:sz w:val="28"/>
          <w:szCs w:val="28"/>
          <w:lang w:val="de-DE"/>
        </w:rPr>
        <w:t>iều 15</w:t>
      </w:r>
      <w:r w:rsidRPr="001047B9">
        <w:rPr>
          <w:rFonts w:ascii="Times New Roman" w:hAnsi="Times New Roman"/>
          <w:b/>
          <w:sz w:val="28"/>
          <w:szCs w:val="28"/>
          <w:lang w:val="de-DE"/>
        </w:rPr>
        <w:t>. Thu hồi Chứng chỉ hành nghề đấu giá</w:t>
      </w:r>
    </w:p>
    <w:p w:rsidR="009A7A72" w:rsidRPr="001047B9" w:rsidRDefault="00953B4F" w:rsidP="00415293">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Sửa đổi khoản 1 theo hướng rà soát, bổ sung các trường hợp bị thu hồi Chứng chỉ hành nghề đấu giá.</w:t>
      </w:r>
    </w:p>
    <w:p w:rsidR="00953B4F" w:rsidRPr="001047B9" w:rsidRDefault="00953B4F" w:rsidP="00415293">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w:t>
      </w:r>
      <w:r w:rsidR="00864D55" w:rsidRPr="001047B9">
        <w:rPr>
          <w:rFonts w:ascii="Times New Roman" w:hAnsi="Times New Roman"/>
          <w:sz w:val="28"/>
          <w:szCs w:val="28"/>
          <w:lang w:val="de-DE"/>
        </w:rPr>
        <w:t xml:space="preserve">Sửa đổi khoản 2 theo hướng </w:t>
      </w:r>
      <w:r w:rsidR="00A411E7" w:rsidRPr="001047B9">
        <w:rPr>
          <w:rFonts w:ascii="Times New Roman" w:hAnsi="Times New Roman"/>
          <w:sz w:val="28"/>
          <w:szCs w:val="28"/>
          <w:lang w:val="de-DE"/>
        </w:rPr>
        <w:t xml:space="preserve">quy định nguyên tắc chung về thẩm quyền </w:t>
      </w:r>
      <w:r w:rsidR="00A411E7">
        <w:rPr>
          <w:rFonts w:ascii="Times New Roman" w:hAnsi="Times New Roman"/>
          <w:sz w:val="28"/>
          <w:szCs w:val="28"/>
          <w:lang w:val="de-DE"/>
        </w:rPr>
        <w:t xml:space="preserve">thu hồi </w:t>
      </w:r>
      <w:r w:rsidR="00A411E7" w:rsidRPr="001047B9">
        <w:rPr>
          <w:rFonts w:ascii="Times New Roman" w:hAnsi="Times New Roman"/>
          <w:sz w:val="28"/>
          <w:szCs w:val="28"/>
          <w:lang w:val="de-DE"/>
        </w:rPr>
        <w:t>Chứng chỉ hành nghề đấu giá thuộc về Giám đốc Sở Tư pháp</w:t>
      </w:r>
      <w:r w:rsidR="00A411E7">
        <w:rPr>
          <w:rFonts w:ascii="Times New Roman" w:hAnsi="Times New Roman"/>
          <w:sz w:val="28"/>
          <w:szCs w:val="28"/>
          <w:lang w:val="de-DE"/>
        </w:rPr>
        <w:t xml:space="preserve"> các tỉnh, thành phố </w:t>
      </w:r>
      <w:r w:rsidR="00A411E7">
        <w:rPr>
          <w:rFonts w:ascii="Times New Roman" w:hAnsi="Times New Roman"/>
          <w:sz w:val="28"/>
          <w:szCs w:val="28"/>
          <w:lang w:val="de-DE"/>
        </w:rPr>
        <w:lastRenderedPageBreak/>
        <w:t xml:space="preserve">và </w:t>
      </w:r>
      <w:r w:rsidR="00864D55" w:rsidRPr="001047B9">
        <w:rPr>
          <w:rFonts w:ascii="Times New Roman" w:hAnsi="Times New Roman"/>
          <w:sz w:val="28"/>
          <w:szCs w:val="28"/>
          <w:lang w:val="de-DE"/>
        </w:rPr>
        <w:t xml:space="preserve">giao Chính phủ quy định chi tiết trình tự, thủ tục thu hồi Chứng chỉ hành nghề đấu giá. </w:t>
      </w:r>
    </w:p>
    <w:p w:rsidR="00864D55" w:rsidRPr="001047B9" w:rsidRDefault="00864D55" w:rsidP="00415293">
      <w:pPr>
        <w:widowControl w:val="0"/>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16. Cấp lại Chứng chỉ hành nghề đấu giá</w:t>
      </w:r>
    </w:p>
    <w:p w:rsidR="006D5293" w:rsidRPr="001047B9" w:rsidRDefault="006D5293" w:rsidP="006D5293">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khoản 1, 2, 3 và 4 theo hướng đảm bảo </w:t>
      </w:r>
      <w:r w:rsidR="00186731" w:rsidRPr="001047B9">
        <w:rPr>
          <w:rFonts w:ascii="Times New Roman" w:hAnsi="Times New Roman"/>
          <w:sz w:val="28"/>
          <w:szCs w:val="28"/>
          <w:lang w:val="de-DE"/>
        </w:rPr>
        <w:t xml:space="preserve">các trường hợp cấp lại Chứng chỉ hành nghề đấu giá </w:t>
      </w:r>
      <w:r w:rsidRPr="001047B9">
        <w:rPr>
          <w:rFonts w:ascii="Times New Roman" w:hAnsi="Times New Roman"/>
          <w:sz w:val="28"/>
          <w:szCs w:val="28"/>
          <w:lang w:val="de-DE"/>
        </w:rPr>
        <w:t>thống nhất với các trường hợp bị thu hồi Chứng chỉ hành nghề đấu giá</w:t>
      </w:r>
      <w:r w:rsidR="00186731" w:rsidRPr="001047B9">
        <w:rPr>
          <w:rFonts w:ascii="Times New Roman" w:hAnsi="Times New Roman"/>
          <w:sz w:val="28"/>
          <w:szCs w:val="28"/>
          <w:lang w:val="de-DE"/>
        </w:rPr>
        <w:t xml:space="preserve"> được quy định tại Điều 15</w:t>
      </w:r>
      <w:r w:rsidRPr="001047B9">
        <w:rPr>
          <w:rFonts w:ascii="Times New Roman" w:hAnsi="Times New Roman"/>
          <w:sz w:val="28"/>
          <w:szCs w:val="28"/>
          <w:lang w:val="de-DE"/>
        </w:rPr>
        <w:t>.</w:t>
      </w:r>
    </w:p>
    <w:p w:rsidR="00186731" w:rsidRPr="001047B9" w:rsidRDefault="00186731" w:rsidP="006D5293">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Sửa đổi khoản 5 theo hướng rà soát, cập nhật các trường hợp không được cấp lại Chứng chỉ hành nghề đấu giá.</w:t>
      </w:r>
    </w:p>
    <w:p w:rsidR="00186731" w:rsidRPr="001047B9" w:rsidRDefault="00186731" w:rsidP="006D5293">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khoản 6, 7 và 8 </w:t>
      </w:r>
      <w:r w:rsidR="00F1677A" w:rsidRPr="001047B9">
        <w:rPr>
          <w:rFonts w:ascii="Times New Roman" w:hAnsi="Times New Roman"/>
          <w:sz w:val="28"/>
          <w:szCs w:val="28"/>
          <w:lang w:val="de-DE"/>
        </w:rPr>
        <w:t xml:space="preserve">theo hướng giao Chính phủ quy định chi tiết. </w:t>
      </w:r>
    </w:p>
    <w:p w:rsidR="002F3548" w:rsidRPr="001047B9" w:rsidRDefault="002F3548" w:rsidP="006D5293">
      <w:pPr>
        <w:widowControl w:val="0"/>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17. Hình thức hành nghề của đấu giá viên</w:t>
      </w:r>
    </w:p>
    <w:p w:rsidR="002F3548" w:rsidRPr="001047B9" w:rsidRDefault="002F3548" w:rsidP="006D5293">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18 hiện hành.</w:t>
      </w:r>
    </w:p>
    <w:p w:rsidR="002F3548" w:rsidRPr="001047B9" w:rsidRDefault="002F3548" w:rsidP="006D5293">
      <w:pPr>
        <w:widowControl w:val="0"/>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18. Quyền và nghĩa vụ của đấu giá viên</w:t>
      </w:r>
    </w:p>
    <w:p w:rsidR="00160D08" w:rsidRPr="001047B9" w:rsidRDefault="00160D08" w:rsidP="006D5293">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khoản 1 theo hướng bổ sung một số quyền của đấu giá viên trong việc đấu giá tài sản thuộc sở hữu của tổ chức, cá nhân tự nguyện lựa chọn đấu giá theo trình tự, thủ tục của Luật này. </w:t>
      </w:r>
    </w:p>
    <w:p w:rsidR="00160D08" w:rsidRPr="001047B9" w:rsidRDefault="00160D08" w:rsidP="006D5293">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khoản 2 theo hướng bổ sung </w:t>
      </w:r>
      <w:r w:rsidR="00601DE9" w:rsidRPr="001047B9">
        <w:rPr>
          <w:rFonts w:ascii="Times New Roman" w:hAnsi="Times New Roman"/>
          <w:sz w:val="28"/>
          <w:szCs w:val="28"/>
          <w:lang w:val="de-DE"/>
        </w:rPr>
        <w:t xml:space="preserve">một số nghĩa vụ của đấu giá viên trong việc thực hiện trình tự, thủ tục đấu giá tài sản. </w:t>
      </w:r>
    </w:p>
    <w:p w:rsidR="00601DE9" w:rsidRPr="001047B9" w:rsidRDefault="00601DE9" w:rsidP="006D5293">
      <w:pPr>
        <w:widowControl w:val="0"/>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19. Bảo hiểm trách nhiệm nghề nghiệp của đấu giá viên</w:t>
      </w:r>
    </w:p>
    <w:p w:rsidR="00601DE9" w:rsidRPr="001047B9" w:rsidRDefault="00601DE9" w:rsidP="00601DE9">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20 hiện hành.</w:t>
      </w:r>
    </w:p>
    <w:p w:rsidR="00A22C1F" w:rsidRPr="001047B9" w:rsidRDefault="00A22C1F" w:rsidP="00601DE9">
      <w:pPr>
        <w:widowControl w:val="0"/>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w:t>
      </w:r>
      <w:r w:rsidR="00D14FDC" w:rsidRPr="001047B9">
        <w:rPr>
          <w:rFonts w:ascii="Times New Roman" w:hAnsi="Times New Roman"/>
          <w:b/>
          <w:sz w:val="28"/>
          <w:szCs w:val="28"/>
          <w:lang w:val="de-DE"/>
        </w:rPr>
        <w:t>iều 20</w:t>
      </w:r>
      <w:r w:rsidRPr="001047B9">
        <w:rPr>
          <w:rFonts w:ascii="Times New Roman" w:hAnsi="Times New Roman"/>
          <w:b/>
          <w:sz w:val="28"/>
          <w:szCs w:val="28"/>
          <w:lang w:val="de-DE"/>
        </w:rPr>
        <w:t>. Tổ chức xã hội - nghề nghiệp của đấu giá viên</w:t>
      </w:r>
    </w:p>
    <w:p w:rsidR="00A22C1F" w:rsidRPr="001047B9" w:rsidRDefault="00A22C1F" w:rsidP="00A22C1F">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2</w:t>
      </w:r>
      <w:r w:rsidR="00D14FDC" w:rsidRPr="001047B9">
        <w:rPr>
          <w:rFonts w:ascii="Times New Roman" w:hAnsi="Times New Roman"/>
          <w:sz w:val="28"/>
          <w:szCs w:val="28"/>
          <w:lang w:val="de-DE"/>
        </w:rPr>
        <w:t>1</w:t>
      </w:r>
      <w:r w:rsidRPr="001047B9">
        <w:rPr>
          <w:rFonts w:ascii="Times New Roman" w:hAnsi="Times New Roman"/>
          <w:sz w:val="28"/>
          <w:szCs w:val="28"/>
          <w:lang w:val="de-DE"/>
        </w:rPr>
        <w:t xml:space="preserve"> hiện hành.</w:t>
      </w:r>
    </w:p>
    <w:p w:rsidR="00601DE9" w:rsidRPr="001047B9" w:rsidRDefault="00601DE9" w:rsidP="006D5293">
      <w:pPr>
        <w:widowControl w:val="0"/>
        <w:spacing w:before="120" w:after="120" w:line="360" w:lineRule="atLeast"/>
        <w:ind w:firstLine="567"/>
        <w:jc w:val="both"/>
        <w:rPr>
          <w:rFonts w:ascii="Times New Roman" w:hAnsi="Times New Roman"/>
          <w:sz w:val="28"/>
          <w:szCs w:val="28"/>
          <w:lang w:val="de-DE"/>
        </w:rPr>
      </w:pPr>
    </w:p>
    <w:p w:rsidR="009A7A72" w:rsidRPr="001047B9" w:rsidRDefault="009A7A72" w:rsidP="00415293">
      <w:pPr>
        <w:spacing w:before="120" w:after="120" w:line="360" w:lineRule="atLeast"/>
        <w:jc w:val="center"/>
        <w:rPr>
          <w:rFonts w:ascii="Times New Roman" w:hAnsi="Times New Roman"/>
          <w:b/>
          <w:sz w:val="28"/>
          <w:szCs w:val="28"/>
          <w:lang w:val="de-DE"/>
        </w:rPr>
      </w:pPr>
      <w:r w:rsidRPr="001047B9">
        <w:rPr>
          <w:rFonts w:ascii="Times New Roman" w:hAnsi="Times New Roman"/>
          <w:b/>
          <w:sz w:val="28"/>
          <w:szCs w:val="28"/>
          <w:lang w:val="de-DE"/>
        </w:rPr>
        <w:t>Mục 2</w:t>
      </w:r>
    </w:p>
    <w:p w:rsidR="00A22C1F" w:rsidRPr="001047B9" w:rsidRDefault="00A22C1F" w:rsidP="00A22C1F">
      <w:pPr>
        <w:spacing w:before="120" w:after="120" w:line="360" w:lineRule="atLeast"/>
        <w:ind w:firstLine="567"/>
        <w:jc w:val="center"/>
        <w:rPr>
          <w:rFonts w:ascii="Times New Roman" w:hAnsi="Times New Roman"/>
          <w:b/>
          <w:sz w:val="28"/>
          <w:szCs w:val="28"/>
          <w:lang w:val="de-DE"/>
        </w:rPr>
      </w:pPr>
      <w:r w:rsidRPr="001047B9">
        <w:rPr>
          <w:rFonts w:ascii="Times New Roman" w:hAnsi="Times New Roman"/>
          <w:b/>
          <w:sz w:val="28"/>
          <w:szCs w:val="28"/>
          <w:lang w:val="de-DE"/>
        </w:rPr>
        <w:t>TỔ CHỨC HÀNH NGHỀ ĐẤU GIÁ TÀI SẢN</w:t>
      </w:r>
    </w:p>
    <w:p w:rsidR="00D14FDC" w:rsidRPr="001047B9" w:rsidRDefault="00D14FDC"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21. Trung tâm dịch vụ đấu giá tài sản</w:t>
      </w:r>
    </w:p>
    <w:p w:rsidR="00D14FDC" w:rsidRPr="001047B9" w:rsidRDefault="00D14FDC" w:rsidP="00D14FDC">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22 hiện hành.</w:t>
      </w:r>
    </w:p>
    <w:p w:rsidR="00D14FDC" w:rsidRPr="001047B9" w:rsidRDefault="00D14FDC" w:rsidP="00D14FDC">
      <w:pPr>
        <w:widowControl w:val="0"/>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22. Doanh nghiệp đấu giá tài sản</w:t>
      </w:r>
    </w:p>
    <w:p w:rsidR="00267AA8" w:rsidRPr="001047B9" w:rsidRDefault="00267AA8" w:rsidP="00267AA8">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23 hiện hành.</w:t>
      </w:r>
    </w:p>
    <w:p w:rsidR="00D14FDC" w:rsidRPr="001047B9" w:rsidRDefault="00267AA8"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23. Quyền và nghĩa vụ của tổ chức hành nghề đấu giá tài sản</w:t>
      </w:r>
    </w:p>
    <w:p w:rsidR="008026BE" w:rsidRDefault="00267AA8" w:rsidP="008026BE">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khoản 1 theo hướng bổ sung </w:t>
      </w:r>
      <w:r w:rsidR="008026BE" w:rsidRPr="008026BE">
        <w:rPr>
          <w:rFonts w:ascii="Times New Roman" w:hAnsi="Times New Roman"/>
          <w:sz w:val="28"/>
          <w:szCs w:val="28"/>
          <w:lang w:val="de-DE"/>
        </w:rPr>
        <w:t xml:space="preserve">quy </w:t>
      </w:r>
      <w:r w:rsidR="008026BE" w:rsidRPr="008026BE">
        <w:rPr>
          <w:rFonts w:ascii="Times New Roman" w:hAnsi="Times New Roman" w:hint="eastAsia"/>
          <w:sz w:val="28"/>
          <w:szCs w:val="28"/>
          <w:lang w:val="de-DE"/>
        </w:rPr>
        <w:t>đ</w:t>
      </w:r>
      <w:r w:rsidR="008026BE" w:rsidRPr="008026BE">
        <w:rPr>
          <w:rFonts w:ascii="Times New Roman" w:hAnsi="Times New Roman"/>
          <w:sz w:val="28"/>
          <w:szCs w:val="28"/>
          <w:lang w:val="de-DE"/>
        </w:rPr>
        <w:t xml:space="preserve">ịnh cho phép tổ chức hành nghề </w:t>
      </w:r>
      <w:r w:rsidR="008026BE" w:rsidRPr="008026BE">
        <w:rPr>
          <w:rFonts w:ascii="Times New Roman" w:hAnsi="Times New Roman" w:hint="eastAsia"/>
          <w:sz w:val="28"/>
          <w:szCs w:val="28"/>
          <w:lang w:val="de-DE"/>
        </w:rPr>
        <w:t>đ</w:t>
      </w:r>
      <w:r w:rsidR="008026BE" w:rsidRPr="008026BE">
        <w:rPr>
          <w:rFonts w:ascii="Times New Roman" w:hAnsi="Times New Roman"/>
          <w:sz w:val="28"/>
          <w:szCs w:val="28"/>
          <w:lang w:val="de-DE"/>
        </w:rPr>
        <w:t xml:space="preserve">ấu giá hợp tác với các </w:t>
      </w:r>
      <w:r w:rsidR="008026BE" w:rsidRPr="008026BE">
        <w:rPr>
          <w:rFonts w:ascii="Times New Roman" w:hAnsi="Times New Roman" w:hint="eastAsia"/>
          <w:sz w:val="28"/>
          <w:szCs w:val="28"/>
          <w:lang w:val="de-DE"/>
        </w:rPr>
        <w:t>đ</w:t>
      </w:r>
      <w:r w:rsidR="008026BE" w:rsidRPr="008026BE">
        <w:rPr>
          <w:rFonts w:ascii="Times New Roman" w:hAnsi="Times New Roman"/>
          <w:sz w:val="28"/>
          <w:szCs w:val="28"/>
          <w:lang w:val="de-DE"/>
        </w:rPr>
        <w:t>ối tác n</w:t>
      </w:r>
      <w:r w:rsidR="008026BE" w:rsidRPr="008026BE">
        <w:rPr>
          <w:rFonts w:ascii="Times New Roman" w:hAnsi="Times New Roman" w:hint="eastAsia"/>
          <w:sz w:val="28"/>
          <w:szCs w:val="28"/>
          <w:lang w:val="de-DE"/>
        </w:rPr>
        <w:t>ư</w:t>
      </w:r>
      <w:r w:rsidR="008026BE" w:rsidRPr="008026BE">
        <w:rPr>
          <w:rFonts w:ascii="Times New Roman" w:hAnsi="Times New Roman"/>
          <w:sz w:val="28"/>
          <w:szCs w:val="28"/>
          <w:lang w:val="de-DE"/>
        </w:rPr>
        <w:t xml:space="preserve">ớc ngoài có nhu cầu phối hợp tổ chức phiên </w:t>
      </w:r>
      <w:r w:rsidR="008026BE" w:rsidRPr="008026BE">
        <w:rPr>
          <w:rFonts w:ascii="Times New Roman" w:hAnsi="Times New Roman" w:hint="eastAsia"/>
          <w:sz w:val="28"/>
          <w:szCs w:val="28"/>
          <w:lang w:val="de-DE"/>
        </w:rPr>
        <w:t>đ</w:t>
      </w:r>
      <w:r w:rsidR="008026BE" w:rsidRPr="008026BE">
        <w:rPr>
          <w:rFonts w:ascii="Times New Roman" w:hAnsi="Times New Roman"/>
          <w:sz w:val="28"/>
          <w:szCs w:val="28"/>
          <w:lang w:val="de-DE"/>
        </w:rPr>
        <w:t xml:space="preserve">ấu giá tài sản tự nguyện, </w:t>
      </w:r>
      <w:r w:rsidR="008026BE" w:rsidRPr="008026BE">
        <w:rPr>
          <w:rFonts w:ascii="Times New Roman" w:hAnsi="Times New Roman" w:hint="eastAsia"/>
          <w:sz w:val="28"/>
          <w:szCs w:val="28"/>
          <w:lang w:val="de-DE"/>
        </w:rPr>
        <w:t>đư</w:t>
      </w:r>
      <w:r w:rsidR="008026BE" w:rsidRPr="008026BE">
        <w:rPr>
          <w:rFonts w:ascii="Times New Roman" w:hAnsi="Times New Roman"/>
          <w:sz w:val="28"/>
          <w:szCs w:val="28"/>
          <w:lang w:val="de-DE"/>
        </w:rPr>
        <w:t xml:space="preserve">ợc lựa chọn trình tự, thủ tục </w:t>
      </w:r>
      <w:r w:rsidR="008026BE" w:rsidRPr="008026BE">
        <w:rPr>
          <w:rFonts w:ascii="Times New Roman" w:hAnsi="Times New Roman" w:hint="eastAsia"/>
          <w:sz w:val="28"/>
          <w:szCs w:val="28"/>
          <w:lang w:val="de-DE"/>
        </w:rPr>
        <w:t>đ</w:t>
      </w:r>
      <w:r w:rsidR="008026BE" w:rsidRPr="008026BE">
        <w:rPr>
          <w:rFonts w:ascii="Times New Roman" w:hAnsi="Times New Roman"/>
          <w:sz w:val="28"/>
          <w:szCs w:val="28"/>
          <w:lang w:val="de-DE"/>
        </w:rPr>
        <w:t>ấu giá tài sản trên c</w:t>
      </w:r>
      <w:r w:rsidR="008026BE" w:rsidRPr="008026BE">
        <w:rPr>
          <w:rFonts w:ascii="Times New Roman" w:hAnsi="Times New Roman" w:hint="eastAsia"/>
          <w:sz w:val="28"/>
          <w:szCs w:val="28"/>
          <w:lang w:val="de-DE"/>
        </w:rPr>
        <w:t>ơ</w:t>
      </w:r>
      <w:r w:rsidR="008026BE" w:rsidRPr="008026BE">
        <w:rPr>
          <w:rFonts w:ascii="Times New Roman" w:hAnsi="Times New Roman"/>
          <w:sz w:val="28"/>
          <w:szCs w:val="28"/>
          <w:lang w:val="de-DE"/>
        </w:rPr>
        <w:t xml:space="preserve"> sở tuân thủ pháp luật Việt Nam và các </w:t>
      </w:r>
      <w:r w:rsidR="008026BE" w:rsidRPr="008026BE">
        <w:rPr>
          <w:rFonts w:ascii="Times New Roman" w:hAnsi="Times New Roman" w:hint="eastAsia"/>
          <w:sz w:val="28"/>
          <w:szCs w:val="28"/>
          <w:lang w:val="de-DE"/>
        </w:rPr>
        <w:t>đ</w:t>
      </w:r>
      <w:r w:rsidR="008026BE" w:rsidRPr="008026BE">
        <w:rPr>
          <w:rFonts w:ascii="Times New Roman" w:hAnsi="Times New Roman"/>
          <w:sz w:val="28"/>
          <w:szCs w:val="28"/>
          <w:lang w:val="de-DE"/>
        </w:rPr>
        <w:t xml:space="preserve">iều </w:t>
      </w:r>
      <w:r w:rsidR="008026BE" w:rsidRPr="008026BE">
        <w:rPr>
          <w:rFonts w:ascii="Times New Roman" w:hAnsi="Times New Roman" w:hint="eastAsia"/>
          <w:sz w:val="28"/>
          <w:szCs w:val="28"/>
          <w:lang w:val="de-DE"/>
        </w:rPr>
        <w:t>ư</w:t>
      </w:r>
      <w:r w:rsidR="008026BE" w:rsidRPr="008026BE">
        <w:rPr>
          <w:rFonts w:ascii="Times New Roman" w:hAnsi="Times New Roman"/>
          <w:sz w:val="28"/>
          <w:szCs w:val="28"/>
          <w:lang w:val="de-DE"/>
        </w:rPr>
        <w:t>ớc quốc tế mà Việt Nam là thành viên.</w:t>
      </w:r>
    </w:p>
    <w:p w:rsidR="00267AA8" w:rsidRPr="001047B9" w:rsidRDefault="0004145D" w:rsidP="008026BE">
      <w:pPr>
        <w:widowControl w:val="0"/>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lastRenderedPageBreak/>
        <w:t>Điều 24. Đăng ký hoạt động của doanh nghiệp đấu giá tài sản</w:t>
      </w:r>
      <w:r w:rsidR="00633595" w:rsidRPr="001047B9">
        <w:rPr>
          <w:rFonts w:ascii="Times New Roman" w:hAnsi="Times New Roman"/>
          <w:b/>
          <w:sz w:val="28"/>
          <w:szCs w:val="28"/>
          <w:lang w:val="de-DE"/>
        </w:rPr>
        <w:t>, thay đổi nội dung đăng ký hoạt động, cấp lại Giấy đăng ký hoạt động của doanh nghiệp đấu giá tài sản</w:t>
      </w:r>
      <w:r w:rsidR="00527100" w:rsidRPr="001047B9">
        <w:rPr>
          <w:rFonts w:ascii="Times New Roman" w:hAnsi="Times New Roman"/>
          <w:b/>
          <w:sz w:val="28"/>
          <w:szCs w:val="28"/>
          <w:lang w:val="de-DE"/>
        </w:rPr>
        <w:t>, cung cấp thông tin về nội dung đăng ký hoạt động của doanh nghiệp đấu giá tài sản, công bố nội dung đăng ký hoạt động của doanh nghiệp đấu giá tài sản</w:t>
      </w:r>
    </w:p>
    <w:p w:rsidR="00503961" w:rsidRPr="001047B9" w:rsidRDefault="00633595" w:rsidP="00267AA8">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Sửa đổi, bổ sung theo hướng giao Chính phủ quy định chi tiết. </w:t>
      </w:r>
    </w:p>
    <w:p w:rsidR="00503961" w:rsidRPr="001047B9" w:rsidRDefault="00527100" w:rsidP="00267AA8">
      <w:pPr>
        <w:widowControl w:val="0"/>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25. Chi nhánh của doanh nghiệp đấu giá tài sản</w:t>
      </w:r>
    </w:p>
    <w:p w:rsidR="00527100" w:rsidRPr="001047B9" w:rsidRDefault="00527100" w:rsidP="00267AA8">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w:t>
      </w:r>
      <w:r w:rsidR="0090164C" w:rsidRPr="001047B9">
        <w:rPr>
          <w:rFonts w:ascii="Times New Roman" w:hAnsi="Times New Roman"/>
          <w:sz w:val="28"/>
          <w:szCs w:val="28"/>
          <w:lang w:val="de-DE"/>
        </w:rPr>
        <w:t xml:space="preserve">Sửa đổi khoản 1 theo hướng bổ sung quy định về điều kiện một đấu giá viên chỉ được làm Trưởng của một chi nhánh doanh nghiệp đấu giá tài sản. </w:t>
      </w:r>
    </w:p>
    <w:p w:rsidR="0090164C" w:rsidRPr="001047B9" w:rsidRDefault="0090164C" w:rsidP="00267AA8">
      <w:pPr>
        <w:widowControl w:val="0"/>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Sửa đổi 2, 3, 4, 5, 6 và 7 theo hướng giao Chính phủ quy định chi tiết.</w:t>
      </w:r>
    </w:p>
    <w:p w:rsidR="0090164C" w:rsidRPr="001047B9" w:rsidRDefault="00A93856"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26. Văn phòng đại diện của doanh nghiệp đấu giá tài sản </w:t>
      </w:r>
    </w:p>
    <w:p w:rsidR="00A93856" w:rsidRPr="001047B9" w:rsidRDefault="00DA4753"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30 hiện hành.</w:t>
      </w:r>
    </w:p>
    <w:p w:rsidR="0090164C" w:rsidRPr="001047B9" w:rsidRDefault="00636BE3"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27. Chấm dứt hoạt động của doanh nghiệp đấu giá tài sản </w:t>
      </w:r>
    </w:p>
    <w:p w:rsidR="00636BE3" w:rsidRPr="001047B9" w:rsidRDefault="00636BE3" w:rsidP="00636BE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31 hiện hành.</w:t>
      </w:r>
    </w:p>
    <w:p w:rsidR="0090164C" w:rsidRPr="001047B9" w:rsidRDefault="009258FB"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28. </w:t>
      </w:r>
      <w:r w:rsidRPr="001047B9">
        <w:rPr>
          <w:rStyle w:val="Strong"/>
          <w:rFonts w:ascii="Times New Roman" w:hAnsi="Times New Roman"/>
          <w:spacing w:val="-6"/>
          <w:sz w:val="28"/>
          <w:szCs w:val="28"/>
        </w:rPr>
        <w:t>Thu hồi Giấy đăng ký hoạt động của doanh nghiệp đấu giá tài sản</w:t>
      </w:r>
    </w:p>
    <w:p w:rsidR="0090164C" w:rsidRPr="001047B9" w:rsidRDefault="009258FB"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như Điều 32 hiện hành. </w:t>
      </w:r>
    </w:p>
    <w:p w:rsidR="00C673FC" w:rsidRPr="001047B9" w:rsidRDefault="00C673FC"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S</w:t>
      </w:r>
      <w:r w:rsidR="00232405" w:rsidRPr="001047B9">
        <w:rPr>
          <w:rFonts w:ascii="Times New Roman" w:hAnsi="Times New Roman"/>
          <w:sz w:val="28"/>
          <w:szCs w:val="28"/>
          <w:lang w:val="de-DE"/>
        </w:rPr>
        <w:t xml:space="preserve">ửa đổi khoản 2, 3 </w:t>
      </w:r>
      <w:r w:rsidRPr="001047B9">
        <w:rPr>
          <w:rFonts w:ascii="Times New Roman" w:hAnsi="Times New Roman"/>
          <w:sz w:val="28"/>
          <w:szCs w:val="28"/>
          <w:lang w:val="de-DE"/>
        </w:rPr>
        <w:t xml:space="preserve">theo hướng giao Chính phủ quy định chi tiết. </w:t>
      </w:r>
    </w:p>
    <w:p w:rsidR="00232405" w:rsidRPr="001047B9" w:rsidRDefault="00232405" w:rsidP="00232405">
      <w:pPr>
        <w:spacing w:before="120" w:after="120" w:line="360" w:lineRule="atLeast"/>
        <w:ind w:firstLine="567"/>
        <w:jc w:val="center"/>
        <w:rPr>
          <w:rFonts w:ascii="Times New Roman" w:hAnsi="Times New Roman"/>
          <w:b/>
          <w:sz w:val="28"/>
          <w:szCs w:val="28"/>
          <w:lang w:val="de-DE"/>
        </w:rPr>
      </w:pPr>
      <w:r w:rsidRPr="001047B9">
        <w:rPr>
          <w:rFonts w:ascii="Times New Roman" w:hAnsi="Times New Roman"/>
          <w:b/>
          <w:sz w:val="28"/>
          <w:szCs w:val="28"/>
          <w:lang w:val="de-DE"/>
        </w:rPr>
        <w:t>Chương III</w:t>
      </w:r>
    </w:p>
    <w:p w:rsidR="00232405" w:rsidRPr="001047B9" w:rsidRDefault="00232405" w:rsidP="00232405">
      <w:pPr>
        <w:spacing w:before="120" w:after="120" w:line="360" w:lineRule="atLeast"/>
        <w:ind w:firstLine="567"/>
        <w:jc w:val="center"/>
        <w:rPr>
          <w:rFonts w:ascii="Times New Roman" w:hAnsi="Times New Roman"/>
          <w:b/>
          <w:sz w:val="28"/>
          <w:szCs w:val="28"/>
          <w:lang w:val="de-DE"/>
        </w:rPr>
      </w:pPr>
      <w:r w:rsidRPr="001047B9">
        <w:rPr>
          <w:rFonts w:ascii="Times New Roman" w:hAnsi="Times New Roman"/>
          <w:b/>
          <w:sz w:val="28"/>
          <w:szCs w:val="28"/>
          <w:lang w:val="de-DE"/>
        </w:rPr>
        <w:t>TRÌNH TỰ, THỦ TỤC ĐẤU GIÁ TÀI SẢN</w:t>
      </w:r>
    </w:p>
    <w:p w:rsidR="00232405" w:rsidRPr="001047B9" w:rsidRDefault="00232405" w:rsidP="00232405">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29. Hợp đồng dịch vụ đấu giá tài sản</w:t>
      </w:r>
    </w:p>
    <w:p w:rsidR="0004304E" w:rsidRPr="001047B9" w:rsidRDefault="0004304E" w:rsidP="0004304E">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như Điều 33 hiện hành. </w:t>
      </w:r>
    </w:p>
    <w:p w:rsidR="00232405" w:rsidRPr="001047B9" w:rsidRDefault="00EB6092" w:rsidP="00232405">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30. Quy chế cuộc đấu giá </w:t>
      </w:r>
    </w:p>
    <w:p w:rsidR="00EB6092" w:rsidRPr="001047B9" w:rsidRDefault="009E5606" w:rsidP="00232405">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w:t>
      </w:r>
      <w:r w:rsidR="008463AD" w:rsidRPr="001047B9">
        <w:rPr>
          <w:rFonts w:ascii="Times New Roman" w:hAnsi="Times New Roman"/>
          <w:sz w:val="28"/>
          <w:szCs w:val="28"/>
          <w:lang w:val="de-DE"/>
        </w:rPr>
        <w:t>Sửa đổi</w:t>
      </w:r>
      <w:r w:rsidR="00475301" w:rsidRPr="001047B9">
        <w:rPr>
          <w:rFonts w:ascii="Times New Roman" w:hAnsi="Times New Roman"/>
          <w:sz w:val="28"/>
          <w:szCs w:val="28"/>
          <w:lang w:val="de-DE"/>
        </w:rPr>
        <w:t xml:space="preserve"> theo hướng quy định </w:t>
      </w:r>
      <w:r w:rsidR="00066F16" w:rsidRPr="001047B9">
        <w:rPr>
          <w:rFonts w:ascii="Times New Roman" w:hAnsi="Times New Roman"/>
          <w:sz w:val="28"/>
          <w:szCs w:val="28"/>
          <w:lang w:val="de-DE"/>
        </w:rPr>
        <w:t>cụ thể</w:t>
      </w:r>
      <w:r w:rsidR="001B0FFA" w:rsidRPr="001047B9">
        <w:rPr>
          <w:rFonts w:ascii="Times New Roman" w:hAnsi="Times New Roman"/>
          <w:sz w:val="28"/>
          <w:szCs w:val="28"/>
          <w:lang w:val="de-DE"/>
        </w:rPr>
        <w:t>, chặt chẽ hơn</w:t>
      </w:r>
      <w:r w:rsidR="00FD473A" w:rsidRPr="001047B9">
        <w:rPr>
          <w:rFonts w:ascii="Times New Roman" w:hAnsi="Times New Roman"/>
          <w:sz w:val="28"/>
          <w:szCs w:val="28"/>
          <w:lang w:val="de-DE"/>
        </w:rPr>
        <w:t xml:space="preserve"> </w:t>
      </w:r>
      <w:r w:rsidR="00066F16" w:rsidRPr="001047B9">
        <w:rPr>
          <w:rFonts w:ascii="Times New Roman" w:hAnsi="Times New Roman"/>
          <w:sz w:val="28"/>
          <w:szCs w:val="28"/>
          <w:lang w:val="de-DE"/>
        </w:rPr>
        <w:t xml:space="preserve">các nội dung của </w:t>
      </w:r>
      <w:r w:rsidR="00FD473A" w:rsidRPr="001047B9">
        <w:rPr>
          <w:rFonts w:ascii="Times New Roman" w:hAnsi="Times New Roman"/>
          <w:sz w:val="28"/>
          <w:szCs w:val="28"/>
          <w:lang w:val="de-DE"/>
        </w:rPr>
        <w:t xml:space="preserve">Quy chế </w:t>
      </w:r>
      <w:r w:rsidR="004735E1" w:rsidRPr="001047B9">
        <w:rPr>
          <w:rFonts w:ascii="Times New Roman" w:hAnsi="Times New Roman"/>
          <w:sz w:val="28"/>
          <w:szCs w:val="28"/>
          <w:lang w:val="de-DE"/>
        </w:rPr>
        <w:t xml:space="preserve">cuộc đấu giá, trong đó bổ sung quy định người tham gia đấu giá bắt buộc phải trả giá để ngăn chặn tình trạng </w:t>
      </w:r>
      <w:r w:rsidR="00E522CC" w:rsidRPr="001047B9">
        <w:rPr>
          <w:rFonts w:ascii="Times New Roman" w:hAnsi="Times New Roman"/>
          <w:sz w:val="28"/>
          <w:szCs w:val="28"/>
          <w:lang w:val="de-DE"/>
        </w:rPr>
        <w:t xml:space="preserve">người tham gia đấu giá không có nhu cầu mua tài sản, cò mồi, lợi dụng </w:t>
      </w:r>
      <w:r w:rsidR="004735E1" w:rsidRPr="001047B9">
        <w:rPr>
          <w:rFonts w:ascii="Times New Roman" w:hAnsi="Times New Roman"/>
          <w:sz w:val="28"/>
          <w:szCs w:val="28"/>
          <w:lang w:val="de-DE"/>
        </w:rPr>
        <w:t xml:space="preserve">tham gia cuộc đấu giá để trục </w:t>
      </w:r>
      <w:r w:rsidR="00E522CC" w:rsidRPr="001047B9">
        <w:rPr>
          <w:rFonts w:ascii="Times New Roman" w:hAnsi="Times New Roman"/>
          <w:sz w:val="28"/>
          <w:szCs w:val="28"/>
          <w:lang w:val="de-DE"/>
        </w:rPr>
        <w:t xml:space="preserve">lợi. </w:t>
      </w:r>
    </w:p>
    <w:p w:rsidR="001B0FFA" w:rsidRPr="001047B9" w:rsidRDefault="001B0FFA" w:rsidP="00232405">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31. Niêm yết việc đấu giá</w:t>
      </w:r>
    </w:p>
    <w:p w:rsidR="00D05832" w:rsidRPr="001047B9" w:rsidRDefault="006A4AA3" w:rsidP="00232405">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S</w:t>
      </w:r>
      <w:r w:rsidR="00DE55ED" w:rsidRPr="001047B9">
        <w:rPr>
          <w:rFonts w:ascii="Times New Roman" w:hAnsi="Times New Roman"/>
          <w:sz w:val="28"/>
          <w:szCs w:val="28"/>
          <w:lang w:val="de-DE"/>
        </w:rPr>
        <w:t xml:space="preserve">ửa đổi theo hướng quy định </w:t>
      </w:r>
      <w:r w:rsidR="0074266C" w:rsidRPr="001047B9">
        <w:rPr>
          <w:rFonts w:ascii="Times New Roman" w:hAnsi="Times New Roman"/>
          <w:sz w:val="28"/>
          <w:szCs w:val="28"/>
          <w:lang w:val="de-DE"/>
        </w:rPr>
        <w:t xml:space="preserve">rõ ràng, minh bạch </w:t>
      </w:r>
      <w:r w:rsidR="00DE55ED" w:rsidRPr="001047B9">
        <w:rPr>
          <w:rFonts w:ascii="Times New Roman" w:hAnsi="Times New Roman"/>
          <w:sz w:val="28"/>
          <w:szCs w:val="28"/>
          <w:lang w:val="de-DE"/>
        </w:rPr>
        <w:t xml:space="preserve">các địa điểm niêm yết việc đấu giá đảm bảo thực chất, hiệu quả trong việc phổ biến thông tin đấu giá và thuận lợi cho người dân trong việc tiếp cận thông tin. </w:t>
      </w:r>
    </w:p>
    <w:p w:rsidR="00DE55ED" w:rsidRPr="001047B9" w:rsidRDefault="0074266C" w:rsidP="00232405">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32. Xem tài sản đấu giá</w:t>
      </w:r>
    </w:p>
    <w:p w:rsidR="00F17238" w:rsidRPr="001047B9" w:rsidRDefault="00F17238" w:rsidP="00F17238">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36 hiện hành.</w:t>
      </w:r>
    </w:p>
    <w:p w:rsidR="0074266C" w:rsidRPr="001047B9" w:rsidRDefault="0074266C" w:rsidP="00232405">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33. Địa điểm tổ chức phiên đấu giá</w:t>
      </w:r>
    </w:p>
    <w:p w:rsidR="0074266C" w:rsidRPr="001047B9" w:rsidRDefault="0060394D" w:rsidP="00232405">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lastRenderedPageBreak/>
        <w:t xml:space="preserve">- </w:t>
      </w:r>
      <w:r w:rsidR="00C95CE6">
        <w:rPr>
          <w:rFonts w:ascii="Times New Roman" w:hAnsi="Times New Roman"/>
          <w:sz w:val="28"/>
          <w:szCs w:val="28"/>
          <w:lang w:val="de-DE"/>
        </w:rPr>
        <w:t xml:space="preserve">Sửa đổi quy định về thay đổi địa điểm tổ chức phiên đấu giá để phù hợp với việc tổ chức chính quyền địa phương 02 cấp. </w:t>
      </w:r>
    </w:p>
    <w:p w:rsidR="0060394D" w:rsidRPr="001047B9" w:rsidRDefault="0060394D" w:rsidP="00232405">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34. Đăng ký tham gia đấu giá</w:t>
      </w:r>
    </w:p>
    <w:p w:rsidR="0060394D" w:rsidRPr="001047B9" w:rsidRDefault="0060394D" w:rsidP="00232405">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Sửa đổi khoản 1 theo hướng bổ sung hình thức đăng ký tham gia đấu giá qua trang thông tin điện tử của tổ chức hành nghề đấu giá</w:t>
      </w:r>
      <w:r w:rsidR="00A57498" w:rsidRPr="001047B9">
        <w:rPr>
          <w:rFonts w:ascii="Times New Roman" w:hAnsi="Times New Roman"/>
          <w:sz w:val="28"/>
          <w:szCs w:val="28"/>
          <w:lang w:val="de-DE"/>
        </w:rPr>
        <w:t xml:space="preserve"> tài sản</w:t>
      </w:r>
      <w:r w:rsidR="004F13EF" w:rsidRPr="001047B9">
        <w:rPr>
          <w:rFonts w:ascii="Times New Roman" w:hAnsi="Times New Roman"/>
          <w:sz w:val="28"/>
          <w:szCs w:val="28"/>
          <w:lang w:val="de-DE"/>
        </w:rPr>
        <w:t xml:space="preserve"> và cách thức thực hiện</w:t>
      </w:r>
      <w:r w:rsidRPr="001047B9">
        <w:rPr>
          <w:rFonts w:ascii="Times New Roman" w:hAnsi="Times New Roman"/>
          <w:sz w:val="28"/>
          <w:szCs w:val="28"/>
          <w:lang w:val="de-DE"/>
        </w:rPr>
        <w:t xml:space="preserve">. </w:t>
      </w:r>
    </w:p>
    <w:p w:rsidR="004F13EF" w:rsidRPr="001047B9" w:rsidRDefault="0060394D" w:rsidP="004F13EF">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w:t>
      </w:r>
      <w:r w:rsidR="004F13EF" w:rsidRPr="001047B9">
        <w:rPr>
          <w:rFonts w:ascii="Times New Roman" w:hAnsi="Times New Roman"/>
          <w:sz w:val="28"/>
          <w:szCs w:val="28"/>
          <w:lang w:val="de-DE"/>
        </w:rPr>
        <w:t>Sửa đổi khoản 4 theo hướng bổ sung các trường hợp không được đăng ký tham gia đấu giá.</w:t>
      </w:r>
    </w:p>
    <w:p w:rsidR="004F13EF" w:rsidRPr="001047B9" w:rsidRDefault="00D473F1" w:rsidP="004F13EF">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35. Tiền đặt trước và xử lý tiền đặt trước</w:t>
      </w:r>
    </w:p>
    <w:p w:rsidR="00D473F1" w:rsidRPr="001047B9" w:rsidRDefault="00D473F1" w:rsidP="004F13EF">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khoản 1a theo hướng nâng mức tiền đặt trước tham gia đấu giá, trong đó có nâng mức tiền đặt trước đối với quyền sử dụng đất trong trường hợp nhà nước giao đất ở cho cá nhân để phù hợp với quy định của Nghị quyết số 66.11/2026/NQ-CP của Chính phủ. </w:t>
      </w:r>
    </w:p>
    <w:p w:rsidR="006B0CF0" w:rsidRPr="001047B9" w:rsidRDefault="006B0CF0" w:rsidP="006B0CF0">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Bổ sung trường hợp người tham gia đấu giá không được nhận lại tiền đặt trước trong trường hợp trả giá dưới giá khởi điểm trong trường hợp công khai giá khởi điểm; không trả giá trong trường hợp đấu giá bằng hình thức bỏ phiếu trực tiếp tại cuộc đấu giá hoặc hình thức bỏ phiếu gián tiếp.</w:t>
      </w:r>
    </w:p>
    <w:p w:rsidR="00D473F1" w:rsidRPr="001047B9" w:rsidRDefault="00F147A4" w:rsidP="004F13EF">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36. Hình thức đấu giá, phương thức đấu giá</w:t>
      </w:r>
    </w:p>
    <w:p w:rsidR="00F147A4" w:rsidRPr="001047B9" w:rsidRDefault="00F147A4" w:rsidP="004F13EF">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như Điều 40 hiện hành. </w:t>
      </w:r>
    </w:p>
    <w:p w:rsidR="00F147A4" w:rsidRPr="001047B9" w:rsidRDefault="00F147A4"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37. Đấu giá trực tiếp bằng lời nói tại phiên đấu giá</w:t>
      </w:r>
    </w:p>
    <w:p w:rsidR="005C22E8" w:rsidRPr="001047B9" w:rsidRDefault="002F54EE" w:rsidP="005C22E8">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41</w:t>
      </w:r>
      <w:r w:rsidR="005C22E8" w:rsidRPr="001047B9">
        <w:rPr>
          <w:rFonts w:ascii="Times New Roman" w:hAnsi="Times New Roman"/>
          <w:sz w:val="28"/>
          <w:szCs w:val="28"/>
          <w:lang w:val="de-DE"/>
        </w:rPr>
        <w:t xml:space="preserve"> hiện hành. </w:t>
      </w:r>
    </w:p>
    <w:p w:rsidR="00F147A4" w:rsidRPr="001047B9" w:rsidRDefault="004735E1"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38. Đấu giá bằng bỏ phiếu trực tiếp tại phiên đấu giá</w:t>
      </w:r>
    </w:p>
    <w:p w:rsidR="00463D3C" w:rsidRPr="001047B9" w:rsidRDefault="00463D3C" w:rsidP="00463D3C">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như Điều 42 hiện hành. </w:t>
      </w:r>
    </w:p>
    <w:p w:rsidR="00CE53DB" w:rsidRPr="001047B9" w:rsidRDefault="00CE53DB" w:rsidP="00CE53DB">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39. Đấu giá bằng bỏ phiếu gián tiếp</w:t>
      </w:r>
    </w:p>
    <w:p w:rsidR="004A487C" w:rsidRPr="001047B9" w:rsidRDefault="004A487C" w:rsidP="004A487C">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Bổ sung quy định cụ thể về thời hạn nhận phiếu trả giá trong tr</w:t>
      </w:r>
      <w:r w:rsidRPr="001047B9">
        <w:rPr>
          <w:rFonts w:ascii="Times New Roman" w:hAnsi="Times New Roman" w:hint="eastAsia"/>
          <w:sz w:val="28"/>
          <w:szCs w:val="28"/>
          <w:lang w:val="de-DE"/>
        </w:rPr>
        <w:t>ư</w:t>
      </w:r>
      <w:r w:rsidRPr="001047B9">
        <w:rPr>
          <w:rFonts w:ascii="Times New Roman" w:hAnsi="Times New Roman"/>
          <w:sz w:val="28"/>
          <w:szCs w:val="28"/>
          <w:lang w:val="de-DE"/>
        </w:rPr>
        <w:t xml:space="preserve">ờng hợp </w:t>
      </w:r>
      <w:r w:rsidRPr="001047B9">
        <w:rPr>
          <w:rFonts w:ascii="Times New Roman" w:hAnsi="Times New Roman" w:hint="eastAsia"/>
          <w:sz w:val="28"/>
          <w:szCs w:val="28"/>
          <w:lang w:val="de-DE"/>
        </w:rPr>
        <w:t>đ</w:t>
      </w:r>
      <w:r w:rsidRPr="001047B9">
        <w:rPr>
          <w:rFonts w:ascii="Times New Roman" w:hAnsi="Times New Roman"/>
          <w:sz w:val="28"/>
          <w:szCs w:val="28"/>
          <w:lang w:val="de-DE"/>
        </w:rPr>
        <w:t>ấu giá bằng bỏ phiếu gián tiếp.</w:t>
      </w:r>
    </w:p>
    <w:p w:rsidR="00CE53DB" w:rsidRPr="001047B9" w:rsidRDefault="007C52AE" w:rsidP="00CE53DB">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w:t>
      </w:r>
      <w:r w:rsidR="00CE53DB" w:rsidRPr="001047B9">
        <w:rPr>
          <w:rFonts w:ascii="Times New Roman" w:hAnsi="Times New Roman"/>
          <w:sz w:val="28"/>
          <w:szCs w:val="28"/>
          <w:lang w:val="de-DE"/>
        </w:rPr>
        <w:t>Bổ sung quy định người có tài sản và tổ chức đấu giá tài sản thỏa thuận việc áp dụng hình thức đấu giá bỏ phiếu gián tiếp hoặc kết hợp hình thức đấu giá bằng bỏ phiếu gián tiếp với hình thức đấu giá trực tiếp bằng lời nói hoặc bỏ phiếu trực tiếp tại cuộc đấu giá.</w:t>
      </w:r>
    </w:p>
    <w:p w:rsidR="002F54EE" w:rsidRPr="001047B9" w:rsidRDefault="002F54EE" w:rsidP="00CE53DB">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40. Đấu giá </w:t>
      </w:r>
      <w:r w:rsidR="00463D3C" w:rsidRPr="001047B9">
        <w:rPr>
          <w:rFonts w:ascii="Times New Roman" w:hAnsi="Times New Roman"/>
          <w:b/>
          <w:sz w:val="28"/>
          <w:szCs w:val="28"/>
          <w:lang w:val="de-DE"/>
        </w:rPr>
        <w:t>trực tuyến</w:t>
      </w:r>
    </w:p>
    <w:p w:rsidR="0072541C" w:rsidRPr="001047B9" w:rsidRDefault="00463D3C" w:rsidP="0072541C">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w:t>
      </w:r>
      <w:r w:rsidR="00A15CDD" w:rsidRPr="001047B9">
        <w:rPr>
          <w:rFonts w:ascii="Times New Roman" w:hAnsi="Times New Roman"/>
          <w:sz w:val="28"/>
          <w:szCs w:val="28"/>
          <w:lang w:val="de-DE"/>
        </w:rPr>
        <w:t>Sửa đổi khoản 1, 2, 3 theo hướng quy định việc đấu giá trực tuyến thực hiện trên Sàn đấu giá tài sản công</w:t>
      </w:r>
      <w:r w:rsidR="0072541C" w:rsidRPr="001047B9">
        <w:rPr>
          <w:rFonts w:ascii="Times New Roman" w:hAnsi="Times New Roman"/>
          <w:sz w:val="28"/>
          <w:szCs w:val="28"/>
          <w:lang w:val="de-DE"/>
        </w:rPr>
        <w:t xml:space="preserve"> do Bộ Công an xây dựng hoặc trang thông tin đấu giá trực tuyến của các tổ chức hành nghề đấu giá tài sản; việc thuê, sử dụng Sàn đấu giá </w:t>
      </w:r>
      <w:r w:rsidR="0072541C" w:rsidRPr="001047B9">
        <w:rPr>
          <w:rFonts w:ascii="Times New Roman" w:hAnsi="Times New Roman"/>
          <w:sz w:val="28"/>
          <w:szCs w:val="28"/>
          <w:lang w:val="de-DE"/>
        </w:rPr>
        <w:lastRenderedPageBreak/>
        <w:t xml:space="preserve">tài sản công và trang thông tin đấu giá trực tuyến của các tổ chức hành nghề đấu giá tài sản. </w:t>
      </w:r>
    </w:p>
    <w:p w:rsidR="00B12B9B" w:rsidRDefault="00B12B9B" w:rsidP="0072541C">
      <w:pPr>
        <w:spacing w:before="120" w:after="120" w:line="360" w:lineRule="atLeast"/>
        <w:ind w:firstLine="567"/>
        <w:jc w:val="both"/>
        <w:rPr>
          <w:rFonts w:ascii="Times New Roman" w:hAnsi="Times New Roman"/>
          <w:sz w:val="28"/>
          <w:szCs w:val="28"/>
          <w:lang w:val="de-DE"/>
        </w:rPr>
      </w:pPr>
      <w:r>
        <w:rPr>
          <w:rFonts w:ascii="Times New Roman" w:hAnsi="Times New Roman"/>
          <w:sz w:val="28"/>
          <w:szCs w:val="28"/>
          <w:lang w:val="de-DE"/>
        </w:rPr>
        <w:t xml:space="preserve">- Bổ sung quy định </w:t>
      </w:r>
      <w:r w:rsidRPr="00B12B9B">
        <w:rPr>
          <w:rFonts w:ascii="Times New Roman" w:hAnsi="Times New Roman"/>
          <w:sz w:val="28"/>
          <w:szCs w:val="28"/>
          <w:lang w:val="de-DE"/>
        </w:rPr>
        <w:t xml:space="preserve">quy </w:t>
      </w:r>
      <w:r w:rsidRPr="00B12B9B">
        <w:rPr>
          <w:rFonts w:ascii="Times New Roman" w:hAnsi="Times New Roman" w:hint="eastAsia"/>
          <w:sz w:val="28"/>
          <w:szCs w:val="28"/>
          <w:lang w:val="de-DE"/>
        </w:rPr>
        <w:t>đ</w:t>
      </w:r>
      <w:r w:rsidRPr="00B12B9B">
        <w:rPr>
          <w:rFonts w:ascii="Times New Roman" w:hAnsi="Times New Roman"/>
          <w:sz w:val="28"/>
          <w:szCs w:val="28"/>
          <w:lang w:val="de-DE"/>
        </w:rPr>
        <w:t>ịnh cụ thể</w:t>
      </w:r>
      <w:r>
        <w:rPr>
          <w:rFonts w:ascii="Times New Roman" w:hAnsi="Times New Roman"/>
          <w:sz w:val="28"/>
          <w:szCs w:val="28"/>
          <w:lang w:val="de-DE"/>
        </w:rPr>
        <w:t xml:space="preserve"> về yêu cầu </w:t>
      </w:r>
      <w:r w:rsidRPr="00B12B9B">
        <w:rPr>
          <w:rFonts w:ascii="Times New Roman" w:hAnsi="Times New Roman"/>
          <w:sz w:val="28"/>
          <w:szCs w:val="28"/>
          <w:lang w:val="de-DE"/>
        </w:rPr>
        <w:t xml:space="preserve">kỹ thuật, lộ trình thực hiện và chính sách hỗ trợ </w:t>
      </w:r>
      <w:r w:rsidRPr="00B12B9B">
        <w:rPr>
          <w:rFonts w:ascii="Times New Roman" w:hAnsi="Times New Roman" w:hint="eastAsia"/>
          <w:sz w:val="28"/>
          <w:szCs w:val="28"/>
          <w:lang w:val="de-DE"/>
        </w:rPr>
        <w:t>đ</w:t>
      </w:r>
      <w:r w:rsidRPr="00B12B9B">
        <w:rPr>
          <w:rFonts w:ascii="Times New Roman" w:hAnsi="Times New Roman"/>
          <w:sz w:val="28"/>
          <w:szCs w:val="28"/>
          <w:lang w:val="de-DE"/>
        </w:rPr>
        <w:t xml:space="preserve">ể Cổng </w:t>
      </w:r>
      <w:r w:rsidRPr="00B12B9B">
        <w:rPr>
          <w:rFonts w:ascii="Times New Roman" w:hAnsi="Times New Roman" w:hint="eastAsia"/>
          <w:sz w:val="28"/>
          <w:szCs w:val="28"/>
          <w:lang w:val="de-DE"/>
        </w:rPr>
        <w:t>đ</w:t>
      </w:r>
      <w:r w:rsidRPr="00B12B9B">
        <w:rPr>
          <w:rFonts w:ascii="Times New Roman" w:hAnsi="Times New Roman"/>
          <w:sz w:val="28"/>
          <w:szCs w:val="28"/>
          <w:lang w:val="de-DE"/>
        </w:rPr>
        <w:t xml:space="preserve">ấu giá tài sản quốc gia và các Trang thông tin </w:t>
      </w:r>
      <w:r w:rsidRPr="00B12B9B">
        <w:rPr>
          <w:rFonts w:ascii="Times New Roman" w:hAnsi="Times New Roman" w:hint="eastAsia"/>
          <w:sz w:val="28"/>
          <w:szCs w:val="28"/>
          <w:lang w:val="de-DE"/>
        </w:rPr>
        <w:t>đ</w:t>
      </w:r>
      <w:r w:rsidRPr="00B12B9B">
        <w:rPr>
          <w:rFonts w:ascii="Times New Roman" w:hAnsi="Times New Roman"/>
          <w:sz w:val="28"/>
          <w:szCs w:val="28"/>
          <w:lang w:val="de-DE"/>
        </w:rPr>
        <w:t xml:space="preserve">ấu giá trực tuyến </w:t>
      </w:r>
      <w:r w:rsidRPr="00B12B9B">
        <w:rPr>
          <w:rFonts w:ascii="Times New Roman" w:hAnsi="Times New Roman" w:hint="eastAsia"/>
          <w:sz w:val="28"/>
          <w:szCs w:val="28"/>
          <w:lang w:val="de-DE"/>
        </w:rPr>
        <w:t>đư</w:t>
      </w:r>
      <w:r w:rsidRPr="00B12B9B">
        <w:rPr>
          <w:rFonts w:ascii="Times New Roman" w:hAnsi="Times New Roman"/>
          <w:sz w:val="28"/>
          <w:szCs w:val="28"/>
          <w:lang w:val="de-DE"/>
        </w:rPr>
        <w:t xml:space="preserve">ợc </w:t>
      </w:r>
      <w:r w:rsidRPr="00B12B9B">
        <w:rPr>
          <w:rFonts w:ascii="Times New Roman" w:hAnsi="Times New Roman" w:hint="eastAsia"/>
          <w:sz w:val="28"/>
          <w:szCs w:val="28"/>
          <w:lang w:val="de-DE"/>
        </w:rPr>
        <w:t>đ</w:t>
      </w:r>
      <w:r w:rsidRPr="00B12B9B">
        <w:rPr>
          <w:rFonts w:ascii="Times New Roman" w:hAnsi="Times New Roman"/>
          <w:sz w:val="28"/>
          <w:szCs w:val="28"/>
          <w:lang w:val="de-DE"/>
        </w:rPr>
        <w:t xml:space="preserve">ảm bảo trong việc kết nối, tích hợp, chia sẻ dữ liệu và </w:t>
      </w:r>
      <w:r w:rsidRPr="00B12B9B">
        <w:rPr>
          <w:rFonts w:ascii="Times New Roman" w:hAnsi="Times New Roman" w:hint="eastAsia"/>
          <w:sz w:val="28"/>
          <w:szCs w:val="28"/>
          <w:lang w:val="de-DE"/>
        </w:rPr>
        <w:t>đ</w:t>
      </w:r>
      <w:r w:rsidRPr="00B12B9B">
        <w:rPr>
          <w:rFonts w:ascii="Times New Roman" w:hAnsi="Times New Roman"/>
          <w:sz w:val="28"/>
          <w:szCs w:val="28"/>
          <w:lang w:val="de-DE"/>
        </w:rPr>
        <w:t xml:space="preserve">ạt cấp </w:t>
      </w:r>
      <w:r w:rsidRPr="00B12B9B">
        <w:rPr>
          <w:rFonts w:ascii="Times New Roman" w:hAnsi="Times New Roman" w:hint="eastAsia"/>
          <w:sz w:val="28"/>
          <w:szCs w:val="28"/>
          <w:lang w:val="de-DE"/>
        </w:rPr>
        <w:t>đ</w:t>
      </w:r>
      <w:r w:rsidRPr="00B12B9B">
        <w:rPr>
          <w:rFonts w:ascii="Times New Roman" w:hAnsi="Times New Roman"/>
          <w:sz w:val="28"/>
          <w:szCs w:val="28"/>
          <w:lang w:val="de-DE"/>
        </w:rPr>
        <w:t xml:space="preserve">ộ an toàn thông tin theo quy </w:t>
      </w:r>
      <w:r w:rsidRPr="00B12B9B">
        <w:rPr>
          <w:rFonts w:ascii="Times New Roman" w:hAnsi="Times New Roman" w:hint="eastAsia"/>
          <w:sz w:val="28"/>
          <w:szCs w:val="28"/>
          <w:lang w:val="de-DE"/>
        </w:rPr>
        <w:t>đ</w:t>
      </w:r>
      <w:r w:rsidRPr="00B12B9B">
        <w:rPr>
          <w:rFonts w:ascii="Times New Roman" w:hAnsi="Times New Roman"/>
          <w:sz w:val="28"/>
          <w:szCs w:val="28"/>
          <w:lang w:val="de-DE"/>
        </w:rPr>
        <w:t xml:space="preserve">ịnh </w:t>
      </w:r>
      <w:r w:rsidR="00135AFE">
        <w:rPr>
          <w:rFonts w:ascii="Times New Roman" w:hAnsi="Times New Roman"/>
          <w:sz w:val="28"/>
          <w:szCs w:val="28"/>
          <w:lang w:val="de-DE"/>
        </w:rPr>
        <w:t xml:space="preserve">của </w:t>
      </w:r>
      <w:r w:rsidRPr="00B12B9B">
        <w:rPr>
          <w:rFonts w:ascii="Times New Roman" w:hAnsi="Times New Roman"/>
          <w:sz w:val="28"/>
          <w:szCs w:val="28"/>
          <w:lang w:val="de-DE"/>
        </w:rPr>
        <w:t>ph</w:t>
      </w:r>
      <w:r w:rsidRPr="00B12B9B">
        <w:rPr>
          <w:rFonts w:ascii="Times New Roman" w:hAnsi="Times New Roman" w:hint="eastAsia"/>
          <w:sz w:val="28"/>
          <w:szCs w:val="28"/>
          <w:lang w:val="de-DE"/>
        </w:rPr>
        <w:t>á</w:t>
      </w:r>
      <w:r w:rsidRPr="00B12B9B">
        <w:rPr>
          <w:rFonts w:ascii="Times New Roman" w:hAnsi="Times New Roman"/>
          <w:sz w:val="28"/>
          <w:szCs w:val="28"/>
          <w:lang w:val="de-DE"/>
        </w:rPr>
        <w:t xml:space="preserve">p luật về bảo </w:t>
      </w:r>
      <w:r w:rsidRPr="00B12B9B">
        <w:rPr>
          <w:rFonts w:ascii="Times New Roman" w:hAnsi="Times New Roman" w:hint="eastAsia"/>
          <w:sz w:val="28"/>
          <w:szCs w:val="28"/>
          <w:lang w:val="de-DE"/>
        </w:rPr>
        <w:t>đ</w:t>
      </w:r>
      <w:r w:rsidRPr="00B12B9B">
        <w:rPr>
          <w:rFonts w:ascii="Times New Roman" w:hAnsi="Times New Roman"/>
          <w:sz w:val="28"/>
          <w:szCs w:val="28"/>
          <w:lang w:val="de-DE"/>
        </w:rPr>
        <w:t xml:space="preserve">ảm an toàn hệ thống thông tin theo cấp </w:t>
      </w:r>
      <w:r w:rsidRPr="00B12B9B">
        <w:rPr>
          <w:rFonts w:ascii="Times New Roman" w:hAnsi="Times New Roman" w:hint="eastAsia"/>
          <w:sz w:val="28"/>
          <w:szCs w:val="28"/>
          <w:lang w:val="de-DE"/>
        </w:rPr>
        <w:t>đ</w:t>
      </w:r>
      <w:r w:rsidRPr="00B12B9B">
        <w:rPr>
          <w:rFonts w:ascii="Times New Roman" w:hAnsi="Times New Roman"/>
          <w:sz w:val="28"/>
          <w:szCs w:val="28"/>
          <w:lang w:val="de-DE"/>
        </w:rPr>
        <w:t>ộ</w:t>
      </w:r>
      <w:r w:rsidR="00135AFE">
        <w:rPr>
          <w:rFonts w:ascii="Times New Roman" w:hAnsi="Times New Roman"/>
          <w:sz w:val="28"/>
          <w:szCs w:val="28"/>
          <w:lang w:val="de-DE"/>
        </w:rPr>
        <w:t>.</w:t>
      </w:r>
    </w:p>
    <w:p w:rsidR="004B0726" w:rsidRDefault="004B0726" w:rsidP="0072541C">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Bổ sung quy định về việc công khai kết quả đấu giá trực tuyến. </w:t>
      </w:r>
    </w:p>
    <w:p w:rsidR="0072541C" w:rsidRPr="001047B9" w:rsidRDefault="0072541C" w:rsidP="0072541C">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41. Trình </w:t>
      </w:r>
      <w:r w:rsidR="00651F40" w:rsidRPr="001047B9">
        <w:rPr>
          <w:rFonts w:ascii="Times New Roman" w:hAnsi="Times New Roman"/>
          <w:b/>
          <w:sz w:val="28"/>
          <w:szCs w:val="28"/>
          <w:lang w:val="de-DE"/>
        </w:rPr>
        <w:t>tự, thủ tục đấu giá trực tuyến</w:t>
      </w:r>
    </w:p>
    <w:p w:rsidR="00651F40" w:rsidRPr="001047B9" w:rsidRDefault="00651F40" w:rsidP="0072541C">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theo hướng quy định rõ ràng, đầy đủ, cụ thể trình tự, thủ tục đấu giá trực tuyến toàn trình trên môi trường điện từ việc đăng ký tham gia đấu giá, xem tài sản, trả giá và các thủ tục khác có liên quan. </w:t>
      </w:r>
    </w:p>
    <w:p w:rsidR="006D26F6" w:rsidRPr="001047B9" w:rsidRDefault="006D26F6" w:rsidP="0072541C">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Bổ sung trách nhiệm </w:t>
      </w:r>
      <w:r w:rsidR="000D26F4" w:rsidRPr="001047B9">
        <w:rPr>
          <w:rFonts w:ascii="Times New Roman" w:hAnsi="Times New Roman"/>
          <w:sz w:val="28"/>
          <w:szCs w:val="28"/>
          <w:lang w:val="de-DE"/>
        </w:rPr>
        <w:t xml:space="preserve">số hoá các thông tin, dữ liệu của cuộc đấu giá trên Cổng Đấu giá tài sản quốc gia. </w:t>
      </w:r>
    </w:p>
    <w:p w:rsidR="004B0726" w:rsidRPr="001047B9" w:rsidRDefault="004B0726" w:rsidP="0072541C">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42. Biên bản đấu giá</w:t>
      </w:r>
    </w:p>
    <w:p w:rsidR="00AC3E2A" w:rsidRPr="001047B9" w:rsidRDefault="0061577A" w:rsidP="0072541C">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w:t>
      </w:r>
      <w:r w:rsidR="0046143C" w:rsidRPr="001047B9">
        <w:rPr>
          <w:rFonts w:ascii="Times New Roman" w:hAnsi="Times New Roman"/>
          <w:sz w:val="28"/>
          <w:szCs w:val="28"/>
          <w:lang w:val="de-DE"/>
        </w:rPr>
        <w:t>Bổ sung quy định về việc lập biên bản đấu giá đối với trường hợp đấu giá quyền sử dụng đất ở theo hướng biên bản đấu giá chỉ ghi nhận giá trả ca</w:t>
      </w:r>
      <w:r w:rsidR="00282430">
        <w:rPr>
          <w:rFonts w:ascii="Times New Roman" w:hAnsi="Times New Roman"/>
          <w:sz w:val="28"/>
          <w:szCs w:val="28"/>
          <w:lang w:val="de-DE"/>
        </w:rPr>
        <w:t>o nhất và người trúng đấu giá; d</w:t>
      </w:r>
      <w:r w:rsidR="0046143C" w:rsidRPr="001047B9">
        <w:rPr>
          <w:rFonts w:ascii="Times New Roman" w:hAnsi="Times New Roman"/>
          <w:sz w:val="28"/>
          <w:szCs w:val="28"/>
          <w:lang w:val="de-DE"/>
        </w:rPr>
        <w:t>anh sách chi tiết các giá trả của người tham gia được lập thành tài liệu riêng, lưu cùng hồ sơ đ</w:t>
      </w:r>
      <w:r w:rsidR="00AC3E2A" w:rsidRPr="001047B9">
        <w:rPr>
          <w:rFonts w:ascii="Times New Roman" w:hAnsi="Times New Roman"/>
          <w:sz w:val="28"/>
          <w:szCs w:val="28"/>
          <w:lang w:val="de-DE"/>
        </w:rPr>
        <w:t>ấu giá.</w:t>
      </w:r>
    </w:p>
    <w:p w:rsidR="00DD5839" w:rsidRPr="001047B9" w:rsidRDefault="0061577A" w:rsidP="0072541C">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43. Chuyển hồ sơ cuộc đấu giá</w:t>
      </w:r>
    </w:p>
    <w:p w:rsidR="0061577A" w:rsidRPr="001047B9" w:rsidRDefault="0061577A" w:rsidP="0072541C">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như Điều 45 hiện hành. </w:t>
      </w:r>
    </w:p>
    <w:p w:rsidR="0061577A" w:rsidRPr="001047B9" w:rsidRDefault="0061577A" w:rsidP="0072541C">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44. Hợp đồng mua bán tài sản đấu giá, phê duyệt kết quả đấu giá tài sản</w:t>
      </w:r>
    </w:p>
    <w:p w:rsidR="005C5207" w:rsidRPr="001047B9" w:rsidRDefault="005C5207" w:rsidP="0072541C">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46 hiện hành.</w:t>
      </w:r>
    </w:p>
    <w:p w:rsidR="005C5207" w:rsidRPr="001047B9" w:rsidRDefault="005C5207" w:rsidP="0072541C">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 xml:space="preserve">Điều 45. </w:t>
      </w:r>
      <w:r w:rsidR="00E87B2C" w:rsidRPr="001047B9">
        <w:rPr>
          <w:rFonts w:ascii="Times New Roman" w:hAnsi="Times New Roman"/>
          <w:b/>
          <w:sz w:val="28"/>
          <w:szCs w:val="28"/>
          <w:lang w:val="de-DE"/>
        </w:rPr>
        <w:t>Quyền và nghĩa vụ của người có tài sản đấu giá</w:t>
      </w:r>
    </w:p>
    <w:p w:rsidR="00E87B2C" w:rsidRPr="001047B9" w:rsidRDefault="000E52D3"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Sửa đổi khoản 2 theo hướng bổ sung các quy định về nghĩa vụ của người có tài sản đấu giá.</w:t>
      </w:r>
    </w:p>
    <w:p w:rsidR="007B2DF0" w:rsidRPr="001047B9" w:rsidRDefault="007B2DF0"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46. Quyền và nghĩa vụ của người trúng đấu giá</w:t>
      </w:r>
    </w:p>
    <w:p w:rsidR="007B2DF0" w:rsidRPr="001047B9" w:rsidRDefault="007B2DF0" w:rsidP="007B2DF0">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Điều 48 hiện hành.</w:t>
      </w:r>
    </w:p>
    <w:p w:rsidR="007B2DF0" w:rsidRPr="001047B9" w:rsidRDefault="007B2DF0"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w:t>
      </w:r>
      <w:r w:rsidR="005226F0" w:rsidRPr="001047B9">
        <w:rPr>
          <w:rFonts w:ascii="Times New Roman" w:hAnsi="Times New Roman"/>
          <w:b/>
          <w:sz w:val="28"/>
          <w:szCs w:val="28"/>
          <w:lang w:val="de-DE"/>
        </w:rPr>
        <w:t>iều 47</w:t>
      </w:r>
      <w:r w:rsidRPr="001047B9">
        <w:rPr>
          <w:rFonts w:ascii="Times New Roman" w:hAnsi="Times New Roman"/>
          <w:b/>
          <w:sz w:val="28"/>
          <w:szCs w:val="28"/>
          <w:lang w:val="de-DE"/>
        </w:rPr>
        <w:t xml:space="preserve">. </w:t>
      </w:r>
      <w:r w:rsidR="00F77667" w:rsidRPr="001047B9">
        <w:rPr>
          <w:rFonts w:ascii="Times New Roman" w:hAnsi="Times New Roman"/>
          <w:b/>
          <w:sz w:val="28"/>
          <w:szCs w:val="28"/>
          <w:lang w:val="de-DE"/>
        </w:rPr>
        <w:t>Đấu giá trong trường hợp chỉ có một người đăng ký tham gia đấu giá, một người tham gia đấu giá, một người trả giá, một người chấp nhận giá</w:t>
      </w:r>
    </w:p>
    <w:p w:rsidR="00B27212" w:rsidRPr="001047B9" w:rsidRDefault="00B27212" w:rsidP="00B27212">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Giữ nguyên như Đ</w:t>
      </w:r>
      <w:r w:rsidR="005226F0" w:rsidRPr="001047B9">
        <w:rPr>
          <w:rFonts w:ascii="Times New Roman" w:hAnsi="Times New Roman"/>
          <w:sz w:val="28"/>
          <w:szCs w:val="28"/>
          <w:lang w:val="de-DE"/>
        </w:rPr>
        <w:t>iều 49</w:t>
      </w:r>
      <w:r w:rsidRPr="001047B9">
        <w:rPr>
          <w:rFonts w:ascii="Times New Roman" w:hAnsi="Times New Roman"/>
          <w:sz w:val="28"/>
          <w:szCs w:val="28"/>
          <w:lang w:val="de-DE"/>
        </w:rPr>
        <w:t xml:space="preserve"> hiện hành.</w:t>
      </w:r>
    </w:p>
    <w:p w:rsidR="00F77667" w:rsidRPr="001047B9" w:rsidRDefault="005226F0"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48. Rút lại giá đã trả, giá đã chấp nhận</w:t>
      </w:r>
    </w:p>
    <w:p w:rsidR="00C41373" w:rsidRPr="001047B9" w:rsidRDefault="008D3340"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lastRenderedPageBreak/>
        <w:t>- Sửa đổi khoản 1 theo hướng</w:t>
      </w:r>
      <w:r w:rsidR="00C41373" w:rsidRPr="001047B9">
        <w:rPr>
          <w:rFonts w:ascii="Times New Roman" w:hAnsi="Times New Roman"/>
          <w:sz w:val="28"/>
          <w:szCs w:val="28"/>
          <w:lang w:val="de-DE"/>
        </w:rPr>
        <w:t xml:space="preserve"> quy định lại cách thức xác định người trúng đấu giá trong trường hợp người đã trả giá cao nhất rút lại giá đã trả. </w:t>
      </w:r>
    </w:p>
    <w:p w:rsidR="00C41373" w:rsidRPr="001047B9" w:rsidRDefault="00C41373"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49. Từ chối kết quả trúng đấu giá</w:t>
      </w:r>
    </w:p>
    <w:p w:rsidR="00C41373" w:rsidRPr="001047B9" w:rsidRDefault="003D26FF"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như Điều 51 hiện hành. </w:t>
      </w:r>
    </w:p>
    <w:p w:rsidR="003D26FF" w:rsidRPr="001047B9" w:rsidRDefault="003D26F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52.</w:t>
      </w:r>
      <w:r w:rsidR="004E0F7F" w:rsidRPr="001047B9">
        <w:rPr>
          <w:rFonts w:ascii="Times New Roman" w:hAnsi="Times New Roman"/>
          <w:b/>
          <w:sz w:val="28"/>
          <w:szCs w:val="28"/>
          <w:lang w:val="de-DE"/>
        </w:rPr>
        <w:t xml:space="preserve"> Đấu giá không thành</w:t>
      </w:r>
    </w:p>
    <w:p w:rsidR="00962E99" w:rsidRPr="001047B9" w:rsidRDefault="00962E99" w:rsidP="00962E99">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như Điều 52 hiện hành. </w:t>
      </w:r>
    </w:p>
    <w:p w:rsidR="004E0F7F" w:rsidRPr="001047B9" w:rsidRDefault="004E0F7F" w:rsidP="00415293">
      <w:pPr>
        <w:spacing w:before="120" w:after="120" w:line="360" w:lineRule="atLeast"/>
        <w:ind w:firstLine="567"/>
        <w:jc w:val="both"/>
        <w:rPr>
          <w:rFonts w:ascii="Times New Roman" w:hAnsi="Times New Roman"/>
          <w:b/>
          <w:bCs/>
          <w:sz w:val="28"/>
          <w:szCs w:val="28"/>
        </w:rPr>
      </w:pPr>
      <w:r w:rsidRPr="001047B9">
        <w:rPr>
          <w:rFonts w:ascii="Times New Roman" w:hAnsi="Times New Roman"/>
          <w:b/>
          <w:sz w:val="28"/>
          <w:szCs w:val="28"/>
          <w:lang w:val="de-DE"/>
        </w:rPr>
        <w:t xml:space="preserve">Điều 53. </w:t>
      </w:r>
      <w:r w:rsidR="00F01B4E" w:rsidRPr="001047B9">
        <w:rPr>
          <w:rFonts w:ascii="Times New Roman" w:hAnsi="Times New Roman"/>
          <w:b/>
          <w:bCs/>
          <w:sz w:val="28"/>
          <w:szCs w:val="28"/>
        </w:rPr>
        <w:t xml:space="preserve">Đấu giá </w:t>
      </w:r>
      <w:proofErr w:type="gramStart"/>
      <w:r w:rsidR="00F01B4E" w:rsidRPr="001047B9">
        <w:rPr>
          <w:rFonts w:ascii="Times New Roman" w:hAnsi="Times New Roman"/>
          <w:b/>
          <w:bCs/>
          <w:sz w:val="28"/>
          <w:szCs w:val="28"/>
        </w:rPr>
        <w:t>theo</w:t>
      </w:r>
      <w:proofErr w:type="gramEnd"/>
      <w:r w:rsidR="00F01B4E" w:rsidRPr="001047B9">
        <w:rPr>
          <w:rFonts w:ascii="Times New Roman" w:hAnsi="Times New Roman"/>
          <w:b/>
          <w:bCs/>
          <w:sz w:val="28"/>
          <w:szCs w:val="28"/>
        </w:rPr>
        <w:t xml:space="preserve"> thủ tục rút gọn</w:t>
      </w:r>
    </w:p>
    <w:p w:rsidR="00962E99" w:rsidRPr="001047B9" w:rsidRDefault="007C52AE"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bCs/>
          <w:sz w:val="28"/>
          <w:szCs w:val="28"/>
        </w:rPr>
        <w:t xml:space="preserve">Sửa đổi </w:t>
      </w:r>
      <w:r w:rsidR="00B17A52" w:rsidRPr="001047B9">
        <w:rPr>
          <w:rFonts w:ascii="Times New Roman" w:hAnsi="Times New Roman"/>
          <w:bCs/>
          <w:sz w:val="28"/>
          <w:szCs w:val="28"/>
        </w:rPr>
        <w:t xml:space="preserve">khoản 1 </w:t>
      </w:r>
      <w:proofErr w:type="gramStart"/>
      <w:r w:rsidR="00B17A52" w:rsidRPr="001047B9">
        <w:rPr>
          <w:rFonts w:ascii="Times New Roman" w:hAnsi="Times New Roman"/>
          <w:bCs/>
          <w:sz w:val="28"/>
          <w:szCs w:val="28"/>
        </w:rPr>
        <w:t>theo</w:t>
      </w:r>
      <w:proofErr w:type="gramEnd"/>
      <w:r w:rsidR="00B17A52" w:rsidRPr="001047B9">
        <w:rPr>
          <w:rFonts w:ascii="Times New Roman" w:hAnsi="Times New Roman"/>
          <w:bCs/>
          <w:sz w:val="28"/>
          <w:szCs w:val="28"/>
        </w:rPr>
        <w:t xml:space="preserve"> hướng bổ sung trường hợp đấu giá tài sản theo thủ tục rút gọn. </w:t>
      </w:r>
    </w:p>
    <w:p w:rsidR="00B17A52" w:rsidRPr="001047B9" w:rsidRDefault="004E0F7F" w:rsidP="00B17A52">
      <w:pPr>
        <w:spacing w:before="120" w:after="120" w:line="360" w:lineRule="atLeast"/>
        <w:ind w:firstLine="567"/>
        <w:jc w:val="both"/>
        <w:rPr>
          <w:rFonts w:ascii="Times New Roman" w:hAnsi="Times New Roman"/>
          <w:b/>
          <w:sz w:val="28"/>
          <w:szCs w:val="28"/>
        </w:rPr>
      </w:pPr>
      <w:r w:rsidRPr="001047B9">
        <w:rPr>
          <w:rFonts w:ascii="Times New Roman" w:hAnsi="Times New Roman"/>
          <w:b/>
          <w:sz w:val="28"/>
          <w:szCs w:val="28"/>
          <w:lang w:val="de-DE"/>
        </w:rPr>
        <w:t>Điều 54.</w:t>
      </w:r>
      <w:r w:rsidR="00F01B4E" w:rsidRPr="001047B9">
        <w:rPr>
          <w:rFonts w:ascii="Times New Roman" w:hAnsi="Times New Roman"/>
          <w:b/>
          <w:bCs/>
          <w:sz w:val="28"/>
          <w:szCs w:val="28"/>
          <w:shd w:val="clear" w:color="auto" w:fill="FFFFFF"/>
          <w:lang w:val="eu-ES"/>
        </w:rPr>
        <w:t xml:space="preserve"> Lưu trữ hồ sơ</w:t>
      </w:r>
      <w:r w:rsidR="00F01B4E" w:rsidRPr="001047B9">
        <w:rPr>
          <w:rFonts w:ascii="Times New Roman" w:hAnsi="Times New Roman"/>
          <w:b/>
          <w:sz w:val="28"/>
          <w:szCs w:val="28"/>
        </w:rPr>
        <w:t xml:space="preserve"> </w:t>
      </w:r>
    </w:p>
    <w:p w:rsidR="00B17A52" w:rsidRPr="001047B9" w:rsidRDefault="00B17A52" w:rsidP="00B17A52">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như Điều 54 hiện hành. </w:t>
      </w:r>
    </w:p>
    <w:p w:rsidR="00F01B4E" w:rsidRPr="001047B9" w:rsidRDefault="00F01B4E" w:rsidP="00F01B4E">
      <w:pPr>
        <w:widowControl w:val="0"/>
        <w:spacing w:after="120"/>
        <w:ind w:firstLine="567"/>
        <w:rPr>
          <w:rFonts w:ascii="Times New Roman" w:hAnsi="Times New Roman"/>
          <w:b/>
          <w:sz w:val="28"/>
          <w:szCs w:val="28"/>
        </w:rPr>
      </w:pPr>
    </w:p>
    <w:p w:rsidR="00F01B4E" w:rsidRPr="001047B9" w:rsidRDefault="00F01B4E" w:rsidP="00F01B4E">
      <w:pPr>
        <w:widowControl w:val="0"/>
        <w:spacing w:after="120"/>
        <w:jc w:val="center"/>
        <w:rPr>
          <w:rFonts w:ascii="Times New Roman" w:hAnsi="Times New Roman"/>
          <w:b/>
          <w:sz w:val="28"/>
          <w:szCs w:val="28"/>
        </w:rPr>
      </w:pPr>
      <w:r w:rsidRPr="001047B9">
        <w:rPr>
          <w:rFonts w:ascii="Times New Roman" w:hAnsi="Times New Roman"/>
          <w:b/>
          <w:sz w:val="28"/>
          <w:szCs w:val="28"/>
        </w:rPr>
        <w:t>Chương IV</w:t>
      </w:r>
    </w:p>
    <w:p w:rsidR="00F01B4E" w:rsidRPr="001047B9" w:rsidRDefault="00F01B4E" w:rsidP="00F01B4E">
      <w:pPr>
        <w:widowControl w:val="0"/>
        <w:spacing w:after="120"/>
        <w:jc w:val="center"/>
        <w:rPr>
          <w:rFonts w:ascii="Times New Roman" w:hAnsi="Times New Roman"/>
          <w:b/>
          <w:bCs/>
          <w:sz w:val="28"/>
          <w:szCs w:val="28"/>
        </w:rPr>
      </w:pPr>
      <w:r w:rsidRPr="001047B9">
        <w:rPr>
          <w:rFonts w:ascii="Times New Roman" w:hAnsi="Times New Roman"/>
          <w:b/>
          <w:bCs/>
          <w:sz w:val="28"/>
          <w:szCs w:val="28"/>
        </w:rPr>
        <w:t>ĐẤU GIÁ TÀI SẢN MÀ PHÁP LUẬT QUY ĐỊNH</w:t>
      </w:r>
      <w:r w:rsidRPr="001047B9">
        <w:rPr>
          <w:rFonts w:ascii="Times New Roman" w:hAnsi="Times New Roman"/>
          <w:b/>
          <w:bCs/>
          <w:sz w:val="28"/>
          <w:szCs w:val="28"/>
        </w:rPr>
        <w:br/>
        <w:t>PHẢI ĐẤU GIÁ</w:t>
      </w:r>
    </w:p>
    <w:p w:rsidR="00F01B4E" w:rsidRPr="001047B9" w:rsidRDefault="00F01B4E" w:rsidP="00F01B4E">
      <w:pPr>
        <w:widowControl w:val="0"/>
        <w:spacing w:after="120"/>
        <w:jc w:val="center"/>
        <w:rPr>
          <w:rFonts w:ascii="Times New Roman" w:hAnsi="Times New Roman"/>
          <w:b/>
          <w:bCs/>
          <w:sz w:val="28"/>
          <w:szCs w:val="28"/>
        </w:rPr>
      </w:pPr>
      <w:r w:rsidRPr="001047B9">
        <w:rPr>
          <w:rFonts w:ascii="Times New Roman" w:hAnsi="Times New Roman"/>
          <w:b/>
          <w:bCs/>
          <w:sz w:val="28"/>
          <w:szCs w:val="28"/>
        </w:rPr>
        <w:t>Mục 1</w:t>
      </w:r>
    </w:p>
    <w:p w:rsidR="00F01B4E" w:rsidRPr="001047B9" w:rsidRDefault="00F01B4E" w:rsidP="00F01B4E">
      <w:pPr>
        <w:widowControl w:val="0"/>
        <w:spacing w:after="240"/>
        <w:jc w:val="center"/>
        <w:rPr>
          <w:rFonts w:ascii="Times New Roman" w:hAnsi="Times New Roman"/>
          <w:b/>
          <w:bCs/>
          <w:sz w:val="28"/>
          <w:szCs w:val="28"/>
        </w:rPr>
      </w:pPr>
      <w:r w:rsidRPr="001047B9">
        <w:rPr>
          <w:rFonts w:ascii="Times New Roman" w:hAnsi="Times New Roman"/>
          <w:b/>
          <w:bCs/>
          <w:sz w:val="28"/>
          <w:szCs w:val="28"/>
        </w:rPr>
        <w:t>MỘT SỐ QUY ĐỊNH CHUNG</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55.</w:t>
      </w:r>
      <w:r w:rsidR="00F01B4E" w:rsidRPr="001047B9">
        <w:rPr>
          <w:rFonts w:ascii="Times New Roman" w:hAnsi="Times New Roman"/>
          <w:sz w:val="28"/>
          <w:szCs w:val="28"/>
        </w:rPr>
        <w:t xml:space="preserve"> </w:t>
      </w:r>
      <w:r w:rsidR="00F01B4E" w:rsidRPr="001047B9">
        <w:rPr>
          <w:rFonts w:ascii="Times New Roman" w:hAnsi="Times New Roman"/>
          <w:b/>
          <w:sz w:val="28"/>
          <w:szCs w:val="28"/>
          <w:lang w:val="de-DE"/>
        </w:rPr>
        <w:t>Trình tự, thủ tục đấu giá tài sản mà pháp luật quy định phải đấu giá</w:t>
      </w:r>
    </w:p>
    <w:p w:rsidR="008F5630" w:rsidRPr="001047B9" w:rsidRDefault="008F5630"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như Điều 55 hiện hành. </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56.</w:t>
      </w:r>
      <w:r w:rsidR="00F01B4E" w:rsidRPr="001047B9">
        <w:rPr>
          <w:rFonts w:ascii="Times New Roman" w:hAnsi="Times New Roman"/>
          <w:sz w:val="28"/>
          <w:szCs w:val="28"/>
        </w:rPr>
        <w:t xml:space="preserve"> </w:t>
      </w:r>
      <w:r w:rsidR="00F01B4E" w:rsidRPr="001047B9">
        <w:rPr>
          <w:rFonts w:ascii="Times New Roman" w:hAnsi="Times New Roman"/>
          <w:b/>
          <w:sz w:val="28"/>
          <w:szCs w:val="28"/>
          <w:lang w:val="de-DE"/>
        </w:rPr>
        <w:t>Lựa chọn tổ chức hành nghề đấu giá tài sản</w:t>
      </w:r>
    </w:p>
    <w:p w:rsidR="008F5630" w:rsidRPr="001047B9" w:rsidRDefault="00DB37BD"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Bỏ khoản 5 theo hướng việc lựa chọn tổ chức hành nghề đấu giá tài sản được thực hiện thống nhất theo quy định của pháp luật về đấu giá tài sản.</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57.</w:t>
      </w:r>
      <w:r w:rsidR="00F01B4E" w:rsidRPr="001047B9">
        <w:rPr>
          <w:rFonts w:ascii="Times New Roman" w:hAnsi="Times New Roman"/>
          <w:sz w:val="28"/>
          <w:szCs w:val="28"/>
        </w:rPr>
        <w:t xml:space="preserve"> </w:t>
      </w:r>
      <w:r w:rsidR="00F01B4E" w:rsidRPr="001047B9">
        <w:rPr>
          <w:rFonts w:ascii="Times New Roman" w:hAnsi="Times New Roman"/>
          <w:b/>
          <w:sz w:val="28"/>
          <w:szCs w:val="28"/>
          <w:lang w:val="de-DE"/>
        </w:rPr>
        <w:t>Thông báo công khai việc đấu giá tài sản</w:t>
      </w:r>
    </w:p>
    <w:p w:rsidR="00E434D6" w:rsidRPr="001047B9" w:rsidRDefault="00E434D6"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Sửa đổi khoản 1 theo hướng </w:t>
      </w:r>
      <w:r w:rsidR="007104B8" w:rsidRPr="001047B9">
        <w:rPr>
          <w:rFonts w:ascii="Times New Roman" w:hAnsi="Times New Roman"/>
          <w:sz w:val="28"/>
          <w:szCs w:val="28"/>
          <w:lang w:val="de-DE"/>
        </w:rPr>
        <w:t xml:space="preserve">bỏ quy định về việc đăng báo in hoặc báo hình, đồng thời, </w:t>
      </w:r>
      <w:r w:rsidRPr="001047B9">
        <w:rPr>
          <w:rFonts w:ascii="Times New Roman" w:hAnsi="Times New Roman"/>
          <w:sz w:val="28"/>
          <w:szCs w:val="28"/>
          <w:lang w:val="de-DE"/>
        </w:rPr>
        <w:t>quy định tất cả tài sản đấu giá phải thông báo công khai trên Cổng Đấu giá tài sản quốc gia</w:t>
      </w:r>
      <w:r w:rsidR="007104B8" w:rsidRPr="001047B9">
        <w:rPr>
          <w:rFonts w:ascii="Times New Roman" w:hAnsi="Times New Roman"/>
          <w:sz w:val="28"/>
          <w:szCs w:val="28"/>
          <w:lang w:val="de-DE"/>
        </w:rPr>
        <w:t>.</w:t>
      </w:r>
    </w:p>
    <w:p w:rsidR="007104B8" w:rsidRPr="001047B9" w:rsidRDefault="004E0F7F" w:rsidP="00F01B4E">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58.</w:t>
      </w:r>
      <w:r w:rsidR="00F01B4E" w:rsidRPr="001047B9">
        <w:rPr>
          <w:rFonts w:ascii="Times New Roman" w:hAnsi="Times New Roman"/>
          <w:sz w:val="28"/>
          <w:szCs w:val="28"/>
        </w:rPr>
        <w:t xml:space="preserve"> </w:t>
      </w:r>
      <w:r w:rsidR="00F01B4E" w:rsidRPr="001047B9">
        <w:rPr>
          <w:rFonts w:ascii="Times New Roman" w:hAnsi="Times New Roman"/>
          <w:b/>
          <w:sz w:val="28"/>
          <w:szCs w:val="28"/>
          <w:lang w:val="de-DE"/>
        </w:rPr>
        <w:t>Công khai gi</w:t>
      </w:r>
      <w:r w:rsidR="007104B8" w:rsidRPr="001047B9">
        <w:rPr>
          <w:rFonts w:ascii="Times New Roman" w:hAnsi="Times New Roman"/>
          <w:b/>
          <w:sz w:val="28"/>
          <w:szCs w:val="28"/>
          <w:lang w:val="de-DE"/>
        </w:rPr>
        <w:t>á khởi điểm, phương thức đấu giá</w:t>
      </w:r>
    </w:p>
    <w:p w:rsidR="007104B8" w:rsidRPr="001047B9" w:rsidRDefault="007104B8" w:rsidP="007104B8">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t xml:space="preserve">- Giữ nguyên như Điều 58 hiện hành. </w:t>
      </w:r>
    </w:p>
    <w:p w:rsidR="00F01B4E" w:rsidRPr="001047B9" w:rsidRDefault="004E0F7F" w:rsidP="00F01B4E">
      <w:pPr>
        <w:spacing w:before="120" w:after="120" w:line="360" w:lineRule="atLeast"/>
        <w:ind w:firstLine="567"/>
        <w:jc w:val="both"/>
        <w:rPr>
          <w:rFonts w:ascii="Times New Roman" w:hAnsi="Times New Roman"/>
          <w:b/>
          <w:bCs/>
          <w:sz w:val="28"/>
          <w:szCs w:val="28"/>
        </w:rPr>
      </w:pPr>
      <w:r w:rsidRPr="001047B9">
        <w:rPr>
          <w:rFonts w:ascii="Times New Roman" w:hAnsi="Times New Roman"/>
          <w:b/>
          <w:sz w:val="28"/>
          <w:szCs w:val="28"/>
          <w:lang w:val="de-DE"/>
        </w:rPr>
        <w:t>Điều 59.</w:t>
      </w:r>
      <w:r w:rsidR="00F01B4E" w:rsidRPr="001047B9">
        <w:rPr>
          <w:rFonts w:ascii="Times New Roman" w:hAnsi="Times New Roman"/>
          <w:sz w:val="28"/>
          <w:szCs w:val="28"/>
        </w:rPr>
        <w:t xml:space="preserve"> </w:t>
      </w:r>
      <w:r w:rsidR="00F01B4E" w:rsidRPr="001047B9">
        <w:rPr>
          <w:rFonts w:ascii="Times New Roman" w:hAnsi="Times New Roman"/>
          <w:b/>
          <w:sz w:val="28"/>
          <w:szCs w:val="28"/>
          <w:lang w:val="de-DE"/>
        </w:rPr>
        <w:t>Trả giá, chấp nhận giá trong đấu giá quyền sử dụng tần số vô tuyến điện</w:t>
      </w:r>
      <w:r w:rsidR="00F01B4E" w:rsidRPr="001047B9">
        <w:rPr>
          <w:rFonts w:ascii="Times New Roman" w:hAnsi="Times New Roman"/>
          <w:b/>
          <w:bCs/>
          <w:sz w:val="28"/>
          <w:szCs w:val="28"/>
        </w:rPr>
        <w:t xml:space="preserve"> </w:t>
      </w:r>
    </w:p>
    <w:p w:rsidR="0081547E" w:rsidRPr="001047B9" w:rsidRDefault="0081547E" w:rsidP="0081547E">
      <w:pPr>
        <w:spacing w:before="120" w:after="120" w:line="360" w:lineRule="atLeast"/>
        <w:ind w:firstLine="567"/>
        <w:jc w:val="both"/>
        <w:rPr>
          <w:rFonts w:ascii="Times New Roman" w:hAnsi="Times New Roman"/>
          <w:sz w:val="28"/>
          <w:szCs w:val="28"/>
          <w:lang w:val="de-DE"/>
        </w:rPr>
      </w:pPr>
      <w:r w:rsidRPr="001047B9">
        <w:rPr>
          <w:rFonts w:ascii="Times New Roman" w:hAnsi="Times New Roman"/>
          <w:sz w:val="28"/>
          <w:szCs w:val="28"/>
          <w:lang w:val="de-DE"/>
        </w:rPr>
        <w:lastRenderedPageBreak/>
        <w:t xml:space="preserve">- Giữ nguyên như Điều 59 hiện hành. </w:t>
      </w:r>
    </w:p>
    <w:p w:rsidR="0081547E" w:rsidRPr="001047B9" w:rsidRDefault="0081547E" w:rsidP="00F01B4E">
      <w:pPr>
        <w:spacing w:before="120" w:after="120" w:line="360" w:lineRule="atLeast"/>
        <w:ind w:firstLine="567"/>
        <w:jc w:val="both"/>
        <w:rPr>
          <w:rFonts w:ascii="Times New Roman" w:hAnsi="Times New Roman"/>
          <w:b/>
          <w:sz w:val="28"/>
          <w:szCs w:val="28"/>
          <w:lang w:val="de-DE"/>
        </w:rPr>
      </w:pPr>
    </w:p>
    <w:p w:rsidR="006032CF" w:rsidRDefault="006032CF" w:rsidP="00F01B4E">
      <w:pPr>
        <w:widowControl w:val="0"/>
        <w:spacing w:before="240" w:after="120"/>
        <w:jc w:val="center"/>
        <w:rPr>
          <w:rFonts w:ascii="Times New Roman" w:hAnsi="Times New Roman"/>
          <w:b/>
          <w:bCs/>
          <w:sz w:val="28"/>
          <w:szCs w:val="28"/>
        </w:rPr>
      </w:pPr>
    </w:p>
    <w:p w:rsidR="00F01B4E" w:rsidRPr="001047B9" w:rsidRDefault="00F01B4E" w:rsidP="00F01B4E">
      <w:pPr>
        <w:widowControl w:val="0"/>
        <w:spacing w:before="240" w:after="120"/>
        <w:jc w:val="center"/>
        <w:rPr>
          <w:rFonts w:ascii="Times New Roman" w:hAnsi="Times New Roman"/>
          <w:b/>
          <w:bCs/>
          <w:sz w:val="28"/>
          <w:szCs w:val="28"/>
        </w:rPr>
      </w:pPr>
      <w:r w:rsidRPr="001047B9">
        <w:rPr>
          <w:rFonts w:ascii="Times New Roman" w:hAnsi="Times New Roman"/>
          <w:b/>
          <w:bCs/>
          <w:sz w:val="28"/>
          <w:szCs w:val="28"/>
        </w:rPr>
        <w:t>Mục 2</w:t>
      </w:r>
    </w:p>
    <w:p w:rsidR="00F01B4E" w:rsidRPr="001047B9" w:rsidRDefault="00F01B4E" w:rsidP="00F01B4E">
      <w:pPr>
        <w:widowControl w:val="0"/>
        <w:spacing w:after="120"/>
        <w:jc w:val="center"/>
        <w:rPr>
          <w:rFonts w:ascii="Times New Roman" w:hAnsi="Times New Roman"/>
          <w:b/>
          <w:bCs/>
          <w:sz w:val="28"/>
          <w:szCs w:val="28"/>
        </w:rPr>
      </w:pPr>
      <w:r w:rsidRPr="001047B9">
        <w:rPr>
          <w:rFonts w:ascii="Times New Roman" w:hAnsi="Times New Roman"/>
          <w:b/>
          <w:bCs/>
          <w:sz w:val="28"/>
          <w:szCs w:val="28"/>
        </w:rPr>
        <w:t>HỘI ĐỒNG ĐẤU GIÁ TÀI SẢN</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p>
    <w:p w:rsidR="004E0F7F" w:rsidRPr="001047B9" w:rsidRDefault="004E0F7F" w:rsidP="00415293">
      <w:pPr>
        <w:spacing w:before="120" w:after="120" w:line="360" w:lineRule="atLeast"/>
        <w:ind w:firstLine="567"/>
        <w:jc w:val="both"/>
        <w:rPr>
          <w:rFonts w:ascii="Times New Roman" w:hAnsi="Times New Roman"/>
          <w:b/>
          <w:bCs/>
          <w:sz w:val="28"/>
          <w:szCs w:val="28"/>
        </w:rPr>
      </w:pPr>
      <w:r w:rsidRPr="001047B9">
        <w:rPr>
          <w:rFonts w:ascii="Times New Roman" w:hAnsi="Times New Roman"/>
          <w:b/>
          <w:sz w:val="28"/>
          <w:szCs w:val="28"/>
          <w:lang w:val="de-DE"/>
        </w:rPr>
        <w:t>Điều 60.</w:t>
      </w:r>
      <w:r w:rsidR="00F01B4E" w:rsidRPr="001047B9">
        <w:rPr>
          <w:rFonts w:ascii="Times New Roman" w:hAnsi="Times New Roman"/>
          <w:b/>
          <w:bCs/>
          <w:sz w:val="28"/>
          <w:szCs w:val="28"/>
        </w:rPr>
        <w:t xml:space="preserve"> Thành lập Hội đồng đấu giá tài sản</w:t>
      </w:r>
    </w:p>
    <w:p w:rsidR="001D72AD" w:rsidRPr="001047B9" w:rsidRDefault="001D72AD" w:rsidP="00415293">
      <w:pPr>
        <w:spacing w:before="120" w:after="120" w:line="360" w:lineRule="atLeast"/>
        <w:ind w:firstLine="567"/>
        <w:jc w:val="both"/>
        <w:rPr>
          <w:rFonts w:ascii="Times New Roman" w:hAnsi="Times New Roman"/>
          <w:sz w:val="28"/>
          <w:szCs w:val="28"/>
          <w:lang w:val="de-DE"/>
        </w:rPr>
      </w:pPr>
      <w:r w:rsidRPr="001047B9">
        <w:rPr>
          <w:rFonts w:ascii="Times New Roman" w:hAnsi="Times New Roman"/>
          <w:bCs/>
          <w:sz w:val="28"/>
          <w:szCs w:val="28"/>
        </w:rPr>
        <w:t>- Giữ nguyên như Điều 60 hiện hành.</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61.</w:t>
      </w:r>
      <w:r w:rsidR="00F01B4E" w:rsidRPr="001047B9">
        <w:rPr>
          <w:rFonts w:ascii="Times New Roman" w:hAnsi="Times New Roman"/>
          <w:b/>
          <w:bCs/>
          <w:sz w:val="28"/>
          <w:szCs w:val="28"/>
        </w:rPr>
        <w:t xml:space="preserve"> Nguyên tắc hoạt động của Hội đồng đấu giá tài sản</w:t>
      </w:r>
    </w:p>
    <w:p w:rsidR="00226195" w:rsidRPr="001047B9" w:rsidRDefault="00226195" w:rsidP="00226195">
      <w:pPr>
        <w:spacing w:before="120" w:after="120" w:line="360" w:lineRule="atLeast"/>
        <w:ind w:firstLine="567"/>
        <w:jc w:val="both"/>
        <w:rPr>
          <w:rFonts w:ascii="Times New Roman" w:hAnsi="Times New Roman"/>
          <w:sz w:val="28"/>
          <w:szCs w:val="28"/>
          <w:lang w:val="de-DE"/>
        </w:rPr>
      </w:pPr>
      <w:r w:rsidRPr="001047B9">
        <w:rPr>
          <w:rFonts w:ascii="Times New Roman" w:hAnsi="Times New Roman"/>
          <w:bCs/>
          <w:sz w:val="28"/>
          <w:szCs w:val="28"/>
        </w:rPr>
        <w:t>- Giữ nguyên như Điều 61 hiện hành.</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62.</w:t>
      </w:r>
      <w:r w:rsidR="00F01B4E" w:rsidRPr="001047B9">
        <w:rPr>
          <w:rFonts w:ascii="Times New Roman" w:hAnsi="Times New Roman"/>
          <w:b/>
          <w:bCs/>
          <w:sz w:val="28"/>
          <w:szCs w:val="28"/>
        </w:rPr>
        <w:t xml:space="preserve"> Quyền và nghĩa vụ của Hội đồng đấu giá tài sản</w:t>
      </w:r>
    </w:p>
    <w:p w:rsidR="00256F23" w:rsidRPr="001047B9" w:rsidRDefault="00256F23" w:rsidP="00256F23">
      <w:pPr>
        <w:spacing w:before="120" w:after="120" w:line="360" w:lineRule="atLeast"/>
        <w:ind w:firstLine="567"/>
        <w:jc w:val="both"/>
        <w:rPr>
          <w:rFonts w:ascii="Times New Roman" w:hAnsi="Times New Roman"/>
          <w:sz w:val="28"/>
          <w:szCs w:val="28"/>
          <w:lang w:val="de-DE"/>
        </w:rPr>
      </w:pPr>
      <w:r w:rsidRPr="001047B9">
        <w:rPr>
          <w:rFonts w:ascii="Times New Roman" w:hAnsi="Times New Roman"/>
          <w:bCs/>
          <w:sz w:val="28"/>
          <w:szCs w:val="28"/>
        </w:rPr>
        <w:t>- Giữ nguyên như Điều 62 hiện hành.</w:t>
      </w:r>
    </w:p>
    <w:p w:rsidR="004E0F7F" w:rsidRPr="001047B9" w:rsidRDefault="004E0F7F" w:rsidP="00415293">
      <w:pPr>
        <w:spacing w:before="120" w:after="120" w:line="360" w:lineRule="atLeast"/>
        <w:ind w:firstLine="567"/>
        <w:jc w:val="both"/>
        <w:rPr>
          <w:rFonts w:ascii="Times New Roman" w:hAnsi="Times New Roman"/>
          <w:b/>
          <w:bCs/>
          <w:sz w:val="28"/>
          <w:szCs w:val="28"/>
        </w:rPr>
      </w:pPr>
      <w:r w:rsidRPr="001047B9">
        <w:rPr>
          <w:rFonts w:ascii="Times New Roman" w:hAnsi="Times New Roman"/>
          <w:b/>
          <w:sz w:val="28"/>
          <w:szCs w:val="28"/>
          <w:lang w:val="de-DE"/>
        </w:rPr>
        <w:t>Điều 63.</w:t>
      </w:r>
      <w:r w:rsidR="00F01B4E" w:rsidRPr="001047B9">
        <w:rPr>
          <w:rFonts w:ascii="Times New Roman" w:hAnsi="Times New Roman"/>
          <w:b/>
          <w:bCs/>
          <w:sz w:val="28"/>
          <w:szCs w:val="28"/>
        </w:rPr>
        <w:t xml:space="preserve"> Nhiệm vụ và quyền hạn của Chủ tịch, thành viên Hội đồng đấu giá tài sản</w:t>
      </w:r>
    </w:p>
    <w:p w:rsidR="00AD07AE" w:rsidRPr="001047B9" w:rsidRDefault="00AD07AE" w:rsidP="00AD07AE">
      <w:pPr>
        <w:spacing w:before="120" w:after="120" w:line="360" w:lineRule="atLeast"/>
        <w:ind w:firstLine="567"/>
        <w:jc w:val="both"/>
        <w:rPr>
          <w:rFonts w:ascii="Times New Roman" w:hAnsi="Times New Roman"/>
          <w:sz w:val="28"/>
          <w:szCs w:val="28"/>
          <w:lang w:val="de-DE"/>
        </w:rPr>
      </w:pPr>
      <w:r w:rsidRPr="001047B9">
        <w:rPr>
          <w:rFonts w:ascii="Times New Roman" w:hAnsi="Times New Roman"/>
          <w:bCs/>
          <w:sz w:val="28"/>
          <w:szCs w:val="28"/>
        </w:rPr>
        <w:t>- Giữ nguyên như Điều 63 hiện hành.</w:t>
      </w:r>
    </w:p>
    <w:p w:rsidR="00F01B4E" w:rsidRPr="001047B9" w:rsidRDefault="00F01B4E" w:rsidP="00F01B4E">
      <w:pPr>
        <w:widowControl w:val="0"/>
        <w:spacing w:before="240" w:after="120"/>
        <w:jc w:val="center"/>
        <w:rPr>
          <w:rFonts w:ascii="Times New Roman" w:hAnsi="Times New Roman"/>
          <w:b/>
          <w:sz w:val="28"/>
          <w:szCs w:val="28"/>
        </w:rPr>
      </w:pPr>
      <w:r w:rsidRPr="001047B9">
        <w:rPr>
          <w:rFonts w:ascii="Times New Roman" w:hAnsi="Times New Roman"/>
          <w:b/>
          <w:sz w:val="28"/>
          <w:szCs w:val="28"/>
        </w:rPr>
        <w:t>Mục 3</w:t>
      </w:r>
    </w:p>
    <w:p w:rsidR="00F01B4E" w:rsidRDefault="00F01B4E" w:rsidP="00F01B4E">
      <w:pPr>
        <w:widowControl w:val="0"/>
        <w:spacing w:after="240"/>
        <w:jc w:val="center"/>
        <w:rPr>
          <w:rFonts w:ascii="Times New Roman" w:hAnsi="Times New Roman"/>
          <w:b/>
          <w:sz w:val="28"/>
          <w:szCs w:val="28"/>
        </w:rPr>
      </w:pPr>
      <w:r w:rsidRPr="001047B9">
        <w:rPr>
          <w:rFonts w:ascii="Times New Roman" w:hAnsi="Times New Roman"/>
          <w:b/>
          <w:sz w:val="28"/>
          <w:szCs w:val="28"/>
        </w:rPr>
        <w:t>ĐẤU GIÁ NỢ XẤU VÀ TÀI SẢN BẢO ĐẢM CỦA KHOẢN NỢ XẤU</w:t>
      </w:r>
    </w:p>
    <w:p w:rsidR="008032B7" w:rsidRPr="001047B9" w:rsidRDefault="008032B7" w:rsidP="00F01B4E">
      <w:pPr>
        <w:widowControl w:val="0"/>
        <w:spacing w:after="240"/>
        <w:jc w:val="center"/>
        <w:rPr>
          <w:rFonts w:ascii="Times New Roman" w:hAnsi="Times New Roman"/>
          <w:b/>
          <w:sz w:val="28"/>
          <w:szCs w:val="28"/>
        </w:rPr>
      </w:pPr>
    </w:p>
    <w:p w:rsidR="004E0F7F" w:rsidRPr="001047B9" w:rsidRDefault="004E0F7F" w:rsidP="00415293">
      <w:pPr>
        <w:spacing w:before="120" w:after="120" w:line="360" w:lineRule="atLeast"/>
        <w:ind w:firstLine="567"/>
        <w:jc w:val="both"/>
        <w:rPr>
          <w:rFonts w:ascii="Times New Roman" w:hAnsi="Times New Roman"/>
          <w:b/>
          <w:sz w:val="28"/>
          <w:szCs w:val="28"/>
        </w:rPr>
      </w:pPr>
      <w:r w:rsidRPr="001047B9">
        <w:rPr>
          <w:rFonts w:ascii="Times New Roman" w:hAnsi="Times New Roman"/>
          <w:b/>
          <w:sz w:val="28"/>
          <w:szCs w:val="28"/>
          <w:lang w:val="de-DE"/>
        </w:rPr>
        <w:t>Điều 64.</w:t>
      </w:r>
      <w:r w:rsidR="00F01B4E" w:rsidRPr="001047B9">
        <w:rPr>
          <w:rFonts w:ascii="Times New Roman" w:hAnsi="Times New Roman"/>
          <w:b/>
          <w:sz w:val="28"/>
          <w:szCs w:val="28"/>
          <w:lang w:val="de-DE"/>
        </w:rPr>
        <w:t xml:space="preserve"> </w:t>
      </w:r>
      <w:r w:rsidR="00F01B4E" w:rsidRPr="001047B9">
        <w:rPr>
          <w:rFonts w:ascii="Times New Roman" w:hAnsi="Times New Roman"/>
          <w:b/>
          <w:sz w:val="28"/>
          <w:szCs w:val="28"/>
        </w:rPr>
        <w:t>Đấu giá nợ xấu và tài sản bảo đảm của khoản nợ xấu</w:t>
      </w:r>
    </w:p>
    <w:p w:rsidR="00F30074" w:rsidRPr="001047B9" w:rsidRDefault="006466FA"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Cs/>
          <w:sz w:val="28"/>
          <w:szCs w:val="28"/>
        </w:rPr>
        <w:t>- Giữ nguyên như Điều 64 hiện hành.</w:t>
      </w:r>
    </w:p>
    <w:p w:rsidR="001047B9" w:rsidRDefault="004E0F7F" w:rsidP="00C746F4">
      <w:pPr>
        <w:spacing w:before="120" w:after="120" w:line="360" w:lineRule="atLeast"/>
        <w:ind w:firstLine="567"/>
        <w:jc w:val="both"/>
        <w:rPr>
          <w:rFonts w:ascii="Times New Roman" w:hAnsi="Times New Roman"/>
          <w:b/>
          <w:sz w:val="28"/>
          <w:szCs w:val="28"/>
        </w:rPr>
      </w:pPr>
      <w:r w:rsidRPr="001047B9">
        <w:rPr>
          <w:rFonts w:ascii="Times New Roman" w:hAnsi="Times New Roman"/>
          <w:b/>
          <w:sz w:val="28"/>
          <w:szCs w:val="28"/>
          <w:lang w:val="de-DE"/>
        </w:rPr>
        <w:t>Điều 65.</w:t>
      </w:r>
      <w:r w:rsidR="00F01B4E" w:rsidRPr="001047B9">
        <w:rPr>
          <w:rFonts w:ascii="Times New Roman" w:hAnsi="Times New Roman"/>
          <w:b/>
          <w:sz w:val="28"/>
          <w:szCs w:val="28"/>
        </w:rPr>
        <w:t xml:space="preserve"> Quyền và nghĩa vụ của tổ chức mà Nhà nước sở hữu 100% vốn điều lệ do </w:t>
      </w:r>
      <w:r w:rsidR="00F01B4E" w:rsidRPr="001047B9">
        <w:rPr>
          <w:rFonts w:ascii="Times New Roman" w:hAnsi="Times New Roman"/>
          <w:b/>
          <w:bCs/>
          <w:sz w:val="28"/>
          <w:szCs w:val="28"/>
        </w:rPr>
        <w:t xml:space="preserve">Ngân hàng Nhà nước Việt Nam </w:t>
      </w:r>
      <w:r w:rsidR="00F01B4E" w:rsidRPr="001047B9">
        <w:rPr>
          <w:rFonts w:ascii="Times New Roman" w:hAnsi="Times New Roman"/>
          <w:b/>
          <w:sz w:val="28"/>
          <w:szCs w:val="28"/>
        </w:rPr>
        <w:t>thành lập để xử lý nợ xấu của tổ chức tín dụng trong hoạt động đấu giá tài sản</w:t>
      </w:r>
    </w:p>
    <w:p w:rsidR="00C746F4" w:rsidRPr="0092122C" w:rsidRDefault="00CC1802" w:rsidP="00C746F4">
      <w:pPr>
        <w:spacing w:before="120" w:after="120" w:line="360" w:lineRule="atLeast"/>
        <w:ind w:firstLine="567"/>
        <w:jc w:val="both"/>
        <w:rPr>
          <w:rFonts w:ascii="Times New Roman" w:hAnsi="Times New Roman"/>
          <w:sz w:val="28"/>
          <w:szCs w:val="28"/>
        </w:rPr>
      </w:pPr>
      <w:r>
        <w:rPr>
          <w:rFonts w:ascii="Times New Roman" w:hAnsi="Times New Roman"/>
          <w:sz w:val="28"/>
          <w:szCs w:val="28"/>
        </w:rPr>
        <w:t xml:space="preserve">- </w:t>
      </w:r>
      <w:r w:rsidR="00C746F4" w:rsidRPr="0092122C">
        <w:rPr>
          <w:rFonts w:ascii="Times New Roman" w:hAnsi="Times New Roman"/>
          <w:sz w:val="28"/>
          <w:szCs w:val="28"/>
        </w:rPr>
        <w:t>Bổ sung quy định</w:t>
      </w:r>
      <w:r w:rsidR="0092122C" w:rsidRPr="0092122C">
        <w:rPr>
          <w:rFonts w:ascii="Times New Roman" w:hAnsi="Times New Roman"/>
          <w:sz w:val="28"/>
          <w:szCs w:val="28"/>
        </w:rPr>
        <w:t xml:space="preserve"> cụ thể </w:t>
      </w:r>
      <w:r w:rsidR="0092122C">
        <w:rPr>
          <w:rFonts w:ascii="Times New Roman" w:hAnsi="Times New Roman"/>
          <w:sz w:val="28"/>
          <w:szCs w:val="28"/>
        </w:rPr>
        <w:t xml:space="preserve">về việc </w:t>
      </w:r>
      <w:r w:rsidR="0092122C" w:rsidRPr="0092122C">
        <w:rPr>
          <w:rFonts w:ascii="Times New Roman" w:hAnsi="Times New Roman"/>
          <w:sz w:val="28"/>
          <w:szCs w:val="28"/>
        </w:rPr>
        <w:t>bán hồ s</w:t>
      </w:r>
      <w:r w:rsidR="0092122C" w:rsidRPr="0092122C">
        <w:rPr>
          <w:rFonts w:ascii="Times New Roman" w:hAnsi="Times New Roman" w:hint="eastAsia"/>
          <w:sz w:val="28"/>
          <w:szCs w:val="28"/>
        </w:rPr>
        <w:t>ơ</w:t>
      </w:r>
      <w:r w:rsidR="0092122C" w:rsidRPr="0092122C">
        <w:rPr>
          <w:rFonts w:ascii="Times New Roman" w:hAnsi="Times New Roman"/>
          <w:sz w:val="28"/>
          <w:szCs w:val="28"/>
        </w:rPr>
        <w:t xml:space="preserve"> mời tham gia </w:t>
      </w:r>
      <w:r w:rsidR="0092122C" w:rsidRPr="0092122C">
        <w:rPr>
          <w:rFonts w:ascii="Times New Roman" w:hAnsi="Times New Roman" w:hint="eastAsia"/>
          <w:sz w:val="28"/>
          <w:szCs w:val="28"/>
        </w:rPr>
        <w:t>đ</w:t>
      </w:r>
      <w:r w:rsidR="0092122C" w:rsidRPr="0092122C">
        <w:rPr>
          <w:rFonts w:ascii="Times New Roman" w:hAnsi="Times New Roman"/>
          <w:sz w:val="28"/>
          <w:szCs w:val="28"/>
        </w:rPr>
        <w:t>ấu giá, tiếp nhận hồ s</w:t>
      </w:r>
      <w:r w:rsidR="0092122C" w:rsidRPr="0092122C">
        <w:rPr>
          <w:rFonts w:ascii="Times New Roman" w:hAnsi="Times New Roman" w:hint="eastAsia"/>
          <w:sz w:val="28"/>
          <w:szCs w:val="28"/>
        </w:rPr>
        <w:t>ơ</w:t>
      </w:r>
      <w:r w:rsidR="0092122C" w:rsidRPr="0092122C">
        <w:rPr>
          <w:rFonts w:ascii="Times New Roman" w:hAnsi="Times New Roman"/>
          <w:sz w:val="28"/>
          <w:szCs w:val="28"/>
        </w:rPr>
        <w:t xml:space="preserve"> tham gia </w:t>
      </w:r>
      <w:r w:rsidR="0092122C" w:rsidRPr="0092122C">
        <w:rPr>
          <w:rFonts w:ascii="Times New Roman" w:hAnsi="Times New Roman" w:hint="eastAsia"/>
          <w:sz w:val="28"/>
          <w:szCs w:val="28"/>
        </w:rPr>
        <w:t>đ</w:t>
      </w:r>
      <w:r w:rsidR="0092122C" w:rsidRPr="0092122C">
        <w:rPr>
          <w:rFonts w:ascii="Times New Roman" w:hAnsi="Times New Roman"/>
          <w:sz w:val="28"/>
          <w:szCs w:val="28"/>
        </w:rPr>
        <w:t xml:space="preserve">ấu giá trong trường hợp </w:t>
      </w:r>
      <w:r w:rsidR="00C746F4" w:rsidRPr="0092122C">
        <w:rPr>
          <w:rFonts w:ascii="Times New Roman" w:hAnsi="Times New Roman"/>
          <w:sz w:val="28"/>
          <w:szCs w:val="28"/>
        </w:rPr>
        <w:t xml:space="preserve">tổ chức mà Nhà nước sở hữu 100% vốn điều lệ do </w:t>
      </w:r>
      <w:r w:rsidR="00C746F4" w:rsidRPr="0092122C">
        <w:rPr>
          <w:rFonts w:ascii="Times New Roman" w:hAnsi="Times New Roman"/>
          <w:bCs/>
          <w:sz w:val="28"/>
          <w:szCs w:val="28"/>
        </w:rPr>
        <w:t xml:space="preserve">Ngân hàng Nhà nước Việt Nam </w:t>
      </w:r>
      <w:r w:rsidR="00C746F4" w:rsidRPr="0092122C">
        <w:rPr>
          <w:rFonts w:ascii="Times New Roman" w:hAnsi="Times New Roman"/>
          <w:sz w:val="28"/>
          <w:szCs w:val="28"/>
        </w:rPr>
        <w:t xml:space="preserve">thành lập để xử lý nợ xấu của tổ chức tín dụng </w:t>
      </w:r>
      <w:r w:rsidR="0092122C" w:rsidRPr="0092122C">
        <w:rPr>
          <w:rFonts w:ascii="Times New Roman" w:hAnsi="Times New Roman"/>
          <w:sz w:val="28"/>
          <w:szCs w:val="28"/>
        </w:rPr>
        <w:t>tổ chức đấu giá tài sản</w:t>
      </w:r>
      <w:r w:rsidR="0092122C">
        <w:rPr>
          <w:rFonts w:ascii="Times New Roman" w:hAnsi="Times New Roman"/>
          <w:sz w:val="28"/>
          <w:szCs w:val="28"/>
        </w:rPr>
        <w:t>.</w:t>
      </w:r>
    </w:p>
    <w:p w:rsidR="00F01B4E" w:rsidRPr="001047B9" w:rsidRDefault="00F01B4E" w:rsidP="00F01B4E">
      <w:pPr>
        <w:spacing w:before="120" w:after="120" w:line="360" w:lineRule="atLeast"/>
        <w:ind w:firstLine="567"/>
        <w:jc w:val="center"/>
        <w:rPr>
          <w:rFonts w:ascii="Times New Roman" w:hAnsi="Times New Roman"/>
          <w:b/>
          <w:sz w:val="28"/>
          <w:szCs w:val="28"/>
          <w:lang w:val="de-DE"/>
        </w:rPr>
      </w:pPr>
      <w:r w:rsidRPr="001047B9">
        <w:rPr>
          <w:rFonts w:ascii="Times New Roman" w:hAnsi="Times New Roman"/>
          <w:b/>
          <w:sz w:val="28"/>
          <w:szCs w:val="28"/>
          <w:lang w:val="de-DE"/>
        </w:rPr>
        <w:t>Chương V</w:t>
      </w:r>
    </w:p>
    <w:p w:rsidR="00F01B4E" w:rsidRPr="001047B9" w:rsidRDefault="008032B7" w:rsidP="00F01B4E">
      <w:pPr>
        <w:spacing w:before="120" w:after="120" w:line="360" w:lineRule="atLeast"/>
        <w:ind w:firstLine="567"/>
        <w:jc w:val="center"/>
        <w:rPr>
          <w:rFonts w:ascii="Times New Roman" w:hAnsi="Times New Roman"/>
          <w:b/>
          <w:sz w:val="28"/>
          <w:szCs w:val="28"/>
          <w:lang w:val="de-DE"/>
        </w:rPr>
      </w:pPr>
      <w:r>
        <w:rPr>
          <w:rFonts w:ascii="Times New Roman" w:hAnsi="Times New Roman"/>
          <w:b/>
          <w:sz w:val="28"/>
          <w:szCs w:val="28"/>
          <w:lang w:val="de-DE"/>
        </w:rPr>
        <w:t>GIÁ DỊCH VỤ ĐẤU GIÁ</w:t>
      </w:r>
      <w:r w:rsidR="00F01B4E" w:rsidRPr="001047B9">
        <w:rPr>
          <w:rFonts w:ascii="Times New Roman" w:hAnsi="Times New Roman"/>
          <w:b/>
          <w:sz w:val="28"/>
          <w:szCs w:val="28"/>
          <w:lang w:val="de-DE"/>
        </w:rPr>
        <w:t>, CHI PHÍ ĐẤU GIÁ TÀI SẢN</w:t>
      </w:r>
    </w:p>
    <w:p w:rsidR="004E0F7F" w:rsidRDefault="004E0F7F" w:rsidP="00415293">
      <w:pPr>
        <w:spacing w:before="120" w:after="120" w:line="360" w:lineRule="atLeast"/>
        <w:ind w:firstLine="567"/>
        <w:jc w:val="both"/>
        <w:rPr>
          <w:rFonts w:ascii="Times New Roman" w:hAnsi="Times New Roman"/>
          <w:b/>
          <w:bCs/>
          <w:sz w:val="28"/>
          <w:szCs w:val="28"/>
        </w:rPr>
      </w:pPr>
      <w:r w:rsidRPr="001047B9">
        <w:rPr>
          <w:rFonts w:ascii="Times New Roman" w:hAnsi="Times New Roman"/>
          <w:b/>
          <w:sz w:val="28"/>
          <w:szCs w:val="28"/>
          <w:lang w:val="de-DE"/>
        </w:rPr>
        <w:t>Điều 66.</w:t>
      </w:r>
      <w:r w:rsidR="00F01B4E" w:rsidRPr="001047B9">
        <w:rPr>
          <w:rFonts w:ascii="Times New Roman" w:hAnsi="Times New Roman"/>
          <w:b/>
          <w:sz w:val="28"/>
          <w:szCs w:val="28"/>
        </w:rPr>
        <w:t xml:space="preserve"> Giá</w:t>
      </w:r>
      <w:r w:rsidR="00F01B4E" w:rsidRPr="001047B9">
        <w:rPr>
          <w:rFonts w:ascii="Times New Roman" w:hAnsi="Times New Roman"/>
          <w:b/>
          <w:bCs/>
          <w:sz w:val="28"/>
          <w:szCs w:val="28"/>
        </w:rPr>
        <w:t xml:space="preserve"> dịch vụ đấu giá, chi phí đấu giá tài sản</w:t>
      </w:r>
    </w:p>
    <w:p w:rsidR="00CC1802" w:rsidRPr="001047B9" w:rsidRDefault="00CC1802"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Cs/>
          <w:sz w:val="28"/>
          <w:szCs w:val="28"/>
        </w:rPr>
        <w:t>- Giữ nguyên như Điều 6</w:t>
      </w:r>
      <w:r>
        <w:rPr>
          <w:rFonts w:ascii="Times New Roman" w:hAnsi="Times New Roman"/>
          <w:bCs/>
          <w:sz w:val="28"/>
          <w:szCs w:val="28"/>
        </w:rPr>
        <w:t xml:space="preserve">6 </w:t>
      </w:r>
      <w:r w:rsidRPr="001047B9">
        <w:rPr>
          <w:rFonts w:ascii="Times New Roman" w:hAnsi="Times New Roman"/>
          <w:bCs/>
          <w:sz w:val="28"/>
          <w:szCs w:val="28"/>
        </w:rPr>
        <w:t>hiện hành.</w:t>
      </w:r>
    </w:p>
    <w:p w:rsidR="004E0F7F" w:rsidRDefault="004E0F7F" w:rsidP="00F01B4E">
      <w:pPr>
        <w:spacing w:before="120" w:after="120" w:line="360" w:lineRule="atLeast"/>
        <w:ind w:firstLine="567"/>
        <w:jc w:val="both"/>
        <w:rPr>
          <w:rFonts w:ascii="Times New Roman" w:hAnsi="Times New Roman"/>
          <w:b/>
          <w:bCs/>
          <w:sz w:val="28"/>
          <w:szCs w:val="28"/>
        </w:rPr>
      </w:pPr>
      <w:r w:rsidRPr="001047B9">
        <w:rPr>
          <w:rFonts w:ascii="Times New Roman" w:hAnsi="Times New Roman"/>
          <w:b/>
          <w:sz w:val="28"/>
          <w:szCs w:val="28"/>
          <w:lang w:val="de-DE"/>
        </w:rPr>
        <w:lastRenderedPageBreak/>
        <w:t>Điều 67.</w:t>
      </w:r>
      <w:r w:rsidR="00F01B4E" w:rsidRPr="001047B9">
        <w:rPr>
          <w:rFonts w:ascii="Times New Roman" w:hAnsi="Times New Roman"/>
          <w:b/>
          <w:bCs/>
          <w:sz w:val="28"/>
          <w:szCs w:val="28"/>
        </w:rPr>
        <w:t xml:space="preserve"> Chi phí dịch vụ làm thủ tục chuyển quyền sở hữu, quyền sử dụng, quản lý tài sản và dịch vụ khác liên quan đến tài sản đấu giá</w:t>
      </w:r>
    </w:p>
    <w:p w:rsidR="008032B7" w:rsidRPr="001047B9" w:rsidRDefault="008032B7" w:rsidP="008032B7">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Cs/>
          <w:sz w:val="28"/>
          <w:szCs w:val="28"/>
        </w:rPr>
        <w:t>- Giữ nguyên như Điều 6</w:t>
      </w:r>
      <w:r>
        <w:rPr>
          <w:rFonts w:ascii="Times New Roman" w:hAnsi="Times New Roman"/>
          <w:bCs/>
          <w:sz w:val="28"/>
          <w:szCs w:val="28"/>
        </w:rPr>
        <w:t xml:space="preserve">7 </w:t>
      </w:r>
      <w:r w:rsidRPr="001047B9">
        <w:rPr>
          <w:rFonts w:ascii="Times New Roman" w:hAnsi="Times New Roman"/>
          <w:bCs/>
          <w:sz w:val="28"/>
          <w:szCs w:val="28"/>
        </w:rPr>
        <w:t>hiện hành.</w:t>
      </w:r>
    </w:p>
    <w:p w:rsidR="00F01B4E" w:rsidRDefault="004E0F7F" w:rsidP="00F01B4E">
      <w:pPr>
        <w:widowControl w:val="0"/>
        <w:spacing w:before="360" w:after="120"/>
        <w:ind w:firstLine="567"/>
        <w:jc w:val="both"/>
        <w:rPr>
          <w:rFonts w:ascii="Times New Roman" w:hAnsi="Times New Roman"/>
          <w:b/>
          <w:sz w:val="28"/>
          <w:szCs w:val="28"/>
        </w:rPr>
      </w:pPr>
      <w:r w:rsidRPr="001047B9">
        <w:rPr>
          <w:rFonts w:ascii="Times New Roman" w:hAnsi="Times New Roman"/>
          <w:b/>
          <w:sz w:val="28"/>
          <w:szCs w:val="28"/>
          <w:lang w:val="de-DE"/>
        </w:rPr>
        <w:t>Điều 68.</w:t>
      </w:r>
      <w:r w:rsidR="00F01B4E" w:rsidRPr="001047B9">
        <w:rPr>
          <w:rFonts w:ascii="Times New Roman" w:hAnsi="Times New Roman"/>
          <w:b/>
          <w:bCs/>
          <w:sz w:val="28"/>
          <w:szCs w:val="28"/>
        </w:rPr>
        <w:t xml:space="preserve"> Quản lý, sử dụng giá dịch vụ đấu giá, chi phí đấu giá tài sản, chi phí dịch vụ và các khoản </w:t>
      </w:r>
      <w:proofErr w:type="gramStart"/>
      <w:r w:rsidR="00F01B4E" w:rsidRPr="001047B9">
        <w:rPr>
          <w:rFonts w:ascii="Times New Roman" w:hAnsi="Times New Roman"/>
          <w:b/>
          <w:bCs/>
          <w:sz w:val="28"/>
          <w:szCs w:val="28"/>
        </w:rPr>
        <w:t>thu</w:t>
      </w:r>
      <w:proofErr w:type="gramEnd"/>
      <w:r w:rsidR="00F01B4E" w:rsidRPr="001047B9">
        <w:rPr>
          <w:rFonts w:ascii="Times New Roman" w:hAnsi="Times New Roman"/>
          <w:b/>
          <w:bCs/>
          <w:sz w:val="28"/>
          <w:szCs w:val="28"/>
        </w:rPr>
        <w:t xml:space="preserve"> khác</w:t>
      </w:r>
      <w:r w:rsidR="00F01B4E" w:rsidRPr="001047B9">
        <w:rPr>
          <w:rFonts w:ascii="Times New Roman" w:hAnsi="Times New Roman"/>
          <w:b/>
          <w:sz w:val="28"/>
          <w:szCs w:val="28"/>
        </w:rPr>
        <w:t xml:space="preserve"> </w:t>
      </w:r>
    </w:p>
    <w:p w:rsidR="008032B7" w:rsidRPr="001047B9" w:rsidRDefault="008032B7" w:rsidP="008032B7">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Cs/>
          <w:sz w:val="28"/>
          <w:szCs w:val="28"/>
        </w:rPr>
        <w:t>- Giữ nguyên như Điều 6</w:t>
      </w:r>
      <w:r>
        <w:rPr>
          <w:rFonts w:ascii="Times New Roman" w:hAnsi="Times New Roman"/>
          <w:bCs/>
          <w:sz w:val="28"/>
          <w:szCs w:val="28"/>
        </w:rPr>
        <w:t xml:space="preserve">8 </w:t>
      </w:r>
      <w:r w:rsidRPr="001047B9">
        <w:rPr>
          <w:rFonts w:ascii="Times New Roman" w:hAnsi="Times New Roman"/>
          <w:bCs/>
          <w:sz w:val="28"/>
          <w:szCs w:val="28"/>
        </w:rPr>
        <w:t>hiện hành.</w:t>
      </w:r>
    </w:p>
    <w:p w:rsidR="008032B7" w:rsidRPr="001047B9" w:rsidRDefault="008032B7" w:rsidP="00F01B4E">
      <w:pPr>
        <w:widowControl w:val="0"/>
        <w:spacing w:before="360" w:after="120"/>
        <w:ind w:firstLine="567"/>
        <w:jc w:val="both"/>
        <w:rPr>
          <w:rFonts w:ascii="Times New Roman" w:hAnsi="Times New Roman"/>
          <w:b/>
          <w:sz w:val="28"/>
          <w:szCs w:val="28"/>
        </w:rPr>
      </w:pPr>
    </w:p>
    <w:p w:rsidR="00F01B4E" w:rsidRPr="001047B9" w:rsidRDefault="00F01B4E" w:rsidP="00F01B4E">
      <w:pPr>
        <w:widowControl w:val="0"/>
        <w:spacing w:before="360" w:after="120"/>
        <w:jc w:val="center"/>
        <w:rPr>
          <w:rFonts w:ascii="Times New Roman" w:hAnsi="Times New Roman"/>
          <w:b/>
          <w:sz w:val="28"/>
          <w:szCs w:val="28"/>
        </w:rPr>
      </w:pPr>
      <w:r w:rsidRPr="001047B9">
        <w:rPr>
          <w:rFonts w:ascii="Times New Roman" w:hAnsi="Times New Roman"/>
          <w:b/>
          <w:sz w:val="28"/>
          <w:szCs w:val="28"/>
        </w:rPr>
        <w:t>Chương VI</w:t>
      </w:r>
    </w:p>
    <w:p w:rsidR="00F01B4E" w:rsidRPr="001047B9" w:rsidRDefault="00F01B4E" w:rsidP="00F01B4E">
      <w:pPr>
        <w:widowControl w:val="0"/>
        <w:spacing w:after="240"/>
        <w:jc w:val="center"/>
        <w:rPr>
          <w:rFonts w:ascii="Times New Roman" w:hAnsi="Times New Roman"/>
          <w:b/>
          <w:bCs/>
          <w:sz w:val="28"/>
          <w:szCs w:val="28"/>
        </w:rPr>
      </w:pPr>
      <w:r w:rsidRPr="001047B9">
        <w:rPr>
          <w:rFonts w:ascii="Times New Roman" w:hAnsi="Times New Roman"/>
          <w:b/>
          <w:bCs/>
          <w:sz w:val="28"/>
          <w:szCs w:val="28"/>
        </w:rPr>
        <w:t xml:space="preserve">XỬ LÝ VI PHẠM, HỦY KẾT QUẢ ĐẤU GIÁ TÀI SẢN, </w:t>
      </w:r>
      <w:r w:rsidRPr="001047B9">
        <w:rPr>
          <w:rFonts w:ascii="Times New Roman" w:hAnsi="Times New Roman"/>
          <w:b/>
          <w:bCs/>
          <w:sz w:val="28"/>
          <w:szCs w:val="28"/>
        </w:rPr>
        <w:br/>
        <w:t>BỒI THƯỜNG THIỆT HẠI</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p>
    <w:p w:rsidR="004E0F7F"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69.</w:t>
      </w:r>
      <w:r w:rsidR="00F01B4E" w:rsidRPr="001047B9">
        <w:rPr>
          <w:rFonts w:ascii="Times New Roman" w:hAnsi="Times New Roman"/>
          <w:sz w:val="28"/>
          <w:szCs w:val="28"/>
        </w:rPr>
        <w:t xml:space="preserve"> </w:t>
      </w:r>
      <w:r w:rsidR="00F01B4E" w:rsidRPr="001047B9">
        <w:rPr>
          <w:rFonts w:ascii="Times New Roman" w:hAnsi="Times New Roman"/>
          <w:b/>
          <w:sz w:val="28"/>
          <w:szCs w:val="28"/>
          <w:lang w:val="de-DE"/>
        </w:rPr>
        <w:t>Xử lý vi phạm đối với đấu giá viên, tổ chức hành nghề đấu giá tài sản, Hội đồng đấu giá tài sản, tổ chức mà Nhà nước sở hữu 100% vốn điều lệ do Ngân hàng Nhà nước Việt Nam thành lập để xử lý nợ xấu của tổ chức tín dụng</w:t>
      </w:r>
    </w:p>
    <w:p w:rsidR="00D91736" w:rsidRPr="001047B9" w:rsidRDefault="00D91736" w:rsidP="00D91736">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Cs/>
          <w:sz w:val="28"/>
          <w:szCs w:val="28"/>
        </w:rPr>
        <w:t>- Giữ nguyên như Điều 6</w:t>
      </w:r>
      <w:r>
        <w:rPr>
          <w:rFonts w:ascii="Times New Roman" w:hAnsi="Times New Roman"/>
          <w:bCs/>
          <w:sz w:val="28"/>
          <w:szCs w:val="28"/>
        </w:rPr>
        <w:t xml:space="preserve">9 </w:t>
      </w:r>
      <w:r w:rsidRPr="001047B9">
        <w:rPr>
          <w:rFonts w:ascii="Times New Roman" w:hAnsi="Times New Roman"/>
          <w:bCs/>
          <w:sz w:val="28"/>
          <w:szCs w:val="28"/>
        </w:rPr>
        <w:t>hiện hành.</w:t>
      </w:r>
    </w:p>
    <w:p w:rsidR="004E0F7F" w:rsidRDefault="004E0F7F" w:rsidP="00415293">
      <w:pPr>
        <w:spacing w:before="120" w:after="120" w:line="360" w:lineRule="atLeast"/>
        <w:ind w:firstLine="567"/>
        <w:jc w:val="both"/>
        <w:rPr>
          <w:rFonts w:ascii="Times New Roman" w:hAnsi="Times New Roman"/>
          <w:b/>
          <w:bCs/>
          <w:sz w:val="28"/>
          <w:szCs w:val="28"/>
        </w:rPr>
      </w:pPr>
      <w:r w:rsidRPr="001047B9">
        <w:rPr>
          <w:rFonts w:ascii="Times New Roman" w:hAnsi="Times New Roman"/>
          <w:b/>
          <w:sz w:val="28"/>
          <w:szCs w:val="28"/>
          <w:lang w:val="de-DE"/>
        </w:rPr>
        <w:t xml:space="preserve">Điều 70. </w:t>
      </w:r>
      <w:r w:rsidR="00BF66E7" w:rsidRPr="001047B9">
        <w:rPr>
          <w:rFonts w:ascii="Times New Roman" w:hAnsi="Times New Roman"/>
          <w:b/>
          <w:bCs/>
          <w:sz w:val="28"/>
          <w:szCs w:val="28"/>
        </w:rPr>
        <w:t xml:space="preserve">Xử lý </w:t>
      </w:r>
      <w:proofErr w:type="gramStart"/>
      <w:r w:rsidR="00BF66E7" w:rsidRPr="001047B9">
        <w:rPr>
          <w:rFonts w:ascii="Times New Roman" w:hAnsi="Times New Roman"/>
          <w:b/>
          <w:bCs/>
          <w:sz w:val="28"/>
          <w:szCs w:val="28"/>
        </w:rPr>
        <w:t>vi</w:t>
      </w:r>
      <w:proofErr w:type="gramEnd"/>
      <w:r w:rsidR="00BF66E7" w:rsidRPr="001047B9">
        <w:rPr>
          <w:rFonts w:ascii="Times New Roman" w:hAnsi="Times New Roman"/>
          <w:b/>
          <w:bCs/>
          <w:sz w:val="28"/>
          <w:szCs w:val="28"/>
        </w:rPr>
        <w:t xml:space="preserve"> phạm đối với người tham gia đấu giá, người trúng đấu giá, cá nhân, tổ chức có liên quan</w:t>
      </w:r>
    </w:p>
    <w:p w:rsidR="00D91736" w:rsidRDefault="00D91736" w:rsidP="00415293">
      <w:pPr>
        <w:spacing w:before="120" w:after="120" w:line="360" w:lineRule="atLeast"/>
        <w:ind w:firstLine="567"/>
        <w:jc w:val="both"/>
        <w:rPr>
          <w:rFonts w:ascii="Times New Roman" w:hAnsi="Times New Roman"/>
          <w:bCs/>
          <w:sz w:val="28"/>
          <w:szCs w:val="28"/>
        </w:rPr>
      </w:pPr>
      <w:r>
        <w:rPr>
          <w:rFonts w:ascii="Times New Roman" w:hAnsi="Times New Roman"/>
          <w:bCs/>
          <w:sz w:val="28"/>
          <w:szCs w:val="28"/>
        </w:rPr>
        <w:t xml:space="preserve">- Bổ sung quy định cấm tham gia đấu giá có thời hạn đối với trường hợp </w:t>
      </w:r>
      <w:r w:rsidR="00533DF7">
        <w:rPr>
          <w:rFonts w:ascii="Times New Roman" w:hAnsi="Times New Roman"/>
          <w:bCs/>
          <w:sz w:val="28"/>
          <w:szCs w:val="28"/>
        </w:rPr>
        <w:t>n</w:t>
      </w:r>
      <w:r w:rsidR="00533DF7" w:rsidRPr="00533DF7">
        <w:rPr>
          <w:rFonts w:ascii="Times New Roman" w:hAnsi="Times New Roman"/>
          <w:bCs/>
          <w:sz w:val="28"/>
          <w:szCs w:val="28"/>
        </w:rPr>
        <w:t>g</w:t>
      </w:r>
      <w:r w:rsidR="00533DF7" w:rsidRPr="00533DF7">
        <w:rPr>
          <w:rFonts w:ascii="Times New Roman" w:hAnsi="Times New Roman" w:hint="eastAsia"/>
          <w:bCs/>
          <w:sz w:val="28"/>
          <w:szCs w:val="28"/>
        </w:rPr>
        <w:t>ư</w:t>
      </w:r>
      <w:r w:rsidR="00533DF7" w:rsidRPr="00533DF7">
        <w:rPr>
          <w:rFonts w:ascii="Times New Roman" w:hAnsi="Times New Roman"/>
          <w:bCs/>
          <w:sz w:val="28"/>
          <w:szCs w:val="28"/>
        </w:rPr>
        <w:t xml:space="preserve">ời trúng </w:t>
      </w:r>
      <w:r w:rsidR="00533DF7" w:rsidRPr="00533DF7">
        <w:rPr>
          <w:rFonts w:ascii="Times New Roman" w:hAnsi="Times New Roman" w:hint="eastAsia"/>
          <w:bCs/>
          <w:sz w:val="28"/>
          <w:szCs w:val="28"/>
        </w:rPr>
        <w:t>đ</w:t>
      </w:r>
      <w:r w:rsidR="00533DF7" w:rsidRPr="00533DF7">
        <w:rPr>
          <w:rFonts w:ascii="Times New Roman" w:hAnsi="Times New Roman"/>
          <w:bCs/>
          <w:sz w:val="28"/>
          <w:szCs w:val="28"/>
        </w:rPr>
        <w:t xml:space="preserve">ấu giá quyền sử dụng </w:t>
      </w:r>
      <w:r w:rsidR="00533DF7" w:rsidRPr="00533DF7">
        <w:rPr>
          <w:rFonts w:ascii="Times New Roman" w:hAnsi="Times New Roman" w:hint="eastAsia"/>
          <w:bCs/>
          <w:sz w:val="28"/>
          <w:szCs w:val="28"/>
        </w:rPr>
        <w:t>đ</w:t>
      </w:r>
      <w:r w:rsidR="00533DF7" w:rsidRPr="00533DF7">
        <w:rPr>
          <w:rFonts w:ascii="Times New Roman" w:hAnsi="Times New Roman"/>
          <w:bCs/>
          <w:sz w:val="28"/>
          <w:szCs w:val="28"/>
        </w:rPr>
        <w:t xml:space="preserve">ất </w:t>
      </w:r>
      <w:r w:rsidR="00533DF7" w:rsidRPr="00533DF7">
        <w:rPr>
          <w:rFonts w:ascii="Times New Roman" w:hAnsi="Times New Roman" w:hint="eastAsia"/>
          <w:bCs/>
          <w:sz w:val="28"/>
          <w:szCs w:val="28"/>
        </w:rPr>
        <w:t>đ</w:t>
      </w:r>
      <w:r w:rsidR="00533DF7" w:rsidRPr="00533DF7">
        <w:rPr>
          <w:rFonts w:ascii="Times New Roman" w:hAnsi="Times New Roman"/>
          <w:bCs/>
          <w:sz w:val="28"/>
          <w:szCs w:val="28"/>
        </w:rPr>
        <w:t>ối với tr</w:t>
      </w:r>
      <w:r w:rsidR="00533DF7" w:rsidRPr="00533DF7">
        <w:rPr>
          <w:rFonts w:ascii="Times New Roman" w:hAnsi="Times New Roman" w:hint="eastAsia"/>
          <w:bCs/>
          <w:sz w:val="28"/>
          <w:szCs w:val="28"/>
        </w:rPr>
        <w:t>ư</w:t>
      </w:r>
      <w:r w:rsidR="00533DF7" w:rsidRPr="00533DF7">
        <w:rPr>
          <w:rFonts w:ascii="Times New Roman" w:hAnsi="Times New Roman"/>
          <w:bCs/>
          <w:sz w:val="28"/>
          <w:szCs w:val="28"/>
        </w:rPr>
        <w:t xml:space="preserve">ờng hợp giao </w:t>
      </w:r>
      <w:r w:rsidR="00533DF7" w:rsidRPr="00533DF7">
        <w:rPr>
          <w:rFonts w:ascii="Times New Roman" w:hAnsi="Times New Roman" w:hint="eastAsia"/>
          <w:bCs/>
          <w:sz w:val="28"/>
          <w:szCs w:val="28"/>
        </w:rPr>
        <w:t>đ</w:t>
      </w:r>
      <w:r w:rsidR="00533DF7" w:rsidRPr="00533DF7">
        <w:rPr>
          <w:rFonts w:ascii="Times New Roman" w:hAnsi="Times New Roman"/>
          <w:bCs/>
          <w:sz w:val="28"/>
          <w:szCs w:val="28"/>
        </w:rPr>
        <w:t xml:space="preserve">ất ở </w:t>
      </w:r>
      <w:proofErr w:type="gramStart"/>
      <w:r w:rsidR="00533DF7" w:rsidRPr="00533DF7">
        <w:rPr>
          <w:rFonts w:ascii="Times New Roman" w:hAnsi="Times New Roman"/>
          <w:bCs/>
          <w:sz w:val="28"/>
          <w:szCs w:val="28"/>
        </w:rPr>
        <w:t>vi</w:t>
      </w:r>
      <w:proofErr w:type="gramEnd"/>
      <w:r w:rsidR="00533DF7" w:rsidRPr="00533DF7">
        <w:rPr>
          <w:rFonts w:ascii="Times New Roman" w:hAnsi="Times New Roman"/>
          <w:bCs/>
          <w:sz w:val="28"/>
          <w:szCs w:val="28"/>
        </w:rPr>
        <w:t xml:space="preserve"> phạm nghĩa vụ nộp tiền trúng </w:t>
      </w:r>
      <w:r w:rsidR="00533DF7" w:rsidRPr="00533DF7">
        <w:rPr>
          <w:rFonts w:ascii="Times New Roman" w:hAnsi="Times New Roman" w:hint="eastAsia"/>
          <w:bCs/>
          <w:sz w:val="28"/>
          <w:szCs w:val="28"/>
        </w:rPr>
        <w:t>đ</w:t>
      </w:r>
      <w:r w:rsidR="00533DF7" w:rsidRPr="00533DF7">
        <w:rPr>
          <w:rFonts w:ascii="Times New Roman" w:hAnsi="Times New Roman"/>
          <w:bCs/>
          <w:sz w:val="28"/>
          <w:szCs w:val="28"/>
        </w:rPr>
        <w:t xml:space="preserve">ấu giá quyền sử dụng </w:t>
      </w:r>
      <w:r w:rsidR="00533DF7" w:rsidRPr="00533DF7">
        <w:rPr>
          <w:rFonts w:ascii="Times New Roman" w:hAnsi="Times New Roman" w:hint="eastAsia"/>
          <w:bCs/>
          <w:sz w:val="28"/>
          <w:szCs w:val="28"/>
        </w:rPr>
        <w:t>đ</w:t>
      </w:r>
      <w:r w:rsidR="00533DF7" w:rsidRPr="00533DF7">
        <w:rPr>
          <w:rFonts w:ascii="Times New Roman" w:hAnsi="Times New Roman"/>
          <w:bCs/>
          <w:sz w:val="28"/>
          <w:szCs w:val="28"/>
        </w:rPr>
        <w:t xml:space="preserve">ất dẫn </w:t>
      </w:r>
      <w:r w:rsidR="00533DF7" w:rsidRPr="00533DF7">
        <w:rPr>
          <w:rFonts w:ascii="Times New Roman" w:hAnsi="Times New Roman" w:hint="eastAsia"/>
          <w:bCs/>
          <w:sz w:val="28"/>
          <w:szCs w:val="28"/>
        </w:rPr>
        <w:t>đ</w:t>
      </w:r>
      <w:r w:rsidR="00533DF7" w:rsidRPr="00533DF7">
        <w:rPr>
          <w:rFonts w:ascii="Times New Roman" w:hAnsi="Times New Roman"/>
          <w:bCs/>
          <w:sz w:val="28"/>
          <w:szCs w:val="28"/>
        </w:rPr>
        <w:t xml:space="preserve">ến quyết </w:t>
      </w:r>
      <w:r w:rsidR="00533DF7" w:rsidRPr="00533DF7">
        <w:rPr>
          <w:rFonts w:ascii="Times New Roman" w:hAnsi="Times New Roman" w:hint="eastAsia"/>
          <w:bCs/>
          <w:sz w:val="28"/>
          <w:szCs w:val="28"/>
        </w:rPr>
        <w:t>đ</w:t>
      </w:r>
      <w:r w:rsidR="00533DF7" w:rsidRPr="00533DF7">
        <w:rPr>
          <w:rFonts w:ascii="Times New Roman" w:hAnsi="Times New Roman"/>
          <w:bCs/>
          <w:sz w:val="28"/>
          <w:szCs w:val="28"/>
        </w:rPr>
        <w:t xml:space="preserve">ịnh công nhận kết quả </w:t>
      </w:r>
      <w:r w:rsidR="00533DF7" w:rsidRPr="00533DF7">
        <w:rPr>
          <w:rFonts w:ascii="Times New Roman" w:hAnsi="Times New Roman" w:hint="eastAsia"/>
          <w:bCs/>
          <w:sz w:val="28"/>
          <w:szCs w:val="28"/>
        </w:rPr>
        <w:t>đ</w:t>
      </w:r>
      <w:r w:rsidR="00533DF7" w:rsidRPr="00533DF7">
        <w:rPr>
          <w:rFonts w:ascii="Times New Roman" w:hAnsi="Times New Roman"/>
          <w:bCs/>
          <w:sz w:val="28"/>
          <w:szCs w:val="28"/>
        </w:rPr>
        <w:t>ấu giá bị hủy</w:t>
      </w:r>
      <w:r w:rsidR="00533DF7">
        <w:rPr>
          <w:rFonts w:ascii="Times New Roman" w:hAnsi="Times New Roman"/>
          <w:bCs/>
          <w:sz w:val="28"/>
          <w:szCs w:val="28"/>
        </w:rPr>
        <w:t>.</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71.</w:t>
      </w:r>
      <w:r w:rsidR="00BF66E7" w:rsidRPr="001047B9">
        <w:rPr>
          <w:rFonts w:ascii="Times New Roman" w:hAnsi="Times New Roman"/>
          <w:b/>
          <w:bCs/>
          <w:sz w:val="28"/>
          <w:szCs w:val="28"/>
        </w:rPr>
        <w:t xml:space="preserve"> Xử lý </w:t>
      </w:r>
      <w:proofErr w:type="gramStart"/>
      <w:r w:rsidR="00BF66E7" w:rsidRPr="001047B9">
        <w:rPr>
          <w:rFonts w:ascii="Times New Roman" w:hAnsi="Times New Roman"/>
          <w:b/>
          <w:bCs/>
          <w:sz w:val="28"/>
          <w:szCs w:val="28"/>
        </w:rPr>
        <w:t>vi</w:t>
      </w:r>
      <w:proofErr w:type="gramEnd"/>
      <w:r w:rsidR="00BF66E7" w:rsidRPr="001047B9">
        <w:rPr>
          <w:rFonts w:ascii="Times New Roman" w:hAnsi="Times New Roman"/>
          <w:b/>
          <w:bCs/>
          <w:sz w:val="28"/>
          <w:szCs w:val="28"/>
        </w:rPr>
        <w:t xml:space="preserve"> phạm đối với người có tài sản đấu giá</w:t>
      </w:r>
    </w:p>
    <w:p w:rsidR="002C01DE" w:rsidRPr="001047B9" w:rsidRDefault="002C01DE" w:rsidP="002C01DE">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Cs/>
          <w:sz w:val="28"/>
          <w:szCs w:val="28"/>
        </w:rPr>
        <w:t>- Giữ nguyên như Điều 6</w:t>
      </w:r>
      <w:r>
        <w:rPr>
          <w:rFonts w:ascii="Times New Roman" w:hAnsi="Times New Roman"/>
          <w:bCs/>
          <w:sz w:val="28"/>
          <w:szCs w:val="28"/>
        </w:rPr>
        <w:t xml:space="preserve">9 </w:t>
      </w:r>
      <w:r w:rsidRPr="001047B9">
        <w:rPr>
          <w:rFonts w:ascii="Times New Roman" w:hAnsi="Times New Roman"/>
          <w:bCs/>
          <w:sz w:val="28"/>
          <w:szCs w:val="28"/>
        </w:rPr>
        <w:t>hiện hành.</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72.</w:t>
      </w:r>
      <w:r w:rsidR="00BF66E7" w:rsidRPr="001047B9">
        <w:rPr>
          <w:rFonts w:ascii="Times New Roman" w:hAnsi="Times New Roman"/>
          <w:b/>
          <w:bCs/>
          <w:sz w:val="28"/>
          <w:szCs w:val="28"/>
        </w:rPr>
        <w:t xml:space="preserve"> Hủy kết quả đấu giá tài sản</w:t>
      </w:r>
    </w:p>
    <w:p w:rsidR="002C01DE" w:rsidRPr="002C01DE" w:rsidRDefault="00136D06" w:rsidP="00415293">
      <w:pPr>
        <w:spacing w:before="120" w:after="120" w:line="360" w:lineRule="atLeast"/>
        <w:ind w:firstLine="567"/>
        <w:jc w:val="both"/>
        <w:rPr>
          <w:rFonts w:ascii="Times New Roman" w:hAnsi="Times New Roman"/>
          <w:sz w:val="28"/>
          <w:szCs w:val="28"/>
          <w:lang w:val="de-DE"/>
        </w:rPr>
      </w:pPr>
      <w:r>
        <w:rPr>
          <w:rFonts w:ascii="Times New Roman" w:hAnsi="Times New Roman"/>
          <w:sz w:val="28"/>
          <w:szCs w:val="28"/>
          <w:lang w:val="de-DE"/>
        </w:rPr>
        <w:t xml:space="preserve">- </w:t>
      </w:r>
      <w:r w:rsidR="002C01DE" w:rsidRPr="002C01DE">
        <w:rPr>
          <w:rFonts w:ascii="Times New Roman" w:hAnsi="Times New Roman"/>
          <w:sz w:val="28"/>
          <w:szCs w:val="28"/>
          <w:lang w:val="de-DE"/>
        </w:rPr>
        <w:t>Sửa đổi theo hướng bổ sung các trường hợp huỷ kết quả đấu giá tài sản</w:t>
      </w:r>
      <w:r>
        <w:rPr>
          <w:rFonts w:ascii="Times New Roman" w:hAnsi="Times New Roman"/>
          <w:sz w:val="28"/>
          <w:szCs w:val="28"/>
          <w:lang w:val="de-DE"/>
        </w:rPr>
        <w:t>.</w:t>
      </w:r>
      <w:r w:rsidR="002C01DE" w:rsidRPr="002C01DE">
        <w:rPr>
          <w:rFonts w:ascii="Times New Roman" w:hAnsi="Times New Roman"/>
          <w:sz w:val="28"/>
          <w:szCs w:val="28"/>
          <w:lang w:val="de-DE"/>
        </w:rPr>
        <w:t xml:space="preserve"> </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73.</w:t>
      </w:r>
      <w:r w:rsidR="00BF66E7" w:rsidRPr="001047B9">
        <w:rPr>
          <w:rFonts w:ascii="Times New Roman" w:hAnsi="Times New Roman"/>
          <w:b/>
          <w:bCs/>
          <w:sz w:val="28"/>
          <w:szCs w:val="28"/>
        </w:rPr>
        <w:t xml:space="preserve"> Hậu quả pháp lý khi hủy kết quả đấu giá tài sản</w:t>
      </w:r>
    </w:p>
    <w:p w:rsidR="00136D06" w:rsidRPr="002C01DE" w:rsidRDefault="00136D06" w:rsidP="00136D06">
      <w:pPr>
        <w:spacing w:before="120" w:after="120" w:line="360" w:lineRule="atLeast"/>
        <w:ind w:firstLine="567"/>
        <w:jc w:val="both"/>
        <w:rPr>
          <w:rFonts w:ascii="Times New Roman" w:hAnsi="Times New Roman"/>
          <w:sz w:val="28"/>
          <w:szCs w:val="28"/>
          <w:lang w:val="de-DE"/>
        </w:rPr>
      </w:pPr>
      <w:r>
        <w:rPr>
          <w:rFonts w:ascii="Times New Roman" w:hAnsi="Times New Roman"/>
          <w:sz w:val="28"/>
          <w:szCs w:val="28"/>
          <w:lang w:val="de-DE"/>
        </w:rPr>
        <w:t xml:space="preserve">- </w:t>
      </w:r>
      <w:r w:rsidRPr="002C01DE">
        <w:rPr>
          <w:rFonts w:ascii="Times New Roman" w:hAnsi="Times New Roman"/>
          <w:sz w:val="28"/>
          <w:szCs w:val="28"/>
          <w:lang w:val="de-DE"/>
        </w:rPr>
        <w:t xml:space="preserve">Sửa đổi theo hướng </w:t>
      </w:r>
      <w:r>
        <w:rPr>
          <w:rFonts w:ascii="Times New Roman" w:hAnsi="Times New Roman"/>
          <w:sz w:val="28"/>
          <w:szCs w:val="28"/>
          <w:lang w:val="de-DE"/>
        </w:rPr>
        <w:t>quy định rõ hậu quả pháp lý trong</w:t>
      </w:r>
      <w:r w:rsidRPr="002C01DE">
        <w:rPr>
          <w:rFonts w:ascii="Times New Roman" w:hAnsi="Times New Roman"/>
          <w:sz w:val="28"/>
          <w:szCs w:val="28"/>
          <w:lang w:val="de-DE"/>
        </w:rPr>
        <w:t xml:space="preserve"> các trường hợp kết quả đấu giá tài sản </w:t>
      </w:r>
      <w:r>
        <w:rPr>
          <w:rFonts w:ascii="Times New Roman" w:hAnsi="Times New Roman"/>
          <w:sz w:val="28"/>
          <w:szCs w:val="28"/>
          <w:lang w:val="de-DE"/>
        </w:rPr>
        <w:t>bị huỷ.</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t>Điều 74.</w:t>
      </w:r>
      <w:r w:rsidR="00BF66E7" w:rsidRPr="001047B9">
        <w:rPr>
          <w:rFonts w:ascii="Times New Roman" w:hAnsi="Times New Roman"/>
          <w:sz w:val="28"/>
          <w:szCs w:val="28"/>
        </w:rPr>
        <w:t xml:space="preserve"> </w:t>
      </w:r>
      <w:r w:rsidR="00BF66E7" w:rsidRPr="001047B9">
        <w:rPr>
          <w:rStyle w:val="Strong"/>
          <w:rFonts w:ascii="Times New Roman" w:hAnsi="Times New Roman"/>
          <w:sz w:val="28"/>
          <w:szCs w:val="28"/>
        </w:rPr>
        <w:t>Giải quyết tranh chấp</w:t>
      </w:r>
    </w:p>
    <w:p w:rsidR="00136D06" w:rsidRPr="001047B9" w:rsidRDefault="00136D06" w:rsidP="00136D06">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Cs/>
          <w:sz w:val="28"/>
          <w:szCs w:val="28"/>
        </w:rPr>
        <w:t>- Giữ nguyên như Đ</w:t>
      </w:r>
      <w:r>
        <w:rPr>
          <w:rFonts w:ascii="Times New Roman" w:hAnsi="Times New Roman"/>
          <w:bCs/>
          <w:sz w:val="28"/>
          <w:szCs w:val="28"/>
        </w:rPr>
        <w:t xml:space="preserve">iều 74 </w:t>
      </w:r>
      <w:r w:rsidRPr="001047B9">
        <w:rPr>
          <w:rFonts w:ascii="Times New Roman" w:hAnsi="Times New Roman"/>
          <w:bCs/>
          <w:sz w:val="28"/>
          <w:szCs w:val="28"/>
        </w:rPr>
        <w:t>hiện hành.</w:t>
      </w:r>
    </w:p>
    <w:p w:rsidR="004E0F7F" w:rsidRPr="001047B9" w:rsidRDefault="004E0F7F" w:rsidP="00415293">
      <w:pPr>
        <w:spacing w:before="120" w:after="120" w:line="360" w:lineRule="atLeast"/>
        <w:ind w:firstLine="567"/>
        <w:jc w:val="both"/>
        <w:rPr>
          <w:rFonts w:ascii="Times New Roman" w:hAnsi="Times New Roman"/>
          <w:b/>
          <w:sz w:val="28"/>
          <w:szCs w:val="28"/>
          <w:lang w:val="de-DE"/>
        </w:rPr>
      </w:pPr>
      <w:r w:rsidRPr="001047B9">
        <w:rPr>
          <w:rFonts w:ascii="Times New Roman" w:hAnsi="Times New Roman"/>
          <w:b/>
          <w:sz w:val="28"/>
          <w:szCs w:val="28"/>
          <w:lang w:val="de-DE"/>
        </w:rPr>
        <w:lastRenderedPageBreak/>
        <w:t>Điều 75.</w:t>
      </w:r>
      <w:r w:rsidR="00BF66E7" w:rsidRPr="001047B9">
        <w:rPr>
          <w:rFonts w:ascii="Times New Roman" w:hAnsi="Times New Roman"/>
          <w:b/>
          <w:bCs/>
          <w:sz w:val="28"/>
          <w:szCs w:val="28"/>
        </w:rPr>
        <w:t xml:space="preserve"> Khiếu nại, khởi kiện về việc đấu giá tài sản của Hội đồng đấu giá tài sản</w:t>
      </w:r>
    </w:p>
    <w:p w:rsidR="00136D06" w:rsidRDefault="00136D06" w:rsidP="00136D06">
      <w:pPr>
        <w:spacing w:before="120" w:after="120" w:line="360" w:lineRule="atLeast"/>
        <w:ind w:firstLine="567"/>
        <w:jc w:val="both"/>
        <w:rPr>
          <w:rFonts w:ascii="Times New Roman" w:hAnsi="Times New Roman"/>
          <w:bCs/>
          <w:sz w:val="28"/>
          <w:szCs w:val="28"/>
        </w:rPr>
      </w:pPr>
      <w:r w:rsidRPr="001047B9">
        <w:rPr>
          <w:rFonts w:ascii="Times New Roman" w:hAnsi="Times New Roman"/>
          <w:bCs/>
          <w:sz w:val="28"/>
          <w:szCs w:val="28"/>
        </w:rPr>
        <w:t>- Giữ nguyên như Đ</w:t>
      </w:r>
      <w:r>
        <w:rPr>
          <w:rFonts w:ascii="Times New Roman" w:hAnsi="Times New Roman"/>
          <w:bCs/>
          <w:sz w:val="28"/>
          <w:szCs w:val="28"/>
        </w:rPr>
        <w:t xml:space="preserve">iều 75 </w:t>
      </w:r>
      <w:r w:rsidRPr="001047B9">
        <w:rPr>
          <w:rFonts w:ascii="Times New Roman" w:hAnsi="Times New Roman"/>
          <w:bCs/>
          <w:sz w:val="28"/>
          <w:szCs w:val="28"/>
        </w:rPr>
        <w:t>hiện hành.</w:t>
      </w:r>
    </w:p>
    <w:p w:rsidR="00AE444E" w:rsidRDefault="00AE444E" w:rsidP="00136D06">
      <w:pPr>
        <w:spacing w:before="120" w:after="120" w:line="360" w:lineRule="atLeast"/>
        <w:ind w:firstLine="567"/>
        <w:jc w:val="both"/>
        <w:rPr>
          <w:rFonts w:ascii="Times New Roman" w:hAnsi="Times New Roman"/>
          <w:bCs/>
          <w:sz w:val="28"/>
          <w:szCs w:val="28"/>
        </w:rPr>
      </w:pPr>
    </w:p>
    <w:p w:rsidR="00AE444E" w:rsidRDefault="00AE444E" w:rsidP="00AE444E">
      <w:pPr>
        <w:spacing w:before="120" w:after="120" w:line="360" w:lineRule="atLeast"/>
        <w:ind w:firstLine="567"/>
        <w:jc w:val="center"/>
        <w:rPr>
          <w:rFonts w:ascii="Times New Roman" w:hAnsi="Times New Roman"/>
          <w:b/>
          <w:bCs/>
          <w:sz w:val="28"/>
          <w:szCs w:val="28"/>
        </w:rPr>
      </w:pPr>
      <w:r w:rsidRPr="00AE444E">
        <w:rPr>
          <w:rFonts w:ascii="Times New Roman" w:hAnsi="Times New Roman"/>
          <w:b/>
          <w:bCs/>
          <w:sz w:val="28"/>
          <w:szCs w:val="28"/>
        </w:rPr>
        <w:t>CHƯƠNG VII</w:t>
      </w:r>
    </w:p>
    <w:p w:rsidR="00AE444E" w:rsidRPr="00AE444E" w:rsidRDefault="00AE444E" w:rsidP="00AE444E">
      <w:pPr>
        <w:spacing w:before="120" w:after="120" w:line="360" w:lineRule="atLeast"/>
        <w:ind w:firstLine="567"/>
        <w:jc w:val="center"/>
        <w:rPr>
          <w:rFonts w:ascii="Times New Roman" w:hAnsi="Times New Roman"/>
          <w:b/>
          <w:sz w:val="28"/>
          <w:szCs w:val="28"/>
          <w:lang w:val="de-DE"/>
        </w:rPr>
      </w:pPr>
      <w:r w:rsidRPr="00AE444E">
        <w:rPr>
          <w:rFonts w:ascii="Times New Roman" w:hAnsi="Times New Roman"/>
          <w:b/>
          <w:bCs/>
          <w:sz w:val="28"/>
          <w:szCs w:val="28"/>
        </w:rPr>
        <w:t>QUẢN LÝ NHÀ NƯỚC VỀ ĐẤU GIÁ TÀI SẢN</w:t>
      </w:r>
    </w:p>
    <w:p w:rsidR="004E0F7F" w:rsidRDefault="004E0F7F" w:rsidP="00415293">
      <w:pPr>
        <w:spacing w:before="120" w:after="120" w:line="360" w:lineRule="atLeast"/>
        <w:ind w:firstLine="567"/>
        <w:jc w:val="both"/>
        <w:rPr>
          <w:rFonts w:ascii="Times New Roman" w:hAnsi="Times New Roman"/>
          <w:b/>
          <w:bCs/>
          <w:sz w:val="28"/>
          <w:szCs w:val="28"/>
        </w:rPr>
      </w:pPr>
      <w:r w:rsidRPr="001047B9">
        <w:rPr>
          <w:rFonts w:ascii="Times New Roman" w:hAnsi="Times New Roman"/>
          <w:b/>
          <w:sz w:val="28"/>
          <w:szCs w:val="28"/>
          <w:lang w:val="de-DE"/>
        </w:rPr>
        <w:t>Điều 76.</w:t>
      </w:r>
      <w:r w:rsidR="00BF66E7" w:rsidRPr="001047B9">
        <w:rPr>
          <w:rFonts w:ascii="Times New Roman" w:hAnsi="Times New Roman"/>
          <w:b/>
          <w:bCs/>
          <w:sz w:val="28"/>
          <w:szCs w:val="28"/>
        </w:rPr>
        <w:t xml:space="preserve"> Trách nhiệm của Chính phủ trong công tác quản lý nhà nước về đấu giá tài sản</w:t>
      </w:r>
    </w:p>
    <w:p w:rsidR="00A448B9" w:rsidRPr="00B53711" w:rsidRDefault="00A448B9" w:rsidP="00415293">
      <w:pPr>
        <w:spacing w:before="120" w:after="120" w:line="360" w:lineRule="atLeast"/>
        <w:ind w:firstLine="567"/>
        <w:jc w:val="both"/>
        <w:rPr>
          <w:rFonts w:ascii="Times New Roman" w:hAnsi="Times New Roman"/>
          <w:bCs/>
          <w:sz w:val="28"/>
          <w:szCs w:val="28"/>
        </w:rPr>
      </w:pPr>
      <w:r w:rsidRPr="00B53711">
        <w:rPr>
          <w:rFonts w:ascii="Times New Roman" w:hAnsi="Times New Roman"/>
          <w:bCs/>
          <w:sz w:val="28"/>
          <w:szCs w:val="28"/>
        </w:rPr>
        <w:t xml:space="preserve">- Sửa đổi khoản 2 về nhiệm vụ, quyền hạn của Bộ Tư pháp </w:t>
      </w:r>
      <w:proofErr w:type="gramStart"/>
      <w:r w:rsidRPr="00B53711">
        <w:rPr>
          <w:rFonts w:ascii="Times New Roman" w:hAnsi="Times New Roman"/>
          <w:bCs/>
          <w:sz w:val="28"/>
          <w:szCs w:val="28"/>
        </w:rPr>
        <w:t>theo</w:t>
      </w:r>
      <w:proofErr w:type="gramEnd"/>
      <w:r w:rsidRPr="00B53711">
        <w:rPr>
          <w:rFonts w:ascii="Times New Roman" w:hAnsi="Times New Roman"/>
          <w:bCs/>
          <w:sz w:val="28"/>
          <w:szCs w:val="28"/>
        </w:rPr>
        <w:t xml:space="preserve"> hướng phân cấp một số nhiệm vụ </w:t>
      </w:r>
      <w:r w:rsidR="00B53711" w:rsidRPr="00B53711">
        <w:rPr>
          <w:rFonts w:ascii="Times New Roman" w:hAnsi="Times New Roman"/>
          <w:bCs/>
          <w:sz w:val="28"/>
          <w:szCs w:val="28"/>
        </w:rPr>
        <w:t>quản lý nhà nước cho địa phương, sửa đổi một số nhiệm vụ liên quan đến Cổng Đấu giá tài sản tài sản quốc gia.</w:t>
      </w:r>
    </w:p>
    <w:p w:rsidR="00BF66E7" w:rsidRDefault="004E0F7F" w:rsidP="00BF66E7">
      <w:pPr>
        <w:spacing w:before="120" w:after="120" w:line="360" w:lineRule="atLeast"/>
        <w:ind w:firstLine="567"/>
        <w:jc w:val="both"/>
        <w:rPr>
          <w:rFonts w:ascii="Times New Roman" w:hAnsi="Times New Roman"/>
          <w:b/>
          <w:bCs/>
          <w:sz w:val="28"/>
          <w:szCs w:val="28"/>
        </w:rPr>
      </w:pPr>
      <w:r w:rsidRPr="001047B9">
        <w:rPr>
          <w:rFonts w:ascii="Times New Roman" w:hAnsi="Times New Roman"/>
          <w:b/>
          <w:sz w:val="28"/>
          <w:szCs w:val="28"/>
          <w:lang w:val="de-DE"/>
        </w:rPr>
        <w:t>Điều 77.</w:t>
      </w:r>
      <w:r w:rsidR="00BF66E7" w:rsidRPr="001047B9">
        <w:rPr>
          <w:rFonts w:ascii="Times New Roman" w:hAnsi="Times New Roman"/>
          <w:b/>
          <w:bCs/>
          <w:sz w:val="28"/>
          <w:szCs w:val="28"/>
        </w:rPr>
        <w:t xml:space="preserve"> Trách nhiệm của các bộ, cơ quan ngang bộ</w:t>
      </w:r>
    </w:p>
    <w:p w:rsidR="00B53711" w:rsidRPr="001047B9" w:rsidRDefault="00A30710" w:rsidP="00BF66E7">
      <w:pPr>
        <w:spacing w:before="120" w:after="120" w:line="360" w:lineRule="atLeast"/>
        <w:ind w:firstLine="567"/>
        <w:jc w:val="both"/>
        <w:rPr>
          <w:rFonts w:ascii="Times New Roman" w:hAnsi="Times New Roman"/>
          <w:b/>
          <w:sz w:val="28"/>
          <w:szCs w:val="28"/>
          <w:lang w:val="de-DE"/>
        </w:rPr>
      </w:pPr>
      <w:r>
        <w:rPr>
          <w:rFonts w:ascii="Times New Roman" w:hAnsi="Times New Roman"/>
          <w:bCs/>
          <w:sz w:val="28"/>
          <w:szCs w:val="28"/>
        </w:rPr>
        <w:t xml:space="preserve">- Bổ sung quy định cụ thể về nhiệm vụ, quyền hạn của Bộ Công </w:t>
      </w:r>
      <w:proofErr w:type="gramStart"/>
      <w:r>
        <w:rPr>
          <w:rFonts w:ascii="Times New Roman" w:hAnsi="Times New Roman"/>
          <w:bCs/>
          <w:sz w:val="28"/>
          <w:szCs w:val="28"/>
        </w:rPr>
        <w:t>an</w:t>
      </w:r>
      <w:proofErr w:type="gramEnd"/>
      <w:r>
        <w:rPr>
          <w:rFonts w:ascii="Times New Roman" w:hAnsi="Times New Roman"/>
          <w:bCs/>
          <w:sz w:val="28"/>
          <w:szCs w:val="28"/>
        </w:rPr>
        <w:t xml:space="preserve"> </w:t>
      </w:r>
      <w:r w:rsidRPr="00B53711">
        <w:rPr>
          <w:rFonts w:ascii="Times New Roman" w:hAnsi="Times New Roman"/>
          <w:bCs/>
          <w:sz w:val="28"/>
          <w:szCs w:val="28"/>
        </w:rPr>
        <w:t xml:space="preserve">liên quan đến </w:t>
      </w:r>
      <w:r>
        <w:rPr>
          <w:rFonts w:ascii="Times New Roman" w:hAnsi="Times New Roman"/>
          <w:bCs/>
          <w:sz w:val="28"/>
          <w:szCs w:val="28"/>
        </w:rPr>
        <w:t>Sàn Đấu giá tài sản công</w:t>
      </w:r>
      <w:r w:rsidRPr="00B53711">
        <w:rPr>
          <w:rFonts w:ascii="Times New Roman" w:hAnsi="Times New Roman"/>
          <w:bCs/>
          <w:sz w:val="28"/>
          <w:szCs w:val="28"/>
        </w:rPr>
        <w:t>.</w:t>
      </w:r>
    </w:p>
    <w:p w:rsidR="00BF66E7" w:rsidRDefault="004E0F7F" w:rsidP="00BF66E7">
      <w:pPr>
        <w:spacing w:before="120" w:after="120" w:line="360" w:lineRule="atLeast"/>
        <w:ind w:firstLine="567"/>
        <w:jc w:val="both"/>
        <w:rPr>
          <w:rFonts w:ascii="Times New Roman" w:hAnsi="Times New Roman"/>
          <w:b/>
          <w:sz w:val="28"/>
          <w:szCs w:val="28"/>
        </w:rPr>
      </w:pPr>
      <w:r w:rsidRPr="001047B9">
        <w:rPr>
          <w:rFonts w:ascii="Times New Roman" w:hAnsi="Times New Roman"/>
          <w:b/>
          <w:sz w:val="28"/>
          <w:szCs w:val="28"/>
          <w:lang w:val="de-DE"/>
        </w:rPr>
        <w:t>Điều 78.</w:t>
      </w:r>
      <w:r w:rsidR="00BF66E7" w:rsidRPr="001047B9">
        <w:rPr>
          <w:rFonts w:ascii="Times New Roman" w:hAnsi="Times New Roman"/>
          <w:b/>
          <w:bCs/>
          <w:sz w:val="28"/>
          <w:szCs w:val="28"/>
        </w:rPr>
        <w:t xml:space="preserve"> Trách nhiệm của Ủy ban nhân dân cấp tỉnh</w:t>
      </w:r>
      <w:r w:rsidR="00BF66E7" w:rsidRPr="001047B9">
        <w:rPr>
          <w:rFonts w:ascii="Times New Roman" w:hAnsi="Times New Roman"/>
          <w:b/>
          <w:sz w:val="28"/>
          <w:szCs w:val="28"/>
        </w:rPr>
        <w:t xml:space="preserve"> </w:t>
      </w:r>
    </w:p>
    <w:p w:rsidR="00484C3F" w:rsidRPr="005C6EF4" w:rsidRDefault="00484C3F" w:rsidP="00BF66E7">
      <w:pPr>
        <w:spacing w:before="120" w:after="120" w:line="360" w:lineRule="atLeast"/>
        <w:ind w:firstLine="567"/>
        <w:jc w:val="both"/>
        <w:rPr>
          <w:rFonts w:ascii="Times New Roman" w:hAnsi="Times New Roman"/>
          <w:sz w:val="28"/>
          <w:szCs w:val="28"/>
          <w:lang w:val="de-DE"/>
        </w:rPr>
      </w:pPr>
      <w:r w:rsidRPr="005C6EF4">
        <w:rPr>
          <w:rFonts w:ascii="Times New Roman" w:hAnsi="Times New Roman"/>
          <w:sz w:val="28"/>
          <w:szCs w:val="28"/>
        </w:rPr>
        <w:t xml:space="preserve">- Sửa đổi khoản 1, 2 quy định về nhiệm vụ, quyền hạn của Uỷ ban nhân dân cấp tỉnh </w:t>
      </w:r>
      <w:r w:rsidR="005C6EF4">
        <w:rPr>
          <w:rFonts w:ascii="Times New Roman" w:hAnsi="Times New Roman"/>
          <w:sz w:val="28"/>
          <w:szCs w:val="28"/>
        </w:rPr>
        <w:t xml:space="preserve">và Sở Tư pháp sau khi được phân cấp một số nhiệm vụ quản lý nhà nước từ Trung ương. </w:t>
      </w:r>
    </w:p>
    <w:p w:rsidR="00BF66E7" w:rsidRPr="001047B9" w:rsidRDefault="00BF66E7" w:rsidP="00BF66E7">
      <w:pPr>
        <w:widowControl w:val="0"/>
        <w:spacing w:before="120" w:line="350" w:lineRule="exact"/>
        <w:jc w:val="center"/>
        <w:rPr>
          <w:rFonts w:ascii="Times New Roman" w:hAnsi="Times New Roman"/>
          <w:b/>
          <w:sz w:val="28"/>
          <w:szCs w:val="28"/>
        </w:rPr>
      </w:pPr>
      <w:r w:rsidRPr="001047B9">
        <w:rPr>
          <w:rFonts w:ascii="Times New Roman" w:hAnsi="Times New Roman"/>
          <w:b/>
          <w:sz w:val="28"/>
          <w:szCs w:val="28"/>
        </w:rPr>
        <w:t>Chương VIII</w:t>
      </w:r>
    </w:p>
    <w:p w:rsidR="004E0F7F" w:rsidRPr="001047B9" w:rsidRDefault="00BF66E7" w:rsidP="00BF66E7">
      <w:pPr>
        <w:spacing w:before="120" w:after="120" w:line="360" w:lineRule="atLeast"/>
        <w:ind w:firstLine="567"/>
        <w:jc w:val="center"/>
        <w:rPr>
          <w:rFonts w:ascii="Times New Roman" w:hAnsi="Times New Roman"/>
          <w:b/>
          <w:sz w:val="28"/>
          <w:szCs w:val="28"/>
          <w:lang w:val="de-DE"/>
        </w:rPr>
      </w:pPr>
      <w:bookmarkStart w:id="2" w:name="_GoBack"/>
      <w:bookmarkEnd w:id="2"/>
      <w:r w:rsidRPr="001047B9">
        <w:rPr>
          <w:rFonts w:ascii="Times New Roman" w:hAnsi="Times New Roman"/>
          <w:b/>
          <w:bCs/>
          <w:sz w:val="28"/>
          <w:szCs w:val="28"/>
        </w:rPr>
        <w:t>ĐIỀU KHOẢN THI HÀNH</w:t>
      </w:r>
    </w:p>
    <w:p w:rsidR="00BF66E7" w:rsidRDefault="0071221A" w:rsidP="00415293">
      <w:pPr>
        <w:spacing w:before="120" w:after="120" w:line="360" w:lineRule="atLeast"/>
        <w:ind w:firstLine="567"/>
        <w:jc w:val="both"/>
        <w:rPr>
          <w:rFonts w:ascii="Times New Roman" w:hAnsi="Times New Roman"/>
          <w:b/>
          <w:bCs/>
          <w:sz w:val="28"/>
          <w:szCs w:val="28"/>
        </w:rPr>
      </w:pPr>
      <w:r w:rsidRPr="001047B9">
        <w:rPr>
          <w:rFonts w:ascii="Times New Roman" w:hAnsi="Times New Roman"/>
          <w:b/>
          <w:sz w:val="28"/>
          <w:szCs w:val="28"/>
          <w:lang w:val="de-DE"/>
        </w:rPr>
        <w:t>Điều 79.</w:t>
      </w:r>
      <w:r w:rsidR="00BF66E7" w:rsidRPr="001047B9">
        <w:rPr>
          <w:rFonts w:ascii="Times New Roman" w:hAnsi="Times New Roman"/>
          <w:b/>
          <w:bCs/>
          <w:sz w:val="28"/>
          <w:szCs w:val="28"/>
        </w:rPr>
        <w:t xml:space="preserve"> Quy định chuyển tiếp</w:t>
      </w:r>
    </w:p>
    <w:p w:rsidR="005E64D3" w:rsidRPr="005E64D3" w:rsidRDefault="005E64D3" w:rsidP="00415293">
      <w:pPr>
        <w:spacing w:before="120" w:after="120" w:line="360" w:lineRule="atLeast"/>
        <w:ind w:firstLine="567"/>
        <w:jc w:val="both"/>
        <w:rPr>
          <w:rFonts w:ascii="Times New Roman" w:hAnsi="Times New Roman"/>
          <w:bCs/>
          <w:sz w:val="28"/>
          <w:szCs w:val="28"/>
        </w:rPr>
      </w:pPr>
      <w:r w:rsidRPr="005E64D3">
        <w:rPr>
          <w:rFonts w:ascii="Times New Roman" w:hAnsi="Times New Roman"/>
          <w:bCs/>
          <w:sz w:val="28"/>
          <w:szCs w:val="28"/>
        </w:rPr>
        <w:t xml:space="preserve">Quy định chuyển tiếp việc thực hiện trình tự, thủ tục đấu giá tài sản và các vấn đề khác có liên quan để đảm bảo việc thực hiện thông suốt, tránh khoảng trống pháp lý. </w:t>
      </w:r>
    </w:p>
    <w:p w:rsidR="0071221A" w:rsidRDefault="00BF66E7" w:rsidP="00415293">
      <w:pPr>
        <w:spacing w:before="120" w:after="120" w:line="360" w:lineRule="atLeast"/>
        <w:ind w:firstLine="567"/>
        <w:jc w:val="both"/>
        <w:rPr>
          <w:rFonts w:ascii="Times New Roman" w:hAnsi="Times New Roman"/>
          <w:b/>
          <w:bCs/>
          <w:sz w:val="28"/>
          <w:szCs w:val="28"/>
        </w:rPr>
      </w:pPr>
      <w:r w:rsidRPr="001047B9">
        <w:rPr>
          <w:rFonts w:ascii="Times New Roman" w:hAnsi="Times New Roman"/>
          <w:b/>
          <w:bCs/>
          <w:sz w:val="28"/>
          <w:szCs w:val="28"/>
        </w:rPr>
        <w:t>Đ</w:t>
      </w:r>
      <w:r w:rsidR="0071221A" w:rsidRPr="001047B9">
        <w:rPr>
          <w:rFonts w:ascii="Times New Roman" w:hAnsi="Times New Roman"/>
          <w:b/>
          <w:sz w:val="28"/>
          <w:szCs w:val="28"/>
          <w:lang w:val="de-DE"/>
        </w:rPr>
        <w:t>iều 80.</w:t>
      </w:r>
      <w:r w:rsidRPr="001047B9">
        <w:rPr>
          <w:rFonts w:ascii="Times New Roman" w:hAnsi="Times New Roman"/>
          <w:b/>
          <w:bCs/>
          <w:sz w:val="28"/>
          <w:szCs w:val="28"/>
        </w:rPr>
        <w:t xml:space="preserve"> Hiệu lực thi hành</w:t>
      </w:r>
    </w:p>
    <w:p w:rsidR="005E64D3" w:rsidRPr="0079452B" w:rsidRDefault="00A219A6" w:rsidP="00415293">
      <w:pPr>
        <w:spacing w:before="120" w:after="120" w:line="360" w:lineRule="atLeast"/>
        <w:ind w:firstLine="567"/>
        <w:jc w:val="both"/>
        <w:rPr>
          <w:rFonts w:ascii="Times New Roman" w:hAnsi="Times New Roman"/>
          <w:sz w:val="28"/>
          <w:szCs w:val="28"/>
          <w:lang w:val="de-DE"/>
        </w:rPr>
      </w:pPr>
      <w:r w:rsidRPr="0079452B">
        <w:rPr>
          <w:rFonts w:ascii="Times New Roman" w:hAnsi="Times New Roman"/>
          <w:bCs/>
          <w:sz w:val="28"/>
          <w:szCs w:val="28"/>
        </w:rPr>
        <w:t xml:space="preserve">Dự kiến Luật có hiệu lực thi hành kể từ ngày …. </w:t>
      </w:r>
      <w:proofErr w:type="gramStart"/>
      <w:r w:rsidRPr="0079452B">
        <w:rPr>
          <w:rFonts w:ascii="Times New Roman" w:hAnsi="Times New Roman"/>
          <w:bCs/>
          <w:sz w:val="28"/>
          <w:szCs w:val="28"/>
        </w:rPr>
        <w:t>tháng</w:t>
      </w:r>
      <w:proofErr w:type="gramEnd"/>
      <w:r w:rsidRPr="0079452B">
        <w:rPr>
          <w:rFonts w:ascii="Times New Roman" w:hAnsi="Times New Roman"/>
          <w:bCs/>
          <w:sz w:val="28"/>
          <w:szCs w:val="28"/>
        </w:rPr>
        <w:t xml:space="preserve"> … năm 2027.</w:t>
      </w:r>
    </w:p>
    <w:p w:rsidR="005242FB" w:rsidRPr="001047B9" w:rsidRDefault="005242FB" w:rsidP="005242FB">
      <w:pPr>
        <w:widowControl w:val="0"/>
        <w:spacing w:before="240" w:after="120" w:line="360" w:lineRule="exact"/>
        <w:ind w:firstLine="567"/>
        <w:jc w:val="both"/>
        <w:rPr>
          <w:rFonts w:ascii="Times New Roman" w:hAnsi="Times New Roman"/>
          <w:i/>
          <w:iCs/>
          <w:sz w:val="28"/>
          <w:szCs w:val="28"/>
          <w:lang w:val="pt-BR"/>
        </w:rPr>
      </w:pPr>
      <w:r w:rsidRPr="001047B9">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353F3879" wp14:editId="556649FB">
                <wp:simplePos x="0" y="0"/>
                <wp:positionH relativeFrom="margin">
                  <wp:posOffset>-28575</wp:posOffset>
                </wp:positionH>
                <wp:positionV relativeFrom="paragraph">
                  <wp:posOffset>34290</wp:posOffset>
                </wp:positionV>
                <wp:extent cx="5867400" cy="19050"/>
                <wp:effectExtent l="0" t="0" r="19050" b="190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D8959" id="AutoShape 8" o:spid="_x0000_s1026" type="#_x0000_t32" style="position:absolute;margin-left:-2.25pt;margin-top:2.7pt;width:462pt;height: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siOQIAAHs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">
                <w10:wrap anchorx="margin"/>
              </v:shape>
            </w:pict>
          </mc:Fallback>
        </mc:AlternateContent>
      </w:r>
      <w:r w:rsidRPr="001047B9">
        <w:rPr>
          <w:rFonts w:ascii="Times New Roman" w:hAnsi="Times New Roman"/>
          <w:bCs/>
          <w:i/>
          <w:iCs/>
          <w:sz w:val="28"/>
          <w:szCs w:val="28"/>
          <w:lang w:val="pt-BR"/>
        </w:rPr>
        <w:t>Luật này được Quốc hội nước Cộng hòa xã hội chủ nghĩa Việt Nam khóa ...., kỳ họp thứ .....thông qua ngày …… tháng ....... năm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242FB" w:rsidRPr="001047B9" w:rsidTr="005C22E8">
        <w:trPr>
          <w:tblCellSpacing w:w="0" w:type="dxa"/>
        </w:trPr>
        <w:tc>
          <w:tcPr>
            <w:tcW w:w="4428" w:type="dxa"/>
            <w:tcMar>
              <w:top w:w="0" w:type="dxa"/>
              <w:left w:w="108" w:type="dxa"/>
              <w:bottom w:w="0" w:type="dxa"/>
              <w:right w:w="108" w:type="dxa"/>
            </w:tcMar>
            <w:hideMark/>
          </w:tcPr>
          <w:p w:rsidR="005242FB" w:rsidRPr="001047B9" w:rsidRDefault="005242FB" w:rsidP="005C22E8">
            <w:pPr>
              <w:widowControl w:val="0"/>
              <w:spacing w:before="120" w:after="120" w:line="360" w:lineRule="exact"/>
              <w:ind w:firstLine="567"/>
              <w:rPr>
                <w:rFonts w:ascii="Times New Roman" w:hAnsi="Times New Roman"/>
                <w:b/>
                <w:sz w:val="28"/>
                <w:szCs w:val="28"/>
                <w:lang w:val="pt-BR"/>
              </w:rPr>
            </w:pPr>
          </w:p>
        </w:tc>
        <w:tc>
          <w:tcPr>
            <w:tcW w:w="4428" w:type="dxa"/>
            <w:shd w:val="clear" w:color="auto" w:fill="auto"/>
            <w:tcMar>
              <w:top w:w="0" w:type="dxa"/>
              <w:left w:w="108" w:type="dxa"/>
              <w:bottom w:w="0" w:type="dxa"/>
              <w:right w:w="108" w:type="dxa"/>
            </w:tcMar>
            <w:hideMark/>
          </w:tcPr>
          <w:p w:rsidR="005242FB" w:rsidRPr="001047B9" w:rsidRDefault="005242FB" w:rsidP="005C22E8">
            <w:pPr>
              <w:widowControl w:val="0"/>
              <w:spacing w:before="120" w:after="120" w:line="360" w:lineRule="exact"/>
              <w:ind w:firstLine="567"/>
              <w:jc w:val="center"/>
              <w:rPr>
                <w:rFonts w:ascii="Times New Roman" w:hAnsi="Times New Roman"/>
                <w:sz w:val="28"/>
                <w:szCs w:val="28"/>
                <w:lang w:val="pt-BR"/>
              </w:rPr>
            </w:pPr>
            <w:r w:rsidRPr="001047B9">
              <w:rPr>
                <w:rFonts w:ascii="Times New Roman" w:hAnsi="Times New Roman"/>
                <w:b/>
                <w:bCs/>
                <w:sz w:val="28"/>
                <w:szCs w:val="28"/>
                <w:lang w:val="pt-BR"/>
              </w:rPr>
              <w:t>CHỦ TỊCH QUỐC HỘI</w:t>
            </w:r>
          </w:p>
        </w:tc>
      </w:tr>
    </w:tbl>
    <w:p w:rsidR="00653B1B" w:rsidRPr="001047B9" w:rsidRDefault="00653B1B" w:rsidP="00BA47E4">
      <w:pPr>
        <w:spacing w:before="120" w:after="120" w:line="360" w:lineRule="atLeast"/>
        <w:ind w:firstLine="567"/>
        <w:jc w:val="both"/>
        <w:rPr>
          <w:rFonts w:ascii="Times New Roman" w:hAnsi="Times New Roman"/>
          <w:sz w:val="28"/>
          <w:szCs w:val="28"/>
        </w:rPr>
      </w:pPr>
    </w:p>
    <w:sectPr w:rsidR="00653B1B" w:rsidRPr="001047B9" w:rsidSect="004F6052">
      <w:headerReference w:type="default" r:id="rId8"/>
      <w:pgSz w:w="11909" w:h="16834" w:code="9"/>
      <w:pgMar w:top="993" w:right="1134" w:bottom="993"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404" w:rsidRDefault="00956404" w:rsidP="009F270A">
      <w:r>
        <w:separator/>
      </w:r>
    </w:p>
  </w:endnote>
  <w:endnote w:type="continuationSeparator" w:id="0">
    <w:p w:rsidR="00956404" w:rsidRDefault="00956404" w:rsidP="009F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404" w:rsidRDefault="00956404" w:rsidP="009F270A">
      <w:r>
        <w:separator/>
      </w:r>
    </w:p>
  </w:footnote>
  <w:footnote w:type="continuationSeparator" w:id="0">
    <w:p w:rsidR="00956404" w:rsidRDefault="00956404" w:rsidP="009F2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95269"/>
      <w:docPartObj>
        <w:docPartGallery w:val="Page Numbers (Top of Page)"/>
        <w:docPartUnique/>
      </w:docPartObj>
    </w:sdtPr>
    <w:sdtEndPr>
      <w:rPr>
        <w:noProof/>
        <w:sz w:val="28"/>
        <w:szCs w:val="28"/>
      </w:rPr>
    </w:sdtEndPr>
    <w:sdtContent>
      <w:p w:rsidR="005C22E8" w:rsidRPr="00B54FCF" w:rsidRDefault="005C22E8">
        <w:pPr>
          <w:pStyle w:val="Header"/>
          <w:jc w:val="center"/>
          <w:rPr>
            <w:sz w:val="28"/>
            <w:szCs w:val="28"/>
          </w:rPr>
        </w:pPr>
        <w:r w:rsidRPr="00B54FCF">
          <w:rPr>
            <w:sz w:val="28"/>
            <w:szCs w:val="28"/>
          </w:rPr>
          <w:fldChar w:fldCharType="begin"/>
        </w:r>
        <w:r w:rsidRPr="00B54FCF">
          <w:rPr>
            <w:sz w:val="28"/>
            <w:szCs w:val="28"/>
          </w:rPr>
          <w:instrText xml:space="preserve"> PAGE   \* MERGEFORMAT </w:instrText>
        </w:r>
        <w:r w:rsidRPr="00B54FCF">
          <w:rPr>
            <w:sz w:val="28"/>
            <w:szCs w:val="28"/>
          </w:rPr>
          <w:fldChar w:fldCharType="separate"/>
        </w:r>
        <w:r w:rsidR="002B0CDE">
          <w:rPr>
            <w:noProof/>
            <w:sz w:val="28"/>
            <w:szCs w:val="28"/>
          </w:rPr>
          <w:t>9</w:t>
        </w:r>
        <w:r w:rsidRPr="00B54FCF">
          <w:rPr>
            <w:noProof/>
            <w:sz w:val="28"/>
            <w:szCs w:val="28"/>
          </w:rPr>
          <w:fldChar w:fldCharType="end"/>
        </w:r>
      </w:p>
    </w:sdtContent>
  </w:sdt>
  <w:p w:rsidR="005C22E8" w:rsidRDefault="005C2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12702"/>
    <w:multiLevelType w:val="hybridMultilevel"/>
    <w:tmpl w:val="D6A2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F4743"/>
    <w:multiLevelType w:val="hybridMultilevel"/>
    <w:tmpl w:val="585E6D5A"/>
    <w:lvl w:ilvl="0" w:tplc="9184DD16">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7C190EFC"/>
    <w:multiLevelType w:val="hybridMultilevel"/>
    <w:tmpl w:val="E766C752"/>
    <w:lvl w:ilvl="0" w:tplc="06A8ADD8">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72"/>
    <w:rsid w:val="000070AD"/>
    <w:rsid w:val="000158C2"/>
    <w:rsid w:val="00024409"/>
    <w:rsid w:val="000300B3"/>
    <w:rsid w:val="0004062F"/>
    <w:rsid w:val="0004145D"/>
    <w:rsid w:val="0004304E"/>
    <w:rsid w:val="00043A5A"/>
    <w:rsid w:val="00047A70"/>
    <w:rsid w:val="00047AC2"/>
    <w:rsid w:val="0005343A"/>
    <w:rsid w:val="00055223"/>
    <w:rsid w:val="00060BE1"/>
    <w:rsid w:val="00066F16"/>
    <w:rsid w:val="00077DAB"/>
    <w:rsid w:val="000826D4"/>
    <w:rsid w:val="00093938"/>
    <w:rsid w:val="00097FFD"/>
    <w:rsid w:val="000B017A"/>
    <w:rsid w:val="000B37A2"/>
    <w:rsid w:val="000B714F"/>
    <w:rsid w:val="000B7172"/>
    <w:rsid w:val="000C1CE7"/>
    <w:rsid w:val="000D26F4"/>
    <w:rsid w:val="000D5909"/>
    <w:rsid w:val="000E52D3"/>
    <w:rsid w:val="000F42A7"/>
    <w:rsid w:val="000F56EB"/>
    <w:rsid w:val="0010412D"/>
    <w:rsid w:val="001047B9"/>
    <w:rsid w:val="00114404"/>
    <w:rsid w:val="001256FE"/>
    <w:rsid w:val="00134265"/>
    <w:rsid w:val="00135AFE"/>
    <w:rsid w:val="00136C72"/>
    <w:rsid w:val="00136D06"/>
    <w:rsid w:val="00142EA0"/>
    <w:rsid w:val="00147F23"/>
    <w:rsid w:val="00152532"/>
    <w:rsid w:val="00160D08"/>
    <w:rsid w:val="0016788A"/>
    <w:rsid w:val="001770E2"/>
    <w:rsid w:val="00186731"/>
    <w:rsid w:val="001902B1"/>
    <w:rsid w:val="00193C7A"/>
    <w:rsid w:val="0019540C"/>
    <w:rsid w:val="001A1361"/>
    <w:rsid w:val="001B0FFA"/>
    <w:rsid w:val="001C3406"/>
    <w:rsid w:val="001C4E39"/>
    <w:rsid w:val="001D082A"/>
    <w:rsid w:val="001D72AD"/>
    <w:rsid w:val="001F08F4"/>
    <w:rsid w:val="001F6A28"/>
    <w:rsid w:val="00222911"/>
    <w:rsid w:val="002244D9"/>
    <w:rsid w:val="00226195"/>
    <w:rsid w:val="00232405"/>
    <w:rsid w:val="0023745E"/>
    <w:rsid w:val="00244E7F"/>
    <w:rsid w:val="00247BA1"/>
    <w:rsid w:val="00256F23"/>
    <w:rsid w:val="00267AA8"/>
    <w:rsid w:val="00274F9C"/>
    <w:rsid w:val="00282430"/>
    <w:rsid w:val="00291403"/>
    <w:rsid w:val="002A2389"/>
    <w:rsid w:val="002A5955"/>
    <w:rsid w:val="002B0CDE"/>
    <w:rsid w:val="002B137A"/>
    <w:rsid w:val="002C01DE"/>
    <w:rsid w:val="002C2BCD"/>
    <w:rsid w:val="002C30A0"/>
    <w:rsid w:val="002D648B"/>
    <w:rsid w:val="002E11D9"/>
    <w:rsid w:val="002F3548"/>
    <w:rsid w:val="002F54EE"/>
    <w:rsid w:val="002F6C96"/>
    <w:rsid w:val="00306E0C"/>
    <w:rsid w:val="0030709C"/>
    <w:rsid w:val="00310BCD"/>
    <w:rsid w:val="00311660"/>
    <w:rsid w:val="00321A92"/>
    <w:rsid w:val="00325777"/>
    <w:rsid w:val="00336520"/>
    <w:rsid w:val="00336533"/>
    <w:rsid w:val="003566CC"/>
    <w:rsid w:val="00364163"/>
    <w:rsid w:val="00371CBE"/>
    <w:rsid w:val="00381D34"/>
    <w:rsid w:val="00396ADE"/>
    <w:rsid w:val="003A7FD3"/>
    <w:rsid w:val="003B70CE"/>
    <w:rsid w:val="003C421F"/>
    <w:rsid w:val="003D0F32"/>
    <w:rsid w:val="003D26FF"/>
    <w:rsid w:val="003D4DDF"/>
    <w:rsid w:val="003F0A4D"/>
    <w:rsid w:val="003F7D6B"/>
    <w:rsid w:val="0041215C"/>
    <w:rsid w:val="004127A7"/>
    <w:rsid w:val="00414AA4"/>
    <w:rsid w:val="00415293"/>
    <w:rsid w:val="00437A7D"/>
    <w:rsid w:val="0044277F"/>
    <w:rsid w:val="00443113"/>
    <w:rsid w:val="00452FAA"/>
    <w:rsid w:val="0046143C"/>
    <w:rsid w:val="00463D3C"/>
    <w:rsid w:val="004735E1"/>
    <w:rsid w:val="00475301"/>
    <w:rsid w:val="00481F90"/>
    <w:rsid w:val="00484C3F"/>
    <w:rsid w:val="00487B33"/>
    <w:rsid w:val="00496EB3"/>
    <w:rsid w:val="004A21FE"/>
    <w:rsid w:val="004A487C"/>
    <w:rsid w:val="004B0726"/>
    <w:rsid w:val="004B79F7"/>
    <w:rsid w:val="004D6EDA"/>
    <w:rsid w:val="004E0F7F"/>
    <w:rsid w:val="004E205C"/>
    <w:rsid w:val="004F13EF"/>
    <w:rsid w:val="004F6052"/>
    <w:rsid w:val="005005D0"/>
    <w:rsid w:val="00503961"/>
    <w:rsid w:val="00503F82"/>
    <w:rsid w:val="005226F0"/>
    <w:rsid w:val="005242FB"/>
    <w:rsid w:val="00527100"/>
    <w:rsid w:val="00533DF7"/>
    <w:rsid w:val="00542C5D"/>
    <w:rsid w:val="00542EE1"/>
    <w:rsid w:val="005571C5"/>
    <w:rsid w:val="00567B45"/>
    <w:rsid w:val="0057100F"/>
    <w:rsid w:val="00571FF9"/>
    <w:rsid w:val="005844B7"/>
    <w:rsid w:val="005A0FD9"/>
    <w:rsid w:val="005B6BC8"/>
    <w:rsid w:val="005C0006"/>
    <w:rsid w:val="005C0009"/>
    <w:rsid w:val="005C22E8"/>
    <w:rsid w:val="005C2BA5"/>
    <w:rsid w:val="005C5207"/>
    <w:rsid w:val="005C6EF4"/>
    <w:rsid w:val="005C7358"/>
    <w:rsid w:val="005D4D23"/>
    <w:rsid w:val="005D5B65"/>
    <w:rsid w:val="005D765C"/>
    <w:rsid w:val="005E64D3"/>
    <w:rsid w:val="00601DBA"/>
    <w:rsid w:val="00601DE9"/>
    <w:rsid w:val="006032CF"/>
    <w:rsid w:val="0060394D"/>
    <w:rsid w:val="00603D11"/>
    <w:rsid w:val="0061577A"/>
    <w:rsid w:val="00620A8D"/>
    <w:rsid w:val="0062775F"/>
    <w:rsid w:val="00633595"/>
    <w:rsid w:val="00636490"/>
    <w:rsid w:val="00636BE3"/>
    <w:rsid w:val="0064180B"/>
    <w:rsid w:val="00642697"/>
    <w:rsid w:val="006466FA"/>
    <w:rsid w:val="0064739B"/>
    <w:rsid w:val="00651F40"/>
    <w:rsid w:val="00653B1B"/>
    <w:rsid w:val="0067638B"/>
    <w:rsid w:val="0068274D"/>
    <w:rsid w:val="00693918"/>
    <w:rsid w:val="00695549"/>
    <w:rsid w:val="006A4AA3"/>
    <w:rsid w:val="006A57E4"/>
    <w:rsid w:val="006B0CF0"/>
    <w:rsid w:val="006B1D81"/>
    <w:rsid w:val="006D26F6"/>
    <w:rsid w:val="006D5293"/>
    <w:rsid w:val="006E16F1"/>
    <w:rsid w:val="007024A2"/>
    <w:rsid w:val="00703086"/>
    <w:rsid w:val="007104B8"/>
    <w:rsid w:val="0071221A"/>
    <w:rsid w:val="0072541C"/>
    <w:rsid w:val="00725A31"/>
    <w:rsid w:val="007277D2"/>
    <w:rsid w:val="0074266C"/>
    <w:rsid w:val="00747EF4"/>
    <w:rsid w:val="00752F4A"/>
    <w:rsid w:val="0079452B"/>
    <w:rsid w:val="007A5CA0"/>
    <w:rsid w:val="007A630E"/>
    <w:rsid w:val="007B2DF0"/>
    <w:rsid w:val="007B55CA"/>
    <w:rsid w:val="007C52AE"/>
    <w:rsid w:val="007D00C5"/>
    <w:rsid w:val="007D41B8"/>
    <w:rsid w:val="007F5C0F"/>
    <w:rsid w:val="008017E1"/>
    <w:rsid w:val="008026BE"/>
    <w:rsid w:val="008032B7"/>
    <w:rsid w:val="008036C3"/>
    <w:rsid w:val="0081013C"/>
    <w:rsid w:val="0081547E"/>
    <w:rsid w:val="0082313F"/>
    <w:rsid w:val="008231DC"/>
    <w:rsid w:val="008250A9"/>
    <w:rsid w:val="0084175E"/>
    <w:rsid w:val="00844AC2"/>
    <w:rsid w:val="008463AD"/>
    <w:rsid w:val="00852BE2"/>
    <w:rsid w:val="00864D55"/>
    <w:rsid w:val="00872B4E"/>
    <w:rsid w:val="00883364"/>
    <w:rsid w:val="008959BB"/>
    <w:rsid w:val="008B31D1"/>
    <w:rsid w:val="008B72ED"/>
    <w:rsid w:val="008B7516"/>
    <w:rsid w:val="008C1AD6"/>
    <w:rsid w:val="008C43F0"/>
    <w:rsid w:val="008C48DB"/>
    <w:rsid w:val="008D18EF"/>
    <w:rsid w:val="008D3340"/>
    <w:rsid w:val="008D3F38"/>
    <w:rsid w:val="008D4B60"/>
    <w:rsid w:val="008F5630"/>
    <w:rsid w:val="008F576D"/>
    <w:rsid w:val="008F6984"/>
    <w:rsid w:val="0090164C"/>
    <w:rsid w:val="0090539A"/>
    <w:rsid w:val="0092122C"/>
    <w:rsid w:val="009258FB"/>
    <w:rsid w:val="00953351"/>
    <w:rsid w:val="00953B4F"/>
    <w:rsid w:val="009557E3"/>
    <w:rsid w:val="00956404"/>
    <w:rsid w:val="00956A02"/>
    <w:rsid w:val="00962E99"/>
    <w:rsid w:val="009704E6"/>
    <w:rsid w:val="00971E5B"/>
    <w:rsid w:val="0098140A"/>
    <w:rsid w:val="009874CC"/>
    <w:rsid w:val="009938B2"/>
    <w:rsid w:val="009A2CFC"/>
    <w:rsid w:val="009A7A72"/>
    <w:rsid w:val="009C1804"/>
    <w:rsid w:val="009C33BD"/>
    <w:rsid w:val="009D5294"/>
    <w:rsid w:val="009E5606"/>
    <w:rsid w:val="009F270A"/>
    <w:rsid w:val="00A12136"/>
    <w:rsid w:val="00A13836"/>
    <w:rsid w:val="00A15CDD"/>
    <w:rsid w:val="00A219A6"/>
    <w:rsid w:val="00A22024"/>
    <w:rsid w:val="00A22C1F"/>
    <w:rsid w:val="00A23073"/>
    <w:rsid w:val="00A24FDB"/>
    <w:rsid w:val="00A26219"/>
    <w:rsid w:val="00A30710"/>
    <w:rsid w:val="00A36419"/>
    <w:rsid w:val="00A3758A"/>
    <w:rsid w:val="00A411E7"/>
    <w:rsid w:val="00A448B9"/>
    <w:rsid w:val="00A52FB6"/>
    <w:rsid w:val="00A5695C"/>
    <w:rsid w:val="00A57498"/>
    <w:rsid w:val="00A6229B"/>
    <w:rsid w:val="00A74C9C"/>
    <w:rsid w:val="00A75E61"/>
    <w:rsid w:val="00A9365A"/>
    <w:rsid w:val="00A93856"/>
    <w:rsid w:val="00A96B5D"/>
    <w:rsid w:val="00AB5B84"/>
    <w:rsid w:val="00AB5DE5"/>
    <w:rsid w:val="00AC3E2A"/>
    <w:rsid w:val="00AC67A1"/>
    <w:rsid w:val="00AC6BB6"/>
    <w:rsid w:val="00AD07AE"/>
    <w:rsid w:val="00AD234E"/>
    <w:rsid w:val="00AD2D8E"/>
    <w:rsid w:val="00AE444E"/>
    <w:rsid w:val="00AE4F7D"/>
    <w:rsid w:val="00AF7782"/>
    <w:rsid w:val="00B12B9B"/>
    <w:rsid w:val="00B17A52"/>
    <w:rsid w:val="00B27212"/>
    <w:rsid w:val="00B368A3"/>
    <w:rsid w:val="00B3728B"/>
    <w:rsid w:val="00B43D04"/>
    <w:rsid w:val="00B47FAD"/>
    <w:rsid w:val="00B53711"/>
    <w:rsid w:val="00B54FCF"/>
    <w:rsid w:val="00B74F91"/>
    <w:rsid w:val="00B91D69"/>
    <w:rsid w:val="00BA47E4"/>
    <w:rsid w:val="00BA5470"/>
    <w:rsid w:val="00BA7272"/>
    <w:rsid w:val="00BA73A7"/>
    <w:rsid w:val="00BC0444"/>
    <w:rsid w:val="00BC71EE"/>
    <w:rsid w:val="00BD6BFF"/>
    <w:rsid w:val="00BF0B68"/>
    <w:rsid w:val="00BF1DB0"/>
    <w:rsid w:val="00BF66E7"/>
    <w:rsid w:val="00C13A09"/>
    <w:rsid w:val="00C242A7"/>
    <w:rsid w:val="00C25FA2"/>
    <w:rsid w:val="00C279B2"/>
    <w:rsid w:val="00C31A66"/>
    <w:rsid w:val="00C31DE7"/>
    <w:rsid w:val="00C41373"/>
    <w:rsid w:val="00C63F62"/>
    <w:rsid w:val="00C673FC"/>
    <w:rsid w:val="00C746F4"/>
    <w:rsid w:val="00C8290F"/>
    <w:rsid w:val="00C85BD9"/>
    <w:rsid w:val="00C902AF"/>
    <w:rsid w:val="00C95CE6"/>
    <w:rsid w:val="00CA14DB"/>
    <w:rsid w:val="00CA2F1C"/>
    <w:rsid w:val="00CC1802"/>
    <w:rsid w:val="00CC1933"/>
    <w:rsid w:val="00CE5342"/>
    <w:rsid w:val="00CE53DB"/>
    <w:rsid w:val="00CE7848"/>
    <w:rsid w:val="00CE7900"/>
    <w:rsid w:val="00CF25F4"/>
    <w:rsid w:val="00CF413E"/>
    <w:rsid w:val="00D05832"/>
    <w:rsid w:val="00D11C7E"/>
    <w:rsid w:val="00D13B86"/>
    <w:rsid w:val="00D14FDC"/>
    <w:rsid w:val="00D361E5"/>
    <w:rsid w:val="00D46132"/>
    <w:rsid w:val="00D473F1"/>
    <w:rsid w:val="00D57E15"/>
    <w:rsid w:val="00D8047B"/>
    <w:rsid w:val="00D815E8"/>
    <w:rsid w:val="00D861FA"/>
    <w:rsid w:val="00D91736"/>
    <w:rsid w:val="00DA3283"/>
    <w:rsid w:val="00DA4753"/>
    <w:rsid w:val="00DA4B28"/>
    <w:rsid w:val="00DB37BD"/>
    <w:rsid w:val="00DD0E39"/>
    <w:rsid w:val="00DD5839"/>
    <w:rsid w:val="00DD6D74"/>
    <w:rsid w:val="00DE0ABD"/>
    <w:rsid w:val="00DE2084"/>
    <w:rsid w:val="00DE55ED"/>
    <w:rsid w:val="00DF154B"/>
    <w:rsid w:val="00DF7129"/>
    <w:rsid w:val="00E03C29"/>
    <w:rsid w:val="00E2035B"/>
    <w:rsid w:val="00E40836"/>
    <w:rsid w:val="00E434D6"/>
    <w:rsid w:val="00E522CC"/>
    <w:rsid w:val="00E57F44"/>
    <w:rsid w:val="00E6209D"/>
    <w:rsid w:val="00E647C1"/>
    <w:rsid w:val="00E87B2C"/>
    <w:rsid w:val="00E90294"/>
    <w:rsid w:val="00EB6092"/>
    <w:rsid w:val="00EB77EF"/>
    <w:rsid w:val="00ED31F9"/>
    <w:rsid w:val="00ED5AF5"/>
    <w:rsid w:val="00EE51B6"/>
    <w:rsid w:val="00EE6237"/>
    <w:rsid w:val="00EF2498"/>
    <w:rsid w:val="00EF7AB9"/>
    <w:rsid w:val="00F01B4E"/>
    <w:rsid w:val="00F147A4"/>
    <w:rsid w:val="00F1677A"/>
    <w:rsid w:val="00F170D0"/>
    <w:rsid w:val="00F17238"/>
    <w:rsid w:val="00F25E9F"/>
    <w:rsid w:val="00F26B37"/>
    <w:rsid w:val="00F27861"/>
    <w:rsid w:val="00F30074"/>
    <w:rsid w:val="00F32A02"/>
    <w:rsid w:val="00F448B8"/>
    <w:rsid w:val="00F464A1"/>
    <w:rsid w:val="00F6069D"/>
    <w:rsid w:val="00F6561B"/>
    <w:rsid w:val="00F72B7C"/>
    <w:rsid w:val="00F77667"/>
    <w:rsid w:val="00F77AC6"/>
    <w:rsid w:val="00FA1522"/>
    <w:rsid w:val="00FA1CD8"/>
    <w:rsid w:val="00FA5E41"/>
    <w:rsid w:val="00FC553F"/>
    <w:rsid w:val="00FD37A4"/>
    <w:rsid w:val="00FD473A"/>
    <w:rsid w:val="00FE42C4"/>
    <w:rsid w:val="00FF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6700B-3AAE-423D-98E5-96A966D8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72"/>
    <w:pPr>
      <w:spacing w:after="0" w:line="240" w:lineRule="auto"/>
    </w:pPr>
    <w:rPr>
      <w:rFonts w:ascii=".VnTime" w:eastAsia="Times New Roman" w:hAnsi=".VnTime" w:cs="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ieund">
    <w:name w:val="n-dieund"/>
    <w:basedOn w:val="Normal"/>
    <w:rsid w:val="009A7A72"/>
    <w:pPr>
      <w:widowControl w:val="0"/>
      <w:spacing w:after="120"/>
      <w:ind w:firstLine="709"/>
      <w:jc w:val="both"/>
    </w:pPr>
    <w:rPr>
      <w:color w:val="0000FF"/>
      <w:sz w:val="28"/>
      <w:szCs w:val="28"/>
    </w:rPr>
  </w:style>
  <w:style w:type="paragraph" w:styleId="NormalWeb">
    <w:name w:val="Normal (Web)"/>
    <w:aliases w:val=" Char"/>
    <w:basedOn w:val="Normal"/>
    <w:uiPriority w:val="99"/>
    <w:rsid w:val="009A7A72"/>
    <w:pPr>
      <w:spacing w:before="100" w:beforeAutospacing="1" w:after="100" w:afterAutospacing="1"/>
    </w:pPr>
    <w:rPr>
      <w:rFonts w:ascii="Times New Roman" w:hAnsi="Times New Roman"/>
      <w:sz w:val="24"/>
    </w:rPr>
  </w:style>
  <w:style w:type="paragraph" w:styleId="BodyText">
    <w:name w:val="Body Text"/>
    <w:basedOn w:val="Normal"/>
    <w:link w:val="BodyTextChar"/>
    <w:rsid w:val="009A7A72"/>
    <w:pPr>
      <w:jc w:val="center"/>
    </w:pPr>
    <w:rPr>
      <w:sz w:val="28"/>
    </w:rPr>
  </w:style>
  <w:style w:type="character" w:customStyle="1" w:styleId="BodyTextChar">
    <w:name w:val="Body Text Char"/>
    <w:basedOn w:val="DefaultParagraphFont"/>
    <w:link w:val="BodyText"/>
    <w:rsid w:val="009A7A72"/>
    <w:rPr>
      <w:rFonts w:ascii=".VnTime" w:eastAsia="Times New Roman" w:hAnsi=".VnTime" w:cs="Times New Roman"/>
      <w:szCs w:val="24"/>
    </w:rPr>
  </w:style>
  <w:style w:type="paragraph" w:styleId="PlainText">
    <w:name w:val="Plain Text"/>
    <w:basedOn w:val="Normal"/>
    <w:link w:val="PlainTextChar"/>
    <w:unhideWhenUsed/>
    <w:rsid w:val="009A7A72"/>
    <w:rPr>
      <w:rFonts w:ascii="Courier New" w:hAnsi="Courier New"/>
      <w:sz w:val="20"/>
      <w:szCs w:val="20"/>
      <w:lang w:val="x-none" w:eastAsia="x-none"/>
    </w:rPr>
  </w:style>
  <w:style w:type="character" w:customStyle="1" w:styleId="PlainTextChar">
    <w:name w:val="Plain Text Char"/>
    <w:basedOn w:val="DefaultParagraphFont"/>
    <w:link w:val="PlainText"/>
    <w:rsid w:val="009A7A72"/>
    <w:rPr>
      <w:rFonts w:ascii="Courier New" w:eastAsia="Times New Roman" w:hAnsi="Courier New" w:cs="Times New Roman"/>
      <w:sz w:val="20"/>
      <w:szCs w:val="20"/>
      <w:lang w:val="x-none" w:eastAsia="x-none"/>
    </w:rPr>
  </w:style>
  <w:style w:type="paragraph" w:styleId="Header">
    <w:name w:val="header"/>
    <w:basedOn w:val="Normal"/>
    <w:link w:val="HeaderChar"/>
    <w:uiPriority w:val="99"/>
    <w:unhideWhenUsed/>
    <w:rsid w:val="009A7A72"/>
    <w:pPr>
      <w:tabs>
        <w:tab w:val="center" w:pos="4680"/>
        <w:tab w:val="right" w:pos="9360"/>
      </w:tabs>
    </w:pPr>
  </w:style>
  <w:style w:type="character" w:customStyle="1" w:styleId="HeaderChar">
    <w:name w:val="Header Char"/>
    <w:basedOn w:val="DefaultParagraphFont"/>
    <w:link w:val="Header"/>
    <w:uiPriority w:val="99"/>
    <w:rsid w:val="009A7A72"/>
    <w:rPr>
      <w:rFonts w:ascii=".VnTime" w:eastAsia="Times New Roman" w:hAnsi=".VnTime" w:cs="Times New Roman"/>
      <w:sz w:val="22"/>
      <w:szCs w:val="24"/>
    </w:rPr>
  </w:style>
  <w:style w:type="character" w:styleId="CommentReference">
    <w:name w:val="annotation reference"/>
    <w:basedOn w:val="DefaultParagraphFont"/>
    <w:semiHidden/>
    <w:unhideWhenUsed/>
    <w:rsid w:val="005C0009"/>
    <w:rPr>
      <w:sz w:val="16"/>
      <w:szCs w:val="16"/>
    </w:rPr>
  </w:style>
  <w:style w:type="paragraph" w:styleId="CommentText">
    <w:name w:val="annotation text"/>
    <w:basedOn w:val="Normal"/>
    <w:link w:val="CommentTextChar"/>
    <w:semiHidden/>
    <w:unhideWhenUsed/>
    <w:rsid w:val="005C0009"/>
    <w:rPr>
      <w:sz w:val="20"/>
      <w:szCs w:val="20"/>
    </w:rPr>
  </w:style>
  <w:style w:type="character" w:customStyle="1" w:styleId="CommentTextChar">
    <w:name w:val="Comment Text Char"/>
    <w:basedOn w:val="DefaultParagraphFont"/>
    <w:link w:val="CommentText"/>
    <w:rsid w:val="005C000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5C0009"/>
    <w:rPr>
      <w:b/>
      <w:bCs/>
    </w:rPr>
  </w:style>
  <w:style w:type="character" w:customStyle="1" w:styleId="CommentSubjectChar">
    <w:name w:val="Comment Subject Char"/>
    <w:basedOn w:val="CommentTextChar"/>
    <w:link w:val="CommentSubject"/>
    <w:uiPriority w:val="99"/>
    <w:semiHidden/>
    <w:rsid w:val="005C0009"/>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5C0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009"/>
    <w:rPr>
      <w:rFonts w:ascii="Segoe UI" w:eastAsia="Times New Roman" w:hAnsi="Segoe UI" w:cs="Segoe UI"/>
      <w:sz w:val="18"/>
      <w:szCs w:val="18"/>
    </w:rPr>
  </w:style>
  <w:style w:type="paragraph" w:styleId="Footer">
    <w:name w:val="footer"/>
    <w:basedOn w:val="Normal"/>
    <w:link w:val="FooterChar"/>
    <w:uiPriority w:val="99"/>
    <w:unhideWhenUsed/>
    <w:rsid w:val="009F270A"/>
    <w:pPr>
      <w:tabs>
        <w:tab w:val="center" w:pos="4680"/>
        <w:tab w:val="right" w:pos="9360"/>
      </w:tabs>
    </w:pPr>
  </w:style>
  <w:style w:type="character" w:customStyle="1" w:styleId="FooterChar">
    <w:name w:val="Footer Char"/>
    <w:basedOn w:val="DefaultParagraphFont"/>
    <w:link w:val="Footer"/>
    <w:uiPriority w:val="99"/>
    <w:rsid w:val="009F270A"/>
    <w:rPr>
      <w:rFonts w:ascii=".VnTime" w:eastAsia="Times New Roman" w:hAnsi=".VnTime" w:cs="Times New Roman"/>
      <w:sz w:val="22"/>
      <w:szCs w:val="24"/>
    </w:rPr>
  </w:style>
  <w:style w:type="paragraph" w:styleId="ListParagraph">
    <w:name w:val="List Paragraph"/>
    <w:basedOn w:val="Normal"/>
    <w:uiPriority w:val="34"/>
    <w:qFormat/>
    <w:rsid w:val="00244E7F"/>
    <w:pPr>
      <w:ind w:left="720"/>
      <w:contextualSpacing/>
    </w:pPr>
  </w:style>
  <w:style w:type="character" w:styleId="Hyperlink">
    <w:name w:val="Hyperlink"/>
    <w:basedOn w:val="DefaultParagraphFont"/>
    <w:uiPriority w:val="99"/>
    <w:semiHidden/>
    <w:unhideWhenUsed/>
    <w:rsid w:val="0005343A"/>
    <w:rPr>
      <w:color w:val="0000FF"/>
      <w:u w:val="single"/>
    </w:rPr>
  </w:style>
  <w:style w:type="character" w:styleId="Strong">
    <w:name w:val="Strong"/>
    <w:basedOn w:val="DefaultParagraphFont"/>
    <w:qFormat/>
    <w:rsid w:val="009258FB"/>
    <w:rPr>
      <w:rFonts w:cs="Times New Roman"/>
      <w:b/>
      <w:bCs/>
    </w:rPr>
  </w:style>
  <w:style w:type="paragraph" w:styleId="FootnoteText">
    <w:name w:val="footnote text"/>
    <w:basedOn w:val="Normal"/>
    <w:link w:val="FootnoteTextChar"/>
    <w:rsid w:val="00F01B4E"/>
    <w:rPr>
      <w:rFonts w:ascii="Times New Roman" w:hAnsi="Times New Roman"/>
      <w:sz w:val="20"/>
      <w:szCs w:val="20"/>
    </w:rPr>
  </w:style>
  <w:style w:type="character" w:customStyle="1" w:styleId="FootnoteTextChar">
    <w:name w:val="Footnote Text Char"/>
    <w:basedOn w:val="DefaultParagraphFont"/>
    <w:link w:val="FootnoteText"/>
    <w:rsid w:val="00F01B4E"/>
    <w:rPr>
      <w:rFonts w:eastAsia="Times New Roman" w:cs="Times New Roman"/>
      <w:sz w:val="20"/>
      <w:szCs w:val="20"/>
    </w:rPr>
  </w:style>
  <w:style w:type="character" w:styleId="FootnoteReference">
    <w:name w:val="footnote reference"/>
    <w:basedOn w:val="DefaultParagraphFont"/>
    <w:rsid w:val="00F01B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C5010-7075-4499-9567-D2A8CA3D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61</cp:revision>
  <cp:lastPrinted>2025-05-21T01:38:00Z</cp:lastPrinted>
  <dcterms:created xsi:type="dcterms:W3CDTF">2026-03-02T07:23:00Z</dcterms:created>
  <dcterms:modified xsi:type="dcterms:W3CDTF">2026-03-05T17:35:00Z</dcterms:modified>
</cp:coreProperties>
</file>