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98"/>
      </w:tblGrid>
      <w:tr w:rsidR="008439BF" w:rsidRPr="0078217F" w14:paraId="6820A736" w14:textId="77777777" w:rsidTr="00D00756">
        <w:tc>
          <w:tcPr>
            <w:tcW w:w="6997" w:type="dxa"/>
          </w:tcPr>
          <w:p w14:paraId="38B3CB95" w14:textId="2F55FDB7" w:rsidR="008439BF" w:rsidRPr="0078217F" w:rsidRDefault="001011FE" w:rsidP="0078217F">
            <w:pPr>
              <w:spacing w:after="240"/>
              <w:jc w:val="center"/>
              <w:rPr>
                <w:rFonts w:ascii="Times New Roman" w:hAnsi="Times New Roman" w:cs="Times New Roman"/>
                <w:b/>
                <w:sz w:val="28"/>
                <w:szCs w:val="28"/>
              </w:rPr>
            </w:pPr>
            <w:r w:rsidRPr="00E06EA7">
              <w:rPr>
                <w:rFonts w:ascii="Times New Roman" w:hAnsi="Times New Roman" w:cs="Times New Roman"/>
                <w:b/>
                <w:bCs/>
                <w:noProof/>
                <w14:ligatures w14:val="standardContextual"/>
              </w:rPr>
              <mc:AlternateContent>
                <mc:Choice Requires="wps">
                  <w:drawing>
                    <wp:anchor distT="0" distB="0" distL="114300" distR="114300" simplePos="0" relativeHeight="251664384" behindDoc="0" locked="0" layoutInCell="1" allowOverlap="1" wp14:anchorId="10F31D44" wp14:editId="59B66DA1">
                      <wp:simplePos x="0" y="0"/>
                      <wp:positionH relativeFrom="column">
                        <wp:posOffset>0</wp:posOffset>
                      </wp:positionH>
                      <wp:positionV relativeFrom="paragraph">
                        <wp:posOffset>3810</wp:posOffset>
                      </wp:positionV>
                      <wp:extent cx="1036320" cy="266700"/>
                      <wp:effectExtent l="0" t="0" r="11430" b="19050"/>
                      <wp:wrapNone/>
                      <wp:docPr id="2" name="Text Box 2"/>
                      <wp:cNvGraphicFramePr/>
                      <a:graphic xmlns:a="http://schemas.openxmlformats.org/drawingml/2006/main">
                        <a:graphicData uri="http://schemas.microsoft.com/office/word/2010/wordprocessingShape">
                          <wps:wsp>
                            <wps:cNvSpPr txBox="1"/>
                            <wps:spPr>
                              <a:xfrm>
                                <a:off x="0" y="0"/>
                                <a:ext cx="1036320" cy="266700"/>
                              </a:xfrm>
                              <a:prstGeom prst="rect">
                                <a:avLst/>
                              </a:prstGeom>
                              <a:solidFill>
                                <a:schemeClr val="lt1"/>
                              </a:solidFill>
                              <a:ln w="6350">
                                <a:solidFill>
                                  <a:prstClr val="black"/>
                                </a:solidFill>
                              </a:ln>
                            </wps:spPr>
                            <wps:txbx>
                              <w:txbxContent>
                                <w:p w14:paraId="079903E7" w14:textId="77777777" w:rsidR="001011FE" w:rsidRPr="007106B4" w:rsidRDefault="001011FE" w:rsidP="001011FE">
                                  <w:pPr>
                                    <w:jc w:val="center"/>
                                    <w:rPr>
                                      <w:rFonts w:ascii="Times New Roman" w:hAnsi="Times New Roman" w:cs="Times New Roman"/>
                                      <w:b/>
                                      <w:bCs/>
                                      <w:sz w:val="26"/>
                                      <w:szCs w:val="26"/>
                                    </w:rPr>
                                  </w:pPr>
                                  <w:r w:rsidRPr="007106B4">
                                    <w:rPr>
                                      <w:rFonts w:ascii="Times New Roman" w:hAnsi="Times New Roman" w:cs="Times New Roman"/>
                                      <w:b/>
                                      <w:bCs/>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F31D44" id="_x0000_t202" coordsize="21600,21600" o:spt="202" path="m,l,21600r21600,l21600,xe">
                      <v:stroke joinstyle="miter"/>
                      <v:path gradientshapeok="t" o:connecttype="rect"/>
                    </v:shapetype>
                    <v:shape id="Text Box 2" o:spid="_x0000_s1026" type="#_x0000_t202" style="position:absolute;left:0;text-align:left;margin-left:0;margin-top:.3pt;width:81.6pt;height: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" fillcolor="white [3201]" strokeweight=".5pt">
                      <v:textbox>
                        <w:txbxContent>
                          <w:p w14:paraId="079903E7" w14:textId="77777777" w:rsidR="001011FE" w:rsidRPr="007106B4" w:rsidRDefault="001011FE" w:rsidP="001011FE">
                            <w:pPr>
                              <w:jc w:val="center"/>
                              <w:rPr>
                                <w:rFonts w:ascii="Times New Roman" w:hAnsi="Times New Roman" w:cs="Times New Roman"/>
                                <w:b/>
                                <w:bCs/>
                                <w:sz w:val="26"/>
                                <w:szCs w:val="26"/>
                              </w:rPr>
                            </w:pPr>
                            <w:r w:rsidRPr="007106B4">
                              <w:rPr>
                                <w:rFonts w:ascii="Times New Roman" w:hAnsi="Times New Roman" w:cs="Times New Roman"/>
                                <w:b/>
                                <w:bCs/>
                                <w:sz w:val="26"/>
                                <w:szCs w:val="26"/>
                              </w:rPr>
                              <w:t>DỰ THẢO</w:t>
                            </w:r>
                          </w:p>
                        </w:txbxContent>
                      </v:textbox>
                    </v:shape>
                  </w:pict>
                </mc:Fallback>
              </mc:AlternateContent>
            </w:r>
            <w:r w:rsidR="00D00756" w:rsidRPr="0078217F">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62336" behindDoc="0" locked="0" layoutInCell="1" allowOverlap="1" wp14:anchorId="68F28603" wp14:editId="36B76D2C">
                      <wp:simplePos x="0" y="0"/>
                      <wp:positionH relativeFrom="column">
                        <wp:posOffset>1647360</wp:posOffset>
                      </wp:positionH>
                      <wp:positionV relativeFrom="paragraph">
                        <wp:posOffset>243641</wp:posOffset>
                      </wp:positionV>
                      <wp:extent cx="1021676"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21676"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585542"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7pt,19.2pt" to="210.1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">
                      <o:lock v:ext="edit" shapetype="f"/>
                    </v:line>
                  </w:pict>
                </mc:Fallback>
              </mc:AlternateContent>
            </w:r>
            <w:r w:rsidR="0089511D" w:rsidRPr="0078217F">
              <w:rPr>
                <w:rFonts w:ascii="Times New Roman" w:eastAsia="Times New Roman" w:hAnsi="Times New Roman" w:cs="Times New Roman"/>
                <w:b/>
                <w:spacing w:val="-8"/>
                <w:sz w:val="28"/>
                <w:szCs w:val="28"/>
              </w:rPr>
              <w:t xml:space="preserve"> </w:t>
            </w:r>
            <w:r w:rsidR="008439BF" w:rsidRPr="0078217F">
              <w:rPr>
                <w:rFonts w:ascii="Times New Roman" w:eastAsia="Times New Roman" w:hAnsi="Times New Roman" w:cs="Times New Roman"/>
                <w:b/>
                <w:spacing w:val="-8"/>
                <w:sz w:val="28"/>
                <w:szCs w:val="28"/>
              </w:rPr>
              <w:t>BỘ XÂY DỰNG</w:t>
            </w:r>
          </w:p>
        </w:tc>
        <w:tc>
          <w:tcPr>
            <w:tcW w:w="6998" w:type="dxa"/>
          </w:tcPr>
          <w:p w14:paraId="507B4802" w14:textId="77777777" w:rsidR="008439BF" w:rsidRPr="0078217F" w:rsidRDefault="008439BF" w:rsidP="0078217F">
            <w:pPr>
              <w:spacing w:before="60" w:after="60" w:line="340" w:lineRule="exact"/>
              <w:ind w:left="-57" w:right="-57"/>
              <w:jc w:val="center"/>
              <w:rPr>
                <w:rFonts w:ascii="Times New Roman" w:eastAsia="Times New Roman" w:hAnsi="Times New Roman" w:cs="Times New Roman"/>
                <w:b/>
                <w:spacing w:val="-8"/>
                <w:sz w:val="28"/>
                <w:szCs w:val="28"/>
              </w:rPr>
            </w:pPr>
            <w:r w:rsidRPr="0078217F">
              <w:rPr>
                <w:rFonts w:ascii="Times New Roman" w:eastAsia="Times New Roman" w:hAnsi="Times New Roman" w:cs="Times New Roman"/>
                <w:b/>
                <w:spacing w:val="-8"/>
                <w:sz w:val="28"/>
                <w:szCs w:val="28"/>
              </w:rPr>
              <w:t>CỘNG HOÀ XÃ HỘI CHỦ NGHĨA VIỆT NAM</w:t>
            </w:r>
          </w:p>
          <w:p w14:paraId="6495F68F" w14:textId="6DD81BD7" w:rsidR="008439BF" w:rsidRPr="0078217F" w:rsidRDefault="008439BF" w:rsidP="0078217F">
            <w:pPr>
              <w:spacing w:after="240"/>
              <w:jc w:val="center"/>
              <w:rPr>
                <w:rFonts w:ascii="Times New Roman" w:hAnsi="Times New Roman" w:cs="Times New Roman"/>
                <w:b/>
                <w:sz w:val="28"/>
                <w:szCs w:val="28"/>
              </w:rPr>
            </w:pPr>
            <w:r w:rsidRPr="0078217F">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59264" behindDoc="0" locked="0" layoutInCell="1" allowOverlap="1" wp14:anchorId="78E05073" wp14:editId="08B62539">
                      <wp:simplePos x="0" y="0"/>
                      <wp:positionH relativeFrom="column">
                        <wp:posOffset>1199160</wp:posOffset>
                      </wp:positionH>
                      <wp:positionV relativeFrom="paragraph">
                        <wp:posOffset>253447</wp:posOffset>
                      </wp:positionV>
                      <wp:extent cx="195651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65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622CA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4pt,19.95pt" to="248.4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">
                      <o:lock v:ext="edit" shapetype="f"/>
                    </v:line>
                  </w:pict>
                </mc:Fallback>
              </mc:AlternateContent>
            </w:r>
            <w:r w:rsidRPr="0078217F">
              <w:rPr>
                <w:rFonts w:ascii="Times New Roman" w:eastAsia="Times New Roman" w:hAnsi="Times New Roman" w:cs="Times New Roman"/>
                <w:b/>
                <w:sz w:val="28"/>
                <w:szCs w:val="28"/>
              </w:rPr>
              <w:t>Độc lập - Tự do - Hạnh phúc</w:t>
            </w:r>
          </w:p>
        </w:tc>
      </w:tr>
    </w:tbl>
    <w:p w14:paraId="7EB03C29" w14:textId="1C96B10D" w:rsidR="00F52DB0" w:rsidRPr="0078217F" w:rsidRDefault="00B30A5B" w:rsidP="0078217F">
      <w:pPr>
        <w:spacing w:before="240" w:after="240" w:line="240" w:lineRule="auto"/>
        <w:jc w:val="center"/>
        <w:rPr>
          <w:rFonts w:ascii="Times New Roman" w:hAnsi="Times New Roman" w:cs="Times New Roman"/>
          <w:b/>
          <w:sz w:val="28"/>
          <w:szCs w:val="28"/>
        </w:rPr>
      </w:pPr>
      <w:r w:rsidRPr="0078217F">
        <w:rPr>
          <w:rFonts w:ascii="Times New Roman" w:hAnsi="Times New Roman" w:cs="Times New Roman"/>
          <w:b/>
          <w:sz w:val="28"/>
          <w:szCs w:val="28"/>
        </w:rPr>
        <w:t xml:space="preserve">BẢNG THUYẾT MINH QUY PHẠM HÓA CHÍNH SÁCH CỦA </w:t>
      </w:r>
      <w:r w:rsidR="00940925" w:rsidRPr="0078217F">
        <w:rPr>
          <w:rFonts w:ascii="Times New Roman" w:hAnsi="Times New Roman" w:cs="Times New Roman"/>
          <w:b/>
          <w:sz w:val="28"/>
          <w:szCs w:val="28"/>
        </w:rPr>
        <w:t>LUẬT NHÀ Ở (SỬA ĐỔI)</w:t>
      </w:r>
    </w:p>
    <w:tbl>
      <w:tblPr>
        <w:tblStyle w:val="TableGrid"/>
        <w:tblW w:w="0" w:type="auto"/>
        <w:tblLook w:val="04A0" w:firstRow="1" w:lastRow="0" w:firstColumn="1" w:lastColumn="0" w:noHBand="0" w:noVBand="1"/>
      </w:tblPr>
      <w:tblGrid>
        <w:gridCol w:w="4248"/>
        <w:gridCol w:w="4819"/>
        <w:gridCol w:w="4928"/>
      </w:tblGrid>
      <w:tr w:rsidR="00F52DB0" w:rsidRPr="0078217F" w14:paraId="13382F1C" w14:textId="77777777" w:rsidTr="0078217F">
        <w:tc>
          <w:tcPr>
            <w:tcW w:w="4248" w:type="dxa"/>
            <w:shd w:val="clear" w:color="auto" w:fill="auto"/>
          </w:tcPr>
          <w:p w14:paraId="4A00E9C1" w14:textId="77777777" w:rsidR="00F52DB0" w:rsidRPr="0078217F" w:rsidRDefault="00F52DB0" w:rsidP="0078217F">
            <w:pPr>
              <w:jc w:val="center"/>
              <w:rPr>
                <w:rFonts w:ascii="Times New Roman" w:hAnsi="Times New Roman" w:cs="Times New Roman"/>
                <w:b/>
                <w:sz w:val="28"/>
                <w:szCs w:val="28"/>
              </w:rPr>
            </w:pPr>
            <w:r w:rsidRPr="0078217F">
              <w:rPr>
                <w:rFonts w:ascii="Times New Roman" w:hAnsi="Times New Roman" w:cs="Times New Roman"/>
                <w:b/>
                <w:sz w:val="28"/>
                <w:szCs w:val="28"/>
              </w:rPr>
              <w:t>Tên chính sách</w:t>
            </w:r>
          </w:p>
        </w:tc>
        <w:tc>
          <w:tcPr>
            <w:tcW w:w="4819" w:type="dxa"/>
            <w:shd w:val="clear" w:color="auto" w:fill="auto"/>
          </w:tcPr>
          <w:p w14:paraId="20146A81" w14:textId="77777777" w:rsidR="00F52DB0" w:rsidRPr="0078217F" w:rsidRDefault="00F52DB0" w:rsidP="0078217F">
            <w:pPr>
              <w:jc w:val="center"/>
              <w:rPr>
                <w:rFonts w:ascii="Times New Roman" w:hAnsi="Times New Roman" w:cs="Times New Roman"/>
                <w:b/>
                <w:sz w:val="28"/>
                <w:szCs w:val="28"/>
              </w:rPr>
            </w:pPr>
            <w:r w:rsidRPr="0078217F">
              <w:rPr>
                <w:rFonts w:ascii="Times New Roman" w:hAnsi="Times New Roman" w:cs="Times New Roman"/>
                <w:b/>
                <w:sz w:val="28"/>
                <w:szCs w:val="28"/>
              </w:rPr>
              <w:t>Nội dung, giải pháp đề xuất chính sách</w:t>
            </w:r>
          </w:p>
        </w:tc>
        <w:tc>
          <w:tcPr>
            <w:tcW w:w="4928" w:type="dxa"/>
            <w:shd w:val="clear" w:color="auto" w:fill="auto"/>
          </w:tcPr>
          <w:p w14:paraId="4A46A517" w14:textId="77777777" w:rsidR="00F52DB0" w:rsidRPr="0078217F" w:rsidRDefault="00F52DB0" w:rsidP="0078217F">
            <w:pPr>
              <w:jc w:val="center"/>
              <w:rPr>
                <w:rFonts w:ascii="Times New Roman" w:hAnsi="Times New Roman" w:cs="Times New Roman"/>
                <w:b/>
                <w:sz w:val="28"/>
                <w:szCs w:val="28"/>
              </w:rPr>
            </w:pPr>
            <w:r w:rsidRPr="0078217F">
              <w:rPr>
                <w:rFonts w:ascii="Times New Roman" w:hAnsi="Times New Roman" w:cs="Times New Roman"/>
                <w:b/>
                <w:sz w:val="28"/>
                <w:szCs w:val="28"/>
              </w:rPr>
              <w:t>Dự kiến quy phạm hóa nội dung giải pháp thực hiện chính sách được lựa chọn trong dự thảo văn bản</w:t>
            </w:r>
          </w:p>
        </w:tc>
      </w:tr>
      <w:tr w:rsidR="0076589F" w:rsidRPr="0078217F" w14:paraId="45BF6E57" w14:textId="77777777" w:rsidTr="0078217F">
        <w:tc>
          <w:tcPr>
            <w:tcW w:w="4248" w:type="dxa"/>
            <w:shd w:val="clear" w:color="auto" w:fill="auto"/>
          </w:tcPr>
          <w:p w14:paraId="7259206B" w14:textId="65CB3029" w:rsidR="0076589F" w:rsidRPr="0078217F" w:rsidRDefault="0078217F" w:rsidP="0078217F">
            <w:pPr>
              <w:spacing w:before="60" w:after="60" w:line="320" w:lineRule="exact"/>
              <w:jc w:val="both"/>
              <w:rPr>
                <w:rFonts w:ascii="Times New Roman" w:hAnsi="Times New Roman" w:cs="Times New Roman"/>
                <w:bCs/>
                <w:sz w:val="28"/>
                <w:szCs w:val="28"/>
              </w:rPr>
            </w:pPr>
            <w:r w:rsidRPr="0078217F">
              <w:rPr>
                <w:rFonts w:ascii="Times New Roman" w:hAnsi="Times New Roman" w:cs="Times New Roman"/>
                <w:b/>
                <w:bCs/>
                <w:sz w:val="28"/>
                <w:szCs w:val="28"/>
              </w:rPr>
              <w:t xml:space="preserve">CHÍNH SÁCH 1: CHÍNH SÁCH CHUNG VỀ PHÁT TRIỂN NHÀ Ở </w:t>
            </w:r>
            <w:r w:rsidR="006B2B81" w:rsidRPr="0078217F">
              <w:rPr>
                <w:rFonts w:ascii="Times New Roman" w:hAnsi="Times New Roman" w:cs="Times New Roman"/>
                <w:bCs/>
                <w:sz w:val="28"/>
                <w:szCs w:val="28"/>
              </w:rPr>
              <w:t>(từ Điều 1 đến Điều 5)</w:t>
            </w:r>
          </w:p>
          <w:p w14:paraId="5E1D4811" w14:textId="79BCE540" w:rsidR="00E740F8" w:rsidRPr="0078217F" w:rsidRDefault="00E740F8" w:rsidP="0078217F">
            <w:pPr>
              <w:spacing w:before="60" w:after="60" w:line="320" w:lineRule="exact"/>
              <w:jc w:val="both"/>
              <w:rPr>
                <w:rFonts w:ascii="Times New Roman" w:hAnsi="Times New Roman" w:cs="Times New Roman"/>
                <w:bCs/>
                <w:i/>
                <w:sz w:val="28"/>
                <w:szCs w:val="28"/>
              </w:rPr>
            </w:pPr>
            <w:r w:rsidRPr="0078217F">
              <w:rPr>
                <w:rFonts w:ascii="Times New Roman" w:hAnsi="Times New Roman" w:cs="Times New Roman"/>
                <w:bCs/>
                <w:i/>
                <w:sz w:val="28"/>
                <w:szCs w:val="28"/>
              </w:rPr>
              <w:t>- Quy định về phạm vi điều chỉnh, giải thích từ ngữ;</w:t>
            </w:r>
          </w:p>
          <w:p w14:paraId="5EB3BD5D" w14:textId="0055D3D7" w:rsidR="00E740F8" w:rsidRPr="0078217F" w:rsidRDefault="00E740F8" w:rsidP="0078217F">
            <w:pPr>
              <w:spacing w:before="60" w:after="60" w:line="320" w:lineRule="exact"/>
              <w:jc w:val="both"/>
              <w:rPr>
                <w:rFonts w:ascii="Times New Roman" w:hAnsi="Times New Roman" w:cs="Times New Roman"/>
                <w:bCs/>
                <w:i/>
                <w:sz w:val="28"/>
                <w:szCs w:val="28"/>
              </w:rPr>
            </w:pPr>
            <w:r w:rsidRPr="0078217F">
              <w:rPr>
                <w:rFonts w:ascii="Times New Roman" w:hAnsi="Times New Roman" w:cs="Times New Roman"/>
                <w:bCs/>
                <w:i/>
                <w:sz w:val="28"/>
                <w:szCs w:val="28"/>
              </w:rPr>
              <w:t>- Quy định về hành vi nghiêm cấm</w:t>
            </w:r>
          </w:p>
          <w:p w14:paraId="77AC7F19" w14:textId="58FA8E12" w:rsidR="00E740F8" w:rsidRPr="0078217F" w:rsidRDefault="00E740F8" w:rsidP="0078217F">
            <w:pPr>
              <w:spacing w:before="60" w:after="60" w:line="320" w:lineRule="exact"/>
              <w:jc w:val="both"/>
              <w:rPr>
                <w:rFonts w:ascii="Times New Roman" w:hAnsi="Times New Roman" w:cs="Times New Roman"/>
                <w:bCs/>
                <w:i/>
                <w:sz w:val="28"/>
                <w:szCs w:val="28"/>
              </w:rPr>
            </w:pPr>
            <w:r w:rsidRPr="0078217F">
              <w:rPr>
                <w:rFonts w:ascii="Times New Roman" w:hAnsi="Times New Roman" w:cs="Times New Roman"/>
                <w:bCs/>
                <w:i/>
                <w:sz w:val="28"/>
                <w:szCs w:val="28"/>
              </w:rPr>
              <w:t>- Quy định về chính sách chung phát triển nhà ở</w:t>
            </w:r>
          </w:p>
          <w:p w14:paraId="762FE4D8" w14:textId="43086697" w:rsidR="00E740F8" w:rsidRPr="0078217F" w:rsidRDefault="00E740F8" w:rsidP="0078217F">
            <w:pPr>
              <w:spacing w:before="60" w:after="60" w:line="320" w:lineRule="exact"/>
              <w:jc w:val="both"/>
              <w:rPr>
                <w:rFonts w:ascii="Times New Roman" w:hAnsi="Times New Roman" w:cs="Times New Roman"/>
                <w:bCs/>
                <w:i/>
                <w:sz w:val="28"/>
                <w:szCs w:val="28"/>
              </w:rPr>
            </w:pPr>
            <w:r w:rsidRPr="0078217F">
              <w:rPr>
                <w:rFonts w:ascii="Times New Roman" w:hAnsi="Times New Roman" w:cs="Times New Roman"/>
                <w:bCs/>
                <w:i/>
                <w:sz w:val="28"/>
                <w:szCs w:val="28"/>
              </w:rPr>
              <w:t>- Quy định về yêu cầu chung phát triển và quản lý sử dụng nhà ở</w:t>
            </w:r>
          </w:p>
          <w:p w14:paraId="52C619C0" w14:textId="3936411A" w:rsidR="0076589F" w:rsidRPr="0078217F" w:rsidRDefault="0076589F" w:rsidP="0078217F">
            <w:pPr>
              <w:spacing w:before="60" w:after="60" w:line="320" w:lineRule="exact"/>
              <w:jc w:val="both"/>
              <w:rPr>
                <w:rFonts w:ascii="Times New Roman" w:hAnsi="Times New Roman" w:cs="Times New Roman"/>
                <w:sz w:val="28"/>
                <w:szCs w:val="28"/>
              </w:rPr>
            </w:pPr>
          </w:p>
        </w:tc>
        <w:tc>
          <w:tcPr>
            <w:tcW w:w="4819" w:type="dxa"/>
            <w:shd w:val="clear" w:color="auto" w:fill="auto"/>
          </w:tcPr>
          <w:p w14:paraId="56B912DE" w14:textId="3CC020B6" w:rsidR="0076589F" w:rsidRPr="0078217F" w:rsidRDefault="00630FA2"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1. </w:t>
            </w:r>
            <w:r w:rsidR="00E0505A">
              <w:rPr>
                <w:rFonts w:ascii="Times New Roman" w:hAnsi="Times New Roman" w:cs="Times New Roman"/>
                <w:sz w:val="28"/>
                <w:szCs w:val="28"/>
              </w:rPr>
              <w:t>Rà soát, làm rõ</w:t>
            </w:r>
            <w:r w:rsidRPr="0078217F">
              <w:rPr>
                <w:rFonts w:ascii="Times New Roman" w:hAnsi="Times New Roman" w:cs="Times New Roman"/>
                <w:sz w:val="28"/>
                <w:szCs w:val="28"/>
              </w:rPr>
              <w:t xml:space="preserve"> </w:t>
            </w:r>
            <w:r w:rsidR="00E0505A">
              <w:rPr>
                <w:rFonts w:ascii="Times New Roman" w:hAnsi="Times New Roman" w:cs="Times New Roman"/>
                <w:sz w:val="28"/>
                <w:szCs w:val="28"/>
              </w:rPr>
              <w:t>một số nội dung về giải thích từ ngữ để bảo đảm tính đầy đủ, bao quát phạm vi điều chỉnh của Luật.</w:t>
            </w:r>
          </w:p>
          <w:p w14:paraId="11C75D0B" w14:textId="117C7410" w:rsidR="00E12E7D" w:rsidRPr="0078217F" w:rsidRDefault="00E12E7D"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2. </w:t>
            </w:r>
            <w:r w:rsidR="00E0505A">
              <w:rPr>
                <w:rFonts w:ascii="Times New Roman" w:hAnsi="Times New Roman" w:cs="Times New Roman"/>
                <w:sz w:val="28"/>
                <w:szCs w:val="28"/>
              </w:rPr>
              <w:t>Chỉnh lý, làm rõ một số quy định về</w:t>
            </w:r>
            <w:r w:rsidR="00A9641B">
              <w:rPr>
                <w:rFonts w:ascii="Times New Roman" w:hAnsi="Times New Roman" w:cs="Times New Roman"/>
                <w:sz w:val="28"/>
                <w:szCs w:val="28"/>
              </w:rPr>
              <w:t xml:space="preserve"> hành vi nghiêm </w:t>
            </w:r>
            <w:r w:rsidRPr="0078217F">
              <w:rPr>
                <w:rFonts w:ascii="Times New Roman" w:hAnsi="Times New Roman" w:cs="Times New Roman"/>
                <w:sz w:val="28"/>
                <w:szCs w:val="28"/>
              </w:rPr>
              <w:t>cấm.</w:t>
            </w:r>
          </w:p>
          <w:p w14:paraId="14D6BA23" w14:textId="64C06587" w:rsidR="00E12E7D" w:rsidRPr="0078217F" w:rsidRDefault="00E12E7D" w:rsidP="00E0505A">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3. </w:t>
            </w:r>
            <w:r w:rsidR="00E0505A">
              <w:rPr>
                <w:rFonts w:ascii="Times New Roman" w:hAnsi="Times New Roman" w:cs="Times New Roman"/>
                <w:sz w:val="28"/>
                <w:szCs w:val="28"/>
              </w:rPr>
              <w:t xml:space="preserve">Rà soát, chỉnh lý một số </w:t>
            </w:r>
            <w:r w:rsidRPr="0078217F">
              <w:rPr>
                <w:rFonts w:ascii="Times New Roman" w:hAnsi="Times New Roman" w:cs="Times New Roman"/>
                <w:sz w:val="28"/>
                <w:szCs w:val="28"/>
              </w:rPr>
              <w:t xml:space="preserve">quy định liên quan đến yêu cầu chung về phát triển nhà ở để phù hợp với quy định phân loại đô thị mới.  </w:t>
            </w:r>
          </w:p>
        </w:tc>
        <w:tc>
          <w:tcPr>
            <w:tcW w:w="4928" w:type="dxa"/>
            <w:shd w:val="clear" w:color="auto" w:fill="auto"/>
          </w:tcPr>
          <w:p w14:paraId="709D93A1" w14:textId="76E439E2" w:rsidR="0076589F" w:rsidRPr="0078217F" w:rsidRDefault="0076589F"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w:t>
            </w:r>
            <w:r w:rsidR="00A9641B">
              <w:rPr>
                <w:rFonts w:ascii="Times New Roman" w:hAnsi="Times New Roman" w:cs="Times New Roman"/>
                <w:sz w:val="28"/>
                <w:szCs w:val="28"/>
              </w:rPr>
              <w:t>rà soát</w:t>
            </w:r>
            <w:r w:rsidRPr="0078217F">
              <w:rPr>
                <w:rFonts w:ascii="Times New Roman" w:hAnsi="Times New Roman" w:cs="Times New Roman"/>
                <w:sz w:val="28"/>
                <w:szCs w:val="28"/>
              </w:rPr>
              <w:t>: các Điều 1</w:t>
            </w:r>
            <w:r w:rsidR="00FA10C5" w:rsidRPr="0078217F">
              <w:rPr>
                <w:rFonts w:ascii="Times New Roman" w:hAnsi="Times New Roman" w:cs="Times New Roman"/>
                <w:sz w:val="28"/>
                <w:szCs w:val="28"/>
              </w:rPr>
              <w:t>, 4</w:t>
            </w:r>
            <w:r w:rsidRPr="0078217F">
              <w:rPr>
                <w:rFonts w:ascii="Times New Roman" w:hAnsi="Times New Roman" w:cs="Times New Roman"/>
                <w:sz w:val="28"/>
                <w:szCs w:val="28"/>
              </w:rPr>
              <w:t>.</w:t>
            </w:r>
          </w:p>
          <w:p w14:paraId="750849F6" w14:textId="6074B8AF" w:rsidR="00FA10C5" w:rsidRPr="0078217F" w:rsidRDefault="00FA10C5"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w:t>
            </w:r>
            <w:r w:rsidR="00A9641B">
              <w:rPr>
                <w:rFonts w:ascii="Times New Roman" w:hAnsi="Times New Roman" w:cs="Times New Roman"/>
                <w:sz w:val="28"/>
                <w:szCs w:val="28"/>
              </w:rPr>
              <w:t>sửa đổi, bổ sung</w:t>
            </w:r>
            <w:r w:rsidRPr="0078217F">
              <w:rPr>
                <w:rFonts w:ascii="Times New Roman" w:hAnsi="Times New Roman" w:cs="Times New Roman"/>
                <w:sz w:val="28"/>
                <w:szCs w:val="28"/>
              </w:rPr>
              <w:t>:</w:t>
            </w:r>
          </w:p>
          <w:p w14:paraId="2B52BCA9" w14:textId="400DBDA0" w:rsidR="00FA10C5" w:rsidRPr="0078217F" w:rsidRDefault="00FA10C5"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(1) </w:t>
            </w:r>
            <w:r w:rsidR="00E0505A">
              <w:rPr>
                <w:rFonts w:ascii="Times New Roman" w:hAnsi="Times New Roman" w:cs="Times New Roman"/>
                <w:sz w:val="28"/>
                <w:szCs w:val="28"/>
              </w:rPr>
              <w:t xml:space="preserve">Chỉnh lý làm rõ </w:t>
            </w:r>
            <w:r w:rsidRPr="0078217F">
              <w:rPr>
                <w:rFonts w:ascii="Times New Roman" w:hAnsi="Times New Roman" w:cs="Times New Roman"/>
                <w:sz w:val="28"/>
                <w:szCs w:val="28"/>
              </w:rPr>
              <w:t xml:space="preserve">giải thích từ ngữ </w:t>
            </w:r>
            <w:r w:rsidR="008459E7">
              <w:rPr>
                <w:rFonts w:ascii="Times New Roman" w:hAnsi="Times New Roman" w:cs="Times New Roman"/>
                <w:sz w:val="28"/>
                <w:szCs w:val="28"/>
              </w:rPr>
              <w:t xml:space="preserve">tại Điều 2 </w:t>
            </w:r>
            <w:r w:rsidR="0060498C">
              <w:rPr>
                <w:rFonts w:ascii="Times New Roman" w:hAnsi="Times New Roman" w:cs="Times New Roman"/>
                <w:sz w:val="28"/>
                <w:szCs w:val="28"/>
              </w:rPr>
              <w:t>bảo đảm tính đầy đủ, rõ ràng</w:t>
            </w:r>
            <w:r w:rsidR="004508C2" w:rsidRPr="0078217F">
              <w:rPr>
                <w:rFonts w:ascii="Times New Roman" w:hAnsi="Times New Roman" w:cs="Times New Roman"/>
                <w:sz w:val="28"/>
                <w:szCs w:val="28"/>
              </w:rPr>
              <w:t>, tránh khoảng trống pháp luật.</w:t>
            </w:r>
          </w:p>
          <w:p w14:paraId="535BD282" w14:textId="025A1425" w:rsidR="004508C2" w:rsidRPr="0078217F" w:rsidRDefault="004508C2"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(2) </w:t>
            </w:r>
            <w:r w:rsidR="00E0505A">
              <w:rPr>
                <w:rFonts w:ascii="Times New Roman" w:hAnsi="Times New Roman" w:cs="Times New Roman"/>
                <w:sz w:val="28"/>
                <w:szCs w:val="28"/>
              </w:rPr>
              <w:t xml:space="preserve">Chỉnh lý làm rõ </w:t>
            </w:r>
            <w:r w:rsidRPr="0078217F">
              <w:rPr>
                <w:rFonts w:ascii="Times New Roman" w:hAnsi="Times New Roman" w:cs="Times New Roman"/>
                <w:sz w:val="28"/>
                <w:szCs w:val="28"/>
              </w:rPr>
              <w:t xml:space="preserve">về các hành vi bị nghiêm cấm </w:t>
            </w:r>
            <w:r w:rsidR="008459E7">
              <w:rPr>
                <w:rFonts w:ascii="Times New Roman" w:hAnsi="Times New Roman" w:cs="Times New Roman"/>
                <w:sz w:val="28"/>
                <w:szCs w:val="28"/>
              </w:rPr>
              <w:t xml:space="preserve">tại Điều 3 </w:t>
            </w:r>
            <w:r w:rsidRPr="0078217F">
              <w:rPr>
                <w:rFonts w:ascii="Times New Roman" w:hAnsi="Times New Roman" w:cs="Times New Roman"/>
                <w:sz w:val="28"/>
                <w:szCs w:val="28"/>
              </w:rPr>
              <w:t>theo hướng: làm rõ hành vi sử dụng căn hộ chung cư vào mục đích không phải để ở, hành vi nghiêm cấm trong quản lý sử dụng nhà chung cư như các hoạt động liên quan đến sạc xe điện sai quy định.</w:t>
            </w:r>
          </w:p>
          <w:p w14:paraId="506D98DD" w14:textId="77777777" w:rsidR="0076589F" w:rsidRDefault="00630FA2" w:rsidP="008459E7">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(3) </w:t>
            </w:r>
            <w:r w:rsidR="00E0505A">
              <w:rPr>
                <w:rFonts w:ascii="Times New Roman" w:hAnsi="Times New Roman" w:cs="Times New Roman"/>
                <w:sz w:val="28"/>
                <w:szCs w:val="28"/>
              </w:rPr>
              <w:t>Rà soát, chỉnh lý quy đinh</w:t>
            </w:r>
            <w:r w:rsidRPr="0078217F">
              <w:rPr>
                <w:rFonts w:ascii="Times New Roman" w:hAnsi="Times New Roman" w:cs="Times New Roman"/>
                <w:sz w:val="28"/>
                <w:szCs w:val="28"/>
              </w:rPr>
              <w:t xml:space="preserve"> </w:t>
            </w:r>
            <w:r w:rsidR="008459E7">
              <w:rPr>
                <w:rFonts w:ascii="Times New Roman" w:hAnsi="Times New Roman" w:cs="Times New Roman"/>
                <w:sz w:val="28"/>
                <w:szCs w:val="28"/>
              </w:rPr>
              <w:t xml:space="preserve">tại Điều 5 </w:t>
            </w:r>
            <w:r w:rsidRPr="0078217F">
              <w:rPr>
                <w:rFonts w:ascii="Times New Roman" w:hAnsi="Times New Roman" w:cs="Times New Roman"/>
                <w:sz w:val="28"/>
                <w:szCs w:val="28"/>
              </w:rPr>
              <w:t>về yêu cầu chung về phát triển và quản lý, sử dụng nhà ở theo hướng: sửa đổi, bổ sung quy định về phát triển nhà ở theo phân loại đô thị mới.</w:t>
            </w:r>
          </w:p>
          <w:p w14:paraId="0CAF8CF6" w14:textId="165EDDBF" w:rsidR="0060498C" w:rsidRPr="0078217F" w:rsidRDefault="0060498C" w:rsidP="008459E7">
            <w:pPr>
              <w:spacing w:before="60" w:after="60" w:line="320" w:lineRule="exact"/>
              <w:jc w:val="both"/>
              <w:rPr>
                <w:rFonts w:ascii="Times New Roman" w:hAnsi="Times New Roman" w:cs="Times New Roman"/>
                <w:sz w:val="28"/>
                <w:szCs w:val="28"/>
              </w:rPr>
            </w:pPr>
          </w:p>
        </w:tc>
      </w:tr>
      <w:tr w:rsidR="008314F0" w:rsidRPr="0078217F" w14:paraId="248D7B1A" w14:textId="77777777" w:rsidTr="0078217F">
        <w:tc>
          <w:tcPr>
            <w:tcW w:w="4248" w:type="dxa"/>
            <w:shd w:val="clear" w:color="auto" w:fill="auto"/>
          </w:tcPr>
          <w:p w14:paraId="254616E7" w14:textId="013A625A" w:rsidR="008314F0" w:rsidRPr="0078217F" w:rsidRDefault="0078217F" w:rsidP="0078217F">
            <w:pPr>
              <w:spacing w:before="60" w:after="60" w:line="320" w:lineRule="exact"/>
              <w:jc w:val="both"/>
              <w:rPr>
                <w:rFonts w:ascii="Times New Roman" w:hAnsi="Times New Roman" w:cs="Times New Roman"/>
                <w:b/>
                <w:bCs/>
                <w:sz w:val="28"/>
                <w:szCs w:val="28"/>
              </w:rPr>
            </w:pPr>
            <w:r w:rsidRPr="0078217F">
              <w:rPr>
                <w:rFonts w:ascii="Times New Roman" w:hAnsi="Times New Roman" w:cs="Times New Roman"/>
                <w:b/>
                <w:bCs/>
                <w:sz w:val="28"/>
                <w:szCs w:val="28"/>
              </w:rPr>
              <w:t>CHÍNH SÁCH 2: SỞ HỮU NHÀ Ở</w:t>
            </w:r>
          </w:p>
          <w:p w14:paraId="1DDBD4B2" w14:textId="710A1226" w:rsidR="00E51B85" w:rsidRPr="0078217F" w:rsidRDefault="00E51B85" w:rsidP="0078217F">
            <w:pPr>
              <w:spacing w:before="60" w:after="60" w:line="320" w:lineRule="exact"/>
              <w:jc w:val="both"/>
              <w:rPr>
                <w:rFonts w:ascii="Times New Roman" w:hAnsi="Times New Roman" w:cs="Times New Roman"/>
                <w:bCs/>
                <w:sz w:val="28"/>
                <w:szCs w:val="28"/>
              </w:rPr>
            </w:pPr>
            <w:r w:rsidRPr="0078217F">
              <w:rPr>
                <w:rFonts w:ascii="Times New Roman" w:hAnsi="Times New Roman" w:cs="Times New Roman"/>
                <w:bCs/>
                <w:sz w:val="28"/>
                <w:szCs w:val="28"/>
              </w:rPr>
              <w:t>(từ Điều 6 đến Điều 22)</w:t>
            </w:r>
          </w:p>
          <w:p w14:paraId="3194D9E6" w14:textId="77777777" w:rsidR="008314F0" w:rsidRPr="0078217F" w:rsidRDefault="008314F0" w:rsidP="0078217F">
            <w:pPr>
              <w:spacing w:before="60" w:after="60" w:line="320" w:lineRule="exact"/>
              <w:jc w:val="both"/>
              <w:rPr>
                <w:rFonts w:ascii="Times New Roman" w:hAnsi="Times New Roman" w:cs="Times New Roman"/>
                <w:b/>
                <w:bCs/>
                <w:sz w:val="28"/>
                <w:szCs w:val="28"/>
              </w:rPr>
            </w:pPr>
          </w:p>
        </w:tc>
        <w:tc>
          <w:tcPr>
            <w:tcW w:w="4819" w:type="dxa"/>
            <w:shd w:val="clear" w:color="auto" w:fill="auto"/>
          </w:tcPr>
          <w:p w14:paraId="36781084" w14:textId="77777777" w:rsidR="008314F0" w:rsidRPr="0078217F" w:rsidRDefault="008314F0" w:rsidP="0078217F">
            <w:pPr>
              <w:spacing w:before="60" w:after="60" w:line="320" w:lineRule="exact"/>
              <w:jc w:val="both"/>
              <w:rPr>
                <w:rFonts w:ascii="Times New Roman" w:hAnsi="Times New Roman" w:cs="Times New Roman"/>
                <w:sz w:val="28"/>
                <w:szCs w:val="28"/>
              </w:rPr>
            </w:pPr>
          </w:p>
        </w:tc>
        <w:tc>
          <w:tcPr>
            <w:tcW w:w="4928" w:type="dxa"/>
            <w:shd w:val="clear" w:color="auto" w:fill="auto"/>
          </w:tcPr>
          <w:p w14:paraId="371E6821" w14:textId="77777777" w:rsidR="008314F0" w:rsidRPr="0078217F" w:rsidRDefault="008314F0" w:rsidP="0078217F">
            <w:pPr>
              <w:spacing w:before="60" w:after="60" w:line="320" w:lineRule="exact"/>
              <w:jc w:val="both"/>
              <w:rPr>
                <w:rFonts w:ascii="Times New Roman" w:hAnsi="Times New Roman" w:cs="Times New Roman"/>
                <w:sz w:val="28"/>
                <w:szCs w:val="28"/>
              </w:rPr>
            </w:pPr>
          </w:p>
        </w:tc>
      </w:tr>
      <w:tr w:rsidR="008314F0" w:rsidRPr="0078217F" w14:paraId="30F73FC7" w14:textId="77777777" w:rsidTr="0078217F">
        <w:tc>
          <w:tcPr>
            <w:tcW w:w="4248" w:type="dxa"/>
            <w:shd w:val="clear" w:color="auto" w:fill="auto"/>
          </w:tcPr>
          <w:p w14:paraId="38A373EB" w14:textId="77777777" w:rsidR="008314F0" w:rsidRPr="0078217F" w:rsidRDefault="008314F0" w:rsidP="0078217F">
            <w:pPr>
              <w:spacing w:before="60" w:after="60" w:line="320" w:lineRule="exact"/>
              <w:jc w:val="both"/>
              <w:rPr>
                <w:rFonts w:ascii="Times New Roman" w:hAnsi="Times New Roman" w:cs="Times New Roman"/>
                <w:bCs/>
                <w:i/>
                <w:sz w:val="28"/>
                <w:szCs w:val="28"/>
              </w:rPr>
            </w:pPr>
            <w:r w:rsidRPr="0078217F">
              <w:rPr>
                <w:rFonts w:ascii="Times New Roman" w:hAnsi="Times New Roman" w:cs="Times New Roman"/>
                <w:bCs/>
                <w:i/>
                <w:sz w:val="28"/>
                <w:szCs w:val="28"/>
              </w:rPr>
              <w:t>Về các quy định chung sở hữu nhà ở</w:t>
            </w:r>
          </w:p>
          <w:p w14:paraId="44DFFDF5" w14:textId="779CA025" w:rsidR="00E51B85" w:rsidRPr="0078217F" w:rsidRDefault="00E51B85" w:rsidP="0078217F">
            <w:pPr>
              <w:spacing w:before="60" w:after="60" w:line="320" w:lineRule="exact"/>
              <w:jc w:val="both"/>
              <w:rPr>
                <w:rFonts w:ascii="Times New Roman" w:hAnsi="Times New Roman" w:cs="Times New Roman"/>
                <w:b/>
                <w:bCs/>
                <w:i/>
                <w:sz w:val="28"/>
                <w:szCs w:val="28"/>
              </w:rPr>
            </w:pPr>
            <w:r w:rsidRPr="0078217F">
              <w:rPr>
                <w:rFonts w:ascii="Times New Roman" w:hAnsi="Times New Roman" w:cs="Times New Roman"/>
                <w:bCs/>
                <w:i/>
                <w:sz w:val="28"/>
                <w:szCs w:val="28"/>
              </w:rPr>
              <w:t>(từ Điều 6 đến Điều 12)</w:t>
            </w:r>
          </w:p>
        </w:tc>
        <w:tc>
          <w:tcPr>
            <w:tcW w:w="4819" w:type="dxa"/>
            <w:shd w:val="clear" w:color="auto" w:fill="auto"/>
          </w:tcPr>
          <w:p w14:paraId="601E7426" w14:textId="7C8DB407" w:rsidR="008314F0" w:rsidRPr="0078217F" w:rsidRDefault="008314F0" w:rsidP="0060498C">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Rà soát</w:t>
            </w:r>
            <w:r w:rsidR="0060498C">
              <w:rPr>
                <w:rFonts w:ascii="Times New Roman" w:hAnsi="Times New Roman" w:cs="Times New Roman"/>
                <w:sz w:val="28"/>
                <w:szCs w:val="28"/>
              </w:rPr>
              <w:t>, chỉnh lý</w:t>
            </w:r>
            <w:r w:rsidRPr="0078217F">
              <w:rPr>
                <w:rFonts w:ascii="Times New Roman" w:hAnsi="Times New Roman" w:cs="Times New Roman"/>
                <w:sz w:val="28"/>
                <w:szCs w:val="28"/>
              </w:rPr>
              <w:t xml:space="preserve"> các quy định liên quan sở hữu nhà ở nhằm bảo đảm đồng bộ thống nhất với pháp luật liên quan </w:t>
            </w:r>
          </w:p>
        </w:tc>
        <w:tc>
          <w:tcPr>
            <w:tcW w:w="4928" w:type="dxa"/>
            <w:shd w:val="clear" w:color="auto" w:fill="auto"/>
          </w:tcPr>
          <w:p w14:paraId="61191CCD" w14:textId="68D57F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Nhóm Điều khoản </w:t>
            </w:r>
            <w:r w:rsidR="0060498C">
              <w:rPr>
                <w:rFonts w:ascii="Times New Roman" w:hAnsi="Times New Roman" w:cs="Times New Roman"/>
                <w:sz w:val="28"/>
                <w:szCs w:val="28"/>
              </w:rPr>
              <w:t>rà soát</w:t>
            </w:r>
            <w:r w:rsidRPr="0078217F">
              <w:rPr>
                <w:rFonts w:ascii="Times New Roman" w:hAnsi="Times New Roman" w:cs="Times New Roman"/>
                <w:sz w:val="28"/>
                <w:szCs w:val="28"/>
              </w:rPr>
              <w:t>: Điều 6, 7, 8, 9, 10, 11</w:t>
            </w:r>
          </w:p>
          <w:p w14:paraId="690C88DD" w14:textId="28204C5A"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Nhóm Điều khoản </w:t>
            </w:r>
            <w:r w:rsidR="009C7E53">
              <w:rPr>
                <w:rFonts w:ascii="Times New Roman" w:hAnsi="Times New Roman" w:cs="Times New Roman"/>
                <w:sz w:val="28"/>
                <w:szCs w:val="28"/>
              </w:rPr>
              <w:t>sửa đổi</w:t>
            </w:r>
            <w:r w:rsidR="0060498C">
              <w:rPr>
                <w:rFonts w:ascii="Times New Roman" w:hAnsi="Times New Roman" w:cs="Times New Roman"/>
                <w:sz w:val="28"/>
                <w:szCs w:val="28"/>
              </w:rPr>
              <w:t>, bổ sung</w:t>
            </w:r>
            <w:r w:rsidRPr="0078217F">
              <w:rPr>
                <w:rFonts w:ascii="Times New Roman" w:hAnsi="Times New Roman" w:cs="Times New Roman"/>
                <w:sz w:val="28"/>
                <w:szCs w:val="28"/>
              </w:rPr>
              <w:t>:</w:t>
            </w:r>
            <w:r w:rsidR="009C7E53">
              <w:rPr>
                <w:rFonts w:ascii="Times New Roman" w:hAnsi="Times New Roman" w:cs="Times New Roman"/>
                <w:sz w:val="28"/>
                <w:szCs w:val="28"/>
              </w:rPr>
              <w:t xml:space="preserve"> Nghiên cứu, rà soát chỉnh lý Điều 12 quy định</w:t>
            </w:r>
            <w:r w:rsidRPr="0078217F">
              <w:rPr>
                <w:rFonts w:ascii="Times New Roman" w:hAnsi="Times New Roman" w:cs="Times New Roman"/>
                <w:sz w:val="28"/>
                <w:szCs w:val="28"/>
              </w:rPr>
              <w:t xml:space="preserve"> về thời điểm xác lập quyền sở hữu nhà ở để phù hợp, thống nhất với pháp luật liên quan (đất đai, kinh doanh bất động sản, dân sự…).</w:t>
            </w:r>
          </w:p>
          <w:p w14:paraId="0B5AAEF9" w14:textId="575FC523" w:rsidR="008314F0" w:rsidRPr="0078217F" w:rsidRDefault="008314F0" w:rsidP="0078217F">
            <w:pPr>
              <w:spacing w:before="60" w:after="60" w:line="320" w:lineRule="exact"/>
              <w:jc w:val="both"/>
              <w:rPr>
                <w:rFonts w:ascii="Times New Roman" w:hAnsi="Times New Roman" w:cs="Times New Roman"/>
                <w:sz w:val="28"/>
                <w:szCs w:val="28"/>
              </w:rPr>
            </w:pPr>
          </w:p>
        </w:tc>
      </w:tr>
      <w:tr w:rsidR="008314F0" w:rsidRPr="0078217F" w14:paraId="523969AA" w14:textId="77777777" w:rsidTr="0078217F">
        <w:tc>
          <w:tcPr>
            <w:tcW w:w="4248" w:type="dxa"/>
            <w:shd w:val="clear" w:color="auto" w:fill="auto"/>
          </w:tcPr>
          <w:p w14:paraId="70A1801A" w14:textId="77777777" w:rsidR="008314F0" w:rsidRPr="0078217F" w:rsidRDefault="008314F0" w:rsidP="0078217F">
            <w:pPr>
              <w:spacing w:before="60" w:after="60" w:line="320" w:lineRule="exact"/>
              <w:jc w:val="both"/>
              <w:rPr>
                <w:rFonts w:ascii="Times New Roman" w:hAnsi="Times New Roman" w:cs="Times New Roman"/>
                <w:bCs/>
                <w:i/>
                <w:sz w:val="28"/>
                <w:szCs w:val="28"/>
              </w:rPr>
            </w:pPr>
            <w:r w:rsidRPr="0078217F">
              <w:rPr>
                <w:rFonts w:ascii="Times New Roman" w:hAnsi="Times New Roman" w:cs="Times New Roman"/>
                <w:bCs/>
                <w:i/>
                <w:sz w:val="28"/>
                <w:szCs w:val="28"/>
              </w:rPr>
              <w:t>Về các quy định nhà ở thuộc tài sản công</w:t>
            </w:r>
          </w:p>
          <w:p w14:paraId="6D741126" w14:textId="71184174" w:rsidR="00E51B85" w:rsidRPr="0078217F" w:rsidRDefault="00E51B85" w:rsidP="0078217F">
            <w:pPr>
              <w:spacing w:before="60" w:after="60" w:line="320" w:lineRule="exact"/>
              <w:jc w:val="both"/>
              <w:rPr>
                <w:rFonts w:ascii="Times New Roman" w:hAnsi="Times New Roman" w:cs="Times New Roman"/>
                <w:bCs/>
                <w:i/>
                <w:sz w:val="28"/>
                <w:szCs w:val="28"/>
              </w:rPr>
            </w:pPr>
            <w:r w:rsidRPr="0078217F">
              <w:rPr>
                <w:rFonts w:ascii="Times New Roman" w:hAnsi="Times New Roman" w:cs="Times New Roman"/>
                <w:bCs/>
                <w:i/>
                <w:sz w:val="28"/>
                <w:szCs w:val="28"/>
              </w:rPr>
              <w:t>(từ Điều 13 đến Điều 15)</w:t>
            </w:r>
          </w:p>
        </w:tc>
        <w:tc>
          <w:tcPr>
            <w:tcW w:w="4819" w:type="dxa"/>
            <w:shd w:val="clear" w:color="auto" w:fill="auto"/>
          </w:tcPr>
          <w:p w14:paraId="27C0A470" w14:textId="46B2D544" w:rsidR="008314F0" w:rsidRPr="0078217F" w:rsidRDefault="009C7E53" w:rsidP="0078217F">
            <w:pPr>
              <w:spacing w:before="60" w:after="60" w:line="320" w:lineRule="exact"/>
              <w:jc w:val="both"/>
              <w:rPr>
                <w:rFonts w:ascii="Times New Roman" w:hAnsi="Times New Roman" w:cs="Times New Roman"/>
                <w:sz w:val="28"/>
                <w:szCs w:val="28"/>
              </w:rPr>
            </w:pPr>
            <w:r>
              <w:rPr>
                <w:rFonts w:ascii="Times New Roman" w:hAnsi="Times New Roman" w:cs="Times New Roman"/>
                <w:sz w:val="28"/>
                <w:szCs w:val="28"/>
              </w:rPr>
              <w:t xml:space="preserve">Rà soát, chỉnh lý </w:t>
            </w:r>
            <w:r w:rsidR="008314F0" w:rsidRPr="0078217F">
              <w:rPr>
                <w:rFonts w:ascii="Times New Roman" w:hAnsi="Times New Roman" w:cs="Times New Roman"/>
                <w:sz w:val="28"/>
                <w:szCs w:val="28"/>
              </w:rPr>
              <w:t>các quy định về sở hữu nhà ở thuộc tài sản công để phù hợp với mô hình chính quyền 2 cấp.</w:t>
            </w:r>
          </w:p>
          <w:p w14:paraId="4DFFC4A4" w14:textId="0D1B06A1" w:rsidR="008314F0" w:rsidRPr="0078217F" w:rsidRDefault="008314F0" w:rsidP="0078217F">
            <w:pPr>
              <w:spacing w:before="60" w:after="60" w:line="320" w:lineRule="exact"/>
              <w:jc w:val="both"/>
              <w:rPr>
                <w:rFonts w:ascii="Times New Roman" w:hAnsi="Times New Roman" w:cs="Times New Roman"/>
                <w:sz w:val="28"/>
                <w:szCs w:val="28"/>
              </w:rPr>
            </w:pPr>
          </w:p>
        </w:tc>
        <w:tc>
          <w:tcPr>
            <w:tcW w:w="4928" w:type="dxa"/>
            <w:shd w:val="clear" w:color="auto" w:fill="auto"/>
          </w:tcPr>
          <w:p w14:paraId="33E65321" w14:textId="53E0BF0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w:t>
            </w:r>
            <w:r w:rsidR="0060498C">
              <w:rPr>
                <w:rFonts w:ascii="Times New Roman" w:hAnsi="Times New Roman" w:cs="Times New Roman"/>
                <w:sz w:val="28"/>
                <w:szCs w:val="28"/>
              </w:rPr>
              <w:t>rà soát</w:t>
            </w:r>
            <w:r w:rsidRPr="0078217F">
              <w:rPr>
                <w:rFonts w:ascii="Times New Roman" w:hAnsi="Times New Roman" w:cs="Times New Roman"/>
                <w:sz w:val="28"/>
                <w:szCs w:val="28"/>
              </w:rPr>
              <w:t xml:space="preserve">: các Điều từ </w:t>
            </w:r>
            <w:r w:rsidR="007170C6">
              <w:rPr>
                <w:rFonts w:ascii="Times New Roman" w:hAnsi="Times New Roman" w:cs="Times New Roman"/>
                <w:sz w:val="28"/>
                <w:szCs w:val="28"/>
              </w:rPr>
              <w:t>13, 14.</w:t>
            </w:r>
          </w:p>
          <w:p w14:paraId="53B68347" w14:textId="5B70D551"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w:t>
            </w:r>
            <w:r w:rsidR="0060498C">
              <w:rPr>
                <w:rFonts w:ascii="Times New Roman" w:hAnsi="Times New Roman" w:cs="Times New Roman"/>
                <w:sz w:val="28"/>
                <w:szCs w:val="28"/>
              </w:rPr>
              <w:t>sửa đổi, bổ sung</w:t>
            </w:r>
            <w:r w:rsidRPr="0078217F">
              <w:rPr>
                <w:rFonts w:ascii="Times New Roman" w:hAnsi="Times New Roman" w:cs="Times New Roman"/>
                <w:sz w:val="28"/>
                <w:szCs w:val="28"/>
              </w:rPr>
              <w:t xml:space="preserve">: </w:t>
            </w:r>
          </w:p>
          <w:p w14:paraId="1161063F" w14:textId="3DCEF931"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Sửa đổi Điều 15 về trách nhiệm của đại diện chủ sở hữu thuộc tài sản công theo hướng bổ sung trách nhiệm quyền hạn của đại diện chủ sở hữu nhà ở được phân cấp, phân quyền để phù hợp với mô hình chính quyền hai cấp.</w:t>
            </w:r>
          </w:p>
        </w:tc>
      </w:tr>
      <w:tr w:rsidR="008314F0" w:rsidRPr="0078217F" w14:paraId="0B092643" w14:textId="77777777" w:rsidTr="0078217F">
        <w:tc>
          <w:tcPr>
            <w:tcW w:w="4248" w:type="dxa"/>
            <w:shd w:val="clear" w:color="auto" w:fill="auto"/>
          </w:tcPr>
          <w:p w14:paraId="65F543C3" w14:textId="60B7D247" w:rsidR="008314F0" w:rsidRPr="0078217F" w:rsidRDefault="008314F0" w:rsidP="0078217F">
            <w:pPr>
              <w:spacing w:before="60" w:after="60" w:line="320" w:lineRule="exact"/>
              <w:jc w:val="both"/>
              <w:rPr>
                <w:rFonts w:ascii="Times New Roman" w:hAnsi="Times New Roman" w:cs="Times New Roman"/>
                <w:bCs/>
                <w:i/>
                <w:sz w:val="28"/>
                <w:szCs w:val="28"/>
              </w:rPr>
            </w:pPr>
            <w:r w:rsidRPr="0078217F">
              <w:rPr>
                <w:rFonts w:ascii="Times New Roman" w:hAnsi="Times New Roman" w:cs="Times New Roman"/>
                <w:bCs/>
                <w:i/>
                <w:sz w:val="28"/>
                <w:szCs w:val="28"/>
              </w:rPr>
              <w:t>Về các quy định sở hữu nhà ở tại Việt Nam của tổ chức, cá nhân nước ngoài</w:t>
            </w:r>
            <w:r w:rsidR="00E51B85" w:rsidRPr="0078217F">
              <w:rPr>
                <w:rFonts w:ascii="Times New Roman" w:hAnsi="Times New Roman" w:cs="Times New Roman"/>
                <w:bCs/>
                <w:i/>
                <w:sz w:val="28"/>
                <w:szCs w:val="28"/>
              </w:rPr>
              <w:t xml:space="preserve"> (từ Điều 16 đến Điều 22)</w:t>
            </w:r>
          </w:p>
        </w:tc>
        <w:tc>
          <w:tcPr>
            <w:tcW w:w="4819" w:type="dxa"/>
            <w:shd w:val="clear" w:color="auto" w:fill="auto"/>
          </w:tcPr>
          <w:p w14:paraId="0D358ED9" w14:textId="0A33E36F" w:rsidR="008314F0" w:rsidRPr="0078217F" w:rsidRDefault="007074A8" w:rsidP="0078217F">
            <w:pPr>
              <w:spacing w:before="60" w:after="60" w:line="320" w:lineRule="exact"/>
              <w:jc w:val="both"/>
              <w:rPr>
                <w:rFonts w:ascii="Times New Roman" w:hAnsi="Times New Roman" w:cs="Times New Roman"/>
                <w:sz w:val="28"/>
                <w:szCs w:val="28"/>
              </w:rPr>
            </w:pPr>
            <w:r>
              <w:rPr>
                <w:rFonts w:ascii="Times New Roman" w:hAnsi="Times New Roman" w:cs="Times New Roman"/>
                <w:sz w:val="28"/>
                <w:szCs w:val="28"/>
              </w:rPr>
              <w:t>Rà soát</w:t>
            </w:r>
            <w:r w:rsidR="0060498C">
              <w:rPr>
                <w:rFonts w:ascii="Times New Roman" w:hAnsi="Times New Roman" w:cs="Times New Roman"/>
                <w:sz w:val="28"/>
                <w:szCs w:val="28"/>
              </w:rPr>
              <w:t>,</w:t>
            </w:r>
            <w:r>
              <w:rPr>
                <w:rFonts w:ascii="Times New Roman" w:hAnsi="Times New Roman" w:cs="Times New Roman"/>
                <w:sz w:val="28"/>
                <w:szCs w:val="28"/>
              </w:rPr>
              <w:t xml:space="preserve"> chỉnh lý</w:t>
            </w:r>
            <w:r w:rsidR="008314F0" w:rsidRPr="0078217F">
              <w:rPr>
                <w:rFonts w:ascii="Times New Roman" w:hAnsi="Times New Roman" w:cs="Times New Roman"/>
                <w:sz w:val="28"/>
                <w:szCs w:val="28"/>
              </w:rPr>
              <w:t xml:space="preserve"> các quy định liên quan đến sở hữu nhà ở của tổ chức, cá nhân nước ngoài để giải quyết khó khăn, vướng mắc trên thực tiễn.</w:t>
            </w:r>
          </w:p>
        </w:tc>
        <w:tc>
          <w:tcPr>
            <w:tcW w:w="4928" w:type="dxa"/>
            <w:shd w:val="clear" w:color="auto" w:fill="auto"/>
          </w:tcPr>
          <w:p w14:paraId="285DB99F" w14:textId="5AEC4705"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Nhóm điều khoản </w:t>
            </w:r>
            <w:r w:rsidR="0060498C">
              <w:rPr>
                <w:rFonts w:ascii="Times New Roman" w:hAnsi="Times New Roman" w:cs="Times New Roman"/>
                <w:sz w:val="28"/>
                <w:szCs w:val="28"/>
              </w:rPr>
              <w:t>rà soát</w:t>
            </w:r>
            <w:r w:rsidRPr="0078217F">
              <w:rPr>
                <w:rFonts w:ascii="Times New Roman" w:hAnsi="Times New Roman" w:cs="Times New Roman"/>
                <w:sz w:val="28"/>
                <w:szCs w:val="28"/>
              </w:rPr>
              <w:t xml:space="preserve">: các Điều 16, 17, 18, 22 </w:t>
            </w:r>
          </w:p>
          <w:p w14:paraId="23F4DFE0" w14:textId="71974CF3"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Nhóm Điều khoản </w:t>
            </w:r>
            <w:r w:rsidR="007074A8">
              <w:rPr>
                <w:rFonts w:ascii="Times New Roman" w:hAnsi="Times New Roman" w:cs="Times New Roman"/>
                <w:sz w:val="28"/>
                <w:szCs w:val="28"/>
              </w:rPr>
              <w:t>sửa đổi</w:t>
            </w:r>
            <w:r w:rsidR="0060498C">
              <w:rPr>
                <w:rFonts w:ascii="Times New Roman" w:hAnsi="Times New Roman" w:cs="Times New Roman"/>
                <w:sz w:val="28"/>
                <w:szCs w:val="28"/>
              </w:rPr>
              <w:t>, bổ sung</w:t>
            </w:r>
            <w:r w:rsidRPr="0078217F">
              <w:rPr>
                <w:rFonts w:ascii="Times New Roman" w:hAnsi="Times New Roman" w:cs="Times New Roman"/>
                <w:sz w:val="28"/>
                <w:szCs w:val="28"/>
              </w:rPr>
              <w:t>:</w:t>
            </w:r>
          </w:p>
          <w:p w14:paraId="0183DEBA" w14:textId="058CC50B"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Sửa đổi Điều 19 về số lượng nhà ở mà tổ chức, cá nhân nước ngoài được sở hữu tại Việt Nam theo hướng làm rõ số lượng nhà ở tổ chức, cá nhân nước ngoài được sở hữu trên 01 khu vực cho phù hợp thực tế.</w:t>
            </w:r>
          </w:p>
          <w:p w14:paraId="5AB5C9BC" w14:textId="07BB0926"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(2) Sửa đổi Điều 20, 21 về quyền, nghĩa vụ của chủ sở hữu nhà ở là tổ chức, cá nhân nước ngoài theo hướng làm rõ quyền và nghĩa vụ của cá nhân nước ngoài kết hôn với người Việt Nam định cư ở nước ngoài.</w:t>
            </w:r>
          </w:p>
        </w:tc>
      </w:tr>
      <w:tr w:rsidR="008314F0" w:rsidRPr="0078217F" w14:paraId="3EBC5D34" w14:textId="77777777" w:rsidTr="0078217F">
        <w:tc>
          <w:tcPr>
            <w:tcW w:w="4248" w:type="dxa"/>
            <w:shd w:val="clear" w:color="auto" w:fill="auto"/>
          </w:tcPr>
          <w:p w14:paraId="2F0B8AAB" w14:textId="75E25C07" w:rsidR="008314F0" w:rsidRPr="0078217F" w:rsidRDefault="0078217F" w:rsidP="0078217F">
            <w:pPr>
              <w:spacing w:before="60" w:after="60" w:line="320" w:lineRule="exact"/>
              <w:jc w:val="both"/>
              <w:rPr>
                <w:rFonts w:ascii="Times New Roman" w:hAnsi="Times New Roman" w:cs="Times New Roman"/>
                <w:b/>
                <w:bCs/>
                <w:sz w:val="28"/>
                <w:szCs w:val="28"/>
              </w:rPr>
            </w:pPr>
            <w:r w:rsidRPr="0078217F">
              <w:rPr>
                <w:rFonts w:ascii="Times New Roman" w:hAnsi="Times New Roman" w:cs="Times New Roman"/>
                <w:b/>
                <w:bCs/>
                <w:sz w:val="28"/>
                <w:szCs w:val="28"/>
              </w:rPr>
              <w:t xml:space="preserve">CHÍNH SÁCH 3: CHIẾN LƯỢC PHÁT TRIỂN NHÀ Ở QUỐC GIA, CHƯƠNG TRÌNH, KẾ HOẠCH PHÁT TRIỂN NHÀ Ở CẤP TỈNH </w:t>
            </w:r>
          </w:p>
          <w:p w14:paraId="5F64C9A4" w14:textId="1ED3E386" w:rsidR="008314F0" w:rsidRPr="0078217F" w:rsidRDefault="00E51B85"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(từ Điều 23 đến Điều 29)</w:t>
            </w:r>
          </w:p>
        </w:tc>
        <w:tc>
          <w:tcPr>
            <w:tcW w:w="4819" w:type="dxa"/>
            <w:shd w:val="clear" w:color="auto" w:fill="auto"/>
          </w:tcPr>
          <w:p w14:paraId="38987B1C" w14:textId="216CE8B6" w:rsidR="008314F0" w:rsidRPr="0078217F" w:rsidRDefault="008314F0" w:rsidP="0078217F">
            <w:pPr>
              <w:spacing w:before="60" w:after="60" w:line="320" w:lineRule="exact"/>
              <w:jc w:val="both"/>
              <w:rPr>
                <w:rFonts w:ascii="Times New Roman" w:hAnsi="Times New Roman" w:cs="Times New Roman"/>
                <w:sz w:val="28"/>
                <w:szCs w:val="28"/>
              </w:rPr>
            </w:pPr>
          </w:p>
        </w:tc>
        <w:tc>
          <w:tcPr>
            <w:tcW w:w="4928" w:type="dxa"/>
            <w:shd w:val="clear" w:color="auto" w:fill="auto"/>
          </w:tcPr>
          <w:p w14:paraId="4CB7B58A" w14:textId="61E7A2FD" w:rsidR="008314F0" w:rsidRPr="0078217F" w:rsidRDefault="008314F0" w:rsidP="0078217F">
            <w:pPr>
              <w:spacing w:before="60" w:after="60" w:line="320" w:lineRule="exact"/>
              <w:jc w:val="both"/>
              <w:rPr>
                <w:rFonts w:ascii="Times New Roman" w:hAnsi="Times New Roman" w:cs="Times New Roman"/>
                <w:sz w:val="28"/>
                <w:szCs w:val="28"/>
              </w:rPr>
            </w:pPr>
          </w:p>
        </w:tc>
      </w:tr>
      <w:tr w:rsidR="005A2173" w:rsidRPr="0078217F" w14:paraId="6767F939" w14:textId="77777777" w:rsidTr="0078217F">
        <w:tc>
          <w:tcPr>
            <w:tcW w:w="4248" w:type="dxa"/>
            <w:shd w:val="clear" w:color="auto" w:fill="auto"/>
          </w:tcPr>
          <w:p w14:paraId="3E478505" w14:textId="77777777" w:rsidR="005A2173" w:rsidRPr="0078217F" w:rsidRDefault="005A2173" w:rsidP="0078217F">
            <w:pPr>
              <w:spacing w:before="60" w:after="60" w:line="320" w:lineRule="exact"/>
              <w:jc w:val="both"/>
              <w:rPr>
                <w:rFonts w:ascii="Times New Roman" w:hAnsi="Times New Roman" w:cs="Times New Roman"/>
                <w:bCs/>
                <w:i/>
                <w:sz w:val="28"/>
                <w:szCs w:val="28"/>
              </w:rPr>
            </w:pPr>
            <w:r w:rsidRPr="0078217F">
              <w:rPr>
                <w:rFonts w:ascii="Times New Roman" w:hAnsi="Times New Roman" w:cs="Times New Roman"/>
                <w:bCs/>
                <w:i/>
                <w:sz w:val="28"/>
                <w:szCs w:val="28"/>
              </w:rPr>
              <w:t>Về quy định Chiến lược phát triển nhà ở quốc gia</w:t>
            </w:r>
          </w:p>
          <w:p w14:paraId="6E403CF2" w14:textId="5DA8BD5C" w:rsidR="00E51B85" w:rsidRPr="0078217F" w:rsidRDefault="00E51B85" w:rsidP="0078217F">
            <w:pPr>
              <w:spacing w:before="60" w:after="60" w:line="320" w:lineRule="exact"/>
              <w:jc w:val="both"/>
              <w:rPr>
                <w:rFonts w:ascii="Times New Roman" w:hAnsi="Times New Roman" w:cs="Times New Roman"/>
                <w:bCs/>
                <w:i/>
                <w:sz w:val="28"/>
                <w:szCs w:val="28"/>
              </w:rPr>
            </w:pPr>
            <w:r w:rsidRPr="0078217F">
              <w:rPr>
                <w:rFonts w:ascii="Times New Roman" w:hAnsi="Times New Roman" w:cs="Times New Roman"/>
                <w:bCs/>
                <w:i/>
                <w:sz w:val="28"/>
                <w:szCs w:val="28"/>
              </w:rPr>
              <w:t>(từ Điều 23 đến Điều 25)</w:t>
            </w:r>
          </w:p>
        </w:tc>
        <w:tc>
          <w:tcPr>
            <w:tcW w:w="4819" w:type="dxa"/>
            <w:shd w:val="clear" w:color="auto" w:fill="auto"/>
          </w:tcPr>
          <w:p w14:paraId="316EF571" w14:textId="6963CE9D" w:rsidR="005A2173" w:rsidRPr="0078217F" w:rsidRDefault="005A2173"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Rà soát nghiên cứu sửa đổi bổ sung các quy định về nội dung Chiến lược phát triển nhà ở quốc gia</w:t>
            </w:r>
          </w:p>
        </w:tc>
        <w:tc>
          <w:tcPr>
            <w:tcW w:w="4928" w:type="dxa"/>
            <w:shd w:val="clear" w:color="auto" w:fill="auto"/>
          </w:tcPr>
          <w:p w14:paraId="530DA8FC" w14:textId="66F44F70" w:rsidR="00E51B85" w:rsidRPr="0078217F" w:rsidRDefault="00E51B85"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w:t>
            </w:r>
            <w:r w:rsidR="0060498C">
              <w:rPr>
                <w:rFonts w:ascii="Times New Roman" w:hAnsi="Times New Roman" w:cs="Times New Roman"/>
                <w:sz w:val="28"/>
                <w:szCs w:val="28"/>
              </w:rPr>
              <w:t>rà soát</w:t>
            </w:r>
            <w:r w:rsidRPr="0078217F">
              <w:rPr>
                <w:rFonts w:ascii="Times New Roman" w:hAnsi="Times New Roman" w:cs="Times New Roman"/>
                <w:sz w:val="28"/>
                <w:szCs w:val="28"/>
              </w:rPr>
              <w:t>: Điều 23, Điều 25</w:t>
            </w:r>
          </w:p>
          <w:p w14:paraId="4E18B040" w14:textId="4143AC9A" w:rsidR="00E51B85" w:rsidRPr="0078217F" w:rsidRDefault="00E51B85"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sửa đổi, bổ sung: </w:t>
            </w:r>
          </w:p>
          <w:p w14:paraId="08CACEB0" w14:textId="720F5BA4" w:rsidR="005A2173" w:rsidRPr="0078217F" w:rsidRDefault="00E51B85"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Nghiên cứu, sửa đổi Điều 24 về nội dung Chiến lược phát triển nhà ở quốc gia nhằm làm rõ các mục tiêu phát triển nhà ở.</w:t>
            </w:r>
          </w:p>
        </w:tc>
      </w:tr>
      <w:tr w:rsidR="005A2173" w:rsidRPr="0078217F" w14:paraId="07041C94" w14:textId="77777777" w:rsidTr="0078217F">
        <w:tc>
          <w:tcPr>
            <w:tcW w:w="4248" w:type="dxa"/>
            <w:shd w:val="clear" w:color="auto" w:fill="auto"/>
          </w:tcPr>
          <w:p w14:paraId="0D588C84" w14:textId="163895E8" w:rsidR="005A2173" w:rsidRPr="0078217F" w:rsidRDefault="00E51B85" w:rsidP="0078217F">
            <w:pPr>
              <w:spacing w:before="60" w:after="60" w:line="320" w:lineRule="exact"/>
              <w:jc w:val="both"/>
              <w:rPr>
                <w:rFonts w:ascii="Times New Roman" w:hAnsi="Times New Roman" w:cs="Times New Roman"/>
                <w:bCs/>
                <w:i/>
                <w:sz w:val="28"/>
                <w:szCs w:val="28"/>
              </w:rPr>
            </w:pPr>
            <w:r w:rsidRPr="0078217F">
              <w:rPr>
                <w:rFonts w:ascii="Times New Roman" w:hAnsi="Times New Roman" w:cs="Times New Roman"/>
                <w:bCs/>
                <w:i/>
                <w:sz w:val="28"/>
                <w:szCs w:val="28"/>
              </w:rPr>
              <w:t>Về quy định Chương trình, kế hoạch phát triển nhà ở cấp tỉnh (từ Điều 26 đến Điều 29)</w:t>
            </w:r>
          </w:p>
        </w:tc>
        <w:tc>
          <w:tcPr>
            <w:tcW w:w="4819" w:type="dxa"/>
            <w:shd w:val="clear" w:color="auto" w:fill="auto"/>
          </w:tcPr>
          <w:p w14:paraId="40348921" w14:textId="3313353C" w:rsidR="00E51B85" w:rsidRPr="0078217F" w:rsidRDefault="00E51B85"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1. Rà soát, sửa đổi quy định về điều chỉnh chương trình, kế hoạch phát triển nhà ở cấp tỉnh để bảo đảm phù hợp thực tế. </w:t>
            </w:r>
          </w:p>
          <w:p w14:paraId="191360CC" w14:textId="455F191E" w:rsidR="005A2173" w:rsidRPr="0078217F" w:rsidRDefault="00E51B85" w:rsidP="0060498C">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2. </w:t>
            </w:r>
            <w:r w:rsidR="0060498C">
              <w:rPr>
                <w:rFonts w:ascii="Times New Roman" w:hAnsi="Times New Roman" w:cs="Times New Roman"/>
                <w:sz w:val="28"/>
                <w:szCs w:val="28"/>
              </w:rPr>
              <w:t>Rà soát, chỉnh lý một số nội dung và dự kiến g</w:t>
            </w:r>
            <w:r w:rsidRPr="0078217F">
              <w:rPr>
                <w:rFonts w:ascii="Times New Roman" w:hAnsi="Times New Roman" w:cs="Times New Roman"/>
                <w:sz w:val="28"/>
                <w:szCs w:val="28"/>
              </w:rPr>
              <w:t>iao Chính phủ quy định một số nội dung</w:t>
            </w:r>
            <w:r w:rsidR="0060498C">
              <w:rPr>
                <w:rFonts w:ascii="Times New Roman" w:hAnsi="Times New Roman" w:cs="Times New Roman"/>
                <w:sz w:val="28"/>
                <w:szCs w:val="28"/>
              </w:rPr>
              <w:t xml:space="preserve"> cho phù hợp</w:t>
            </w:r>
            <w:r w:rsidR="000A5317">
              <w:rPr>
                <w:rStyle w:val="FootnoteReference"/>
                <w:rFonts w:ascii="Times New Roman" w:hAnsi="Times New Roman" w:cs="Times New Roman"/>
                <w:sz w:val="28"/>
                <w:szCs w:val="28"/>
              </w:rPr>
              <w:footnoteReference w:id="1"/>
            </w:r>
            <w:r w:rsidRPr="0078217F">
              <w:rPr>
                <w:rFonts w:ascii="Times New Roman" w:hAnsi="Times New Roman" w:cs="Times New Roman"/>
                <w:sz w:val="28"/>
                <w:szCs w:val="28"/>
              </w:rPr>
              <w:t>.</w:t>
            </w:r>
          </w:p>
        </w:tc>
        <w:tc>
          <w:tcPr>
            <w:tcW w:w="4928" w:type="dxa"/>
            <w:shd w:val="clear" w:color="auto" w:fill="auto"/>
          </w:tcPr>
          <w:p w14:paraId="2B77DA81" w14:textId="77777777" w:rsidR="00E51B85" w:rsidRPr="0078217F" w:rsidRDefault="00E51B85"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sửa đổi, bổ sung: </w:t>
            </w:r>
          </w:p>
          <w:p w14:paraId="30064E7F" w14:textId="77777777" w:rsidR="00E51B85" w:rsidRPr="0078217F" w:rsidRDefault="00E51B85"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Sửa đổi bổ sung Điều 28 về điều chỉnh chương trình, kế hoạch phát triển nhà ở cấp tỉnh theo hướng bổ sung các trường hợp được điều chỉnh để giải quyết các khó khăn, vướng mắc trên thực tế.</w:t>
            </w:r>
          </w:p>
          <w:p w14:paraId="7CFE2A7C" w14:textId="3883E7C5" w:rsidR="00E51B85" w:rsidRPr="0078217F" w:rsidRDefault="00E51B85"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w:t>
            </w:r>
            <w:r w:rsidR="0060498C">
              <w:rPr>
                <w:rFonts w:ascii="Times New Roman" w:hAnsi="Times New Roman" w:cs="Times New Roman"/>
                <w:sz w:val="28"/>
                <w:szCs w:val="28"/>
              </w:rPr>
              <w:t xml:space="preserve">rà soát, dự kiến </w:t>
            </w:r>
            <w:r w:rsidRPr="0078217F">
              <w:rPr>
                <w:rFonts w:ascii="Times New Roman" w:hAnsi="Times New Roman" w:cs="Times New Roman"/>
                <w:sz w:val="28"/>
                <w:szCs w:val="28"/>
              </w:rPr>
              <w:t xml:space="preserve">giao Chính phủ quy định tại Nghị định để đảm bảo linh hoạt trong việc xây dựng, phê duyệt chương trình, kế hoạch: </w:t>
            </w:r>
          </w:p>
          <w:p w14:paraId="3DB0DAC5" w14:textId="398DD367" w:rsidR="00E51B85" w:rsidRPr="0078217F" w:rsidRDefault="00E51B85"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Điều 27 về nội dung chương trình, kế hoạ</w:t>
            </w:r>
            <w:r w:rsidR="003F13CC" w:rsidRPr="0078217F">
              <w:rPr>
                <w:rFonts w:ascii="Times New Roman" w:hAnsi="Times New Roman" w:cs="Times New Roman"/>
                <w:sz w:val="28"/>
                <w:szCs w:val="28"/>
              </w:rPr>
              <w:t>ch</w:t>
            </w:r>
          </w:p>
          <w:p w14:paraId="17753878" w14:textId="44C59DFE" w:rsidR="005A2173" w:rsidRPr="0078217F" w:rsidRDefault="00E51B85"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(2) Điều 29 về xây dựng, phê duyệt chương trình, kế hoạch phát triển nhà ở cấp tỉnh.</w:t>
            </w:r>
          </w:p>
        </w:tc>
      </w:tr>
      <w:tr w:rsidR="008314F0" w:rsidRPr="0078217F" w14:paraId="6DAA811B" w14:textId="77777777" w:rsidTr="0078217F">
        <w:tc>
          <w:tcPr>
            <w:tcW w:w="4248" w:type="dxa"/>
            <w:shd w:val="clear" w:color="auto" w:fill="auto"/>
          </w:tcPr>
          <w:p w14:paraId="110EDE4C" w14:textId="636D4F61" w:rsidR="008314F0" w:rsidRPr="0078217F" w:rsidRDefault="0078217F" w:rsidP="0078217F">
            <w:pPr>
              <w:spacing w:before="60" w:after="60" w:line="320" w:lineRule="exact"/>
              <w:jc w:val="both"/>
              <w:rPr>
                <w:rFonts w:ascii="Times New Roman" w:hAnsi="Times New Roman" w:cs="Times New Roman"/>
                <w:b/>
                <w:bCs/>
                <w:sz w:val="28"/>
                <w:szCs w:val="28"/>
              </w:rPr>
            </w:pPr>
            <w:r w:rsidRPr="0078217F">
              <w:rPr>
                <w:rFonts w:ascii="Times New Roman" w:hAnsi="Times New Roman" w:cs="Times New Roman"/>
                <w:b/>
                <w:bCs/>
                <w:sz w:val="28"/>
                <w:szCs w:val="28"/>
              </w:rPr>
              <w:t>CHÍNH SÁCH 4: PHÁT TRIỂN NHÀ Ở</w:t>
            </w:r>
          </w:p>
          <w:p w14:paraId="7BFBC5CC" w14:textId="035A157C"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(Chương IV, từ Điều 30 đến Điều 57)</w:t>
            </w:r>
          </w:p>
        </w:tc>
        <w:tc>
          <w:tcPr>
            <w:tcW w:w="4819" w:type="dxa"/>
            <w:shd w:val="clear" w:color="auto" w:fill="auto"/>
          </w:tcPr>
          <w:p w14:paraId="04E00BA3" w14:textId="77777777" w:rsidR="008314F0" w:rsidRPr="0078217F" w:rsidRDefault="008314F0" w:rsidP="0078217F">
            <w:pPr>
              <w:spacing w:before="60" w:after="60" w:line="320" w:lineRule="exact"/>
              <w:jc w:val="both"/>
              <w:rPr>
                <w:rFonts w:ascii="Times New Roman" w:hAnsi="Times New Roman" w:cs="Times New Roman"/>
                <w:sz w:val="28"/>
                <w:szCs w:val="28"/>
              </w:rPr>
            </w:pPr>
          </w:p>
        </w:tc>
        <w:tc>
          <w:tcPr>
            <w:tcW w:w="4928" w:type="dxa"/>
            <w:shd w:val="clear" w:color="auto" w:fill="auto"/>
          </w:tcPr>
          <w:p w14:paraId="222B2EAE" w14:textId="77777777" w:rsidR="008314F0" w:rsidRPr="0078217F" w:rsidRDefault="008314F0" w:rsidP="0078217F">
            <w:pPr>
              <w:spacing w:before="60" w:after="60" w:line="320" w:lineRule="exact"/>
              <w:jc w:val="both"/>
              <w:rPr>
                <w:rFonts w:ascii="Times New Roman" w:hAnsi="Times New Roman" w:cs="Times New Roman"/>
                <w:sz w:val="28"/>
                <w:szCs w:val="28"/>
              </w:rPr>
            </w:pPr>
          </w:p>
        </w:tc>
      </w:tr>
      <w:tr w:rsidR="008314F0" w:rsidRPr="0078217F" w14:paraId="32972D30" w14:textId="77777777" w:rsidTr="0078217F">
        <w:tc>
          <w:tcPr>
            <w:tcW w:w="4248" w:type="dxa"/>
            <w:shd w:val="clear" w:color="auto" w:fill="auto"/>
          </w:tcPr>
          <w:p w14:paraId="19B2EE42" w14:textId="6960F3E9" w:rsidR="008314F0" w:rsidRPr="0078217F" w:rsidRDefault="00E51B85"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Về</w:t>
            </w:r>
            <w:r w:rsidR="008314F0" w:rsidRPr="0078217F">
              <w:rPr>
                <w:rFonts w:ascii="Times New Roman" w:hAnsi="Times New Roman" w:cs="Times New Roman"/>
                <w:i/>
                <w:sz w:val="28"/>
                <w:szCs w:val="28"/>
              </w:rPr>
              <w:t xml:space="preserve"> Quy định chung </w:t>
            </w:r>
          </w:p>
          <w:p w14:paraId="7AAA51DC" w14:textId="6F4BFF73"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i/>
                <w:sz w:val="28"/>
                <w:szCs w:val="28"/>
              </w:rPr>
              <w:t>(từ Điều 30 đến Điều 35)</w:t>
            </w:r>
          </w:p>
        </w:tc>
        <w:tc>
          <w:tcPr>
            <w:tcW w:w="4819" w:type="dxa"/>
            <w:shd w:val="clear" w:color="auto" w:fill="auto"/>
          </w:tcPr>
          <w:p w14:paraId="1ED273D2" w14:textId="777777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Sửa đổi, bổ sung làm rõ hình thức phát triển theo dự án để đảm bảo phù hợp với pháp luật đất đai</w:t>
            </w:r>
          </w:p>
          <w:p w14:paraId="09B8FC9A" w14:textId="1F536244"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2. Bổ sung </w:t>
            </w:r>
            <w:r w:rsidR="00E76980">
              <w:rPr>
                <w:rFonts w:ascii="Times New Roman" w:hAnsi="Times New Roman" w:cs="Times New Roman"/>
                <w:sz w:val="28"/>
                <w:szCs w:val="28"/>
              </w:rPr>
              <w:t>quy định phát triển đa dạng các loại hình nhà ở (</w:t>
            </w:r>
            <w:r w:rsidRPr="0078217F">
              <w:rPr>
                <w:rFonts w:ascii="Times New Roman" w:hAnsi="Times New Roman" w:cs="Times New Roman"/>
                <w:sz w:val="28"/>
                <w:szCs w:val="28"/>
              </w:rPr>
              <w:t>nhà ở thương mại giá phù hợp</w:t>
            </w:r>
            <w:r w:rsidR="00E76980">
              <w:rPr>
                <w:rFonts w:ascii="Times New Roman" w:hAnsi="Times New Roman" w:cs="Times New Roman"/>
                <w:sz w:val="28"/>
                <w:szCs w:val="28"/>
              </w:rPr>
              <w:t>, các loại nhà khác</w:t>
            </w:r>
            <w:r w:rsidR="005465F9">
              <w:rPr>
                <w:rFonts w:ascii="Times New Roman" w:hAnsi="Times New Roman" w:cs="Times New Roman"/>
                <w:sz w:val="28"/>
                <w:szCs w:val="28"/>
              </w:rPr>
              <w:t xml:space="preserve"> </w:t>
            </w:r>
            <w:r w:rsidR="00E76980">
              <w:rPr>
                <w:rFonts w:ascii="Times New Roman" w:hAnsi="Times New Roman" w:cs="Times New Roman"/>
                <w:sz w:val="28"/>
                <w:szCs w:val="28"/>
              </w:rPr>
              <w:t>…</w:t>
            </w:r>
            <w:r w:rsidRPr="0078217F">
              <w:rPr>
                <w:rFonts w:ascii="Times New Roman" w:hAnsi="Times New Roman" w:cs="Times New Roman"/>
                <w:sz w:val="28"/>
                <w:szCs w:val="28"/>
              </w:rPr>
              <w:t>).</w:t>
            </w:r>
          </w:p>
          <w:p w14:paraId="73135323" w14:textId="73CCEEA5" w:rsidR="008314F0" w:rsidRPr="0078217F" w:rsidRDefault="008314F0" w:rsidP="000A5317">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3. </w:t>
            </w:r>
            <w:r w:rsidR="000A5317">
              <w:rPr>
                <w:rFonts w:ascii="Times New Roman" w:hAnsi="Times New Roman" w:cs="Times New Roman"/>
                <w:sz w:val="28"/>
                <w:szCs w:val="28"/>
              </w:rPr>
              <w:t>Rà soát, chỉnh lý một số nội dung và dự kiến g</w:t>
            </w:r>
            <w:r w:rsidR="000A5317" w:rsidRPr="0078217F">
              <w:rPr>
                <w:rFonts w:ascii="Times New Roman" w:hAnsi="Times New Roman" w:cs="Times New Roman"/>
                <w:sz w:val="28"/>
                <w:szCs w:val="28"/>
              </w:rPr>
              <w:t>iao Chính phủ quy định một số nội dung</w:t>
            </w:r>
            <w:r w:rsidR="000A5317">
              <w:rPr>
                <w:rFonts w:ascii="Times New Roman" w:hAnsi="Times New Roman" w:cs="Times New Roman"/>
                <w:sz w:val="28"/>
                <w:szCs w:val="28"/>
              </w:rPr>
              <w:t xml:space="preserve"> cho phù hợp</w:t>
            </w:r>
            <w:r w:rsidRPr="0078217F">
              <w:rPr>
                <w:rFonts w:ascii="Times New Roman" w:hAnsi="Times New Roman" w:cs="Times New Roman"/>
                <w:sz w:val="28"/>
                <w:szCs w:val="28"/>
              </w:rPr>
              <w:t>.</w:t>
            </w:r>
          </w:p>
        </w:tc>
        <w:tc>
          <w:tcPr>
            <w:tcW w:w="4928" w:type="dxa"/>
            <w:shd w:val="clear" w:color="auto" w:fill="auto"/>
          </w:tcPr>
          <w:p w14:paraId="7CDA52D8" w14:textId="0D1AD405"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w:t>
            </w:r>
            <w:r w:rsidR="000A5317">
              <w:rPr>
                <w:rFonts w:ascii="Times New Roman" w:hAnsi="Times New Roman" w:cs="Times New Roman"/>
                <w:sz w:val="28"/>
                <w:szCs w:val="28"/>
              </w:rPr>
              <w:t>rà soát</w:t>
            </w:r>
            <w:r w:rsidRPr="0078217F">
              <w:rPr>
                <w:rFonts w:ascii="Times New Roman" w:hAnsi="Times New Roman" w:cs="Times New Roman"/>
                <w:sz w:val="28"/>
                <w:szCs w:val="28"/>
              </w:rPr>
              <w:t>: Điều 32, 34, 35</w:t>
            </w:r>
          </w:p>
          <w:p w14:paraId="0405506E" w14:textId="227D171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Nhóm Điều khoản sửa đổi, bổ sung:</w:t>
            </w:r>
          </w:p>
          <w:p w14:paraId="33EB9E0E" w14:textId="236465F2"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Sửa đổi, bổ sung Điều 30 về hình thức phát triển nhà ở theo hướng làm rõ Dự án đầu tư xây dựng kết cấu hạ tầng khu nhà ở để chuyển nhượng, đảm bảo phù hợp với pháp luật đất đai, không bao gồm dự án đầu tư xây dựng kết cấu hạ tầng của trung tâm phát triển quỹ đất để đấu giá.</w:t>
            </w:r>
          </w:p>
          <w:p w14:paraId="12F1CDC7" w14:textId="2D7EECBA"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(2) Bổ sung Điều 31 về các loại hình nhà ở phát triển theo dự án theo hướng: bổ sung tương ứng với nhà ở thương mại giá phù hợp</w:t>
            </w:r>
            <w:r w:rsidR="00E76980">
              <w:rPr>
                <w:rFonts w:ascii="Times New Roman" w:hAnsi="Times New Roman" w:cs="Times New Roman"/>
                <w:sz w:val="28"/>
                <w:szCs w:val="28"/>
              </w:rPr>
              <w:t>, nhà khác..</w:t>
            </w:r>
            <w:r w:rsidRPr="0078217F">
              <w:rPr>
                <w:rFonts w:ascii="Times New Roman" w:hAnsi="Times New Roman" w:cs="Times New Roman"/>
                <w:sz w:val="28"/>
                <w:szCs w:val="28"/>
              </w:rPr>
              <w:t>.</w:t>
            </w:r>
          </w:p>
          <w:p w14:paraId="47696D69" w14:textId="61926528"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Nhóm Điều khoản dự kiến giao Chính phủ quy định tại Nghị định: Điều 33 về yêu cầu đối với dự án để đảm bảo phân cấp, phân quyền.</w:t>
            </w:r>
          </w:p>
        </w:tc>
      </w:tr>
      <w:tr w:rsidR="008314F0" w:rsidRPr="0078217F" w14:paraId="35271797" w14:textId="77777777" w:rsidTr="0078217F">
        <w:tc>
          <w:tcPr>
            <w:tcW w:w="4248" w:type="dxa"/>
            <w:shd w:val="clear" w:color="auto" w:fill="auto"/>
          </w:tcPr>
          <w:p w14:paraId="2618C57F" w14:textId="3140D643" w:rsidR="008314F0" w:rsidRPr="0078217F" w:rsidRDefault="00E51B85"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 xml:space="preserve">Về </w:t>
            </w:r>
            <w:r w:rsidR="008314F0" w:rsidRPr="0078217F">
              <w:rPr>
                <w:rFonts w:ascii="Times New Roman" w:hAnsi="Times New Roman" w:cs="Times New Roman"/>
                <w:i/>
                <w:sz w:val="28"/>
                <w:szCs w:val="28"/>
              </w:rPr>
              <w:t>Phát triển nhà ở thương mại theo dự án</w:t>
            </w:r>
          </w:p>
          <w:p w14:paraId="0BA359AA" w14:textId="764478B2"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i/>
                <w:sz w:val="28"/>
                <w:szCs w:val="28"/>
              </w:rPr>
              <w:t>(Điều 36 đến Điều 39)</w:t>
            </w:r>
          </w:p>
        </w:tc>
        <w:tc>
          <w:tcPr>
            <w:tcW w:w="4819" w:type="dxa"/>
            <w:shd w:val="clear" w:color="auto" w:fill="auto"/>
          </w:tcPr>
          <w:p w14:paraId="4D10B534" w14:textId="2159260D" w:rsidR="000A5317"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1. </w:t>
            </w:r>
            <w:r w:rsidR="000A5317">
              <w:rPr>
                <w:rFonts w:ascii="Times New Roman" w:hAnsi="Times New Roman" w:cs="Times New Roman"/>
                <w:sz w:val="28"/>
                <w:szCs w:val="28"/>
              </w:rPr>
              <w:t>Rà soát các quy định về phát triển nhà ở.</w:t>
            </w:r>
          </w:p>
          <w:p w14:paraId="14B39711" w14:textId="6F060FB1"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2. </w:t>
            </w:r>
            <w:r w:rsidR="000A5317">
              <w:rPr>
                <w:rFonts w:ascii="Times New Roman" w:hAnsi="Times New Roman" w:cs="Times New Roman"/>
                <w:sz w:val="28"/>
                <w:szCs w:val="28"/>
              </w:rPr>
              <w:t>Rà soát, chỉnh lý một số nội dung và dự kiến g</w:t>
            </w:r>
            <w:r w:rsidR="000A5317" w:rsidRPr="0078217F">
              <w:rPr>
                <w:rFonts w:ascii="Times New Roman" w:hAnsi="Times New Roman" w:cs="Times New Roman"/>
                <w:sz w:val="28"/>
                <w:szCs w:val="28"/>
              </w:rPr>
              <w:t>iao Chính phủ quy định một số nội dung</w:t>
            </w:r>
            <w:r w:rsidR="000A5317">
              <w:rPr>
                <w:rFonts w:ascii="Times New Roman" w:hAnsi="Times New Roman" w:cs="Times New Roman"/>
                <w:sz w:val="28"/>
                <w:szCs w:val="28"/>
              </w:rPr>
              <w:t xml:space="preserve"> cho phù hợp</w:t>
            </w:r>
            <w:r w:rsidRPr="0078217F">
              <w:rPr>
                <w:rFonts w:ascii="Times New Roman" w:hAnsi="Times New Roman" w:cs="Times New Roman"/>
                <w:sz w:val="28"/>
                <w:szCs w:val="28"/>
              </w:rPr>
              <w:t>.</w:t>
            </w:r>
          </w:p>
        </w:tc>
        <w:tc>
          <w:tcPr>
            <w:tcW w:w="4928" w:type="dxa"/>
            <w:shd w:val="clear" w:color="auto" w:fill="auto"/>
          </w:tcPr>
          <w:p w14:paraId="6A56979D" w14:textId="7A6DA8A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w:t>
            </w:r>
            <w:r w:rsidR="000A5317">
              <w:rPr>
                <w:rFonts w:ascii="Times New Roman" w:hAnsi="Times New Roman" w:cs="Times New Roman"/>
                <w:sz w:val="28"/>
                <w:szCs w:val="28"/>
              </w:rPr>
              <w:t>rà soát</w:t>
            </w:r>
            <w:r w:rsidRPr="0078217F">
              <w:rPr>
                <w:rFonts w:ascii="Times New Roman" w:hAnsi="Times New Roman" w:cs="Times New Roman"/>
                <w:sz w:val="28"/>
                <w:szCs w:val="28"/>
              </w:rPr>
              <w:t>: Điều 36, 38, 39</w:t>
            </w:r>
          </w:p>
          <w:p w14:paraId="48B72584" w14:textId="33698DF4"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Nhóm Điều khoản dự kiến giao Chính phủ quy định tại Nghị định: Điều 37 về thực hiện dự án đầu tư xây dựng nhà ở thương mại.</w:t>
            </w:r>
          </w:p>
        </w:tc>
      </w:tr>
      <w:tr w:rsidR="005465F9" w:rsidRPr="0078217F" w14:paraId="0B7555D0" w14:textId="77777777" w:rsidTr="0078217F">
        <w:tc>
          <w:tcPr>
            <w:tcW w:w="4248" w:type="dxa"/>
            <w:shd w:val="clear" w:color="auto" w:fill="auto"/>
          </w:tcPr>
          <w:p w14:paraId="235E1966" w14:textId="72BF8B11" w:rsidR="005465F9" w:rsidRPr="005465F9" w:rsidRDefault="005465F9" w:rsidP="0078217F">
            <w:pPr>
              <w:spacing w:before="60" w:after="60" w:line="320" w:lineRule="exact"/>
              <w:jc w:val="both"/>
              <w:rPr>
                <w:rFonts w:ascii="Times New Roman" w:hAnsi="Times New Roman" w:cs="Times New Roman"/>
                <w:b/>
                <w:i/>
                <w:sz w:val="28"/>
                <w:szCs w:val="28"/>
              </w:rPr>
            </w:pPr>
            <w:r w:rsidRPr="005465F9">
              <w:rPr>
                <w:rFonts w:ascii="Times New Roman" w:hAnsi="Times New Roman" w:cs="Times New Roman"/>
                <w:b/>
                <w:i/>
                <w:sz w:val="28"/>
                <w:szCs w:val="28"/>
              </w:rPr>
              <w:t>Về Phát triển nhà ở thương mại giá phù hợp (bổ sung quy định mới)</w:t>
            </w:r>
          </w:p>
        </w:tc>
        <w:tc>
          <w:tcPr>
            <w:tcW w:w="4819" w:type="dxa"/>
            <w:shd w:val="clear" w:color="auto" w:fill="auto"/>
          </w:tcPr>
          <w:p w14:paraId="6C0114E6" w14:textId="11E9AC66" w:rsidR="005465F9" w:rsidRPr="0078217F" w:rsidRDefault="005465F9" w:rsidP="005465F9">
            <w:pPr>
              <w:spacing w:before="60" w:after="60" w:line="320" w:lineRule="exact"/>
              <w:jc w:val="both"/>
              <w:rPr>
                <w:rFonts w:ascii="Times New Roman" w:hAnsi="Times New Roman" w:cs="Times New Roman"/>
                <w:sz w:val="28"/>
                <w:szCs w:val="28"/>
              </w:rPr>
            </w:pPr>
            <w:r w:rsidRPr="000A5317">
              <w:rPr>
                <w:rFonts w:ascii="Times New Roman" w:hAnsi="Times New Roman" w:cs="Times New Roman"/>
                <w:b/>
                <w:sz w:val="28"/>
                <w:szCs w:val="28"/>
              </w:rPr>
              <w:t xml:space="preserve">Bổ sung </w:t>
            </w:r>
            <w:r>
              <w:rPr>
                <w:rFonts w:ascii="Times New Roman" w:hAnsi="Times New Roman" w:cs="Times New Roman"/>
                <w:b/>
                <w:sz w:val="28"/>
                <w:szCs w:val="28"/>
              </w:rPr>
              <w:t xml:space="preserve">mới </w:t>
            </w:r>
            <w:r w:rsidRPr="000A5317">
              <w:rPr>
                <w:rFonts w:ascii="Times New Roman" w:hAnsi="Times New Roman" w:cs="Times New Roman"/>
                <w:b/>
                <w:sz w:val="28"/>
                <w:szCs w:val="28"/>
              </w:rPr>
              <w:t xml:space="preserve">quy định </w:t>
            </w:r>
            <w:r>
              <w:rPr>
                <w:rFonts w:ascii="Times New Roman" w:hAnsi="Times New Roman" w:cs="Times New Roman"/>
                <w:b/>
                <w:sz w:val="28"/>
                <w:szCs w:val="28"/>
              </w:rPr>
              <w:t>về</w:t>
            </w:r>
            <w:r w:rsidRPr="000A5317">
              <w:rPr>
                <w:rFonts w:ascii="Times New Roman" w:hAnsi="Times New Roman" w:cs="Times New Roman"/>
                <w:b/>
                <w:sz w:val="28"/>
                <w:szCs w:val="28"/>
              </w:rPr>
              <w:t xml:space="preserve"> </w:t>
            </w:r>
            <w:r>
              <w:rPr>
                <w:rFonts w:ascii="Times New Roman" w:hAnsi="Times New Roman" w:cs="Times New Roman"/>
                <w:b/>
                <w:sz w:val="28"/>
                <w:szCs w:val="28"/>
              </w:rPr>
              <w:t xml:space="preserve">phát triển nhà thương mại giá phù hợp nhằm </w:t>
            </w:r>
            <w:r w:rsidRPr="000A5317">
              <w:rPr>
                <w:rFonts w:ascii="Times New Roman" w:hAnsi="Times New Roman" w:cs="Times New Roman"/>
                <w:b/>
                <w:sz w:val="28"/>
                <w:szCs w:val="28"/>
              </w:rPr>
              <w:t>tăng nguồn cung nhà ở phù hợp khả năng chi trả của người mua.</w:t>
            </w:r>
          </w:p>
        </w:tc>
        <w:tc>
          <w:tcPr>
            <w:tcW w:w="4928" w:type="dxa"/>
            <w:shd w:val="clear" w:color="auto" w:fill="auto"/>
          </w:tcPr>
          <w:p w14:paraId="029EC9CC" w14:textId="6712674B" w:rsidR="005465F9" w:rsidRPr="003C02D5" w:rsidRDefault="005465F9" w:rsidP="005465F9">
            <w:pPr>
              <w:spacing w:before="60" w:after="60" w:line="320" w:lineRule="exact"/>
              <w:jc w:val="both"/>
              <w:rPr>
                <w:rFonts w:ascii="Times New Roman" w:hAnsi="Times New Roman" w:cs="Times New Roman"/>
                <w:b/>
                <w:sz w:val="28"/>
                <w:szCs w:val="28"/>
              </w:rPr>
            </w:pPr>
            <w:r w:rsidRPr="003C02D5">
              <w:rPr>
                <w:rFonts w:ascii="Times New Roman" w:hAnsi="Times New Roman" w:cs="Times New Roman"/>
                <w:b/>
                <w:sz w:val="28"/>
                <w:szCs w:val="28"/>
              </w:rPr>
              <w:t xml:space="preserve">- </w:t>
            </w:r>
            <w:r>
              <w:rPr>
                <w:rFonts w:ascii="Times New Roman" w:hAnsi="Times New Roman" w:cs="Times New Roman"/>
                <w:b/>
                <w:sz w:val="28"/>
                <w:szCs w:val="28"/>
              </w:rPr>
              <w:t>Nhóm đ</w:t>
            </w:r>
            <w:r w:rsidRPr="003C02D5">
              <w:rPr>
                <w:rFonts w:ascii="Times New Roman" w:hAnsi="Times New Roman" w:cs="Times New Roman"/>
                <w:b/>
                <w:sz w:val="28"/>
                <w:szCs w:val="28"/>
              </w:rPr>
              <w:t xml:space="preserve">iều khoản </w:t>
            </w:r>
            <w:r>
              <w:rPr>
                <w:rFonts w:ascii="Times New Roman" w:hAnsi="Times New Roman" w:cs="Times New Roman"/>
                <w:b/>
                <w:sz w:val="28"/>
                <w:szCs w:val="28"/>
              </w:rPr>
              <w:t>bổ sung</w:t>
            </w:r>
            <w:r w:rsidRPr="003C02D5">
              <w:rPr>
                <w:rFonts w:ascii="Times New Roman" w:hAnsi="Times New Roman" w:cs="Times New Roman"/>
                <w:b/>
                <w:sz w:val="28"/>
                <w:szCs w:val="28"/>
              </w:rPr>
              <w:t xml:space="preserve"> mới:</w:t>
            </w:r>
            <w:r w:rsidRPr="0078217F">
              <w:rPr>
                <w:rFonts w:ascii="Times New Roman" w:hAnsi="Times New Roman" w:cs="Times New Roman"/>
                <w:sz w:val="28"/>
                <w:szCs w:val="28"/>
              </w:rPr>
              <w:t xml:space="preserve"> </w:t>
            </w:r>
            <w:r w:rsidRPr="003C02D5">
              <w:rPr>
                <w:rFonts w:ascii="Times New Roman" w:hAnsi="Times New Roman" w:cs="Times New Roman"/>
                <w:b/>
                <w:sz w:val="28"/>
                <w:szCs w:val="28"/>
              </w:rPr>
              <w:t>quy định về phát triển nhà ở thương mại giá phù hợp.</w:t>
            </w:r>
          </w:p>
          <w:p w14:paraId="008BBA43" w14:textId="77777777" w:rsidR="005465F9" w:rsidRPr="0078217F" w:rsidRDefault="005465F9" w:rsidP="0078217F">
            <w:pPr>
              <w:spacing w:before="60" w:after="60" w:line="320" w:lineRule="exact"/>
              <w:jc w:val="both"/>
              <w:rPr>
                <w:rFonts w:ascii="Times New Roman" w:hAnsi="Times New Roman" w:cs="Times New Roman"/>
                <w:sz w:val="28"/>
                <w:szCs w:val="28"/>
              </w:rPr>
            </w:pPr>
          </w:p>
        </w:tc>
      </w:tr>
      <w:tr w:rsidR="005465F9" w:rsidRPr="0078217F" w14:paraId="5B5D6CE9" w14:textId="77777777" w:rsidTr="0078217F">
        <w:tc>
          <w:tcPr>
            <w:tcW w:w="4248" w:type="dxa"/>
            <w:shd w:val="clear" w:color="auto" w:fill="auto"/>
          </w:tcPr>
          <w:p w14:paraId="66D7774A" w14:textId="152DCF44" w:rsidR="005465F9" w:rsidRPr="005465F9" w:rsidRDefault="005465F9" w:rsidP="0078217F">
            <w:pPr>
              <w:spacing w:before="60" w:after="60" w:line="320" w:lineRule="exact"/>
              <w:jc w:val="both"/>
              <w:rPr>
                <w:rFonts w:ascii="Times New Roman" w:hAnsi="Times New Roman" w:cs="Times New Roman"/>
                <w:b/>
                <w:i/>
                <w:sz w:val="28"/>
                <w:szCs w:val="28"/>
              </w:rPr>
            </w:pPr>
            <w:r w:rsidRPr="005465F9">
              <w:rPr>
                <w:rFonts w:ascii="Times New Roman" w:hAnsi="Times New Roman" w:cs="Times New Roman"/>
                <w:b/>
                <w:i/>
                <w:sz w:val="28"/>
                <w:szCs w:val="28"/>
              </w:rPr>
              <w:t>Về Phát triển nhà dùng cho mục đích lưu trú</w:t>
            </w:r>
            <w:r w:rsidR="001E6795">
              <w:rPr>
                <w:rFonts w:ascii="Times New Roman" w:hAnsi="Times New Roman" w:cs="Times New Roman"/>
                <w:b/>
                <w:i/>
                <w:sz w:val="28"/>
                <w:szCs w:val="28"/>
              </w:rPr>
              <w:t xml:space="preserve"> (bổ sung quy định mới)</w:t>
            </w:r>
          </w:p>
        </w:tc>
        <w:tc>
          <w:tcPr>
            <w:tcW w:w="4819" w:type="dxa"/>
            <w:shd w:val="clear" w:color="auto" w:fill="auto"/>
          </w:tcPr>
          <w:p w14:paraId="73083D1A" w14:textId="109038EC" w:rsidR="005465F9" w:rsidRPr="000A5317" w:rsidRDefault="005465F9" w:rsidP="005465F9">
            <w:pPr>
              <w:spacing w:before="60" w:after="60" w:line="320" w:lineRule="exact"/>
              <w:jc w:val="both"/>
              <w:rPr>
                <w:rFonts w:ascii="Times New Roman" w:hAnsi="Times New Roman" w:cs="Times New Roman"/>
                <w:b/>
                <w:sz w:val="28"/>
                <w:szCs w:val="28"/>
              </w:rPr>
            </w:pPr>
            <w:r>
              <w:rPr>
                <w:rFonts w:ascii="Times New Roman" w:hAnsi="Times New Roman" w:cs="Times New Roman"/>
                <w:b/>
                <w:sz w:val="28"/>
                <w:szCs w:val="28"/>
              </w:rPr>
              <w:t>Bổ sung mới quy định về phát triển loại hình nhà dùng cho mục đích lưu trú để bảo đảm điều chỉnh kịp thời yêu cầu của thực tiễn.</w:t>
            </w:r>
          </w:p>
        </w:tc>
        <w:tc>
          <w:tcPr>
            <w:tcW w:w="4928" w:type="dxa"/>
            <w:shd w:val="clear" w:color="auto" w:fill="auto"/>
          </w:tcPr>
          <w:p w14:paraId="5EDACC80" w14:textId="19E9E6E3" w:rsidR="005465F9" w:rsidRPr="003C02D5" w:rsidRDefault="005465F9" w:rsidP="005465F9">
            <w:pPr>
              <w:spacing w:before="60" w:after="60" w:line="320" w:lineRule="exact"/>
              <w:jc w:val="both"/>
              <w:rPr>
                <w:rFonts w:ascii="Times New Roman" w:hAnsi="Times New Roman" w:cs="Times New Roman"/>
                <w:b/>
                <w:sz w:val="28"/>
                <w:szCs w:val="28"/>
              </w:rPr>
            </w:pPr>
            <w:r w:rsidRPr="003C02D5">
              <w:rPr>
                <w:rFonts w:ascii="Times New Roman" w:hAnsi="Times New Roman" w:cs="Times New Roman"/>
                <w:b/>
                <w:sz w:val="28"/>
                <w:szCs w:val="28"/>
              </w:rPr>
              <w:t xml:space="preserve">- </w:t>
            </w:r>
            <w:r>
              <w:rPr>
                <w:rFonts w:ascii="Times New Roman" w:hAnsi="Times New Roman" w:cs="Times New Roman"/>
                <w:b/>
                <w:sz w:val="28"/>
                <w:szCs w:val="28"/>
              </w:rPr>
              <w:t>Nhóm đ</w:t>
            </w:r>
            <w:r w:rsidRPr="003C02D5">
              <w:rPr>
                <w:rFonts w:ascii="Times New Roman" w:hAnsi="Times New Roman" w:cs="Times New Roman"/>
                <w:b/>
                <w:sz w:val="28"/>
                <w:szCs w:val="28"/>
              </w:rPr>
              <w:t xml:space="preserve">iều khoản </w:t>
            </w:r>
            <w:r>
              <w:rPr>
                <w:rFonts w:ascii="Times New Roman" w:hAnsi="Times New Roman" w:cs="Times New Roman"/>
                <w:b/>
                <w:sz w:val="28"/>
                <w:szCs w:val="28"/>
              </w:rPr>
              <w:t>bổ sung</w:t>
            </w:r>
            <w:r w:rsidRPr="003C02D5">
              <w:rPr>
                <w:rFonts w:ascii="Times New Roman" w:hAnsi="Times New Roman" w:cs="Times New Roman"/>
                <w:b/>
                <w:sz w:val="28"/>
                <w:szCs w:val="28"/>
              </w:rPr>
              <w:t xml:space="preserve"> mới:</w:t>
            </w:r>
            <w:r w:rsidRPr="0078217F">
              <w:rPr>
                <w:rFonts w:ascii="Times New Roman" w:hAnsi="Times New Roman" w:cs="Times New Roman"/>
                <w:sz w:val="28"/>
                <w:szCs w:val="28"/>
              </w:rPr>
              <w:t xml:space="preserve"> </w:t>
            </w:r>
            <w:r w:rsidRPr="003C02D5">
              <w:rPr>
                <w:rFonts w:ascii="Times New Roman" w:hAnsi="Times New Roman" w:cs="Times New Roman"/>
                <w:b/>
                <w:sz w:val="28"/>
                <w:szCs w:val="28"/>
              </w:rPr>
              <w:t xml:space="preserve">quy định về phát triển nhà </w:t>
            </w:r>
            <w:r>
              <w:rPr>
                <w:rFonts w:ascii="Times New Roman" w:hAnsi="Times New Roman" w:cs="Times New Roman"/>
                <w:b/>
                <w:sz w:val="28"/>
                <w:szCs w:val="28"/>
              </w:rPr>
              <w:t>dùng cho mục đích lưu trú.</w:t>
            </w:r>
          </w:p>
          <w:p w14:paraId="1E1D0BE1" w14:textId="77777777" w:rsidR="005465F9" w:rsidRPr="003C02D5" w:rsidRDefault="005465F9" w:rsidP="005465F9">
            <w:pPr>
              <w:spacing w:before="60" w:after="60" w:line="320" w:lineRule="exact"/>
              <w:jc w:val="both"/>
              <w:rPr>
                <w:rFonts w:ascii="Times New Roman" w:hAnsi="Times New Roman" w:cs="Times New Roman"/>
                <w:b/>
                <w:sz w:val="28"/>
                <w:szCs w:val="28"/>
              </w:rPr>
            </w:pPr>
          </w:p>
        </w:tc>
      </w:tr>
      <w:tr w:rsidR="008314F0" w:rsidRPr="0078217F" w14:paraId="717D3C49" w14:textId="77777777" w:rsidTr="0078217F">
        <w:tc>
          <w:tcPr>
            <w:tcW w:w="4248" w:type="dxa"/>
            <w:shd w:val="clear" w:color="auto" w:fill="auto"/>
          </w:tcPr>
          <w:p w14:paraId="12E0D263" w14:textId="55F58B3D" w:rsidR="008314F0" w:rsidRPr="0078217F" w:rsidRDefault="00E51B85"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 xml:space="preserve">Về </w:t>
            </w:r>
            <w:r w:rsidR="008314F0" w:rsidRPr="0078217F">
              <w:rPr>
                <w:rFonts w:ascii="Times New Roman" w:hAnsi="Times New Roman" w:cs="Times New Roman"/>
                <w:i/>
                <w:sz w:val="28"/>
                <w:szCs w:val="28"/>
              </w:rPr>
              <w:t>Phát triển nhà ở công vụ</w:t>
            </w:r>
          </w:p>
          <w:p w14:paraId="513D2217" w14:textId="7D5213CE"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i/>
                <w:sz w:val="28"/>
                <w:szCs w:val="28"/>
              </w:rPr>
              <w:t>(Điều 40 đến Điều 47)</w:t>
            </w:r>
          </w:p>
        </w:tc>
        <w:tc>
          <w:tcPr>
            <w:tcW w:w="4819" w:type="dxa"/>
            <w:shd w:val="clear" w:color="auto" w:fill="auto"/>
          </w:tcPr>
          <w:p w14:paraId="4FF6FF3E" w14:textId="777777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Sửa đổi việc phân cấp, phân quyền trong việc quyết định chủ trương đầu tư, quyết định đầu tư dự án nhà ở công vụ để phù hợp với Nghị định 144/2025/NĐ-CP;</w:t>
            </w:r>
          </w:p>
          <w:p w14:paraId="51AAD6F2" w14:textId="777777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2. Mở rộng đối tượng có thẩm quyền quyết định chủ trương đầu tư, quyết định đầu tư, quyết định chủ đầu tư dự án đầu tư xây dựng để bố trí cho các cán bộ các cơ quan trung ương, đảm bảo phù hợp với quá trình triển khai thực tế vừa qua;</w:t>
            </w:r>
          </w:p>
          <w:p w14:paraId="3151A359" w14:textId="1AB5EFD6" w:rsidR="008314F0" w:rsidRPr="0078217F" w:rsidRDefault="008314F0" w:rsidP="00E86B36">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3. Mở rộng đối tượng được thuê nhà ở công vụ để đảm bảo phù hợp với mô hình chính quyền địa phương 02 cấp; </w:t>
            </w:r>
          </w:p>
        </w:tc>
        <w:tc>
          <w:tcPr>
            <w:tcW w:w="4928" w:type="dxa"/>
            <w:shd w:val="clear" w:color="auto" w:fill="auto"/>
          </w:tcPr>
          <w:p w14:paraId="50B4BB0A" w14:textId="5B1AA89F"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w:t>
            </w:r>
            <w:r w:rsidR="000A5317">
              <w:rPr>
                <w:rFonts w:ascii="Times New Roman" w:hAnsi="Times New Roman" w:cs="Times New Roman"/>
                <w:sz w:val="28"/>
                <w:szCs w:val="28"/>
              </w:rPr>
              <w:t>Đ</w:t>
            </w:r>
            <w:r w:rsidRPr="0078217F">
              <w:rPr>
                <w:rFonts w:ascii="Times New Roman" w:hAnsi="Times New Roman" w:cs="Times New Roman"/>
                <w:sz w:val="28"/>
                <w:szCs w:val="28"/>
              </w:rPr>
              <w:t xml:space="preserve">iều, khoản </w:t>
            </w:r>
            <w:r w:rsidR="000A5317">
              <w:rPr>
                <w:rFonts w:ascii="Times New Roman" w:hAnsi="Times New Roman" w:cs="Times New Roman"/>
                <w:sz w:val="28"/>
                <w:szCs w:val="28"/>
              </w:rPr>
              <w:t>rà soát</w:t>
            </w:r>
            <w:r w:rsidRPr="0078217F">
              <w:rPr>
                <w:rFonts w:ascii="Times New Roman" w:hAnsi="Times New Roman" w:cs="Times New Roman"/>
                <w:sz w:val="28"/>
                <w:szCs w:val="28"/>
              </w:rPr>
              <w:t>: Điều 40, 41, 44, 46,47</w:t>
            </w:r>
          </w:p>
          <w:p w14:paraId="407853DC" w14:textId="4A71468F" w:rsidR="008314F0" w:rsidRPr="0078217F" w:rsidRDefault="000A5317" w:rsidP="0078217F">
            <w:pPr>
              <w:spacing w:before="60" w:after="60" w:line="320" w:lineRule="exact"/>
              <w:jc w:val="both"/>
              <w:rPr>
                <w:rFonts w:ascii="Times New Roman" w:hAnsi="Times New Roman" w:cs="Times New Roman"/>
                <w:sz w:val="28"/>
                <w:szCs w:val="28"/>
              </w:rPr>
            </w:pPr>
            <w:r>
              <w:rPr>
                <w:rFonts w:ascii="Times New Roman" w:hAnsi="Times New Roman" w:cs="Times New Roman"/>
                <w:sz w:val="28"/>
                <w:szCs w:val="28"/>
              </w:rPr>
              <w:t xml:space="preserve">- Nhóm Điều </w:t>
            </w:r>
            <w:r w:rsidR="008314F0" w:rsidRPr="0078217F">
              <w:rPr>
                <w:rFonts w:ascii="Times New Roman" w:hAnsi="Times New Roman" w:cs="Times New Roman"/>
                <w:sz w:val="28"/>
                <w:szCs w:val="28"/>
              </w:rPr>
              <w:t>khoản sửa đổi, bổ sung:  Điều 42,43,45</w:t>
            </w:r>
          </w:p>
          <w:p w14:paraId="23F462C1" w14:textId="0AE81F61" w:rsidR="008314F0" w:rsidRPr="0078217F" w:rsidRDefault="008314F0" w:rsidP="00864F79">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giao Chính phủ quy định chi tiết: Trình tự, thủ tục, quyết định chủ trương đầu tư, quyết định đầu tư, quyết định chủ đầu tư dự án đầu tư xây dựng, mua, thuê nhà ở thương mại làm nhà ở công vụ, điều kiện thuê và nguyên tắc xác định giá cho thuê nhà ở công vụ;  </w:t>
            </w:r>
          </w:p>
        </w:tc>
      </w:tr>
      <w:tr w:rsidR="008314F0" w:rsidRPr="0078217F" w14:paraId="2FBB0962" w14:textId="77777777" w:rsidTr="0078217F">
        <w:tc>
          <w:tcPr>
            <w:tcW w:w="4248" w:type="dxa"/>
            <w:shd w:val="clear" w:color="auto" w:fill="auto"/>
          </w:tcPr>
          <w:p w14:paraId="5E587A08" w14:textId="1C3F9F0C" w:rsidR="008314F0" w:rsidRPr="0078217F" w:rsidRDefault="00EE2506"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Về</w:t>
            </w:r>
            <w:r w:rsidR="008314F0" w:rsidRPr="0078217F">
              <w:rPr>
                <w:rFonts w:ascii="Times New Roman" w:hAnsi="Times New Roman" w:cs="Times New Roman"/>
                <w:i/>
                <w:sz w:val="28"/>
                <w:szCs w:val="28"/>
              </w:rPr>
              <w:t xml:space="preserve"> Phát triển nhà ở phục vụ tái định cư</w:t>
            </w:r>
          </w:p>
          <w:p w14:paraId="70DE3804" w14:textId="06C7F036"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i/>
                <w:sz w:val="28"/>
                <w:szCs w:val="28"/>
              </w:rPr>
              <w:t>(Điều 48 đến Điều 53)</w:t>
            </w:r>
          </w:p>
        </w:tc>
        <w:tc>
          <w:tcPr>
            <w:tcW w:w="4819" w:type="dxa"/>
            <w:shd w:val="clear" w:color="auto" w:fill="auto"/>
          </w:tcPr>
          <w:p w14:paraId="0DE6E620" w14:textId="2EBA83E9"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Sửa đổi quy định về nguyên tắc phát triển nhà ở phục vụ tái định cư để bảo đảm phù hợp với tình hình thực tiễn, tránh lãng phí quỹ nhà tái định cư.</w:t>
            </w:r>
          </w:p>
          <w:p w14:paraId="1817F062" w14:textId="682F6CBD"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2. </w:t>
            </w:r>
            <w:r w:rsidR="000A5317">
              <w:rPr>
                <w:rFonts w:ascii="Times New Roman" w:hAnsi="Times New Roman" w:cs="Times New Roman"/>
                <w:sz w:val="28"/>
                <w:szCs w:val="28"/>
              </w:rPr>
              <w:t>Rà soát, chỉnh lý một số nội dung và dự kiến g</w:t>
            </w:r>
            <w:r w:rsidR="000A5317" w:rsidRPr="0078217F">
              <w:rPr>
                <w:rFonts w:ascii="Times New Roman" w:hAnsi="Times New Roman" w:cs="Times New Roman"/>
                <w:sz w:val="28"/>
                <w:szCs w:val="28"/>
              </w:rPr>
              <w:t>iao Chính phủ quy định một số nội dung</w:t>
            </w:r>
            <w:r w:rsidR="000A5317">
              <w:rPr>
                <w:rFonts w:ascii="Times New Roman" w:hAnsi="Times New Roman" w:cs="Times New Roman"/>
                <w:sz w:val="28"/>
                <w:szCs w:val="28"/>
              </w:rPr>
              <w:t xml:space="preserve"> cho phù hợp</w:t>
            </w:r>
            <w:r w:rsidRPr="0078217F">
              <w:rPr>
                <w:rFonts w:ascii="Times New Roman" w:hAnsi="Times New Roman" w:cs="Times New Roman"/>
                <w:sz w:val="28"/>
                <w:szCs w:val="28"/>
              </w:rPr>
              <w:t>.</w:t>
            </w:r>
          </w:p>
        </w:tc>
        <w:tc>
          <w:tcPr>
            <w:tcW w:w="4928" w:type="dxa"/>
            <w:shd w:val="clear" w:color="auto" w:fill="auto"/>
          </w:tcPr>
          <w:p w14:paraId="18C9C5D1" w14:textId="32562C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w:t>
            </w:r>
            <w:r w:rsidR="000A5317">
              <w:rPr>
                <w:rFonts w:ascii="Times New Roman" w:hAnsi="Times New Roman" w:cs="Times New Roman"/>
                <w:sz w:val="28"/>
                <w:szCs w:val="28"/>
              </w:rPr>
              <w:t>rà soát</w:t>
            </w:r>
            <w:r w:rsidRPr="0078217F">
              <w:rPr>
                <w:rFonts w:ascii="Times New Roman" w:hAnsi="Times New Roman" w:cs="Times New Roman"/>
                <w:sz w:val="28"/>
                <w:szCs w:val="28"/>
              </w:rPr>
              <w:t>: Điều 48, 50</w:t>
            </w:r>
          </w:p>
          <w:p w14:paraId="5EC117AC" w14:textId="777777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sửa đổi, bổ sung: </w:t>
            </w:r>
          </w:p>
          <w:p w14:paraId="50AAACAC" w14:textId="170B74EB"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Sửa đổi, bổ sung Điều 49 về nguyên tắc phát triển nhà ở phục vụ tái định cư theo hướng: không bắt buộc phải xây nhà tái định cư đối với đô thị loại I, phường, thành phố thuộc đô thị đặc biệt mà giao địa phương quyết định cho phù hợp với nhu cầu thực tiễn của địa phương,</w:t>
            </w:r>
          </w:p>
          <w:p w14:paraId="4563F903" w14:textId="777777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(2) Sửa đổi, bổ sung Điều 51 về chủ đầu tư dự án nhà ở phục vụ tái định cư theo hướng điều chỉnh thẩm quyền quyết định chủ đầu tư dự án để bảo đảm phân cấp, phân quyền.</w:t>
            </w:r>
          </w:p>
          <w:p w14:paraId="56FB5FBB" w14:textId="648ADC55"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dự kiến giao Chính phủ quy định tại Nghị định: </w:t>
            </w:r>
          </w:p>
          <w:p w14:paraId="46E789C0" w14:textId="5F91BC06"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Điều 52 về đặt hàng, muc nhà ở thương mại, bố trí nhà ở xã hội để phục vụ tái định cư.</w:t>
            </w:r>
          </w:p>
          <w:p w14:paraId="696DAE0D" w14:textId="7139600D"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(2) Điều 53 về yêu cầu đối với nhà ở phục vụ tái định cư.</w:t>
            </w:r>
          </w:p>
        </w:tc>
      </w:tr>
      <w:tr w:rsidR="008314F0" w:rsidRPr="0078217F" w14:paraId="19F6F9C1" w14:textId="77777777" w:rsidTr="0078217F">
        <w:tc>
          <w:tcPr>
            <w:tcW w:w="4248" w:type="dxa"/>
            <w:shd w:val="clear" w:color="auto" w:fill="auto"/>
          </w:tcPr>
          <w:p w14:paraId="0F2281AB" w14:textId="5596C9B0" w:rsidR="008314F0" w:rsidRPr="0078217F" w:rsidRDefault="00EE2506"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Về</w:t>
            </w:r>
            <w:r w:rsidR="008314F0" w:rsidRPr="0078217F">
              <w:rPr>
                <w:rFonts w:ascii="Times New Roman" w:hAnsi="Times New Roman" w:cs="Times New Roman"/>
                <w:i/>
                <w:sz w:val="28"/>
                <w:szCs w:val="28"/>
              </w:rPr>
              <w:t xml:space="preserve"> Phát triển nhà ở của cá nhân</w:t>
            </w:r>
          </w:p>
          <w:p w14:paraId="11E3EC6C" w14:textId="563A8881"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i/>
                <w:sz w:val="28"/>
                <w:szCs w:val="28"/>
              </w:rPr>
              <w:t>(Điều 54 đến Điều 57)</w:t>
            </w:r>
          </w:p>
        </w:tc>
        <w:tc>
          <w:tcPr>
            <w:tcW w:w="4819" w:type="dxa"/>
            <w:shd w:val="clear" w:color="auto" w:fill="auto"/>
          </w:tcPr>
          <w:p w14:paraId="6FF1B08A" w14:textId="16816D4B" w:rsidR="008314F0" w:rsidRPr="0078217F" w:rsidRDefault="000A5317" w:rsidP="0078217F">
            <w:pPr>
              <w:spacing w:before="60" w:after="60" w:line="320" w:lineRule="exact"/>
              <w:jc w:val="both"/>
              <w:rPr>
                <w:rFonts w:ascii="Times New Roman" w:hAnsi="Times New Roman" w:cs="Times New Roman"/>
                <w:sz w:val="28"/>
                <w:szCs w:val="28"/>
              </w:rPr>
            </w:pPr>
            <w:r>
              <w:rPr>
                <w:rFonts w:ascii="Times New Roman" w:hAnsi="Times New Roman" w:cs="Times New Roman"/>
                <w:sz w:val="28"/>
                <w:szCs w:val="28"/>
              </w:rPr>
              <w:t>Rà soát, chỉnh lý một số nội dung và dự kiến g</w:t>
            </w:r>
            <w:r w:rsidRPr="0078217F">
              <w:rPr>
                <w:rFonts w:ascii="Times New Roman" w:hAnsi="Times New Roman" w:cs="Times New Roman"/>
                <w:sz w:val="28"/>
                <w:szCs w:val="28"/>
              </w:rPr>
              <w:t>iao Chính phủ quy định một số nội dung</w:t>
            </w:r>
            <w:r>
              <w:rPr>
                <w:rFonts w:ascii="Times New Roman" w:hAnsi="Times New Roman" w:cs="Times New Roman"/>
                <w:sz w:val="28"/>
                <w:szCs w:val="28"/>
              </w:rPr>
              <w:t xml:space="preserve"> cho phù hợp.</w:t>
            </w:r>
          </w:p>
        </w:tc>
        <w:tc>
          <w:tcPr>
            <w:tcW w:w="4928" w:type="dxa"/>
            <w:shd w:val="clear" w:color="auto" w:fill="auto"/>
          </w:tcPr>
          <w:p w14:paraId="7F2C33E4" w14:textId="346D353A"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w:t>
            </w:r>
            <w:r w:rsidR="000A5317">
              <w:rPr>
                <w:rFonts w:ascii="Times New Roman" w:hAnsi="Times New Roman" w:cs="Times New Roman"/>
                <w:sz w:val="28"/>
                <w:szCs w:val="28"/>
              </w:rPr>
              <w:t>rà soát</w:t>
            </w:r>
            <w:r w:rsidRPr="0078217F">
              <w:rPr>
                <w:rFonts w:ascii="Times New Roman" w:hAnsi="Times New Roman" w:cs="Times New Roman"/>
                <w:sz w:val="28"/>
                <w:szCs w:val="28"/>
              </w:rPr>
              <w:t>: Điều 54, 55, 56</w:t>
            </w:r>
          </w:p>
          <w:p w14:paraId="260E9F03" w14:textId="5E5E74C1" w:rsidR="008314F0" w:rsidRPr="0078217F" w:rsidRDefault="008314F0" w:rsidP="00982242">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Nhóm Điều khoản dự kiến giao Chính phủ quy định tại Nghị định: Điều 57 về phát triển nhà ở nhiều tầng nhiều căn hộ của cá nhân để cho thuê mua, cho thuê.</w:t>
            </w:r>
          </w:p>
        </w:tc>
      </w:tr>
      <w:tr w:rsidR="008314F0" w:rsidRPr="0078217F" w14:paraId="2E43776D" w14:textId="77777777" w:rsidTr="0078217F">
        <w:tc>
          <w:tcPr>
            <w:tcW w:w="4248" w:type="dxa"/>
            <w:shd w:val="clear" w:color="auto" w:fill="auto"/>
          </w:tcPr>
          <w:p w14:paraId="5B08EE3D" w14:textId="7A2FDB24" w:rsidR="008314F0" w:rsidRPr="0078217F" w:rsidRDefault="0078217F" w:rsidP="0078217F">
            <w:pPr>
              <w:spacing w:before="60" w:after="60" w:line="320" w:lineRule="exact"/>
              <w:jc w:val="both"/>
              <w:rPr>
                <w:rFonts w:ascii="Times New Roman" w:hAnsi="Times New Roman" w:cs="Times New Roman"/>
                <w:b/>
                <w:bCs/>
                <w:sz w:val="28"/>
                <w:szCs w:val="28"/>
              </w:rPr>
            </w:pPr>
            <w:r w:rsidRPr="0078217F">
              <w:rPr>
                <w:rFonts w:ascii="Times New Roman" w:hAnsi="Times New Roman" w:cs="Times New Roman"/>
                <w:b/>
                <w:bCs/>
                <w:sz w:val="28"/>
                <w:szCs w:val="28"/>
              </w:rPr>
              <w:t>CHÍNH SÁCH 5: CẢI TẠO, XÂY DỰNG LẠI NHÀ CHUNG CƯ</w:t>
            </w:r>
          </w:p>
          <w:p w14:paraId="48955031" w14:textId="00A87AF9"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(Chương V, từ Điều 58 đến Điều 75)</w:t>
            </w:r>
          </w:p>
        </w:tc>
        <w:tc>
          <w:tcPr>
            <w:tcW w:w="4819" w:type="dxa"/>
            <w:shd w:val="clear" w:color="auto" w:fill="auto"/>
          </w:tcPr>
          <w:p w14:paraId="091F1D00" w14:textId="6B78DC13"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Sửa đổi một số quy định về nguyên tắc cải tạo nhà chung cư cho phù hợp với phân loại đô thị mới, mô hình chính quyền địa phương 2 cấp.</w:t>
            </w:r>
          </w:p>
          <w:p w14:paraId="7554B255" w14:textId="1F4E7873"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2. Bổ sung hình thức BT trong cải tạo, xây dựng lại nhà chung cư để phù hợp với pháp luật PPP hiện hành. </w:t>
            </w:r>
          </w:p>
          <w:p w14:paraId="0E804151" w14:textId="71AD39E5"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3. Làm rõ cơ chế ưu đãi để tháo gỡ khó khăn trong thực tiễn.</w:t>
            </w:r>
          </w:p>
          <w:p w14:paraId="564CEA37" w14:textId="2A7D987B"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4. Cắt giảm thủ tục hành chính để tạo điều kiện thuận lợi cho doanh nghiệp tham gia cải tạo, xây dựng lại nhà chung cư.</w:t>
            </w:r>
          </w:p>
          <w:p w14:paraId="23324696" w14:textId="229A0489"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5. </w:t>
            </w:r>
            <w:r w:rsidR="000A5317">
              <w:rPr>
                <w:rFonts w:ascii="Times New Roman" w:hAnsi="Times New Roman" w:cs="Times New Roman"/>
                <w:sz w:val="28"/>
                <w:szCs w:val="28"/>
              </w:rPr>
              <w:t>Rà soát, chỉnh lý một số nội dung và dự kiến g</w:t>
            </w:r>
            <w:r w:rsidR="000A5317" w:rsidRPr="0078217F">
              <w:rPr>
                <w:rFonts w:ascii="Times New Roman" w:hAnsi="Times New Roman" w:cs="Times New Roman"/>
                <w:sz w:val="28"/>
                <w:szCs w:val="28"/>
              </w:rPr>
              <w:t>iao Chính phủ quy định một số nội dung</w:t>
            </w:r>
            <w:r w:rsidR="000A5317">
              <w:rPr>
                <w:rFonts w:ascii="Times New Roman" w:hAnsi="Times New Roman" w:cs="Times New Roman"/>
                <w:sz w:val="28"/>
                <w:szCs w:val="28"/>
              </w:rPr>
              <w:t xml:space="preserve"> cho phù hợp.</w:t>
            </w:r>
          </w:p>
        </w:tc>
        <w:tc>
          <w:tcPr>
            <w:tcW w:w="4928" w:type="dxa"/>
            <w:shd w:val="clear" w:color="auto" w:fill="auto"/>
          </w:tcPr>
          <w:p w14:paraId="48A081D5" w14:textId="78394881"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w:t>
            </w:r>
            <w:r w:rsidR="000A5317">
              <w:rPr>
                <w:rFonts w:ascii="Times New Roman" w:hAnsi="Times New Roman" w:cs="Times New Roman"/>
                <w:sz w:val="28"/>
                <w:szCs w:val="28"/>
              </w:rPr>
              <w:t>rà soát</w:t>
            </w:r>
            <w:r w:rsidRPr="0078217F">
              <w:rPr>
                <w:rFonts w:ascii="Times New Roman" w:hAnsi="Times New Roman" w:cs="Times New Roman"/>
                <w:sz w:val="28"/>
                <w:szCs w:val="28"/>
              </w:rPr>
              <w:t>: Điều 58, 59, 63, 68, 70</w:t>
            </w:r>
          </w:p>
          <w:p w14:paraId="26311091" w14:textId="6608364C"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Nhóm Điều khoản sửa đổi, bổ sung:</w:t>
            </w:r>
          </w:p>
          <w:p w14:paraId="6417FE10" w14:textId="7915A1D0"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Sửa đổi, bổ sung Điều 60 về nguyên tắc cải tạo, xây dựng lại nhà chung cư theo hướng: bảo đảm phù hợp với phân loại đô thị mới, mô hình chính quyền địa phương 2 cấp.</w:t>
            </w:r>
          </w:p>
          <w:p w14:paraId="34EAE6A6" w14:textId="24C1B2F5"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(2) Sửa đổi, bổ sung Điều 62 về các hình thức cải tạo, xây dựng lại nhà chung cư theo hướng bổ sung hình thức BT </w:t>
            </w:r>
          </w:p>
          <w:p w14:paraId="14215942" w14:textId="7DA954B4"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(3) Sửa đổi, bổ sung Điều 63 về cơ chế ưu đãi để thực hiện dự án theo hướng: làm rõ cơ chế ưu đãi đối với phần diện tích được kinh doanh thương mại trong dự án.</w:t>
            </w:r>
          </w:p>
          <w:p w14:paraId="4D9D3FC1" w14:textId="4087A2B0"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(4) Sửa đổi, bổ sung Điều 67, 69 về quyết định, chấp thuận chủ trương đầu tư theo hướng: không yêu cầu chủ trương đầu tư. </w:t>
            </w:r>
          </w:p>
          <w:p w14:paraId="7D8FBB26" w14:textId="777777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dự kiến giao Chính phủ quy định tại Nghị định: </w:t>
            </w:r>
          </w:p>
          <w:p w14:paraId="5F3B881D" w14:textId="777777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Điều 61 về kiểm định, đánh giá chất lượng nhà chung cư</w:t>
            </w:r>
          </w:p>
          <w:p w14:paraId="2EAB8312" w14:textId="777777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(2) Điều 64, 65 về yêu cầu về quy hoạch, kế hoạch</w:t>
            </w:r>
          </w:p>
          <w:p w14:paraId="64FF772A" w14:textId="777777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(3) Điều 66 về nội dung kế hoạch cải tạo, xây dựng lại nhà chung cư.</w:t>
            </w:r>
          </w:p>
          <w:p w14:paraId="6B140491" w14:textId="777777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(4) Một phần Điều 71 (nội dung phương án bồi thường, tái định cư)</w:t>
            </w:r>
          </w:p>
          <w:p w14:paraId="38C6331A" w14:textId="777777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(5) Điều 72 về bố trí nhà ở phục vụ tái định cư và bố trí chỗ ở tạm thời</w:t>
            </w:r>
          </w:p>
          <w:p w14:paraId="5ACAB9B7" w14:textId="38B946B0"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(6) Một phần các Điều 73, 74, 75 về trình tự, thủ tục, nội dung di dời, cưỡng chế di dời, phá dỡ nhà chung cư.</w:t>
            </w:r>
          </w:p>
        </w:tc>
      </w:tr>
      <w:tr w:rsidR="008314F0" w:rsidRPr="0078217F" w14:paraId="21275D21" w14:textId="77777777" w:rsidTr="0078217F">
        <w:tc>
          <w:tcPr>
            <w:tcW w:w="4248" w:type="dxa"/>
            <w:shd w:val="clear" w:color="auto" w:fill="auto"/>
          </w:tcPr>
          <w:p w14:paraId="4CC3E12B" w14:textId="07499E27" w:rsidR="008314F0" w:rsidRPr="0078217F" w:rsidRDefault="0078217F" w:rsidP="0078217F">
            <w:pPr>
              <w:spacing w:before="60" w:after="60" w:line="320" w:lineRule="exact"/>
              <w:jc w:val="both"/>
              <w:rPr>
                <w:rFonts w:ascii="Times New Roman" w:hAnsi="Times New Roman" w:cs="Times New Roman"/>
                <w:b/>
                <w:bCs/>
                <w:sz w:val="28"/>
                <w:szCs w:val="28"/>
              </w:rPr>
            </w:pPr>
            <w:r w:rsidRPr="0078217F">
              <w:rPr>
                <w:rFonts w:ascii="Times New Roman" w:hAnsi="Times New Roman" w:cs="Times New Roman"/>
                <w:b/>
                <w:bCs/>
                <w:sz w:val="28"/>
                <w:szCs w:val="28"/>
              </w:rPr>
              <w:t>CHÍNH SÁCH 6: PHÁT TRIỂN NHÀ Ở XÃ HỘI</w:t>
            </w:r>
          </w:p>
          <w:p w14:paraId="7F97833C" w14:textId="3931FBDA"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(Chương VI, từ Điều 76 đến Điều 111)</w:t>
            </w:r>
          </w:p>
        </w:tc>
        <w:tc>
          <w:tcPr>
            <w:tcW w:w="4819" w:type="dxa"/>
            <w:shd w:val="clear" w:color="auto" w:fill="auto"/>
          </w:tcPr>
          <w:p w14:paraId="10C99B76" w14:textId="15ED6AA5" w:rsidR="008314F0" w:rsidRPr="0078217F" w:rsidRDefault="008314F0" w:rsidP="0078217F">
            <w:pPr>
              <w:spacing w:before="60" w:after="60" w:line="320" w:lineRule="exact"/>
              <w:jc w:val="both"/>
              <w:rPr>
                <w:rFonts w:ascii="Times New Roman" w:hAnsi="Times New Roman" w:cs="Times New Roman"/>
                <w:sz w:val="28"/>
                <w:szCs w:val="28"/>
              </w:rPr>
            </w:pPr>
          </w:p>
        </w:tc>
        <w:tc>
          <w:tcPr>
            <w:tcW w:w="4928" w:type="dxa"/>
            <w:shd w:val="clear" w:color="auto" w:fill="auto"/>
          </w:tcPr>
          <w:p w14:paraId="215DA8F4" w14:textId="41F69336" w:rsidR="008314F0" w:rsidRPr="0078217F" w:rsidRDefault="008314F0" w:rsidP="0078217F">
            <w:pPr>
              <w:spacing w:before="60" w:after="60" w:line="320" w:lineRule="exact"/>
              <w:jc w:val="both"/>
              <w:rPr>
                <w:rFonts w:ascii="Times New Roman" w:hAnsi="Times New Roman" w:cs="Times New Roman"/>
                <w:sz w:val="28"/>
                <w:szCs w:val="28"/>
              </w:rPr>
            </w:pPr>
          </w:p>
        </w:tc>
      </w:tr>
      <w:tr w:rsidR="008314F0" w:rsidRPr="0078217F" w14:paraId="74CA8F47" w14:textId="77777777" w:rsidTr="0078217F">
        <w:tc>
          <w:tcPr>
            <w:tcW w:w="4248" w:type="dxa"/>
            <w:shd w:val="clear" w:color="auto" w:fill="auto"/>
          </w:tcPr>
          <w:p w14:paraId="10AA4475" w14:textId="03D214D9" w:rsidR="008314F0" w:rsidRPr="0078217F" w:rsidRDefault="00EE2506" w:rsidP="0078217F">
            <w:pPr>
              <w:spacing w:before="60" w:after="60" w:line="320" w:lineRule="exact"/>
              <w:rPr>
                <w:rFonts w:ascii="Times New Roman" w:hAnsi="Times New Roman" w:cs="Times New Roman"/>
                <w:i/>
                <w:sz w:val="28"/>
                <w:szCs w:val="28"/>
              </w:rPr>
            </w:pPr>
            <w:r w:rsidRPr="0078217F">
              <w:rPr>
                <w:rFonts w:ascii="Times New Roman" w:hAnsi="Times New Roman" w:cs="Times New Roman"/>
                <w:i/>
                <w:sz w:val="28"/>
                <w:szCs w:val="28"/>
              </w:rPr>
              <w:t>Về</w:t>
            </w:r>
            <w:r w:rsidR="008314F0" w:rsidRPr="0078217F">
              <w:rPr>
                <w:rFonts w:ascii="Times New Roman" w:hAnsi="Times New Roman" w:cs="Times New Roman"/>
                <w:i/>
                <w:sz w:val="28"/>
                <w:szCs w:val="28"/>
              </w:rPr>
              <w:t xml:space="preserve"> Quy định chung</w:t>
            </w:r>
          </w:p>
          <w:p w14:paraId="30160E31" w14:textId="6F10E3D7" w:rsidR="008314F0" w:rsidRPr="0078217F" w:rsidRDefault="008314F0" w:rsidP="0078217F">
            <w:pPr>
              <w:spacing w:before="60" w:after="60" w:line="320" w:lineRule="exact"/>
              <w:jc w:val="both"/>
              <w:rPr>
                <w:rFonts w:ascii="Times New Roman" w:hAnsi="Times New Roman" w:cs="Times New Roman"/>
                <w:b/>
                <w:bCs/>
                <w:sz w:val="28"/>
                <w:szCs w:val="28"/>
              </w:rPr>
            </w:pPr>
            <w:r w:rsidRPr="0078217F">
              <w:rPr>
                <w:rFonts w:ascii="Times New Roman" w:hAnsi="Times New Roman" w:cs="Times New Roman"/>
                <w:i/>
                <w:sz w:val="28"/>
                <w:szCs w:val="28"/>
              </w:rPr>
              <w:t>(Từ Điều 76 đến Điều 79)</w:t>
            </w:r>
          </w:p>
        </w:tc>
        <w:tc>
          <w:tcPr>
            <w:tcW w:w="4819" w:type="dxa"/>
            <w:shd w:val="clear" w:color="auto" w:fill="auto"/>
          </w:tcPr>
          <w:p w14:paraId="760196CE"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b/>
                <w:sz w:val="28"/>
                <w:szCs w:val="28"/>
              </w:rPr>
              <w:t xml:space="preserve">I. </w:t>
            </w:r>
            <w:r w:rsidRPr="0078217F">
              <w:rPr>
                <w:rFonts w:ascii="Times New Roman" w:hAnsi="Times New Roman" w:cs="Times New Roman"/>
                <w:sz w:val="28"/>
                <w:szCs w:val="28"/>
              </w:rPr>
              <w:t>Luật hóa các chính sách đã được quy định tại Nghị quyết thí điểm của Quốc hội, Nghị quyết cơ chế đặc thù của Chính phủ và Luật Dân số sửa đổi để đảm bảo tính thống nhất trong hệ thống pháp luật, bao gồm:</w:t>
            </w:r>
          </w:p>
          <w:p w14:paraId="360345A9"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1. Bổ sung nhóm đối tượng được hưởng chính sách hỗ trợ về nhà ở xã hội và hình thức thực hiện chính sách hỗ trợ về nhà ở xã hội tương ứng đối với các nhóm đối tượng này.</w:t>
            </w:r>
          </w:p>
          <w:p w14:paraId="369442BB"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2. Bổ sung điều kiện về nhà ở để được hưởng chính sách hỗ trợ về nhà ở xã hội.</w:t>
            </w:r>
          </w:p>
          <w:p w14:paraId="55647CCD" w14:textId="777777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3. Sửa đổi quy định liên quan đến ưu tiên hỗ trợ về nhà ở xã hội  </w:t>
            </w:r>
          </w:p>
          <w:p w14:paraId="0B14983F"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b/>
                <w:sz w:val="28"/>
                <w:szCs w:val="28"/>
              </w:rPr>
              <w:t xml:space="preserve">II. </w:t>
            </w:r>
            <w:r w:rsidRPr="0078217F">
              <w:rPr>
                <w:rFonts w:ascii="Times New Roman" w:hAnsi="Times New Roman" w:cs="Times New Roman"/>
                <w:sz w:val="28"/>
                <w:szCs w:val="28"/>
              </w:rPr>
              <w:t>Sửa đổi các quy định nhằm tháo gỡ các khó khăn, vướng mắc trong triển khai thực hiện, bao gồm:</w:t>
            </w:r>
          </w:p>
          <w:p w14:paraId="592B2A6B" w14:textId="30215F36"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Điều kiện về nhà ở để được mua, thuê mua nhà ở xã hội (điều kiện chưa được hưởng chính sách hỗ trợ về nhà ở theo quy định của Luật Nhà ở)</w:t>
            </w:r>
          </w:p>
        </w:tc>
        <w:tc>
          <w:tcPr>
            <w:tcW w:w="4928" w:type="dxa"/>
            <w:shd w:val="clear" w:color="auto" w:fill="auto"/>
          </w:tcPr>
          <w:p w14:paraId="19081F04" w14:textId="740A6497" w:rsidR="008314F0" w:rsidRPr="0078217F" w:rsidRDefault="000A5317" w:rsidP="0078217F">
            <w:pPr>
              <w:spacing w:before="60" w:after="60"/>
              <w:jc w:val="both"/>
              <w:rPr>
                <w:rFonts w:ascii="Times New Roman" w:hAnsi="Times New Roman" w:cs="Times New Roman"/>
                <w:sz w:val="28"/>
                <w:szCs w:val="28"/>
              </w:rPr>
            </w:pPr>
            <w:r>
              <w:rPr>
                <w:rFonts w:ascii="Times New Roman" w:hAnsi="Times New Roman" w:cs="Times New Roman"/>
                <w:b/>
                <w:sz w:val="28"/>
                <w:szCs w:val="28"/>
              </w:rPr>
              <w:t>I.</w:t>
            </w:r>
            <w:r w:rsidR="008314F0" w:rsidRPr="0078217F">
              <w:rPr>
                <w:rFonts w:ascii="Times New Roman" w:hAnsi="Times New Roman" w:cs="Times New Roman"/>
                <w:sz w:val="28"/>
                <w:szCs w:val="28"/>
              </w:rPr>
              <w:t xml:space="preserve"> Nhóm Điều khoản sửa đổi, bổ sung:</w:t>
            </w:r>
          </w:p>
          <w:p w14:paraId="679A9BB1"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 xml:space="preserve">1. Sửa đổi, bổ sung  Điều 76 về đối tượng được hưởng chính sách hỗ trợ về nhà ở xã hội theo hướng: bổ sung đối tượng </w:t>
            </w:r>
            <w:r w:rsidRPr="0078217F">
              <w:rPr>
                <w:rFonts w:ascii="Times New Roman" w:hAnsi="Times New Roman" w:cs="Times New Roman"/>
                <w:i/>
                <w:sz w:val="28"/>
                <w:szCs w:val="28"/>
              </w:rPr>
              <w:t xml:space="preserve">“người có từ 02 con đẻ trở lên”, “lao động hợp đồng không xác định thời hạn hưởng lương từ ngân sách nhà nước làm việc tại các đơn vị thuộc lực lượng vũ trang nhân dân” </w:t>
            </w:r>
            <w:r w:rsidRPr="0078217F">
              <w:rPr>
                <w:rFonts w:ascii="Times New Roman" w:hAnsi="Times New Roman" w:cs="Times New Roman"/>
                <w:sz w:val="28"/>
                <w:szCs w:val="28"/>
              </w:rPr>
              <w:t xml:space="preserve">và </w:t>
            </w:r>
            <w:r w:rsidRPr="0078217F">
              <w:rPr>
                <w:rFonts w:ascii="Times New Roman" w:hAnsi="Times New Roman" w:cs="Times New Roman"/>
                <w:i/>
                <w:sz w:val="28"/>
                <w:szCs w:val="28"/>
              </w:rPr>
              <w:t>“Doanh nghiệp, hợp tác xã, liên hiệp hợp tác xã, cơ quan nhà nước, tổ chức chính trị, tổ chức chính trị - xã hội, đơn vị sự nghiệp công lập”.</w:t>
            </w:r>
          </w:p>
          <w:p w14:paraId="3153BAD4"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2. Sửa đổi, bổ sung Điều 77 về hình thức thực hiện chính sách hỗ trợ về nhà ở xã hội tương ứng với các nhóm đối tượng đề xuất bổ sung, cụ thể:</w:t>
            </w:r>
          </w:p>
          <w:p w14:paraId="74333593"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 xml:space="preserve">- Đối tượng: </w:t>
            </w:r>
            <w:r w:rsidRPr="0078217F">
              <w:rPr>
                <w:rFonts w:ascii="Times New Roman" w:hAnsi="Times New Roman" w:cs="Times New Roman"/>
                <w:i/>
                <w:sz w:val="28"/>
                <w:szCs w:val="28"/>
              </w:rPr>
              <w:t xml:space="preserve">“người có từ 02 con đẻ trở lên” </w:t>
            </w:r>
            <w:r w:rsidRPr="0078217F">
              <w:rPr>
                <w:rFonts w:ascii="Times New Roman" w:hAnsi="Times New Roman" w:cs="Times New Roman"/>
                <w:sz w:val="28"/>
                <w:szCs w:val="28"/>
              </w:rPr>
              <w:t>được mua, thuê mua, thuê nhà ở xã hội.</w:t>
            </w:r>
          </w:p>
          <w:p w14:paraId="6B9B2B15"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 xml:space="preserve">- Đối tượng </w:t>
            </w:r>
            <w:r w:rsidRPr="0078217F">
              <w:rPr>
                <w:rFonts w:ascii="Times New Roman" w:hAnsi="Times New Roman" w:cs="Times New Roman"/>
                <w:i/>
                <w:sz w:val="28"/>
                <w:szCs w:val="28"/>
              </w:rPr>
              <w:t>“Doanh nghiệp, hợp tác xã, liên hiệp hợp tác xã, cơ quan nhà nước, tổ chức chính trị, tổ chức chính trị - xã hội, đơn vị sự nghiệp công lập”</w:t>
            </w:r>
            <w:r w:rsidRPr="0078217F">
              <w:rPr>
                <w:rFonts w:ascii="Times New Roman" w:hAnsi="Times New Roman" w:cs="Times New Roman"/>
                <w:sz w:val="28"/>
                <w:szCs w:val="28"/>
              </w:rPr>
              <w:t xml:space="preserve"> được thuê nhà ở xã hội.</w:t>
            </w:r>
          </w:p>
          <w:p w14:paraId="3AD0A703"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i/>
                <w:sz w:val="28"/>
                <w:szCs w:val="28"/>
              </w:rPr>
              <w:t xml:space="preserve">- </w:t>
            </w:r>
            <w:r w:rsidRPr="0078217F">
              <w:rPr>
                <w:rFonts w:ascii="Times New Roman" w:hAnsi="Times New Roman" w:cs="Times New Roman"/>
                <w:sz w:val="28"/>
                <w:szCs w:val="28"/>
              </w:rPr>
              <w:t xml:space="preserve">Đối tượng: </w:t>
            </w:r>
            <w:r w:rsidRPr="0078217F">
              <w:rPr>
                <w:rFonts w:ascii="Times New Roman" w:hAnsi="Times New Roman" w:cs="Times New Roman"/>
                <w:i/>
                <w:sz w:val="28"/>
                <w:szCs w:val="28"/>
              </w:rPr>
              <w:t xml:space="preserve">“đối tượng lao động hợp đồng không xác định thời hạn hưởng lương từ ngân sách nhà nước làm việc tại các đơn vị thuộc lực lượng vũ trang nhân dân” </w:t>
            </w:r>
            <w:r w:rsidRPr="0078217F">
              <w:rPr>
                <w:rFonts w:ascii="Times New Roman" w:hAnsi="Times New Roman" w:cs="Times New Roman"/>
                <w:sz w:val="28"/>
                <w:szCs w:val="28"/>
              </w:rPr>
              <w:t>được mua, thuê mua, thuê nhà ở cho lực lượng vũ trang nhân dân.</w:t>
            </w:r>
          </w:p>
          <w:p w14:paraId="71A3E498"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3. Sửa đổi, bổ sung Điều 78 về điều kiện về nhà ở để được hưởng chính sách hỗ trợ về nhà ở xã hội theo hướng bổ sung điều kiện về nhà ở đối với đối tượng được hưởng chính sách hỗ trợ về nhà ở xã hội có địa điểm làm việc cách xa nơi ở của mình, đồng thời phân cấp địa phương quy định chi tiết về</w:t>
            </w:r>
            <w:bookmarkStart w:id="0" w:name="khoan_2_9"/>
            <w:r w:rsidRPr="0078217F">
              <w:rPr>
                <w:rFonts w:ascii="Times New Roman" w:hAnsi="Times New Roman" w:cs="Times New Roman"/>
                <w:sz w:val="28"/>
                <w:szCs w:val="28"/>
              </w:rPr>
              <w:t xml:space="preserve"> trường hợp có nhà ở thuộc sở hữu của mình nhưng cách xa địa điểm làm việc được hưởng chính sách hỗ trợ về nhà ở xã hội</w:t>
            </w:r>
            <w:bookmarkEnd w:id="0"/>
            <w:r w:rsidRPr="0078217F">
              <w:rPr>
                <w:rFonts w:ascii="Times New Roman" w:hAnsi="Times New Roman" w:cs="Times New Roman"/>
                <w:sz w:val="28"/>
                <w:szCs w:val="28"/>
              </w:rPr>
              <w:t xml:space="preserve"> để bảo đảm phù hợp tình hình thực tế của địa phương.</w:t>
            </w:r>
          </w:p>
          <w:p w14:paraId="37859880"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Ngoài ra, liên quan đến điều kiện về nhà ở để được mua, thuê mua nhà ở xã hội (điều kiện chưa được hưởng chính sách hỗ trợ về nhà ở theo quy định của Luật Nhà ở) cần tiếp tục rà soát, nghiên cứu sửa đổi để tháo gỡ các khó khăn, vướng mắc trong quá trình triển khai thực hiện.</w:t>
            </w:r>
          </w:p>
          <w:p w14:paraId="680722AF" w14:textId="1B3834F4"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4. Sửa đổi, bổ sung Điều 79 về thứ tự ưu tiên được hưởng chính sách hỗ trợ về nhà ở xã hội, đồng thời dự kiến giao Chính phủ quy định chi tiết nội dung này để đảm bảo tính khả thi trong triển khai, thực hiện.</w:t>
            </w:r>
          </w:p>
        </w:tc>
      </w:tr>
      <w:tr w:rsidR="008314F0" w:rsidRPr="0078217F" w14:paraId="68E00B1F" w14:textId="77777777" w:rsidTr="0078217F">
        <w:tc>
          <w:tcPr>
            <w:tcW w:w="4248" w:type="dxa"/>
            <w:shd w:val="clear" w:color="auto" w:fill="auto"/>
          </w:tcPr>
          <w:p w14:paraId="207B6FFF" w14:textId="5686E5C3" w:rsidR="008314F0" w:rsidRPr="0078217F" w:rsidRDefault="00EE2506"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Về</w:t>
            </w:r>
            <w:r w:rsidR="008314F0" w:rsidRPr="0078217F">
              <w:rPr>
                <w:rFonts w:ascii="Times New Roman" w:hAnsi="Times New Roman" w:cs="Times New Roman"/>
                <w:i/>
                <w:sz w:val="28"/>
                <w:szCs w:val="28"/>
              </w:rPr>
              <w:t xml:space="preserve"> Phát triển nhà ở xã hội để bán, cho thuê mua, cho thuê</w:t>
            </w:r>
          </w:p>
          <w:p w14:paraId="6A03F6A3" w14:textId="3A84468E" w:rsidR="008314F0" w:rsidRPr="0078217F" w:rsidRDefault="008314F0" w:rsidP="0078217F">
            <w:pPr>
              <w:spacing w:before="60" w:after="60" w:line="320" w:lineRule="exact"/>
              <w:jc w:val="center"/>
              <w:rPr>
                <w:rFonts w:ascii="Times New Roman" w:hAnsi="Times New Roman" w:cs="Times New Roman"/>
                <w:i/>
                <w:sz w:val="28"/>
                <w:szCs w:val="28"/>
              </w:rPr>
            </w:pPr>
            <w:r w:rsidRPr="0078217F">
              <w:rPr>
                <w:rFonts w:ascii="Times New Roman" w:hAnsi="Times New Roman" w:cs="Times New Roman"/>
                <w:i/>
                <w:sz w:val="28"/>
                <w:szCs w:val="28"/>
              </w:rPr>
              <w:t>(Từ Điều 80 đến Điều 90)</w:t>
            </w:r>
          </w:p>
        </w:tc>
        <w:tc>
          <w:tcPr>
            <w:tcW w:w="4819" w:type="dxa"/>
            <w:shd w:val="clear" w:color="auto" w:fill="auto"/>
          </w:tcPr>
          <w:p w14:paraId="7F9382E9"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b/>
                <w:sz w:val="28"/>
                <w:szCs w:val="28"/>
              </w:rPr>
              <w:t>I.</w:t>
            </w:r>
            <w:r w:rsidRPr="0078217F">
              <w:rPr>
                <w:rFonts w:ascii="Times New Roman" w:hAnsi="Times New Roman" w:cs="Times New Roman"/>
                <w:sz w:val="28"/>
                <w:szCs w:val="28"/>
              </w:rPr>
              <w:t xml:space="preserve"> Luật hóa các chính sách đã được quy định tại Nghị quyết thí điểm của Quốc hội và Nghị quyết cơ chế đặc thù của Chính phủ để đảm bảo tính thống nhất trong hệ thống pháp luật, bao gồm:</w:t>
            </w:r>
          </w:p>
          <w:p w14:paraId="59120FDE"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1. Bổ sung hình thức phát triển nhà ở xã hội.</w:t>
            </w:r>
          </w:p>
          <w:p w14:paraId="24F78ECB"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2. Khu vực được đầu tư xây dựng loại hình nhà ở xã hội là nhà thấp tầng.</w:t>
            </w:r>
          </w:p>
          <w:p w14:paraId="482DBEBD"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3. Lựa chọn chủ đầu tư dự án đầu tư xây dựng nhà ở xã hội</w:t>
            </w:r>
          </w:p>
          <w:p w14:paraId="1E5DCFA8"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4. Giá bán, giá thuê mua nhà ở xã hội không bằng vốn đầu tư công, nguồn tài chính công đoàn (bỏ thủ tục thẩm định giá bán, giá thuê mua nhà ở xã hội; luật hóa các chi phí được xác định vào giá bán, giá thuê mua nhà ở xã hội)</w:t>
            </w:r>
          </w:p>
          <w:p w14:paraId="2174F5B6" w14:textId="77777777" w:rsidR="008314F0" w:rsidRPr="0078217F" w:rsidRDefault="008314F0" w:rsidP="0078217F">
            <w:pPr>
              <w:spacing w:before="60" w:after="60"/>
              <w:jc w:val="both"/>
              <w:rPr>
                <w:rFonts w:ascii="Times New Roman" w:hAnsi="Times New Roman" w:cs="Times New Roman"/>
                <w:sz w:val="28"/>
                <w:szCs w:val="28"/>
              </w:rPr>
            </w:pPr>
          </w:p>
          <w:p w14:paraId="1F030D7A"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b/>
                <w:sz w:val="28"/>
                <w:szCs w:val="28"/>
              </w:rPr>
              <w:t>II.</w:t>
            </w:r>
            <w:r w:rsidRPr="0078217F">
              <w:rPr>
                <w:rFonts w:ascii="Times New Roman" w:hAnsi="Times New Roman" w:cs="Times New Roman"/>
                <w:sz w:val="28"/>
                <w:szCs w:val="28"/>
              </w:rPr>
              <w:t xml:space="preserve"> Sửa đổi các quy định nhằm tháo gỡ các khó khăn, vướng mắc trong triển khai thực hiện, bao gồm:</w:t>
            </w:r>
          </w:p>
          <w:p w14:paraId="5328CA4D"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1. Nghĩa vụ thực hiện nhà ở xã hội của các chủ đầu tư dự án đầu tư xây dựng nhà ở thương mại.</w:t>
            </w:r>
          </w:p>
          <w:p w14:paraId="5EE5C2AA"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2. Ưu đãi đối với chủ đầu tư dự án đầu tư xây dựng nhà ở xã hội.</w:t>
            </w:r>
          </w:p>
          <w:p w14:paraId="2F69D3AB"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3. Giá bán, giá thuê mua nhà ở xã hội không bằng vốn đầu tư công, nguồn tài chính công đoàn (sửa đổi quy định liên quan đến chi phí đầu tư xây dựng hạ tầng xã hội tính vào giá bán, giá thuê mua nhà ở xã hội).</w:t>
            </w:r>
          </w:p>
          <w:p w14:paraId="09EA0DC8"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4. Việc quản lý, sử dụng nhà ở xã hội (việc sử dụng trong trường hợp mua nhà ở xã hội, việc bán lại nhà ở xã hội).</w:t>
            </w:r>
          </w:p>
          <w:p w14:paraId="3519AFD8" w14:textId="1DFB2CF5" w:rsidR="008314F0" w:rsidRPr="0078217F" w:rsidRDefault="008314F0" w:rsidP="0078217F">
            <w:pPr>
              <w:spacing w:before="60" w:after="60"/>
              <w:jc w:val="both"/>
              <w:rPr>
                <w:rFonts w:ascii="Times New Roman" w:hAnsi="Times New Roman" w:cs="Times New Roman"/>
                <w:b/>
                <w:sz w:val="28"/>
                <w:szCs w:val="28"/>
              </w:rPr>
            </w:pPr>
          </w:p>
        </w:tc>
        <w:tc>
          <w:tcPr>
            <w:tcW w:w="4928" w:type="dxa"/>
            <w:shd w:val="clear" w:color="auto" w:fill="auto"/>
          </w:tcPr>
          <w:p w14:paraId="47F873BE" w14:textId="54C0FB64"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b/>
                <w:sz w:val="28"/>
                <w:szCs w:val="28"/>
              </w:rPr>
              <w:t>I.</w:t>
            </w:r>
            <w:r w:rsidRPr="0078217F">
              <w:rPr>
                <w:rFonts w:ascii="Times New Roman" w:hAnsi="Times New Roman" w:cs="Times New Roman"/>
                <w:sz w:val="28"/>
                <w:szCs w:val="28"/>
              </w:rPr>
              <w:t xml:space="preserve"> Nhóm Điều khoản giữ nguyên: Điều 81, Điều 86, Điều 90.</w:t>
            </w:r>
          </w:p>
          <w:p w14:paraId="217D1778"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b/>
                <w:sz w:val="28"/>
                <w:szCs w:val="28"/>
              </w:rPr>
              <w:t>II.</w:t>
            </w:r>
            <w:r w:rsidRPr="0078217F">
              <w:rPr>
                <w:rFonts w:ascii="Times New Roman" w:hAnsi="Times New Roman" w:cs="Times New Roman"/>
                <w:sz w:val="28"/>
                <w:szCs w:val="28"/>
              </w:rPr>
              <w:t xml:space="preserve"> Nhóm Điều khoản sửa đổi, bổ sung:</w:t>
            </w:r>
          </w:p>
          <w:p w14:paraId="56FA0918"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 xml:space="preserve">1. Sửa đổi, bổ sung Điều 80 về hình thức phát triển nhà ở xã hội theo hướng: bổ sung hình thức Quỹ nhà ở quốc gia đầu tư xây dựng nhà ở xã hội, đầu tư xây dựng hạ tầng kỹ thuật, hạ tầng xã hội của dự án đầu tư xây dựng nhà ở xã hội, tạo lập nhà ở xã hội để cho thuê, nhà ở cho cán bộ, công chức, viên chức, người lao động thuê. Ngoài ra, Luật hóa khái niệm về Quỹ nhà ở quốc gia và nguồn vốn của Quỹ tại các điều khoản tương ứng tại dự thảo Luật sửa đổi. </w:t>
            </w:r>
          </w:p>
          <w:p w14:paraId="513BC7E4"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Đồng thời, để việc tổ chức và hoạt động của Quỹ đảm bảo tính khả thi trong triển khai, thực hiện, dự kiến giao Chính phủ quy định chi tiết về Quỹ nhà ở quốc gia.</w:t>
            </w:r>
          </w:p>
          <w:p w14:paraId="7D705E6D"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2. Sửa đổi, bổ sung Điều 82 về loại nhà và tiêu chuẩn diện tích nhà ở xã hội theo hướng: Tại các thành phố trực thuộc trung ương và các khu vực nằm trong địa giới hành chính phường thuộc tỉnh, nhà ở xã hội, nhà ở cho lực lượng vũ trang nhân dân là nhà chung cư. Đối với các khu vực còn lại, Hội đồng nhân dân cấp tỉnh chịu trách nhiệm quyết định về loại hình nhà ở xã hội, nhà ở cho lực lượng vũ trang nhân dân bảo đảm phù hợp với quy định của pháp luật và đáp ứng thực trạng của địa phương.</w:t>
            </w:r>
          </w:p>
          <w:p w14:paraId="3F49F9C2" w14:textId="696F98E6" w:rsidR="008314F0" w:rsidRPr="0078217F" w:rsidRDefault="001430D3" w:rsidP="0078217F">
            <w:pPr>
              <w:spacing w:before="60" w:after="60"/>
              <w:jc w:val="both"/>
              <w:rPr>
                <w:rFonts w:ascii="Times New Roman" w:hAnsi="Times New Roman" w:cs="Times New Roman"/>
                <w:sz w:val="28"/>
                <w:szCs w:val="28"/>
              </w:rPr>
            </w:pPr>
            <w:r>
              <w:rPr>
                <w:rFonts w:ascii="Times New Roman" w:hAnsi="Times New Roman" w:cs="Times New Roman"/>
                <w:sz w:val="28"/>
                <w:szCs w:val="28"/>
              </w:rPr>
              <w:t>3</w:t>
            </w:r>
            <w:r w:rsidR="008314F0" w:rsidRPr="0078217F">
              <w:rPr>
                <w:rFonts w:ascii="Times New Roman" w:hAnsi="Times New Roman" w:cs="Times New Roman"/>
                <w:sz w:val="28"/>
                <w:szCs w:val="28"/>
              </w:rPr>
              <w:t xml:space="preserve">. Sửa đổi, bổ sung Điều 84 về chủ đầu tư dự án đầu tư xây dựng nhà ở xã hội theo hướng UBND cấp tỉnh giao chủ đầu tư, chấp thuận chủ trương đầu tư không thông qua đấu thầu. </w:t>
            </w:r>
          </w:p>
          <w:p w14:paraId="13FF4BE4"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Đồng thời để đảm bảo tính khả thi trong triển khải thực hiện, dự kiến giao Chính phủ quy định chi tiết về nội dung này.</w:t>
            </w:r>
          </w:p>
          <w:p w14:paraId="440F1716" w14:textId="0430463D" w:rsidR="008314F0" w:rsidRPr="0078217F" w:rsidRDefault="001430D3" w:rsidP="0078217F">
            <w:pPr>
              <w:spacing w:before="60" w:after="60"/>
              <w:jc w:val="both"/>
              <w:rPr>
                <w:rFonts w:ascii="Times New Roman" w:hAnsi="Times New Roman" w:cs="Times New Roman"/>
                <w:sz w:val="28"/>
                <w:szCs w:val="28"/>
              </w:rPr>
            </w:pPr>
            <w:r>
              <w:rPr>
                <w:rFonts w:ascii="Times New Roman" w:hAnsi="Times New Roman" w:cs="Times New Roman"/>
                <w:sz w:val="28"/>
                <w:szCs w:val="28"/>
              </w:rPr>
              <w:t>4</w:t>
            </w:r>
            <w:r w:rsidR="008314F0" w:rsidRPr="0078217F">
              <w:rPr>
                <w:rFonts w:ascii="Times New Roman" w:hAnsi="Times New Roman" w:cs="Times New Roman"/>
                <w:sz w:val="28"/>
                <w:szCs w:val="28"/>
              </w:rPr>
              <w:t xml:space="preserve">. Sửa đổi, bổ sung Điều 85 về ưu đãi chủ đầu tư dự án đầu tư xây dựng nhà ở xã hội theo hướng: </w:t>
            </w:r>
            <w:r w:rsidR="00406852">
              <w:rPr>
                <w:rFonts w:ascii="Times New Roman" w:hAnsi="Times New Roman" w:cs="Times New Roman"/>
                <w:sz w:val="28"/>
                <w:szCs w:val="28"/>
              </w:rPr>
              <w:t>ưu đãi cao hơn cho chủ đầu tư nhà ở xã hội, sửa đổi bổ sung quy định linh hoạt hoạt hơn đối với việc thực hiện ưu đãi về diện tích đất, diện tích sàn thương mại của chủ đầu tư nhà ở xã hội</w:t>
            </w:r>
            <w:r w:rsidR="00406852" w:rsidRPr="00E06EA7">
              <w:rPr>
                <w:rFonts w:ascii="Times New Roman" w:hAnsi="Times New Roman" w:cs="Times New Roman"/>
                <w:sz w:val="28"/>
                <w:szCs w:val="28"/>
              </w:rPr>
              <w:t>.</w:t>
            </w:r>
          </w:p>
          <w:p w14:paraId="11F575BF"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Đồng thời để đảm bảo tính khả thi trong triển khải thực hiện, dự kiến giao Chính phủ quy định chi tiết về nội dung này.</w:t>
            </w:r>
          </w:p>
          <w:p w14:paraId="10B2D032" w14:textId="1E3194D2" w:rsidR="008314F0" w:rsidRPr="0078217F" w:rsidRDefault="001430D3" w:rsidP="0078217F">
            <w:pPr>
              <w:spacing w:before="60" w:after="60"/>
              <w:jc w:val="both"/>
              <w:rPr>
                <w:rFonts w:ascii="Times New Roman" w:hAnsi="Times New Roman" w:cs="Times New Roman"/>
                <w:sz w:val="28"/>
                <w:szCs w:val="28"/>
              </w:rPr>
            </w:pPr>
            <w:r>
              <w:rPr>
                <w:rFonts w:ascii="Times New Roman" w:hAnsi="Times New Roman" w:cs="Times New Roman"/>
                <w:sz w:val="28"/>
                <w:szCs w:val="28"/>
              </w:rPr>
              <w:t>5</w:t>
            </w:r>
            <w:r w:rsidR="008314F0" w:rsidRPr="0078217F">
              <w:rPr>
                <w:rFonts w:ascii="Times New Roman" w:hAnsi="Times New Roman" w:cs="Times New Roman"/>
                <w:sz w:val="28"/>
                <w:szCs w:val="28"/>
              </w:rPr>
              <w:t xml:space="preserve">. Sửa đổi, bổ sung Điều 87 về giá bán, giá thuê mua, giá thuê nhà ở xã hội theo hướng: </w:t>
            </w:r>
          </w:p>
          <w:p w14:paraId="36E9BD4B"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 Bổ sung cơ cấu giá bán, giá thuê mua nhà ở xã hội bao gồm: (i) chi phí trong trường hợp chủ đầu tư có quyền sử dụng đất; (ii) kinh phí bồi thường, hỗ trợ, tái định cư, (iii) chi phí đầu tư xây dựng công trình hạ tầng xã hội trong dự án đầu tư xây dựng nhà ở xã hội để phục vụ cho dự án nhưng chủ đầu tư phải bàn giao các công trình này sau khi hoàn thành đầu tư xây dựng cho Nhà nước.</w:t>
            </w:r>
          </w:p>
          <w:p w14:paraId="400FC9C0"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 Bỏ thủ tục thẩm định giá bán, giá thuê mua nhà ở xã hội. Chủ đầu tư được tự phê duyệt giá bán, giá thuê mua nhà ở xã hội.</w:t>
            </w:r>
          </w:p>
          <w:p w14:paraId="38BBACFB"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Đồng thời để đảm bảo tính khả thi trong triển khải thực hiện, dự kiến giao Chính phủ quy định chi tiết về nội dung này.</w:t>
            </w:r>
          </w:p>
          <w:p w14:paraId="12E7F80C" w14:textId="5AC8B8AC" w:rsidR="008314F0" w:rsidRPr="0078217F" w:rsidRDefault="001430D3" w:rsidP="0078217F">
            <w:pPr>
              <w:spacing w:before="60" w:after="60"/>
              <w:jc w:val="both"/>
              <w:rPr>
                <w:rFonts w:ascii="Times New Roman" w:hAnsi="Times New Roman" w:cs="Times New Roman"/>
                <w:sz w:val="28"/>
                <w:szCs w:val="28"/>
              </w:rPr>
            </w:pPr>
            <w:r>
              <w:rPr>
                <w:rFonts w:ascii="Times New Roman" w:hAnsi="Times New Roman" w:cs="Times New Roman"/>
                <w:sz w:val="28"/>
                <w:szCs w:val="28"/>
              </w:rPr>
              <w:t>6</w:t>
            </w:r>
            <w:r w:rsidR="008314F0" w:rsidRPr="0078217F">
              <w:rPr>
                <w:rFonts w:ascii="Times New Roman" w:hAnsi="Times New Roman" w:cs="Times New Roman"/>
                <w:sz w:val="28"/>
                <w:szCs w:val="28"/>
              </w:rPr>
              <w:t>. Sửa đổi, bổ sung Điều 88 về nguyên tắc bán, cho thuê mua, cho thuê nhà ở xã hội theo hướng quy định cụ thể việc quản lý, sử dụng trong trường hợp mua nhà ở xã hội nhằm tránh tình trạng cho các đối tượng không đúng quy định thuê, mượn, ở nhờ nhà ở.</w:t>
            </w:r>
          </w:p>
          <w:p w14:paraId="357BC923" w14:textId="3EC62A64" w:rsidR="008314F0" w:rsidRPr="0078217F" w:rsidRDefault="001430D3" w:rsidP="0078217F">
            <w:pPr>
              <w:spacing w:before="60" w:after="60"/>
              <w:jc w:val="both"/>
              <w:rPr>
                <w:rFonts w:ascii="Times New Roman" w:hAnsi="Times New Roman" w:cs="Times New Roman"/>
                <w:b/>
                <w:sz w:val="28"/>
                <w:szCs w:val="28"/>
              </w:rPr>
            </w:pPr>
            <w:r>
              <w:rPr>
                <w:rFonts w:ascii="Times New Roman" w:hAnsi="Times New Roman" w:cs="Times New Roman"/>
                <w:sz w:val="28"/>
                <w:szCs w:val="28"/>
              </w:rPr>
              <w:t>7</w:t>
            </w:r>
            <w:r w:rsidR="008314F0" w:rsidRPr="0078217F">
              <w:rPr>
                <w:rFonts w:ascii="Times New Roman" w:hAnsi="Times New Roman" w:cs="Times New Roman"/>
                <w:sz w:val="28"/>
                <w:szCs w:val="28"/>
              </w:rPr>
              <w:t>. Sửa đổi, bổ sung Điều 89 về bán, cho thuê mua, cho thuê nhà ở xã hội theo hướng trong trường hợp bán lại nhà ở xã hội chỉ được bán, cho thuê mua đối với đúng đối tượng được hưởng chính sách hỗ trợ về nhà ở xã hội nhằm mục tiêu tiết kiệm nguồn lực đất đai, các đối tượng chính sách hỗ trợ về nhà ở xã hội sẽ có cơ hội tiếp cận với quỹ nhà ở xã hội này hơn, đồng thời đảm bảo ý nghĩa của chính sách an sinh xã hội.</w:t>
            </w:r>
          </w:p>
        </w:tc>
      </w:tr>
      <w:tr w:rsidR="008314F0" w:rsidRPr="0078217F" w14:paraId="59563288" w14:textId="77777777" w:rsidTr="0078217F">
        <w:tc>
          <w:tcPr>
            <w:tcW w:w="4248" w:type="dxa"/>
            <w:shd w:val="clear" w:color="auto" w:fill="auto"/>
          </w:tcPr>
          <w:p w14:paraId="6381B929" w14:textId="10BC4A69" w:rsidR="008314F0" w:rsidRPr="0078217F" w:rsidRDefault="00EE2506"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Về</w:t>
            </w:r>
            <w:r w:rsidR="008314F0" w:rsidRPr="0078217F">
              <w:rPr>
                <w:rFonts w:ascii="Times New Roman" w:hAnsi="Times New Roman" w:cs="Times New Roman"/>
                <w:i/>
                <w:sz w:val="28"/>
                <w:szCs w:val="28"/>
              </w:rPr>
              <w:t xml:space="preserve"> Phát triển nhà lưu trú công nhân trong khu công nghiệp</w:t>
            </w:r>
          </w:p>
          <w:p w14:paraId="7B37B037" w14:textId="02A93D2E" w:rsidR="008314F0" w:rsidRPr="0078217F" w:rsidRDefault="008314F0"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(Từ Điều 91 đến Điều 100)</w:t>
            </w:r>
          </w:p>
        </w:tc>
        <w:tc>
          <w:tcPr>
            <w:tcW w:w="4819" w:type="dxa"/>
            <w:shd w:val="clear" w:color="auto" w:fill="auto"/>
          </w:tcPr>
          <w:p w14:paraId="319CB4AD"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 xml:space="preserve">Luật hóa các chính sách đã được quy định tại Nghị quyết thí điểm của Quốc hội để đảm bảo tính thống nhất trong hệ thống pháp luật về bổ sung đối tượng là người lao động nước ngoài được hưởng chính sách hỗ trợ về nhà lưu trú công nhân trong khu công nghiệp </w:t>
            </w:r>
          </w:p>
          <w:p w14:paraId="22701F46" w14:textId="77777777" w:rsidR="008314F0" w:rsidRPr="0078217F" w:rsidRDefault="008314F0" w:rsidP="0078217F">
            <w:pPr>
              <w:spacing w:before="60" w:after="60"/>
              <w:jc w:val="both"/>
              <w:rPr>
                <w:rFonts w:ascii="Times New Roman" w:hAnsi="Times New Roman" w:cs="Times New Roman"/>
                <w:b/>
                <w:sz w:val="28"/>
                <w:szCs w:val="28"/>
              </w:rPr>
            </w:pPr>
          </w:p>
        </w:tc>
        <w:tc>
          <w:tcPr>
            <w:tcW w:w="4928" w:type="dxa"/>
            <w:shd w:val="clear" w:color="auto" w:fill="auto"/>
          </w:tcPr>
          <w:p w14:paraId="63CC15B5" w14:textId="293D4A8C"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b/>
                <w:sz w:val="28"/>
                <w:szCs w:val="28"/>
              </w:rPr>
              <w:t>I.</w:t>
            </w:r>
            <w:r w:rsidRPr="0078217F">
              <w:rPr>
                <w:rFonts w:ascii="Times New Roman" w:hAnsi="Times New Roman" w:cs="Times New Roman"/>
                <w:sz w:val="28"/>
                <w:szCs w:val="28"/>
              </w:rPr>
              <w:t xml:space="preserve"> Nhóm Điều khoản </w:t>
            </w:r>
            <w:r w:rsidR="000A5317">
              <w:rPr>
                <w:rFonts w:ascii="Times New Roman" w:hAnsi="Times New Roman" w:cs="Times New Roman"/>
                <w:sz w:val="28"/>
                <w:szCs w:val="28"/>
              </w:rPr>
              <w:t>rà soát</w:t>
            </w:r>
            <w:r w:rsidRPr="0078217F">
              <w:rPr>
                <w:rFonts w:ascii="Times New Roman" w:hAnsi="Times New Roman" w:cs="Times New Roman"/>
                <w:sz w:val="28"/>
                <w:szCs w:val="28"/>
              </w:rPr>
              <w:t>: Điều 91, Điều 93, Điều 94, Điều 95, Điều 96, Điều 97, Điều 98, Điều 99, Điều 100.</w:t>
            </w:r>
          </w:p>
          <w:p w14:paraId="2769AED3"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b/>
                <w:sz w:val="28"/>
                <w:szCs w:val="28"/>
              </w:rPr>
              <w:t xml:space="preserve">II. </w:t>
            </w:r>
            <w:r w:rsidRPr="0078217F">
              <w:rPr>
                <w:rFonts w:ascii="Times New Roman" w:hAnsi="Times New Roman" w:cs="Times New Roman"/>
                <w:sz w:val="28"/>
                <w:szCs w:val="28"/>
              </w:rPr>
              <w:t>Nhóm Điều khoản sửa đổi, bổ sung:</w:t>
            </w:r>
          </w:p>
          <w:p w14:paraId="426C8C7B" w14:textId="1C64A7FA" w:rsidR="008314F0" w:rsidRPr="0078217F" w:rsidRDefault="008314F0" w:rsidP="0078217F">
            <w:pPr>
              <w:spacing w:before="60" w:after="60"/>
              <w:jc w:val="both"/>
              <w:rPr>
                <w:rFonts w:ascii="Times New Roman" w:hAnsi="Times New Roman" w:cs="Times New Roman"/>
                <w:b/>
                <w:sz w:val="28"/>
                <w:szCs w:val="28"/>
              </w:rPr>
            </w:pPr>
            <w:r w:rsidRPr="0078217F">
              <w:rPr>
                <w:rFonts w:ascii="Times New Roman" w:hAnsi="Times New Roman" w:cs="Times New Roman"/>
                <w:sz w:val="28"/>
                <w:szCs w:val="28"/>
              </w:rPr>
              <w:t>1. Sửa đổi, bổ sung Điều 92 về hình thức phát triển nhà lưu trú công nhân trong khu công nghiệp theo hướng: bổ sung người lao động là người nước ngoài được doanh nghiệp sản xuất trong khu công nghiệp thuê nhà lưu trú công nhân trong khu công nghiệp để bố trí chỗ ở.</w:t>
            </w:r>
          </w:p>
        </w:tc>
      </w:tr>
      <w:tr w:rsidR="008314F0" w:rsidRPr="0078217F" w14:paraId="3FB2BA10" w14:textId="77777777" w:rsidTr="0078217F">
        <w:tc>
          <w:tcPr>
            <w:tcW w:w="4248" w:type="dxa"/>
            <w:shd w:val="clear" w:color="auto" w:fill="auto"/>
          </w:tcPr>
          <w:p w14:paraId="2667EFA7" w14:textId="4FEF1498" w:rsidR="008314F0" w:rsidRPr="0078217F" w:rsidRDefault="00EE2506"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Về</w:t>
            </w:r>
            <w:r w:rsidR="008314F0" w:rsidRPr="0078217F">
              <w:rPr>
                <w:rFonts w:ascii="Times New Roman" w:hAnsi="Times New Roman" w:cs="Times New Roman"/>
                <w:i/>
                <w:sz w:val="28"/>
                <w:szCs w:val="28"/>
              </w:rPr>
              <w:t xml:space="preserve"> Phát triển nhà ở cho lực lượng vũ trang nhân dân </w:t>
            </w:r>
          </w:p>
          <w:p w14:paraId="7AF64041" w14:textId="7C619CF3" w:rsidR="008314F0" w:rsidRPr="0078217F" w:rsidRDefault="008314F0"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(Từ Điều 101 đến Điều 109)</w:t>
            </w:r>
          </w:p>
        </w:tc>
        <w:tc>
          <w:tcPr>
            <w:tcW w:w="4819" w:type="dxa"/>
            <w:shd w:val="clear" w:color="auto" w:fill="auto"/>
          </w:tcPr>
          <w:p w14:paraId="540BE6F6" w14:textId="47CF1AD3" w:rsidR="008314F0" w:rsidRPr="0078217F" w:rsidRDefault="008314F0" w:rsidP="0078217F">
            <w:pPr>
              <w:spacing w:before="60" w:after="60"/>
              <w:jc w:val="both"/>
              <w:rPr>
                <w:rFonts w:ascii="Times New Roman" w:hAnsi="Times New Roman" w:cs="Times New Roman"/>
                <w:b/>
                <w:sz w:val="28"/>
                <w:szCs w:val="28"/>
              </w:rPr>
            </w:pPr>
            <w:r w:rsidRPr="0078217F">
              <w:rPr>
                <w:rFonts w:ascii="Times New Roman" w:hAnsi="Times New Roman" w:cs="Times New Roman"/>
                <w:sz w:val="28"/>
                <w:szCs w:val="28"/>
              </w:rPr>
              <w:t>Luật hóa các chính sách đã được quy định tại Nghị quyết thí điểm của Quốc hội để đảm bảo tính thống nhất trong hệ thống pháp luật về bổ sung việc lựa chọn chủ đầu tư đối với dự án đầu tư xây dựng nhà ở cho lực lượng vũ trang nhân dân.</w:t>
            </w:r>
          </w:p>
        </w:tc>
        <w:tc>
          <w:tcPr>
            <w:tcW w:w="4928" w:type="dxa"/>
            <w:shd w:val="clear" w:color="auto" w:fill="auto"/>
          </w:tcPr>
          <w:p w14:paraId="6F44F6ED" w14:textId="4DF09925"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b/>
                <w:sz w:val="28"/>
                <w:szCs w:val="28"/>
              </w:rPr>
              <w:t xml:space="preserve">I. </w:t>
            </w:r>
            <w:r w:rsidRPr="0078217F">
              <w:rPr>
                <w:rFonts w:ascii="Times New Roman" w:hAnsi="Times New Roman" w:cs="Times New Roman"/>
                <w:sz w:val="28"/>
                <w:szCs w:val="28"/>
              </w:rPr>
              <w:t xml:space="preserve">Nhóm Điều khoản </w:t>
            </w:r>
            <w:r w:rsidR="000A5317">
              <w:rPr>
                <w:rFonts w:ascii="Times New Roman" w:hAnsi="Times New Roman" w:cs="Times New Roman"/>
                <w:sz w:val="28"/>
                <w:szCs w:val="28"/>
              </w:rPr>
              <w:t>rà soát</w:t>
            </w:r>
            <w:r w:rsidRPr="0078217F">
              <w:rPr>
                <w:rFonts w:ascii="Times New Roman" w:hAnsi="Times New Roman" w:cs="Times New Roman"/>
                <w:sz w:val="28"/>
                <w:szCs w:val="28"/>
              </w:rPr>
              <w:t>: Điều 101, Điều 102, Điều 103, Điều 104, Điều 105, Điều 107, Điều 108, Điều 109.</w:t>
            </w:r>
          </w:p>
          <w:p w14:paraId="43C1DFFA"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b/>
                <w:sz w:val="28"/>
                <w:szCs w:val="28"/>
              </w:rPr>
              <w:t xml:space="preserve">II. </w:t>
            </w:r>
            <w:r w:rsidRPr="0078217F">
              <w:rPr>
                <w:rFonts w:ascii="Times New Roman" w:hAnsi="Times New Roman" w:cs="Times New Roman"/>
                <w:sz w:val="28"/>
                <w:szCs w:val="28"/>
              </w:rPr>
              <w:t>Nhóm Điều khoản sửa đổi, bổ sung:</w:t>
            </w:r>
          </w:p>
          <w:p w14:paraId="7FBA59A6" w14:textId="77777777" w:rsidR="008314F0" w:rsidRPr="0078217F" w:rsidRDefault="008314F0" w:rsidP="0078217F">
            <w:pPr>
              <w:spacing w:before="60" w:after="60"/>
              <w:jc w:val="both"/>
              <w:rPr>
                <w:rFonts w:ascii="Times New Roman" w:hAnsi="Times New Roman" w:cs="Times New Roman"/>
                <w:sz w:val="28"/>
                <w:szCs w:val="28"/>
              </w:rPr>
            </w:pPr>
            <w:r w:rsidRPr="0078217F">
              <w:rPr>
                <w:rFonts w:ascii="Times New Roman" w:hAnsi="Times New Roman" w:cs="Times New Roman"/>
                <w:sz w:val="28"/>
                <w:szCs w:val="28"/>
              </w:rPr>
              <w:t>1. Sửa đổi, bổ sung Điều 106 về chủ đầu tư án đầu tư xây dựng nhà ở cho lực lượng vũ trang nhân dân theo hướng Bộ Quốc phòng, Bộ Công an giao chủ đầu tư, chấp thuận chủ trương đầu tư không thông qua đấu thầu.</w:t>
            </w:r>
          </w:p>
          <w:p w14:paraId="67A85431" w14:textId="2B0E41B9" w:rsidR="008314F0" w:rsidRPr="0078217F" w:rsidRDefault="008314F0" w:rsidP="0078217F">
            <w:pPr>
              <w:spacing w:before="60" w:after="60"/>
              <w:jc w:val="both"/>
              <w:rPr>
                <w:rFonts w:ascii="Times New Roman" w:hAnsi="Times New Roman" w:cs="Times New Roman"/>
                <w:b/>
                <w:sz w:val="28"/>
                <w:szCs w:val="28"/>
              </w:rPr>
            </w:pPr>
            <w:r w:rsidRPr="0078217F">
              <w:rPr>
                <w:rFonts w:ascii="Times New Roman" w:hAnsi="Times New Roman" w:cs="Times New Roman"/>
                <w:sz w:val="28"/>
                <w:szCs w:val="28"/>
              </w:rPr>
              <w:t>Đồng thời để đảm bảo tính khả thi trong triển khải thực hiện, dự kiến giao Chính phủ quy định chi tiết về nội dung này.</w:t>
            </w:r>
          </w:p>
        </w:tc>
      </w:tr>
      <w:tr w:rsidR="008314F0" w:rsidRPr="0078217F" w14:paraId="18C249D9" w14:textId="77777777" w:rsidTr="0078217F">
        <w:tc>
          <w:tcPr>
            <w:tcW w:w="4248" w:type="dxa"/>
            <w:shd w:val="clear" w:color="auto" w:fill="auto"/>
          </w:tcPr>
          <w:p w14:paraId="6119FFAC" w14:textId="5B6C803D" w:rsidR="008314F0" w:rsidRPr="0078217F" w:rsidRDefault="00EE2506"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Về</w:t>
            </w:r>
            <w:r w:rsidR="008314F0" w:rsidRPr="0078217F">
              <w:rPr>
                <w:rFonts w:ascii="Times New Roman" w:hAnsi="Times New Roman" w:cs="Times New Roman"/>
                <w:i/>
                <w:sz w:val="28"/>
                <w:szCs w:val="28"/>
              </w:rPr>
              <w:t xml:space="preserve"> Chính sách hỗ trợ về nhà ở cho hộ gia đình, cá nhân tự xây dựng hoặc cải tạo, sửa chữa nhà ở</w:t>
            </w:r>
          </w:p>
          <w:p w14:paraId="5EB70D62" w14:textId="3D7250A9" w:rsidR="008314F0" w:rsidRPr="0078217F" w:rsidRDefault="008314F0"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(Từ Điều 110 đến Điều 111)</w:t>
            </w:r>
          </w:p>
        </w:tc>
        <w:tc>
          <w:tcPr>
            <w:tcW w:w="4819" w:type="dxa"/>
            <w:shd w:val="clear" w:color="auto" w:fill="auto"/>
          </w:tcPr>
          <w:p w14:paraId="2F893ED8" w14:textId="26DABFBC" w:rsidR="008314F0" w:rsidRPr="0078217F" w:rsidRDefault="000A5317" w:rsidP="0078217F">
            <w:pPr>
              <w:spacing w:before="60" w:after="60"/>
              <w:jc w:val="both"/>
              <w:rPr>
                <w:rFonts w:ascii="Times New Roman" w:hAnsi="Times New Roman" w:cs="Times New Roman"/>
                <w:sz w:val="28"/>
                <w:szCs w:val="28"/>
              </w:rPr>
            </w:pPr>
            <w:r>
              <w:rPr>
                <w:rFonts w:ascii="Times New Roman" w:hAnsi="Times New Roman" w:cs="Times New Roman"/>
                <w:sz w:val="28"/>
                <w:szCs w:val="28"/>
              </w:rPr>
              <w:t>Rà soát</w:t>
            </w:r>
            <w:r w:rsidR="008314F0" w:rsidRPr="0078217F">
              <w:rPr>
                <w:rFonts w:ascii="Times New Roman" w:hAnsi="Times New Roman" w:cs="Times New Roman"/>
                <w:sz w:val="28"/>
                <w:szCs w:val="28"/>
              </w:rPr>
              <w:t xml:space="preserve"> chính sách hiện hành</w:t>
            </w:r>
          </w:p>
        </w:tc>
        <w:tc>
          <w:tcPr>
            <w:tcW w:w="4928" w:type="dxa"/>
            <w:shd w:val="clear" w:color="auto" w:fill="auto"/>
          </w:tcPr>
          <w:p w14:paraId="3F3CC0EE" w14:textId="0D7B851D" w:rsidR="008314F0" w:rsidRPr="0078217F" w:rsidRDefault="000A5317" w:rsidP="0078217F">
            <w:pPr>
              <w:spacing w:before="60" w:after="60"/>
              <w:jc w:val="both"/>
              <w:rPr>
                <w:rFonts w:ascii="Times New Roman" w:hAnsi="Times New Roman" w:cs="Times New Roman"/>
                <w:b/>
                <w:sz w:val="28"/>
                <w:szCs w:val="28"/>
              </w:rPr>
            </w:pPr>
            <w:r>
              <w:rPr>
                <w:rFonts w:ascii="Times New Roman" w:hAnsi="Times New Roman" w:cs="Times New Roman"/>
                <w:sz w:val="28"/>
                <w:szCs w:val="28"/>
              </w:rPr>
              <w:t>Rà soát</w:t>
            </w:r>
            <w:r w:rsidR="008314F0" w:rsidRPr="0078217F">
              <w:rPr>
                <w:rFonts w:ascii="Times New Roman" w:hAnsi="Times New Roman" w:cs="Times New Roman"/>
                <w:sz w:val="28"/>
                <w:szCs w:val="28"/>
              </w:rPr>
              <w:t xml:space="preserve"> chính sách hiện hành</w:t>
            </w:r>
          </w:p>
        </w:tc>
      </w:tr>
      <w:tr w:rsidR="008314F0" w:rsidRPr="0078217F" w14:paraId="73075579" w14:textId="77777777" w:rsidTr="0078217F">
        <w:tc>
          <w:tcPr>
            <w:tcW w:w="4248" w:type="dxa"/>
            <w:shd w:val="clear" w:color="auto" w:fill="auto"/>
          </w:tcPr>
          <w:p w14:paraId="77A5691A" w14:textId="3DC8F109" w:rsidR="008314F0" w:rsidRPr="0078217F" w:rsidRDefault="0078217F"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b/>
                <w:bCs/>
                <w:sz w:val="28"/>
                <w:szCs w:val="28"/>
              </w:rPr>
              <w:t xml:space="preserve">CHÍNH SÁCH 7: TÀI CHÍNH ĐỂ PHÁT TRIỂN NHÀ Ở </w:t>
            </w:r>
            <w:r w:rsidR="00EE2506" w:rsidRPr="0078217F">
              <w:rPr>
                <w:rFonts w:ascii="Times New Roman" w:hAnsi="Times New Roman" w:cs="Times New Roman"/>
                <w:b/>
                <w:bCs/>
                <w:sz w:val="28"/>
                <w:szCs w:val="28"/>
              </w:rPr>
              <w:t>(từ Điều 113 đến Điều 117)</w:t>
            </w:r>
          </w:p>
        </w:tc>
        <w:tc>
          <w:tcPr>
            <w:tcW w:w="4819" w:type="dxa"/>
            <w:shd w:val="clear" w:color="auto" w:fill="auto"/>
          </w:tcPr>
          <w:p w14:paraId="51F6EA77" w14:textId="4988DBAD"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Bổ sung, làm rõ quy định về nguyên tắc huy động, sử dụng vốn để phát triển nhà ở để bảo đảm minh bạch trong hoạt động huy động vốn.</w:t>
            </w:r>
          </w:p>
          <w:p w14:paraId="0F0C595D" w14:textId="4A1466AF"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2. Luật hóa nguồn vốn của Quỹ nhà ở trung ương được quy định tại Nghị quyết thí điểm của Quốc hội để đảm bảo tính thống nhất trong hệ thống pháp luật.</w:t>
            </w:r>
          </w:p>
          <w:p w14:paraId="1FBE07BA" w14:textId="70184650"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3. </w:t>
            </w:r>
            <w:r w:rsidR="00BE04C4">
              <w:rPr>
                <w:rFonts w:ascii="Times New Roman" w:hAnsi="Times New Roman" w:cs="Times New Roman"/>
                <w:sz w:val="28"/>
                <w:szCs w:val="28"/>
              </w:rPr>
              <w:t>Rà soát, chỉnh lý một số nội dung và dự kiến g</w:t>
            </w:r>
            <w:r w:rsidR="00BE04C4" w:rsidRPr="0078217F">
              <w:rPr>
                <w:rFonts w:ascii="Times New Roman" w:hAnsi="Times New Roman" w:cs="Times New Roman"/>
                <w:sz w:val="28"/>
                <w:szCs w:val="28"/>
              </w:rPr>
              <w:t>iao Chính phủ quy định một số nội dung</w:t>
            </w:r>
            <w:r w:rsidR="00BE04C4">
              <w:rPr>
                <w:rFonts w:ascii="Times New Roman" w:hAnsi="Times New Roman" w:cs="Times New Roman"/>
                <w:sz w:val="28"/>
                <w:szCs w:val="28"/>
              </w:rPr>
              <w:t xml:space="preserve"> cho phù hợp.</w:t>
            </w:r>
          </w:p>
        </w:tc>
        <w:tc>
          <w:tcPr>
            <w:tcW w:w="4928" w:type="dxa"/>
            <w:shd w:val="clear" w:color="auto" w:fill="auto"/>
          </w:tcPr>
          <w:p w14:paraId="292FE41E" w14:textId="780E0676"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w:t>
            </w:r>
            <w:r w:rsidR="000A5317">
              <w:rPr>
                <w:rFonts w:ascii="Times New Roman" w:hAnsi="Times New Roman" w:cs="Times New Roman"/>
                <w:sz w:val="28"/>
                <w:szCs w:val="28"/>
              </w:rPr>
              <w:t>rà soát</w:t>
            </w:r>
            <w:r w:rsidRPr="0078217F">
              <w:rPr>
                <w:rFonts w:ascii="Times New Roman" w:hAnsi="Times New Roman" w:cs="Times New Roman"/>
                <w:sz w:val="28"/>
                <w:szCs w:val="28"/>
              </w:rPr>
              <w:t>: Điều 112, 113, 114</w:t>
            </w:r>
          </w:p>
          <w:p w14:paraId="410EA903" w14:textId="777777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sửa đổi, bổ sung: </w:t>
            </w:r>
          </w:p>
          <w:p w14:paraId="4BEDCAF5" w14:textId="2263D4C5"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Tại Điều 115 về vốn để phát triển đối với từng loại nhà ở, bổ sung 01 khoản quy định về nguồn vốn của Quỹ nhà ở trung ương:</w:t>
            </w:r>
            <w:r w:rsidRPr="0078217F">
              <w:rPr>
                <w:rFonts w:ascii="Times New Roman" w:hAnsi="Times New Roman" w:cs="Times New Roman"/>
                <w:i/>
                <w:sz w:val="28"/>
                <w:szCs w:val="28"/>
              </w:rPr>
              <w:t xml:space="preserve"> “</w:t>
            </w:r>
            <w:r w:rsidRPr="0078217F">
              <w:rPr>
                <w:rFonts w:ascii="Times New Roman" w:hAnsi="Times New Roman" w:cs="Times New Roman"/>
                <w:i/>
                <w:color w:val="000000"/>
                <w:sz w:val="28"/>
                <w:szCs w:val="28"/>
                <w:shd w:val="clear" w:color="auto" w:fill="FFFFFF"/>
              </w:rPr>
              <w:t xml:space="preserve">Quỹ nhà ở quốc gia được hình thành từ nguồn ngân sách nhà nước cấp, tiền trích từ số tiền tương đương giá trị quỹ đất đã đầu tư xây dựng hệ thống hạ tầng kỹ thuật để xây dựng nhà ở xã hội theo quy định của pháp luật về nhà ở, từ tiền bán nhà ở thuộc tài sản công, từ tiền đấu giá quyền sử dụng </w:t>
            </w:r>
            <w:r w:rsidRPr="001201C9">
              <w:rPr>
                <w:rFonts w:ascii="Times New Roman" w:hAnsi="Times New Roman" w:cs="Times New Roman"/>
                <w:i/>
                <w:sz w:val="28"/>
                <w:szCs w:val="28"/>
                <w:shd w:val="clear" w:color="auto" w:fill="FFFFFF"/>
              </w:rPr>
              <w:t xml:space="preserve">đất nhà ở xã hội trong các dự án đầu tư xây dựng nhà ở thương mại để làm nhà ở thương mại; tiếp nhận nguồn hỗ trợ tự nguyện, nguồn </w:t>
            </w:r>
            <w:r w:rsidRPr="0078217F">
              <w:rPr>
                <w:rFonts w:ascii="Times New Roman" w:hAnsi="Times New Roman" w:cs="Times New Roman"/>
                <w:i/>
                <w:color w:val="000000"/>
                <w:sz w:val="28"/>
                <w:szCs w:val="28"/>
                <w:shd w:val="clear" w:color="auto" w:fill="FFFFFF"/>
              </w:rPr>
              <w:t>đóng góp của tổ chức, cá nhân trong nước, ngoài nước và nguồn huy động hợp pháp khác.”</w:t>
            </w:r>
          </w:p>
          <w:p w14:paraId="7D8DEC54" w14:textId="70090FC1"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(2) Điều 116 về nguyên tắc huy động, sử dụng vốn để phát triển nhà ở theo hướng: sửa đổi, bổ sung nguyên tắc về việc huy động, quản lý vốn cho phát triển nhà ở, dự án nhà ở cho phù hợp với các trường hợp thực tế để bảo đảm minh bạch, sử dụng vốn đúng mục đích.</w:t>
            </w:r>
          </w:p>
          <w:p w14:paraId="4FB9F117" w14:textId="777777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dự kiến giao Chính phủ quy định tại Nghị định: </w:t>
            </w:r>
          </w:p>
          <w:p w14:paraId="583B3905" w14:textId="0F314D76"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(2) Điều 117 về vay vốn ưu đãi thông qua Ngân hàng chính sách xã hội.</w:t>
            </w:r>
          </w:p>
        </w:tc>
      </w:tr>
      <w:tr w:rsidR="008314F0" w:rsidRPr="0078217F" w14:paraId="2EE82AED" w14:textId="77777777" w:rsidTr="0078217F">
        <w:tc>
          <w:tcPr>
            <w:tcW w:w="4248" w:type="dxa"/>
            <w:shd w:val="clear" w:color="auto" w:fill="auto"/>
          </w:tcPr>
          <w:p w14:paraId="744F6F78" w14:textId="02C5FFF0" w:rsidR="008314F0" w:rsidRPr="0078217F" w:rsidRDefault="0078217F" w:rsidP="0078217F">
            <w:pPr>
              <w:spacing w:before="60" w:after="60" w:line="320" w:lineRule="exact"/>
              <w:jc w:val="both"/>
              <w:rPr>
                <w:rFonts w:ascii="Times New Roman" w:hAnsi="Times New Roman" w:cs="Times New Roman"/>
                <w:b/>
                <w:bCs/>
                <w:sz w:val="28"/>
                <w:szCs w:val="28"/>
              </w:rPr>
            </w:pPr>
            <w:r w:rsidRPr="0078217F">
              <w:rPr>
                <w:rFonts w:ascii="Times New Roman" w:hAnsi="Times New Roman" w:cs="Times New Roman"/>
                <w:b/>
                <w:bCs/>
                <w:sz w:val="28"/>
                <w:szCs w:val="28"/>
              </w:rPr>
              <w:t>CHÍNH SÁCH 8: QUẢN LÝ, SỬ DỤNG NHÀ Ở</w:t>
            </w:r>
          </w:p>
          <w:p w14:paraId="744D13FC" w14:textId="0EA3C905"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(Chương VIII, Điều 118 đến Điều 141)</w:t>
            </w:r>
          </w:p>
        </w:tc>
        <w:tc>
          <w:tcPr>
            <w:tcW w:w="4819" w:type="dxa"/>
            <w:shd w:val="clear" w:color="auto" w:fill="auto"/>
          </w:tcPr>
          <w:p w14:paraId="78548C46" w14:textId="623E147F"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1. </w:t>
            </w:r>
            <w:r w:rsidR="00BE04C4">
              <w:rPr>
                <w:rFonts w:ascii="Times New Roman" w:hAnsi="Times New Roman" w:cs="Times New Roman"/>
                <w:sz w:val="28"/>
                <w:szCs w:val="28"/>
              </w:rPr>
              <w:t>Rà soát</w:t>
            </w:r>
            <w:r w:rsidRPr="0078217F">
              <w:rPr>
                <w:rFonts w:ascii="Times New Roman" w:hAnsi="Times New Roman" w:cs="Times New Roman"/>
                <w:sz w:val="28"/>
                <w:szCs w:val="28"/>
              </w:rPr>
              <w:t xml:space="preserve"> quy định về lưu trữ hồ sơ cho phù hợp với pháp luật về xây dựng hiện hành;  </w:t>
            </w:r>
          </w:p>
          <w:p w14:paraId="40DC6FE3" w14:textId="00809E3A"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2. Sửa đổi thẩm quyền của cơ quan quản lý nhà ở để phù hợp với mô hình chính quyền địa phương 02 cấp.</w:t>
            </w:r>
          </w:p>
          <w:p w14:paraId="6142C261" w14:textId="27E0EDDF" w:rsidR="008314F0"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3. </w:t>
            </w:r>
            <w:r w:rsidR="00BE04C4">
              <w:rPr>
                <w:rFonts w:ascii="Times New Roman" w:hAnsi="Times New Roman" w:cs="Times New Roman"/>
                <w:sz w:val="28"/>
                <w:szCs w:val="28"/>
              </w:rPr>
              <w:t>Rà soát, sửa đổi, b</w:t>
            </w:r>
            <w:r w:rsidRPr="0078217F">
              <w:rPr>
                <w:rFonts w:ascii="Times New Roman" w:hAnsi="Times New Roman" w:cs="Times New Roman"/>
                <w:sz w:val="28"/>
                <w:szCs w:val="28"/>
              </w:rPr>
              <w:t>ổ sung các trường hợp chuyển đổi công năng nhà ở để đáp ứng nhu cầu thực tiễn.</w:t>
            </w:r>
          </w:p>
          <w:p w14:paraId="4DEC5D55" w14:textId="7E9C0138" w:rsidR="008314F0"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4. </w:t>
            </w:r>
            <w:r w:rsidR="00BE04C4">
              <w:rPr>
                <w:rFonts w:ascii="Times New Roman" w:hAnsi="Times New Roman" w:cs="Times New Roman"/>
                <w:sz w:val="28"/>
                <w:szCs w:val="28"/>
              </w:rPr>
              <w:t>Rà soát, chỉnh lý một số nội dung và dự kiến g</w:t>
            </w:r>
            <w:r w:rsidR="00BE04C4" w:rsidRPr="0078217F">
              <w:rPr>
                <w:rFonts w:ascii="Times New Roman" w:hAnsi="Times New Roman" w:cs="Times New Roman"/>
                <w:sz w:val="28"/>
                <w:szCs w:val="28"/>
              </w:rPr>
              <w:t xml:space="preserve">iao Chính phủ quy </w:t>
            </w:r>
            <w:r w:rsidR="00BE04C4">
              <w:rPr>
                <w:rFonts w:ascii="Times New Roman" w:hAnsi="Times New Roman" w:cs="Times New Roman"/>
                <w:sz w:val="28"/>
                <w:szCs w:val="28"/>
              </w:rPr>
              <w:t xml:space="preserve">định </w:t>
            </w:r>
            <w:r w:rsidRPr="0078217F">
              <w:rPr>
                <w:rFonts w:ascii="Times New Roman" w:hAnsi="Times New Roman" w:cs="Times New Roman"/>
                <w:sz w:val="28"/>
                <w:szCs w:val="28"/>
              </w:rPr>
              <w:t xml:space="preserve">về tổ chức thực hiện đối với các loại nhà ở riêng lẻ trong dự án đầu tư xây dựng nhà ở, nhà ở có giá trị nghệ thuật, kiến trúc, văn hóa, lịch sử, nhà biệt thự </w:t>
            </w:r>
            <w:r w:rsidR="00BE04C4">
              <w:rPr>
                <w:rFonts w:ascii="Times New Roman" w:hAnsi="Times New Roman" w:cs="Times New Roman"/>
                <w:sz w:val="28"/>
                <w:szCs w:val="28"/>
              </w:rPr>
              <w:t>cho phù hợp.</w:t>
            </w:r>
          </w:p>
          <w:p w14:paraId="4C049C10" w14:textId="63BD3CD7" w:rsidR="008314F0" w:rsidRPr="0078217F" w:rsidRDefault="008314F0" w:rsidP="0078217F">
            <w:pPr>
              <w:spacing w:before="60" w:after="60" w:line="320" w:lineRule="exact"/>
              <w:jc w:val="both"/>
              <w:rPr>
                <w:rFonts w:ascii="Times New Roman" w:hAnsi="Times New Roman" w:cs="Times New Roman"/>
                <w:sz w:val="28"/>
                <w:szCs w:val="28"/>
              </w:rPr>
            </w:pPr>
          </w:p>
        </w:tc>
        <w:tc>
          <w:tcPr>
            <w:tcW w:w="4928" w:type="dxa"/>
            <w:shd w:val="clear" w:color="auto" w:fill="auto"/>
          </w:tcPr>
          <w:p w14:paraId="67E3F2D8" w14:textId="0824C1C8"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w:t>
            </w:r>
          </w:p>
        </w:tc>
      </w:tr>
      <w:tr w:rsidR="008314F0" w:rsidRPr="0078217F" w14:paraId="54956958" w14:textId="77777777" w:rsidTr="0078217F">
        <w:tc>
          <w:tcPr>
            <w:tcW w:w="4248" w:type="dxa"/>
            <w:shd w:val="clear" w:color="auto" w:fill="auto"/>
          </w:tcPr>
          <w:p w14:paraId="46395A69" w14:textId="50B879BE" w:rsidR="008314F0" w:rsidRPr="0078217F" w:rsidRDefault="00EE2506"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i/>
                <w:sz w:val="28"/>
                <w:szCs w:val="28"/>
              </w:rPr>
              <w:t>Về</w:t>
            </w:r>
            <w:r w:rsidR="008314F0" w:rsidRPr="0078217F">
              <w:rPr>
                <w:rFonts w:ascii="Times New Roman" w:hAnsi="Times New Roman" w:cs="Times New Roman"/>
                <w:i/>
                <w:sz w:val="28"/>
                <w:szCs w:val="28"/>
              </w:rPr>
              <w:t xml:space="preserve"> Quy định chung</w:t>
            </w:r>
            <w:r w:rsidRPr="0078217F">
              <w:rPr>
                <w:rFonts w:ascii="Times New Roman" w:hAnsi="Times New Roman" w:cs="Times New Roman"/>
                <w:i/>
                <w:sz w:val="28"/>
                <w:szCs w:val="28"/>
              </w:rPr>
              <w:t xml:space="preserve"> </w:t>
            </w:r>
            <w:r w:rsidR="008314F0" w:rsidRPr="0078217F">
              <w:rPr>
                <w:rFonts w:ascii="Times New Roman" w:hAnsi="Times New Roman" w:cs="Times New Roman"/>
                <w:i/>
                <w:sz w:val="28"/>
                <w:szCs w:val="28"/>
              </w:rPr>
              <w:t>(Điều 118 đến Điều 124)</w:t>
            </w:r>
          </w:p>
        </w:tc>
        <w:tc>
          <w:tcPr>
            <w:tcW w:w="4819" w:type="dxa"/>
            <w:shd w:val="clear" w:color="auto" w:fill="auto"/>
          </w:tcPr>
          <w:p w14:paraId="214E4F1B" w14:textId="77777777" w:rsidR="008314F0" w:rsidRPr="0078217F" w:rsidRDefault="008314F0" w:rsidP="0078217F">
            <w:pPr>
              <w:spacing w:before="60" w:after="60" w:line="320" w:lineRule="exact"/>
              <w:jc w:val="both"/>
              <w:rPr>
                <w:rFonts w:ascii="Times New Roman" w:hAnsi="Times New Roman" w:cs="Times New Roman"/>
                <w:sz w:val="28"/>
                <w:szCs w:val="28"/>
              </w:rPr>
            </w:pPr>
          </w:p>
        </w:tc>
        <w:tc>
          <w:tcPr>
            <w:tcW w:w="4928" w:type="dxa"/>
            <w:shd w:val="clear" w:color="auto" w:fill="auto"/>
          </w:tcPr>
          <w:p w14:paraId="5395C47E" w14:textId="7B31C33B" w:rsidR="008314F0" w:rsidRPr="006554CE" w:rsidRDefault="008314F0" w:rsidP="0078217F">
            <w:pPr>
              <w:spacing w:before="60" w:after="60" w:line="320" w:lineRule="exact"/>
              <w:jc w:val="both"/>
              <w:rPr>
                <w:rFonts w:ascii="Times New Roman" w:hAnsi="Times New Roman" w:cs="Times New Roman"/>
                <w:i/>
                <w:sz w:val="28"/>
                <w:szCs w:val="28"/>
              </w:rPr>
            </w:pPr>
            <w:r w:rsidRPr="006554CE">
              <w:rPr>
                <w:rFonts w:ascii="Times New Roman" w:hAnsi="Times New Roman" w:cs="Times New Roman"/>
                <w:i/>
                <w:sz w:val="28"/>
                <w:szCs w:val="28"/>
              </w:rPr>
              <w:t>- Nhóm Điều khoản sửa đổi, bổ sung:</w:t>
            </w:r>
          </w:p>
          <w:p w14:paraId="28238A34" w14:textId="776572B8"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Điều 118, Điều 119 về nội dung quản lý, sử dụng nhà ở, lập hồ sơ nhà ở theo hướng lập hồ sơ nhà ở cho phù hợp với nội dung pháp luật về xây dựng hiện hành;</w:t>
            </w:r>
          </w:p>
          <w:p w14:paraId="45013C50" w14:textId="2734C076"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(2) Điều 120 về lưu trữ, bàn giao và quản lý hồ sơ nhà ở theo hướng sửa đổi thẩm quyền của cơ quan quản lý nhà ở để phù hợp với mô hình chính quyền địa phương 02 cấp.</w:t>
            </w:r>
          </w:p>
          <w:p w14:paraId="74AB79D7" w14:textId="34C9403F"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(3) Điều 121, Điều 122, Điều 123 về  quản lý, sử dụng nhà ở riêng lẻ trong dự án đầu tư xây dựng nhà ở, nhà ở có giá trị nghệ thuật, kiến trúc, văn hóa, lịch sử, nhà biệt thự giữ lại nội dung về nguyên tắc, thẩm quyền, trách nhiệm.</w:t>
            </w:r>
          </w:p>
          <w:p w14:paraId="1337352A" w14:textId="033F6443"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(4) Điều 124 về chuyển đổi công năng nhà ở theo hướng phân cấp triệt để cho địa phương chuyển đổi công năng nhà ở;</w:t>
            </w:r>
          </w:p>
          <w:p w14:paraId="4F817902" w14:textId="65374CFE" w:rsidR="008314F0" w:rsidRDefault="000F00EA" w:rsidP="0078217F">
            <w:pPr>
              <w:spacing w:before="60" w:after="60" w:line="320" w:lineRule="exact"/>
              <w:jc w:val="both"/>
              <w:rPr>
                <w:rFonts w:ascii="Times New Roman" w:hAnsi="Times New Roman" w:cs="Times New Roman"/>
                <w:sz w:val="28"/>
                <w:szCs w:val="28"/>
              </w:rPr>
            </w:pPr>
            <w:r>
              <w:rPr>
                <w:rFonts w:ascii="Times New Roman" w:hAnsi="Times New Roman" w:cs="Times New Roman"/>
                <w:sz w:val="28"/>
                <w:szCs w:val="28"/>
              </w:rPr>
              <w:t>Rà soát, sửa đổi b</w:t>
            </w:r>
            <w:r w:rsidR="008314F0" w:rsidRPr="0078217F">
              <w:rPr>
                <w:rFonts w:ascii="Times New Roman" w:hAnsi="Times New Roman" w:cs="Times New Roman"/>
                <w:sz w:val="28"/>
                <w:szCs w:val="28"/>
              </w:rPr>
              <w:t>ổ sung các trường hợp chuyển đổi công năng nhà ở để đáp ứng nhu cầu thực tiễn.</w:t>
            </w:r>
          </w:p>
          <w:p w14:paraId="543D73EF" w14:textId="1940B0E4" w:rsidR="001A7797" w:rsidRPr="0078217F" w:rsidRDefault="008314F0" w:rsidP="006554CE">
            <w:pPr>
              <w:spacing w:before="60" w:after="60" w:line="320" w:lineRule="exact"/>
              <w:jc w:val="both"/>
              <w:rPr>
                <w:rFonts w:ascii="Times New Roman" w:hAnsi="Times New Roman" w:cs="Times New Roman"/>
                <w:sz w:val="28"/>
                <w:szCs w:val="28"/>
              </w:rPr>
            </w:pPr>
            <w:r w:rsidRPr="006554CE">
              <w:rPr>
                <w:rFonts w:ascii="Times New Roman" w:hAnsi="Times New Roman" w:cs="Times New Roman"/>
                <w:i/>
                <w:sz w:val="28"/>
                <w:szCs w:val="28"/>
              </w:rPr>
              <w:t>- Nhóm Điều khoản dự kiến giao Chính phủ quy định tại Nghị định:</w:t>
            </w:r>
            <w:r w:rsidRPr="0078217F">
              <w:rPr>
                <w:rFonts w:ascii="Times New Roman" w:hAnsi="Times New Roman" w:cs="Times New Roman"/>
                <w:sz w:val="28"/>
                <w:szCs w:val="28"/>
              </w:rPr>
              <w:t xml:space="preserve"> Một phần nội dung các Điều 121, Điều 122, Điều 123 về việc tổ chức thực hiệ</w:t>
            </w:r>
            <w:r w:rsidR="001A7797">
              <w:rPr>
                <w:rFonts w:ascii="Times New Roman" w:hAnsi="Times New Roman" w:cs="Times New Roman"/>
                <w:sz w:val="28"/>
                <w:szCs w:val="28"/>
              </w:rPr>
              <w:t>n.</w:t>
            </w:r>
          </w:p>
        </w:tc>
      </w:tr>
      <w:tr w:rsidR="008314F0" w:rsidRPr="0078217F" w14:paraId="332BE18D" w14:textId="77777777" w:rsidTr="0078217F">
        <w:tc>
          <w:tcPr>
            <w:tcW w:w="4248" w:type="dxa"/>
            <w:shd w:val="clear" w:color="auto" w:fill="auto"/>
          </w:tcPr>
          <w:p w14:paraId="02904642" w14:textId="3908A093" w:rsidR="008314F0" w:rsidRPr="0078217F" w:rsidRDefault="00EE2506"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i/>
                <w:sz w:val="28"/>
                <w:szCs w:val="28"/>
              </w:rPr>
              <w:t>Về</w:t>
            </w:r>
            <w:r w:rsidR="008314F0" w:rsidRPr="0078217F">
              <w:rPr>
                <w:rFonts w:ascii="Times New Roman" w:hAnsi="Times New Roman" w:cs="Times New Roman"/>
                <w:i/>
                <w:sz w:val="28"/>
                <w:szCs w:val="28"/>
              </w:rPr>
              <w:t xml:space="preserve"> Quản lý, sử dụng nhà ở thuộc tài sản công</w:t>
            </w:r>
            <w:r w:rsidRPr="0078217F">
              <w:rPr>
                <w:rFonts w:ascii="Times New Roman" w:hAnsi="Times New Roman" w:cs="Times New Roman"/>
                <w:i/>
                <w:sz w:val="28"/>
                <w:szCs w:val="28"/>
              </w:rPr>
              <w:t xml:space="preserve"> </w:t>
            </w:r>
            <w:r w:rsidR="008314F0" w:rsidRPr="0078217F">
              <w:rPr>
                <w:rFonts w:ascii="Times New Roman" w:hAnsi="Times New Roman" w:cs="Times New Roman"/>
                <w:i/>
                <w:sz w:val="28"/>
                <w:szCs w:val="28"/>
              </w:rPr>
              <w:t>(Điều 125 đến Điều 127)</w:t>
            </w:r>
          </w:p>
        </w:tc>
        <w:tc>
          <w:tcPr>
            <w:tcW w:w="4819" w:type="dxa"/>
            <w:shd w:val="clear" w:color="auto" w:fill="auto"/>
          </w:tcPr>
          <w:p w14:paraId="73E3F138" w14:textId="77777777" w:rsidR="008314F0" w:rsidRPr="0078217F" w:rsidRDefault="008314F0" w:rsidP="0078217F">
            <w:pPr>
              <w:spacing w:before="60" w:after="60" w:line="320" w:lineRule="exact"/>
              <w:jc w:val="both"/>
              <w:rPr>
                <w:rFonts w:ascii="Times New Roman" w:hAnsi="Times New Roman" w:cs="Times New Roman"/>
                <w:sz w:val="28"/>
                <w:szCs w:val="28"/>
              </w:rPr>
            </w:pPr>
          </w:p>
        </w:tc>
        <w:tc>
          <w:tcPr>
            <w:tcW w:w="4928" w:type="dxa"/>
            <w:shd w:val="clear" w:color="auto" w:fill="auto"/>
          </w:tcPr>
          <w:p w14:paraId="7020268E" w14:textId="17C88E15"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w:t>
            </w:r>
            <w:r w:rsidR="000A5317">
              <w:rPr>
                <w:rFonts w:ascii="Times New Roman" w:hAnsi="Times New Roman" w:cs="Times New Roman"/>
                <w:sz w:val="28"/>
                <w:szCs w:val="28"/>
              </w:rPr>
              <w:t>rà soát</w:t>
            </w:r>
            <w:r w:rsidRPr="0078217F">
              <w:rPr>
                <w:rFonts w:ascii="Times New Roman" w:hAnsi="Times New Roman" w:cs="Times New Roman"/>
                <w:sz w:val="28"/>
                <w:szCs w:val="28"/>
              </w:rPr>
              <w:t>: Điều 126, Điều 127</w:t>
            </w:r>
          </w:p>
          <w:p w14:paraId="0AA9E7BD" w14:textId="5C545F2E" w:rsidR="008314F0" w:rsidRPr="0078217F" w:rsidRDefault="008314F0" w:rsidP="00D7713D">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sửa đổi, bổ sung: Điều 125 việc quản lý, sử dụng nhà ở thuộc tài sản công theo hướng </w:t>
            </w:r>
            <w:r w:rsidR="00B61B7A">
              <w:rPr>
                <w:rFonts w:ascii="Times New Roman" w:hAnsi="Times New Roman" w:cs="Times New Roman"/>
                <w:sz w:val="28"/>
                <w:szCs w:val="28"/>
              </w:rPr>
              <w:t xml:space="preserve">làm rõ </w:t>
            </w:r>
            <w:r w:rsidRPr="0078217F">
              <w:rPr>
                <w:rFonts w:ascii="Times New Roman" w:hAnsi="Times New Roman" w:cs="Times New Roman"/>
                <w:sz w:val="28"/>
                <w:szCs w:val="28"/>
              </w:rPr>
              <w:t xml:space="preserve">quy định </w:t>
            </w:r>
            <w:r w:rsidR="00B61B7A">
              <w:rPr>
                <w:rFonts w:ascii="Times New Roman" w:hAnsi="Times New Roman" w:cs="Times New Roman"/>
                <w:sz w:val="28"/>
                <w:szCs w:val="28"/>
              </w:rPr>
              <w:t xml:space="preserve">quản lý sử dụng đối với trường hợp </w:t>
            </w:r>
            <w:r w:rsidRPr="0078217F">
              <w:rPr>
                <w:rFonts w:ascii="Times New Roman" w:hAnsi="Times New Roman" w:cs="Times New Roman"/>
                <w:sz w:val="28"/>
                <w:szCs w:val="28"/>
              </w:rPr>
              <w:t>nhà ở</w:t>
            </w:r>
            <w:r w:rsidR="00B61B7A">
              <w:rPr>
                <w:rFonts w:ascii="Times New Roman" w:hAnsi="Times New Roman" w:cs="Times New Roman"/>
                <w:sz w:val="28"/>
                <w:szCs w:val="28"/>
              </w:rPr>
              <w:t xml:space="preserve"> </w:t>
            </w:r>
            <w:r w:rsidR="00D7713D">
              <w:rPr>
                <w:rFonts w:ascii="Times New Roman" w:hAnsi="Times New Roman" w:cs="Times New Roman"/>
                <w:sz w:val="28"/>
                <w:szCs w:val="28"/>
              </w:rPr>
              <w:t>đã</w:t>
            </w:r>
            <w:r w:rsidRPr="0078217F">
              <w:rPr>
                <w:rFonts w:ascii="Times New Roman" w:hAnsi="Times New Roman" w:cs="Times New Roman"/>
                <w:sz w:val="28"/>
                <w:szCs w:val="28"/>
              </w:rPr>
              <w:t xml:space="preserve"> bố trí </w:t>
            </w:r>
            <w:r w:rsidR="00D7713D">
              <w:rPr>
                <w:rFonts w:ascii="Times New Roman" w:hAnsi="Times New Roman" w:cs="Times New Roman"/>
                <w:sz w:val="28"/>
                <w:szCs w:val="28"/>
              </w:rPr>
              <w:t>sử dụng</w:t>
            </w:r>
            <w:r w:rsidRPr="0078217F">
              <w:rPr>
                <w:rFonts w:ascii="Times New Roman" w:hAnsi="Times New Roman" w:cs="Times New Roman"/>
                <w:sz w:val="28"/>
                <w:szCs w:val="28"/>
              </w:rPr>
              <w:t xml:space="preserve"> sau ngày 19/01/2007 để tránh khoảng trống pháp luật như hiện nay.</w:t>
            </w:r>
          </w:p>
        </w:tc>
      </w:tr>
      <w:tr w:rsidR="008314F0" w:rsidRPr="0078217F" w14:paraId="0692B2BA" w14:textId="77777777" w:rsidTr="0078217F">
        <w:tc>
          <w:tcPr>
            <w:tcW w:w="4248" w:type="dxa"/>
            <w:shd w:val="clear" w:color="auto" w:fill="auto"/>
          </w:tcPr>
          <w:p w14:paraId="37C2B8FC" w14:textId="50D7F95E" w:rsidR="008314F0" w:rsidRPr="0078217F" w:rsidRDefault="00EE2506"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i/>
                <w:sz w:val="28"/>
                <w:szCs w:val="28"/>
              </w:rPr>
              <w:t xml:space="preserve">Về </w:t>
            </w:r>
            <w:r w:rsidR="008314F0" w:rsidRPr="0078217F">
              <w:rPr>
                <w:rFonts w:ascii="Times New Roman" w:hAnsi="Times New Roman" w:cs="Times New Roman"/>
                <w:i/>
                <w:sz w:val="28"/>
                <w:szCs w:val="28"/>
              </w:rPr>
              <w:t>Bảo hiểm, bảo hành, bảo trì, cải tạo nhà ở</w:t>
            </w:r>
            <w:r w:rsidRPr="0078217F">
              <w:rPr>
                <w:rFonts w:ascii="Times New Roman" w:hAnsi="Times New Roman" w:cs="Times New Roman"/>
                <w:i/>
                <w:sz w:val="28"/>
                <w:szCs w:val="28"/>
              </w:rPr>
              <w:t xml:space="preserve"> </w:t>
            </w:r>
            <w:r w:rsidR="008314F0" w:rsidRPr="0078217F">
              <w:rPr>
                <w:rFonts w:ascii="Times New Roman" w:hAnsi="Times New Roman" w:cs="Times New Roman"/>
                <w:i/>
                <w:sz w:val="28"/>
                <w:szCs w:val="28"/>
              </w:rPr>
              <w:t>(Điều 128 đến Điều 135)</w:t>
            </w:r>
          </w:p>
        </w:tc>
        <w:tc>
          <w:tcPr>
            <w:tcW w:w="4819" w:type="dxa"/>
            <w:shd w:val="clear" w:color="auto" w:fill="auto"/>
          </w:tcPr>
          <w:p w14:paraId="443F6799" w14:textId="77777777" w:rsidR="008314F0" w:rsidRPr="0078217F" w:rsidRDefault="008314F0" w:rsidP="0078217F">
            <w:pPr>
              <w:spacing w:before="60" w:after="60" w:line="320" w:lineRule="exact"/>
              <w:jc w:val="both"/>
              <w:rPr>
                <w:rFonts w:ascii="Times New Roman" w:hAnsi="Times New Roman" w:cs="Times New Roman"/>
                <w:sz w:val="28"/>
                <w:szCs w:val="28"/>
              </w:rPr>
            </w:pPr>
          </w:p>
        </w:tc>
        <w:tc>
          <w:tcPr>
            <w:tcW w:w="4928" w:type="dxa"/>
            <w:shd w:val="clear" w:color="auto" w:fill="auto"/>
          </w:tcPr>
          <w:p w14:paraId="4F76406F" w14:textId="48518133" w:rsidR="008314F0" w:rsidRPr="0078217F" w:rsidRDefault="0076080F" w:rsidP="0078217F">
            <w:pPr>
              <w:spacing w:before="60" w:after="60" w:line="320" w:lineRule="exact"/>
              <w:jc w:val="both"/>
              <w:rPr>
                <w:rFonts w:ascii="Times New Roman" w:hAnsi="Times New Roman" w:cs="Times New Roman"/>
                <w:sz w:val="28"/>
                <w:szCs w:val="28"/>
              </w:rPr>
            </w:pPr>
            <w:r>
              <w:rPr>
                <w:rFonts w:ascii="Times New Roman" w:hAnsi="Times New Roman" w:cs="Times New Roman"/>
                <w:sz w:val="28"/>
                <w:szCs w:val="28"/>
              </w:rPr>
              <w:t>Rà soát các quy định về bảo hiểm, bảo hành, bảo trì, cải tạo nhà ở.</w:t>
            </w:r>
            <w:r w:rsidR="008314F0" w:rsidRPr="0078217F">
              <w:rPr>
                <w:rFonts w:ascii="Times New Roman" w:hAnsi="Times New Roman" w:cs="Times New Roman"/>
                <w:sz w:val="28"/>
                <w:szCs w:val="28"/>
              </w:rPr>
              <w:t xml:space="preserve"> </w:t>
            </w:r>
          </w:p>
        </w:tc>
      </w:tr>
      <w:tr w:rsidR="008314F0" w:rsidRPr="0078217F" w14:paraId="797D17AB" w14:textId="77777777" w:rsidTr="0078217F">
        <w:tc>
          <w:tcPr>
            <w:tcW w:w="4248" w:type="dxa"/>
            <w:shd w:val="clear" w:color="auto" w:fill="auto"/>
          </w:tcPr>
          <w:p w14:paraId="6636B7DF" w14:textId="3C5F6AF9" w:rsidR="008314F0" w:rsidRPr="0078217F" w:rsidRDefault="00EE2506"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i/>
                <w:sz w:val="28"/>
                <w:szCs w:val="28"/>
              </w:rPr>
              <w:t>Về</w:t>
            </w:r>
            <w:r w:rsidR="008314F0" w:rsidRPr="0078217F">
              <w:rPr>
                <w:rFonts w:ascii="Times New Roman" w:hAnsi="Times New Roman" w:cs="Times New Roman"/>
                <w:i/>
                <w:sz w:val="28"/>
                <w:szCs w:val="28"/>
              </w:rPr>
              <w:t xml:space="preserve"> Phá dỡ nhà ở</w:t>
            </w:r>
            <w:r w:rsidRPr="0078217F">
              <w:rPr>
                <w:rFonts w:ascii="Times New Roman" w:hAnsi="Times New Roman" w:cs="Times New Roman"/>
                <w:i/>
                <w:sz w:val="28"/>
                <w:szCs w:val="28"/>
              </w:rPr>
              <w:t xml:space="preserve"> </w:t>
            </w:r>
            <w:r w:rsidR="008314F0" w:rsidRPr="0078217F">
              <w:rPr>
                <w:rFonts w:ascii="Times New Roman" w:hAnsi="Times New Roman" w:cs="Times New Roman"/>
                <w:i/>
                <w:sz w:val="28"/>
                <w:szCs w:val="28"/>
              </w:rPr>
              <w:t>(Điều 136 đến Điều 141)</w:t>
            </w:r>
          </w:p>
        </w:tc>
        <w:tc>
          <w:tcPr>
            <w:tcW w:w="4819" w:type="dxa"/>
            <w:shd w:val="clear" w:color="auto" w:fill="auto"/>
          </w:tcPr>
          <w:p w14:paraId="5C38D13C" w14:textId="77777777" w:rsidR="008314F0" w:rsidRPr="0078217F" w:rsidRDefault="008314F0" w:rsidP="0078217F">
            <w:pPr>
              <w:spacing w:before="60" w:after="60" w:line="320" w:lineRule="exact"/>
              <w:jc w:val="both"/>
              <w:rPr>
                <w:rFonts w:ascii="Times New Roman" w:hAnsi="Times New Roman" w:cs="Times New Roman"/>
                <w:sz w:val="28"/>
                <w:szCs w:val="28"/>
              </w:rPr>
            </w:pPr>
          </w:p>
        </w:tc>
        <w:tc>
          <w:tcPr>
            <w:tcW w:w="4928" w:type="dxa"/>
            <w:shd w:val="clear" w:color="auto" w:fill="auto"/>
          </w:tcPr>
          <w:p w14:paraId="5C4CDF8A" w14:textId="4E016614"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w:t>
            </w:r>
            <w:r w:rsidR="000A5317">
              <w:rPr>
                <w:rFonts w:ascii="Times New Roman" w:hAnsi="Times New Roman" w:cs="Times New Roman"/>
                <w:sz w:val="28"/>
                <w:szCs w:val="28"/>
              </w:rPr>
              <w:t>rà soát</w:t>
            </w:r>
            <w:r w:rsidRPr="0078217F">
              <w:rPr>
                <w:rFonts w:ascii="Times New Roman" w:hAnsi="Times New Roman" w:cs="Times New Roman"/>
                <w:sz w:val="28"/>
                <w:szCs w:val="28"/>
              </w:rPr>
              <w:t>: Điều 136, Điều 137, Điều 138, Điều 140, Điều 141.</w:t>
            </w:r>
          </w:p>
          <w:p w14:paraId="0ABFC1DE" w14:textId="43FE0356"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Nhóm Điều khoản sửa đổi, bổ sung: Điều 139 về cưỡng chế phá dỡ nhà ở theo hướng sửa đổi thẩm quyền quyết định cưỡng chế phá dỡ để phù hợp với chính quyền địa phương 02 cấp.</w:t>
            </w:r>
          </w:p>
        </w:tc>
      </w:tr>
      <w:tr w:rsidR="008314F0" w:rsidRPr="0078217F" w14:paraId="3477C71A" w14:textId="77777777" w:rsidTr="0078217F">
        <w:tc>
          <w:tcPr>
            <w:tcW w:w="4248" w:type="dxa"/>
            <w:shd w:val="clear" w:color="auto" w:fill="auto"/>
          </w:tcPr>
          <w:p w14:paraId="5D98E33D" w14:textId="380796B3" w:rsidR="008314F0" w:rsidRPr="0078217F" w:rsidRDefault="0078217F" w:rsidP="0078217F">
            <w:pPr>
              <w:spacing w:before="60" w:after="60" w:line="320" w:lineRule="exact"/>
              <w:jc w:val="both"/>
              <w:rPr>
                <w:rFonts w:ascii="Times New Roman" w:hAnsi="Times New Roman" w:cs="Times New Roman"/>
                <w:b/>
                <w:bCs/>
                <w:sz w:val="28"/>
                <w:szCs w:val="28"/>
              </w:rPr>
            </w:pPr>
            <w:r w:rsidRPr="0078217F">
              <w:rPr>
                <w:rFonts w:ascii="Times New Roman" w:hAnsi="Times New Roman" w:cs="Times New Roman"/>
                <w:b/>
                <w:bCs/>
                <w:sz w:val="28"/>
                <w:szCs w:val="28"/>
              </w:rPr>
              <w:t>CHÍNH SÁCH 9: QUẢN LÝ, SỬ DỤNG NHÀ CHUNG CƯ</w:t>
            </w:r>
          </w:p>
          <w:p w14:paraId="6A373ABB" w14:textId="2996D0FB"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(Chương IX, Điều 142 đến Điều 158)</w:t>
            </w:r>
          </w:p>
        </w:tc>
        <w:tc>
          <w:tcPr>
            <w:tcW w:w="4819" w:type="dxa"/>
            <w:shd w:val="clear" w:color="auto" w:fill="auto"/>
          </w:tcPr>
          <w:p w14:paraId="1004DD1F" w14:textId="12EDB0E9"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Sửa đổi, bổ sung một số nội dung liên quan đến phần sở hữu riêng và phần sở hữu chung đối với khu vực để xe điện, sạc xe điện,  đổi pin.</w:t>
            </w:r>
          </w:p>
          <w:p w14:paraId="43A89B62" w14:textId="2D9132FD"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2. Bổ sung quy định mới về quản lý sử dụng nhà </w:t>
            </w:r>
            <w:r w:rsidR="004E0ABF">
              <w:rPr>
                <w:rFonts w:ascii="Times New Roman" w:hAnsi="Times New Roman" w:cs="Times New Roman"/>
                <w:sz w:val="28"/>
                <w:szCs w:val="28"/>
              </w:rPr>
              <w:t xml:space="preserve">có căn hộ </w:t>
            </w:r>
            <w:r w:rsidRPr="0078217F">
              <w:rPr>
                <w:rFonts w:ascii="Times New Roman" w:hAnsi="Times New Roman" w:cs="Times New Roman"/>
                <w:sz w:val="28"/>
                <w:szCs w:val="28"/>
              </w:rPr>
              <w:t>dành cho mục đích lưu trú.</w:t>
            </w:r>
          </w:p>
          <w:p w14:paraId="33A7D22A" w14:textId="3AC7D825"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3. Bổ sung mới mô hình Ban quản trị nhà chung cư</w:t>
            </w:r>
          </w:p>
          <w:p w14:paraId="1FBBC5AE" w14:textId="5BCDB24B"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4. Cắt giảm điều kiện của đơn vị quản lý vận hành nhà chung cư.</w:t>
            </w:r>
          </w:p>
          <w:p w14:paraId="63D50D58" w14:textId="6BAE7C0C"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5. Quy định rõ một số nội dung để giải quyết vướng mắc khó khăn trong thực tiễn.</w:t>
            </w:r>
          </w:p>
        </w:tc>
        <w:tc>
          <w:tcPr>
            <w:tcW w:w="4928" w:type="dxa"/>
            <w:shd w:val="clear" w:color="auto" w:fill="auto"/>
          </w:tcPr>
          <w:p w14:paraId="7F6DDB02" w14:textId="77777777" w:rsidR="008314F0" w:rsidRPr="0078217F" w:rsidRDefault="008314F0" w:rsidP="0078217F">
            <w:pPr>
              <w:spacing w:before="60" w:after="60" w:line="320" w:lineRule="exact"/>
              <w:jc w:val="both"/>
              <w:rPr>
                <w:rFonts w:ascii="Times New Roman" w:hAnsi="Times New Roman" w:cs="Times New Roman"/>
                <w:sz w:val="28"/>
                <w:szCs w:val="28"/>
              </w:rPr>
            </w:pPr>
          </w:p>
        </w:tc>
      </w:tr>
      <w:tr w:rsidR="008314F0" w:rsidRPr="0078217F" w14:paraId="65C1B874" w14:textId="77777777" w:rsidTr="0078217F">
        <w:tc>
          <w:tcPr>
            <w:tcW w:w="4248" w:type="dxa"/>
            <w:shd w:val="clear" w:color="auto" w:fill="auto"/>
          </w:tcPr>
          <w:p w14:paraId="0E03061A" w14:textId="5EC69195" w:rsidR="008314F0" w:rsidRPr="0078217F" w:rsidRDefault="00EE2506"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Về</w:t>
            </w:r>
            <w:r w:rsidR="008314F0" w:rsidRPr="0078217F">
              <w:rPr>
                <w:rFonts w:ascii="Times New Roman" w:hAnsi="Times New Roman" w:cs="Times New Roman"/>
                <w:i/>
                <w:sz w:val="28"/>
                <w:szCs w:val="28"/>
              </w:rPr>
              <w:t xml:space="preserve"> Quy định chung</w:t>
            </w:r>
          </w:p>
          <w:p w14:paraId="72687DD5" w14:textId="2A98DF70"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i/>
                <w:sz w:val="28"/>
                <w:szCs w:val="28"/>
              </w:rPr>
              <w:t>(Điều 142 đến Điều 144)</w:t>
            </w:r>
          </w:p>
        </w:tc>
        <w:tc>
          <w:tcPr>
            <w:tcW w:w="4819" w:type="dxa"/>
            <w:shd w:val="clear" w:color="auto" w:fill="auto"/>
          </w:tcPr>
          <w:p w14:paraId="2DB05BA0" w14:textId="77777777" w:rsidR="008314F0" w:rsidRPr="0078217F" w:rsidRDefault="008314F0" w:rsidP="0078217F">
            <w:pPr>
              <w:spacing w:before="60" w:after="60" w:line="320" w:lineRule="exact"/>
              <w:jc w:val="both"/>
              <w:rPr>
                <w:rFonts w:ascii="Times New Roman" w:hAnsi="Times New Roman" w:cs="Times New Roman"/>
                <w:sz w:val="28"/>
                <w:szCs w:val="28"/>
              </w:rPr>
            </w:pPr>
          </w:p>
        </w:tc>
        <w:tc>
          <w:tcPr>
            <w:tcW w:w="4928" w:type="dxa"/>
            <w:shd w:val="clear" w:color="auto" w:fill="auto"/>
          </w:tcPr>
          <w:p w14:paraId="5A580C79" w14:textId="2A0878A6"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w:t>
            </w:r>
            <w:r w:rsidR="000A5317">
              <w:rPr>
                <w:rFonts w:ascii="Times New Roman" w:hAnsi="Times New Roman" w:cs="Times New Roman"/>
                <w:sz w:val="28"/>
                <w:szCs w:val="28"/>
              </w:rPr>
              <w:t>rà soát</w:t>
            </w:r>
            <w:r w:rsidRPr="0078217F">
              <w:rPr>
                <w:rFonts w:ascii="Times New Roman" w:hAnsi="Times New Roman" w:cs="Times New Roman"/>
                <w:sz w:val="28"/>
                <w:szCs w:val="28"/>
              </w:rPr>
              <w:t>: Điều 142, Điều 143.</w:t>
            </w:r>
          </w:p>
          <w:p w14:paraId="2F4ADEA1" w14:textId="777777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Nhóm Điều khoản sửa đổi, bổ sung: Điều 144 về chỗ để xe của nhà chung cư theo hướng làm rõ phần sở hữu riêng và phần sở hữu chung đối với khu vực để xe điện, sạc xe điện,  đổi pin.</w:t>
            </w:r>
          </w:p>
          <w:p w14:paraId="61B7DDB8" w14:textId="136D7E17" w:rsidR="008314F0" w:rsidRPr="0078217F" w:rsidRDefault="008314F0" w:rsidP="0078217F">
            <w:pPr>
              <w:spacing w:before="60" w:after="60" w:line="320" w:lineRule="exact"/>
              <w:jc w:val="both"/>
              <w:rPr>
                <w:rFonts w:ascii="Times New Roman" w:hAnsi="Times New Roman" w:cs="Times New Roman"/>
                <w:sz w:val="28"/>
                <w:szCs w:val="28"/>
              </w:rPr>
            </w:pPr>
            <w:bookmarkStart w:id="1" w:name="_GoBack"/>
            <w:bookmarkEnd w:id="1"/>
          </w:p>
        </w:tc>
      </w:tr>
      <w:tr w:rsidR="008314F0" w:rsidRPr="0078217F" w14:paraId="0A9C03BB" w14:textId="77777777" w:rsidTr="0078217F">
        <w:tc>
          <w:tcPr>
            <w:tcW w:w="4248" w:type="dxa"/>
            <w:shd w:val="clear" w:color="auto" w:fill="auto"/>
          </w:tcPr>
          <w:p w14:paraId="70A51D37" w14:textId="7A1D5CF3" w:rsidR="008314F0" w:rsidRPr="0078217F" w:rsidRDefault="00EE2506"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i/>
                <w:sz w:val="28"/>
                <w:szCs w:val="28"/>
              </w:rPr>
              <w:t>Về</w:t>
            </w:r>
            <w:r w:rsidR="008314F0" w:rsidRPr="0078217F">
              <w:rPr>
                <w:rFonts w:ascii="Times New Roman" w:hAnsi="Times New Roman" w:cs="Times New Roman"/>
                <w:i/>
                <w:sz w:val="28"/>
                <w:szCs w:val="28"/>
              </w:rPr>
              <w:t xml:space="preserve"> Hội nghị nhà chung cư và ban quản trị nhà chung cư</w:t>
            </w:r>
            <w:r w:rsidRPr="0078217F">
              <w:rPr>
                <w:rFonts w:ascii="Times New Roman" w:hAnsi="Times New Roman" w:cs="Times New Roman"/>
                <w:i/>
                <w:sz w:val="28"/>
                <w:szCs w:val="28"/>
              </w:rPr>
              <w:t xml:space="preserve"> </w:t>
            </w:r>
            <w:r w:rsidR="008314F0" w:rsidRPr="0078217F">
              <w:rPr>
                <w:rFonts w:ascii="Times New Roman" w:hAnsi="Times New Roman" w:cs="Times New Roman"/>
                <w:sz w:val="28"/>
                <w:szCs w:val="28"/>
              </w:rPr>
              <w:t>(Điều 145 đến Điều 148)</w:t>
            </w:r>
          </w:p>
        </w:tc>
        <w:tc>
          <w:tcPr>
            <w:tcW w:w="4819" w:type="dxa"/>
            <w:shd w:val="clear" w:color="auto" w:fill="auto"/>
          </w:tcPr>
          <w:p w14:paraId="095EAE76" w14:textId="77777777" w:rsidR="008314F0" w:rsidRPr="0078217F" w:rsidRDefault="008314F0" w:rsidP="0078217F">
            <w:pPr>
              <w:spacing w:before="60" w:after="60" w:line="320" w:lineRule="exact"/>
              <w:jc w:val="both"/>
              <w:rPr>
                <w:rFonts w:ascii="Times New Roman" w:hAnsi="Times New Roman" w:cs="Times New Roman"/>
                <w:sz w:val="28"/>
                <w:szCs w:val="28"/>
              </w:rPr>
            </w:pPr>
          </w:p>
        </w:tc>
        <w:tc>
          <w:tcPr>
            <w:tcW w:w="4928" w:type="dxa"/>
            <w:shd w:val="clear" w:color="auto" w:fill="auto"/>
          </w:tcPr>
          <w:p w14:paraId="51B5BCC3" w14:textId="5745ADC8"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w:t>
            </w:r>
            <w:r w:rsidR="000A5317">
              <w:rPr>
                <w:rFonts w:ascii="Times New Roman" w:hAnsi="Times New Roman" w:cs="Times New Roman"/>
                <w:sz w:val="28"/>
                <w:szCs w:val="28"/>
              </w:rPr>
              <w:t>rà soát</w:t>
            </w:r>
            <w:r w:rsidRPr="0078217F">
              <w:rPr>
                <w:rFonts w:ascii="Times New Roman" w:hAnsi="Times New Roman" w:cs="Times New Roman"/>
                <w:sz w:val="28"/>
                <w:szCs w:val="28"/>
              </w:rPr>
              <w:t>: Điều 145</w:t>
            </w:r>
          </w:p>
          <w:p w14:paraId="4FF1B749" w14:textId="777777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sửa đổi, bổ sung: </w:t>
            </w:r>
          </w:p>
          <w:p w14:paraId="3CC06A11" w14:textId="777777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Điều 146 về ban quản trị nhà chung cư theo hướng bổ sung thêm việc lựa chọn hình thức thuê đơn vị chuyên nghiệp để thực hiện nhiệm vụ của ban quản trị.</w:t>
            </w:r>
          </w:p>
          <w:p w14:paraId="10579280" w14:textId="10D7CA9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(2) Điều 147, Điều 148 về quyền và trách nhiệm của Ban quản trị nhà chung cư theo hướng làm rõ quyền và trách nhiệm của Ban quản trị trong quản lý, sử dụng nhà chung cư.</w:t>
            </w:r>
          </w:p>
        </w:tc>
      </w:tr>
      <w:tr w:rsidR="008314F0" w:rsidRPr="0078217F" w14:paraId="53D12259" w14:textId="77777777" w:rsidTr="0078217F">
        <w:tc>
          <w:tcPr>
            <w:tcW w:w="4248" w:type="dxa"/>
            <w:shd w:val="clear" w:color="auto" w:fill="auto"/>
          </w:tcPr>
          <w:p w14:paraId="0D77124B" w14:textId="20D8DEEE" w:rsidR="008314F0" w:rsidRPr="0078217F" w:rsidRDefault="00EE2506"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i/>
                <w:sz w:val="28"/>
                <w:szCs w:val="28"/>
              </w:rPr>
              <w:t>Về</w:t>
            </w:r>
            <w:r w:rsidR="008314F0" w:rsidRPr="0078217F">
              <w:rPr>
                <w:rFonts w:ascii="Times New Roman" w:hAnsi="Times New Roman" w:cs="Times New Roman"/>
                <w:i/>
                <w:sz w:val="28"/>
                <w:szCs w:val="28"/>
              </w:rPr>
              <w:t xml:space="preserve"> Tổ chức quản lý vận hành nhà chung cư</w:t>
            </w:r>
            <w:r w:rsidRPr="0078217F">
              <w:rPr>
                <w:rFonts w:ascii="Times New Roman" w:hAnsi="Times New Roman" w:cs="Times New Roman"/>
                <w:i/>
                <w:sz w:val="28"/>
                <w:szCs w:val="28"/>
              </w:rPr>
              <w:t xml:space="preserve"> </w:t>
            </w:r>
            <w:r w:rsidR="008314F0" w:rsidRPr="0078217F">
              <w:rPr>
                <w:rFonts w:ascii="Times New Roman" w:hAnsi="Times New Roman" w:cs="Times New Roman"/>
                <w:i/>
                <w:sz w:val="28"/>
                <w:szCs w:val="28"/>
              </w:rPr>
              <w:t>(Điều 149 đến Điều 151)</w:t>
            </w:r>
          </w:p>
        </w:tc>
        <w:tc>
          <w:tcPr>
            <w:tcW w:w="4819" w:type="dxa"/>
            <w:shd w:val="clear" w:color="auto" w:fill="auto"/>
          </w:tcPr>
          <w:p w14:paraId="349640EC" w14:textId="77777777" w:rsidR="008314F0" w:rsidRPr="0078217F" w:rsidRDefault="008314F0" w:rsidP="0078217F">
            <w:pPr>
              <w:spacing w:before="60" w:after="60" w:line="320" w:lineRule="exact"/>
              <w:jc w:val="both"/>
              <w:rPr>
                <w:rFonts w:ascii="Times New Roman" w:hAnsi="Times New Roman" w:cs="Times New Roman"/>
                <w:sz w:val="28"/>
                <w:szCs w:val="28"/>
              </w:rPr>
            </w:pPr>
          </w:p>
          <w:p w14:paraId="178DFC2B" w14:textId="77777777" w:rsidR="008314F0" w:rsidRPr="0078217F" w:rsidRDefault="008314F0" w:rsidP="0078217F">
            <w:pPr>
              <w:rPr>
                <w:rFonts w:ascii="Times New Roman" w:hAnsi="Times New Roman" w:cs="Times New Roman"/>
                <w:sz w:val="28"/>
                <w:szCs w:val="28"/>
              </w:rPr>
            </w:pPr>
          </w:p>
          <w:p w14:paraId="2C057F5E" w14:textId="3D0FBC30" w:rsidR="008314F0" w:rsidRPr="0078217F" w:rsidRDefault="008314F0" w:rsidP="0078217F">
            <w:pPr>
              <w:tabs>
                <w:tab w:val="left" w:pos="2872"/>
              </w:tabs>
              <w:rPr>
                <w:rFonts w:ascii="Times New Roman" w:hAnsi="Times New Roman" w:cs="Times New Roman"/>
                <w:sz w:val="28"/>
                <w:szCs w:val="28"/>
              </w:rPr>
            </w:pPr>
            <w:r w:rsidRPr="0078217F">
              <w:rPr>
                <w:rFonts w:ascii="Times New Roman" w:hAnsi="Times New Roman" w:cs="Times New Roman"/>
                <w:sz w:val="28"/>
                <w:szCs w:val="28"/>
              </w:rPr>
              <w:tab/>
            </w:r>
          </w:p>
        </w:tc>
        <w:tc>
          <w:tcPr>
            <w:tcW w:w="4928" w:type="dxa"/>
            <w:shd w:val="clear" w:color="auto" w:fill="auto"/>
          </w:tcPr>
          <w:p w14:paraId="14DB5225" w14:textId="5EE611B2"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w:t>
            </w:r>
            <w:r w:rsidR="000A5317">
              <w:rPr>
                <w:rFonts w:ascii="Times New Roman" w:hAnsi="Times New Roman" w:cs="Times New Roman"/>
                <w:sz w:val="28"/>
                <w:szCs w:val="28"/>
              </w:rPr>
              <w:t>rà soát</w:t>
            </w:r>
            <w:r w:rsidRPr="0078217F">
              <w:rPr>
                <w:rFonts w:ascii="Times New Roman" w:hAnsi="Times New Roman" w:cs="Times New Roman"/>
                <w:sz w:val="28"/>
                <w:szCs w:val="28"/>
              </w:rPr>
              <w:t>: Điều 149</w:t>
            </w:r>
          </w:p>
          <w:p w14:paraId="3CEB0ED6" w14:textId="5FF409C5"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sửa đổi, bổ sung: </w:t>
            </w:r>
          </w:p>
          <w:p w14:paraId="3027B484" w14:textId="336F2EE3"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Điều 150 về điều kiện của đơn vị quản lý vận hành nhà chung cư theo hướng cắt giảm bớt các điều kiện tạo tính chủ động cho doanh nghiệp đồng thời đảm bảo các quy định của pháp luật về Đầu tư.</w:t>
            </w:r>
          </w:p>
          <w:p w14:paraId="69F414DC" w14:textId="3C552C36"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(2) Điều 151 về giá dịch vụ quản lý vận hành nhà chung cư theo hướng đảm bảo phù hợp với thực tiễn.</w:t>
            </w:r>
          </w:p>
        </w:tc>
      </w:tr>
      <w:tr w:rsidR="008314F0" w:rsidRPr="0078217F" w14:paraId="3A9EB33B" w14:textId="77777777" w:rsidTr="0078217F">
        <w:tc>
          <w:tcPr>
            <w:tcW w:w="4248" w:type="dxa"/>
            <w:shd w:val="clear" w:color="auto" w:fill="auto"/>
          </w:tcPr>
          <w:p w14:paraId="5060A8B0" w14:textId="62FA02B1" w:rsidR="008314F0" w:rsidRPr="0078217F" w:rsidRDefault="00EE2506"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i/>
                <w:sz w:val="28"/>
                <w:szCs w:val="28"/>
              </w:rPr>
              <w:t>Về</w:t>
            </w:r>
            <w:r w:rsidR="008314F0" w:rsidRPr="0078217F">
              <w:rPr>
                <w:rFonts w:ascii="Times New Roman" w:hAnsi="Times New Roman" w:cs="Times New Roman"/>
                <w:i/>
                <w:sz w:val="28"/>
                <w:szCs w:val="28"/>
              </w:rPr>
              <w:t xml:space="preserve"> Quản lý, sử dụng kinh phí bảo trì của nhà chung cư có nhiều chủ sở hữu</w:t>
            </w:r>
            <w:r w:rsidRPr="0078217F">
              <w:rPr>
                <w:rFonts w:ascii="Times New Roman" w:hAnsi="Times New Roman" w:cs="Times New Roman"/>
                <w:i/>
                <w:sz w:val="28"/>
                <w:szCs w:val="28"/>
              </w:rPr>
              <w:t xml:space="preserve"> </w:t>
            </w:r>
            <w:r w:rsidR="008314F0" w:rsidRPr="0078217F">
              <w:rPr>
                <w:rFonts w:ascii="Times New Roman" w:hAnsi="Times New Roman" w:cs="Times New Roman"/>
                <w:i/>
                <w:sz w:val="28"/>
                <w:szCs w:val="28"/>
              </w:rPr>
              <w:t>(Điều 152 đến Điều 155)</w:t>
            </w:r>
          </w:p>
        </w:tc>
        <w:tc>
          <w:tcPr>
            <w:tcW w:w="4819" w:type="dxa"/>
            <w:shd w:val="clear" w:color="auto" w:fill="auto"/>
          </w:tcPr>
          <w:p w14:paraId="273441B4" w14:textId="77777777" w:rsidR="008314F0" w:rsidRPr="0078217F" w:rsidRDefault="008314F0" w:rsidP="0078217F">
            <w:pPr>
              <w:spacing w:before="60" w:after="60" w:line="320" w:lineRule="exact"/>
              <w:jc w:val="both"/>
              <w:rPr>
                <w:rFonts w:ascii="Times New Roman" w:hAnsi="Times New Roman" w:cs="Times New Roman"/>
                <w:sz w:val="28"/>
                <w:szCs w:val="28"/>
              </w:rPr>
            </w:pPr>
          </w:p>
        </w:tc>
        <w:tc>
          <w:tcPr>
            <w:tcW w:w="4928" w:type="dxa"/>
            <w:shd w:val="clear" w:color="auto" w:fill="auto"/>
          </w:tcPr>
          <w:p w14:paraId="0A39421E" w14:textId="777777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Nhóm Điều khoản sửa đổi, bổ sung:</w:t>
            </w:r>
          </w:p>
          <w:p w14:paraId="6378653F" w14:textId="7A96CA06"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(1) Điều 152 về kinh phí bảo trì của nhà chung cư có nhiều chủ sở hữu theo hướng: bổ sung nguyên tắc đóng kinh phí bảo trì sau khi sử dụng hết kinh phí bảo trì 2%. </w:t>
            </w:r>
          </w:p>
          <w:p w14:paraId="3ECB1569" w14:textId="49ACB46A"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(2) Điều 153 về quản lý, bàn giao kinh phí bảo trì của nhà chung cư có nhiều chủ sở hữu theo hướng giao hội nghị nhà chung cư quyết định việc sử dụng nguồn thu từ việc khai thác dịch vụ đối với phần sở hữu chung.</w:t>
            </w:r>
          </w:p>
          <w:p w14:paraId="38C44C06" w14:textId="4186852F"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(3) Điều 154 về cưỡng chế bàn giao kinh phí bảo trì của nhà chung cư có nhiều chủ sở hữu theo hướng sửa đổi thẩm quyền cho phù hợp với chính quyền địa phương 02 cấp.</w:t>
            </w:r>
          </w:p>
          <w:p w14:paraId="1AC96119" w14:textId="70BA232E"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Nhóm Điều khoản dự kiến giao Chính phủ quy định tại Nghị định: Điều 155 về sử dụng kinh phí bảo trì của nhà chung cư có nhiều chủ sở hữu.</w:t>
            </w:r>
          </w:p>
        </w:tc>
      </w:tr>
      <w:tr w:rsidR="008314F0" w:rsidRPr="0078217F" w14:paraId="553C39AB" w14:textId="77777777" w:rsidTr="0078217F">
        <w:tc>
          <w:tcPr>
            <w:tcW w:w="4248" w:type="dxa"/>
            <w:shd w:val="clear" w:color="auto" w:fill="auto"/>
          </w:tcPr>
          <w:p w14:paraId="4CEFB1CD" w14:textId="3F0FC7D6" w:rsidR="008314F0" w:rsidRPr="0078217F" w:rsidRDefault="00EE2506"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Về</w:t>
            </w:r>
            <w:r w:rsidR="008314F0" w:rsidRPr="0078217F">
              <w:rPr>
                <w:rFonts w:ascii="Times New Roman" w:hAnsi="Times New Roman" w:cs="Times New Roman"/>
                <w:i/>
                <w:sz w:val="28"/>
                <w:szCs w:val="28"/>
              </w:rPr>
              <w:t xml:space="preserve"> Quản lý, sử dụng công trình hạ tầng kỹ thuật khu vực có nhà chung cư</w:t>
            </w:r>
            <w:r w:rsidRPr="0078217F">
              <w:rPr>
                <w:rFonts w:ascii="Times New Roman" w:hAnsi="Times New Roman" w:cs="Times New Roman"/>
                <w:i/>
                <w:sz w:val="28"/>
                <w:szCs w:val="28"/>
              </w:rPr>
              <w:t xml:space="preserve"> </w:t>
            </w:r>
            <w:r w:rsidR="008314F0" w:rsidRPr="0078217F">
              <w:rPr>
                <w:rFonts w:ascii="Times New Roman" w:hAnsi="Times New Roman" w:cs="Times New Roman"/>
                <w:i/>
                <w:sz w:val="28"/>
                <w:szCs w:val="28"/>
              </w:rPr>
              <w:t>(Điều 156 đến Điều 158)</w:t>
            </w:r>
          </w:p>
        </w:tc>
        <w:tc>
          <w:tcPr>
            <w:tcW w:w="4819" w:type="dxa"/>
            <w:shd w:val="clear" w:color="auto" w:fill="auto"/>
          </w:tcPr>
          <w:p w14:paraId="15B4C68E" w14:textId="2FB004A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Dự kiến giao Chính phủ quy định nội dung này.</w:t>
            </w:r>
          </w:p>
          <w:p w14:paraId="2284DEA4" w14:textId="77777777" w:rsidR="008314F0" w:rsidRPr="0078217F" w:rsidRDefault="008314F0" w:rsidP="0078217F">
            <w:pPr>
              <w:spacing w:before="60" w:after="60" w:line="320" w:lineRule="exact"/>
              <w:jc w:val="both"/>
              <w:rPr>
                <w:rFonts w:ascii="Times New Roman" w:hAnsi="Times New Roman" w:cs="Times New Roman"/>
                <w:sz w:val="28"/>
                <w:szCs w:val="28"/>
              </w:rPr>
            </w:pPr>
          </w:p>
        </w:tc>
        <w:tc>
          <w:tcPr>
            <w:tcW w:w="4928" w:type="dxa"/>
            <w:shd w:val="clear" w:color="auto" w:fill="auto"/>
          </w:tcPr>
          <w:p w14:paraId="5E5DF2E6" w14:textId="77777777" w:rsidR="008314F0" w:rsidRPr="0078217F" w:rsidRDefault="008314F0" w:rsidP="0078217F">
            <w:pPr>
              <w:spacing w:before="60" w:after="60" w:line="320" w:lineRule="exact"/>
              <w:jc w:val="both"/>
              <w:rPr>
                <w:rFonts w:ascii="Times New Roman" w:hAnsi="Times New Roman" w:cs="Times New Roman"/>
                <w:sz w:val="28"/>
                <w:szCs w:val="28"/>
              </w:rPr>
            </w:pPr>
          </w:p>
        </w:tc>
      </w:tr>
      <w:tr w:rsidR="00BF3FCD" w:rsidRPr="0078217F" w14:paraId="32A53C9C" w14:textId="77777777" w:rsidTr="0078217F">
        <w:tc>
          <w:tcPr>
            <w:tcW w:w="4248" w:type="dxa"/>
            <w:shd w:val="clear" w:color="auto" w:fill="auto"/>
          </w:tcPr>
          <w:p w14:paraId="221293CA" w14:textId="5798AB50" w:rsidR="00BF3FCD" w:rsidRPr="00BF3FCD" w:rsidRDefault="00BF3FCD" w:rsidP="006E7B20">
            <w:pPr>
              <w:spacing w:before="60" w:after="60" w:line="320" w:lineRule="exact"/>
              <w:jc w:val="both"/>
              <w:rPr>
                <w:rFonts w:ascii="Times New Roman" w:hAnsi="Times New Roman" w:cs="Times New Roman"/>
                <w:b/>
                <w:sz w:val="28"/>
                <w:szCs w:val="28"/>
              </w:rPr>
            </w:pPr>
            <w:r w:rsidRPr="00BF3FCD">
              <w:rPr>
                <w:rFonts w:ascii="Times New Roman" w:hAnsi="Times New Roman" w:cs="Times New Roman"/>
                <w:b/>
                <w:sz w:val="28"/>
                <w:szCs w:val="28"/>
              </w:rPr>
              <w:t>CHÍNH SÁCH 1</w:t>
            </w:r>
            <w:r w:rsidR="006E7B20">
              <w:rPr>
                <w:rFonts w:ascii="Times New Roman" w:hAnsi="Times New Roman" w:cs="Times New Roman"/>
                <w:b/>
                <w:sz w:val="28"/>
                <w:szCs w:val="28"/>
              </w:rPr>
              <w:t>0</w:t>
            </w:r>
            <w:r w:rsidRPr="00BF3FCD">
              <w:rPr>
                <w:rFonts w:ascii="Times New Roman" w:hAnsi="Times New Roman" w:cs="Times New Roman"/>
                <w:b/>
                <w:sz w:val="28"/>
                <w:szCs w:val="28"/>
              </w:rPr>
              <w:t>. QUY ĐỊNH QUẢN LÝ SỬ DỤNG NHÀ DÙNG CHO MỤC ĐÍCH LƯU TRÚ</w:t>
            </w:r>
            <w:r>
              <w:rPr>
                <w:rFonts w:ascii="Times New Roman" w:hAnsi="Times New Roman" w:cs="Times New Roman"/>
                <w:b/>
                <w:sz w:val="28"/>
                <w:szCs w:val="28"/>
              </w:rPr>
              <w:t xml:space="preserve"> (bổ sung chính sách mới)</w:t>
            </w:r>
          </w:p>
        </w:tc>
        <w:tc>
          <w:tcPr>
            <w:tcW w:w="4819" w:type="dxa"/>
            <w:shd w:val="clear" w:color="auto" w:fill="auto"/>
          </w:tcPr>
          <w:p w14:paraId="3DBC5FDC" w14:textId="5508047C" w:rsidR="00BF3FCD" w:rsidRPr="00BF3FCD" w:rsidRDefault="00BF3FCD" w:rsidP="0078217F">
            <w:pPr>
              <w:spacing w:before="60" w:after="60" w:line="320" w:lineRule="exact"/>
              <w:jc w:val="both"/>
              <w:rPr>
                <w:rFonts w:ascii="Times New Roman" w:hAnsi="Times New Roman" w:cs="Times New Roman"/>
                <w:b/>
                <w:sz w:val="28"/>
                <w:szCs w:val="28"/>
              </w:rPr>
            </w:pPr>
            <w:r w:rsidRPr="00BF3FCD">
              <w:rPr>
                <w:rFonts w:ascii="Times New Roman" w:hAnsi="Times New Roman" w:cs="Times New Roman"/>
                <w:b/>
                <w:sz w:val="28"/>
                <w:szCs w:val="28"/>
              </w:rPr>
              <w:t>Bổ sung chính sách mới quy định về quản lý sử dụng đối với nhà dùng cho mục đích lưu trú nhằm tạo cơ sở pháp lý để quản lý sử dụng, vận hành loại hình nhà này, tránh khoảng trống pháp luật trong thực tiễn.</w:t>
            </w:r>
          </w:p>
        </w:tc>
        <w:tc>
          <w:tcPr>
            <w:tcW w:w="4928" w:type="dxa"/>
            <w:shd w:val="clear" w:color="auto" w:fill="auto"/>
          </w:tcPr>
          <w:p w14:paraId="7EB64C97" w14:textId="1E97384B" w:rsidR="00BF3FCD" w:rsidRPr="00BF3FCD" w:rsidRDefault="00BF3FCD" w:rsidP="0078217F">
            <w:pPr>
              <w:spacing w:before="60" w:after="60" w:line="320" w:lineRule="exact"/>
              <w:jc w:val="both"/>
              <w:rPr>
                <w:rFonts w:ascii="Times New Roman" w:hAnsi="Times New Roman" w:cs="Times New Roman"/>
                <w:b/>
                <w:sz w:val="28"/>
                <w:szCs w:val="28"/>
              </w:rPr>
            </w:pPr>
            <w:r w:rsidRPr="00BF3FCD">
              <w:rPr>
                <w:rFonts w:ascii="Times New Roman" w:hAnsi="Times New Roman" w:cs="Times New Roman"/>
                <w:b/>
                <w:sz w:val="28"/>
                <w:szCs w:val="28"/>
              </w:rPr>
              <w:t>Nhóm Điều khoản bổ sung mới quy định về quản lý sử dụng đối với nhà dùng cho mục đích lưu trú.</w:t>
            </w:r>
          </w:p>
        </w:tc>
      </w:tr>
      <w:tr w:rsidR="008314F0" w:rsidRPr="0078217F" w14:paraId="21B2A88D" w14:textId="77777777" w:rsidTr="0078217F">
        <w:tc>
          <w:tcPr>
            <w:tcW w:w="4248" w:type="dxa"/>
            <w:shd w:val="clear" w:color="auto" w:fill="auto"/>
          </w:tcPr>
          <w:p w14:paraId="637514FC" w14:textId="14A21920" w:rsidR="008314F0" w:rsidRPr="0078217F" w:rsidRDefault="0078217F" w:rsidP="0078217F">
            <w:pPr>
              <w:spacing w:before="60" w:after="60" w:line="320" w:lineRule="exact"/>
              <w:jc w:val="both"/>
              <w:rPr>
                <w:rFonts w:ascii="Times New Roman" w:hAnsi="Times New Roman" w:cs="Times New Roman"/>
                <w:b/>
                <w:bCs/>
                <w:sz w:val="28"/>
                <w:szCs w:val="28"/>
              </w:rPr>
            </w:pPr>
            <w:r w:rsidRPr="0078217F">
              <w:rPr>
                <w:rFonts w:ascii="Times New Roman" w:hAnsi="Times New Roman" w:cs="Times New Roman"/>
                <w:b/>
                <w:bCs/>
                <w:sz w:val="28"/>
                <w:szCs w:val="28"/>
              </w:rPr>
              <w:t>CHÍNH SÁCH 1</w:t>
            </w:r>
            <w:r w:rsidR="0077704C">
              <w:rPr>
                <w:rFonts w:ascii="Times New Roman" w:hAnsi="Times New Roman" w:cs="Times New Roman"/>
                <w:b/>
                <w:bCs/>
                <w:sz w:val="28"/>
                <w:szCs w:val="28"/>
              </w:rPr>
              <w:t>1</w:t>
            </w:r>
            <w:r w:rsidRPr="0078217F">
              <w:rPr>
                <w:rFonts w:ascii="Times New Roman" w:hAnsi="Times New Roman" w:cs="Times New Roman"/>
                <w:b/>
                <w:bCs/>
                <w:sz w:val="28"/>
                <w:szCs w:val="28"/>
              </w:rPr>
              <w:t>. GIAO DỊCH VỀ NHÀ Ở</w:t>
            </w:r>
          </w:p>
          <w:p w14:paraId="54584252" w14:textId="5D84182F"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(Chương X, Điều 159 đến 188)</w:t>
            </w:r>
          </w:p>
        </w:tc>
        <w:tc>
          <w:tcPr>
            <w:tcW w:w="4819" w:type="dxa"/>
            <w:shd w:val="clear" w:color="auto" w:fill="auto"/>
          </w:tcPr>
          <w:p w14:paraId="2BEC7AE3" w14:textId="6EFA81BE"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Kết cấu lại theo hướng giữ lại các quy định về nguyên tắc giao dịch, quyền và nghĩa vụ chung.</w:t>
            </w:r>
          </w:p>
          <w:p w14:paraId="1B504D3D" w14:textId="6A8419E8"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2. Đưa nội dung thế chấp nhà ở và dự án nhà ở vào chính sách tài chính về nhà ở.</w:t>
            </w:r>
          </w:p>
          <w:p w14:paraId="58F536CE" w14:textId="563E4BB6"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3. Giao Chính phủ quy định các nội dung liên quan đến giao dịch cụ thể để bảo đảm theo chủ trương của Nghị Quyết số 66- NQ/TW về đổi mới công tác xây dựng và thi hành pháp luật.</w:t>
            </w:r>
          </w:p>
        </w:tc>
        <w:tc>
          <w:tcPr>
            <w:tcW w:w="4928" w:type="dxa"/>
            <w:shd w:val="clear" w:color="auto" w:fill="auto"/>
          </w:tcPr>
          <w:p w14:paraId="52444FB5" w14:textId="77777777" w:rsidR="008314F0" w:rsidRPr="0078217F" w:rsidRDefault="008314F0" w:rsidP="0078217F">
            <w:pPr>
              <w:spacing w:before="60" w:after="60" w:line="320" w:lineRule="exact"/>
              <w:jc w:val="both"/>
              <w:rPr>
                <w:rFonts w:ascii="Times New Roman" w:hAnsi="Times New Roman" w:cs="Times New Roman"/>
                <w:sz w:val="28"/>
                <w:szCs w:val="28"/>
              </w:rPr>
            </w:pPr>
          </w:p>
        </w:tc>
      </w:tr>
      <w:tr w:rsidR="008314F0" w:rsidRPr="0078217F" w14:paraId="3C791C6D" w14:textId="77777777" w:rsidTr="0078217F">
        <w:tc>
          <w:tcPr>
            <w:tcW w:w="4248" w:type="dxa"/>
            <w:shd w:val="clear" w:color="auto" w:fill="auto"/>
          </w:tcPr>
          <w:p w14:paraId="160FB082" w14:textId="03BE608A" w:rsidR="008314F0" w:rsidRPr="0078217F" w:rsidRDefault="00EE2506"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Về</w:t>
            </w:r>
            <w:r w:rsidR="008314F0" w:rsidRPr="0078217F">
              <w:rPr>
                <w:rFonts w:ascii="Times New Roman" w:hAnsi="Times New Roman" w:cs="Times New Roman"/>
                <w:i/>
                <w:sz w:val="28"/>
                <w:szCs w:val="28"/>
              </w:rPr>
              <w:t xml:space="preserve"> Quy định chung</w:t>
            </w:r>
          </w:p>
          <w:p w14:paraId="4639C960" w14:textId="1571BDB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i/>
                <w:sz w:val="28"/>
                <w:szCs w:val="28"/>
              </w:rPr>
              <w:t>(Điều 159 đến Điều 164)</w:t>
            </w:r>
          </w:p>
        </w:tc>
        <w:tc>
          <w:tcPr>
            <w:tcW w:w="4819" w:type="dxa"/>
            <w:shd w:val="clear" w:color="auto" w:fill="auto"/>
          </w:tcPr>
          <w:p w14:paraId="31EF53A0" w14:textId="51AC94CD" w:rsidR="008314F0" w:rsidRPr="0078217F" w:rsidRDefault="008314F0" w:rsidP="0078217F">
            <w:pPr>
              <w:spacing w:before="60" w:after="60" w:line="320" w:lineRule="exact"/>
              <w:jc w:val="both"/>
              <w:rPr>
                <w:rFonts w:ascii="Times New Roman" w:hAnsi="Times New Roman" w:cs="Times New Roman"/>
                <w:sz w:val="28"/>
                <w:szCs w:val="28"/>
              </w:rPr>
            </w:pPr>
          </w:p>
        </w:tc>
        <w:tc>
          <w:tcPr>
            <w:tcW w:w="4928" w:type="dxa"/>
            <w:shd w:val="clear" w:color="auto" w:fill="auto"/>
          </w:tcPr>
          <w:p w14:paraId="05FA7B0B" w14:textId="6306083B"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w:t>
            </w:r>
            <w:r w:rsidR="000A5317">
              <w:rPr>
                <w:rFonts w:ascii="Times New Roman" w:hAnsi="Times New Roman" w:cs="Times New Roman"/>
                <w:sz w:val="28"/>
                <w:szCs w:val="28"/>
              </w:rPr>
              <w:t>rà soát</w:t>
            </w:r>
            <w:r w:rsidRPr="0078217F">
              <w:rPr>
                <w:rFonts w:ascii="Times New Roman" w:hAnsi="Times New Roman" w:cs="Times New Roman"/>
                <w:sz w:val="28"/>
                <w:szCs w:val="28"/>
              </w:rPr>
              <w:t>: Điều 159, Điều 160, Điều 161, Điều 164</w:t>
            </w:r>
          </w:p>
          <w:p w14:paraId="04C837F2" w14:textId="77777777"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xml:space="preserve">- Nhóm Điều khoản dự kiến giao Chính phủ quy định tại Nghị định: </w:t>
            </w:r>
          </w:p>
          <w:p w14:paraId="588C3876" w14:textId="4FD50FA0"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(1) Điều 162 về trình tự, thủ tục thực hiện giao dịch về nhà ở</w:t>
            </w:r>
          </w:p>
          <w:p w14:paraId="4567DC3E" w14:textId="27FD6C8E"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(2) Điều 163 về hợp đồng về nhà ở</w:t>
            </w:r>
          </w:p>
        </w:tc>
      </w:tr>
      <w:tr w:rsidR="008314F0" w:rsidRPr="00914555" w14:paraId="3371D83A" w14:textId="77777777" w:rsidTr="0078217F">
        <w:tc>
          <w:tcPr>
            <w:tcW w:w="4248" w:type="dxa"/>
            <w:shd w:val="clear" w:color="auto" w:fill="auto"/>
          </w:tcPr>
          <w:p w14:paraId="1349C605" w14:textId="1AEE9CD2" w:rsidR="008314F0" w:rsidRPr="0078217F" w:rsidRDefault="00CB711A"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 xml:space="preserve">- </w:t>
            </w:r>
            <w:r w:rsidR="00EE2506" w:rsidRPr="0078217F">
              <w:rPr>
                <w:rFonts w:ascii="Times New Roman" w:hAnsi="Times New Roman" w:cs="Times New Roman"/>
                <w:i/>
                <w:sz w:val="28"/>
                <w:szCs w:val="28"/>
              </w:rPr>
              <w:t>Về</w:t>
            </w:r>
            <w:r w:rsidR="008314F0" w:rsidRPr="0078217F">
              <w:rPr>
                <w:rFonts w:ascii="Times New Roman" w:hAnsi="Times New Roman" w:cs="Times New Roman"/>
                <w:i/>
                <w:sz w:val="28"/>
                <w:szCs w:val="28"/>
              </w:rPr>
              <w:t xml:space="preserve"> </w:t>
            </w:r>
            <w:r w:rsidRPr="0078217F">
              <w:rPr>
                <w:rFonts w:ascii="Times New Roman" w:hAnsi="Times New Roman" w:cs="Times New Roman"/>
                <w:i/>
                <w:sz w:val="28"/>
                <w:szCs w:val="28"/>
              </w:rPr>
              <w:t>quy định m</w:t>
            </w:r>
            <w:r w:rsidR="008314F0" w:rsidRPr="0078217F">
              <w:rPr>
                <w:rFonts w:ascii="Times New Roman" w:hAnsi="Times New Roman" w:cs="Times New Roman"/>
                <w:i/>
                <w:sz w:val="28"/>
                <w:szCs w:val="28"/>
              </w:rPr>
              <w:t>ua bán nhà ở</w:t>
            </w:r>
          </w:p>
          <w:p w14:paraId="2C1B99A1" w14:textId="77777777" w:rsidR="008314F0" w:rsidRPr="0078217F" w:rsidRDefault="008314F0"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(Điều 165 đến Điều 169)</w:t>
            </w:r>
          </w:p>
          <w:p w14:paraId="6701F335" w14:textId="7CD7F9F0" w:rsidR="008314F0" w:rsidRPr="0078217F" w:rsidRDefault="00CB711A"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 Về quy định t</w:t>
            </w:r>
            <w:r w:rsidR="008314F0" w:rsidRPr="0078217F">
              <w:rPr>
                <w:rFonts w:ascii="Times New Roman" w:hAnsi="Times New Roman" w:cs="Times New Roman"/>
                <w:i/>
                <w:sz w:val="28"/>
                <w:szCs w:val="28"/>
              </w:rPr>
              <w:t>huê nhà ở</w:t>
            </w:r>
          </w:p>
          <w:p w14:paraId="5F2B84E7" w14:textId="77777777" w:rsidR="008314F0" w:rsidRPr="0078217F" w:rsidRDefault="008314F0"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(Điều 170 đến Điều 173)</w:t>
            </w:r>
          </w:p>
          <w:p w14:paraId="1908131B" w14:textId="549CCD96" w:rsidR="008314F0" w:rsidRPr="0078217F" w:rsidRDefault="00CB711A"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 Về quy định t</w:t>
            </w:r>
            <w:r w:rsidR="008314F0" w:rsidRPr="0078217F">
              <w:rPr>
                <w:rFonts w:ascii="Times New Roman" w:hAnsi="Times New Roman" w:cs="Times New Roman"/>
                <w:i/>
                <w:sz w:val="28"/>
                <w:szCs w:val="28"/>
              </w:rPr>
              <w:t>huê, mua nhà ở</w:t>
            </w:r>
          </w:p>
          <w:p w14:paraId="39F2AD25" w14:textId="77777777" w:rsidR="008314F0" w:rsidRPr="0078217F" w:rsidRDefault="008314F0"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(Điều 174 đến Điều 176)</w:t>
            </w:r>
          </w:p>
          <w:p w14:paraId="2A2D4B62" w14:textId="7023301C" w:rsidR="008314F0" w:rsidRPr="0078217F" w:rsidRDefault="00CB711A"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 Về quy định t</w:t>
            </w:r>
            <w:r w:rsidR="008314F0" w:rsidRPr="0078217F">
              <w:rPr>
                <w:rFonts w:ascii="Times New Roman" w:hAnsi="Times New Roman" w:cs="Times New Roman"/>
                <w:i/>
                <w:sz w:val="28"/>
                <w:szCs w:val="28"/>
              </w:rPr>
              <w:t>ặng cho, đổi, góp vốn, cho mượn</w:t>
            </w:r>
            <w:r w:rsidRPr="0078217F">
              <w:rPr>
                <w:rFonts w:ascii="Times New Roman" w:hAnsi="Times New Roman" w:cs="Times New Roman"/>
                <w:i/>
                <w:sz w:val="28"/>
                <w:szCs w:val="28"/>
              </w:rPr>
              <w:t xml:space="preserve"> </w:t>
            </w:r>
            <w:r w:rsidR="008314F0" w:rsidRPr="0078217F">
              <w:rPr>
                <w:rFonts w:ascii="Times New Roman" w:hAnsi="Times New Roman" w:cs="Times New Roman"/>
                <w:i/>
                <w:sz w:val="28"/>
                <w:szCs w:val="28"/>
              </w:rPr>
              <w:t>(Điều 177 đến Điều 180)</w:t>
            </w:r>
          </w:p>
          <w:p w14:paraId="6D2132C7" w14:textId="4B012B4F" w:rsidR="008314F0" w:rsidRPr="0078217F" w:rsidRDefault="00CB711A"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 Về quy định t</w:t>
            </w:r>
            <w:r w:rsidR="008314F0" w:rsidRPr="0078217F">
              <w:rPr>
                <w:rFonts w:ascii="Times New Roman" w:hAnsi="Times New Roman" w:cs="Times New Roman"/>
                <w:i/>
                <w:sz w:val="28"/>
                <w:szCs w:val="28"/>
              </w:rPr>
              <w:t>hế chấp nhà ở</w:t>
            </w:r>
          </w:p>
          <w:p w14:paraId="2AD5CC63" w14:textId="77777777" w:rsidR="008314F0" w:rsidRPr="0078217F" w:rsidRDefault="008314F0" w:rsidP="0078217F">
            <w:pPr>
              <w:spacing w:before="60" w:after="60" w:line="320" w:lineRule="exact"/>
              <w:jc w:val="both"/>
              <w:rPr>
                <w:rFonts w:ascii="Times New Roman" w:hAnsi="Times New Roman" w:cs="Times New Roman"/>
                <w:i/>
                <w:sz w:val="28"/>
                <w:szCs w:val="28"/>
              </w:rPr>
            </w:pPr>
            <w:r w:rsidRPr="0078217F">
              <w:rPr>
                <w:rFonts w:ascii="Times New Roman" w:hAnsi="Times New Roman" w:cs="Times New Roman"/>
                <w:i/>
                <w:sz w:val="28"/>
                <w:szCs w:val="28"/>
              </w:rPr>
              <w:t>(Điều 181 đến Điều 185)</w:t>
            </w:r>
          </w:p>
          <w:p w14:paraId="2908FD2A" w14:textId="17339582" w:rsidR="008314F0" w:rsidRPr="0078217F" w:rsidRDefault="00CB711A"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i/>
                <w:sz w:val="28"/>
                <w:szCs w:val="28"/>
              </w:rPr>
              <w:t>- Về quy định</w:t>
            </w:r>
            <w:r w:rsidR="008314F0" w:rsidRPr="0078217F">
              <w:rPr>
                <w:rFonts w:ascii="Times New Roman" w:hAnsi="Times New Roman" w:cs="Times New Roman"/>
                <w:i/>
                <w:sz w:val="28"/>
                <w:szCs w:val="28"/>
              </w:rPr>
              <w:t xml:space="preserve"> Ủy quyền quản lý nhà ở</w:t>
            </w:r>
            <w:r w:rsidRPr="0078217F">
              <w:rPr>
                <w:rFonts w:ascii="Times New Roman" w:hAnsi="Times New Roman" w:cs="Times New Roman"/>
                <w:i/>
                <w:sz w:val="28"/>
                <w:szCs w:val="28"/>
              </w:rPr>
              <w:t xml:space="preserve"> </w:t>
            </w:r>
            <w:r w:rsidR="008314F0" w:rsidRPr="0078217F">
              <w:rPr>
                <w:rFonts w:ascii="Times New Roman" w:hAnsi="Times New Roman" w:cs="Times New Roman"/>
                <w:i/>
                <w:sz w:val="28"/>
                <w:szCs w:val="28"/>
              </w:rPr>
              <w:t>(Điều 186 đến Điều 188)</w:t>
            </w:r>
          </w:p>
        </w:tc>
        <w:tc>
          <w:tcPr>
            <w:tcW w:w="4819" w:type="dxa"/>
            <w:shd w:val="clear" w:color="auto" w:fill="auto"/>
          </w:tcPr>
          <w:p w14:paraId="58E4F90A" w14:textId="77777777" w:rsidR="008314F0" w:rsidRPr="0078217F" w:rsidRDefault="008314F0" w:rsidP="0078217F">
            <w:pPr>
              <w:spacing w:before="60" w:after="60" w:line="320" w:lineRule="exact"/>
              <w:jc w:val="both"/>
              <w:rPr>
                <w:rFonts w:ascii="Times New Roman" w:hAnsi="Times New Roman" w:cs="Times New Roman"/>
                <w:sz w:val="28"/>
                <w:szCs w:val="28"/>
              </w:rPr>
            </w:pPr>
          </w:p>
        </w:tc>
        <w:tc>
          <w:tcPr>
            <w:tcW w:w="4928" w:type="dxa"/>
            <w:shd w:val="clear" w:color="auto" w:fill="auto"/>
          </w:tcPr>
          <w:p w14:paraId="28D86B1F" w14:textId="60AE23DA"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Kết cấu lại toàn bộ các mục này theo hướng chỉ giữ lại thẩm quyền trên Luật các nội dung liên quan đến nguyên tắc giao dịch, quyền, nghĩa vụ chung của các bên giao dịch; còn lại các quy định liên quan đến giao dịch cụ thể thì giao Chính phủ quy định chi tiết.</w:t>
            </w:r>
          </w:p>
          <w:p w14:paraId="13A254EA" w14:textId="6916E021" w:rsidR="008314F0" w:rsidRPr="0078217F"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Rà soát, lược bỏ một số nội dung trùng lặp với bộ luật dân sự.</w:t>
            </w:r>
          </w:p>
          <w:p w14:paraId="1EFF9BEA" w14:textId="1C367E67" w:rsidR="008314F0" w:rsidRDefault="008314F0" w:rsidP="0078217F">
            <w:pPr>
              <w:spacing w:before="60" w:after="60" w:line="320" w:lineRule="exact"/>
              <w:jc w:val="both"/>
              <w:rPr>
                <w:rFonts w:ascii="Times New Roman" w:hAnsi="Times New Roman" w:cs="Times New Roman"/>
                <w:sz w:val="28"/>
                <w:szCs w:val="28"/>
              </w:rPr>
            </w:pPr>
            <w:r w:rsidRPr="0078217F">
              <w:rPr>
                <w:rFonts w:ascii="Times New Roman" w:hAnsi="Times New Roman" w:cs="Times New Roman"/>
                <w:sz w:val="28"/>
                <w:szCs w:val="28"/>
              </w:rPr>
              <w:t>- Rà soát đưa một số nội dung tại Mục 6  về thế chấp nhà ở và dự án nhà ở lên Chính sách 7 về tài chính để phát triển nhà ở để đảm bảo phù hợp với nội hàm của chinh sách này.</w:t>
            </w:r>
          </w:p>
          <w:p w14:paraId="6332EB18" w14:textId="4F0D33DA" w:rsidR="008314F0" w:rsidRDefault="008314F0" w:rsidP="0078217F">
            <w:pPr>
              <w:spacing w:before="60" w:after="60" w:line="320" w:lineRule="exact"/>
              <w:jc w:val="both"/>
              <w:rPr>
                <w:rFonts w:ascii="Times New Roman" w:hAnsi="Times New Roman" w:cs="Times New Roman"/>
                <w:sz w:val="28"/>
                <w:szCs w:val="28"/>
              </w:rPr>
            </w:pPr>
          </w:p>
        </w:tc>
      </w:tr>
    </w:tbl>
    <w:p w14:paraId="5FDFBEB5" w14:textId="6D623A60" w:rsidR="004B6F60" w:rsidRPr="00914555" w:rsidRDefault="004B6F60" w:rsidP="0078217F">
      <w:pPr>
        <w:spacing w:after="0" w:line="240" w:lineRule="auto"/>
        <w:jc w:val="both"/>
        <w:rPr>
          <w:rFonts w:ascii="Times New Roman" w:hAnsi="Times New Roman" w:cs="Times New Roman"/>
          <w:color w:val="FF0000"/>
          <w:sz w:val="28"/>
          <w:szCs w:val="28"/>
        </w:rPr>
      </w:pPr>
      <w:r w:rsidRPr="00914555">
        <w:rPr>
          <w:rFonts w:ascii="Times New Roman" w:hAnsi="Times New Roman" w:cs="Times New Roman"/>
          <w:color w:val="FF0000"/>
          <w:sz w:val="28"/>
          <w:szCs w:val="28"/>
        </w:rPr>
        <w:t xml:space="preserve"> </w:t>
      </w:r>
    </w:p>
    <w:sectPr w:rsidR="004B6F60" w:rsidRPr="00914555" w:rsidSect="00A360ED">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E757F" w14:textId="77777777" w:rsidR="001F7F67" w:rsidRDefault="001F7F67" w:rsidP="00B30A5B">
      <w:pPr>
        <w:spacing w:after="0" w:line="240" w:lineRule="auto"/>
      </w:pPr>
      <w:r>
        <w:separator/>
      </w:r>
    </w:p>
  </w:endnote>
  <w:endnote w:type="continuationSeparator" w:id="0">
    <w:p w14:paraId="60AEF202" w14:textId="77777777" w:rsidR="001F7F67" w:rsidRDefault="001F7F67" w:rsidP="00B30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020131"/>
      <w:docPartObj>
        <w:docPartGallery w:val="Page Numbers (Bottom of Page)"/>
        <w:docPartUnique/>
      </w:docPartObj>
    </w:sdtPr>
    <w:sdtEndPr>
      <w:rPr>
        <w:rFonts w:ascii="Times New Roman" w:hAnsi="Times New Roman" w:cs="Times New Roman"/>
        <w:noProof/>
      </w:rPr>
    </w:sdtEndPr>
    <w:sdtContent>
      <w:p w14:paraId="1E607786" w14:textId="4CCDE08D" w:rsidR="00DA6796" w:rsidRPr="00B30A5B" w:rsidRDefault="00DA6796">
        <w:pPr>
          <w:pStyle w:val="Footer"/>
          <w:jc w:val="center"/>
          <w:rPr>
            <w:rFonts w:ascii="Times New Roman" w:hAnsi="Times New Roman" w:cs="Times New Roman"/>
          </w:rPr>
        </w:pPr>
        <w:r w:rsidRPr="00B30A5B">
          <w:rPr>
            <w:rFonts w:ascii="Times New Roman" w:hAnsi="Times New Roman" w:cs="Times New Roman"/>
          </w:rPr>
          <w:fldChar w:fldCharType="begin"/>
        </w:r>
        <w:r w:rsidRPr="00B30A5B">
          <w:rPr>
            <w:rFonts w:ascii="Times New Roman" w:hAnsi="Times New Roman" w:cs="Times New Roman"/>
          </w:rPr>
          <w:instrText xml:space="preserve"> PAGE   \* MERGEFORMAT </w:instrText>
        </w:r>
        <w:r w:rsidRPr="00B30A5B">
          <w:rPr>
            <w:rFonts w:ascii="Times New Roman" w:hAnsi="Times New Roman" w:cs="Times New Roman"/>
          </w:rPr>
          <w:fldChar w:fldCharType="separate"/>
        </w:r>
        <w:r w:rsidR="00866721">
          <w:rPr>
            <w:rFonts w:ascii="Times New Roman" w:hAnsi="Times New Roman" w:cs="Times New Roman"/>
            <w:noProof/>
          </w:rPr>
          <w:t>21</w:t>
        </w:r>
        <w:r w:rsidRPr="00B30A5B">
          <w:rPr>
            <w:rFonts w:ascii="Times New Roman" w:hAnsi="Times New Roman" w:cs="Times New Roman"/>
            <w:noProof/>
          </w:rPr>
          <w:fldChar w:fldCharType="end"/>
        </w:r>
      </w:p>
    </w:sdtContent>
  </w:sdt>
  <w:p w14:paraId="7E27B00B" w14:textId="77777777" w:rsidR="00DA6796" w:rsidRDefault="00DA67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0E603" w14:textId="77777777" w:rsidR="001F7F67" w:rsidRDefault="001F7F67" w:rsidP="00B30A5B">
      <w:pPr>
        <w:spacing w:after="0" w:line="240" w:lineRule="auto"/>
      </w:pPr>
      <w:r>
        <w:separator/>
      </w:r>
    </w:p>
  </w:footnote>
  <w:footnote w:type="continuationSeparator" w:id="0">
    <w:p w14:paraId="02EDAC11" w14:textId="77777777" w:rsidR="001F7F67" w:rsidRDefault="001F7F67" w:rsidP="00B30A5B">
      <w:pPr>
        <w:spacing w:after="0" w:line="240" w:lineRule="auto"/>
      </w:pPr>
      <w:r>
        <w:continuationSeparator/>
      </w:r>
    </w:p>
  </w:footnote>
  <w:footnote w:id="1">
    <w:p w14:paraId="6C53657E" w14:textId="296DD8AA" w:rsidR="000A5317" w:rsidRPr="000A5317" w:rsidRDefault="000A5317">
      <w:pPr>
        <w:pStyle w:val="FootnoteText"/>
        <w:rPr>
          <w:rFonts w:ascii="Times New Roman" w:hAnsi="Times New Roman" w:cs="Times New Roman"/>
          <w:sz w:val="24"/>
          <w:szCs w:val="24"/>
        </w:rPr>
      </w:pPr>
      <w:r>
        <w:rPr>
          <w:rStyle w:val="FootnoteReference"/>
        </w:rPr>
        <w:footnoteRef/>
      </w:r>
      <w:r>
        <w:t xml:space="preserve"> </w:t>
      </w:r>
      <w:r w:rsidRPr="000A5317">
        <w:rPr>
          <w:rFonts w:ascii="Times New Roman" w:hAnsi="Times New Roman" w:cs="Times New Roman"/>
          <w:sz w:val="24"/>
          <w:szCs w:val="24"/>
        </w:rPr>
        <w:t>Thực hiện chủ trương của Nghị Quyết số 66- NQ/TW về đổi mới công tác xây dựng và thi hành pháp luật.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6087B"/>
    <w:multiLevelType w:val="hybridMultilevel"/>
    <w:tmpl w:val="FE7A4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330DDB"/>
    <w:multiLevelType w:val="hybridMultilevel"/>
    <w:tmpl w:val="6B1C9A58"/>
    <w:lvl w:ilvl="0" w:tplc="6A9C731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156922"/>
    <w:multiLevelType w:val="hybridMultilevel"/>
    <w:tmpl w:val="5E86B21E"/>
    <w:lvl w:ilvl="0" w:tplc="3EF49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256"/>
    <w:rsid w:val="00006E53"/>
    <w:rsid w:val="000070D8"/>
    <w:rsid w:val="00050497"/>
    <w:rsid w:val="000614EC"/>
    <w:rsid w:val="00071A14"/>
    <w:rsid w:val="00080652"/>
    <w:rsid w:val="0008264D"/>
    <w:rsid w:val="000A47B6"/>
    <w:rsid w:val="000A5317"/>
    <w:rsid w:val="000F00EA"/>
    <w:rsid w:val="000F51BB"/>
    <w:rsid w:val="000F6694"/>
    <w:rsid w:val="001011FE"/>
    <w:rsid w:val="001201C9"/>
    <w:rsid w:val="00120293"/>
    <w:rsid w:val="00120CBF"/>
    <w:rsid w:val="0012602F"/>
    <w:rsid w:val="0014225A"/>
    <w:rsid w:val="001430D3"/>
    <w:rsid w:val="001611E6"/>
    <w:rsid w:val="001709D1"/>
    <w:rsid w:val="001A7797"/>
    <w:rsid w:val="001B4B3C"/>
    <w:rsid w:val="001E1466"/>
    <w:rsid w:val="001E6795"/>
    <w:rsid w:val="001F7F67"/>
    <w:rsid w:val="00206488"/>
    <w:rsid w:val="0021004E"/>
    <w:rsid w:val="0022638A"/>
    <w:rsid w:val="002446FE"/>
    <w:rsid w:val="00266211"/>
    <w:rsid w:val="002701ED"/>
    <w:rsid w:val="002B52C0"/>
    <w:rsid w:val="002C513A"/>
    <w:rsid w:val="002D784E"/>
    <w:rsid w:val="002E481E"/>
    <w:rsid w:val="002F0416"/>
    <w:rsid w:val="003074FC"/>
    <w:rsid w:val="0034310C"/>
    <w:rsid w:val="00365F5F"/>
    <w:rsid w:val="003770BC"/>
    <w:rsid w:val="003827B4"/>
    <w:rsid w:val="003A22A9"/>
    <w:rsid w:val="003B2E9A"/>
    <w:rsid w:val="003C02D5"/>
    <w:rsid w:val="003C5454"/>
    <w:rsid w:val="003D11AC"/>
    <w:rsid w:val="003E4C4F"/>
    <w:rsid w:val="003F0D52"/>
    <w:rsid w:val="003F13CC"/>
    <w:rsid w:val="003F2DE5"/>
    <w:rsid w:val="003F6874"/>
    <w:rsid w:val="00406852"/>
    <w:rsid w:val="004201C1"/>
    <w:rsid w:val="004217EE"/>
    <w:rsid w:val="004508C2"/>
    <w:rsid w:val="004518E7"/>
    <w:rsid w:val="00451AF4"/>
    <w:rsid w:val="004541BD"/>
    <w:rsid w:val="0045724D"/>
    <w:rsid w:val="004870EA"/>
    <w:rsid w:val="004A113D"/>
    <w:rsid w:val="004B6F60"/>
    <w:rsid w:val="004C60C2"/>
    <w:rsid w:val="004D3478"/>
    <w:rsid w:val="004E0ABF"/>
    <w:rsid w:val="004F71C3"/>
    <w:rsid w:val="00506D2F"/>
    <w:rsid w:val="005114DC"/>
    <w:rsid w:val="00511DC0"/>
    <w:rsid w:val="00541A5E"/>
    <w:rsid w:val="005465F9"/>
    <w:rsid w:val="00552847"/>
    <w:rsid w:val="005711C1"/>
    <w:rsid w:val="005878D0"/>
    <w:rsid w:val="00595C93"/>
    <w:rsid w:val="005A2173"/>
    <w:rsid w:val="005A4C03"/>
    <w:rsid w:val="005C164B"/>
    <w:rsid w:val="005C6BAC"/>
    <w:rsid w:val="005D7780"/>
    <w:rsid w:val="005F6B08"/>
    <w:rsid w:val="006017F1"/>
    <w:rsid w:val="00603B4B"/>
    <w:rsid w:val="0060498C"/>
    <w:rsid w:val="00630FA2"/>
    <w:rsid w:val="006543C5"/>
    <w:rsid w:val="006554CE"/>
    <w:rsid w:val="006956AF"/>
    <w:rsid w:val="006B2B81"/>
    <w:rsid w:val="006C3135"/>
    <w:rsid w:val="006E405F"/>
    <w:rsid w:val="006E7B20"/>
    <w:rsid w:val="006F7ABD"/>
    <w:rsid w:val="00704694"/>
    <w:rsid w:val="007074A8"/>
    <w:rsid w:val="00707C9A"/>
    <w:rsid w:val="00716118"/>
    <w:rsid w:val="007170C6"/>
    <w:rsid w:val="007465C6"/>
    <w:rsid w:val="0076080F"/>
    <w:rsid w:val="0076589F"/>
    <w:rsid w:val="0077704C"/>
    <w:rsid w:val="0078217F"/>
    <w:rsid w:val="007C38FA"/>
    <w:rsid w:val="007D2C4E"/>
    <w:rsid w:val="00801648"/>
    <w:rsid w:val="00816BFC"/>
    <w:rsid w:val="00821848"/>
    <w:rsid w:val="008314F0"/>
    <w:rsid w:val="008439BF"/>
    <w:rsid w:val="008459E7"/>
    <w:rsid w:val="00851EFB"/>
    <w:rsid w:val="00854187"/>
    <w:rsid w:val="0085556D"/>
    <w:rsid w:val="00864F79"/>
    <w:rsid w:val="00866721"/>
    <w:rsid w:val="00877D40"/>
    <w:rsid w:val="008906E2"/>
    <w:rsid w:val="0089181C"/>
    <w:rsid w:val="00894D25"/>
    <w:rsid w:val="0089511D"/>
    <w:rsid w:val="008F1504"/>
    <w:rsid w:val="008F5AAB"/>
    <w:rsid w:val="00910FC3"/>
    <w:rsid w:val="00914555"/>
    <w:rsid w:val="00930D6C"/>
    <w:rsid w:val="00940925"/>
    <w:rsid w:val="00951599"/>
    <w:rsid w:val="0095439D"/>
    <w:rsid w:val="00957D70"/>
    <w:rsid w:val="0097244B"/>
    <w:rsid w:val="00982242"/>
    <w:rsid w:val="0099259F"/>
    <w:rsid w:val="00996E58"/>
    <w:rsid w:val="009A4B8B"/>
    <w:rsid w:val="009C3025"/>
    <w:rsid w:val="009C7E53"/>
    <w:rsid w:val="009D3ED7"/>
    <w:rsid w:val="009D6865"/>
    <w:rsid w:val="009E6ABE"/>
    <w:rsid w:val="009F55E2"/>
    <w:rsid w:val="009F5D1A"/>
    <w:rsid w:val="00A06BB5"/>
    <w:rsid w:val="00A11722"/>
    <w:rsid w:val="00A32BDF"/>
    <w:rsid w:val="00A360ED"/>
    <w:rsid w:val="00A43CA9"/>
    <w:rsid w:val="00A44B35"/>
    <w:rsid w:val="00A643E4"/>
    <w:rsid w:val="00A865E6"/>
    <w:rsid w:val="00A86EA1"/>
    <w:rsid w:val="00A947B2"/>
    <w:rsid w:val="00A9553E"/>
    <w:rsid w:val="00A9641B"/>
    <w:rsid w:val="00AA13F7"/>
    <w:rsid w:val="00AB5C5D"/>
    <w:rsid w:val="00AB656D"/>
    <w:rsid w:val="00AC3BCD"/>
    <w:rsid w:val="00AE08CB"/>
    <w:rsid w:val="00AE2141"/>
    <w:rsid w:val="00AF065B"/>
    <w:rsid w:val="00B0114C"/>
    <w:rsid w:val="00B20396"/>
    <w:rsid w:val="00B24256"/>
    <w:rsid w:val="00B30A5B"/>
    <w:rsid w:val="00B34B75"/>
    <w:rsid w:val="00B517E1"/>
    <w:rsid w:val="00B61B7A"/>
    <w:rsid w:val="00B7655D"/>
    <w:rsid w:val="00BA4AC1"/>
    <w:rsid w:val="00BC19D2"/>
    <w:rsid w:val="00BE04C4"/>
    <w:rsid w:val="00BE06BF"/>
    <w:rsid w:val="00BE63AD"/>
    <w:rsid w:val="00BF3FCD"/>
    <w:rsid w:val="00C00B5C"/>
    <w:rsid w:val="00C02900"/>
    <w:rsid w:val="00C03A02"/>
    <w:rsid w:val="00C73C82"/>
    <w:rsid w:val="00C8719D"/>
    <w:rsid w:val="00C87A1D"/>
    <w:rsid w:val="00CB6BAC"/>
    <w:rsid w:val="00CB711A"/>
    <w:rsid w:val="00CB783B"/>
    <w:rsid w:val="00CD1B35"/>
    <w:rsid w:val="00CF59E4"/>
    <w:rsid w:val="00D00756"/>
    <w:rsid w:val="00D1773A"/>
    <w:rsid w:val="00D3117F"/>
    <w:rsid w:val="00D43F0C"/>
    <w:rsid w:val="00D548DF"/>
    <w:rsid w:val="00D7713D"/>
    <w:rsid w:val="00D81AE2"/>
    <w:rsid w:val="00D83962"/>
    <w:rsid w:val="00D865C1"/>
    <w:rsid w:val="00D931FB"/>
    <w:rsid w:val="00D93925"/>
    <w:rsid w:val="00DA6796"/>
    <w:rsid w:val="00DB138B"/>
    <w:rsid w:val="00DD48B1"/>
    <w:rsid w:val="00DE0696"/>
    <w:rsid w:val="00DE0FEC"/>
    <w:rsid w:val="00E03C41"/>
    <w:rsid w:val="00E0505A"/>
    <w:rsid w:val="00E10F07"/>
    <w:rsid w:val="00E12E7D"/>
    <w:rsid w:val="00E16558"/>
    <w:rsid w:val="00E23E0F"/>
    <w:rsid w:val="00E4058C"/>
    <w:rsid w:val="00E45ABB"/>
    <w:rsid w:val="00E4688A"/>
    <w:rsid w:val="00E51B85"/>
    <w:rsid w:val="00E53BCE"/>
    <w:rsid w:val="00E66747"/>
    <w:rsid w:val="00E740F8"/>
    <w:rsid w:val="00E76980"/>
    <w:rsid w:val="00E82546"/>
    <w:rsid w:val="00E86B36"/>
    <w:rsid w:val="00EA30A6"/>
    <w:rsid w:val="00EA7512"/>
    <w:rsid w:val="00EA76A7"/>
    <w:rsid w:val="00EB53DD"/>
    <w:rsid w:val="00EE2506"/>
    <w:rsid w:val="00EF35AF"/>
    <w:rsid w:val="00F06058"/>
    <w:rsid w:val="00F169D6"/>
    <w:rsid w:val="00F43126"/>
    <w:rsid w:val="00F52DB0"/>
    <w:rsid w:val="00F561A7"/>
    <w:rsid w:val="00F563F6"/>
    <w:rsid w:val="00F97BF3"/>
    <w:rsid w:val="00FA10C5"/>
    <w:rsid w:val="00FA46A0"/>
    <w:rsid w:val="00FD7F48"/>
    <w:rsid w:val="00FE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FB00D"/>
  <w15:chartTrackingRefBased/>
  <w15:docId w15:val="{164687DF-72BD-4A30-9630-0C2CC74C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256"/>
    <w:pPr>
      <w:ind w:left="720"/>
      <w:contextualSpacing/>
    </w:pPr>
  </w:style>
  <w:style w:type="paragraph" w:styleId="BalloonText">
    <w:name w:val="Balloon Text"/>
    <w:basedOn w:val="Normal"/>
    <w:link w:val="BalloonTextChar"/>
    <w:uiPriority w:val="99"/>
    <w:semiHidden/>
    <w:unhideWhenUsed/>
    <w:rsid w:val="00B24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256"/>
    <w:rPr>
      <w:rFonts w:ascii="Segoe UI" w:hAnsi="Segoe UI" w:cs="Segoe UI"/>
      <w:sz w:val="18"/>
      <w:szCs w:val="18"/>
    </w:rPr>
  </w:style>
  <w:style w:type="table" w:styleId="TableGrid">
    <w:name w:val="Table Grid"/>
    <w:basedOn w:val="TableNormal"/>
    <w:uiPriority w:val="39"/>
    <w:rsid w:val="00F52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0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A5B"/>
  </w:style>
  <w:style w:type="paragraph" w:styleId="Footer">
    <w:name w:val="footer"/>
    <w:basedOn w:val="Normal"/>
    <w:link w:val="FooterChar"/>
    <w:uiPriority w:val="99"/>
    <w:unhideWhenUsed/>
    <w:rsid w:val="00B30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A5B"/>
  </w:style>
  <w:style w:type="paragraph" w:styleId="FootnoteText">
    <w:name w:val="footnote text"/>
    <w:basedOn w:val="Normal"/>
    <w:link w:val="FootnoteTextChar"/>
    <w:uiPriority w:val="99"/>
    <w:semiHidden/>
    <w:unhideWhenUsed/>
    <w:rsid w:val="000A5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317"/>
    <w:rPr>
      <w:sz w:val="20"/>
      <w:szCs w:val="20"/>
    </w:rPr>
  </w:style>
  <w:style w:type="character" w:styleId="FootnoteReference">
    <w:name w:val="footnote reference"/>
    <w:basedOn w:val="DefaultParagraphFont"/>
    <w:uiPriority w:val="99"/>
    <w:semiHidden/>
    <w:unhideWhenUsed/>
    <w:rsid w:val="000A53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FC2AE-FBA5-40BC-9FC5-3ABAE37B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6517</Words>
  <Characters>21898</Characters>
  <Application>Microsoft Office Word</Application>
  <DocSecurity>0</DocSecurity>
  <Lines>912</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cp:lastModifiedBy>
  <cp:revision>8</cp:revision>
  <cp:lastPrinted>2026-03-11T10:40:00Z</cp:lastPrinted>
  <dcterms:created xsi:type="dcterms:W3CDTF">2026-03-11T15:15:00Z</dcterms:created>
  <dcterms:modified xsi:type="dcterms:W3CDTF">2026-03-12T04:15:00Z</dcterms:modified>
</cp:coreProperties>
</file>