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1" w:type="pct"/>
        <w:tblCellSpacing w:w="0" w:type="dxa"/>
        <w:shd w:val="clear" w:color="auto" w:fill="FFFFFF"/>
        <w:tblCellMar>
          <w:left w:w="0" w:type="dxa"/>
          <w:right w:w="0" w:type="dxa"/>
        </w:tblCellMar>
        <w:tblLook w:val="04A0" w:firstRow="1" w:lastRow="0" w:firstColumn="1" w:lastColumn="0" w:noHBand="0" w:noVBand="1"/>
      </w:tblPr>
      <w:tblGrid>
        <w:gridCol w:w="5909"/>
        <w:gridCol w:w="8631"/>
      </w:tblGrid>
      <w:tr w:rsidR="0030218A" w:rsidRPr="0030218A" w14:paraId="7F1179D8" w14:textId="77777777" w:rsidTr="00A74353">
        <w:trPr>
          <w:trHeight w:val="980"/>
          <w:tblCellSpacing w:w="0" w:type="dxa"/>
        </w:trPr>
        <w:tc>
          <w:tcPr>
            <w:tcW w:w="2032" w:type="pct"/>
            <w:hideMark/>
          </w:tcPr>
          <w:bookmarkStart w:id="0" w:name="_GoBack"/>
          <w:bookmarkEnd w:id="0"/>
          <w:p w14:paraId="46714A89" w14:textId="77777777" w:rsidR="00637284" w:rsidRPr="0030218A" w:rsidRDefault="00637284" w:rsidP="00EF0130">
            <w:pPr>
              <w:spacing w:before="120"/>
              <w:jc w:val="center"/>
              <w:rPr>
                <w:rFonts w:ascii="Times New Roman" w:hAnsi="Times New Roman" w:cs="Times New Roman"/>
                <w:b/>
                <w:color w:val="000000" w:themeColor="text1"/>
                <w:sz w:val="28"/>
                <w:szCs w:val="28"/>
              </w:rPr>
            </w:pPr>
            <w:r w:rsidRPr="0030218A">
              <w:rPr>
                <w:rFonts w:ascii="Times New Roman" w:hAnsi="Times New Roman" w:cs="Times New Roman"/>
                <w:noProof/>
                <w:color w:val="000000" w:themeColor="text1"/>
                <w:sz w:val="28"/>
                <w:szCs w:val="28"/>
                <w:lang w:val="en-US"/>
              </w:rPr>
              <mc:AlternateContent>
                <mc:Choice Requires="wps">
                  <w:drawing>
                    <wp:anchor distT="4294967295" distB="4294967295" distL="114300" distR="114300" simplePos="0" relativeHeight="251660288" behindDoc="0" locked="0" layoutInCell="1" allowOverlap="1" wp14:anchorId="22868267" wp14:editId="287C25EE">
                      <wp:simplePos x="0" y="0"/>
                      <wp:positionH relativeFrom="column">
                        <wp:posOffset>1275080</wp:posOffset>
                      </wp:positionH>
                      <wp:positionV relativeFrom="paragraph">
                        <wp:posOffset>320040</wp:posOffset>
                      </wp:positionV>
                      <wp:extent cx="108458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45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C00198D" id="Line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4pt,25.2pt" to="185.8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" strokeweight=".5pt"/>
                  </w:pict>
                </mc:Fallback>
              </mc:AlternateContent>
            </w:r>
            <w:r w:rsidRPr="0030218A">
              <w:rPr>
                <w:rFonts w:ascii="Times New Roman" w:hAnsi="Times New Roman" w:cs="Times New Roman"/>
                <w:b/>
                <w:color w:val="000000" w:themeColor="text1"/>
                <w:sz w:val="28"/>
                <w:szCs w:val="28"/>
              </w:rPr>
              <w:t>BỘ KHOA HỌC VÀ CÔNG NGHỆ</w:t>
            </w:r>
            <w:r w:rsidRPr="0030218A">
              <w:rPr>
                <w:rFonts w:ascii="Times New Roman" w:hAnsi="Times New Roman" w:cs="Times New Roman"/>
                <w:b/>
                <w:color w:val="000000" w:themeColor="text1"/>
                <w:sz w:val="28"/>
                <w:szCs w:val="28"/>
              </w:rPr>
              <w:br/>
            </w:r>
          </w:p>
          <w:p w14:paraId="034546E9" w14:textId="77777777" w:rsidR="00637284" w:rsidRPr="0030218A" w:rsidRDefault="00637284" w:rsidP="00EF0130">
            <w:pPr>
              <w:spacing w:before="120"/>
              <w:rPr>
                <w:rFonts w:ascii="Times New Roman" w:hAnsi="Times New Roman" w:cs="Times New Roman"/>
                <w:b/>
                <w:color w:val="000000" w:themeColor="text1"/>
                <w:sz w:val="28"/>
                <w:szCs w:val="28"/>
              </w:rPr>
            </w:pPr>
          </w:p>
        </w:tc>
        <w:tc>
          <w:tcPr>
            <w:tcW w:w="2968" w:type="pct"/>
            <w:hideMark/>
          </w:tcPr>
          <w:p w14:paraId="13BE1AA9" w14:textId="79C26932" w:rsidR="00637284" w:rsidRPr="0030218A" w:rsidRDefault="00A74353" w:rsidP="00EF0130">
            <w:pPr>
              <w:spacing w:before="120"/>
              <w:jc w:val="center"/>
              <w:rPr>
                <w:rFonts w:ascii="Times New Roman" w:hAnsi="Times New Roman" w:cs="Times New Roman"/>
                <w:b/>
                <w:color w:val="000000" w:themeColor="text1"/>
                <w:sz w:val="28"/>
                <w:szCs w:val="28"/>
              </w:rPr>
            </w:pPr>
            <w:r w:rsidRPr="0030218A">
              <w:rPr>
                <w:rFonts w:ascii="Times New Roman" w:hAnsi="Times New Roman" w:cs="Times New Roman"/>
                <w:noProof/>
                <w:color w:val="000000" w:themeColor="text1"/>
                <w:sz w:val="28"/>
                <w:szCs w:val="28"/>
                <w:lang w:val="en-US"/>
              </w:rPr>
              <mc:AlternateContent>
                <mc:Choice Requires="wps">
                  <w:drawing>
                    <wp:anchor distT="4294967295" distB="4294967295" distL="114300" distR="114300" simplePos="0" relativeHeight="251659264" behindDoc="0" locked="0" layoutInCell="1" allowOverlap="1" wp14:anchorId="0C53C8F9" wp14:editId="47B7B8D5">
                      <wp:simplePos x="0" y="0"/>
                      <wp:positionH relativeFrom="column">
                        <wp:posOffset>1752600</wp:posOffset>
                      </wp:positionH>
                      <wp:positionV relativeFrom="paragraph">
                        <wp:posOffset>517715</wp:posOffset>
                      </wp:positionV>
                      <wp:extent cx="1990090" cy="0"/>
                      <wp:effectExtent l="0" t="0" r="2921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00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83BB1AF" id="Line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40.75pt" to="294.7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" strokeweight=".5pt"/>
                  </w:pict>
                </mc:Fallback>
              </mc:AlternateContent>
            </w:r>
            <w:r w:rsidR="00637284" w:rsidRPr="0030218A">
              <w:rPr>
                <w:rFonts w:ascii="Times New Roman" w:hAnsi="Times New Roman" w:cs="Times New Roman"/>
                <w:b/>
                <w:color w:val="000000" w:themeColor="text1"/>
                <w:sz w:val="28"/>
                <w:szCs w:val="28"/>
              </w:rPr>
              <w:t>CỘNG HÒA XÃ HỘI CHỦ NGHĨA VIỆT NAM</w:t>
            </w:r>
            <w:r w:rsidR="00637284" w:rsidRPr="0030218A">
              <w:rPr>
                <w:rFonts w:ascii="Times New Roman" w:hAnsi="Times New Roman" w:cs="Times New Roman"/>
                <w:b/>
                <w:color w:val="000000" w:themeColor="text1"/>
                <w:sz w:val="28"/>
                <w:szCs w:val="28"/>
              </w:rPr>
              <w:br/>
              <w:t xml:space="preserve">Độc lập - Tự do - Hạnh phúc </w:t>
            </w:r>
            <w:r w:rsidR="00637284" w:rsidRPr="0030218A">
              <w:rPr>
                <w:rFonts w:ascii="Times New Roman" w:hAnsi="Times New Roman" w:cs="Times New Roman"/>
                <w:b/>
                <w:color w:val="000000" w:themeColor="text1"/>
                <w:sz w:val="28"/>
                <w:szCs w:val="28"/>
              </w:rPr>
              <w:br/>
            </w:r>
          </w:p>
        </w:tc>
      </w:tr>
      <w:tr w:rsidR="0030218A" w:rsidRPr="0030218A" w14:paraId="75169EC3" w14:textId="77777777" w:rsidTr="009062EF">
        <w:trPr>
          <w:tblCellSpacing w:w="0" w:type="dxa"/>
        </w:trPr>
        <w:tc>
          <w:tcPr>
            <w:tcW w:w="2032" w:type="pct"/>
          </w:tcPr>
          <w:p w14:paraId="5C7C4A01" w14:textId="77777777" w:rsidR="00637284" w:rsidRPr="0030218A" w:rsidRDefault="00637284" w:rsidP="00EF0130">
            <w:pPr>
              <w:spacing w:before="120"/>
              <w:jc w:val="center"/>
              <w:rPr>
                <w:rFonts w:ascii="Times New Roman" w:hAnsi="Times New Roman" w:cs="Times New Roman"/>
                <w:color w:val="000000" w:themeColor="text1"/>
                <w:sz w:val="28"/>
                <w:szCs w:val="28"/>
              </w:rPr>
            </w:pPr>
          </w:p>
        </w:tc>
        <w:tc>
          <w:tcPr>
            <w:tcW w:w="2968" w:type="pct"/>
            <w:hideMark/>
          </w:tcPr>
          <w:p w14:paraId="272FEFFE" w14:textId="6B10ACCF" w:rsidR="00637284" w:rsidRPr="0030218A" w:rsidRDefault="00637284" w:rsidP="006E10CB">
            <w:pPr>
              <w:spacing w:before="120"/>
              <w:jc w:val="center"/>
              <w:rPr>
                <w:rFonts w:ascii="Times New Roman" w:hAnsi="Times New Roman" w:cs="Times New Roman"/>
                <w:i/>
                <w:color w:val="000000" w:themeColor="text1"/>
                <w:sz w:val="28"/>
                <w:szCs w:val="28"/>
              </w:rPr>
            </w:pPr>
            <w:r w:rsidRPr="0030218A">
              <w:rPr>
                <w:rFonts w:ascii="Times New Roman" w:hAnsi="Times New Roman" w:cs="Times New Roman"/>
                <w:i/>
                <w:iCs/>
                <w:color w:val="000000" w:themeColor="text1"/>
                <w:sz w:val="28"/>
                <w:szCs w:val="28"/>
              </w:rPr>
              <w:t xml:space="preserve">Hà Nội, ngày … tháng … năm </w:t>
            </w:r>
            <w:r w:rsidR="006E10CB" w:rsidRPr="0030218A">
              <w:rPr>
                <w:rFonts w:ascii="Times New Roman" w:hAnsi="Times New Roman" w:cs="Times New Roman"/>
                <w:i/>
                <w:iCs/>
                <w:color w:val="000000" w:themeColor="text1"/>
                <w:sz w:val="28"/>
                <w:szCs w:val="28"/>
              </w:rPr>
              <w:t>2026</w:t>
            </w:r>
          </w:p>
        </w:tc>
      </w:tr>
    </w:tbl>
    <w:p w14:paraId="428AEC00" w14:textId="77777777" w:rsidR="00B90969" w:rsidRPr="0030218A" w:rsidRDefault="00B90969" w:rsidP="00A74353">
      <w:pPr>
        <w:autoSpaceDE w:val="0"/>
        <w:autoSpaceDN w:val="0"/>
        <w:adjustRightInd w:val="0"/>
        <w:spacing w:before="240"/>
        <w:jc w:val="center"/>
        <w:rPr>
          <w:rFonts w:ascii="Times New Roman" w:hAnsi="Times New Roman" w:cs="Times New Roman"/>
          <w:b/>
          <w:bCs/>
          <w:color w:val="000000" w:themeColor="text1"/>
          <w:sz w:val="28"/>
          <w:szCs w:val="28"/>
        </w:rPr>
      </w:pPr>
      <w:r w:rsidRPr="0030218A">
        <w:rPr>
          <w:rFonts w:ascii="Times New Roman" w:hAnsi="Times New Roman" w:cs="Times New Roman"/>
          <w:b/>
          <w:bCs/>
          <w:color w:val="000000" w:themeColor="text1"/>
          <w:sz w:val="28"/>
          <w:szCs w:val="28"/>
          <w:lang w:val="en"/>
        </w:rPr>
        <w:t>B</w:t>
      </w:r>
      <w:r w:rsidRPr="0030218A">
        <w:rPr>
          <w:rFonts w:ascii="Times New Roman" w:hAnsi="Times New Roman" w:cs="Times New Roman"/>
          <w:b/>
          <w:bCs/>
          <w:color w:val="000000" w:themeColor="text1"/>
          <w:sz w:val="28"/>
          <w:szCs w:val="28"/>
        </w:rPr>
        <w:t>ẢN THUYẾT MINH QUY PHẠM H</w:t>
      </w:r>
      <w:r w:rsidRPr="0030218A">
        <w:rPr>
          <w:rFonts w:ascii="Times New Roman" w:hAnsi="Times New Roman" w:cs="Times New Roman"/>
          <w:b/>
          <w:bCs/>
          <w:color w:val="000000" w:themeColor="text1"/>
          <w:sz w:val="28"/>
          <w:szCs w:val="28"/>
          <w:lang w:val="en-US"/>
        </w:rPr>
        <w:t>ÓA CHÍNH SÁCH C</w:t>
      </w:r>
      <w:r w:rsidRPr="0030218A">
        <w:rPr>
          <w:rFonts w:ascii="Times New Roman" w:hAnsi="Times New Roman" w:cs="Times New Roman"/>
          <w:b/>
          <w:bCs/>
          <w:color w:val="000000" w:themeColor="text1"/>
          <w:sz w:val="28"/>
          <w:szCs w:val="28"/>
        </w:rPr>
        <w:t>ỦA</w:t>
      </w:r>
      <w:r w:rsidR="00FD09DD" w:rsidRPr="0030218A">
        <w:rPr>
          <w:rFonts w:ascii="Times New Roman" w:hAnsi="Times New Roman" w:cs="Times New Roman"/>
          <w:b/>
          <w:bCs/>
          <w:color w:val="000000" w:themeColor="text1"/>
          <w:sz w:val="28"/>
          <w:szCs w:val="28"/>
        </w:rPr>
        <w:t xml:space="preserve"> DỰ ÁN</w:t>
      </w:r>
      <w:r w:rsidR="00637284" w:rsidRPr="0030218A">
        <w:rPr>
          <w:rFonts w:ascii="Times New Roman" w:hAnsi="Times New Roman" w:cs="Times New Roman"/>
          <w:b/>
          <w:bCs/>
          <w:color w:val="000000" w:themeColor="text1"/>
          <w:sz w:val="28"/>
          <w:szCs w:val="28"/>
        </w:rPr>
        <w:t xml:space="preserve"> </w:t>
      </w:r>
      <w:r w:rsidR="00FD09DD" w:rsidRPr="0030218A">
        <w:rPr>
          <w:rFonts w:ascii="Times New Roman" w:hAnsi="Times New Roman" w:cs="Times New Roman"/>
          <w:b/>
          <w:bCs/>
          <w:color w:val="000000" w:themeColor="text1"/>
          <w:sz w:val="28"/>
          <w:szCs w:val="28"/>
        </w:rPr>
        <w:t xml:space="preserve">                                                                                   LUẬT SỬA ĐỔI, BỔ SUNG MỘT SỐ ĐIỀU CỦA LUẬT ĐO LƯỜNG</w:t>
      </w:r>
    </w:p>
    <w:p w14:paraId="668C92FD" w14:textId="54914A5F" w:rsidR="00637284" w:rsidRPr="00097785" w:rsidRDefault="00637284" w:rsidP="00B90969">
      <w:pPr>
        <w:autoSpaceDE w:val="0"/>
        <w:autoSpaceDN w:val="0"/>
        <w:adjustRightInd w:val="0"/>
        <w:spacing w:before="120"/>
        <w:jc w:val="center"/>
        <w:rPr>
          <w:rFonts w:ascii="Times New Roman" w:hAnsi="Times New Roman" w:cs="Times New Roman"/>
          <w:b/>
          <w:bCs/>
          <w:color w:val="000000" w:themeColor="text1"/>
          <w:sz w:val="28"/>
          <w:szCs w:val="28"/>
          <w:lang w:val="en-US"/>
        </w:rPr>
      </w:pPr>
    </w:p>
    <w:tbl>
      <w:tblPr>
        <w:tblW w:w="5214" w:type="pct"/>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015"/>
        <w:gridCol w:w="5414"/>
        <w:gridCol w:w="6165"/>
      </w:tblGrid>
      <w:tr w:rsidR="0030218A" w:rsidRPr="0030218A" w14:paraId="3BE42C34" w14:textId="77777777" w:rsidTr="00870EAD">
        <w:tc>
          <w:tcPr>
            <w:tcW w:w="1033" w:type="pct"/>
            <w:shd w:val="clear" w:color="auto" w:fill="FFFFFF"/>
          </w:tcPr>
          <w:p w14:paraId="39EFEFB1" w14:textId="77777777" w:rsidR="00B90969" w:rsidRPr="0030218A" w:rsidRDefault="00B90969" w:rsidP="00414301">
            <w:pPr>
              <w:autoSpaceDE w:val="0"/>
              <w:autoSpaceDN w:val="0"/>
              <w:adjustRightInd w:val="0"/>
              <w:spacing w:before="120"/>
              <w:jc w:val="center"/>
              <w:rPr>
                <w:rFonts w:ascii="Times New Roman" w:hAnsi="Times New Roman" w:cs="Times New Roman"/>
                <w:color w:val="000000" w:themeColor="text1"/>
                <w:sz w:val="28"/>
                <w:szCs w:val="28"/>
                <w:lang w:val="en"/>
              </w:rPr>
            </w:pPr>
            <w:r w:rsidRPr="0030218A">
              <w:rPr>
                <w:rFonts w:ascii="Times New Roman" w:hAnsi="Times New Roman" w:cs="Times New Roman"/>
                <w:b/>
                <w:bCs/>
                <w:color w:val="000000" w:themeColor="text1"/>
                <w:sz w:val="28"/>
                <w:szCs w:val="28"/>
                <w:lang w:val="en"/>
              </w:rPr>
              <w:t>TÊN CHÍNH SÁCH</w:t>
            </w:r>
          </w:p>
        </w:tc>
        <w:tc>
          <w:tcPr>
            <w:tcW w:w="1855" w:type="pct"/>
            <w:shd w:val="clear" w:color="auto" w:fill="FFFFFF"/>
          </w:tcPr>
          <w:p w14:paraId="44CB35D6" w14:textId="77777777" w:rsidR="00B90969" w:rsidRPr="0030218A" w:rsidRDefault="00B90969" w:rsidP="00414301">
            <w:pPr>
              <w:autoSpaceDE w:val="0"/>
              <w:autoSpaceDN w:val="0"/>
              <w:adjustRightInd w:val="0"/>
              <w:spacing w:before="120"/>
              <w:jc w:val="center"/>
              <w:rPr>
                <w:rFonts w:ascii="Times New Roman" w:hAnsi="Times New Roman" w:cs="Times New Roman"/>
                <w:color w:val="000000" w:themeColor="text1"/>
                <w:sz w:val="28"/>
                <w:szCs w:val="28"/>
                <w:lang w:val="en"/>
              </w:rPr>
            </w:pPr>
            <w:r w:rsidRPr="0030218A">
              <w:rPr>
                <w:rFonts w:ascii="Times New Roman" w:hAnsi="Times New Roman" w:cs="Times New Roman"/>
                <w:b/>
                <w:bCs/>
                <w:color w:val="000000" w:themeColor="text1"/>
                <w:sz w:val="28"/>
                <w:szCs w:val="28"/>
                <w:lang w:val="en"/>
              </w:rPr>
              <w:t>N</w:t>
            </w:r>
            <w:r w:rsidRPr="0030218A">
              <w:rPr>
                <w:rFonts w:ascii="Times New Roman" w:hAnsi="Times New Roman" w:cs="Times New Roman"/>
                <w:b/>
                <w:bCs/>
                <w:color w:val="000000" w:themeColor="text1"/>
                <w:sz w:val="28"/>
                <w:szCs w:val="28"/>
              </w:rPr>
              <w:t>ỘI DUNG, GIẢI PH</w:t>
            </w:r>
            <w:r w:rsidRPr="0030218A">
              <w:rPr>
                <w:rFonts w:ascii="Times New Roman" w:hAnsi="Times New Roman" w:cs="Times New Roman"/>
                <w:b/>
                <w:bCs/>
                <w:color w:val="000000" w:themeColor="text1"/>
                <w:sz w:val="28"/>
                <w:szCs w:val="28"/>
                <w:lang w:val="en-US"/>
              </w:rPr>
              <w:t>ÁP TH</w:t>
            </w:r>
            <w:r w:rsidRPr="0030218A">
              <w:rPr>
                <w:rFonts w:ascii="Times New Roman" w:hAnsi="Times New Roman" w:cs="Times New Roman"/>
                <w:b/>
                <w:bCs/>
                <w:color w:val="000000" w:themeColor="text1"/>
                <w:sz w:val="28"/>
                <w:szCs w:val="28"/>
              </w:rPr>
              <w:t>ỰC HIỆN CH</w:t>
            </w:r>
            <w:r w:rsidRPr="0030218A">
              <w:rPr>
                <w:rFonts w:ascii="Times New Roman" w:hAnsi="Times New Roman" w:cs="Times New Roman"/>
                <w:b/>
                <w:bCs/>
                <w:color w:val="000000" w:themeColor="text1"/>
                <w:sz w:val="28"/>
                <w:szCs w:val="28"/>
                <w:lang w:val="en-US"/>
              </w:rPr>
              <w:t>ÍNH SÁCH ĐƯ</w:t>
            </w:r>
            <w:r w:rsidRPr="0030218A">
              <w:rPr>
                <w:rFonts w:ascii="Times New Roman" w:hAnsi="Times New Roman" w:cs="Times New Roman"/>
                <w:b/>
                <w:bCs/>
                <w:color w:val="000000" w:themeColor="text1"/>
                <w:sz w:val="28"/>
                <w:szCs w:val="28"/>
              </w:rPr>
              <w:t>ỢC LỰA CHỌN</w:t>
            </w:r>
          </w:p>
        </w:tc>
        <w:tc>
          <w:tcPr>
            <w:tcW w:w="2112" w:type="pct"/>
            <w:shd w:val="clear" w:color="auto" w:fill="FFFFFF"/>
          </w:tcPr>
          <w:p w14:paraId="42DD3918" w14:textId="77777777" w:rsidR="00B90969" w:rsidRPr="0030218A" w:rsidRDefault="00B90969" w:rsidP="00414301">
            <w:pPr>
              <w:autoSpaceDE w:val="0"/>
              <w:autoSpaceDN w:val="0"/>
              <w:adjustRightInd w:val="0"/>
              <w:spacing w:before="120"/>
              <w:jc w:val="center"/>
              <w:rPr>
                <w:rFonts w:ascii="Times New Roman" w:hAnsi="Times New Roman" w:cs="Times New Roman"/>
                <w:color w:val="000000" w:themeColor="text1"/>
                <w:sz w:val="28"/>
                <w:szCs w:val="28"/>
                <w:lang w:val="en"/>
              </w:rPr>
            </w:pPr>
            <w:r w:rsidRPr="0030218A">
              <w:rPr>
                <w:rFonts w:ascii="Times New Roman" w:hAnsi="Times New Roman" w:cs="Times New Roman"/>
                <w:b/>
                <w:bCs/>
                <w:color w:val="000000" w:themeColor="text1"/>
                <w:sz w:val="28"/>
                <w:szCs w:val="28"/>
                <w:lang w:val="en"/>
              </w:rPr>
              <w:t>D</w:t>
            </w:r>
            <w:r w:rsidRPr="0030218A">
              <w:rPr>
                <w:rFonts w:ascii="Times New Roman" w:hAnsi="Times New Roman" w:cs="Times New Roman"/>
                <w:b/>
                <w:bCs/>
                <w:color w:val="000000" w:themeColor="text1"/>
                <w:sz w:val="28"/>
                <w:szCs w:val="28"/>
              </w:rPr>
              <w:t>Ự KIẾN QUY PHẠM H</w:t>
            </w:r>
            <w:r w:rsidRPr="0030218A">
              <w:rPr>
                <w:rFonts w:ascii="Times New Roman" w:hAnsi="Times New Roman" w:cs="Times New Roman"/>
                <w:b/>
                <w:bCs/>
                <w:color w:val="000000" w:themeColor="text1"/>
                <w:sz w:val="28"/>
                <w:szCs w:val="28"/>
                <w:lang w:val="en-US"/>
              </w:rPr>
              <w:t>ÓA N</w:t>
            </w:r>
            <w:r w:rsidRPr="0030218A">
              <w:rPr>
                <w:rFonts w:ascii="Times New Roman" w:hAnsi="Times New Roman" w:cs="Times New Roman"/>
                <w:b/>
                <w:bCs/>
                <w:color w:val="000000" w:themeColor="text1"/>
                <w:sz w:val="28"/>
                <w:szCs w:val="28"/>
              </w:rPr>
              <w:t>ỘI DUNG GIẢI PH</w:t>
            </w:r>
            <w:r w:rsidRPr="0030218A">
              <w:rPr>
                <w:rFonts w:ascii="Times New Roman" w:hAnsi="Times New Roman" w:cs="Times New Roman"/>
                <w:b/>
                <w:bCs/>
                <w:color w:val="000000" w:themeColor="text1"/>
                <w:sz w:val="28"/>
                <w:szCs w:val="28"/>
                <w:lang w:val="en-US"/>
              </w:rPr>
              <w:t>ÁP TH</w:t>
            </w:r>
            <w:r w:rsidRPr="0030218A">
              <w:rPr>
                <w:rFonts w:ascii="Times New Roman" w:hAnsi="Times New Roman" w:cs="Times New Roman"/>
                <w:b/>
                <w:bCs/>
                <w:color w:val="000000" w:themeColor="text1"/>
                <w:sz w:val="28"/>
                <w:szCs w:val="28"/>
              </w:rPr>
              <w:t>ỰC HIỆN CH</w:t>
            </w:r>
            <w:r w:rsidRPr="0030218A">
              <w:rPr>
                <w:rFonts w:ascii="Times New Roman" w:hAnsi="Times New Roman" w:cs="Times New Roman"/>
                <w:b/>
                <w:bCs/>
                <w:color w:val="000000" w:themeColor="text1"/>
                <w:sz w:val="28"/>
                <w:szCs w:val="28"/>
                <w:lang w:val="en-US"/>
              </w:rPr>
              <w:t>ÍNH SÁCH ĐƯ</w:t>
            </w:r>
            <w:r w:rsidRPr="0030218A">
              <w:rPr>
                <w:rFonts w:ascii="Times New Roman" w:hAnsi="Times New Roman" w:cs="Times New Roman"/>
                <w:b/>
                <w:bCs/>
                <w:color w:val="000000" w:themeColor="text1"/>
                <w:sz w:val="28"/>
                <w:szCs w:val="28"/>
              </w:rPr>
              <w:t>ỢC LỰA CHỌN TRONG DỰ THẢO VĂN BẢN</w:t>
            </w:r>
          </w:p>
        </w:tc>
      </w:tr>
      <w:tr w:rsidR="0030218A" w:rsidRPr="0030218A" w14:paraId="3C3A5BBE" w14:textId="77777777" w:rsidTr="00870EAD">
        <w:tc>
          <w:tcPr>
            <w:tcW w:w="1033" w:type="pct"/>
            <w:shd w:val="clear" w:color="auto" w:fill="FFFFFF"/>
          </w:tcPr>
          <w:p w14:paraId="62D3BC54" w14:textId="78149D87" w:rsidR="00413C73" w:rsidRPr="00097785" w:rsidRDefault="00413C73" w:rsidP="00413C73">
            <w:pPr>
              <w:autoSpaceDE w:val="0"/>
              <w:autoSpaceDN w:val="0"/>
              <w:adjustRightInd w:val="0"/>
              <w:spacing w:before="120"/>
              <w:ind w:left="142" w:right="180"/>
              <w:jc w:val="both"/>
              <w:rPr>
                <w:rFonts w:ascii="Times New Roman" w:hAnsi="Times New Roman" w:cs="Times New Roman"/>
                <w:b/>
                <w:color w:val="000000" w:themeColor="text1"/>
                <w:sz w:val="28"/>
                <w:szCs w:val="28"/>
                <w:lang w:val="en"/>
              </w:rPr>
            </w:pPr>
            <w:r w:rsidRPr="00097785">
              <w:rPr>
                <w:rFonts w:ascii="Times New Roman" w:hAnsi="Times New Roman" w:cs="Times New Roman"/>
                <w:b/>
                <w:color w:val="000000" w:themeColor="text1"/>
                <w:sz w:val="28"/>
                <w:szCs w:val="28"/>
                <w:lang w:val="en-GB"/>
              </w:rPr>
              <w:t xml:space="preserve">Chính sách 1. </w:t>
            </w:r>
            <w:r w:rsidRPr="00097785">
              <w:rPr>
                <w:rFonts w:ascii="Times New Roman" w:hAnsi="Times New Roman" w:cs="Times New Roman"/>
                <w:b/>
                <w:color w:val="000000" w:themeColor="text1"/>
                <w:sz w:val="28"/>
                <w:szCs w:val="28"/>
              </w:rPr>
              <w:t>Chuyển đổi số</w:t>
            </w:r>
            <w:r w:rsidR="00E609B9" w:rsidRPr="00097785">
              <w:rPr>
                <w:rFonts w:ascii="Times New Roman" w:hAnsi="Times New Roman" w:cs="Times New Roman"/>
                <w:b/>
                <w:color w:val="000000" w:themeColor="text1"/>
                <w:sz w:val="28"/>
                <w:szCs w:val="28"/>
              </w:rPr>
              <w:t xml:space="preserve"> </w:t>
            </w:r>
            <w:r w:rsidRPr="00097785">
              <w:rPr>
                <w:rFonts w:ascii="Times New Roman" w:hAnsi="Times New Roman" w:cs="Times New Roman"/>
                <w:b/>
                <w:color w:val="000000" w:themeColor="text1"/>
                <w:sz w:val="28"/>
                <w:szCs w:val="28"/>
              </w:rPr>
              <w:t>hoạt động đo lường</w:t>
            </w:r>
          </w:p>
        </w:tc>
        <w:tc>
          <w:tcPr>
            <w:tcW w:w="1855" w:type="pct"/>
            <w:shd w:val="clear" w:color="auto" w:fill="FFFFFF"/>
          </w:tcPr>
          <w:p w14:paraId="48D57A24" w14:textId="77777777" w:rsidR="00413C73" w:rsidRPr="0030218A" w:rsidRDefault="00413C73" w:rsidP="00413C73">
            <w:pPr>
              <w:autoSpaceDE w:val="0"/>
              <w:autoSpaceDN w:val="0"/>
              <w:adjustRightInd w:val="0"/>
              <w:spacing w:before="120"/>
              <w:ind w:left="104"/>
              <w:rPr>
                <w:rFonts w:ascii="Times New Roman" w:hAnsi="Times New Roman" w:cs="Times New Roman"/>
                <w:b/>
                <w:color w:val="000000" w:themeColor="text1"/>
                <w:sz w:val="28"/>
                <w:szCs w:val="28"/>
              </w:rPr>
            </w:pPr>
            <w:r w:rsidRPr="0030218A">
              <w:rPr>
                <w:rFonts w:ascii="Times New Roman" w:hAnsi="Times New Roman" w:cs="Times New Roman"/>
                <w:b/>
                <w:color w:val="000000" w:themeColor="text1"/>
                <w:sz w:val="28"/>
                <w:szCs w:val="28"/>
              </w:rPr>
              <w:t>Nội dung:</w:t>
            </w:r>
          </w:p>
          <w:p w14:paraId="21E20CD7" w14:textId="6FC2D1A0" w:rsidR="00332048" w:rsidRPr="0030218A" w:rsidRDefault="00DB2AC9" w:rsidP="00AC26B1">
            <w:pPr>
              <w:spacing w:before="120" w:after="120"/>
              <w:ind w:right="66"/>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1.</w:t>
            </w:r>
            <w:r w:rsidR="00332048" w:rsidRPr="0030218A">
              <w:rPr>
                <w:rFonts w:ascii="Times New Roman" w:hAnsi="Times New Roman" w:cs="Times New Roman"/>
                <w:color w:val="000000" w:themeColor="text1"/>
                <w:sz w:val="28"/>
                <w:szCs w:val="28"/>
              </w:rPr>
              <w:t xml:space="preserve"> Hình thành nền tảng số để triển khai các hoạt động đo lường bao gồm thiết lập, sử dụng đơn vị đo, chuẩn đo lường; sản xuất, kinh doanh, sử dụng phương tiện đo, chuẩn đo lường; kiểm định, hiệu chuẩn, thử nghiệm phương tiện đo, chuẩn đo lường; thực hiện phép đo; định lượng đối với hàng đóng gói sẵn; quản lý về đo lường; thông tin, đào tạo, tư vấn, nghiên cứu khoa học, ứng dụng và phát triển công nghệ về đo lường</w:t>
            </w:r>
          </w:p>
          <w:p w14:paraId="167A3322" w14:textId="7191C568" w:rsidR="00332048" w:rsidRPr="0030218A" w:rsidRDefault="00DB2AC9" w:rsidP="00AC26B1">
            <w:pPr>
              <w:spacing w:before="120" w:after="120"/>
              <w:ind w:right="66"/>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2.</w:t>
            </w:r>
            <w:r w:rsidR="00332048" w:rsidRPr="0030218A">
              <w:rPr>
                <w:rFonts w:ascii="Times New Roman" w:hAnsi="Times New Roman" w:cs="Times New Roman"/>
                <w:color w:val="000000" w:themeColor="text1"/>
                <w:sz w:val="28"/>
                <w:szCs w:val="28"/>
              </w:rPr>
              <w:t xml:space="preserve"> Qua việc vận hành nền tảng số sẽ hình thành cơ sở dữ liệu tập trung ở quy mô quốc gia liên quan đến hoạt động đo lường.</w:t>
            </w:r>
          </w:p>
          <w:p w14:paraId="145FE37A" w14:textId="50554EE4" w:rsidR="00332048" w:rsidRPr="0030218A" w:rsidRDefault="00DB2AC9" w:rsidP="00AC26B1">
            <w:pPr>
              <w:spacing w:before="120" w:after="120"/>
              <w:ind w:right="66"/>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3.</w:t>
            </w:r>
            <w:r w:rsidR="00332048" w:rsidRPr="0030218A">
              <w:rPr>
                <w:rFonts w:ascii="Times New Roman" w:hAnsi="Times New Roman" w:cs="Times New Roman"/>
                <w:color w:val="000000" w:themeColor="text1"/>
                <w:sz w:val="28"/>
                <w:szCs w:val="28"/>
              </w:rPr>
              <w:t xml:space="preserve"> Khai thác, sử dụng cơ sở dữ liệu về hoạt động đo lường tập trung sẽ góp phần nâng cao hiệu lực quản lý nhà nước và tạo điều kiện thuận lợi </w:t>
            </w:r>
            <w:r w:rsidR="00332048" w:rsidRPr="0030218A">
              <w:rPr>
                <w:rFonts w:ascii="Times New Roman" w:hAnsi="Times New Roman" w:cs="Times New Roman"/>
                <w:color w:val="000000" w:themeColor="text1"/>
                <w:sz w:val="28"/>
                <w:szCs w:val="28"/>
              </w:rPr>
              <w:lastRenderedPageBreak/>
              <w:t>cho các tổ chức, cá nhân tham gia hoạt động đo lường và bảo vệ quyền lợi người tiêu dùng.</w:t>
            </w:r>
          </w:p>
          <w:p w14:paraId="6B6D7AA0" w14:textId="008D114D" w:rsidR="00413C73" w:rsidRPr="0030218A" w:rsidRDefault="00413C73" w:rsidP="00413C73">
            <w:pPr>
              <w:autoSpaceDE w:val="0"/>
              <w:autoSpaceDN w:val="0"/>
              <w:adjustRightInd w:val="0"/>
              <w:spacing w:before="120"/>
              <w:ind w:left="104"/>
              <w:rPr>
                <w:rFonts w:ascii="Times New Roman" w:hAnsi="Times New Roman" w:cs="Times New Roman"/>
                <w:b/>
                <w:color w:val="000000" w:themeColor="text1"/>
                <w:sz w:val="28"/>
                <w:szCs w:val="28"/>
              </w:rPr>
            </w:pPr>
            <w:r w:rsidRPr="0030218A">
              <w:rPr>
                <w:rFonts w:ascii="Times New Roman" w:hAnsi="Times New Roman" w:cs="Times New Roman"/>
                <w:b/>
                <w:color w:val="000000" w:themeColor="text1"/>
                <w:sz w:val="28"/>
                <w:szCs w:val="28"/>
                <w:lang w:val="en-GB"/>
              </w:rPr>
              <w:t>Giải pháp</w:t>
            </w:r>
            <w:r w:rsidR="0030218A">
              <w:rPr>
                <w:rFonts w:ascii="Times New Roman" w:hAnsi="Times New Roman" w:cs="Times New Roman"/>
                <w:b/>
                <w:color w:val="000000" w:themeColor="text1"/>
                <w:sz w:val="28"/>
                <w:szCs w:val="28"/>
                <w:lang w:val="en-GB"/>
              </w:rPr>
              <w:t>:</w:t>
            </w:r>
          </w:p>
          <w:p w14:paraId="22C19B5C" w14:textId="51CB865C" w:rsidR="001A763C" w:rsidRPr="0030218A" w:rsidRDefault="001A763C" w:rsidP="001A763C">
            <w:pPr>
              <w:widowControl w:val="0"/>
              <w:tabs>
                <w:tab w:val="left" w:pos="90"/>
              </w:tabs>
              <w:spacing w:before="120" w:after="120" w:line="264" w:lineRule="auto"/>
              <w:ind w:right="66"/>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 xml:space="preserve">1. Xây dựng nền tảng số và cơ sở dữ liệu </w:t>
            </w:r>
            <w:r w:rsidR="000B34B9" w:rsidRPr="0030218A">
              <w:rPr>
                <w:rFonts w:ascii="Times New Roman" w:hAnsi="Times New Roman" w:cs="Times New Roman"/>
                <w:color w:val="000000" w:themeColor="text1"/>
                <w:sz w:val="28"/>
                <w:szCs w:val="28"/>
              </w:rPr>
              <w:t xml:space="preserve">chuyên ngành </w:t>
            </w:r>
            <w:r w:rsidRPr="0030218A">
              <w:rPr>
                <w:rFonts w:ascii="Times New Roman" w:hAnsi="Times New Roman" w:cs="Times New Roman"/>
                <w:color w:val="000000" w:themeColor="text1"/>
                <w:sz w:val="28"/>
                <w:szCs w:val="28"/>
              </w:rPr>
              <w:t xml:space="preserve">về đo lường </w:t>
            </w:r>
          </w:p>
          <w:p w14:paraId="2B2F86F1" w14:textId="284F9BC5" w:rsidR="001A763C" w:rsidRPr="0030218A" w:rsidRDefault="001A763C" w:rsidP="001A763C">
            <w:pPr>
              <w:widowControl w:val="0"/>
              <w:tabs>
                <w:tab w:val="left" w:pos="90"/>
              </w:tabs>
              <w:spacing w:before="120" w:after="120" w:line="264" w:lineRule="auto"/>
              <w:ind w:right="66"/>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2. Sử dụng nền tảng số để triển khai quản lý đo lường dựa trên dữ liệu, đánh giá rủi ro, bảo đảm an toàn, bảo mật và chủ quyền dữ liệu đo lường.</w:t>
            </w:r>
          </w:p>
          <w:p w14:paraId="50E4C53E" w14:textId="30BC871A" w:rsidR="00FC27A7" w:rsidRPr="0030218A" w:rsidRDefault="001A763C" w:rsidP="001A763C">
            <w:pPr>
              <w:widowControl w:val="0"/>
              <w:tabs>
                <w:tab w:val="left" w:pos="90"/>
              </w:tabs>
              <w:spacing w:before="120" w:after="120" w:line="264" w:lineRule="auto"/>
              <w:ind w:right="66"/>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3. Phát triển hạ tầng kỹ thuật và nguồn nhân lực đo lường số</w:t>
            </w:r>
          </w:p>
          <w:p w14:paraId="6FECD77A" w14:textId="739F33FE" w:rsidR="00413C73" w:rsidRPr="0030218A" w:rsidRDefault="00413C73" w:rsidP="001A763C">
            <w:pPr>
              <w:widowControl w:val="0"/>
              <w:tabs>
                <w:tab w:val="left" w:pos="90"/>
              </w:tabs>
              <w:spacing w:before="120" w:after="120" w:line="264" w:lineRule="auto"/>
              <w:ind w:right="66" w:firstLine="720"/>
              <w:jc w:val="both"/>
              <w:rPr>
                <w:rFonts w:ascii="Times New Roman" w:hAnsi="Times New Roman" w:cs="Times New Roman"/>
                <w:b/>
                <w:color w:val="000000" w:themeColor="text1"/>
                <w:sz w:val="28"/>
                <w:szCs w:val="28"/>
                <w:lang w:val="en-GB"/>
              </w:rPr>
            </w:pPr>
          </w:p>
        </w:tc>
        <w:tc>
          <w:tcPr>
            <w:tcW w:w="2112" w:type="pct"/>
            <w:shd w:val="clear" w:color="auto" w:fill="FFFFFF"/>
          </w:tcPr>
          <w:p w14:paraId="3852A9C8" w14:textId="3AD1572D" w:rsidR="00A535CE" w:rsidRPr="0030218A" w:rsidRDefault="00FC026B" w:rsidP="00A535CE">
            <w:pPr>
              <w:autoSpaceDE w:val="0"/>
              <w:autoSpaceDN w:val="0"/>
              <w:adjustRightInd w:val="0"/>
              <w:spacing w:before="120"/>
              <w:ind w:left="75"/>
              <w:rPr>
                <w:rFonts w:ascii="Times New Roman" w:hAnsi="Times New Roman" w:cs="Times New Roman"/>
                <w:bCs/>
                <w:color w:val="000000" w:themeColor="text1"/>
                <w:sz w:val="28"/>
                <w:szCs w:val="28"/>
              </w:rPr>
            </w:pPr>
            <w:r w:rsidRPr="0030218A">
              <w:rPr>
                <w:rFonts w:ascii="Times New Roman" w:hAnsi="Times New Roman" w:cs="Times New Roman"/>
                <w:b/>
                <w:color w:val="000000" w:themeColor="text1"/>
                <w:sz w:val="28"/>
                <w:szCs w:val="28"/>
                <w:lang w:val="en-GB"/>
              </w:rPr>
              <w:lastRenderedPageBreak/>
              <w:t xml:space="preserve">1. </w:t>
            </w:r>
            <w:r w:rsidR="00413C73" w:rsidRPr="0030218A">
              <w:rPr>
                <w:rFonts w:ascii="Times New Roman" w:hAnsi="Times New Roman" w:cs="Times New Roman"/>
                <w:b/>
                <w:bCs/>
                <w:color w:val="000000" w:themeColor="text1"/>
                <w:sz w:val="28"/>
                <w:szCs w:val="28"/>
                <w:lang w:val="en"/>
              </w:rPr>
              <w:t xml:space="preserve">Sửa đổi, bổ sung </w:t>
            </w:r>
            <w:r w:rsidR="00A535CE" w:rsidRPr="0030218A">
              <w:rPr>
                <w:rFonts w:ascii="Times New Roman" w:hAnsi="Times New Roman" w:cs="Times New Roman"/>
                <w:b/>
                <w:bCs/>
                <w:color w:val="000000" w:themeColor="text1"/>
                <w:sz w:val="28"/>
                <w:szCs w:val="28"/>
                <w:lang w:val="en"/>
              </w:rPr>
              <w:t>một</w:t>
            </w:r>
            <w:r w:rsidR="00A535CE" w:rsidRPr="0030218A">
              <w:rPr>
                <w:rFonts w:ascii="Times New Roman" w:hAnsi="Times New Roman" w:cs="Times New Roman"/>
                <w:b/>
                <w:bCs/>
                <w:color w:val="000000" w:themeColor="text1"/>
                <w:sz w:val="28"/>
                <w:szCs w:val="28"/>
              </w:rPr>
              <w:t xml:space="preserve"> số khoản tại “</w:t>
            </w:r>
            <w:r w:rsidR="00413C73" w:rsidRPr="0030218A">
              <w:rPr>
                <w:rFonts w:ascii="Times New Roman" w:hAnsi="Times New Roman" w:cs="Times New Roman"/>
                <w:b/>
                <w:bCs/>
                <w:color w:val="000000" w:themeColor="text1"/>
                <w:sz w:val="28"/>
                <w:szCs w:val="28"/>
                <w:lang w:val="en"/>
              </w:rPr>
              <w:t xml:space="preserve">Điều </w:t>
            </w:r>
            <w:r w:rsidR="00A535CE" w:rsidRPr="0030218A">
              <w:rPr>
                <w:rFonts w:ascii="Times New Roman" w:hAnsi="Times New Roman" w:cs="Times New Roman"/>
                <w:b/>
                <w:bCs/>
                <w:color w:val="000000" w:themeColor="text1"/>
                <w:sz w:val="28"/>
                <w:szCs w:val="28"/>
                <w:lang w:val="en"/>
              </w:rPr>
              <w:t>3</w:t>
            </w:r>
            <w:r w:rsidR="00A535CE" w:rsidRPr="0030218A">
              <w:rPr>
                <w:rFonts w:ascii="Times New Roman" w:hAnsi="Times New Roman" w:cs="Times New Roman"/>
                <w:b/>
                <w:bCs/>
                <w:color w:val="000000" w:themeColor="text1"/>
                <w:sz w:val="28"/>
                <w:szCs w:val="28"/>
              </w:rPr>
              <w:t xml:space="preserve">. Giải thích từ ngữ” </w:t>
            </w:r>
            <w:r w:rsidR="00413C73" w:rsidRPr="0030218A">
              <w:rPr>
                <w:rFonts w:ascii="Times New Roman" w:hAnsi="Times New Roman" w:cs="Times New Roman"/>
                <w:b/>
                <w:bCs/>
                <w:color w:val="000000" w:themeColor="text1"/>
                <w:sz w:val="28"/>
                <w:szCs w:val="28"/>
                <w:lang w:val="en"/>
              </w:rPr>
              <w:t>như sau:</w:t>
            </w:r>
          </w:p>
          <w:p w14:paraId="0E2E1DDF" w14:textId="77777777" w:rsidR="00AE5F5B" w:rsidRPr="0030218A" w:rsidRDefault="00CD15EB" w:rsidP="00CD15EB">
            <w:pPr>
              <w:autoSpaceDE w:val="0"/>
              <w:autoSpaceDN w:val="0"/>
              <w:adjustRightInd w:val="0"/>
              <w:spacing w:before="120"/>
              <w:ind w:left="75"/>
              <w:rPr>
                <w:rFonts w:ascii="Times New Roman" w:hAnsi="Times New Roman" w:cs="Times New Roman"/>
                <w:bCs/>
                <w:color w:val="000000" w:themeColor="text1"/>
                <w:sz w:val="28"/>
                <w:szCs w:val="28"/>
              </w:rPr>
            </w:pPr>
            <w:r w:rsidRPr="0030218A">
              <w:rPr>
                <w:rFonts w:ascii="Times New Roman" w:hAnsi="Times New Roman" w:cs="Times New Roman"/>
                <w:bCs/>
                <w:color w:val="000000" w:themeColor="text1"/>
                <w:sz w:val="28"/>
                <w:szCs w:val="28"/>
              </w:rPr>
              <w:t>-</w:t>
            </w:r>
            <w:r w:rsidR="000B34B9" w:rsidRPr="0030218A">
              <w:rPr>
                <w:rFonts w:ascii="Times New Roman" w:hAnsi="Times New Roman" w:cs="Times New Roman"/>
                <w:bCs/>
                <w:color w:val="000000" w:themeColor="text1"/>
                <w:sz w:val="28"/>
                <w:szCs w:val="28"/>
              </w:rPr>
              <w:t xml:space="preserve"> </w:t>
            </w:r>
            <w:r w:rsidRPr="0030218A">
              <w:rPr>
                <w:rFonts w:ascii="Times New Roman" w:hAnsi="Times New Roman" w:cs="Times New Roman"/>
                <w:bCs/>
                <w:color w:val="000000" w:themeColor="text1"/>
                <w:sz w:val="28"/>
                <w:szCs w:val="28"/>
              </w:rPr>
              <w:t>Sửa đổi khoản 5:</w:t>
            </w:r>
            <w:r w:rsidR="00A535CE" w:rsidRPr="0030218A">
              <w:rPr>
                <w:rFonts w:ascii="Times New Roman" w:hAnsi="Times New Roman" w:cs="Times New Roman"/>
                <w:bCs/>
                <w:color w:val="000000" w:themeColor="text1"/>
                <w:sz w:val="28"/>
                <w:szCs w:val="28"/>
              </w:rPr>
              <w:t xml:space="preserve"> </w:t>
            </w:r>
          </w:p>
          <w:p w14:paraId="67FD9C79" w14:textId="3D2507FD" w:rsidR="00AC1ECD" w:rsidRPr="0030218A" w:rsidRDefault="009C5B7D">
            <w:pPr>
              <w:autoSpaceDE w:val="0"/>
              <w:autoSpaceDN w:val="0"/>
              <w:adjustRightInd w:val="0"/>
              <w:spacing w:before="120"/>
              <w:ind w:left="75"/>
              <w:rPr>
                <w:rFonts w:ascii="Times New Roman" w:hAnsi="Times New Roman" w:cs="Times New Roman"/>
                <w:bCs/>
                <w:color w:val="000000" w:themeColor="text1"/>
                <w:sz w:val="28"/>
                <w:szCs w:val="28"/>
              </w:rPr>
            </w:pPr>
            <w:r w:rsidRPr="0030218A">
              <w:rPr>
                <w:rFonts w:ascii="Times New Roman" w:hAnsi="Times New Roman" w:cs="Times New Roman"/>
                <w:bCs/>
                <w:color w:val="000000" w:themeColor="text1"/>
                <w:sz w:val="28"/>
                <w:szCs w:val="28"/>
              </w:rPr>
              <w:t>“</w:t>
            </w:r>
            <w:r w:rsidR="00A535CE" w:rsidRPr="0030218A">
              <w:rPr>
                <w:rFonts w:ascii="Times New Roman" w:hAnsi="Times New Roman" w:cs="Times New Roman"/>
                <w:bCs/>
                <w:color w:val="000000" w:themeColor="text1"/>
                <w:sz w:val="28"/>
                <w:szCs w:val="28"/>
              </w:rPr>
              <w:t>5.</w:t>
            </w:r>
            <w:r w:rsidR="00413C73" w:rsidRPr="0030218A">
              <w:rPr>
                <w:rFonts w:ascii="Times New Roman" w:hAnsi="Times New Roman" w:cs="Times New Roman"/>
                <w:bCs/>
                <w:color w:val="000000" w:themeColor="text1"/>
                <w:sz w:val="28"/>
                <w:szCs w:val="28"/>
                <w:lang w:val="en"/>
              </w:rPr>
              <w:t xml:space="preserve"> </w:t>
            </w:r>
            <w:r w:rsidRPr="0030218A">
              <w:rPr>
                <w:rFonts w:ascii="Times New Roman" w:hAnsi="Times New Roman" w:cs="Times New Roman"/>
                <w:bCs/>
                <w:color w:val="000000" w:themeColor="text1"/>
                <w:sz w:val="28"/>
                <w:szCs w:val="28"/>
              </w:rPr>
              <w:t xml:space="preserve">Phương tiện đo là phương tiện kỹ thuật bao gồm cả các phương tiện, hệ thống có tích hợp </w:t>
            </w:r>
            <w:r w:rsidRPr="00097785">
              <w:rPr>
                <w:rFonts w:ascii="Times New Roman" w:hAnsi="Times New Roman" w:cs="Times New Roman"/>
                <w:bCs/>
                <w:color w:val="000000" w:themeColor="text1"/>
                <w:sz w:val="28"/>
                <w:szCs w:val="28"/>
              </w:rPr>
              <w:t>phần mềm</w:t>
            </w:r>
            <w:r w:rsidRPr="0030218A">
              <w:rPr>
                <w:rFonts w:ascii="Times New Roman" w:hAnsi="Times New Roman" w:cs="Times New Roman"/>
                <w:bCs/>
                <w:color w:val="000000" w:themeColor="text1"/>
                <w:sz w:val="28"/>
                <w:szCs w:val="28"/>
              </w:rPr>
              <w:t xml:space="preserve"> để thực hiện phép đo.”</w:t>
            </w:r>
          </w:p>
          <w:p w14:paraId="3971DE84" w14:textId="77777777" w:rsidR="00AE5F5B" w:rsidRPr="0030218A" w:rsidRDefault="00CD15EB" w:rsidP="00CD15EB">
            <w:pPr>
              <w:autoSpaceDE w:val="0"/>
              <w:autoSpaceDN w:val="0"/>
              <w:adjustRightInd w:val="0"/>
              <w:spacing w:before="120"/>
              <w:ind w:left="75"/>
              <w:jc w:val="both"/>
              <w:rPr>
                <w:rFonts w:ascii="Times New Roman" w:hAnsi="Times New Roman" w:cs="Times New Roman"/>
                <w:bCs/>
                <w:color w:val="000000" w:themeColor="text1"/>
                <w:sz w:val="28"/>
                <w:szCs w:val="28"/>
              </w:rPr>
            </w:pPr>
            <w:r w:rsidRPr="0030218A">
              <w:rPr>
                <w:rFonts w:ascii="Times New Roman" w:hAnsi="Times New Roman" w:cs="Times New Roman"/>
                <w:bCs/>
                <w:color w:val="000000" w:themeColor="text1"/>
                <w:sz w:val="28"/>
                <w:szCs w:val="28"/>
              </w:rPr>
              <w:t>- Bổ sung khoản 14 vào sau khoản 13 như sau:</w:t>
            </w:r>
            <w:r w:rsidR="00BA5C23" w:rsidRPr="0030218A">
              <w:rPr>
                <w:rFonts w:ascii="Times New Roman" w:hAnsi="Times New Roman" w:cs="Times New Roman"/>
                <w:bCs/>
                <w:color w:val="000000" w:themeColor="text1"/>
                <w:sz w:val="28"/>
                <w:szCs w:val="28"/>
              </w:rPr>
              <w:t xml:space="preserve"> </w:t>
            </w:r>
          </w:p>
          <w:p w14:paraId="659DF440" w14:textId="10D794BD" w:rsidR="00CD15EB" w:rsidRPr="0030218A" w:rsidRDefault="00BA5C23" w:rsidP="00CD15EB">
            <w:pPr>
              <w:autoSpaceDE w:val="0"/>
              <w:autoSpaceDN w:val="0"/>
              <w:adjustRightInd w:val="0"/>
              <w:spacing w:before="120"/>
              <w:ind w:left="75"/>
              <w:jc w:val="both"/>
              <w:rPr>
                <w:rFonts w:ascii="Times New Roman" w:hAnsi="Times New Roman" w:cs="Times New Roman"/>
                <w:bCs/>
                <w:color w:val="000000" w:themeColor="text1"/>
                <w:sz w:val="28"/>
                <w:szCs w:val="28"/>
                <w:lang w:val="en-US"/>
              </w:rPr>
            </w:pPr>
            <w:r w:rsidRPr="0030218A">
              <w:rPr>
                <w:rFonts w:ascii="Times New Roman" w:hAnsi="Times New Roman" w:cs="Times New Roman"/>
                <w:bCs/>
                <w:color w:val="000000" w:themeColor="text1"/>
                <w:sz w:val="28"/>
                <w:szCs w:val="28"/>
              </w:rPr>
              <w:t xml:space="preserve">“14. </w:t>
            </w:r>
            <w:r w:rsidR="00CD15EB" w:rsidRPr="0030218A">
              <w:rPr>
                <w:rFonts w:ascii="Times New Roman" w:hAnsi="Times New Roman" w:cs="Times New Roman"/>
                <w:bCs/>
                <w:color w:val="000000" w:themeColor="text1"/>
                <w:sz w:val="28"/>
                <w:szCs w:val="28"/>
              </w:rPr>
              <w:t xml:space="preserve">Nền tảng số hoạt động đo lường là hệ thống thông tin được thiết lập nhằm tạo môi trường số để các bên liên quan thực hiện các hoạt động đo lường, thu thập, lưu trữ, xác thực, chia sẻ, kết nối và khai thác dữ liệu phục vụ quản lý, cung cấp dịch vụ hoạt động đo </w:t>
            </w:r>
            <w:r w:rsidRPr="0030218A">
              <w:rPr>
                <w:rFonts w:ascii="Times New Roman" w:hAnsi="Times New Roman" w:cs="Times New Roman"/>
                <w:bCs/>
                <w:color w:val="000000" w:themeColor="text1"/>
                <w:sz w:val="28"/>
                <w:szCs w:val="28"/>
              </w:rPr>
              <w:t>lường.”</w:t>
            </w:r>
          </w:p>
          <w:p w14:paraId="4E1B032A" w14:textId="7D03F7BB" w:rsidR="000B056B" w:rsidRPr="0030218A" w:rsidRDefault="000B34B9" w:rsidP="00CD15EB">
            <w:pPr>
              <w:autoSpaceDE w:val="0"/>
              <w:autoSpaceDN w:val="0"/>
              <w:adjustRightInd w:val="0"/>
              <w:spacing w:before="120"/>
              <w:ind w:left="75"/>
              <w:jc w:val="both"/>
              <w:rPr>
                <w:rFonts w:ascii="Times New Roman" w:hAnsi="Times New Roman" w:cs="Times New Roman"/>
                <w:b/>
                <w:bCs/>
                <w:color w:val="000000" w:themeColor="text1"/>
                <w:sz w:val="28"/>
                <w:szCs w:val="28"/>
                <w:lang w:val="en-US"/>
              </w:rPr>
            </w:pPr>
            <w:r w:rsidRPr="0030218A">
              <w:rPr>
                <w:rFonts w:ascii="Times New Roman" w:hAnsi="Times New Roman" w:cs="Times New Roman"/>
                <w:b/>
                <w:bCs/>
                <w:color w:val="000000" w:themeColor="text1"/>
                <w:sz w:val="28"/>
                <w:szCs w:val="28"/>
              </w:rPr>
              <w:t xml:space="preserve">2. </w:t>
            </w:r>
            <w:r w:rsidR="000B056B" w:rsidRPr="0030218A">
              <w:rPr>
                <w:rFonts w:ascii="Times New Roman" w:hAnsi="Times New Roman" w:cs="Times New Roman"/>
                <w:b/>
                <w:bCs/>
                <w:color w:val="000000" w:themeColor="text1"/>
                <w:sz w:val="28"/>
                <w:szCs w:val="28"/>
                <w:lang w:val="en-US"/>
              </w:rPr>
              <w:t xml:space="preserve">Bổ sung </w:t>
            </w:r>
            <w:r w:rsidR="00B21742" w:rsidRPr="0030218A">
              <w:rPr>
                <w:rFonts w:ascii="Times New Roman" w:hAnsi="Times New Roman" w:cs="Times New Roman"/>
                <w:b/>
                <w:bCs/>
                <w:color w:val="000000" w:themeColor="text1"/>
                <w:sz w:val="28"/>
                <w:szCs w:val="28"/>
                <w:lang w:val="en-US"/>
              </w:rPr>
              <w:t>mới</w:t>
            </w:r>
            <w:r w:rsidR="00843138" w:rsidRPr="0030218A">
              <w:rPr>
                <w:rFonts w:ascii="Times New Roman" w:hAnsi="Times New Roman" w:cs="Times New Roman"/>
                <w:b/>
                <w:bCs/>
                <w:color w:val="000000" w:themeColor="text1"/>
                <w:sz w:val="28"/>
                <w:szCs w:val="28"/>
                <w:lang w:val="en-US"/>
              </w:rPr>
              <w:t xml:space="preserve"> </w:t>
            </w:r>
            <w:r w:rsidR="00B21742" w:rsidRPr="0030218A">
              <w:rPr>
                <w:rFonts w:ascii="Times New Roman" w:hAnsi="Times New Roman" w:cs="Times New Roman"/>
                <w:b/>
                <w:bCs/>
                <w:color w:val="000000" w:themeColor="text1"/>
                <w:sz w:val="28"/>
                <w:szCs w:val="28"/>
                <w:lang w:val="en-US"/>
              </w:rPr>
              <w:t xml:space="preserve">Chương </w:t>
            </w:r>
            <w:r w:rsidR="00A85CBA" w:rsidRPr="0030218A">
              <w:rPr>
                <w:rFonts w:ascii="Times New Roman" w:hAnsi="Times New Roman" w:cs="Times New Roman"/>
                <w:b/>
                <w:bCs/>
                <w:color w:val="000000" w:themeColor="text1"/>
                <w:sz w:val="28"/>
                <w:szCs w:val="28"/>
                <w:lang w:val="en-US"/>
              </w:rPr>
              <w:t xml:space="preserve">mới </w:t>
            </w:r>
            <w:r w:rsidR="00B21742" w:rsidRPr="0030218A">
              <w:rPr>
                <w:rFonts w:ascii="Times New Roman" w:hAnsi="Times New Roman" w:cs="Times New Roman"/>
                <w:b/>
                <w:bCs/>
                <w:color w:val="000000" w:themeColor="text1"/>
                <w:sz w:val="28"/>
                <w:szCs w:val="28"/>
                <w:lang w:val="en-US"/>
              </w:rPr>
              <w:t xml:space="preserve">sau </w:t>
            </w:r>
            <w:r w:rsidR="00B42E1A" w:rsidRPr="0030218A">
              <w:rPr>
                <w:rFonts w:ascii="Times New Roman" w:hAnsi="Times New Roman" w:cs="Times New Roman"/>
                <w:b/>
                <w:bCs/>
                <w:color w:val="000000" w:themeColor="text1"/>
                <w:sz w:val="28"/>
                <w:szCs w:val="28"/>
              </w:rPr>
              <w:t>“</w:t>
            </w:r>
            <w:r w:rsidR="00B21742" w:rsidRPr="0030218A">
              <w:rPr>
                <w:rFonts w:ascii="Times New Roman" w:hAnsi="Times New Roman" w:cs="Times New Roman"/>
                <w:b/>
                <w:bCs/>
                <w:color w:val="000000" w:themeColor="text1"/>
                <w:sz w:val="28"/>
                <w:szCs w:val="28"/>
                <w:lang w:val="en-US"/>
              </w:rPr>
              <w:t xml:space="preserve">Chương </w:t>
            </w:r>
            <w:r w:rsidR="00892C8D" w:rsidRPr="0030218A">
              <w:rPr>
                <w:rFonts w:ascii="Times New Roman" w:hAnsi="Times New Roman" w:cs="Times New Roman"/>
                <w:b/>
                <w:bCs/>
                <w:color w:val="000000" w:themeColor="text1"/>
                <w:sz w:val="28"/>
                <w:szCs w:val="28"/>
              </w:rPr>
              <w:t>VII</w:t>
            </w:r>
            <w:r w:rsidR="00DF1DB0" w:rsidRPr="0030218A">
              <w:rPr>
                <w:rFonts w:ascii="Times New Roman" w:hAnsi="Times New Roman" w:cs="Times New Roman"/>
                <w:b/>
                <w:bCs/>
                <w:color w:val="000000" w:themeColor="text1"/>
                <w:sz w:val="28"/>
                <w:szCs w:val="28"/>
                <w:lang w:val="en-US"/>
              </w:rPr>
              <w:t>a</w:t>
            </w:r>
            <w:r w:rsidR="00B42E1A" w:rsidRPr="0030218A">
              <w:rPr>
                <w:rFonts w:ascii="Times New Roman" w:hAnsi="Times New Roman" w:cs="Times New Roman"/>
                <w:b/>
                <w:bCs/>
                <w:color w:val="000000" w:themeColor="text1"/>
                <w:sz w:val="28"/>
                <w:szCs w:val="28"/>
              </w:rPr>
              <w:t>.</w:t>
            </w:r>
            <w:r w:rsidR="00852AE4" w:rsidRPr="0030218A">
              <w:rPr>
                <w:rFonts w:ascii="Times New Roman" w:hAnsi="Times New Roman" w:cs="Times New Roman"/>
                <w:b/>
                <w:bCs/>
                <w:color w:val="000000" w:themeColor="text1"/>
                <w:sz w:val="28"/>
                <w:szCs w:val="28"/>
                <w:lang w:val="en-US"/>
              </w:rPr>
              <w:t xml:space="preserve"> </w:t>
            </w:r>
            <w:r w:rsidR="00852AE4" w:rsidRPr="0030218A">
              <w:rPr>
                <w:rFonts w:ascii="Times New Roman" w:hAnsi="Times New Roman" w:cs="Times New Roman"/>
                <w:b/>
                <w:bCs/>
                <w:color w:val="000000" w:themeColor="text1"/>
                <w:sz w:val="28"/>
                <w:szCs w:val="28"/>
              </w:rPr>
              <w:t>C</w:t>
            </w:r>
            <w:r w:rsidR="00843138" w:rsidRPr="0030218A">
              <w:rPr>
                <w:rFonts w:ascii="Times New Roman" w:hAnsi="Times New Roman" w:cs="Times New Roman"/>
                <w:b/>
                <w:bCs/>
                <w:color w:val="000000" w:themeColor="text1"/>
                <w:sz w:val="28"/>
                <w:szCs w:val="28"/>
                <w:lang w:val="en-US"/>
              </w:rPr>
              <w:t>huyển đổi số hoạt động đo lường”</w:t>
            </w:r>
          </w:p>
          <w:p w14:paraId="54838B0D" w14:textId="6072A989" w:rsidR="00B21742" w:rsidRPr="0030218A" w:rsidRDefault="00A85CBA" w:rsidP="00AE5F5B">
            <w:pPr>
              <w:autoSpaceDE w:val="0"/>
              <w:autoSpaceDN w:val="0"/>
              <w:adjustRightInd w:val="0"/>
              <w:spacing w:before="120"/>
              <w:ind w:left="75"/>
              <w:jc w:val="both"/>
              <w:rPr>
                <w:rFonts w:ascii="Times New Roman" w:hAnsi="Times New Roman" w:cs="Times New Roman"/>
                <w:bCs/>
                <w:color w:val="000000" w:themeColor="text1"/>
                <w:sz w:val="28"/>
                <w:szCs w:val="28"/>
                <w:lang w:val="en-US"/>
              </w:rPr>
            </w:pPr>
            <w:r w:rsidRPr="0030218A">
              <w:rPr>
                <w:rFonts w:ascii="Times New Roman" w:hAnsi="Times New Roman" w:cs="Times New Roman"/>
                <w:bCs/>
                <w:color w:val="000000" w:themeColor="text1"/>
                <w:sz w:val="28"/>
                <w:szCs w:val="28"/>
                <w:lang w:val="en-US"/>
              </w:rPr>
              <w:lastRenderedPageBreak/>
              <w:t>“</w:t>
            </w:r>
            <w:r w:rsidR="00B21742" w:rsidRPr="0030218A">
              <w:rPr>
                <w:rFonts w:ascii="Times New Roman" w:hAnsi="Times New Roman" w:cs="Times New Roman"/>
                <w:bCs/>
                <w:color w:val="000000" w:themeColor="text1"/>
                <w:sz w:val="28"/>
                <w:szCs w:val="28"/>
                <w:lang w:val="en-US"/>
              </w:rPr>
              <w:t>CHƯƠNG VIIa. CHUYỂN ĐỔI SỐ HOẠT ĐỘNG ĐO LƯỜNG</w:t>
            </w:r>
          </w:p>
          <w:p w14:paraId="557A66C2" w14:textId="64DF0BD5" w:rsidR="00B21742" w:rsidRPr="0030218A" w:rsidRDefault="00B42E1A" w:rsidP="00B21742">
            <w:pPr>
              <w:autoSpaceDE w:val="0"/>
              <w:autoSpaceDN w:val="0"/>
              <w:adjustRightInd w:val="0"/>
              <w:spacing w:before="120"/>
              <w:jc w:val="both"/>
              <w:rPr>
                <w:rFonts w:ascii="Times New Roman" w:hAnsi="Times New Roman" w:cs="Times New Roman"/>
                <w:b/>
                <w:color w:val="000000" w:themeColor="text1"/>
                <w:sz w:val="28"/>
                <w:szCs w:val="28"/>
                <w:lang w:val="en-US"/>
              </w:rPr>
            </w:pPr>
            <w:r w:rsidRPr="0030218A">
              <w:rPr>
                <w:rFonts w:ascii="Times New Roman" w:hAnsi="Times New Roman" w:cs="Times New Roman"/>
                <w:b/>
                <w:color w:val="000000" w:themeColor="text1"/>
                <w:sz w:val="28"/>
                <w:szCs w:val="28"/>
              </w:rPr>
              <w:t>“</w:t>
            </w:r>
            <w:r w:rsidR="00B21742" w:rsidRPr="0030218A">
              <w:rPr>
                <w:rFonts w:ascii="Times New Roman" w:hAnsi="Times New Roman" w:cs="Times New Roman"/>
                <w:b/>
                <w:color w:val="000000" w:themeColor="text1"/>
                <w:sz w:val="28"/>
                <w:szCs w:val="28"/>
                <w:lang w:val="en-US"/>
              </w:rPr>
              <w:t>Điều 5</w:t>
            </w:r>
            <w:r w:rsidR="0057735C" w:rsidRPr="0030218A">
              <w:rPr>
                <w:rFonts w:ascii="Times New Roman" w:hAnsi="Times New Roman" w:cs="Times New Roman"/>
                <w:b/>
                <w:color w:val="000000" w:themeColor="text1"/>
                <w:sz w:val="28"/>
                <w:szCs w:val="28"/>
                <w:lang w:val="en-US"/>
              </w:rPr>
              <w:t>2</w:t>
            </w:r>
            <w:r w:rsidR="00A85CBA" w:rsidRPr="0030218A">
              <w:rPr>
                <w:rFonts w:ascii="Times New Roman" w:hAnsi="Times New Roman" w:cs="Times New Roman"/>
                <w:b/>
                <w:color w:val="000000" w:themeColor="text1"/>
                <w:sz w:val="28"/>
                <w:szCs w:val="28"/>
                <w:lang w:val="en-US"/>
              </w:rPr>
              <w:t>a</w:t>
            </w:r>
            <w:r w:rsidR="00B21742" w:rsidRPr="0030218A">
              <w:rPr>
                <w:rFonts w:ascii="Times New Roman" w:hAnsi="Times New Roman" w:cs="Times New Roman"/>
                <w:b/>
                <w:color w:val="000000" w:themeColor="text1"/>
                <w:sz w:val="28"/>
                <w:szCs w:val="28"/>
                <w:lang w:val="en-US"/>
              </w:rPr>
              <w:t>. Nguyên tắc chuyển đổi số hoạt động đo lường</w:t>
            </w:r>
          </w:p>
          <w:p w14:paraId="53C5160A" w14:textId="5F90980E" w:rsidR="00B21742" w:rsidRPr="0030218A" w:rsidRDefault="00B21742" w:rsidP="00541A47">
            <w:pPr>
              <w:autoSpaceDE w:val="0"/>
              <w:autoSpaceDN w:val="0"/>
              <w:adjustRightInd w:val="0"/>
              <w:spacing w:before="120"/>
              <w:ind w:right="137"/>
              <w:jc w:val="both"/>
              <w:rPr>
                <w:rFonts w:ascii="Times New Roman" w:hAnsi="Times New Roman" w:cs="Times New Roman"/>
                <w:bCs/>
                <w:color w:val="000000" w:themeColor="text1"/>
                <w:sz w:val="28"/>
                <w:szCs w:val="28"/>
                <w:lang w:val="en-US"/>
              </w:rPr>
            </w:pPr>
            <w:r w:rsidRPr="0030218A">
              <w:rPr>
                <w:rFonts w:ascii="Times New Roman" w:hAnsi="Times New Roman" w:cs="Times New Roman"/>
                <w:bCs/>
                <w:color w:val="000000" w:themeColor="text1"/>
                <w:sz w:val="28"/>
                <w:szCs w:val="28"/>
                <w:lang w:val="en-US"/>
              </w:rPr>
              <w:t>1. Chuyển đổi số hoạt động đo lường được thực hiện nhằm nâng cao hiệu lực, hiệu quả quản lý nhà nước</w:t>
            </w:r>
            <w:r w:rsidR="00444E37" w:rsidRPr="0030218A">
              <w:rPr>
                <w:rFonts w:ascii="Times New Roman" w:hAnsi="Times New Roman" w:cs="Times New Roman"/>
                <w:bCs/>
                <w:color w:val="000000" w:themeColor="text1"/>
                <w:sz w:val="28"/>
                <w:szCs w:val="28"/>
                <w:lang w:val="en-US"/>
              </w:rPr>
              <w:t xml:space="preserve"> trong lĩnh vực đo lường</w:t>
            </w:r>
            <w:r w:rsidRPr="0030218A">
              <w:rPr>
                <w:rFonts w:ascii="Times New Roman" w:hAnsi="Times New Roman" w:cs="Times New Roman"/>
                <w:bCs/>
                <w:color w:val="000000" w:themeColor="text1"/>
                <w:sz w:val="28"/>
                <w:szCs w:val="28"/>
                <w:lang w:val="en-US"/>
              </w:rPr>
              <w:t xml:space="preserve">; bảo đảm tính thống nhất, chính xác, minh bạch và tin cậy của hoạt động đo lường; hỗ trợ hoạt động sản xuất, kinh doanh của doanh nghiệp và bảo vệ quyền lợi người tiêu dùng. </w:t>
            </w:r>
          </w:p>
          <w:p w14:paraId="4AEB573F" w14:textId="77777777" w:rsidR="00B21742" w:rsidRPr="0030218A" w:rsidRDefault="00B21742" w:rsidP="00541A47">
            <w:pPr>
              <w:autoSpaceDE w:val="0"/>
              <w:autoSpaceDN w:val="0"/>
              <w:adjustRightInd w:val="0"/>
              <w:spacing w:before="120"/>
              <w:ind w:right="137"/>
              <w:jc w:val="both"/>
              <w:rPr>
                <w:rFonts w:ascii="Times New Roman" w:hAnsi="Times New Roman" w:cs="Times New Roman"/>
                <w:bCs/>
                <w:color w:val="000000" w:themeColor="text1"/>
                <w:sz w:val="28"/>
                <w:szCs w:val="28"/>
                <w:lang w:val="en-US"/>
              </w:rPr>
            </w:pPr>
            <w:r w:rsidRPr="0030218A">
              <w:rPr>
                <w:rFonts w:ascii="Times New Roman" w:hAnsi="Times New Roman" w:cs="Times New Roman"/>
                <w:bCs/>
                <w:color w:val="000000" w:themeColor="text1"/>
                <w:sz w:val="28"/>
                <w:szCs w:val="28"/>
                <w:lang w:val="en-US"/>
              </w:rPr>
              <w:t>2. Việc thực hiện hoạt động đo lường trên môi trường số phải bảo đảm:</w:t>
            </w:r>
          </w:p>
          <w:p w14:paraId="417EEF04" w14:textId="77777777" w:rsidR="00B21742" w:rsidRPr="0030218A" w:rsidRDefault="00B21742" w:rsidP="00541A47">
            <w:pPr>
              <w:autoSpaceDE w:val="0"/>
              <w:autoSpaceDN w:val="0"/>
              <w:adjustRightInd w:val="0"/>
              <w:spacing w:before="120"/>
              <w:ind w:right="137"/>
              <w:jc w:val="both"/>
              <w:rPr>
                <w:rFonts w:ascii="Times New Roman" w:hAnsi="Times New Roman" w:cs="Times New Roman"/>
                <w:bCs/>
                <w:color w:val="000000" w:themeColor="text1"/>
                <w:sz w:val="28"/>
                <w:szCs w:val="28"/>
                <w:lang w:val="en-US"/>
              </w:rPr>
            </w:pPr>
            <w:r w:rsidRPr="0030218A">
              <w:rPr>
                <w:rFonts w:ascii="Times New Roman" w:hAnsi="Times New Roman" w:cs="Times New Roman"/>
                <w:bCs/>
                <w:color w:val="000000" w:themeColor="text1"/>
                <w:sz w:val="28"/>
                <w:szCs w:val="28"/>
                <w:lang w:val="en-US"/>
              </w:rPr>
              <w:t>a) Tính chính xác, toàn vẹn, xác thực và khả năng truy xuất của dữ liệu đo lường;</w:t>
            </w:r>
          </w:p>
          <w:p w14:paraId="3DA45235" w14:textId="4B0B411F" w:rsidR="00B21742" w:rsidRPr="0030218A" w:rsidRDefault="00B21742" w:rsidP="00541A47">
            <w:pPr>
              <w:autoSpaceDE w:val="0"/>
              <w:autoSpaceDN w:val="0"/>
              <w:adjustRightInd w:val="0"/>
              <w:spacing w:before="120"/>
              <w:ind w:right="137"/>
              <w:jc w:val="both"/>
              <w:rPr>
                <w:rFonts w:ascii="Times New Roman" w:hAnsi="Times New Roman" w:cs="Times New Roman"/>
                <w:bCs/>
                <w:color w:val="000000" w:themeColor="text1"/>
                <w:sz w:val="28"/>
                <w:szCs w:val="28"/>
                <w:lang w:val="en-US"/>
              </w:rPr>
            </w:pPr>
            <w:r w:rsidRPr="0030218A">
              <w:rPr>
                <w:rFonts w:ascii="Times New Roman" w:hAnsi="Times New Roman" w:cs="Times New Roman"/>
                <w:bCs/>
                <w:color w:val="000000" w:themeColor="text1"/>
                <w:sz w:val="28"/>
                <w:szCs w:val="28"/>
                <w:lang w:val="en-US"/>
              </w:rPr>
              <w:t xml:space="preserve">b) Chuẩn hóa cấu trúc dữ liệu, bảo đảm khả năng liên thông, chia sẻ và khai thác giữa các </w:t>
            </w:r>
            <w:r w:rsidR="003B3E3E" w:rsidRPr="00097785">
              <w:rPr>
                <w:rFonts w:ascii="Times New Roman" w:hAnsi="Times New Roman" w:cs="Times New Roman"/>
                <w:bCs/>
                <w:color w:val="000000" w:themeColor="text1"/>
                <w:sz w:val="28"/>
                <w:szCs w:val="28"/>
                <w:lang w:val="en-US"/>
              </w:rPr>
              <w:t>nền</w:t>
            </w:r>
            <w:r w:rsidR="003B3E3E" w:rsidRPr="00097785">
              <w:rPr>
                <w:rFonts w:ascii="Times New Roman" w:hAnsi="Times New Roman" w:cs="Times New Roman"/>
                <w:bCs/>
                <w:color w:val="000000" w:themeColor="text1"/>
                <w:sz w:val="28"/>
                <w:szCs w:val="28"/>
              </w:rPr>
              <w:t xml:space="preserve"> tảng, </w:t>
            </w:r>
            <w:r w:rsidRPr="0030218A">
              <w:rPr>
                <w:rFonts w:ascii="Times New Roman" w:hAnsi="Times New Roman" w:cs="Times New Roman"/>
                <w:bCs/>
                <w:color w:val="000000" w:themeColor="text1"/>
                <w:sz w:val="28"/>
                <w:szCs w:val="28"/>
                <w:lang w:val="en-US"/>
              </w:rPr>
              <w:t>cơ sở dữ liệu có liên quan;</w:t>
            </w:r>
          </w:p>
          <w:p w14:paraId="63F2885A" w14:textId="77777777" w:rsidR="00B21742" w:rsidRPr="0030218A" w:rsidRDefault="00B21742" w:rsidP="00541A47">
            <w:pPr>
              <w:autoSpaceDE w:val="0"/>
              <w:autoSpaceDN w:val="0"/>
              <w:adjustRightInd w:val="0"/>
              <w:spacing w:before="120"/>
              <w:ind w:right="137"/>
              <w:jc w:val="both"/>
              <w:rPr>
                <w:rFonts w:ascii="Times New Roman" w:hAnsi="Times New Roman" w:cs="Times New Roman"/>
                <w:bCs/>
                <w:color w:val="000000" w:themeColor="text1"/>
                <w:sz w:val="28"/>
                <w:szCs w:val="28"/>
                <w:lang w:val="en-US"/>
              </w:rPr>
            </w:pPr>
            <w:r w:rsidRPr="0030218A">
              <w:rPr>
                <w:rFonts w:ascii="Times New Roman" w:hAnsi="Times New Roman" w:cs="Times New Roman"/>
                <w:bCs/>
                <w:color w:val="000000" w:themeColor="text1"/>
                <w:sz w:val="28"/>
                <w:szCs w:val="28"/>
                <w:lang w:val="en-US"/>
              </w:rPr>
              <w:t>c) An toàn, bảo mật thông tin và an ninh mạng theo quy định của pháp luật;</w:t>
            </w:r>
          </w:p>
          <w:p w14:paraId="6A65E160" w14:textId="143E21A6" w:rsidR="00B21742" w:rsidRPr="0030218A" w:rsidRDefault="00B21742" w:rsidP="00541A47">
            <w:pPr>
              <w:autoSpaceDE w:val="0"/>
              <w:autoSpaceDN w:val="0"/>
              <w:adjustRightInd w:val="0"/>
              <w:spacing w:before="120"/>
              <w:ind w:right="137"/>
              <w:jc w:val="both"/>
              <w:rPr>
                <w:rFonts w:ascii="Times New Roman" w:hAnsi="Times New Roman" w:cs="Times New Roman"/>
                <w:bCs/>
                <w:color w:val="000000" w:themeColor="text1"/>
                <w:sz w:val="28"/>
                <w:szCs w:val="28"/>
              </w:rPr>
            </w:pPr>
            <w:r w:rsidRPr="0030218A">
              <w:rPr>
                <w:rFonts w:ascii="Times New Roman" w:hAnsi="Times New Roman" w:cs="Times New Roman"/>
                <w:bCs/>
                <w:color w:val="000000" w:themeColor="text1"/>
                <w:sz w:val="28"/>
                <w:szCs w:val="28"/>
                <w:lang w:val="en-US"/>
              </w:rPr>
              <w:t xml:space="preserve">d) Phù hợp với mức độ rủi ro của đối tượng </w:t>
            </w:r>
            <w:r w:rsidR="00444E37" w:rsidRPr="0030218A">
              <w:rPr>
                <w:rFonts w:ascii="Times New Roman" w:hAnsi="Times New Roman" w:cs="Times New Roman"/>
                <w:bCs/>
                <w:color w:val="000000" w:themeColor="text1"/>
                <w:sz w:val="28"/>
                <w:szCs w:val="28"/>
                <w:lang w:val="en-US"/>
              </w:rPr>
              <w:t xml:space="preserve">được </w:t>
            </w:r>
            <w:r w:rsidRPr="0030218A">
              <w:rPr>
                <w:rFonts w:ascii="Times New Roman" w:hAnsi="Times New Roman" w:cs="Times New Roman"/>
                <w:bCs/>
                <w:color w:val="000000" w:themeColor="text1"/>
                <w:sz w:val="28"/>
                <w:szCs w:val="28"/>
                <w:lang w:val="en-US"/>
              </w:rPr>
              <w:t>quản lý và điều kiện kỹ thuật.</w:t>
            </w:r>
            <w:r w:rsidR="00B42E1A" w:rsidRPr="0030218A">
              <w:rPr>
                <w:rFonts w:ascii="Times New Roman" w:hAnsi="Times New Roman" w:cs="Times New Roman"/>
                <w:bCs/>
                <w:color w:val="000000" w:themeColor="text1"/>
                <w:sz w:val="28"/>
                <w:szCs w:val="28"/>
              </w:rPr>
              <w:t>”</w:t>
            </w:r>
          </w:p>
          <w:p w14:paraId="6184034E" w14:textId="5BD5C4BE" w:rsidR="00B21742" w:rsidRPr="0030218A" w:rsidRDefault="00EC14E0" w:rsidP="00B21742">
            <w:pPr>
              <w:autoSpaceDE w:val="0"/>
              <w:autoSpaceDN w:val="0"/>
              <w:adjustRightInd w:val="0"/>
              <w:spacing w:before="120"/>
              <w:jc w:val="both"/>
              <w:rPr>
                <w:rFonts w:ascii="Times New Roman" w:hAnsi="Times New Roman" w:cs="Times New Roman"/>
                <w:b/>
                <w:color w:val="000000" w:themeColor="text1"/>
                <w:sz w:val="28"/>
                <w:szCs w:val="28"/>
                <w:lang w:val="en-US"/>
              </w:rPr>
            </w:pPr>
            <w:r w:rsidRPr="0030218A">
              <w:rPr>
                <w:rFonts w:ascii="Times New Roman" w:hAnsi="Times New Roman" w:cs="Times New Roman"/>
                <w:b/>
                <w:color w:val="000000" w:themeColor="text1"/>
                <w:sz w:val="28"/>
                <w:szCs w:val="28"/>
              </w:rPr>
              <w:t>“</w:t>
            </w:r>
            <w:r w:rsidR="00B21742" w:rsidRPr="0030218A">
              <w:rPr>
                <w:rFonts w:ascii="Times New Roman" w:hAnsi="Times New Roman" w:cs="Times New Roman"/>
                <w:b/>
                <w:color w:val="000000" w:themeColor="text1"/>
                <w:sz w:val="28"/>
                <w:szCs w:val="28"/>
                <w:lang w:val="en-US"/>
              </w:rPr>
              <w:t>Điều 5</w:t>
            </w:r>
            <w:r w:rsidR="0057735C" w:rsidRPr="0030218A">
              <w:rPr>
                <w:rFonts w:ascii="Times New Roman" w:hAnsi="Times New Roman" w:cs="Times New Roman"/>
                <w:b/>
                <w:color w:val="000000" w:themeColor="text1"/>
                <w:sz w:val="28"/>
                <w:szCs w:val="28"/>
                <w:lang w:val="en-US"/>
              </w:rPr>
              <w:t>2</w:t>
            </w:r>
            <w:r w:rsidR="00A85CBA" w:rsidRPr="0030218A">
              <w:rPr>
                <w:rFonts w:ascii="Times New Roman" w:hAnsi="Times New Roman" w:cs="Times New Roman"/>
                <w:b/>
                <w:color w:val="000000" w:themeColor="text1"/>
                <w:sz w:val="28"/>
                <w:szCs w:val="28"/>
                <w:lang w:val="en-US"/>
              </w:rPr>
              <w:t>b</w:t>
            </w:r>
            <w:r w:rsidR="00B21742" w:rsidRPr="0030218A">
              <w:rPr>
                <w:rFonts w:ascii="Times New Roman" w:hAnsi="Times New Roman" w:cs="Times New Roman"/>
                <w:b/>
                <w:color w:val="000000" w:themeColor="text1"/>
                <w:sz w:val="28"/>
                <w:szCs w:val="28"/>
                <w:lang w:val="en-US"/>
              </w:rPr>
              <w:t>. Nền tảng số hoạt động đo lường</w:t>
            </w:r>
          </w:p>
          <w:p w14:paraId="207FA29A" w14:textId="77777777" w:rsidR="00B21742" w:rsidRPr="0030218A" w:rsidRDefault="00B21742" w:rsidP="00541A47">
            <w:pPr>
              <w:autoSpaceDE w:val="0"/>
              <w:autoSpaceDN w:val="0"/>
              <w:adjustRightInd w:val="0"/>
              <w:spacing w:before="120"/>
              <w:ind w:right="137"/>
              <w:jc w:val="both"/>
              <w:rPr>
                <w:rFonts w:ascii="Times New Roman" w:hAnsi="Times New Roman" w:cs="Times New Roman"/>
                <w:bCs/>
                <w:color w:val="000000" w:themeColor="text1"/>
                <w:sz w:val="28"/>
                <w:szCs w:val="28"/>
                <w:lang w:val="en-US"/>
              </w:rPr>
            </w:pPr>
            <w:r w:rsidRPr="0030218A">
              <w:rPr>
                <w:rFonts w:ascii="Times New Roman" w:hAnsi="Times New Roman" w:cs="Times New Roman"/>
                <w:bCs/>
                <w:color w:val="000000" w:themeColor="text1"/>
                <w:sz w:val="28"/>
                <w:szCs w:val="28"/>
                <w:lang w:val="en-US"/>
              </w:rPr>
              <w:t>1. Nhà nước xây dựng và tổ chức vận hành nền tảng số hoạt động đo lường để triển khai, quản lý và giám sát các hoạt động đo lường trên môi trường số.</w:t>
            </w:r>
          </w:p>
          <w:p w14:paraId="5B8DAA90" w14:textId="77777777" w:rsidR="00B21742" w:rsidRPr="0030218A" w:rsidRDefault="00B21742" w:rsidP="00541A47">
            <w:pPr>
              <w:autoSpaceDE w:val="0"/>
              <w:autoSpaceDN w:val="0"/>
              <w:adjustRightInd w:val="0"/>
              <w:spacing w:before="120"/>
              <w:ind w:right="137"/>
              <w:jc w:val="both"/>
              <w:rPr>
                <w:rFonts w:ascii="Times New Roman" w:hAnsi="Times New Roman" w:cs="Times New Roman"/>
                <w:bCs/>
                <w:color w:val="000000" w:themeColor="text1"/>
                <w:sz w:val="28"/>
                <w:szCs w:val="28"/>
                <w:lang w:val="en-US"/>
              </w:rPr>
            </w:pPr>
            <w:r w:rsidRPr="0030218A">
              <w:rPr>
                <w:rFonts w:ascii="Times New Roman" w:hAnsi="Times New Roman" w:cs="Times New Roman"/>
                <w:bCs/>
                <w:color w:val="000000" w:themeColor="text1"/>
                <w:sz w:val="28"/>
                <w:szCs w:val="28"/>
                <w:lang w:val="en-US"/>
              </w:rPr>
              <w:lastRenderedPageBreak/>
              <w:t xml:space="preserve">2. Nền tảng số hoạt động đo lường hình thành cơ sở dữ liệu đo lường tập trung ở quy mô quốc gia, bao gồm thông tin về đơn vị đo, chuẩn đo lường, phương tiện đo, phê duyệt mẫu, kiểm định, hiệu chuẩn, thử nghiệm, phép đo, lượng của hàng đóng gói sẵn và các thông tin khác có liên quan được quản lý thống nhất bảo đảm kết nối, chia sẻ và khai thác chung. </w:t>
            </w:r>
          </w:p>
          <w:p w14:paraId="64D52E20" w14:textId="77777777" w:rsidR="00B21742" w:rsidRPr="0030218A" w:rsidRDefault="00B21742" w:rsidP="00541A47">
            <w:pPr>
              <w:autoSpaceDE w:val="0"/>
              <w:autoSpaceDN w:val="0"/>
              <w:adjustRightInd w:val="0"/>
              <w:spacing w:before="120"/>
              <w:ind w:right="137"/>
              <w:jc w:val="both"/>
              <w:rPr>
                <w:rFonts w:ascii="Times New Roman" w:hAnsi="Times New Roman" w:cs="Times New Roman"/>
                <w:bCs/>
                <w:color w:val="000000" w:themeColor="text1"/>
                <w:sz w:val="28"/>
                <w:szCs w:val="28"/>
                <w:lang w:val="en-US"/>
              </w:rPr>
            </w:pPr>
            <w:r w:rsidRPr="0030218A">
              <w:rPr>
                <w:rFonts w:ascii="Times New Roman" w:hAnsi="Times New Roman" w:cs="Times New Roman"/>
                <w:bCs/>
                <w:color w:val="000000" w:themeColor="text1"/>
                <w:sz w:val="28"/>
                <w:szCs w:val="28"/>
                <w:lang w:val="en-US"/>
              </w:rPr>
              <w:t>3. Phương tiện đo, chuẩn đo lường được quản lý theo mã định danh duy nhất, bảo đảm khả năng truy xuất thông tin liên quan trong suốt vòng đời.</w:t>
            </w:r>
          </w:p>
          <w:p w14:paraId="61577D54" w14:textId="77777777" w:rsidR="00B21742" w:rsidRPr="0030218A" w:rsidRDefault="00B21742" w:rsidP="00541A47">
            <w:pPr>
              <w:autoSpaceDE w:val="0"/>
              <w:autoSpaceDN w:val="0"/>
              <w:adjustRightInd w:val="0"/>
              <w:spacing w:before="120"/>
              <w:ind w:right="137"/>
              <w:jc w:val="both"/>
              <w:rPr>
                <w:rFonts w:ascii="Times New Roman" w:hAnsi="Times New Roman" w:cs="Times New Roman"/>
                <w:bCs/>
                <w:color w:val="000000" w:themeColor="text1"/>
                <w:sz w:val="28"/>
                <w:szCs w:val="28"/>
                <w:lang w:val="en-US"/>
              </w:rPr>
            </w:pPr>
            <w:r w:rsidRPr="0030218A">
              <w:rPr>
                <w:rFonts w:ascii="Times New Roman" w:hAnsi="Times New Roman" w:cs="Times New Roman"/>
                <w:bCs/>
                <w:color w:val="000000" w:themeColor="text1"/>
                <w:sz w:val="28"/>
                <w:szCs w:val="28"/>
                <w:lang w:val="en-US"/>
              </w:rPr>
              <w:t>4. Tổ chức, cá nhân tham gia hoạt động đo lường có trách nhiệm cung cấp, cập nhật thông tin, dữ liệu theo quy định của pháp luật.</w:t>
            </w:r>
          </w:p>
          <w:p w14:paraId="746FFB72" w14:textId="76BA0199" w:rsidR="00B21742" w:rsidRPr="0030218A" w:rsidRDefault="00B21742" w:rsidP="00B21742">
            <w:pPr>
              <w:autoSpaceDE w:val="0"/>
              <w:autoSpaceDN w:val="0"/>
              <w:adjustRightInd w:val="0"/>
              <w:spacing w:before="120"/>
              <w:jc w:val="both"/>
              <w:rPr>
                <w:rFonts w:ascii="Times New Roman" w:hAnsi="Times New Roman" w:cs="Times New Roman"/>
                <w:bCs/>
                <w:color w:val="000000" w:themeColor="text1"/>
                <w:sz w:val="28"/>
                <w:szCs w:val="28"/>
              </w:rPr>
            </w:pPr>
            <w:r w:rsidRPr="0030218A">
              <w:rPr>
                <w:rFonts w:ascii="Times New Roman" w:hAnsi="Times New Roman" w:cs="Times New Roman"/>
                <w:bCs/>
                <w:color w:val="000000" w:themeColor="text1"/>
                <w:sz w:val="28"/>
                <w:szCs w:val="28"/>
                <w:lang w:val="en-US"/>
              </w:rPr>
              <w:t>5. Chính phủ quy định chi tiết Điều này.</w:t>
            </w:r>
            <w:r w:rsidR="00EC14E0" w:rsidRPr="0030218A">
              <w:rPr>
                <w:rFonts w:ascii="Times New Roman" w:hAnsi="Times New Roman" w:cs="Times New Roman"/>
                <w:bCs/>
                <w:color w:val="000000" w:themeColor="text1"/>
                <w:sz w:val="28"/>
                <w:szCs w:val="28"/>
              </w:rPr>
              <w:t>”</w:t>
            </w:r>
          </w:p>
          <w:p w14:paraId="070E2EE4" w14:textId="32E9891D" w:rsidR="00B21742" w:rsidRPr="0030218A" w:rsidRDefault="00EC14E0" w:rsidP="00541A47">
            <w:pPr>
              <w:autoSpaceDE w:val="0"/>
              <w:autoSpaceDN w:val="0"/>
              <w:adjustRightInd w:val="0"/>
              <w:spacing w:before="120"/>
              <w:ind w:right="137"/>
              <w:jc w:val="both"/>
              <w:rPr>
                <w:rFonts w:ascii="Times New Roman" w:hAnsi="Times New Roman" w:cs="Times New Roman"/>
                <w:b/>
                <w:color w:val="000000" w:themeColor="text1"/>
                <w:sz w:val="28"/>
                <w:szCs w:val="28"/>
                <w:lang w:val="en-US"/>
              </w:rPr>
            </w:pPr>
            <w:r w:rsidRPr="0030218A">
              <w:rPr>
                <w:rFonts w:ascii="Times New Roman" w:hAnsi="Times New Roman" w:cs="Times New Roman"/>
                <w:b/>
                <w:color w:val="000000" w:themeColor="text1"/>
                <w:sz w:val="28"/>
                <w:szCs w:val="28"/>
              </w:rPr>
              <w:t>“</w:t>
            </w:r>
            <w:r w:rsidR="00B21742" w:rsidRPr="0030218A">
              <w:rPr>
                <w:rFonts w:ascii="Times New Roman" w:hAnsi="Times New Roman" w:cs="Times New Roman"/>
                <w:b/>
                <w:color w:val="000000" w:themeColor="text1"/>
                <w:sz w:val="28"/>
                <w:szCs w:val="28"/>
                <w:lang w:val="en-US"/>
              </w:rPr>
              <w:t>Điều 5</w:t>
            </w:r>
            <w:r w:rsidR="0057735C" w:rsidRPr="0030218A">
              <w:rPr>
                <w:rFonts w:ascii="Times New Roman" w:hAnsi="Times New Roman" w:cs="Times New Roman"/>
                <w:b/>
                <w:color w:val="000000" w:themeColor="text1"/>
                <w:sz w:val="28"/>
                <w:szCs w:val="28"/>
                <w:lang w:val="en-US"/>
              </w:rPr>
              <w:t>2</w:t>
            </w:r>
            <w:r w:rsidR="00A85CBA" w:rsidRPr="0030218A">
              <w:rPr>
                <w:rFonts w:ascii="Times New Roman" w:hAnsi="Times New Roman" w:cs="Times New Roman"/>
                <w:b/>
                <w:color w:val="000000" w:themeColor="text1"/>
                <w:sz w:val="28"/>
                <w:szCs w:val="28"/>
                <w:lang w:val="en-US"/>
              </w:rPr>
              <w:t>c</w:t>
            </w:r>
            <w:r w:rsidR="00B21742" w:rsidRPr="0030218A">
              <w:rPr>
                <w:rFonts w:ascii="Times New Roman" w:hAnsi="Times New Roman" w:cs="Times New Roman"/>
                <w:b/>
                <w:color w:val="000000" w:themeColor="text1"/>
                <w:sz w:val="28"/>
                <w:szCs w:val="28"/>
                <w:lang w:val="en-US"/>
              </w:rPr>
              <w:t>. Quản lý và khai thác dữ liệu đo lường trên môi trường số</w:t>
            </w:r>
          </w:p>
          <w:p w14:paraId="462998A6" w14:textId="622F917E" w:rsidR="00B21742" w:rsidRPr="0030218A" w:rsidRDefault="00B21742" w:rsidP="00541A47">
            <w:pPr>
              <w:autoSpaceDE w:val="0"/>
              <w:autoSpaceDN w:val="0"/>
              <w:adjustRightInd w:val="0"/>
              <w:spacing w:before="120"/>
              <w:ind w:right="137"/>
              <w:jc w:val="both"/>
              <w:rPr>
                <w:rFonts w:ascii="Times New Roman" w:hAnsi="Times New Roman" w:cs="Times New Roman"/>
                <w:bCs/>
                <w:color w:val="000000" w:themeColor="text1"/>
                <w:sz w:val="28"/>
                <w:szCs w:val="28"/>
                <w:lang w:val="en-US"/>
              </w:rPr>
            </w:pPr>
            <w:r w:rsidRPr="0030218A">
              <w:rPr>
                <w:rFonts w:ascii="Times New Roman" w:hAnsi="Times New Roman" w:cs="Times New Roman"/>
                <w:bCs/>
                <w:color w:val="000000" w:themeColor="text1"/>
                <w:sz w:val="28"/>
                <w:szCs w:val="28"/>
                <w:lang w:val="en-US"/>
              </w:rPr>
              <w:t xml:space="preserve">1. Kết quả đo lường được phát hành dưới dạng </w:t>
            </w:r>
            <w:r w:rsidR="00875755" w:rsidRPr="0030218A">
              <w:rPr>
                <w:rFonts w:ascii="Times New Roman" w:hAnsi="Times New Roman" w:cs="Times New Roman"/>
                <w:bCs/>
                <w:color w:val="000000" w:themeColor="text1"/>
                <w:sz w:val="28"/>
                <w:szCs w:val="28"/>
              </w:rPr>
              <w:t xml:space="preserve">dữ liệu điện tử hoặc </w:t>
            </w:r>
            <w:r w:rsidRPr="0030218A">
              <w:rPr>
                <w:rFonts w:ascii="Times New Roman" w:hAnsi="Times New Roman" w:cs="Times New Roman"/>
                <w:bCs/>
                <w:color w:val="000000" w:themeColor="text1"/>
                <w:sz w:val="28"/>
                <w:szCs w:val="28"/>
                <w:lang w:val="en-US"/>
              </w:rPr>
              <w:t>dữ liệu số có cấu trúc, được xác thực bằng phương thức phù hợp theo quy định của pháp luật và có giá trị pháp lý như văn bản giấy.</w:t>
            </w:r>
          </w:p>
          <w:p w14:paraId="181AA085" w14:textId="6A7B43D7" w:rsidR="00BC67A4" w:rsidRPr="0030218A" w:rsidRDefault="00BC67A4" w:rsidP="00BC67A4">
            <w:pPr>
              <w:autoSpaceDE w:val="0"/>
              <w:autoSpaceDN w:val="0"/>
              <w:adjustRightInd w:val="0"/>
              <w:spacing w:before="120"/>
              <w:ind w:right="137"/>
              <w:jc w:val="both"/>
              <w:rPr>
                <w:rFonts w:ascii="Times New Roman" w:hAnsi="Times New Roman" w:cs="Times New Roman"/>
                <w:bCs/>
                <w:color w:val="000000" w:themeColor="text1"/>
                <w:sz w:val="28"/>
                <w:szCs w:val="28"/>
              </w:rPr>
            </w:pPr>
            <w:r w:rsidRPr="0030218A">
              <w:rPr>
                <w:rFonts w:ascii="Times New Roman" w:hAnsi="Times New Roman" w:cs="Times New Roman"/>
                <w:bCs/>
                <w:color w:val="000000" w:themeColor="text1"/>
                <w:sz w:val="28"/>
                <w:szCs w:val="28"/>
                <w:lang w:val="en-US"/>
              </w:rPr>
              <w:t>2</w:t>
            </w:r>
            <w:r w:rsidRPr="0030218A">
              <w:rPr>
                <w:rFonts w:ascii="Times New Roman" w:hAnsi="Times New Roman" w:cs="Times New Roman"/>
                <w:bCs/>
                <w:color w:val="000000" w:themeColor="text1"/>
                <w:sz w:val="28"/>
                <w:szCs w:val="28"/>
              </w:rPr>
              <w:t xml:space="preserve">. </w:t>
            </w:r>
            <w:r w:rsidRPr="0030218A">
              <w:rPr>
                <w:rFonts w:ascii="Times New Roman" w:hAnsi="Times New Roman" w:cs="Times New Roman"/>
                <w:bCs/>
                <w:color w:val="000000" w:themeColor="text1"/>
                <w:sz w:val="28"/>
                <w:szCs w:val="28"/>
                <w:lang w:val="en-US"/>
              </w:rPr>
              <w:t xml:space="preserve">Cơ quan quản lý nhà nước có thẩm quyền được sử dụng dữ liệu đo lường để thực hiện quản lý </w:t>
            </w:r>
            <w:r w:rsidRPr="00097785">
              <w:rPr>
                <w:rFonts w:ascii="Times New Roman" w:hAnsi="Times New Roman" w:cs="Times New Roman"/>
                <w:bCs/>
                <w:color w:val="000000" w:themeColor="text1"/>
                <w:sz w:val="28"/>
                <w:szCs w:val="28"/>
                <w:lang w:val="en-US"/>
              </w:rPr>
              <w:t>nhà</w:t>
            </w:r>
            <w:r w:rsidRPr="00097785">
              <w:rPr>
                <w:rFonts w:ascii="Times New Roman" w:hAnsi="Times New Roman" w:cs="Times New Roman"/>
                <w:bCs/>
                <w:color w:val="000000" w:themeColor="text1"/>
                <w:sz w:val="28"/>
                <w:szCs w:val="28"/>
              </w:rPr>
              <w:t xml:space="preserve"> nước,   </w:t>
            </w:r>
            <w:r w:rsidRPr="0030218A">
              <w:rPr>
                <w:rFonts w:ascii="Times New Roman" w:hAnsi="Times New Roman" w:cs="Times New Roman"/>
                <w:bCs/>
                <w:color w:val="000000" w:themeColor="text1"/>
                <w:sz w:val="28"/>
                <w:szCs w:val="28"/>
                <w:lang w:val="en-US"/>
              </w:rPr>
              <w:t xml:space="preserve"> bao</w:t>
            </w:r>
            <w:r w:rsidRPr="0030218A">
              <w:rPr>
                <w:rFonts w:ascii="Times New Roman" w:hAnsi="Times New Roman" w:cs="Times New Roman"/>
                <w:bCs/>
                <w:color w:val="000000" w:themeColor="text1"/>
                <w:sz w:val="28"/>
                <w:szCs w:val="28"/>
              </w:rPr>
              <w:t xml:space="preserve"> gồm cả hoạt động </w:t>
            </w:r>
            <w:r w:rsidRPr="0030218A">
              <w:rPr>
                <w:rFonts w:ascii="Times New Roman" w:hAnsi="Times New Roman" w:cs="Times New Roman"/>
                <w:bCs/>
                <w:color w:val="000000" w:themeColor="text1"/>
                <w:sz w:val="28"/>
                <w:szCs w:val="28"/>
                <w:lang w:val="en-US"/>
              </w:rPr>
              <w:t>phân tích, cảnh báo, thanh tra, kiểm tra</w:t>
            </w:r>
            <w:r w:rsidRPr="0030218A">
              <w:rPr>
                <w:rFonts w:ascii="Times New Roman" w:hAnsi="Times New Roman" w:cs="Times New Roman"/>
                <w:bCs/>
                <w:color w:val="000000" w:themeColor="text1"/>
                <w:sz w:val="28"/>
                <w:szCs w:val="28"/>
              </w:rPr>
              <w:t>,</w:t>
            </w:r>
            <w:r w:rsidRPr="0030218A">
              <w:rPr>
                <w:rFonts w:ascii="Times New Roman" w:hAnsi="Times New Roman" w:cs="Times New Roman"/>
                <w:bCs/>
                <w:color w:val="000000" w:themeColor="text1"/>
                <w:sz w:val="28"/>
                <w:szCs w:val="28"/>
                <w:lang w:val="en-US"/>
              </w:rPr>
              <w:t xml:space="preserve"> xử lý vi phạm</w:t>
            </w:r>
            <w:r w:rsidR="00444E37" w:rsidRPr="0030218A">
              <w:rPr>
                <w:rFonts w:ascii="Times New Roman" w:hAnsi="Times New Roman" w:cs="Times New Roman"/>
                <w:bCs/>
                <w:color w:val="000000" w:themeColor="text1"/>
                <w:sz w:val="28"/>
                <w:szCs w:val="28"/>
                <w:lang w:val="en-US"/>
              </w:rPr>
              <w:t>,</w:t>
            </w:r>
            <w:r w:rsidRPr="0030218A">
              <w:rPr>
                <w:rFonts w:ascii="Times New Roman" w:hAnsi="Times New Roman" w:cs="Times New Roman"/>
                <w:bCs/>
                <w:color w:val="000000" w:themeColor="text1"/>
                <w:sz w:val="28"/>
                <w:szCs w:val="28"/>
              </w:rPr>
              <w:t xml:space="preserve"> </w:t>
            </w:r>
            <w:r w:rsidRPr="0030218A">
              <w:rPr>
                <w:rFonts w:ascii="Times New Roman" w:hAnsi="Times New Roman" w:cs="Times New Roman"/>
                <w:bCs/>
                <w:color w:val="000000" w:themeColor="text1"/>
                <w:sz w:val="28"/>
                <w:szCs w:val="28"/>
                <w:lang w:val="en-US"/>
              </w:rPr>
              <w:t>quy định việc áp dụng phương thức điện tử, trực tuyến hoặc từ xa trong hoạt động đo lường</w:t>
            </w:r>
            <w:r w:rsidR="00444E37" w:rsidRPr="0030218A">
              <w:rPr>
                <w:rFonts w:ascii="Times New Roman" w:hAnsi="Times New Roman" w:cs="Times New Roman"/>
                <w:bCs/>
                <w:color w:val="000000" w:themeColor="text1"/>
                <w:sz w:val="28"/>
                <w:szCs w:val="28"/>
                <w:lang w:val="en-US"/>
              </w:rPr>
              <w:t>,</w:t>
            </w:r>
            <w:r w:rsidRPr="0030218A">
              <w:rPr>
                <w:rFonts w:ascii="Times New Roman" w:hAnsi="Times New Roman" w:cs="Times New Roman"/>
                <w:bCs/>
                <w:color w:val="000000" w:themeColor="text1"/>
                <w:sz w:val="28"/>
                <w:szCs w:val="28"/>
                <w:lang w:val="en-US"/>
              </w:rPr>
              <w:t xml:space="preserve"> </w:t>
            </w:r>
            <w:r w:rsidR="00444E37" w:rsidRPr="0030218A">
              <w:rPr>
                <w:rFonts w:ascii="Times New Roman" w:hAnsi="Times New Roman" w:cs="Times New Roman"/>
                <w:bCs/>
                <w:color w:val="000000" w:themeColor="text1"/>
                <w:sz w:val="28"/>
                <w:szCs w:val="28"/>
                <w:lang w:val="en-US"/>
              </w:rPr>
              <w:t xml:space="preserve">quy định </w:t>
            </w:r>
            <w:r w:rsidRPr="0030218A">
              <w:rPr>
                <w:rFonts w:ascii="Times New Roman" w:hAnsi="Times New Roman" w:cs="Times New Roman"/>
                <w:bCs/>
                <w:color w:val="000000" w:themeColor="text1"/>
                <w:sz w:val="28"/>
                <w:szCs w:val="28"/>
                <w:lang w:val="en-US"/>
              </w:rPr>
              <w:t xml:space="preserve">lộ trình, phạm vi áp dụng </w:t>
            </w:r>
            <w:r w:rsidR="00444E37" w:rsidRPr="0030218A">
              <w:rPr>
                <w:rFonts w:ascii="Times New Roman" w:hAnsi="Times New Roman" w:cs="Times New Roman"/>
                <w:bCs/>
                <w:color w:val="000000" w:themeColor="text1"/>
                <w:sz w:val="28"/>
                <w:szCs w:val="28"/>
                <w:lang w:val="en-US"/>
              </w:rPr>
              <w:t xml:space="preserve">các phương thức </w:t>
            </w:r>
            <w:r w:rsidRPr="0030218A">
              <w:rPr>
                <w:rFonts w:ascii="Times New Roman" w:hAnsi="Times New Roman" w:cs="Times New Roman"/>
                <w:bCs/>
                <w:color w:val="000000" w:themeColor="text1"/>
                <w:sz w:val="28"/>
                <w:szCs w:val="28"/>
                <w:lang w:val="en-US"/>
              </w:rPr>
              <w:t>phù hợp với điều kiện kỹ thuật và mức độ rủi ro.</w:t>
            </w:r>
            <w:r w:rsidRPr="0030218A">
              <w:rPr>
                <w:rFonts w:ascii="Times New Roman" w:hAnsi="Times New Roman" w:cs="Times New Roman"/>
                <w:bCs/>
                <w:color w:val="000000" w:themeColor="text1"/>
                <w:sz w:val="28"/>
                <w:szCs w:val="28"/>
              </w:rPr>
              <w:t xml:space="preserve"> </w:t>
            </w:r>
          </w:p>
          <w:p w14:paraId="13E98A0E" w14:textId="1953BD8A" w:rsidR="00762754" w:rsidRPr="00097785" w:rsidRDefault="00026617" w:rsidP="00BC67A4">
            <w:pPr>
              <w:autoSpaceDE w:val="0"/>
              <w:autoSpaceDN w:val="0"/>
              <w:adjustRightInd w:val="0"/>
              <w:spacing w:before="120"/>
              <w:ind w:right="137"/>
              <w:jc w:val="both"/>
              <w:rPr>
                <w:rFonts w:ascii="Times New Roman" w:hAnsi="Times New Roman" w:cs="Times New Roman"/>
                <w:bCs/>
                <w:color w:val="000000" w:themeColor="text1"/>
                <w:sz w:val="28"/>
                <w:szCs w:val="28"/>
                <w:lang w:val="en-US"/>
              </w:rPr>
            </w:pPr>
            <w:r w:rsidRPr="00097785">
              <w:rPr>
                <w:rFonts w:ascii="Times New Roman" w:hAnsi="Times New Roman" w:cs="Times New Roman"/>
                <w:bCs/>
                <w:color w:val="000000" w:themeColor="text1"/>
                <w:sz w:val="28"/>
                <w:szCs w:val="28"/>
                <w:lang w:val="en-US"/>
              </w:rPr>
              <w:lastRenderedPageBreak/>
              <w:t xml:space="preserve">3. </w:t>
            </w:r>
            <w:r w:rsidR="00762754" w:rsidRPr="00097785">
              <w:rPr>
                <w:rFonts w:ascii="Times New Roman" w:hAnsi="Times New Roman" w:cs="Times New Roman"/>
                <w:bCs/>
                <w:color w:val="000000" w:themeColor="text1"/>
                <w:sz w:val="28"/>
                <w:szCs w:val="28"/>
              </w:rPr>
              <w:t>Tổ chức, cá nhân tham gia hoạt động đo lường được khai thác, sử dụng nền tảng số hoạt động đo lường theo quy định của pháp luật; có trách nhiệm cung cấp, cập nhật thông tin, dữ liệu đo lường đầy đủ, chính xác; sử dụng dữ liệu đúng mục đích, phạm vi được phép; bảo đảm tính chính xác, toàn vẹn của dữ liệu do mình cung cấp và tuân thủ quy định của pháp luật về an toàn thông tin, bảo mật dữ liệu và các quy định pháp luật có liên quan.</w:t>
            </w:r>
          </w:p>
          <w:p w14:paraId="0D313333" w14:textId="635EAE47" w:rsidR="00026617" w:rsidRPr="00097785" w:rsidRDefault="00026617" w:rsidP="00BC67A4">
            <w:pPr>
              <w:autoSpaceDE w:val="0"/>
              <w:autoSpaceDN w:val="0"/>
              <w:adjustRightInd w:val="0"/>
              <w:spacing w:before="120"/>
              <w:ind w:right="137"/>
              <w:jc w:val="both"/>
              <w:rPr>
                <w:rFonts w:ascii="Times New Roman" w:hAnsi="Times New Roman" w:cs="Times New Roman"/>
                <w:bCs/>
                <w:color w:val="000000" w:themeColor="text1"/>
                <w:sz w:val="28"/>
                <w:szCs w:val="28"/>
                <w:lang w:val="en-US"/>
              </w:rPr>
            </w:pPr>
            <w:r w:rsidRPr="00097785">
              <w:rPr>
                <w:rFonts w:ascii="Times New Roman" w:hAnsi="Times New Roman" w:cs="Times New Roman"/>
                <w:bCs/>
                <w:color w:val="000000" w:themeColor="text1"/>
                <w:sz w:val="28"/>
                <w:szCs w:val="28"/>
                <w:lang w:val="en-US"/>
              </w:rPr>
              <w:t xml:space="preserve">4. Chính phủ quy định chi tiết </w:t>
            </w:r>
            <w:r w:rsidRPr="0030218A">
              <w:rPr>
                <w:rFonts w:ascii="Times New Roman" w:hAnsi="Times New Roman" w:cs="Times New Roman"/>
                <w:bCs/>
                <w:color w:val="000000" w:themeColor="text1"/>
                <w:sz w:val="28"/>
                <w:szCs w:val="28"/>
                <w:lang w:val="en-US"/>
              </w:rPr>
              <w:t>Điều này.</w:t>
            </w:r>
            <w:r w:rsidRPr="0030218A">
              <w:rPr>
                <w:rFonts w:ascii="Times New Roman" w:hAnsi="Times New Roman" w:cs="Times New Roman"/>
                <w:bCs/>
                <w:color w:val="000000" w:themeColor="text1"/>
                <w:sz w:val="28"/>
                <w:szCs w:val="28"/>
              </w:rPr>
              <w:t>”</w:t>
            </w:r>
          </w:p>
          <w:p w14:paraId="3C6FD1CF" w14:textId="77777777" w:rsidR="00AE5F5B" w:rsidRPr="0030218A" w:rsidRDefault="00EC14E0" w:rsidP="00097785">
            <w:pPr>
              <w:pStyle w:val="ListParagraph"/>
              <w:autoSpaceDE w:val="0"/>
              <w:autoSpaceDN w:val="0"/>
              <w:adjustRightInd w:val="0"/>
              <w:spacing w:before="120"/>
              <w:ind w:left="74" w:right="102"/>
              <w:contextualSpacing w:val="0"/>
              <w:jc w:val="both"/>
              <w:rPr>
                <w:rFonts w:ascii="Times New Roman" w:hAnsi="Times New Roman" w:cs="Times New Roman"/>
                <w:bCs/>
                <w:color w:val="000000" w:themeColor="text1"/>
                <w:sz w:val="28"/>
                <w:szCs w:val="28"/>
              </w:rPr>
            </w:pPr>
            <w:r w:rsidRPr="0030218A">
              <w:rPr>
                <w:rFonts w:ascii="Times New Roman" w:hAnsi="Times New Roman" w:cs="Times New Roman"/>
                <w:b/>
                <w:color w:val="000000" w:themeColor="text1"/>
                <w:sz w:val="28"/>
                <w:szCs w:val="28"/>
              </w:rPr>
              <w:t>3.</w:t>
            </w:r>
            <w:r w:rsidR="008E0709" w:rsidRPr="0030218A">
              <w:rPr>
                <w:rFonts w:ascii="Times New Roman" w:hAnsi="Times New Roman" w:cs="Times New Roman"/>
                <w:b/>
                <w:color w:val="000000" w:themeColor="text1"/>
                <w:sz w:val="28"/>
                <w:szCs w:val="28"/>
              </w:rPr>
              <w:t xml:space="preserve"> </w:t>
            </w:r>
            <w:r w:rsidR="008E0709" w:rsidRPr="0030218A">
              <w:rPr>
                <w:rFonts w:ascii="Times New Roman" w:hAnsi="Times New Roman" w:cs="Times New Roman"/>
                <w:b/>
                <w:bCs/>
                <w:color w:val="000000" w:themeColor="text1"/>
                <w:sz w:val="28"/>
                <w:szCs w:val="28"/>
              </w:rPr>
              <w:t xml:space="preserve">Bổ sung khoản </w:t>
            </w:r>
            <w:r w:rsidR="00FC09FB" w:rsidRPr="0030218A">
              <w:rPr>
                <w:rFonts w:ascii="Times New Roman" w:hAnsi="Times New Roman" w:cs="Times New Roman"/>
                <w:b/>
                <w:bCs/>
                <w:color w:val="000000" w:themeColor="text1"/>
                <w:sz w:val="28"/>
                <w:szCs w:val="28"/>
              </w:rPr>
              <w:t xml:space="preserve">e) vào sau khoản đ) </w:t>
            </w:r>
            <w:r w:rsidR="003B1A6D" w:rsidRPr="0030218A">
              <w:rPr>
                <w:rFonts w:ascii="Times New Roman" w:hAnsi="Times New Roman" w:cs="Times New Roman"/>
                <w:b/>
                <w:bCs/>
                <w:color w:val="000000" w:themeColor="text1"/>
                <w:sz w:val="28"/>
                <w:szCs w:val="28"/>
              </w:rPr>
              <w:t>“</w:t>
            </w:r>
            <w:r w:rsidR="00FC09FB" w:rsidRPr="0030218A">
              <w:rPr>
                <w:rFonts w:ascii="Times New Roman" w:hAnsi="Times New Roman" w:cs="Times New Roman"/>
                <w:b/>
                <w:bCs/>
                <w:color w:val="000000" w:themeColor="text1"/>
                <w:sz w:val="28"/>
                <w:szCs w:val="28"/>
              </w:rPr>
              <w:t xml:space="preserve">Điều </w:t>
            </w:r>
            <w:r w:rsidR="003B1A6D" w:rsidRPr="0030218A">
              <w:rPr>
                <w:rFonts w:ascii="Times New Roman" w:hAnsi="Times New Roman" w:cs="Times New Roman"/>
                <w:b/>
                <w:bCs/>
                <w:color w:val="000000" w:themeColor="text1"/>
                <w:sz w:val="28"/>
                <w:szCs w:val="28"/>
              </w:rPr>
              <w:t>55.</w:t>
            </w:r>
            <w:r w:rsidR="00FC09FB" w:rsidRPr="0030218A">
              <w:rPr>
                <w:rFonts w:ascii="Times New Roman" w:hAnsi="Times New Roman" w:cs="Times New Roman"/>
                <w:b/>
                <w:bCs/>
                <w:color w:val="000000" w:themeColor="text1"/>
                <w:sz w:val="28"/>
                <w:szCs w:val="28"/>
              </w:rPr>
              <w:t xml:space="preserve"> </w:t>
            </w:r>
            <w:r w:rsidR="003B1A6D" w:rsidRPr="0030218A">
              <w:rPr>
                <w:rFonts w:ascii="Times New Roman" w:hAnsi="Times New Roman" w:cs="Times New Roman"/>
                <w:b/>
                <w:bCs/>
                <w:color w:val="000000" w:themeColor="text1"/>
                <w:sz w:val="28"/>
                <w:szCs w:val="28"/>
              </w:rPr>
              <w:t>T</w:t>
            </w:r>
            <w:r w:rsidR="008E0709" w:rsidRPr="0030218A">
              <w:rPr>
                <w:rFonts w:ascii="Times New Roman" w:hAnsi="Times New Roman" w:cs="Times New Roman"/>
                <w:b/>
                <w:bCs/>
                <w:color w:val="000000" w:themeColor="text1"/>
                <w:sz w:val="28"/>
                <w:szCs w:val="28"/>
              </w:rPr>
              <w:t xml:space="preserve">rách nhiệm </w:t>
            </w:r>
            <w:r w:rsidR="00537C31" w:rsidRPr="0030218A">
              <w:rPr>
                <w:rFonts w:ascii="Times New Roman" w:hAnsi="Times New Roman" w:cs="Times New Roman"/>
                <w:b/>
                <w:bCs/>
                <w:color w:val="000000" w:themeColor="text1"/>
                <w:sz w:val="28"/>
                <w:szCs w:val="28"/>
              </w:rPr>
              <w:t xml:space="preserve">của bộ, cơ quan ngang </w:t>
            </w:r>
            <w:r w:rsidR="003B1A6D" w:rsidRPr="0030218A">
              <w:rPr>
                <w:rFonts w:ascii="Times New Roman" w:hAnsi="Times New Roman" w:cs="Times New Roman"/>
                <w:b/>
                <w:bCs/>
                <w:color w:val="000000" w:themeColor="text1"/>
                <w:sz w:val="28"/>
                <w:szCs w:val="28"/>
              </w:rPr>
              <w:t>bộ”</w:t>
            </w:r>
            <w:r w:rsidR="003B1A6D" w:rsidRPr="0030218A">
              <w:rPr>
                <w:rFonts w:ascii="Times New Roman" w:hAnsi="Times New Roman" w:cs="Times New Roman"/>
                <w:bCs/>
                <w:color w:val="000000" w:themeColor="text1"/>
                <w:sz w:val="28"/>
                <w:szCs w:val="28"/>
              </w:rPr>
              <w:t>:</w:t>
            </w:r>
            <w:r w:rsidR="008E0709" w:rsidRPr="0030218A">
              <w:rPr>
                <w:rFonts w:ascii="Times New Roman" w:hAnsi="Times New Roman" w:cs="Times New Roman"/>
                <w:bCs/>
                <w:color w:val="000000" w:themeColor="text1"/>
                <w:sz w:val="28"/>
                <w:szCs w:val="28"/>
              </w:rPr>
              <w:t xml:space="preserve"> </w:t>
            </w:r>
          </w:p>
          <w:p w14:paraId="7703B864" w14:textId="429E4ED2" w:rsidR="008E0709" w:rsidRPr="00097785" w:rsidRDefault="003B1A6D" w:rsidP="003B1A6D">
            <w:pPr>
              <w:pStyle w:val="ListParagraph"/>
              <w:autoSpaceDE w:val="0"/>
              <w:autoSpaceDN w:val="0"/>
              <w:adjustRightInd w:val="0"/>
              <w:spacing w:before="120"/>
              <w:ind w:left="75" w:right="104"/>
              <w:jc w:val="both"/>
              <w:rPr>
                <w:rFonts w:ascii="Times New Roman" w:hAnsi="Times New Roman" w:cs="Times New Roman"/>
                <w:bCs/>
                <w:iCs/>
                <w:color w:val="000000" w:themeColor="text1"/>
                <w:sz w:val="28"/>
                <w:szCs w:val="28"/>
              </w:rPr>
            </w:pPr>
            <w:r w:rsidRPr="0030218A">
              <w:rPr>
                <w:rFonts w:ascii="Times New Roman" w:hAnsi="Times New Roman" w:cs="Times New Roman"/>
                <w:bCs/>
                <w:color w:val="000000" w:themeColor="text1"/>
                <w:sz w:val="28"/>
                <w:szCs w:val="28"/>
              </w:rPr>
              <w:t xml:space="preserve">“e) </w:t>
            </w:r>
            <w:r w:rsidR="00CF472F" w:rsidRPr="0030218A">
              <w:rPr>
                <w:rFonts w:ascii="Times New Roman" w:hAnsi="Times New Roman" w:cs="Times New Roman"/>
                <w:bCs/>
                <w:iCs/>
                <w:color w:val="000000" w:themeColor="text1"/>
                <w:sz w:val="28"/>
                <w:szCs w:val="28"/>
              </w:rPr>
              <w:t>K</w:t>
            </w:r>
            <w:r w:rsidR="008E0709" w:rsidRPr="0030218A">
              <w:rPr>
                <w:rFonts w:ascii="Times New Roman" w:hAnsi="Times New Roman" w:cs="Times New Roman"/>
                <w:bCs/>
                <w:iCs/>
                <w:color w:val="000000" w:themeColor="text1"/>
                <w:sz w:val="28"/>
                <w:szCs w:val="28"/>
              </w:rPr>
              <w:t xml:space="preserve">ết nối, chia sẻ dữ liệu liên quan đến hoạt động đo lường thuộc </w:t>
            </w:r>
            <w:r w:rsidR="00CF472F" w:rsidRPr="0030218A">
              <w:rPr>
                <w:rFonts w:ascii="Times New Roman" w:hAnsi="Times New Roman" w:cs="Times New Roman"/>
                <w:bCs/>
                <w:iCs/>
                <w:color w:val="000000" w:themeColor="text1"/>
                <w:sz w:val="28"/>
                <w:szCs w:val="28"/>
              </w:rPr>
              <w:t xml:space="preserve">ngành, </w:t>
            </w:r>
            <w:r w:rsidR="008E0709" w:rsidRPr="0030218A">
              <w:rPr>
                <w:rFonts w:ascii="Times New Roman" w:hAnsi="Times New Roman" w:cs="Times New Roman"/>
                <w:bCs/>
                <w:iCs/>
                <w:color w:val="000000" w:themeColor="text1"/>
                <w:sz w:val="28"/>
                <w:szCs w:val="28"/>
              </w:rPr>
              <w:t xml:space="preserve">lĩnh vực quản lý </w:t>
            </w:r>
            <w:r w:rsidR="009822F2" w:rsidRPr="0030218A">
              <w:rPr>
                <w:rFonts w:ascii="Times New Roman" w:hAnsi="Times New Roman" w:cs="Times New Roman"/>
                <w:bCs/>
                <w:iCs/>
                <w:color w:val="000000" w:themeColor="text1"/>
                <w:sz w:val="28"/>
                <w:szCs w:val="28"/>
              </w:rPr>
              <w:t xml:space="preserve">nhà nước phân công </w:t>
            </w:r>
            <w:r w:rsidR="008E0709" w:rsidRPr="0030218A">
              <w:rPr>
                <w:rFonts w:ascii="Times New Roman" w:hAnsi="Times New Roman" w:cs="Times New Roman"/>
                <w:bCs/>
                <w:iCs/>
                <w:color w:val="000000" w:themeColor="text1"/>
                <w:sz w:val="28"/>
                <w:szCs w:val="28"/>
              </w:rPr>
              <w:t xml:space="preserve">vào </w:t>
            </w:r>
            <w:r w:rsidR="000F57BC" w:rsidRPr="00097785">
              <w:rPr>
                <w:rFonts w:ascii="Times New Roman" w:hAnsi="Times New Roman" w:cs="Times New Roman"/>
                <w:bCs/>
                <w:iCs/>
                <w:color w:val="000000" w:themeColor="text1"/>
                <w:sz w:val="28"/>
                <w:szCs w:val="28"/>
              </w:rPr>
              <w:t>nền tảng số hoạt động đo lường</w:t>
            </w:r>
            <w:r w:rsidR="008E0709" w:rsidRPr="0030218A">
              <w:rPr>
                <w:rFonts w:ascii="Times New Roman" w:hAnsi="Times New Roman" w:cs="Times New Roman"/>
                <w:bCs/>
                <w:iCs/>
                <w:color w:val="000000" w:themeColor="text1"/>
                <w:sz w:val="28"/>
                <w:szCs w:val="28"/>
              </w:rPr>
              <w:t>.</w:t>
            </w:r>
            <w:r w:rsidRPr="0030218A">
              <w:rPr>
                <w:rFonts w:ascii="Times New Roman" w:hAnsi="Times New Roman" w:cs="Times New Roman"/>
                <w:bCs/>
                <w:iCs/>
                <w:color w:val="000000" w:themeColor="text1"/>
                <w:sz w:val="28"/>
                <w:szCs w:val="28"/>
              </w:rPr>
              <w:t>”</w:t>
            </w:r>
          </w:p>
          <w:p w14:paraId="001DFB1D" w14:textId="6E900490" w:rsidR="00AE5F5B" w:rsidRPr="0030218A" w:rsidRDefault="00EC14E0" w:rsidP="00027D23">
            <w:pPr>
              <w:pStyle w:val="NormalWeb"/>
              <w:spacing w:before="120" w:beforeAutospacing="0" w:after="120" w:afterAutospacing="0"/>
              <w:ind w:left="75" w:right="142"/>
              <w:jc w:val="both"/>
              <w:rPr>
                <w:bCs/>
                <w:iCs/>
                <w:color w:val="000000" w:themeColor="text1"/>
                <w:sz w:val="28"/>
                <w:szCs w:val="28"/>
                <w:lang w:val="vi-VN"/>
              </w:rPr>
            </w:pPr>
            <w:r w:rsidRPr="0030218A">
              <w:rPr>
                <w:b/>
                <w:bCs/>
                <w:iCs/>
                <w:color w:val="000000" w:themeColor="text1"/>
                <w:sz w:val="28"/>
                <w:szCs w:val="28"/>
                <w:lang w:val="vi-VN"/>
              </w:rPr>
              <w:t>4</w:t>
            </w:r>
            <w:r w:rsidR="00CD5A7F" w:rsidRPr="0030218A">
              <w:rPr>
                <w:b/>
                <w:bCs/>
                <w:iCs/>
                <w:color w:val="000000" w:themeColor="text1"/>
                <w:sz w:val="28"/>
                <w:szCs w:val="28"/>
                <w:lang w:val="vi-VN"/>
              </w:rPr>
              <w:t>. Sửa đổi, bổ sung</w:t>
            </w:r>
            <w:r w:rsidR="00F26875" w:rsidRPr="0030218A">
              <w:rPr>
                <w:b/>
                <w:bCs/>
                <w:iCs/>
                <w:color w:val="000000" w:themeColor="text1"/>
                <w:sz w:val="28"/>
                <w:szCs w:val="28"/>
                <w:lang w:val="en-US"/>
              </w:rPr>
              <w:t xml:space="preserve"> điểm h</w:t>
            </w:r>
            <w:r w:rsidR="00CD5A7F" w:rsidRPr="0030218A">
              <w:rPr>
                <w:b/>
                <w:bCs/>
                <w:iCs/>
                <w:color w:val="000000" w:themeColor="text1"/>
                <w:sz w:val="28"/>
                <w:szCs w:val="28"/>
                <w:lang w:val="vi-VN"/>
              </w:rPr>
              <w:t xml:space="preserve"> khoản </w:t>
            </w:r>
            <w:r w:rsidR="00895029" w:rsidRPr="0030218A">
              <w:rPr>
                <w:b/>
                <w:bCs/>
                <w:iCs/>
                <w:color w:val="000000" w:themeColor="text1"/>
                <w:sz w:val="28"/>
                <w:szCs w:val="28"/>
                <w:lang w:val="en-US"/>
              </w:rPr>
              <w:t>2</w:t>
            </w:r>
            <w:r w:rsidR="004B3691" w:rsidRPr="0030218A">
              <w:rPr>
                <w:b/>
                <w:bCs/>
                <w:iCs/>
                <w:color w:val="000000" w:themeColor="text1"/>
                <w:sz w:val="28"/>
                <w:szCs w:val="28"/>
                <w:lang w:val="en-US"/>
              </w:rPr>
              <w:t xml:space="preserve"> </w:t>
            </w:r>
            <w:r w:rsidR="00FB5219" w:rsidRPr="0030218A">
              <w:rPr>
                <w:b/>
                <w:bCs/>
                <w:iCs/>
                <w:color w:val="000000" w:themeColor="text1"/>
                <w:sz w:val="28"/>
                <w:szCs w:val="28"/>
                <w:lang w:val="vi-VN"/>
              </w:rPr>
              <w:t>“</w:t>
            </w:r>
            <w:r w:rsidR="00CD5A7F" w:rsidRPr="0030218A">
              <w:rPr>
                <w:b/>
                <w:bCs/>
                <w:iCs/>
                <w:color w:val="000000" w:themeColor="text1"/>
                <w:sz w:val="28"/>
                <w:szCs w:val="28"/>
                <w:lang w:val="vi-VN"/>
              </w:rPr>
              <w:t xml:space="preserve">Điều </w:t>
            </w:r>
            <w:r w:rsidR="003B1A6D" w:rsidRPr="0030218A">
              <w:rPr>
                <w:b/>
                <w:bCs/>
                <w:iCs/>
                <w:color w:val="000000" w:themeColor="text1"/>
                <w:sz w:val="28"/>
                <w:szCs w:val="28"/>
                <w:lang w:val="vi-VN"/>
              </w:rPr>
              <w:t>56.</w:t>
            </w:r>
            <w:r w:rsidR="00537C31" w:rsidRPr="0030218A">
              <w:rPr>
                <w:b/>
                <w:bCs/>
                <w:iCs/>
                <w:color w:val="000000" w:themeColor="text1"/>
                <w:sz w:val="28"/>
                <w:szCs w:val="28"/>
                <w:lang w:val="vi-VN"/>
              </w:rPr>
              <w:t xml:space="preserve"> </w:t>
            </w:r>
            <w:r w:rsidR="003B1A6D" w:rsidRPr="0030218A">
              <w:rPr>
                <w:b/>
                <w:bCs/>
                <w:iCs/>
                <w:color w:val="000000" w:themeColor="text1"/>
                <w:sz w:val="28"/>
                <w:szCs w:val="28"/>
                <w:lang w:val="vi-VN"/>
              </w:rPr>
              <w:t>T</w:t>
            </w:r>
            <w:r w:rsidR="00537C31" w:rsidRPr="0030218A">
              <w:rPr>
                <w:b/>
                <w:bCs/>
                <w:iCs/>
                <w:color w:val="000000" w:themeColor="text1"/>
                <w:sz w:val="28"/>
                <w:szCs w:val="28"/>
              </w:rPr>
              <w:t xml:space="preserve">rách nhiệm </w:t>
            </w:r>
            <w:r w:rsidR="00537C31" w:rsidRPr="0030218A">
              <w:rPr>
                <w:b/>
                <w:bCs/>
                <w:iCs/>
                <w:color w:val="000000" w:themeColor="text1"/>
                <w:sz w:val="28"/>
                <w:szCs w:val="28"/>
                <w:lang w:val="vi-VN"/>
              </w:rPr>
              <w:t xml:space="preserve">của Ủy ban nhân dân các </w:t>
            </w:r>
            <w:r w:rsidR="00FB5219" w:rsidRPr="0030218A">
              <w:rPr>
                <w:b/>
                <w:bCs/>
                <w:iCs/>
                <w:color w:val="000000" w:themeColor="text1"/>
                <w:sz w:val="28"/>
                <w:szCs w:val="28"/>
                <w:lang w:val="vi-VN"/>
              </w:rPr>
              <w:t>cấp”</w:t>
            </w:r>
            <w:r w:rsidR="004B3691" w:rsidRPr="0030218A">
              <w:rPr>
                <w:b/>
                <w:bCs/>
                <w:iCs/>
                <w:color w:val="000000" w:themeColor="text1"/>
                <w:sz w:val="28"/>
                <w:szCs w:val="28"/>
                <w:lang w:val="en-US"/>
              </w:rPr>
              <w:t xml:space="preserve"> như sau</w:t>
            </w:r>
            <w:r w:rsidR="00AE5F5B" w:rsidRPr="0030218A">
              <w:rPr>
                <w:bCs/>
                <w:iCs/>
                <w:color w:val="000000" w:themeColor="text1"/>
                <w:sz w:val="28"/>
                <w:szCs w:val="28"/>
                <w:lang w:val="vi-VN"/>
              </w:rPr>
              <w:t>:</w:t>
            </w:r>
          </w:p>
          <w:p w14:paraId="4B364A38" w14:textId="23FC6634" w:rsidR="00207E3B" w:rsidRPr="0030218A" w:rsidRDefault="00537C31" w:rsidP="00F26875">
            <w:pPr>
              <w:pStyle w:val="NormalWeb"/>
              <w:spacing w:before="120" w:beforeAutospacing="0" w:after="120" w:afterAutospacing="0"/>
              <w:ind w:left="75" w:right="142"/>
              <w:jc w:val="both"/>
              <w:rPr>
                <w:bCs/>
                <w:color w:val="000000" w:themeColor="text1"/>
                <w:sz w:val="28"/>
                <w:szCs w:val="28"/>
                <w:lang w:val="vi-VN"/>
              </w:rPr>
            </w:pPr>
            <w:r w:rsidRPr="0030218A">
              <w:rPr>
                <w:bCs/>
                <w:iCs/>
                <w:color w:val="000000" w:themeColor="text1"/>
                <w:sz w:val="28"/>
                <w:szCs w:val="28"/>
                <w:lang w:val="vi-VN"/>
              </w:rPr>
              <w:t>“</w:t>
            </w:r>
            <w:r w:rsidR="00F26875" w:rsidRPr="0030218A">
              <w:rPr>
                <w:bCs/>
                <w:iCs/>
                <w:color w:val="000000" w:themeColor="text1"/>
                <w:sz w:val="28"/>
                <w:szCs w:val="28"/>
                <w:lang w:val="en-US"/>
              </w:rPr>
              <w:t xml:space="preserve">h) </w:t>
            </w:r>
            <w:r w:rsidR="00D06CE7" w:rsidRPr="0030218A">
              <w:rPr>
                <w:bCs/>
                <w:iCs/>
                <w:color w:val="000000" w:themeColor="text1"/>
                <w:sz w:val="28"/>
                <w:szCs w:val="28"/>
                <w:lang w:val="vi-VN"/>
              </w:rPr>
              <w:t>K</w:t>
            </w:r>
            <w:r w:rsidR="00D06CE7" w:rsidRPr="0030218A">
              <w:rPr>
                <w:bCs/>
                <w:iCs/>
                <w:color w:val="000000" w:themeColor="text1"/>
                <w:sz w:val="28"/>
                <w:szCs w:val="28"/>
              </w:rPr>
              <w:t xml:space="preserve">ết nối, chia sẻ dữ liệu liên quan đến hoạt động đo lường thuộc </w:t>
            </w:r>
            <w:r w:rsidR="00D06CE7" w:rsidRPr="0030218A">
              <w:rPr>
                <w:bCs/>
                <w:iCs/>
                <w:color w:val="000000" w:themeColor="text1"/>
                <w:sz w:val="28"/>
                <w:szCs w:val="28"/>
                <w:lang w:val="vi-VN"/>
              </w:rPr>
              <w:t xml:space="preserve">địa bàn </w:t>
            </w:r>
            <w:r w:rsidR="005842A3" w:rsidRPr="0030218A">
              <w:rPr>
                <w:bCs/>
                <w:iCs/>
                <w:color w:val="000000" w:themeColor="text1"/>
                <w:sz w:val="28"/>
                <w:szCs w:val="28"/>
                <w:lang w:val="vi-VN"/>
              </w:rPr>
              <w:t xml:space="preserve">quản lý </w:t>
            </w:r>
            <w:r w:rsidR="00D06CE7" w:rsidRPr="0030218A">
              <w:rPr>
                <w:bCs/>
                <w:iCs/>
                <w:color w:val="000000" w:themeColor="text1"/>
                <w:sz w:val="28"/>
                <w:szCs w:val="28"/>
              </w:rPr>
              <w:t xml:space="preserve">vào </w:t>
            </w:r>
            <w:r w:rsidR="000F57BC" w:rsidRPr="0030218A">
              <w:rPr>
                <w:bCs/>
                <w:iCs/>
                <w:color w:val="000000" w:themeColor="text1"/>
                <w:sz w:val="28"/>
                <w:szCs w:val="28"/>
                <w:lang w:val="vi-VN"/>
              </w:rPr>
              <w:t>nền tảng số hoạt động đo lường</w:t>
            </w:r>
            <w:r w:rsidR="00FB5219" w:rsidRPr="0030218A">
              <w:rPr>
                <w:bCs/>
                <w:iCs/>
                <w:color w:val="000000" w:themeColor="text1"/>
                <w:sz w:val="28"/>
                <w:szCs w:val="28"/>
                <w:lang w:val="vi-VN"/>
              </w:rPr>
              <w:t>.</w:t>
            </w:r>
            <w:r w:rsidRPr="0030218A">
              <w:rPr>
                <w:bCs/>
                <w:color w:val="000000" w:themeColor="text1"/>
                <w:sz w:val="28"/>
                <w:szCs w:val="28"/>
                <w:lang w:val="vi-VN"/>
              </w:rPr>
              <w:t>”</w:t>
            </w:r>
          </w:p>
          <w:p w14:paraId="05CF32B2" w14:textId="117D3A3F" w:rsidR="002A4C26" w:rsidRPr="0030218A" w:rsidRDefault="002A4C26" w:rsidP="002A4C26">
            <w:pPr>
              <w:pStyle w:val="NormalWeb"/>
              <w:spacing w:before="120" w:beforeAutospacing="0" w:after="120" w:afterAutospacing="0"/>
              <w:ind w:left="75" w:right="142"/>
              <w:jc w:val="both"/>
              <w:rPr>
                <w:bCs/>
                <w:iCs/>
                <w:color w:val="000000" w:themeColor="text1"/>
                <w:sz w:val="28"/>
                <w:szCs w:val="28"/>
                <w:lang w:val="vi-VN"/>
              </w:rPr>
            </w:pPr>
            <w:r w:rsidRPr="0030218A">
              <w:rPr>
                <w:b/>
                <w:bCs/>
                <w:iCs/>
                <w:color w:val="000000" w:themeColor="text1"/>
                <w:sz w:val="28"/>
                <w:szCs w:val="28"/>
                <w:lang w:val="en-US"/>
              </w:rPr>
              <w:t xml:space="preserve"> 5</w:t>
            </w:r>
            <w:r w:rsidRPr="0030218A">
              <w:rPr>
                <w:b/>
                <w:bCs/>
                <w:iCs/>
                <w:color w:val="000000" w:themeColor="text1"/>
                <w:sz w:val="28"/>
                <w:szCs w:val="28"/>
                <w:lang w:val="vi-VN"/>
              </w:rPr>
              <w:t>. Sửa đổi, bổ sung</w:t>
            </w:r>
            <w:r w:rsidRPr="0030218A">
              <w:rPr>
                <w:b/>
                <w:bCs/>
                <w:iCs/>
                <w:color w:val="000000" w:themeColor="text1"/>
                <w:sz w:val="28"/>
                <w:szCs w:val="28"/>
                <w:lang w:val="en-US"/>
              </w:rPr>
              <w:t xml:space="preserve"> điểm d khoản 3</w:t>
            </w:r>
            <w:r w:rsidRPr="0030218A">
              <w:rPr>
                <w:b/>
                <w:bCs/>
                <w:iCs/>
                <w:color w:val="000000" w:themeColor="text1"/>
                <w:sz w:val="28"/>
                <w:szCs w:val="28"/>
                <w:lang w:val="vi-VN"/>
              </w:rPr>
              <w:t xml:space="preserve"> “Điều 56. T</w:t>
            </w:r>
            <w:r w:rsidRPr="0030218A">
              <w:rPr>
                <w:b/>
                <w:bCs/>
                <w:iCs/>
                <w:color w:val="000000" w:themeColor="text1"/>
                <w:sz w:val="28"/>
                <w:szCs w:val="28"/>
              </w:rPr>
              <w:t xml:space="preserve">rách nhiệm </w:t>
            </w:r>
            <w:r w:rsidRPr="0030218A">
              <w:rPr>
                <w:b/>
                <w:bCs/>
                <w:iCs/>
                <w:color w:val="000000" w:themeColor="text1"/>
                <w:sz w:val="28"/>
                <w:szCs w:val="28"/>
                <w:lang w:val="vi-VN"/>
              </w:rPr>
              <w:t>của Ủy ban nhân dân các cấp”</w:t>
            </w:r>
            <w:r w:rsidRPr="0030218A">
              <w:rPr>
                <w:b/>
                <w:bCs/>
                <w:iCs/>
                <w:color w:val="000000" w:themeColor="text1"/>
                <w:sz w:val="28"/>
                <w:szCs w:val="28"/>
                <w:lang w:val="en-US"/>
              </w:rPr>
              <w:t xml:space="preserve"> như sau</w:t>
            </w:r>
            <w:r w:rsidRPr="0030218A">
              <w:rPr>
                <w:bCs/>
                <w:iCs/>
                <w:color w:val="000000" w:themeColor="text1"/>
                <w:sz w:val="28"/>
                <w:szCs w:val="28"/>
                <w:lang w:val="vi-VN"/>
              </w:rPr>
              <w:t>:</w:t>
            </w:r>
          </w:p>
          <w:p w14:paraId="6C1351E9" w14:textId="17E800F1" w:rsidR="004B3691" w:rsidRPr="0030218A" w:rsidRDefault="002A4C26" w:rsidP="002A4C26">
            <w:pPr>
              <w:pStyle w:val="NormalWeb"/>
              <w:spacing w:before="120" w:beforeAutospacing="0" w:after="120" w:afterAutospacing="0"/>
              <w:ind w:left="75" w:right="142"/>
              <w:jc w:val="both"/>
              <w:rPr>
                <w:bCs/>
                <w:color w:val="000000" w:themeColor="text1"/>
                <w:sz w:val="28"/>
                <w:szCs w:val="28"/>
                <w:lang w:val="vi-VN"/>
              </w:rPr>
            </w:pPr>
            <w:r w:rsidRPr="0030218A">
              <w:rPr>
                <w:bCs/>
                <w:iCs/>
                <w:color w:val="000000" w:themeColor="text1"/>
                <w:sz w:val="28"/>
                <w:szCs w:val="28"/>
                <w:lang w:val="vi-VN"/>
              </w:rPr>
              <w:t xml:space="preserve"> </w:t>
            </w:r>
            <w:r w:rsidR="004B3691" w:rsidRPr="0030218A">
              <w:rPr>
                <w:bCs/>
                <w:iCs/>
                <w:color w:val="000000" w:themeColor="text1"/>
                <w:sz w:val="28"/>
                <w:szCs w:val="28"/>
                <w:lang w:val="vi-VN"/>
              </w:rPr>
              <w:t>“</w:t>
            </w:r>
            <w:r w:rsidR="004B3691" w:rsidRPr="0030218A">
              <w:rPr>
                <w:bCs/>
                <w:iCs/>
                <w:color w:val="000000" w:themeColor="text1"/>
                <w:sz w:val="28"/>
                <w:szCs w:val="28"/>
                <w:lang w:val="en-US"/>
              </w:rPr>
              <w:t xml:space="preserve">d) </w:t>
            </w:r>
            <w:r w:rsidR="004B3691" w:rsidRPr="0030218A">
              <w:rPr>
                <w:bCs/>
                <w:iCs/>
                <w:color w:val="000000" w:themeColor="text1"/>
                <w:sz w:val="28"/>
                <w:szCs w:val="28"/>
                <w:lang w:val="vi-VN"/>
              </w:rPr>
              <w:t>K</w:t>
            </w:r>
            <w:r w:rsidR="004B3691" w:rsidRPr="0030218A">
              <w:rPr>
                <w:bCs/>
                <w:iCs/>
                <w:color w:val="000000" w:themeColor="text1"/>
                <w:sz w:val="28"/>
                <w:szCs w:val="28"/>
              </w:rPr>
              <w:t xml:space="preserve">ết nối, chia sẻ dữ liệu liên quan đến hoạt động đo lường thuộc </w:t>
            </w:r>
            <w:r w:rsidR="004B3691" w:rsidRPr="0030218A">
              <w:rPr>
                <w:bCs/>
                <w:iCs/>
                <w:color w:val="000000" w:themeColor="text1"/>
                <w:sz w:val="28"/>
                <w:szCs w:val="28"/>
                <w:lang w:val="vi-VN"/>
              </w:rPr>
              <w:t xml:space="preserve">địa bàn quản lý </w:t>
            </w:r>
            <w:r w:rsidR="004B3691" w:rsidRPr="0030218A">
              <w:rPr>
                <w:bCs/>
                <w:iCs/>
                <w:color w:val="000000" w:themeColor="text1"/>
                <w:sz w:val="28"/>
                <w:szCs w:val="28"/>
              </w:rPr>
              <w:t xml:space="preserve">vào </w:t>
            </w:r>
            <w:r w:rsidR="000F57BC" w:rsidRPr="0030218A">
              <w:rPr>
                <w:bCs/>
                <w:iCs/>
                <w:color w:val="000000" w:themeColor="text1"/>
                <w:sz w:val="28"/>
                <w:szCs w:val="28"/>
                <w:lang w:val="vi-VN"/>
              </w:rPr>
              <w:t>nền tảng số hoạt động đo lường</w:t>
            </w:r>
            <w:r w:rsidR="004B3691" w:rsidRPr="0030218A">
              <w:rPr>
                <w:bCs/>
                <w:iCs/>
                <w:color w:val="000000" w:themeColor="text1"/>
                <w:sz w:val="28"/>
                <w:szCs w:val="28"/>
                <w:lang w:val="vi-VN"/>
              </w:rPr>
              <w:t>.</w:t>
            </w:r>
            <w:r w:rsidR="004B3691" w:rsidRPr="0030218A">
              <w:rPr>
                <w:bCs/>
                <w:color w:val="000000" w:themeColor="text1"/>
                <w:sz w:val="28"/>
                <w:szCs w:val="28"/>
                <w:lang w:val="vi-VN"/>
              </w:rPr>
              <w:t>”</w:t>
            </w:r>
          </w:p>
        </w:tc>
      </w:tr>
      <w:tr w:rsidR="0030218A" w:rsidRPr="0030218A" w14:paraId="3BFEE555" w14:textId="77777777" w:rsidTr="00870EAD">
        <w:tc>
          <w:tcPr>
            <w:tcW w:w="1033" w:type="pct"/>
            <w:shd w:val="clear" w:color="auto" w:fill="FFFFFF"/>
          </w:tcPr>
          <w:p w14:paraId="0A513DB8" w14:textId="107ED279" w:rsidR="00FC026B" w:rsidRPr="00097785" w:rsidRDefault="00EC074D" w:rsidP="00EC074D">
            <w:pPr>
              <w:widowControl w:val="0"/>
              <w:tabs>
                <w:tab w:val="left" w:pos="142"/>
              </w:tabs>
              <w:spacing w:before="120" w:after="120" w:line="264" w:lineRule="auto"/>
              <w:ind w:left="142" w:right="180"/>
              <w:jc w:val="both"/>
              <w:rPr>
                <w:rFonts w:ascii="Times New Roman" w:hAnsi="Times New Roman" w:cs="Times New Roman"/>
                <w:b/>
                <w:color w:val="000000" w:themeColor="text1"/>
                <w:sz w:val="28"/>
                <w:szCs w:val="28"/>
              </w:rPr>
            </w:pPr>
            <w:r w:rsidRPr="00097785">
              <w:rPr>
                <w:rFonts w:ascii="Times New Roman" w:hAnsi="Times New Roman" w:cs="Times New Roman"/>
                <w:b/>
                <w:color w:val="000000" w:themeColor="text1"/>
                <w:sz w:val="28"/>
                <w:szCs w:val="28"/>
                <w:lang w:val="en"/>
              </w:rPr>
              <w:lastRenderedPageBreak/>
              <w:t>Chính sách 2:</w:t>
            </w:r>
            <w:r w:rsidRPr="00097785">
              <w:rPr>
                <w:rFonts w:ascii="Times New Roman" w:hAnsi="Times New Roman" w:cs="Times New Roman"/>
                <w:b/>
                <w:color w:val="000000" w:themeColor="text1"/>
                <w:sz w:val="28"/>
                <w:szCs w:val="28"/>
              </w:rPr>
              <w:t xml:space="preserve"> Nâng cao năng lực hệ thống đo lường quốc gia; phát huy vai trò doanh nghiệp tham gia xây dựng năng lực hệ thống đo lường quốc gia</w:t>
            </w:r>
          </w:p>
          <w:p w14:paraId="3B80A29A" w14:textId="69B96B0C" w:rsidR="00413C73" w:rsidRPr="0030218A" w:rsidRDefault="00413C73" w:rsidP="00413C73">
            <w:pPr>
              <w:autoSpaceDE w:val="0"/>
              <w:autoSpaceDN w:val="0"/>
              <w:adjustRightInd w:val="0"/>
              <w:spacing w:before="120"/>
              <w:ind w:left="142" w:right="180"/>
              <w:jc w:val="both"/>
              <w:rPr>
                <w:rFonts w:ascii="Times New Roman" w:hAnsi="Times New Roman" w:cs="Times New Roman"/>
                <w:color w:val="000000" w:themeColor="text1"/>
                <w:sz w:val="28"/>
                <w:szCs w:val="28"/>
                <w:lang w:val="en"/>
              </w:rPr>
            </w:pPr>
          </w:p>
        </w:tc>
        <w:tc>
          <w:tcPr>
            <w:tcW w:w="1855" w:type="pct"/>
            <w:shd w:val="clear" w:color="auto" w:fill="FFFFFF"/>
          </w:tcPr>
          <w:p w14:paraId="48F2D7D9" w14:textId="49539B91" w:rsidR="00F96F11" w:rsidRPr="00097785" w:rsidRDefault="00F96F11" w:rsidP="00F96F11">
            <w:pPr>
              <w:spacing w:before="120" w:after="120"/>
              <w:ind w:left="104" w:right="208"/>
              <w:jc w:val="both"/>
              <w:rPr>
                <w:rFonts w:ascii="Times New Roman" w:hAnsi="Times New Roman" w:cs="Times New Roman"/>
                <w:b/>
                <w:bCs/>
                <w:color w:val="000000" w:themeColor="text1"/>
                <w:sz w:val="28"/>
                <w:szCs w:val="28"/>
                <w:lang w:val="en-US"/>
              </w:rPr>
            </w:pPr>
            <w:r w:rsidRPr="0030218A">
              <w:rPr>
                <w:rFonts w:ascii="Times New Roman" w:hAnsi="Times New Roman" w:cs="Times New Roman"/>
                <w:b/>
                <w:bCs/>
                <w:color w:val="000000" w:themeColor="text1"/>
                <w:sz w:val="28"/>
                <w:szCs w:val="28"/>
              </w:rPr>
              <w:t>Nội dung</w:t>
            </w:r>
            <w:r w:rsidR="0030218A">
              <w:rPr>
                <w:rFonts w:ascii="Times New Roman" w:hAnsi="Times New Roman" w:cs="Times New Roman"/>
                <w:b/>
                <w:bCs/>
                <w:color w:val="000000" w:themeColor="text1"/>
                <w:sz w:val="28"/>
                <w:szCs w:val="28"/>
                <w:lang w:val="en-US"/>
              </w:rPr>
              <w:t>:</w:t>
            </w:r>
          </w:p>
          <w:p w14:paraId="274F8A75" w14:textId="09ADB146" w:rsidR="00F96F11" w:rsidRPr="0030218A" w:rsidRDefault="00F96F11" w:rsidP="00F96F11">
            <w:pPr>
              <w:spacing w:before="120" w:after="120"/>
              <w:ind w:left="104" w:right="208"/>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1.</w:t>
            </w:r>
            <w:r w:rsidRPr="0030218A">
              <w:rPr>
                <w:rFonts w:ascii="Times New Roman" w:hAnsi="Times New Roman" w:cs="Times New Roman"/>
                <w:color w:val="000000" w:themeColor="text1"/>
                <w:sz w:val="28"/>
                <w:szCs w:val="28"/>
              </w:rPr>
              <w:tab/>
              <w:t>Nâng cao năng lực hệ thống chuẩn đo lường quốc gia và hạ tầng kỹ thuật đo lường theo hướng hiện đại, đồng bộ, đáp ứng yêu cầu của các lĩnh vực công nghệ chiến lược, công nghệ mới, năng lượng mới, kinh tế số, kinh tế xanh, kinh tế tuần hoàn</w:t>
            </w:r>
            <w:r w:rsidR="003B3E3E" w:rsidRPr="0030218A">
              <w:rPr>
                <w:rFonts w:ascii="Times New Roman" w:hAnsi="Times New Roman" w:cs="Times New Roman"/>
                <w:color w:val="000000" w:themeColor="text1"/>
                <w:sz w:val="28"/>
                <w:szCs w:val="28"/>
              </w:rPr>
              <w:t xml:space="preserve"> và</w:t>
            </w:r>
            <w:r w:rsidRPr="0030218A">
              <w:rPr>
                <w:rFonts w:ascii="Times New Roman" w:hAnsi="Times New Roman" w:cs="Times New Roman"/>
                <w:color w:val="000000" w:themeColor="text1"/>
                <w:sz w:val="28"/>
                <w:szCs w:val="28"/>
              </w:rPr>
              <w:t xml:space="preserve"> các lĩnh vực có tác động lan tỏa lớn.</w:t>
            </w:r>
          </w:p>
          <w:p w14:paraId="317F7030" w14:textId="6776920F" w:rsidR="00F96F11" w:rsidRPr="0030218A" w:rsidRDefault="00F96F11" w:rsidP="00F96F11">
            <w:pPr>
              <w:spacing w:before="120" w:after="120"/>
              <w:ind w:left="104" w:right="208"/>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2.</w:t>
            </w:r>
            <w:r w:rsidRPr="0030218A">
              <w:rPr>
                <w:rFonts w:ascii="Times New Roman" w:hAnsi="Times New Roman" w:cs="Times New Roman"/>
                <w:color w:val="000000" w:themeColor="text1"/>
                <w:sz w:val="28"/>
                <w:szCs w:val="28"/>
              </w:rPr>
              <w:tab/>
              <w:t xml:space="preserve">Doanh nghiệp được </w:t>
            </w:r>
            <w:r w:rsidR="003B3E3E" w:rsidRPr="0030218A">
              <w:rPr>
                <w:rFonts w:ascii="Times New Roman" w:hAnsi="Times New Roman" w:cs="Times New Roman"/>
                <w:color w:val="000000" w:themeColor="text1"/>
                <w:sz w:val="28"/>
                <w:szCs w:val="28"/>
              </w:rPr>
              <w:t xml:space="preserve">khuyến khích </w:t>
            </w:r>
            <w:r w:rsidRPr="0030218A">
              <w:rPr>
                <w:rFonts w:ascii="Times New Roman" w:hAnsi="Times New Roman" w:cs="Times New Roman"/>
                <w:color w:val="000000" w:themeColor="text1"/>
                <w:sz w:val="28"/>
                <w:szCs w:val="28"/>
              </w:rPr>
              <w:t>tham gia đầu tư, thiết lập, vận hành và duy trì chuẩn đo lường; chuẩn đo lường do doanh nghiệp đầu tư được cơ quan nhà nước có thẩm quyền phê duyệt là chuẩn đo lường quốc gia theo quy định của pháp luật.</w:t>
            </w:r>
          </w:p>
          <w:p w14:paraId="00FFB86F" w14:textId="0B4337AE" w:rsidR="00F96F11" w:rsidRPr="0030218A" w:rsidRDefault="00F96F11" w:rsidP="00F96F11">
            <w:pPr>
              <w:spacing w:before="120" w:after="120"/>
              <w:ind w:left="104" w:right="208"/>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3.</w:t>
            </w:r>
            <w:r w:rsidRPr="0030218A">
              <w:rPr>
                <w:rFonts w:ascii="Times New Roman" w:hAnsi="Times New Roman" w:cs="Times New Roman"/>
                <w:color w:val="000000" w:themeColor="text1"/>
                <w:sz w:val="28"/>
                <w:szCs w:val="28"/>
              </w:rPr>
              <w:tab/>
              <w:t>Doanh</w:t>
            </w:r>
            <w:r w:rsidR="003B3E3E" w:rsidRPr="0030218A">
              <w:rPr>
                <w:rFonts w:ascii="Times New Roman" w:hAnsi="Times New Roman" w:cs="Times New Roman"/>
                <w:color w:val="000000" w:themeColor="text1"/>
                <w:sz w:val="28"/>
                <w:szCs w:val="28"/>
              </w:rPr>
              <w:t xml:space="preserve"> nghiệp </w:t>
            </w:r>
            <w:r w:rsidRPr="0030218A">
              <w:rPr>
                <w:rFonts w:ascii="Times New Roman" w:hAnsi="Times New Roman" w:cs="Times New Roman"/>
                <w:color w:val="000000" w:themeColor="text1"/>
                <w:sz w:val="28"/>
                <w:szCs w:val="28"/>
              </w:rPr>
              <w:t>đầu tư hạ tầng kỹ thuật đo lường thông qua việc xây dựng và áp dụng chương trình bảo đảm đo lường trong hoạt động sản xuất, kinh doanh.</w:t>
            </w:r>
          </w:p>
          <w:p w14:paraId="107912D1" w14:textId="2CBBBF5E" w:rsidR="00A26D9C" w:rsidRPr="0030218A" w:rsidRDefault="00A26D9C" w:rsidP="00F96F11">
            <w:pPr>
              <w:spacing w:before="120" w:after="120"/>
              <w:ind w:left="104" w:right="208"/>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4. Các tổ chức</w:t>
            </w:r>
            <w:r w:rsidR="007D5AFC" w:rsidRPr="00097785">
              <w:rPr>
                <w:rFonts w:ascii="Times New Roman" w:hAnsi="Times New Roman" w:cs="Times New Roman"/>
                <w:color w:val="000000" w:themeColor="text1"/>
                <w:sz w:val="28"/>
                <w:szCs w:val="28"/>
                <w:lang w:val="en-US"/>
              </w:rPr>
              <w:t>, doanh nghiệp cung cấp</w:t>
            </w:r>
            <w:r w:rsidRPr="0030218A">
              <w:rPr>
                <w:rFonts w:ascii="Times New Roman" w:hAnsi="Times New Roman" w:cs="Times New Roman"/>
                <w:color w:val="000000" w:themeColor="text1"/>
                <w:sz w:val="28"/>
                <w:szCs w:val="28"/>
              </w:rPr>
              <w:t xml:space="preserve"> dịch vụ kỹ thuật </w:t>
            </w:r>
            <w:r w:rsidR="00444E37" w:rsidRPr="00097785">
              <w:rPr>
                <w:rFonts w:ascii="Times New Roman" w:hAnsi="Times New Roman" w:cs="Times New Roman"/>
                <w:color w:val="000000" w:themeColor="text1"/>
                <w:sz w:val="28"/>
                <w:szCs w:val="28"/>
                <w:lang w:val="en-US"/>
              </w:rPr>
              <w:t xml:space="preserve">được hỗ trợ </w:t>
            </w:r>
            <w:r w:rsidRPr="0030218A">
              <w:rPr>
                <w:rFonts w:ascii="Times New Roman" w:hAnsi="Times New Roman" w:cs="Times New Roman"/>
                <w:color w:val="000000" w:themeColor="text1"/>
                <w:sz w:val="28"/>
                <w:szCs w:val="28"/>
              </w:rPr>
              <w:t xml:space="preserve">nâng cao năng lực cung cấp dịch vụ đo lường; các Viện, Trường </w:t>
            </w:r>
            <w:r w:rsidR="00444E37" w:rsidRPr="00097785">
              <w:rPr>
                <w:rFonts w:ascii="Times New Roman" w:hAnsi="Times New Roman" w:cs="Times New Roman"/>
                <w:color w:val="000000" w:themeColor="text1"/>
                <w:sz w:val="28"/>
                <w:szCs w:val="28"/>
                <w:lang w:val="en-US"/>
              </w:rPr>
              <w:t xml:space="preserve">được khuyến khích, hỗ trợ </w:t>
            </w:r>
            <w:r w:rsidRPr="0030218A">
              <w:rPr>
                <w:rFonts w:ascii="Times New Roman" w:hAnsi="Times New Roman" w:cs="Times New Roman"/>
                <w:color w:val="000000" w:themeColor="text1"/>
                <w:sz w:val="28"/>
                <w:szCs w:val="28"/>
              </w:rPr>
              <w:t>tăng cường năng lực nghiên cứu trong lĩnh vực đo lường.</w:t>
            </w:r>
          </w:p>
          <w:p w14:paraId="2A674AC7" w14:textId="39A9329F" w:rsidR="00F96F11" w:rsidRPr="00097785" w:rsidRDefault="00F96F11" w:rsidP="00F96F11">
            <w:pPr>
              <w:spacing w:before="120" w:after="120"/>
              <w:ind w:left="104" w:right="208"/>
              <w:jc w:val="both"/>
              <w:rPr>
                <w:rFonts w:ascii="Times New Roman" w:hAnsi="Times New Roman" w:cs="Times New Roman"/>
                <w:b/>
                <w:bCs/>
                <w:color w:val="000000" w:themeColor="text1"/>
                <w:sz w:val="28"/>
                <w:szCs w:val="28"/>
                <w:lang w:val="en-US"/>
              </w:rPr>
            </w:pPr>
            <w:r w:rsidRPr="0030218A">
              <w:rPr>
                <w:rFonts w:ascii="Times New Roman" w:hAnsi="Times New Roman" w:cs="Times New Roman"/>
                <w:b/>
                <w:bCs/>
                <w:color w:val="000000" w:themeColor="text1"/>
                <w:sz w:val="28"/>
                <w:szCs w:val="28"/>
              </w:rPr>
              <w:t>Giải pháp</w:t>
            </w:r>
            <w:r w:rsidR="0030218A">
              <w:rPr>
                <w:rFonts w:ascii="Times New Roman" w:hAnsi="Times New Roman" w:cs="Times New Roman"/>
                <w:b/>
                <w:bCs/>
                <w:color w:val="000000" w:themeColor="text1"/>
                <w:sz w:val="28"/>
                <w:szCs w:val="28"/>
                <w:lang w:val="en-US"/>
              </w:rPr>
              <w:t>:</w:t>
            </w:r>
          </w:p>
          <w:p w14:paraId="57AC7FE5" w14:textId="62FBCDC0" w:rsidR="00F96F11" w:rsidRPr="0030218A" w:rsidRDefault="00F96F11" w:rsidP="00F96F11">
            <w:pPr>
              <w:spacing w:before="120" w:after="120"/>
              <w:ind w:left="104" w:right="208"/>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1.</w:t>
            </w:r>
            <w:r w:rsidRPr="0030218A">
              <w:rPr>
                <w:rFonts w:ascii="Times New Roman" w:hAnsi="Times New Roman" w:cs="Times New Roman"/>
                <w:color w:val="000000" w:themeColor="text1"/>
                <w:sz w:val="28"/>
                <w:szCs w:val="28"/>
              </w:rPr>
              <w:tab/>
              <w:t xml:space="preserve">Sửa đổi, bổ sung chính sách của Nhà nước về đo lường theo hướng ưu tiên đầu tư phát triển năng lực đo lường trong các lĩnh </w:t>
            </w:r>
            <w:r w:rsidRPr="0030218A">
              <w:rPr>
                <w:rFonts w:ascii="Times New Roman" w:hAnsi="Times New Roman" w:cs="Times New Roman"/>
                <w:color w:val="000000" w:themeColor="text1"/>
                <w:sz w:val="28"/>
                <w:szCs w:val="28"/>
              </w:rPr>
              <w:lastRenderedPageBreak/>
              <w:t xml:space="preserve">vực chiến lược, lĩnh vực mới và lĩnh vực có tác động lan tỏa lớn, phù hợp với chiến lược phát triển khoa học, công nghệ, đổi mới sáng tạo và </w:t>
            </w:r>
            <w:r w:rsidR="00444E37" w:rsidRPr="0030218A">
              <w:rPr>
                <w:rFonts w:ascii="Times New Roman" w:hAnsi="Times New Roman" w:cs="Times New Roman"/>
                <w:color w:val="000000" w:themeColor="text1"/>
                <w:sz w:val="28"/>
                <w:szCs w:val="28"/>
                <w:lang w:val="en-US"/>
              </w:rPr>
              <w:t xml:space="preserve">chuyển đổi số quốc gia, chiến lược phát triển </w:t>
            </w:r>
            <w:r w:rsidRPr="0030218A">
              <w:rPr>
                <w:rFonts w:ascii="Times New Roman" w:hAnsi="Times New Roman" w:cs="Times New Roman"/>
                <w:color w:val="000000" w:themeColor="text1"/>
                <w:sz w:val="28"/>
                <w:szCs w:val="28"/>
              </w:rPr>
              <w:t>công nghiệp quốc gia.</w:t>
            </w:r>
          </w:p>
          <w:p w14:paraId="0FB35899" w14:textId="71112AF2" w:rsidR="00F96F11" w:rsidRPr="0030218A" w:rsidRDefault="00F96F11" w:rsidP="00F96F11">
            <w:pPr>
              <w:spacing w:before="120" w:after="120"/>
              <w:ind w:left="104" w:right="208"/>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2.</w:t>
            </w:r>
            <w:r w:rsidRPr="0030218A">
              <w:rPr>
                <w:rFonts w:ascii="Times New Roman" w:hAnsi="Times New Roman" w:cs="Times New Roman"/>
                <w:color w:val="000000" w:themeColor="text1"/>
                <w:sz w:val="28"/>
                <w:szCs w:val="28"/>
              </w:rPr>
              <w:tab/>
              <w:t xml:space="preserve">Bổ sung cơ chế khuyến khích, hỗ trợ </w:t>
            </w:r>
            <w:r w:rsidR="007B7CCD" w:rsidRPr="0030218A">
              <w:rPr>
                <w:rFonts w:ascii="Times New Roman" w:hAnsi="Times New Roman" w:cs="Times New Roman"/>
                <w:color w:val="000000" w:themeColor="text1"/>
                <w:sz w:val="28"/>
                <w:szCs w:val="28"/>
                <w:lang w:val="en-US"/>
              </w:rPr>
              <w:t xml:space="preserve">tổ chức, </w:t>
            </w:r>
            <w:r w:rsidRPr="0030218A">
              <w:rPr>
                <w:rFonts w:ascii="Times New Roman" w:hAnsi="Times New Roman" w:cs="Times New Roman"/>
                <w:color w:val="000000" w:themeColor="text1"/>
                <w:sz w:val="28"/>
                <w:szCs w:val="28"/>
              </w:rPr>
              <w:t>doanh nghiệp tham gia đầu tư, thiết lập</w:t>
            </w:r>
            <w:r w:rsidR="007B7CCD" w:rsidRPr="0030218A">
              <w:rPr>
                <w:rFonts w:ascii="Times New Roman" w:hAnsi="Times New Roman" w:cs="Times New Roman"/>
                <w:color w:val="000000" w:themeColor="text1"/>
                <w:sz w:val="28"/>
                <w:szCs w:val="28"/>
                <w:lang w:val="en-US"/>
              </w:rPr>
              <w:t xml:space="preserve">, </w:t>
            </w:r>
            <w:r w:rsidRPr="0030218A">
              <w:rPr>
                <w:rFonts w:ascii="Times New Roman" w:hAnsi="Times New Roman" w:cs="Times New Roman"/>
                <w:color w:val="000000" w:themeColor="text1"/>
                <w:sz w:val="28"/>
                <w:szCs w:val="28"/>
              </w:rPr>
              <w:t>vận hành chuẩn đo lường và cung ứng các dịch vụ đo lường theo quy định của pháp luật, đầu tư hạ tầng kỹ thuật đo lường thông qua việc xây dựng và áp dụng chương trình bảo đảm đo lường trong hoạt động sản xuất, kinh doanh</w:t>
            </w:r>
            <w:r w:rsidR="007B7CCD" w:rsidRPr="0030218A">
              <w:rPr>
                <w:rFonts w:ascii="Times New Roman" w:hAnsi="Times New Roman" w:cs="Times New Roman"/>
                <w:color w:val="000000" w:themeColor="text1"/>
                <w:sz w:val="28"/>
                <w:szCs w:val="28"/>
                <w:lang w:val="en-US"/>
              </w:rPr>
              <w:t xml:space="preserve"> và cung ứng dịch vụ</w:t>
            </w:r>
            <w:r w:rsidRPr="0030218A">
              <w:rPr>
                <w:rFonts w:ascii="Times New Roman" w:hAnsi="Times New Roman" w:cs="Times New Roman"/>
                <w:color w:val="000000" w:themeColor="text1"/>
                <w:sz w:val="28"/>
                <w:szCs w:val="28"/>
              </w:rPr>
              <w:t>.</w:t>
            </w:r>
          </w:p>
          <w:p w14:paraId="370644B5" w14:textId="67395019" w:rsidR="00A26D9C" w:rsidRPr="0030218A" w:rsidRDefault="00A26D9C" w:rsidP="00F96F11">
            <w:pPr>
              <w:spacing w:before="120" w:after="120"/>
              <w:ind w:left="104" w:right="208"/>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 xml:space="preserve">3. </w:t>
            </w:r>
            <w:r w:rsidR="00ED1F5F" w:rsidRPr="00097785">
              <w:rPr>
                <w:rFonts w:ascii="Times New Roman" w:hAnsi="Times New Roman" w:cs="Times New Roman"/>
                <w:bCs/>
                <w:color w:val="000000" w:themeColor="text1"/>
                <w:sz w:val="28"/>
                <w:szCs w:val="28"/>
                <w:lang w:val="en-US"/>
              </w:rPr>
              <w:t>Bổ sung cơ chế khuyến khích, h</w:t>
            </w:r>
            <w:r w:rsidR="00ED1F5F" w:rsidRPr="00097785">
              <w:rPr>
                <w:rFonts w:ascii="Times New Roman" w:hAnsi="Times New Roman" w:cs="Times New Roman"/>
                <w:color w:val="000000" w:themeColor="text1"/>
                <w:sz w:val="28"/>
                <w:szCs w:val="28"/>
                <w:lang w:val="en-US"/>
              </w:rPr>
              <w:t>ỗ trợ về nguồn kinh phí cho các tổ chức, doanh nghiệp;</w:t>
            </w:r>
            <w:r w:rsidR="005B50EC" w:rsidRPr="00097785">
              <w:rPr>
                <w:rFonts w:ascii="Times New Roman" w:hAnsi="Times New Roman" w:cs="Times New Roman"/>
                <w:color w:val="000000" w:themeColor="text1"/>
                <w:sz w:val="28"/>
                <w:szCs w:val="28"/>
                <w:lang w:val="en-US"/>
              </w:rPr>
              <w:t xml:space="preserve"> </w:t>
            </w:r>
            <w:r w:rsidRPr="0030218A">
              <w:rPr>
                <w:rFonts w:ascii="Times New Roman" w:hAnsi="Times New Roman" w:cs="Times New Roman"/>
                <w:color w:val="000000" w:themeColor="text1"/>
                <w:sz w:val="28"/>
                <w:szCs w:val="28"/>
              </w:rPr>
              <w:t xml:space="preserve">các Viện, Trường tăng cường năng lực nghiên cứu trong lĩnh vực đo lường. </w:t>
            </w:r>
          </w:p>
          <w:p w14:paraId="55559C82" w14:textId="36C80658" w:rsidR="00413C73" w:rsidRPr="0030218A" w:rsidRDefault="00413C73" w:rsidP="00F96F11">
            <w:pPr>
              <w:autoSpaceDE w:val="0"/>
              <w:autoSpaceDN w:val="0"/>
              <w:adjustRightInd w:val="0"/>
              <w:spacing w:before="120"/>
              <w:ind w:left="104" w:right="208"/>
              <w:jc w:val="both"/>
              <w:rPr>
                <w:rFonts w:ascii="Times New Roman" w:hAnsi="Times New Roman" w:cs="Times New Roman"/>
                <w:color w:val="000000" w:themeColor="text1"/>
                <w:sz w:val="28"/>
                <w:szCs w:val="28"/>
              </w:rPr>
            </w:pPr>
          </w:p>
        </w:tc>
        <w:tc>
          <w:tcPr>
            <w:tcW w:w="2112" w:type="pct"/>
            <w:shd w:val="clear" w:color="auto" w:fill="FFFFFF"/>
          </w:tcPr>
          <w:p w14:paraId="11F13A2F" w14:textId="68DEB6FD" w:rsidR="00413C73" w:rsidRPr="0030218A" w:rsidRDefault="00D75014" w:rsidP="00413C73">
            <w:pPr>
              <w:autoSpaceDE w:val="0"/>
              <w:autoSpaceDN w:val="0"/>
              <w:adjustRightInd w:val="0"/>
              <w:spacing w:before="120"/>
              <w:ind w:left="75" w:right="104"/>
              <w:jc w:val="both"/>
              <w:rPr>
                <w:rFonts w:ascii="Times New Roman" w:hAnsi="Times New Roman" w:cs="Times New Roman"/>
                <w:b/>
                <w:bCs/>
                <w:color w:val="000000" w:themeColor="text1"/>
                <w:sz w:val="28"/>
                <w:szCs w:val="28"/>
                <w:lang w:val="en-US"/>
              </w:rPr>
            </w:pPr>
            <w:r w:rsidRPr="0030218A">
              <w:rPr>
                <w:rFonts w:ascii="Times New Roman" w:hAnsi="Times New Roman" w:cs="Times New Roman"/>
                <w:b/>
                <w:bCs/>
                <w:color w:val="000000" w:themeColor="text1"/>
                <w:sz w:val="28"/>
                <w:szCs w:val="28"/>
                <w:lang w:val="en-US"/>
              </w:rPr>
              <w:lastRenderedPageBreak/>
              <w:t>1</w:t>
            </w:r>
            <w:r w:rsidR="00C57D45" w:rsidRPr="0030218A">
              <w:rPr>
                <w:rFonts w:ascii="Times New Roman" w:hAnsi="Times New Roman" w:cs="Times New Roman"/>
                <w:b/>
                <w:bCs/>
                <w:color w:val="000000" w:themeColor="text1"/>
                <w:sz w:val="28"/>
                <w:szCs w:val="28"/>
                <w:lang w:val="en-US"/>
              </w:rPr>
              <w:t xml:space="preserve">. </w:t>
            </w:r>
            <w:r w:rsidR="00413C73" w:rsidRPr="0030218A">
              <w:rPr>
                <w:rFonts w:ascii="Times New Roman" w:hAnsi="Times New Roman" w:cs="Times New Roman"/>
                <w:b/>
                <w:bCs/>
                <w:color w:val="000000" w:themeColor="text1"/>
                <w:sz w:val="28"/>
                <w:szCs w:val="28"/>
                <w:lang w:val="en-US"/>
              </w:rPr>
              <w:t xml:space="preserve">Bổ sung Điều </w:t>
            </w:r>
            <w:r w:rsidR="008C65BA" w:rsidRPr="0030218A">
              <w:rPr>
                <w:rFonts w:ascii="Times New Roman" w:hAnsi="Times New Roman" w:cs="Times New Roman"/>
                <w:b/>
                <w:bCs/>
                <w:color w:val="000000" w:themeColor="text1"/>
                <w:sz w:val="28"/>
                <w:szCs w:val="28"/>
              </w:rPr>
              <w:t>5a</w:t>
            </w:r>
            <w:r w:rsidR="002A3C00" w:rsidRPr="0030218A">
              <w:rPr>
                <w:rFonts w:ascii="Times New Roman" w:hAnsi="Times New Roman" w:cs="Times New Roman"/>
                <w:b/>
                <w:bCs/>
                <w:color w:val="000000" w:themeColor="text1"/>
                <w:sz w:val="28"/>
                <w:szCs w:val="28"/>
                <w:lang w:val="en-US"/>
              </w:rPr>
              <w:t xml:space="preserve"> </w:t>
            </w:r>
            <w:r w:rsidR="00413C73" w:rsidRPr="0030218A">
              <w:rPr>
                <w:rFonts w:ascii="Times New Roman" w:hAnsi="Times New Roman" w:cs="Times New Roman"/>
                <w:b/>
                <w:bCs/>
                <w:color w:val="000000" w:themeColor="text1"/>
                <w:sz w:val="28"/>
                <w:szCs w:val="28"/>
                <w:lang w:val="en-US"/>
              </w:rPr>
              <w:t>như sau:</w:t>
            </w:r>
          </w:p>
          <w:p w14:paraId="65D4CE51" w14:textId="1CC2AA46" w:rsidR="008C65BA" w:rsidRPr="0030218A" w:rsidRDefault="008C65BA" w:rsidP="00027D23">
            <w:pPr>
              <w:autoSpaceDE w:val="0"/>
              <w:autoSpaceDN w:val="0"/>
              <w:adjustRightInd w:val="0"/>
              <w:spacing w:before="120" w:after="120" w:line="276" w:lineRule="auto"/>
              <w:ind w:left="75" w:right="104"/>
              <w:jc w:val="both"/>
              <w:rPr>
                <w:rFonts w:ascii="Times New Roman" w:hAnsi="Times New Roman" w:cs="Times New Roman"/>
                <w:b/>
                <w:color w:val="000000" w:themeColor="text1"/>
                <w:sz w:val="28"/>
                <w:szCs w:val="28"/>
              </w:rPr>
            </w:pPr>
            <w:r w:rsidRPr="0030218A">
              <w:rPr>
                <w:rFonts w:ascii="Times New Roman" w:hAnsi="Times New Roman" w:cs="Times New Roman"/>
                <w:color w:val="000000" w:themeColor="text1"/>
                <w:sz w:val="28"/>
                <w:szCs w:val="28"/>
              </w:rPr>
              <w:t>“</w:t>
            </w:r>
            <w:r w:rsidRPr="0030218A">
              <w:rPr>
                <w:rFonts w:ascii="Times New Roman" w:hAnsi="Times New Roman" w:cs="Times New Roman"/>
                <w:b/>
                <w:color w:val="000000" w:themeColor="text1"/>
                <w:sz w:val="28"/>
                <w:szCs w:val="28"/>
              </w:rPr>
              <w:t>Điều 5</w:t>
            </w:r>
            <w:r w:rsidR="002A3C00" w:rsidRPr="0030218A">
              <w:rPr>
                <w:rFonts w:ascii="Times New Roman" w:hAnsi="Times New Roman" w:cs="Times New Roman"/>
                <w:b/>
                <w:color w:val="000000" w:themeColor="text1"/>
                <w:sz w:val="28"/>
                <w:szCs w:val="28"/>
                <w:lang w:val="en-US"/>
              </w:rPr>
              <w:t>a</w:t>
            </w:r>
            <w:r w:rsidRPr="0030218A">
              <w:rPr>
                <w:rFonts w:ascii="Times New Roman" w:hAnsi="Times New Roman" w:cs="Times New Roman"/>
                <w:b/>
                <w:color w:val="000000" w:themeColor="text1"/>
                <w:sz w:val="28"/>
                <w:szCs w:val="28"/>
              </w:rPr>
              <w:t xml:space="preserve">. Chương trình bảo </w:t>
            </w:r>
            <w:r w:rsidR="003B3E3E" w:rsidRPr="0030218A">
              <w:rPr>
                <w:rFonts w:ascii="Times New Roman" w:hAnsi="Times New Roman" w:cs="Times New Roman"/>
                <w:b/>
                <w:color w:val="000000" w:themeColor="text1"/>
                <w:sz w:val="28"/>
                <w:szCs w:val="28"/>
              </w:rPr>
              <w:t xml:space="preserve">đảm </w:t>
            </w:r>
            <w:r w:rsidRPr="0030218A">
              <w:rPr>
                <w:rFonts w:ascii="Times New Roman" w:hAnsi="Times New Roman" w:cs="Times New Roman"/>
                <w:b/>
                <w:color w:val="000000" w:themeColor="text1"/>
                <w:sz w:val="28"/>
                <w:szCs w:val="28"/>
              </w:rPr>
              <w:t>đo lường</w:t>
            </w:r>
          </w:p>
          <w:p w14:paraId="3EA3AF55" w14:textId="6879E75C" w:rsidR="004C7113" w:rsidRPr="0030218A" w:rsidRDefault="004C7113" w:rsidP="00027D23">
            <w:pPr>
              <w:pStyle w:val="NormalWeb"/>
              <w:spacing w:before="120" w:beforeAutospacing="0" w:after="120" w:afterAutospacing="0"/>
              <w:ind w:left="75" w:right="137"/>
              <w:jc w:val="both"/>
              <w:rPr>
                <w:color w:val="000000" w:themeColor="text1"/>
                <w:sz w:val="28"/>
                <w:szCs w:val="28"/>
                <w:lang w:val="en-US"/>
              </w:rPr>
            </w:pPr>
            <w:r w:rsidRPr="0030218A">
              <w:rPr>
                <w:color w:val="000000" w:themeColor="text1"/>
                <w:sz w:val="28"/>
                <w:szCs w:val="28"/>
                <w:lang w:val="vi-VN"/>
              </w:rPr>
              <w:t xml:space="preserve">1. </w:t>
            </w:r>
            <w:r w:rsidRPr="0030218A">
              <w:rPr>
                <w:color w:val="000000" w:themeColor="text1"/>
                <w:sz w:val="28"/>
                <w:szCs w:val="28"/>
              </w:rPr>
              <w:t>Nhà nước khuyến khích và hỗ trợ tổ chức, doanh nghiệp xây dựng, công bố và áp dụng Chương trình bảo đảm đo lường nhằm tăng cường kiểm soát phương tiện đo, chuẩn đo lường, quá trình đo và nâng cao độ tin cậy của kết quả đo trong hoạt động sản xuất, kinh doanh.</w:t>
            </w:r>
          </w:p>
          <w:p w14:paraId="288A1DCE" w14:textId="6887814F" w:rsidR="004C7113" w:rsidRPr="0030218A" w:rsidRDefault="004C7113" w:rsidP="00027D23">
            <w:pPr>
              <w:pStyle w:val="NormalWeb"/>
              <w:spacing w:before="120" w:beforeAutospacing="0" w:after="120" w:afterAutospacing="0"/>
              <w:ind w:left="75" w:right="137"/>
              <w:jc w:val="both"/>
              <w:rPr>
                <w:color w:val="000000" w:themeColor="text1"/>
                <w:sz w:val="28"/>
                <w:szCs w:val="28"/>
              </w:rPr>
            </w:pPr>
            <w:r w:rsidRPr="0030218A">
              <w:rPr>
                <w:color w:val="000000" w:themeColor="text1"/>
                <w:sz w:val="28"/>
                <w:szCs w:val="28"/>
                <w:lang w:val="vi-VN"/>
              </w:rPr>
              <w:t xml:space="preserve">2. </w:t>
            </w:r>
            <w:r w:rsidRPr="0030218A">
              <w:rPr>
                <w:color w:val="000000" w:themeColor="text1"/>
                <w:sz w:val="28"/>
                <w:szCs w:val="28"/>
              </w:rPr>
              <w:t>Chương trình bảo đảm đo lường được thực hiện trên cơ sở tự nguyện, phù hợp với quy mô, lĩnh vực hoạt động của</w:t>
            </w:r>
            <w:r w:rsidR="00ED1F5F" w:rsidRPr="0030218A">
              <w:rPr>
                <w:color w:val="000000" w:themeColor="text1"/>
                <w:sz w:val="28"/>
                <w:szCs w:val="28"/>
                <w:lang w:val="en-US"/>
              </w:rPr>
              <w:t xml:space="preserve"> tổ chức,</w:t>
            </w:r>
            <w:r w:rsidRPr="0030218A">
              <w:rPr>
                <w:color w:val="000000" w:themeColor="text1"/>
                <w:sz w:val="28"/>
                <w:szCs w:val="28"/>
              </w:rPr>
              <w:t xml:space="preserve"> doanh nghiệp.</w:t>
            </w:r>
          </w:p>
          <w:p w14:paraId="55A63E14" w14:textId="730AF513" w:rsidR="004C7113" w:rsidRPr="0030218A" w:rsidRDefault="004C7113" w:rsidP="00027D23">
            <w:pPr>
              <w:pStyle w:val="NormalWeb"/>
              <w:spacing w:before="120" w:beforeAutospacing="0" w:after="120" w:afterAutospacing="0"/>
              <w:ind w:left="75" w:right="137"/>
              <w:jc w:val="both"/>
              <w:rPr>
                <w:color w:val="000000" w:themeColor="text1"/>
                <w:sz w:val="28"/>
                <w:szCs w:val="28"/>
              </w:rPr>
            </w:pPr>
            <w:r w:rsidRPr="0030218A">
              <w:rPr>
                <w:color w:val="000000" w:themeColor="text1"/>
                <w:sz w:val="28"/>
                <w:szCs w:val="28"/>
                <w:lang w:val="vi-VN"/>
              </w:rPr>
              <w:t xml:space="preserve">3. </w:t>
            </w:r>
            <w:r w:rsidR="00ED1F5F" w:rsidRPr="0030218A">
              <w:rPr>
                <w:color w:val="000000" w:themeColor="text1"/>
                <w:sz w:val="28"/>
                <w:szCs w:val="28"/>
                <w:lang w:val="en-US"/>
              </w:rPr>
              <w:t>Tổ chức, d</w:t>
            </w:r>
            <w:r w:rsidRPr="0030218A">
              <w:rPr>
                <w:color w:val="000000" w:themeColor="text1"/>
                <w:sz w:val="28"/>
                <w:szCs w:val="28"/>
              </w:rPr>
              <w:t>oanh nghiệp áp dụng Chương trình bảo đảm đo lường được xem xét áp dụng cơ chế quản lý nhà nước dựa trên mức độ tuân thủ và mức độ rủi ro theo quy định của pháp luật.</w:t>
            </w:r>
          </w:p>
          <w:p w14:paraId="65A861BA" w14:textId="53A0CED0" w:rsidR="004C7113" w:rsidRPr="0030218A" w:rsidRDefault="004C7113" w:rsidP="00027D23">
            <w:pPr>
              <w:pStyle w:val="NormalWeb"/>
              <w:spacing w:before="120" w:beforeAutospacing="0" w:after="120" w:afterAutospacing="0"/>
              <w:ind w:left="75" w:right="137"/>
              <w:jc w:val="both"/>
              <w:rPr>
                <w:color w:val="000000" w:themeColor="text1"/>
                <w:sz w:val="28"/>
                <w:szCs w:val="28"/>
                <w:lang w:val="vi-VN"/>
              </w:rPr>
            </w:pPr>
            <w:r w:rsidRPr="0030218A">
              <w:rPr>
                <w:color w:val="000000" w:themeColor="text1"/>
                <w:sz w:val="28"/>
                <w:szCs w:val="28"/>
                <w:lang w:val="vi-VN"/>
              </w:rPr>
              <w:t xml:space="preserve">4. </w:t>
            </w:r>
            <w:r w:rsidRPr="0030218A">
              <w:rPr>
                <w:color w:val="000000" w:themeColor="text1"/>
                <w:sz w:val="28"/>
                <w:szCs w:val="28"/>
              </w:rPr>
              <w:t xml:space="preserve">Chính phủ quy định chi tiết tiêu chí, nội dung và cơ chế khuyến khích, hỗ trợ áp dụng Chương trình bảo đảm đo </w:t>
            </w:r>
            <w:r w:rsidR="00484571" w:rsidRPr="0030218A">
              <w:rPr>
                <w:color w:val="000000" w:themeColor="text1"/>
                <w:sz w:val="28"/>
                <w:szCs w:val="28"/>
                <w:lang w:val="vi-VN"/>
              </w:rPr>
              <w:t>lường.</w:t>
            </w:r>
          </w:p>
          <w:p w14:paraId="59BC32A3" w14:textId="1E672C5E" w:rsidR="00E960B5" w:rsidRPr="0030218A" w:rsidRDefault="00F3236E" w:rsidP="00E960B5">
            <w:pPr>
              <w:autoSpaceDE w:val="0"/>
              <w:autoSpaceDN w:val="0"/>
              <w:adjustRightInd w:val="0"/>
              <w:spacing w:before="120"/>
              <w:ind w:left="75" w:right="104"/>
              <w:jc w:val="both"/>
              <w:rPr>
                <w:rFonts w:ascii="Times New Roman" w:hAnsi="Times New Roman" w:cs="Times New Roman"/>
                <w:b/>
                <w:color w:val="000000" w:themeColor="text1"/>
                <w:sz w:val="28"/>
                <w:szCs w:val="28"/>
              </w:rPr>
            </w:pPr>
            <w:r w:rsidRPr="0030218A">
              <w:rPr>
                <w:rFonts w:ascii="Times New Roman" w:hAnsi="Times New Roman" w:cs="Times New Roman"/>
                <w:b/>
                <w:color w:val="000000" w:themeColor="text1"/>
                <w:sz w:val="28"/>
                <w:szCs w:val="28"/>
              </w:rPr>
              <w:t>2</w:t>
            </w:r>
            <w:r w:rsidR="00E960B5" w:rsidRPr="0030218A">
              <w:rPr>
                <w:rFonts w:ascii="Times New Roman" w:hAnsi="Times New Roman" w:cs="Times New Roman"/>
                <w:b/>
                <w:color w:val="000000" w:themeColor="text1"/>
                <w:sz w:val="28"/>
                <w:szCs w:val="28"/>
                <w:lang w:val="en-US"/>
              </w:rPr>
              <w:t xml:space="preserve">. Sửa đổi, bổ sung </w:t>
            </w:r>
            <w:r w:rsidRPr="0030218A">
              <w:rPr>
                <w:rFonts w:ascii="Times New Roman" w:hAnsi="Times New Roman" w:cs="Times New Roman"/>
                <w:b/>
                <w:color w:val="000000" w:themeColor="text1"/>
                <w:sz w:val="28"/>
                <w:szCs w:val="28"/>
              </w:rPr>
              <w:t>“</w:t>
            </w:r>
            <w:r w:rsidR="00E960B5" w:rsidRPr="0030218A">
              <w:rPr>
                <w:rFonts w:ascii="Times New Roman" w:hAnsi="Times New Roman" w:cs="Times New Roman"/>
                <w:b/>
                <w:color w:val="000000" w:themeColor="text1"/>
                <w:sz w:val="28"/>
                <w:szCs w:val="28"/>
                <w:lang w:val="en-US"/>
              </w:rPr>
              <w:t xml:space="preserve">Điều </w:t>
            </w:r>
            <w:r w:rsidRPr="0030218A">
              <w:rPr>
                <w:rFonts w:ascii="Times New Roman" w:hAnsi="Times New Roman" w:cs="Times New Roman"/>
                <w:b/>
                <w:color w:val="000000" w:themeColor="text1"/>
                <w:sz w:val="28"/>
                <w:szCs w:val="28"/>
              </w:rPr>
              <w:t>5.</w:t>
            </w:r>
            <w:r w:rsidR="00E960B5" w:rsidRPr="0030218A">
              <w:rPr>
                <w:rFonts w:ascii="Times New Roman" w:hAnsi="Times New Roman" w:cs="Times New Roman"/>
                <w:b/>
                <w:color w:val="000000" w:themeColor="text1"/>
                <w:sz w:val="28"/>
                <w:szCs w:val="28"/>
                <w:lang w:val="en-US"/>
              </w:rPr>
              <w:t xml:space="preserve"> Chính sách của Nhà </w:t>
            </w:r>
            <w:r w:rsidRPr="0030218A">
              <w:rPr>
                <w:rFonts w:ascii="Times New Roman" w:hAnsi="Times New Roman" w:cs="Times New Roman"/>
                <w:b/>
                <w:color w:val="000000" w:themeColor="text1"/>
                <w:sz w:val="28"/>
                <w:szCs w:val="28"/>
                <w:lang w:val="en-US"/>
              </w:rPr>
              <w:t xml:space="preserve">nước về đo </w:t>
            </w:r>
            <w:r w:rsidRPr="0030218A">
              <w:rPr>
                <w:rFonts w:ascii="Times New Roman" w:hAnsi="Times New Roman" w:cs="Times New Roman"/>
                <w:b/>
                <w:color w:val="000000" w:themeColor="text1"/>
                <w:sz w:val="28"/>
                <w:szCs w:val="28"/>
              </w:rPr>
              <w:t>lường”</w:t>
            </w:r>
          </w:p>
          <w:p w14:paraId="23EF819D" w14:textId="48E2B544" w:rsidR="00E960B5" w:rsidRPr="0030218A" w:rsidRDefault="0095192C" w:rsidP="00E960B5">
            <w:pPr>
              <w:autoSpaceDE w:val="0"/>
              <w:autoSpaceDN w:val="0"/>
              <w:adjustRightInd w:val="0"/>
              <w:spacing w:before="120"/>
              <w:ind w:left="75" w:right="104"/>
              <w:jc w:val="both"/>
              <w:rPr>
                <w:rFonts w:ascii="Times New Roman" w:hAnsi="Times New Roman" w:cs="Times New Roman"/>
                <w:color w:val="000000" w:themeColor="text1"/>
                <w:sz w:val="28"/>
                <w:szCs w:val="28"/>
                <w:lang w:val="en-US"/>
              </w:rPr>
            </w:pPr>
            <w:r w:rsidRPr="0030218A">
              <w:rPr>
                <w:rFonts w:ascii="Times New Roman" w:hAnsi="Times New Roman" w:cs="Times New Roman"/>
                <w:color w:val="000000" w:themeColor="text1"/>
                <w:sz w:val="28"/>
                <w:szCs w:val="28"/>
              </w:rPr>
              <w:t xml:space="preserve">1. </w:t>
            </w:r>
            <w:r w:rsidR="00E960B5" w:rsidRPr="0030218A">
              <w:rPr>
                <w:rFonts w:ascii="Times New Roman" w:hAnsi="Times New Roman" w:cs="Times New Roman"/>
                <w:color w:val="000000" w:themeColor="text1"/>
                <w:sz w:val="28"/>
                <w:szCs w:val="28"/>
                <w:lang w:val="en-US"/>
              </w:rPr>
              <w:t>Bổ sung điểm đ sau điểm d khoản 2 Điều 5 như sau:</w:t>
            </w:r>
          </w:p>
          <w:p w14:paraId="364C3B2D" w14:textId="18092FE3" w:rsidR="00E960B5" w:rsidRPr="0030218A" w:rsidRDefault="00E960B5" w:rsidP="00E960B5">
            <w:pPr>
              <w:autoSpaceDE w:val="0"/>
              <w:autoSpaceDN w:val="0"/>
              <w:adjustRightInd w:val="0"/>
              <w:spacing w:before="120"/>
              <w:ind w:left="75" w:right="104"/>
              <w:jc w:val="both"/>
              <w:rPr>
                <w:rFonts w:ascii="Times New Roman" w:hAnsi="Times New Roman" w:cs="Times New Roman"/>
                <w:color w:val="000000" w:themeColor="text1"/>
                <w:sz w:val="28"/>
                <w:szCs w:val="28"/>
                <w:lang w:val="en-US"/>
              </w:rPr>
            </w:pPr>
            <w:r w:rsidRPr="0030218A">
              <w:rPr>
                <w:rFonts w:ascii="Times New Roman" w:hAnsi="Times New Roman" w:cs="Times New Roman"/>
                <w:color w:val="000000" w:themeColor="text1"/>
                <w:sz w:val="28"/>
                <w:szCs w:val="28"/>
                <w:lang w:val="en-US"/>
              </w:rPr>
              <w:t xml:space="preserve">“đ) Phát triển hạ tầng kỹ thuật đo lường thông qua xây dựng, áp dụng </w:t>
            </w:r>
            <w:r w:rsidR="003B3E3E" w:rsidRPr="0030218A">
              <w:rPr>
                <w:rFonts w:ascii="Times New Roman" w:hAnsi="Times New Roman" w:cs="Times New Roman"/>
                <w:color w:val="000000" w:themeColor="text1"/>
                <w:sz w:val="28"/>
                <w:szCs w:val="28"/>
                <w:lang w:val="en-US"/>
              </w:rPr>
              <w:t>C</w:t>
            </w:r>
            <w:r w:rsidRPr="0030218A">
              <w:rPr>
                <w:rFonts w:ascii="Times New Roman" w:hAnsi="Times New Roman" w:cs="Times New Roman"/>
                <w:color w:val="000000" w:themeColor="text1"/>
                <w:sz w:val="28"/>
                <w:szCs w:val="28"/>
                <w:lang w:val="en-US"/>
              </w:rPr>
              <w:t>hương trình bảo</w:t>
            </w:r>
            <w:r w:rsidR="003B3E3E" w:rsidRPr="0030218A">
              <w:rPr>
                <w:rFonts w:ascii="Times New Roman" w:hAnsi="Times New Roman" w:cs="Times New Roman"/>
                <w:color w:val="000000" w:themeColor="text1"/>
                <w:sz w:val="28"/>
                <w:szCs w:val="28"/>
                <w:lang w:val="en-US"/>
              </w:rPr>
              <w:t xml:space="preserve"> đảm</w:t>
            </w:r>
            <w:r w:rsidRPr="0030218A">
              <w:rPr>
                <w:rFonts w:ascii="Times New Roman" w:hAnsi="Times New Roman" w:cs="Times New Roman"/>
                <w:color w:val="000000" w:themeColor="text1"/>
                <w:sz w:val="28"/>
                <w:szCs w:val="28"/>
                <w:lang w:val="en-US"/>
              </w:rPr>
              <w:t xml:space="preserve"> đo lường.”</w:t>
            </w:r>
          </w:p>
          <w:p w14:paraId="258710B4" w14:textId="1D60EE0D" w:rsidR="00E960B5" w:rsidRPr="0030218A" w:rsidRDefault="0095192C" w:rsidP="00E960B5">
            <w:pPr>
              <w:autoSpaceDE w:val="0"/>
              <w:autoSpaceDN w:val="0"/>
              <w:adjustRightInd w:val="0"/>
              <w:spacing w:before="120"/>
              <w:ind w:left="75" w:right="104"/>
              <w:jc w:val="both"/>
              <w:rPr>
                <w:rFonts w:ascii="Times New Roman" w:hAnsi="Times New Roman" w:cs="Times New Roman"/>
                <w:color w:val="000000" w:themeColor="text1"/>
                <w:sz w:val="28"/>
                <w:szCs w:val="28"/>
                <w:lang w:val="en-US"/>
              </w:rPr>
            </w:pPr>
            <w:r w:rsidRPr="0030218A">
              <w:rPr>
                <w:rFonts w:ascii="Times New Roman" w:hAnsi="Times New Roman" w:cs="Times New Roman"/>
                <w:color w:val="000000" w:themeColor="text1"/>
                <w:sz w:val="28"/>
                <w:szCs w:val="28"/>
              </w:rPr>
              <w:t>2</w:t>
            </w:r>
            <w:r w:rsidR="00E960B5" w:rsidRPr="0030218A">
              <w:rPr>
                <w:rFonts w:ascii="Times New Roman" w:hAnsi="Times New Roman" w:cs="Times New Roman"/>
                <w:color w:val="000000" w:themeColor="text1"/>
                <w:sz w:val="28"/>
                <w:szCs w:val="28"/>
                <w:lang w:val="en-US"/>
              </w:rPr>
              <w:t>. Bổ sung khoản 5</w:t>
            </w:r>
            <w:r w:rsidR="00A61C0E" w:rsidRPr="0030218A">
              <w:rPr>
                <w:rFonts w:ascii="Times New Roman" w:hAnsi="Times New Roman" w:cs="Times New Roman"/>
                <w:color w:val="000000" w:themeColor="text1"/>
                <w:sz w:val="28"/>
                <w:szCs w:val="28"/>
                <w:lang w:val="en-US"/>
              </w:rPr>
              <w:t>, khoản 6</w:t>
            </w:r>
            <w:r w:rsidR="0081156D" w:rsidRPr="00097785">
              <w:rPr>
                <w:rFonts w:ascii="Times New Roman" w:hAnsi="Times New Roman" w:cs="Times New Roman"/>
                <w:color w:val="000000" w:themeColor="text1"/>
                <w:sz w:val="28"/>
                <w:szCs w:val="28"/>
                <w:lang w:val="en-US"/>
              </w:rPr>
              <w:t>, khoản 7</w:t>
            </w:r>
            <w:r w:rsidR="00E960B5" w:rsidRPr="0030218A">
              <w:rPr>
                <w:rFonts w:ascii="Times New Roman" w:hAnsi="Times New Roman" w:cs="Times New Roman"/>
                <w:color w:val="000000" w:themeColor="text1"/>
                <w:sz w:val="28"/>
                <w:szCs w:val="28"/>
                <w:lang w:val="en-US"/>
              </w:rPr>
              <w:t xml:space="preserve"> sau khoản 4 Điều 5 như sau: </w:t>
            </w:r>
          </w:p>
          <w:p w14:paraId="49989DAF" w14:textId="2178DA05" w:rsidR="00E960B5" w:rsidRPr="0030218A" w:rsidRDefault="00E960B5" w:rsidP="00E960B5">
            <w:pPr>
              <w:autoSpaceDE w:val="0"/>
              <w:autoSpaceDN w:val="0"/>
              <w:adjustRightInd w:val="0"/>
              <w:spacing w:before="120"/>
              <w:ind w:left="75" w:right="104"/>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lang w:val="en-US"/>
              </w:rPr>
              <w:lastRenderedPageBreak/>
              <w:t>“5. Ưu tiên đầu tư phát triển hệ thống chuẩn đo lường quốc gia và hạ tầng kỹ thuật đo lường theo hướng hiện đại, đồng bộ, đáp ứng yêu cầu của các lĩnh vực công nghệ chiến lược, công nghệ mới, năng lượng mới, kinh tế số, kinh tế xanh, kinh tế tuần hoàn và các lĩnh vực có tác động lan tỏa lớn, phù hợp với chiến lược, quy hoạch phát triển khoa học, công nghệ, đổi mới sáng tạo và công nghiệp quốc gia trong từng thời kỳ.</w:t>
            </w:r>
            <w:r w:rsidR="005B24C4" w:rsidRPr="0030218A">
              <w:rPr>
                <w:rFonts w:ascii="Times New Roman" w:hAnsi="Times New Roman" w:cs="Times New Roman"/>
                <w:color w:val="000000" w:themeColor="text1"/>
                <w:sz w:val="28"/>
                <w:szCs w:val="28"/>
                <w:lang w:val="en-US"/>
              </w:rPr>
              <w:t xml:space="preserve"> Ngân sách nhà nước đầu tư phát triển hệ thống chuẩn đo lường quốc gia và hạ tầng kỹ thuật đo lường được bảo đảm trong ngân sách nhà nước cho khoa  học, công nghệ, đổi mới sáng tạo và chuyển đổi số.”</w:t>
            </w:r>
          </w:p>
          <w:p w14:paraId="6A549E40" w14:textId="42C381D8" w:rsidR="00E97176" w:rsidRPr="00097785" w:rsidRDefault="00E97176" w:rsidP="00E960B5">
            <w:pPr>
              <w:autoSpaceDE w:val="0"/>
              <w:autoSpaceDN w:val="0"/>
              <w:adjustRightInd w:val="0"/>
              <w:spacing w:before="120"/>
              <w:ind w:left="75" w:right="104"/>
              <w:jc w:val="both"/>
              <w:rPr>
                <w:rFonts w:ascii="Times New Roman" w:hAnsi="Times New Roman" w:cs="Times New Roman"/>
                <w:color w:val="000000" w:themeColor="text1"/>
                <w:sz w:val="28"/>
                <w:szCs w:val="28"/>
                <w:lang w:val="en-US"/>
              </w:rPr>
            </w:pPr>
            <w:r w:rsidRPr="00097785">
              <w:rPr>
                <w:rFonts w:ascii="Times New Roman" w:hAnsi="Times New Roman" w:cs="Times New Roman"/>
                <w:color w:val="000000" w:themeColor="text1"/>
                <w:sz w:val="28"/>
                <w:szCs w:val="28"/>
                <w:lang w:val="en-US"/>
              </w:rPr>
              <w:t xml:space="preserve">6. Chi phí của tổ chức, doanh nghiệp </w:t>
            </w:r>
            <w:r w:rsidR="005B24C4" w:rsidRPr="0030218A">
              <w:rPr>
                <w:rFonts w:ascii="Times New Roman" w:hAnsi="Times New Roman" w:cs="Times New Roman"/>
                <w:color w:val="000000" w:themeColor="text1"/>
                <w:sz w:val="28"/>
                <w:szCs w:val="28"/>
              </w:rPr>
              <w:t>đầu tư, thiết lập, vận hành và duy trì chuẩn đo lường</w:t>
            </w:r>
            <w:r w:rsidR="005B24C4" w:rsidRPr="0030218A">
              <w:rPr>
                <w:rFonts w:ascii="Times New Roman" w:hAnsi="Times New Roman" w:cs="Times New Roman"/>
                <w:color w:val="000000" w:themeColor="text1"/>
                <w:sz w:val="28"/>
                <w:szCs w:val="28"/>
                <w:lang w:val="en-US"/>
              </w:rPr>
              <w:t xml:space="preserve"> được xác định là khoản chi cho nghiên cứu khoa học, phát triển công nghệ và đổi mới sáng tạo theo quy định của Luật khoa học, công nghệ và đổi mới sáng tạo. </w:t>
            </w:r>
            <w:r w:rsidR="0081156D" w:rsidRPr="0030218A">
              <w:rPr>
                <w:rFonts w:ascii="Times New Roman" w:hAnsi="Times New Roman" w:cs="Times New Roman"/>
                <w:color w:val="000000" w:themeColor="text1"/>
                <w:sz w:val="28"/>
                <w:szCs w:val="28"/>
                <w:lang w:val="en-US"/>
              </w:rPr>
              <w:t>Hoạt động nghiên cứu khoa học, phát triển công nghệ trong lĩnh vực đo lường của d</w:t>
            </w:r>
            <w:r w:rsidR="00B96B7D" w:rsidRPr="0030218A">
              <w:rPr>
                <w:rFonts w:ascii="Times New Roman" w:hAnsi="Times New Roman" w:cs="Times New Roman"/>
                <w:color w:val="000000" w:themeColor="text1"/>
                <w:sz w:val="28"/>
                <w:szCs w:val="28"/>
                <w:lang w:val="en-US"/>
              </w:rPr>
              <w:t>oanh nghiệp, tổ chức, đơn vị sự nghiệp</w:t>
            </w:r>
            <w:r w:rsidR="0081156D" w:rsidRPr="0030218A">
              <w:rPr>
                <w:rFonts w:ascii="Times New Roman" w:hAnsi="Times New Roman" w:cs="Times New Roman"/>
                <w:color w:val="000000" w:themeColor="text1"/>
                <w:sz w:val="28"/>
                <w:szCs w:val="28"/>
                <w:lang w:val="en-US"/>
              </w:rPr>
              <w:t xml:space="preserve"> được sử dụng nguồn kinh phí trong Quỹ phát triển khoa học và công nghệ của doanh nghiệp, tổ chức, đơn vị sự nghiệp quy định tại pháp luật về khoa học, công nghệ và đổi mới sáng tạo.</w:t>
            </w:r>
            <w:r w:rsidR="00B96B7D" w:rsidRPr="0030218A">
              <w:rPr>
                <w:rFonts w:ascii="Times New Roman" w:hAnsi="Times New Roman" w:cs="Times New Roman"/>
                <w:color w:val="000000" w:themeColor="text1"/>
                <w:sz w:val="28"/>
                <w:szCs w:val="28"/>
                <w:lang w:val="en-US"/>
              </w:rPr>
              <w:t xml:space="preserve"> </w:t>
            </w:r>
          </w:p>
          <w:p w14:paraId="681A2697" w14:textId="5A65BF5C" w:rsidR="008E67DA" w:rsidRPr="00097785" w:rsidRDefault="0081156D" w:rsidP="00E960B5">
            <w:pPr>
              <w:autoSpaceDE w:val="0"/>
              <w:autoSpaceDN w:val="0"/>
              <w:adjustRightInd w:val="0"/>
              <w:spacing w:before="120"/>
              <w:ind w:left="75" w:right="104"/>
              <w:jc w:val="both"/>
              <w:rPr>
                <w:rFonts w:ascii="Times New Roman" w:hAnsi="Times New Roman" w:cs="Times New Roman"/>
                <w:color w:val="000000" w:themeColor="text1"/>
                <w:sz w:val="28"/>
                <w:szCs w:val="28"/>
                <w:lang w:val="en-US"/>
              </w:rPr>
            </w:pPr>
            <w:r w:rsidRPr="00097785">
              <w:rPr>
                <w:rFonts w:ascii="Times New Roman" w:hAnsi="Times New Roman" w:cs="Times New Roman"/>
                <w:color w:val="000000" w:themeColor="text1"/>
                <w:sz w:val="28"/>
                <w:szCs w:val="28"/>
                <w:lang w:val="en-US"/>
              </w:rPr>
              <w:t>7</w:t>
            </w:r>
            <w:r w:rsidR="00D8442E" w:rsidRPr="00097785">
              <w:rPr>
                <w:rFonts w:ascii="Times New Roman" w:hAnsi="Times New Roman" w:cs="Times New Roman"/>
                <w:color w:val="000000" w:themeColor="text1"/>
                <w:sz w:val="28"/>
                <w:szCs w:val="28"/>
                <w:lang w:val="en-US"/>
              </w:rPr>
              <w:t xml:space="preserve">. </w:t>
            </w:r>
            <w:r w:rsidRPr="00097785">
              <w:rPr>
                <w:rFonts w:ascii="Times New Roman" w:hAnsi="Times New Roman" w:cs="Times New Roman"/>
                <w:color w:val="000000" w:themeColor="text1"/>
                <w:sz w:val="28"/>
                <w:szCs w:val="28"/>
                <w:lang w:val="en-US"/>
              </w:rPr>
              <w:t xml:space="preserve">Nghiên cứu khoa học, phát triển công nghệ trong lĩnh vực đo lường được </w:t>
            </w:r>
            <w:r w:rsidR="00D8442E" w:rsidRPr="00097785">
              <w:rPr>
                <w:rFonts w:ascii="Times New Roman" w:hAnsi="Times New Roman" w:cs="Times New Roman"/>
                <w:color w:val="000000" w:themeColor="text1"/>
                <w:sz w:val="28"/>
                <w:szCs w:val="28"/>
              </w:rPr>
              <w:t>Nhà nước</w:t>
            </w:r>
            <w:r w:rsidRPr="00097785">
              <w:rPr>
                <w:rFonts w:ascii="Times New Roman" w:hAnsi="Times New Roman" w:cs="Times New Roman"/>
                <w:color w:val="000000" w:themeColor="text1"/>
                <w:sz w:val="28"/>
                <w:szCs w:val="28"/>
                <w:lang w:val="en-US"/>
              </w:rPr>
              <w:t xml:space="preserve"> hỗ trợ thông qua chương trình quốc gia nâng cao năng suất, chất lượng và khả năng cạnh tranh của sản phẩm, hàng hóa theo quy định của pháp luật về chất lượng sản phẩm, hàng hóa.</w:t>
            </w:r>
            <w:r w:rsidR="00A61C0E" w:rsidRPr="00097785">
              <w:rPr>
                <w:rFonts w:ascii="Times New Roman" w:hAnsi="Times New Roman" w:cs="Times New Roman"/>
                <w:color w:val="000000" w:themeColor="text1"/>
                <w:sz w:val="28"/>
                <w:szCs w:val="28"/>
                <w:lang w:val="en-US"/>
              </w:rPr>
              <w:t>”</w:t>
            </w:r>
          </w:p>
          <w:p w14:paraId="34EB51D5" w14:textId="77777777" w:rsidR="00AE5F5B" w:rsidRPr="0030218A" w:rsidRDefault="00AD4041" w:rsidP="00224A4E">
            <w:pPr>
              <w:autoSpaceDE w:val="0"/>
              <w:autoSpaceDN w:val="0"/>
              <w:adjustRightInd w:val="0"/>
              <w:spacing w:before="120"/>
              <w:ind w:left="75" w:right="104"/>
              <w:jc w:val="both"/>
              <w:rPr>
                <w:rFonts w:ascii="Times New Roman" w:hAnsi="Times New Roman" w:cs="Times New Roman"/>
                <w:color w:val="000000" w:themeColor="text1"/>
                <w:sz w:val="28"/>
                <w:szCs w:val="28"/>
                <w:lang w:val="en-US"/>
              </w:rPr>
            </w:pPr>
            <w:r w:rsidRPr="0030218A">
              <w:rPr>
                <w:rFonts w:ascii="Times New Roman" w:hAnsi="Times New Roman" w:cs="Times New Roman"/>
                <w:b/>
                <w:color w:val="000000" w:themeColor="text1"/>
                <w:sz w:val="28"/>
                <w:szCs w:val="28"/>
              </w:rPr>
              <w:lastRenderedPageBreak/>
              <w:t>3</w:t>
            </w:r>
            <w:r w:rsidR="00224A4E" w:rsidRPr="0030218A">
              <w:rPr>
                <w:rFonts w:ascii="Times New Roman" w:hAnsi="Times New Roman" w:cs="Times New Roman"/>
                <w:b/>
                <w:color w:val="000000" w:themeColor="text1"/>
                <w:sz w:val="28"/>
                <w:szCs w:val="28"/>
              </w:rPr>
              <w:t>.</w:t>
            </w:r>
            <w:r w:rsidR="00BD7C21" w:rsidRPr="0030218A">
              <w:rPr>
                <w:rFonts w:ascii="Times New Roman" w:hAnsi="Times New Roman" w:cs="Times New Roman"/>
                <w:b/>
                <w:color w:val="000000" w:themeColor="text1"/>
                <w:sz w:val="28"/>
                <w:szCs w:val="28"/>
                <w:lang w:val="en-US"/>
              </w:rPr>
              <w:t xml:space="preserve"> </w:t>
            </w:r>
            <w:r w:rsidR="00E960B5" w:rsidRPr="0030218A">
              <w:rPr>
                <w:rFonts w:ascii="Times New Roman" w:hAnsi="Times New Roman" w:cs="Times New Roman"/>
                <w:b/>
                <w:color w:val="000000" w:themeColor="text1"/>
                <w:sz w:val="28"/>
                <w:szCs w:val="28"/>
                <w:lang w:val="en-US"/>
              </w:rPr>
              <w:t xml:space="preserve">Sửa đổi, bổ sung khoản 3 </w:t>
            </w:r>
            <w:r w:rsidR="00224A4E" w:rsidRPr="0030218A">
              <w:rPr>
                <w:rFonts w:ascii="Times New Roman" w:hAnsi="Times New Roman" w:cs="Times New Roman"/>
                <w:b/>
                <w:color w:val="000000" w:themeColor="text1"/>
                <w:sz w:val="28"/>
                <w:szCs w:val="28"/>
              </w:rPr>
              <w:t>“</w:t>
            </w:r>
            <w:r w:rsidR="00E960B5" w:rsidRPr="0030218A">
              <w:rPr>
                <w:rFonts w:ascii="Times New Roman" w:hAnsi="Times New Roman" w:cs="Times New Roman"/>
                <w:b/>
                <w:color w:val="000000" w:themeColor="text1"/>
                <w:sz w:val="28"/>
                <w:szCs w:val="28"/>
                <w:lang w:val="en-US"/>
              </w:rPr>
              <w:t xml:space="preserve">Điều </w:t>
            </w:r>
            <w:r w:rsidR="00224A4E" w:rsidRPr="0030218A">
              <w:rPr>
                <w:rFonts w:ascii="Times New Roman" w:hAnsi="Times New Roman" w:cs="Times New Roman"/>
                <w:b/>
                <w:color w:val="000000" w:themeColor="text1"/>
                <w:sz w:val="28"/>
                <w:szCs w:val="28"/>
              </w:rPr>
              <w:t>12. Yêu cầu đối với chuẩn quốc gia”</w:t>
            </w:r>
            <w:r w:rsidR="00E960B5" w:rsidRPr="0030218A">
              <w:rPr>
                <w:rFonts w:ascii="Times New Roman" w:hAnsi="Times New Roman" w:cs="Times New Roman"/>
                <w:color w:val="000000" w:themeColor="text1"/>
                <w:sz w:val="28"/>
                <w:szCs w:val="28"/>
                <w:lang w:val="en-US"/>
              </w:rPr>
              <w:t xml:space="preserve">: </w:t>
            </w:r>
          </w:p>
          <w:p w14:paraId="0FC2B74E" w14:textId="0C6B0C7C" w:rsidR="00E960B5" w:rsidRPr="0030218A" w:rsidRDefault="00E960B5" w:rsidP="00224A4E">
            <w:pPr>
              <w:autoSpaceDE w:val="0"/>
              <w:autoSpaceDN w:val="0"/>
              <w:adjustRightInd w:val="0"/>
              <w:spacing w:before="120"/>
              <w:ind w:left="75" w:right="104"/>
              <w:jc w:val="both"/>
              <w:rPr>
                <w:rFonts w:ascii="Times New Roman" w:hAnsi="Times New Roman" w:cs="Times New Roman"/>
                <w:color w:val="000000" w:themeColor="text1"/>
                <w:sz w:val="28"/>
                <w:szCs w:val="28"/>
                <w:lang w:val="en-US"/>
              </w:rPr>
            </w:pPr>
            <w:r w:rsidRPr="0030218A">
              <w:rPr>
                <w:rFonts w:ascii="Times New Roman" w:hAnsi="Times New Roman" w:cs="Times New Roman"/>
                <w:color w:val="000000" w:themeColor="text1"/>
                <w:sz w:val="28"/>
                <w:szCs w:val="28"/>
                <w:lang w:val="en-US"/>
              </w:rPr>
              <w:t>“3. Chuẩn quốc gia phải được phê duyệt; duy trì, bảo quản, sử dụng tại tổ chức được chỉ định giữ chuẩn quốc gia. Chuẩn đo lường do doanh nghiệp đầu tư được cơ quan nhà nước có thẩm quyền phê duyệt là chuẩn đo lường quốc gia khi đáp ứng yêu cầu kỹ thuật và quản lý theo quy định của pháp luật.”</w:t>
            </w:r>
          </w:p>
        </w:tc>
      </w:tr>
      <w:tr w:rsidR="0030218A" w:rsidRPr="0030218A" w14:paraId="16482340" w14:textId="77777777" w:rsidTr="00870EAD">
        <w:tc>
          <w:tcPr>
            <w:tcW w:w="1033" w:type="pct"/>
            <w:shd w:val="clear" w:color="auto" w:fill="FFFFFF"/>
          </w:tcPr>
          <w:p w14:paraId="65E19F21" w14:textId="227DA3B0" w:rsidR="00413C73" w:rsidRPr="00097785" w:rsidRDefault="00413C73" w:rsidP="00413C73">
            <w:pPr>
              <w:autoSpaceDE w:val="0"/>
              <w:autoSpaceDN w:val="0"/>
              <w:adjustRightInd w:val="0"/>
              <w:spacing w:before="120"/>
              <w:ind w:left="142" w:right="180"/>
              <w:jc w:val="both"/>
              <w:rPr>
                <w:rFonts w:ascii="Times New Roman" w:hAnsi="Times New Roman" w:cs="Times New Roman"/>
                <w:b/>
                <w:color w:val="000000" w:themeColor="text1"/>
                <w:sz w:val="28"/>
                <w:szCs w:val="28"/>
                <w:lang w:val="en-US"/>
              </w:rPr>
            </w:pPr>
            <w:r w:rsidRPr="00097785">
              <w:rPr>
                <w:rFonts w:ascii="Times New Roman" w:hAnsi="Times New Roman" w:cs="Times New Roman"/>
                <w:b/>
                <w:color w:val="000000" w:themeColor="text1"/>
                <w:sz w:val="28"/>
                <w:szCs w:val="28"/>
                <w:lang w:val="en"/>
              </w:rPr>
              <w:lastRenderedPageBreak/>
              <w:t xml:space="preserve">Chính sách </w:t>
            </w:r>
            <w:r w:rsidRPr="00097785">
              <w:rPr>
                <w:rFonts w:ascii="Times New Roman" w:hAnsi="Times New Roman" w:cs="Times New Roman"/>
                <w:b/>
                <w:color w:val="000000" w:themeColor="text1"/>
                <w:sz w:val="28"/>
                <w:szCs w:val="28"/>
              </w:rPr>
              <w:t>3</w:t>
            </w:r>
            <w:r w:rsidRPr="00097785">
              <w:rPr>
                <w:rFonts w:ascii="Times New Roman" w:hAnsi="Times New Roman" w:cs="Times New Roman"/>
                <w:b/>
                <w:color w:val="000000" w:themeColor="text1"/>
                <w:sz w:val="28"/>
                <w:szCs w:val="28"/>
                <w:lang w:val="en"/>
              </w:rPr>
              <w:t>:</w:t>
            </w:r>
            <w:r w:rsidRPr="00097785">
              <w:rPr>
                <w:rFonts w:ascii="Times New Roman" w:hAnsi="Times New Roman" w:cs="Times New Roman"/>
                <w:b/>
                <w:color w:val="000000" w:themeColor="text1"/>
                <w:sz w:val="28"/>
                <w:szCs w:val="28"/>
              </w:rPr>
              <w:t xml:space="preserve"> </w:t>
            </w:r>
            <w:r w:rsidR="008D5CB0" w:rsidRPr="00097785">
              <w:rPr>
                <w:rFonts w:ascii="Times New Roman" w:hAnsi="Times New Roman" w:cs="Times New Roman"/>
                <w:b/>
                <w:color w:val="000000" w:themeColor="text1"/>
                <w:sz w:val="28"/>
                <w:szCs w:val="28"/>
              </w:rPr>
              <w:t>Phân định thẩm quyền quản lý nhà nước về đo lường và điều chỉnh một số quy định cho phù hợp với thực tiễn</w:t>
            </w:r>
          </w:p>
          <w:p w14:paraId="79F1A6D5" w14:textId="40137F30" w:rsidR="00F15A58" w:rsidRPr="0030218A" w:rsidRDefault="00F15A58" w:rsidP="00413C73">
            <w:pPr>
              <w:autoSpaceDE w:val="0"/>
              <w:autoSpaceDN w:val="0"/>
              <w:adjustRightInd w:val="0"/>
              <w:spacing w:before="120"/>
              <w:ind w:left="142" w:right="180"/>
              <w:jc w:val="both"/>
              <w:rPr>
                <w:rFonts w:ascii="Times New Roman" w:hAnsi="Times New Roman" w:cs="Times New Roman"/>
                <w:color w:val="000000" w:themeColor="text1"/>
                <w:sz w:val="28"/>
                <w:szCs w:val="28"/>
                <w:lang w:val="en-US"/>
              </w:rPr>
            </w:pPr>
          </w:p>
        </w:tc>
        <w:tc>
          <w:tcPr>
            <w:tcW w:w="1855" w:type="pct"/>
            <w:shd w:val="clear" w:color="auto" w:fill="FFFFFF"/>
          </w:tcPr>
          <w:p w14:paraId="7D1C7137" w14:textId="77777777" w:rsidR="0059072B" w:rsidRPr="0030218A" w:rsidRDefault="0059072B" w:rsidP="0059072B">
            <w:pPr>
              <w:widowControl w:val="0"/>
              <w:tabs>
                <w:tab w:val="left" w:pos="90"/>
              </w:tabs>
              <w:spacing w:before="120" w:after="120" w:line="264" w:lineRule="auto"/>
              <w:jc w:val="both"/>
              <w:rPr>
                <w:rFonts w:ascii="Times New Roman" w:hAnsi="Times New Roman" w:cs="Times New Roman"/>
                <w:b/>
                <w:bCs/>
                <w:color w:val="000000" w:themeColor="text1"/>
                <w:sz w:val="28"/>
                <w:szCs w:val="28"/>
                <w:lang w:val="en-GB"/>
              </w:rPr>
            </w:pPr>
            <w:r w:rsidRPr="0030218A">
              <w:rPr>
                <w:rFonts w:ascii="Times New Roman" w:hAnsi="Times New Roman" w:cs="Times New Roman"/>
                <w:b/>
                <w:bCs/>
                <w:color w:val="000000" w:themeColor="text1"/>
                <w:sz w:val="28"/>
                <w:szCs w:val="28"/>
                <w:lang w:val="en-GB"/>
              </w:rPr>
              <w:t>Nội dung:</w:t>
            </w:r>
          </w:p>
          <w:p w14:paraId="24DC79CD" w14:textId="06507AB9" w:rsidR="00271648" w:rsidRPr="0030218A" w:rsidRDefault="00C81AEB" w:rsidP="00271648">
            <w:pPr>
              <w:widowControl w:val="0"/>
              <w:tabs>
                <w:tab w:val="left" w:pos="246"/>
              </w:tabs>
              <w:spacing w:before="120" w:after="120" w:line="264" w:lineRule="auto"/>
              <w:ind w:left="104" w:right="208"/>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1.</w:t>
            </w:r>
            <w:r w:rsidR="00271648" w:rsidRPr="0030218A">
              <w:rPr>
                <w:rFonts w:ascii="Times New Roman" w:hAnsi="Times New Roman" w:cs="Times New Roman"/>
                <w:color w:val="000000" w:themeColor="text1"/>
                <w:sz w:val="28"/>
                <w:szCs w:val="28"/>
              </w:rPr>
              <w:t xml:space="preserve"> </w:t>
            </w:r>
            <w:r w:rsidR="00B724C7" w:rsidRPr="0030218A">
              <w:rPr>
                <w:rFonts w:ascii="Times New Roman" w:hAnsi="Times New Roman" w:cs="Times New Roman"/>
                <w:color w:val="000000" w:themeColor="text1"/>
                <w:sz w:val="28"/>
                <w:szCs w:val="28"/>
              </w:rPr>
              <w:t xml:space="preserve">Điều chỉnh cơ chế quản lý tổ chức kiểm định, hiệu chuẩn, thử nghiệm theo hướng: </w:t>
            </w:r>
            <w:r w:rsidR="00B724C7" w:rsidRPr="0030218A">
              <w:rPr>
                <w:rFonts w:ascii="Times New Roman" w:hAnsi="Times New Roman" w:cs="Times New Roman"/>
                <w:color w:val="000000" w:themeColor="text1"/>
                <w:sz w:val="28"/>
                <w:szCs w:val="28"/>
                <w:lang w:val="en-US"/>
              </w:rPr>
              <w:t>bãi bỏ</w:t>
            </w:r>
            <w:r w:rsidR="00B724C7" w:rsidRPr="0030218A">
              <w:rPr>
                <w:rFonts w:ascii="Times New Roman" w:hAnsi="Times New Roman" w:cs="Times New Roman"/>
                <w:color w:val="000000" w:themeColor="text1"/>
                <w:sz w:val="28"/>
                <w:szCs w:val="28"/>
              </w:rPr>
              <w:t xml:space="preserve"> quy định</w:t>
            </w:r>
            <w:r w:rsidR="00B724C7" w:rsidRPr="0030218A">
              <w:rPr>
                <w:rFonts w:ascii="Times New Roman" w:hAnsi="Times New Roman" w:cs="Times New Roman"/>
                <w:color w:val="000000" w:themeColor="text1"/>
                <w:sz w:val="28"/>
                <w:szCs w:val="28"/>
                <w:lang w:val="en-US"/>
              </w:rPr>
              <w:t xml:space="preserve"> đăng ký hoạt động</w:t>
            </w:r>
            <w:r w:rsidR="00B724C7" w:rsidRPr="0030218A">
              <w:rPr>
                <w:rFonts w:ascii="Times New Roman" w:hAnsi="Times New Roman" w:cs="Times New Roman"/>
                <w:color w:val="000000" w:themeColor="text1"/>
                <w:sz w:val="28"/>
                <w:szCs w:val="28"/>
              </w:rPr>
              <w:t xml:space="preserve"> của tổ chức kiểm định, hiệu chuẩn, thử nghiệm liên quan đến phương tiện đo nhóm 1 mà thay vào đó là áp dụng cơ chế hậu kiểm</w:t>
            </w:r>
            <w:r w:rsidR="00B724C7" w:rsidRPr="0030218A">
              <w:rPr>
                <w:rFonts w:ascii="Times New Roman" w:hAnsi="Times New Roman" w:cs="Times New Roman"/>
                <w:color w:val="000000" w:themeColor="text1"/>
                <w:sz w:val="28"/>
                <w:szCs w:val="28"/>
                <w:lang w:val="en-US"/>
              </w:rPr>
              <w:t xml:space="preserve"> trên cơ sở hướng dẫn về yêu cầu năng lực đối với các tổ chức này</w:t>
            </w:r>
            <w:r w:rsidR="00B724C7" w:rsidRPr="0030218A">
              <w:rPr>
                <w:rFonts w:ascii="Times New Roman" w:hAnsi="Times New Roman" w:cs="Times New Roman"/>
                <w:color w:val="000000" w:themeColor="text1"/>
                <w:sz w:val="28"/>
                <w:szCs w:val="28"/>
              </w:rPr>
              <w:t xml:space="preserve">; </w:t>
            </w:r>
            <w:r w:rsidR="00B724C7" w:rsidRPr="0030218A">
              <w:rPr>
                <w:rFonts w:ascii="Times New Roman" w:hAnsi="Times New Roman" w:cs="Times New Roman"/>
                <w:color w:val="000000" w:themeColor="text1"/>
                <w:sz w:val="28"/>
                <w:szCs w:val="28"/>
                <w:lang w:val="en-US"/>
              </w:rPr>
              <w:t xml:space="preserve">cơ quan nhà nước có thẩm quyền sẽ chỉ định tổ chức có năng lực thực hiện </w:t>
            </w:r>
            <w:r w:rsidR="00B724C7" w:rsidRPr="0030218A">
              <w:rPr>
                <w:rFonts w:ascii="Times New Roman" w:hAnsi="Times New Roman" w:cs="Times New Roman"/>
                <w:color w:val="000000" w:themeColor="text1"/>
                <w:sz w:val="28"/>
                <w:szCs w:val="28"/>
              </w:rPr>
              <w:t>kiểm định, hiệu chuẩn, thử nghiệm bắt buộc liên quan đến phương tiện đo nhóm 2</w:t>
            </w:r>
            <w:r w:rsidR="00B724C7" w:rsidRPr="0030218A">
              <w:rPr>
                <w:rFonts w:ascii="Times New Roman" w:hAnsi="Times New Roman" w:cs="Times New Roman"/>
                <w:color w:val="000000" w:themeColor="text1"/>
                <w:sz w:val="28"/>
                <w:szCs w:val="28"/>
                <w:lang w:val="en-US"/>
              </w:rPr>
              <w:t xml:space="preserve"> để phục vụ yêu cầu quản lý nhà nước</w:t>
            </w:r>
            <w:r w:rsidR="00271648" w:rsidRPr="0030218A">
              <w:rPr>
                <w:rFonts w:ascii="Times New Roman" w:hAnsi="Times New Roman" w:cs="Times New Roman"/>
                <w:color w:val="000000" w:themeColor="text1"/>
                <w:sz w:val="28"/>
                <w:szCs w:val="28"/>
              </w:rPr>
              <w:t>.</w:t>
            </w:r>
          </w:p>
          <w:p w14:paraId="39397F4C" w14:textId="5BC1F9F0" w:rsidR="00271648" w:rsidRPr="0030218A" w:rsidRDefault="00C81AEB" w:rsidP="00271648">
            <w:pPr>
              <w:widowControl w:val="0"/>
              <w:tabs>
                <w:tab w:val="left" w:pos="246"/>
              </w:tabs>
              <w:spacing w:before="120" w:after="120" w:line="264" w:lineRule="auto"/>
              <w:ind w:left="104" w:right="208"/>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2.</w:t>
            </w:r>
            <w:r w:rsidR="00271648" w:rsidRPr="0030218A">
              <w:rPr>
                <w:rFonts w:ascii="Times New Roman" w:hAnsi="Times New Roman" w:cs="Times New Roman"/>
                <w:color w:val="000000" w:themeColor="text1"/>
                <w:sz w:val="28"/>
                <w:szCs w:val="28"/>
              </w:rPr>
              <w:t xml:space="preserve"> </w:t>
            </w:r>
            <w:r w:rsidR="00B724C7" w:rsidRPr="0030218A">
              <w:rPr>
                <w:rFonts w:ascii="Times New Roman" w:hAnsi="Times New Roman" w:cs="Times New Roman"/>
                <w:color w:val="000000" w:themeColor="text1"/>
                <w:sz w:val="28"/>
                <w:szCs w:val="28"/>
              </w:rPr>
              <w:t xml:space="preserve">Bổ sung, làm rõ </w:t>
            </w:r>
            <w:r w:rsidR="00B724C7" w:rsidRPr="0030218A">
              <w:rPr>
                <w:rFonts w:ascii="Times New Roman" w:hAnsi="Times New Roman" w:cs="Times New Roman"/>
                <w:color w:val="000000" w:themeColor="text1"/>
                <w:sz w:val="28"/>
                <w:szCs w:val="28"/>
                <w:lang w:val="en-US"/>
              </w:rPr>
              <w:t>thẩm quyền</w:t>
            </w:r>
            <w:r w:rsidR="00B724C7" w:rsidRPr="0030218A">
              <w:rPr>
                <w:rFonts w:ascii="Times New Roman" w:hAnsi="Times New Roman" w:cs="Times New Roman"/>
                <w:color w:val="000000" w:themeColor="text1"/>
                <w:sz w:val="28"/>
                <w:szCs w:val="28"/>
              </w:rPr>
              <w:t xml:space="preserve"> của các bộ, ngành trong quản lý phép đo thuộc phạm vi quản lý chuyên ngành, bảo đảm phân công rõ ràng, tránh chồng chéo hoặc bỏ sót trách nhiệm trong tổ chức thực hiện</w:t>
            </w:r>
            <w:r w:rsidR="00271648" w:rsidRPr="0030218A">
              <w:rPr>
                <w:rFonts w:ascii="Times New Roman" w:hAnsi="Times New Roman" w:cs="Times New Roman"/>
                <w:color w:val="000000" w:themeColor="text1"/>
                <w:sz w:val="28"/>
                <w:szCs w:val="28"/>
              </w:rPr>
              <w:t>.</w:t>
            </w:r>
          </w:p>
          <w:p w14:paraId="6DD54792" w14:textId="6128BBFC" w:rsidR="00271648" w:rsidRPr="0030218A" w:rsidRDefault="00C81AEB" w:rsidP="00271648">
            <w:pPr>
              <w:widowControl w:val="0"/>
              <w:tabs>
                <w:tab w:val="left" w:pos="246"/>
              </w:tabs>
              <w:spacing w:before="120" w:after="120" w:line="264" w:lineRule="auto"/>
              <w:ind w:left="104" w:right="208"/>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lastRenderedPageBreak/>
              <w:t>3.</w:t>
            </w:r>
            <w:r w:rsidR="00271648" w:rsidRPr="0030218A">
              <w:rPr>
                <w:rFonts w:ascii="Times New Roman" w:hAnsi="Times New Roman" w:cs="Times New Roman"/>
                <w:color w:val="000000" w:themeColor="text1"/>
                <w:sz w:val="28"/>
                <w:szCs w:val="28"/>
              </w:rPr>
              <w:t xml:space="preserve"> </w:t>
            </w:r>
            <w:r w:rsidR="00B724C7" w:rsidRPr="0030218A">
              <w:rPr>
                <w:rFonts w:ascii="Times New Roman" w:hAnsi="Times New Roman" w:cs="Times New Roman"/>
                <w:color w:val="000000" w:themeColor="text1"/>
                <w:sz w:val="28"/>
                <w:szCs w:val="28"/>
              </w:rPr>
              <w:t>Rà soát, điều chỉnh các quy định về thanh tra, kiểm tra nhà nước về đo lường để bảo đảm phù hợp với Luật Thanh tra năm 2025, pháp luật về tổ chức chính quyền địa phương theo mô hình 2 cấp và các văn bản pháp luật có liên quan.</w:t>
            </w:r>
            <w:r w:rsidR="00B724C7" w:rsidRPr="0030218A">
              <w:rPr>
                <w:rFonts w:ascii="Times New Roman" w:hAnsi="Times New Roman" w:cs="Times New Roman"/>
                <w:color w:val="000000" w:themeColor="text1"/>
                <w:sz w:val="28"/>
                <w:szCs w:val="28"/>
                <w:lang w:val="en-US"/>
              </w:rPr>
              <w:t xml:space="preserve"> Bổ sung mới chức năng tổ chức kiểm tra về đo lường thuộc phạm vi quản lý nhà nước của các bộ, ngành</w:t>
            </w:r>
            <w:r w:rsidR="00271648" w:rsidRPr="0030218A">
              <w:rPr>
                <w:rFonts w:ascii="Times New Roman" w:hAnsi="Times New Roman" w:cs="Times New Roman"/>
                <w:color w:val="000000" w:themeColor="text1"/>
                <w:sz w:val="28"/>
                <w:szCs w:val="28"/>
              </w:rPr>
              <w:t>.</w:t>
            </w:r>
          </w:p>
          <w:p w14:paraId="2A279863" w14:textId="77CAC03E" w:rsidR="00271648" w:rsidRPr="0030218A" w:rsidRDefault="00C81AEB" w:rsidP="00271648">
            <w:pPr>
              <w:widowControl w:val="0"/>
              <w:tabs>
                <w:tab w:val="left" w:pos="246"/>
              </w:tabs>
              <w:spacing w:before="120" w:after="120" w:line="264" w:lineRule="auto"/>
              <w:ind w:left="104" w:right="208"/>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 xml:space="preserve">4. </w:t>
            </w:r>
            <w:r w:rsidR="0085407F" w:rsidRPr="0030218A">
              <w:rPr>
                <w:rFonts w:ascii="Times New Roman" w:hAnsi="Times New Roman" w:cs="Times New Roman"/>
                <w:color w:val="000000" w:themeColor="text1"/>
                <w:sz w:val="28"/>
                <w:szCs w:val="28"/>
              </w:rPr>
              <w:t>Đổi mới cơ chế quản lý</w:t>
            </w:r>
            <w:r w:rsidR="00F303C7" w:rsidRPr="00097785">
              <w:rPr>
                <w:rFonts w:ascii="Times New Roman" w:hAnsi="Times New Roman" w:cs="Times New Roman"/>
                <w:color w:val="000000" w:themeColor="text1"/>
                <w:sz w:val="28"/>
                <w:szCs w:val="28"/>
              </w:rPr>
              <w:t xml:space="preserve"> </w:t>
            </w:r>
            <w:r w:rsidR="0085407F" w:rsidRPr="0030218A">
              <w:rPr>
                <w:rFonts w:ascii="Times New Roman" w:hAnsi="Times New Roman" w:cs="Times New Roman"/>
                <w:color w:val="000000" w:themeColor="text1"/>
                <w:sz w:val="28"/>
                <w:szCs w:val="28"/>
              </w:rPr>
              <w:t xml:space="preserve">lượng </w:t>
            </w:r>
            <w:r w:rsidR="00931497" w:rsidRPr="00097785">
              <w:rPr>
                <w:rFonts w:ascii="Times New Roman" w:hAnsi="Times New Roman" w:cs="Times New Roman"/>
                <w:color w:val="000000" w:themeColor="text1"/>
                <w:sz w:val="28"/>
                <w:szCs w:val="28"/>
                <w:lang w:val="en-US"/>
              </w:rPr>
              <w:t xml:space="preserve">của </w:t>
            </w:r>
            <w:r w:rsidR="0085407F" w:rsidRPr="0030218A">
              <w:rPr>
                <w:rFonts w:ascii="Times New Roman" w:hAnsi="Times New Roman" w:cs="Times New Roman"/>
                <w:color w:val="000000" w:themeColor="text1"/>
                <w:sz w:val="28"/>
                <w:szCs w:val="28"/>
              </w:rPr>
              <w:t>hàng đóng gói sẵn theo hướng bãi bỏ việc sử dụng dấu định lượng</w:t>
            </w:r>
            <w:r w:rsidR="00F303C7" w:rsidRPr="00097785">
              <w:rPr>
                <w:rFonts w:ascii="Times New Roman" w:hAnsi="Times New Roman" w:cs="Times New Roman"/>
                <w:color w:val="000000" w:themeColor="text1"/>
                <w:sz w:val="28"/>
                <w:szCs w:val="28"/>
                <w:lang w:val="en-US"/>
              </w:rPr>
              <w:t>,</w:t>
            </w:r>
            <w:r w:rsidR="0085407F" w:rsidRPr="0030218A">
              <w:rPr>
                <w:rFonts w:ascii="Times New Roman" w:hAnsi="Times New Roman" w:cs="Times New Roman"/>
                <w:color w:val="000000" w:themeColor="text1"/>
                <w:sz w:val="28"/>
                <w:szCs w:val="28"/>
              </w:rPr>
              <w:t xml:space="preserve"> tăng cường hậu kiểm và giảm chi phí tuân thủ</w:t>
            </w:r>
            <w:r w:rsidR="00271648" w:rsidRPr="0030218A">
              <w:rPr>
                <w:rFonts w:ascii="Times New Roman" w:hAnsi="Times New Roman" w:cs="Times New Roman"/>
                <w:color w:val="000000" w:themeColor="text1"/>
                <w:sz w:val="28"/>
                <w:szCs w:val="28"/>
              </w:rPr>
              <w:t>.</w:t>
            </w:r>
          </w:p>
          <w:p w14:paraId="4C0DDA9E" w14:textId="63E8764E" w:rsidR="00271648" w:rsidRPr="00097785" w:rsidRDefault="00271648" w:rsidP="00271648">
            <w:pPr>
              <w:widowControl w:val="0"/>
              <w:tabs>
                <w:tab w:val="left" w:pos="246"/>
              </w:tabs>
              <w:spacing w:before="120" w:after="120" w:line="264" w:lineRule="auto"/>
              <w:ind w:left="104" w:right="208"/>
              <w:jc w:val="both"/>
              <w:rPr>
                <w:rFonts w:ascii="Times New Roman" w:hAnsi="Times New Roman" w:cs="Times New Roman"/>
                <w:b/>
                <w:color w:val="000000" w:themeColor="text1"/>
                <w:sz w:val="28"/>
                <w:szCs w:val="28"/>
                <w:lang w:val="en-US"/>
              </w:rPr>
            </w:pPr>
            <w:r w:rsidRPr="00097785">
              <w:rPr>
                <w:rFonts w:ascii="Times New Roman" w:hAnsi="Times New Roman" w:cs="Times New Roman"/>
                <w:b/>
                <w:color w:val="000000" w:themeColor="text1"/>
                <w:sz w:val="28"/>
                <w:szCs w:val="28"/>
              </w:rPr>
              <w:t>Giải pháp</w:t>
            </w:r>
            <w:r w:rsidR="0030218A">
              <w:rPr>
                <w:rFonts w:ascii="Times New Roman" w:hAnsi="Times New Roman" w:cs="Times New Roman"/>
                <w:b/>
                <w:color w:val="000000" w:themeColor="text1"/>
                <w:sz w:val="28"/>
                <w:szCs w:val="28"/>
                <w:lang w:val="en-US"/>
              </w:rPr>
              <w:t>:</w:t>
            </w:r>
          </w:p>
          <w:p w14:paraId="0AE45A9C" w14:textId="5CA69F79" w:rsidR="003F1A45" w:rsidRPr="0030218A" w:rsidRDefault="00C81AEB" w:rsidP="003F1A45">
            <w:pPr>
              <w:widowControl w:val="0"/>
              <w:tabs>
                <w:tab w:val="left" w:pos="246"/>
              </w:tabs>
              <w:spacing w:before="120" w:after="120" w:line="264" w:lineRule="auto"/>
              <w:ind w:left="104" w:right="208"/>
              <w:jc w:val="both"/>
              <w:rPr>
                <w:rFonts w:ascii="Times New Roman" w:hAnsi="Times New Roman" w:cs="Times New Roman"/>
                <w:color w:val="000000" w:themeColor="text1"/>
                <w:sz w:val="28"/>
                <w:szCs w:val="28"/>
                <w:lang w:val="en-US"/>
              </w:rPr>
            </w:pPr>
            <w:r w:rsidRPr="0030218A">
              <w:rPr>
                <w:rFonts w:ascii="Times New Roman" w:hAnsi="Times New Roman" w:cs="Times New Roman"/>
                <w:color w:val="000000" w:themeColor="text1"/>
                <w:sz w:val="28"/>
                <w:szCs w:val="28"/>
              </w:rPr>
              <w:t>1.</w:t>
            </w:r>
            <w:r w:rsidR="003F1A45" w:rsidRPr="0030218A">
              <w:rPr>
                <w:rFonts w:ascii="Times New Roman" w:hAnsi="Times New Roman" w:cs="Times New Roman"/>
                <w:color w:val="000000" w:themeColor="text1"/>
                <w:sz w:val="28"/>
                <w:szCs w:val="28"/>
                <w:lang w:val="en-US"/>
              </w:rPr>
              <w:t xml:space="preserve"> </w:t>
            </w:r>
            <w:r w:rsidR="0085407F" w:rsidRPr="0030218A">
              <w:rPr>
                <w:rFonts w:ascii="Times New Roman" w:hAnsi="Times New Roman" w:cs="Times New Roman"/>
                <w:color w:val="000000" w:themeColor="text1"/>
                <w:sz w:val="28"/>
                <w:szCs w:val="28"/>
                <w:lang w:val="en-US"/>
              </w:rPr>
              <w:t>Sửa Luật theo hướng tách bạch hoạt động kiểm định, hiệu chuẩn, thử nghiệm tự nguyện và bắt buộc. Bỏ điều kiện kinh doanh đối với dịch vụ liên quan phương tiện đo nhóm 1, chuyển sang cơ chế tự chịu trách nhiệm và tăng cường hậu kiểm; đồng thời duy trì cơ chế chỉ định chặt chẽ đối với phương tiện đo nhóm 2 phục vụ quản lý nhà nước</w:t>
            </w:r>
            <w:r w:rsidR="003F1A45" w:rsidRPr="0030218A">
              <w:rPr>
                <w:rFonts w:ascii="Times New Roman" w:hAnsi="Times New Roman" w:cs="Times New Roman"/>
                <w:color w:val="000000" w:themeColor="text1"/>
                <w:sz w:val="28"/>
                <w:szCs w:val="28"/>
                <w:lang w:val="en-US"/>
              </w:rPr>
              <w:t>.</w:t>
            </w:r>
          </w:p>
          <w:p w14:paraId="5CB7D794" w14:textId="256BF40B" w:rsidR="003F1A45" w:rsidRPr="0030218A" w:rsidRDefault="00C81AEB" w:rsidP="003F1A45">
            <w:pPr>
              <w:widowControl w:val="0"/>
              <w:tabs>
                <w:tab w:val="left" w:pos="246"/>
              </w:tabs>
              <w:spacing w:before="120" w:after="120" w:line="264" w:lineRule="auto"/>
              <w:ind w:left="104" w:right="208"/>
              <w:jc w:val="both"/>
              <w:rPr>
                <w:rFonts w:ascii="Times New Roman" w:hAnsi="Times New Roman" w:cs="Times New Roman"/>
                <w:color w:val="000000" w:themeColor="text1"/>
                <w:sz w:val="28"/>
                <w:szCs w:val="28"/>
                <w:lang w:val="en-US"/>
              </w:rPr>
            </w:pPr>
            <w:r w:rsidRPr="0030218A">
              <w:rPr>
                <w:rFonts w:ascii="Times New Roman" w:hAnsi="Times New Roman" w:cs="Times New Roman"/>
                <w:color w:val="000000" w:themeColor="text1"/>
                <w:sz w:val="28"/>
                <w:szCs w:val="28"/>
              </w:rPr>
              <w:t>2.</w:t>
            </w:r>
            <w:r w:rsidR="003F1A45" w:rsidRPr="0030218A">
              <w:rPr>
                <w:rFonts w:ascii="Times New Roman" w:hAnsi="Times New Roman" w:cs="Times New Roman"/>
                <w:color w:val="000000" w:themeColor="text1"/>
                <w:sz w:val="28"/>
                <w:szCs w:val="28"/>
                <w:lang w:val="en-US"/>
              </w:rPr>
              <w:t xml:space="preserve"> </w:t>
            </w:r>
            <w:r w:rsidR="0085407F" w:rsidRPr="0030218A">
              <w:rPr>
                <w:rFonts w:ascii="Times New Roman" w:hAnsi="Times New Roman" w:cs="Times New Roman"/>
                <w:color w:val="000000" w:themeColor="text1"/>
                <w:sz w:val="28"/>
                <w:szCs w:val="28"/>
                <w:lang w:val="en-US"/>
              </w:rPr>
              <w:t xml:space="preserve">Sửa đổi, bổ sung Luật để làm rõ trách nhiệm của các bộ quản lý ngành, lĩnh vực trong quản lý phép đo; cho phép quy định yêu cầu kỹ thuật đo lường do cơ quan quản lý nhà nước về đo lường hoặc bộ chuyên ngành ban </w:t>
            </w:r>
            <w:r w:rsidR="0085407F" w:rsidRPr="0030218A">
              <w:rPr>
                <w:rFonts w:ascii="Times New Roman" w:hAnsi="Times New Roman" w:cs="Times New Roman"/>
                <w:color w:val="000000" w:themeColor="text1"/>
                <w:sz w:val="28"/>
                <w:szCs w:val="28"/>
                <w:lang w:val="en-US"/>
              </w:rPr>
              <w:lastRenderedPageBreak/>
              <w:t>hành; đồng thời bổ sung trách nhiệm của các bộ trong việc ban hành và tổ chức thực hiện quy định về phép đo thuộc phạm vi quản lý, bảo đảm rõ trách nhiệm và phù hợp đặc thù từng lĩnh vực</w:t>
            </w:r>
            <w:r w:rsidR="003F1A45" w:rsidRPr="0030218A">
              <w:rPr>
                <w:rFonts w:ascii="Times New Roman" w:hAnsi="Times New Roman" w:cs="Times New Roman"/>
                <w:color w:val="000000" w:themeColor="text1"/>
                <w:sz w:val="28"/>
                <w:szCs w:val="28"/>
                <w:lang w:val="en-US"/>
              </w:rPr>
              <w:t>.</w:t>
            </w:r>
          </w:p>
          <w:p w14:paraId="5D8D5B3B" w14:textId="59345462" w:rsidR="007C5035" w:rsidRPr="0030218A" w:rsidRDefault="00C81AEB" w:rsidP="0085407F">
            <w:pPr>
              <w:shd w:val="clear" w:color="auto" w:fill="FFFFFF"/>
              <w:spacing w:before="120" w:after="120" w:line="264" w:lineRule="auto"/>
              <w:ind w:left="104" w:right="208"/>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3.</w:t>
            </w:r>
            <w:r w:rsidR="007C5035" w:rsidRPr="0030218A">
              <w:rPr>
                <w:rFonts w:ascii="Times New Roman" w:hAnsi="Times New Roman" w:cs="Times New Roman"/>
                <w:color w:val="000000" w:themeColor="text1"/>
                <w:sz w:val="28"/>
                <w:szCs w:val="28"/>
              </w:rPr>
              <w:t xml:space="preserve"> </w:t>
            </w:r>
            <w:r w:rsidR="0085407F" w:rsidRPr="0030218A">
              <w:rPr>
                <w:rFonts w:ascii="Times New Roman" w:hAnsi="Times New Roman" w:cs="Times New Roman"/>
                <w:bCs/>
                <w:color w:val="000000" w:themeColor="text1"/>
                <w:sz w:val="28"/>
                <w:szCs w:val="28"/>
                <w:lang w:eastAsia="x-none"/>
              </w:rPr>
              <w:t xml:space="preserve">Sửa đổi các quy định về thanh tra, kiểm tra nhà nước về đo </w:t>
            </w:r>
            <w:r w:rsidR="0085407F" w:rsidRPr="0030218A">
              <w:rPr>
                <w:rFonts w:ascii="Times New Roman" w:hAnsi="Times New Roman"/>
                <w:bCs/>
                <w:color w:val="000000" w:themeColor="text1"/>
                <w:sz w:val="28"/>
                <w:szCs w:val="28"/>
                <w:lang w:eastAsia="x-none"/>
              </w:rPr>
              <w:t xml:space="preserve">lường </w:t>
            </w:r>
            <w:r w:rsidR="0085407F" w:rsidRPr="0030218A">
              <w:rPr>
                <w:rFonts w:ascii="Times New Roman" w:hAnsi="Times New Roman" w:cs="Times New Roman"/>
                <w:color w:val="000000" w:themeColor="text1"/>
                <w:sz w:val="28"/>
                <w:szCs w:val="28"/>
              </w:rPr>
              <w:t>để bảo đảm phù hợp với Luật Thanh tra năm 2025</w:t>
            </w:r>
            <w:r w:rsidR="0085407F" w:rsidRPr="0030218A">
              <w:rPr>
                <w:rFonts w:ascii="Times New Roman" w:hAnsi="Times New Roman"/>
                <w:bCs/>
                <w:color w:val="000000" w:themeColor="text1"/>
                <w:sz w:val="28"/>
                <w:szCs w:val="28"/>
                <w:lang w:eastAsia="x-none"/>
              </w:rPr>
              <w:t>.</w:t>
            </w:r>
            <w:r w:rsidR="0085407F" w:rsidRPr="0030218A">
              <w:rPr>
                <w:rFonts w:ascii="Times New Roman" w:hAnsi="Times New Roman"/>
                <w:bCs/>
                <w:color w:val="000000" w:themeColor="text1"/>
                <w:sz w:val="28"/>
                <w:szCs w:val="28"/>
                <w:lang w:val="en-US" w:eastAsia="x-none"/>
              </w:rPr>
              <w:t xml:space="preserve"> Bổ sung quy định về bộ, ngành chủ trì kiểm tra về hoạt động đo lường thuộc phạm vi quản lý nhà nước của các bộ, ngành</w:t>
            </w:r>
            <w:r w:rsidR="007C5035" w:rsidRPr="0030218A">
              <w:rPr>
                <w:rFonts w:ascii="Times New Roman" w:hAnsi="Times New Roman"/>
                <w:bCs/>
                <w:color w:val="000000" w:themeColor="text1"/>
                <w:sz w:val="28"/>
                <w:szCs w:val="28"/>
                <w:lang w:eastAsia="x-none"/>
              </w:rPr>
              <w:t>.</w:t>
            </w:r>
          </w:p>
          <w:p w14:paraId="09C00770" w14:textId="3A94A2E1" w:rsidR="007C5035" w:rsidRPr="00097785" w:rsidRDefault="00C81AEB">
            <w:pPr>
              <w:widowControl w:val="0"/>
              <w:tabs>
                <w:tab w:val="left" w:pos="246"/>
              </w:tabs>
              <w:spacing w:before="120" w:after="120" w:line="264" w:lineRule="auto"/>
              <w:ind w:left="104" w:right="208"/>
              <w:jc w:val="both"/>
              <w:rPr>
                <w:rFonts w:ascii="Times New Roman" w:hAnsi="Times New Roman" w:cs="Times New Roman"/>
                <w:color w:val="000000" w:themeColor="text1"/>
                <w:sz w:val="28"/>
                <w:szCs w:val="28"/>
                <w:lang w:val="en-US"/>
              </w:rPr>
            </w:pPr>
            <w:r w:rsidRPr="0030218A">
              <w:rPr>
                <w:rFonts w:ascii="Times New Roman" w:hAnsi="Times New Roman" w:cs="Times New Roman"/>
                <w:color w:val="000000" w:themeColor="text1"/>
                <w:sz w:val="28"/>
                <w:szCs w:val="28"/>
              </w:rPr>
              <w:t>4.</w:t>
            </w:r>
            <w:r w:rsidR="007C5035" w:rsidRPr="0030218A">
              <w:rPr>
                <w:rFonts w:ascii="Times New Roman" w:hAnsi="Times New Roman" w:cs="Times New Roman"/>
                <w:color w:val="000000" w:themeColor="text1"/>
                <w:sz w:val="28"/>
                <w:szCs w:val="28"/>
              </w:rPr>
              <w:t xml:space="preserve"> </w:t>
            </w:r>
            <w:r w:rsidR="0085407F" w:rsidRPr="0030218A">
              <w:rPr>
                <w:rFonts w:ascii="Times New Roman" w:hAnsi="Times New Roman" w:cs="Times New Roman"/>
                <w:bCs/>
                <w:color w:val="000000" w:themeColor="text1"/>
                <w:sz w:val="28"/>
                <w:szCs w:val="28"/>
                <w:lang w:eastAsia="x-none"/>
              </w:rPr>
              <w:t>Sửa đổi các quy định đối với lượng của hàng đóng gói sẵn</w:t>
            </w:r>
            <w:r w:rsidR="00FC47F7" w:rsidRPr="0030218A">
              <w:rPr>
                <w:rFonts w:ascii="Times New Roman" w:hAnsi="Times New Roman" w:cs="Times New Roman"/>
                <w:bCs/>
                <w:color w:val="000000" w:themeColor="text1"/>
                <w:sz w:val="28"/>
                <w:szCs w:val="28"/>
                <w:lang w:val="en-US" w:eastAsia="x-none"/>
              </w:rPr>
              <w:t xml:space="preserve"> theo hướng </w:t>
            </w:r>
            <w:r w:rsidR="009B5318" w:rsidRPr="0030218A">
              <w:rPr>
                <w:rFonts w:ascii="Times New Roman" w:hAnsi="Times New Roman" w:cs="Times New Roman"/>
                <w:bCs/>
                <w:color w:val="000000" w:themeColor="text1"/>
                <w:sz w:val="28"/>
                <w:szCs w:val="28"/>
                <w:lang w:val="en-US" w:eastAsia="x-none"/>
              </w:rPr>
              <w:t xml:space="preserve">gộp </w:t>
            </w:r>
            <w:r w:rsidR="007813F1" w:rsidRPr="0030218A">
              <w:rPr>
                <w:rFonts w:ascii="Times New Roman" w:hAnsi="Times New Roman" w:cs="Times New Roman"/>
                <w:bCs/>
                <w:color w:val="000000" w:themeColor="text1"/>
                <w:sz w:val="28"/>
                <w:szCs w:val="28"/>
                <w:lang w:val="en-US" w:eastAsia="x-none"/>
              </w:rPr>
              <w:t xml:space="preserve">hàng đóng gói sẵn </w:t>
            </w:r>
            <w:r w:rsidR="00DC6A4A" w:rsidRPr="0030218A">
              <w:rPr>
                <w:rFonts w:ascii="Times New Roman" w:hAnsi="Times New Roman" w:cs="Times New Roman"/>
                <w:bCs/>
                <w:color w:val="000000" w:themeColor="text1"/>
                <w:sz w:val="28"/>
                <w:szCs w:val="28"/>
                <w:lang w:val="en-US" w:eastAsia="x-none"/>
              </w:rPr>
              <w:t>nhóm 1</w:t>
            </w:r>
            <w:r w:rsidR="007813F1" w:rsidRPr="0030218A">
              <w:rPr>
                <w:rFonts w:ascii="Times New Roman" w:hAnsi="Times New Roman" w:cs="Times New Roman"/>
                <w:bCs/>
                <w:color w:val="000000" w:themeColor="text1"/>
                <w:sz w:val="28"/>
                <w:szCs w:val="28"/>
                <w:lang w:val="en-US" w:eastAsia="x-none"/>
              </w:rPr>
              <w:t xml:space="preserve"> và</w:t>
            </w:r>
            <w:r w:rsidR="0085407F" w:rsidRPr="0030218A">
              <w:rPr>
                <w:rFonts w:ascii="Times New Roman" w:hAnsi="Times New Roman" w:cs="Times New Roman"/>
                <w:bCs/>
                <w:color w:val="000000" w:themeColor="text1"/>
                <w:sz w:val="28"/>
                <w:szCs w:val="28"/>
                <w:lang w:eastAsia="x-none"/>
              </w:rPr>
              <w:t xml:space="preserve"> nhóm </w:t>
            </w:r>
            <w:r w:rsidR="0085407F" w:rsidRPr="0030218A">
              <w:rPr>
                <w:rFonts w:ascii="Times New Roman" w:hAnsi="Times New Roman"/>
                <w:bCs/>
                <w:color w:val="000000" w:themeColor="text1"/>
                <w:sz w:val="28"/>
                <w:szCs w:val="28"/>
                <w:lang w:eastAsia="x-none"/>
              </w:rPr>
              <w:t>2</w:t>
            </w:r>
            <w:r w:rsidR="00A905D2" w:rsidRPr="0030218A">
              <w:rPr>
                <w:rFonts w:ascii="Times New Roman" w:hAnsi="Times New Roman"/>
                <w:bCs/>
                <w:color w:val="000000" w:themeColor="text1"/>
                <w:sz w:val="28"/>
                <w:szCs w:val="28"/>
                <w:lang w:val="en-US" w:eastAsia="x-none"/>
              </w:rPr>
              <w:t xml:space="preserve">, bỏ dấu định lượng </w:t>
            </w:r>
            <w:r w:rsidR="0085407F" w:rsidRPr="0030218A">
              <w:rPr>
                <w:rFonts w:ascii="Times New Roman" w:hAnsi="Times New Roman" w:cs="Times New Roman"/>
                <w:color w:val="000000" w:themeColor="text1"/>
                <w:sz w:val="28"/>
                <w:szCs w:val="28"/>
              </w:rPr>
              <w:t>để</w:t>
            </w:r>
            <w:r w:rsidR="007372D6" w:rsidRPr="0030218A">
              <w:rPr>
                <w:rFonts w:ascii="Times New Roman" w:hAnsi="Times New Roman" w:cs="Times New Roman"/>
                <w:color w:val="000000" w:themeColor="text1"/>
                <w:sz w:val="28"/>
                <w:szCs w:val="28"/>
                <w:lang w:val="en-US"/>
              </w:rPr>
              <w:t xml:space="preserve"> cắt giảm thủ tục hành chính và</w:t>
            </w:r>
            <w:r w:rsidR="0085407F" w:rsidRPr="0030218A">
              <w:rPr>
                <w:rFonts w:ascii="Times New Roman" w:hAnsi="Times New Roman" w:cs="Times New Roman"/>
                <w:color w:val="000000" w:themeColor="text1"/>
                <w:sz w:val="28"/>
                <w:szCs w:val="28"/>
              </w:rPr>
              <w:t xml:space="preserve"> </w:t>
            </w:r>
            <w:r w:rsidR="00A905D2" w:rsidRPr="0030218A">
              <w:rPr>
                <w:rFonts w:ascii="Times New Roman" w:hAnsi="Times New Roman"/>
                <w:bCs/>
                <w:color w:val="000000" w:themeColor="text1"/>
                <w:sz w:val="28"/>
                <w:szCs w:val="28"/>
                <w:lang w:val="en-US" w:eastAsia="x-none"/>
              </w:rPr>
              <w:t>phù hợp với thực tế</w:t>
            </w:r>
            <w:r w:rsidR="007372D6" w:rsidRPr="0030218A">
              <w:rPr>
                <w:rFonts w:ascii="Times New Roman" w:hAnsi="Times New Roman"/>
                <w:bCs/>
                <w:color w:val="000000" w:themeColor="text1"/>
                <w:sz w:val="28"/>
                <w:szCs w:val="28"/>
                <w:lang w:val="en-US" w:eastAsia="x-none"/>
              </w:rPr>
              <w:t>.</w:t>
            </w:r>
            <w:r w:rsidR="00A905D2" w:rsidRPr="0030218A">
              <w:rPr>
                <w:rFonts w:ascii="Times New Roman" w:hAnsi="Times New Roman"/>
                <w:bCs/>
                <w:color w:val="000000" w:themeColor="text1"/>
                <w:sz w:val="28"/>
                <w:szCs w:val="28"/>
                <w:lang w:val="en-US" w:eastAsia="x-none"/>
              </w:rPr>
              <w:t xml:space="preserve"> </w:t>
            </w:r>
          </w:p>
        </w:tc>
        <w:tc>
          <w:tcPr>
            <w:tcW w:w="2112" w:type="pct"/>
            <w:shd w:val="clear" w:color="auto" w:fill="FFFFFF"/>
          </w:tcPr>
          <w:p w14:paraId="13A5B396" w14:textId="77777777" w:rsidR="00CF0DE1" w:rsidRPr="0030218A" w:rsidRDefault="00CF0DE1" w:rsidP="001E373E">
            <w:pPr>
              <w:autoSpaceDE w:val="0"/>
              <w:autoSpaceDN w:val="0"/>
              <w:adjustRightInd w:val="0"/>
              <w:spacing w:before="120"/>
              <w:ind w:left="75" w:right="136"/>
              <w:rPr>
                <w:rFonts w:ascii="Times New Roman" w:hAnsi="Times New Roman" w:cs="Times New Roman"/>
                <w:b/>
                <w:color w:val="000000" w:themeColor="text1"/>
                <w:sz w:val="28"/>
                <w:szCs w:val="28"/>
                <w:lang w:val="en-US"/>
              </w:rPr>
            </w:pPr>
            <w:r w:rsidRPr="0030218A">
              <w:rPr>
                <w:rFonts w:ascii="Times New Roman" w:hAnsi="Times New Roman" w:cs="Times New Roman"/>
                <w:b/>
                <w:color w:val="000000" w:themeColor="text1"/>
                <w:sz w:val="28"/>
                <w:szCs w:val="28"/>
              </w:rPr>
              <w:lastRenderedPageBreak/>
              <w:t xml:space="preserve">1. </w:t>
            </w:r>
            <w:r w:rsidRPr="0030218A">
              <w:rPr>
                <w:rFonts w:ascii="Times New Roman" w:hAnsi="Times New Roman" w:cs="Times New Roman"/>
                <w:b/>
                <w:color w:val="000000" w:themeColor="text1"/>
                <w:sz w:val="28"/>
                <w:szCs w:val="28"/>
                <w:lang w:val="en-US"/>
              </w:rPr>
              <w:t>Sửa đổi, b</w:t>
            </w:r>
            <w:r w:rsidRPr="0030218A">
              <w:rPr>
                <w:rFonts w:ascii="Times New Roman" w:hAnsi="Times New Roman" w:cs="Times New Roman"/>
                <w:b/>
                <w:color w:val="000000" w:themeColor="text1"/>
                <w:sz w:val="28"/>
                <w:szCs w:val="28"/>
                <w:lang w:val="en"/>
              </w:rPr>
              <w:t xml:space="preserve">ổ sung </w:t>
            </w:r>
            <w:r w:rsidRPr="0030218A">
              <w:rPr>
                <w:rFonts w:ascii="Times New Roman" w:hAnsi="Times New Roman" w:cs="Times New Roman"/>
                <w:b/>
                <w:color w:val="000000" w:themeColor="text1"/>
                <w:sz w:val="28"/>
                <w:szCs w:val="28"/>
                <w:lang w:val="en-US"/>
              </w:rPr>
              <w:t>khoản 12 Điều 3 như sau:</w:t>
            </w:r>
          </w:p>
          <w:p w14:paraId="56E72FB6" w14:textId="21FF7CD4" w:rsidR="00CF0DE1" w:rsidRPr="0030218A" w:rsidRDefault="00CF0DE1" w:rsidP="001E373E">
            <w:pPr>
              <w:autoSpaceDE w:val="0"/>
              <w:autoSpaceDN w:val="0"/>
              <w:adjustRightInd w:val="0"/>
              <w:spacing w:before="120"/>
              <w:ind w:left="75" w:right="136"/>
              <w:jc w:val="both"/>
              <w:rPr>
                <w:rFonts w:ascii="Times New Roman" w:hAnsi="Times New Roman" w:cs="Times New Roman"/>
                <w:color w:val="000000" w:themeColor="text1"/>
                <w:sz w:val="28"/>
                <w:szCs w:val="28"/>
                <w:lang w:val="en-US"/>
              </w:rPr>
            </w:pPr>
            <w:r w:rsidRPr="0030218A">
              <w:rPr>
                <w:rFonts w:ascii="Times New Roman" w:hAnsi="Times New Roman" w:cs="Times New Roman"/>
                <w:color w:val="000000" w:themeColor="text1"/>
                <w:sz w:val="28"/>
                <w:szCs w:val="28"/>
                <w:lang w:val="en-US"/>
              </w:rPr>
              <w:t xml:space="preserve">“12. </w:t>
            </w:r>
            <w:r w:rsidR="00116B48" w:rsidRPr="0030218A">
              <w:rPr>
                <w:rFonts w:ascii="Times New Roman" w:hAnsi="Times New Roman" w:cs="Times New Roman"/>
                <w:color w:val="000000" w:themeColor="text1"/>
                <w:sz w:val="28"/>
                <w:szCs w:val="28"/>
                <w:lang w:val="en-US"/>
              </w:rPr>
              <w:t>Tổ chức kiểm định, hiệu chuẩn, thử nghiệm được chỉ định là tổ chức đáp ứng các điều kiện theo quy định của Luật này và quy định của pháp luật có liên quan, được cơ quan quản lý nhà nước về đo lường có thẩm quyền quyết định chỉ định để thực hiện hoạt động kiểm định, hiệu chuẩn, thử nghiệm bắt buộc đối với phương tiện đo nhóm 2 để phục vụ quản lý nhà nước về đo lường</w:t>
            </w:r>
            <w:r w:rsidR="00C2082B" w:rsidRPr="0030218A">
              <w:rPr>
                <w:rFonts w:ascii="Times New Roman" w:hAnsi="Times New Roman" w:cs="Times New Roman"/>
                <w:color w:val="000000" w:themeColor="text1"/>
                <w:sz w:val="28"/>
                <w:szCs w:val="28"/>
                <w:lang w:val="en-US"/>
              </w:rPr>
              <w:t>.”</w:t>
            </w:r>
          </w:p>
          <w:p w14:paraId="61649C77" w14:textId="4C59BBEC" w:rsidR="006157EA" w:rsidRPr="00097785" w:rsidRDefault="006157EA" w:rsidP="001E373E">
            <w:pPr>
              <w:autoSpaceDE w:val="0"/>
              <w:autoSpaceDN w:val="0"/>
              <w:adjustRightInd w:val="0"/>
              <w:spacing w:before="120"/>
              <w:ind w:left="75" w:right="136"/>
              <w:jc w:val="both"/>
              <w:rPr>
                <w:rFonts w:ascii="Times New Roman" w:hAnsi="Times New Roman" w:cs="Times New Roman"/>
                <w:b/>
                <w:color w:val="000000" w:themeColor="text1"/>
                <w:sz w:val="28"/>
                <w:szCs w:val="28"/>
                <w:lang w:val="en-US"/>
              </w:rPr>
            </w:pPr>
            <w:r w:rsidRPr="00097785">
              <w:rPr>
                <w:rFonts w:ascii="Times New Roman" w:hAnsi="Times New Roman" w:cs="Times New Roman"/>
                <w:b/>
                <w:color w:val="000000" w:themeColor="text1"/>
                <w:sz w:val="28"/>
                <w:szCs w:val="28"/>
                <w:lang w:val="en-US"/>
              </w:rPr>
              <w:t>2. Bỏ khoản 13 Điều 3.</w:t>
            </w:r>
          </w:p>
          <w:p w14:paraId="48FDC98C" w14:textId="73396761" w:rsidR="00CF0DE1" w:rsidRPr="0030218A" w:rsidRDefault="006157EA" w:rsidP="00CF0DE1">
            <w:pPr>
              <w:autoSpaceDE w:val="0"/>
              <w:autoSpaceDN w:val="0"/>
              <w:adjustRightInd w:val="0"/>
              <w:spacing w:before="120"/>
              <w:ind w:left="75"/>
              <w:rPr>
                <w:rFonts w:ascii="Times New Roman" w:hAnsi="Times New Roman" w:cs="Times New Roman"/>
                <w:b/>
                <w:color w:val="000000" w:themeColor="text1"/>
                <w:sz w:val="28"/>
                <w:szCs w:val="28"/>
                <w:lang w:val="en-US"/>
              </w:rPr>
            </w:pPr>
            <w:r w:rsidRPr="0030218A">
              <w:rPr>
                <w:rFonts w:ascii="Times New Roman" w:hAnsi="Times New Roman" w:cs="Times New Roman"/>
                <w:b/>
                <w:color w:val="000000" w:themeColor="text1"/>
                <w:sz w:val="28"/>
                <w:szCs w:val="28"/>
                <w:lang w:val="en-US"/>
              </w:rPr>
              <w:t>3</w:t>
            </w:r>
            <w:r w:rsidR="00CF0DE1" w:rsidRPr="0030218A">
              <w:rPr>
                <w:rFonts w:ascii="Times New Roman" w:hAnsi="Times New Roman" w:cs="Times New Roman"/>
                <w:b/>
                <w:color w:val="000000" w:themeColor="text1"/>
                <w:sz w:val="28"/>
                <w:szCs w:val="28"/>
                <w:lang w:val="en-US"/>
              </w:rPr>
              <w:t>. Sửa đổi, bổ sung khoản 5 Điều 14 như sau:</w:t>
            </w:r>
          </w:p>
          <w:p w14:paraId="4B29D534" w14:textId="26D8CDEB" w:rsidR="00CF0DE1" w:rsidRPr="0030218A" w:rsidRDefault="00CF0DE1" w:rsidP="00CF0DE1">
            <w:pPr>
              <w:autoSpaceDE w:val="0"/>
              <w:autoSpaceDN w:val="0"/>
              <w:adjustRightInd w:val="0"/>
              <w:spacing w:before="120"/>
              <w:ind w:left="75"/>
              <w:rPr>
                <w:rFonts w:ascii="Times New Roman" w:hAnsi="Times New Roman" w:cs="Times New Roman"/>
                <w:color w:val="000000" w:themeColor="text1"/>
                <w:sz w:val="28"/>
                <w:szCs w:val="28"/>
                <w:lang w:val="en-US"/>
              </w:rPr>
            </w:pPr>
            <w:r w:rsidRPr="0030218A">
              <w:rPr>
                <w:rFonts w:ascii="Times New Roman" w:hAnsi="Times New Roman" w:cs="Times New Roman"/>
                <w:color w:val="000000" w:themeColor="text1"/>
                <w:sz w:val="28"/>
                <w:szCs w:val="28"/>
                <w:lang w:val="en-US"/>
              </w:rPr>
              <w:t xml:space="preserve">“5. </w:t>
            </w:r>
            <w:r w:rsidR="00423849" w:rsidRPr="0030218A">
              <w:rPr>
                <w:rFonts w:ascii="Times New Roman" w:hAnsi="Times New Roman" w:cs="Times New Roman"/>
                <w:color w:val="000000" w:themeColor="text1"/>
                <w:sz w:val="28"/>
                <w:szCs w:val="28"/>
                <w:lang w:val="en-US"/>
              </w:rPr>
              <w:t>Việc hiệu chuẩn hoặc so sánh chuẩn chính, chuẩn công tác phải được thực hiện tại tổ chức hiệu chuẩn</w:t>
            </w:r>
            <w:r w:rsidR="00EB4DAD" w:rsidRPr="0030218A">
              <w:rPr>
                <w:rFonts w:ascii="Times New Roman" w:hAnsi="Times New Roman" w:cs="Times New Roman"/>
                <w:color w:val="000000" w:themeColor="text1"/>
                <w:sz w:val="28"/>
                <w:szCs w:val="28"/>
                <w:lang w:val="en-US"/>
              </w:rPr>
              <w:t>.</w:t>
            </w:r>
            <w:r w:rsidRPr="0030218A">
              <w:rPr>
                <w:rFonts w:ascii="Times New Roman" w:hAnsi="Times New Roman" w:cs="Times New Roman"/>
                <w:color w:val="000000" w:themeColor="text1"/>
                <w:sz w:val="28"/>
                <w:szCs w:val="28"/>
                <w:lang w:val="en-US"/>
              </w:rPr>
              <w:t>”</w:t>
            </w:r>
          </w:p>
          <w:p w14:paraId="1EE50176" w14:textId="7C3FE5AD" w:rsidR="00CF0DE1" w:rsidRPr="0030218A" w:rsidRDefault="006157EA" w:rsidP="00CF0DE1">
            <w:pPr>
              <w:autoSpaceDE w:val="0"/>
              <w:autoSpaceDN w:val="0"/>
              <w:adjustRightInd w:val="0"/>
              <w:spacing w:before="120"/>
              <w:ind w:left="75"/>
              <w:rPr>
                <w:rFonts w:ascii="Times New Roman" w:hAnsi="Times New Roman" w:cs="Times New Roman"/>
                <w:b/>
                <w:color w:val="000000" w:themeColor="text1"/>
                <w:sz w:val="28"/>
                <w:szCs w:val="28"/>
              </w:rPr>
            </w:pPr>
            <w:r w:rsidRPr="0030218A">
              <w:rPr>
                <w:rFonts w:ascii="Times New Roman" w:hAnsi="Times New Roman" w:cs="Times New Roman"/>
                <w:b/>
                <w:color w:val="000000" w:themeColor="text1"/>
                <w:sz w:val="28"/>
                <w:szCs w:val="28"/>
                <w:lang w:val="en-US"/>
              </w:rPr>
              <w:t>4</w:t>
            </w:r>
            <w:r w:rsidR="00CF0DE1" w:rsidRPr="0030218A">
              <w:rPr>
                <w:rFonts w:ascii="Times New Roman" w:hAnsi="Times New Roman" w:cs="Times New Roman"/>
                <w:b/>
                <w:color w:val="000000" w:themeColor="text1"/>
                <w:sz w:val="28"/>
                <w:szCs w:val="28"/>
                <w:lang w:val="en-US"/>
              </w:rPr>
              <w:t xml:space="preserve">. </w:t>
            </w:r>
            <w:r w:rsidR="00CF0DE1" w:rsidRPr="0030218A">
              <w:rPr>
                <w:rFonts w:ascii="Times New Roman" w:hAnsi="Times New Roman" w:cs="Times New Roman"/>
                <w:b/>
                <w:color w:val="000000" w:themeColor="text1"/>
                <w:sz w:val="28"/>
                <w:szCs w:val="28"/>
              </w:rPr>
              <w:t>Sửa đổi, bổ sung khoản 3 Điều 18 như sau:</w:t>
            </w:r>
          </w:p>
          <w:p w14:paraId="5275CFFA" w14:textId="3E84BDCB" w:rsidR="00CF0DE1" w:rsidRPr="0030218A" w:rsidRDefault="00CF0DE1" w:rsidP="00541A47">
            <w:pPr>
              <w:autoSpaceDE w:val="0"/>
              <w:autoSpaceDN w:val="0"/>
              <w:adjustRightInd w:val="0"/>
              <w:spacing w:before="120"/>
              <w:ind w:left="75" w:right="137"/>
              <w:jc w:val="both"/>
              <w:rPr>
                <w:rFonts w:ascii="Times New Roman" w:hAnsi="Times New Roman" w:cs="Times New Roman"/>
                <w:b/>
                <w:color w:val="000000" w:themeColor="text1"/>
                <w:sz w:val="28"/>
                <w:szCs w:val="28"/>
              </w:rPr>
            </w:pPr>
            <w:r w:rsidRPr="0030218A">
              <w:rPr>
                <w:rFonts w:ascii="Times New Roman" w:hAnsi="Times New Roman" w:cs="Times New Roman"/>
                <w:bCs/>
                <w:color w:val="000000" w:themeColor="text1"/>
                <w:sz w:val="28"/>
                <w:szCs w:val="28"/>
              </w:rPr>
              <w:t xml:space="preserve">“3. </w:t>
            </w:r>
            <w:r w:rsidR="00423849" w:rsidRPr="0030218A">
              <w:rPr>
                <w:rFonts w:ascii="Times New Roman" w:hAnsi="Times New Roman" w:cs="Times New Roman"/>
                <w:bCs/>
                <w:color w:val="000000" w:themeColor="text1"/>
                <w:sz w:val="28"/>
                <w:szCs w:val="28"/>
              </w:rPr>
              <w:t xml:space="preserve">Việc kiểm định, hiệu chuẩn, thử nghiệm phương tiện đo nhóm 1 do tổ chức, cá nhân sản xuất, xuất khẩu, nhập khẩu, sử dụng phương tiện đo lựa chọn, </w:t>
            </w:r>
            <w:r w:rsidR="00423849" w:rsidRPr="0030218A">
              <w:rPr>
                <w:rFonts w:ascii="Times New Roman" w:hAnsi="Times New Roman" w:cs="Times New Roman"/>
                <w:bCs/>
                <w:color w:val="000000" w:themeColor="text1"/>
                <w:sz w:val="28"/>
                <w:szCs w:val="28"/>
              </w:rPr>
              <w:lastRenderedPageBreak/>
              <w:t>quyết định thực hiện tại tổ chức kiểm định, hiệu chuẩn, thử nghiệm</w:t>
            </w:r>
            <w:r w:rsidR="00423849" w:rsidRPr="0030218A">
              <w:rPr>
                <w:rFonts w:ascii="Times New Roman" w:hAnsi="Times New Roman" w:cs="Times New Roman"/>
                <w:bCs/>
                <w:color w:val="000000" w:themeColor="text1"/>
                <w:sz w:val="28"/>
                <w:szCs w:val="28"/>
                <w:lang w:val="en-US"/>
              </w:rPr>
              <w:t>.</w:t>
            </w:r>
            <w:r w:rsidRPr="0030218A">
              <w:rPr>
                <w:rFonts w:ascii="Times New Roman" w:hAnsi="Times New Roman" w:cs="Times New Roman"/>
                <w:color w:val="000000" w:themeColor="text1"/>
                <w:sz w:val="28"/>
                <w:szCs w:val="28"/>
              </w:rPr>
              <w:t>”.</w:t>
            </w:r>
          </w:p>
          <w:p w14:paraId="0CB887EF" w14:textId="3A5B1E5A" w:rsidR="00CF0DE1" w:rsidRPr="0030218A" w:rsidRDefault="006157EA" w:rsidP="00CF0DE1">
            <w:pPr>
              <w:autoSpaceDE w:val="0"/>
              <w:autoSpaceDN w:val="0"/>
              <w:adjustRightInd w:val="0"/>
              <w:spacing w:before="120"/>
              <w:ind w:left="75"/>
              <w:rPr>
                <w:rFonts w:ascii="Times New Roman" w:hAnsi="Times New Roman" w:cs="Times New Roman"/>
                <w:b/>
                <w:color w:val="000000" w:themeColor="text1"/>
                <w:sz w:val="28"/>
                <w:szCs w:val="28"/>
                <w:lang w:val="en-US"/>
              </w:rPr>
            </w:pPr>
            <w:r w:rsidRPr="0030218A">
              <w:rPr>
                <w:rFonts w:ascii="Times New Roman" w:hAnsi="Times New Roman" w:cs="Times New Roman"/>
                <w:b/>
                <w:color w:val="000000" w:themeColor="text1"/>
                <w:sz w:val="28"/>
                <w:szCs w:val="28"/>
                <w:lang w:val="en-GB"/>
              </w:rPr>
              <w:t>5</w:t>
            </w:r>
            <w:r w:rsidR="00CF0DE1" w:rsidRPr="0030218A">
              <w:rPr>
                <w:rFonts w:ascii="Times New Roman" w:hAnsi="Times New Roman" w:cs="Times New Roman"/>
                <w:b/>
                <w:color w:val="000000" w:themeColor="text1"/>
                <w:sz w:val="28"/>
                <w:szCs w:val="28"/>
                <w:lang w:val="en-GB"/>
              </w:rPr>
              <w:t>.</w:t>
            </w:r>
            <w:r w:rsidR="00CF0DE1" w:rsidRPr="0030218A">
              <w:rPr>
                <w:rFonts w:ascii="Times New Roman" w:hAnsi="Times New Roman" w:cs="Times New Roman"/>
                <w:b/>
                <w:color w:val="000000" w:themeColor="text1"/>
                <w:sz w:val="28"/>
                <w:szCs w:val="28"/>
              </w:rPr>
              <w:t xml:space="preserve"> </w:t>
            </w:r>
            <w:r w:rsidR="00CF0DE1" w:rsidRPr="0030218A">
              <w:rPr>
                <w:rFonts w:ascii="Times New Roman" w:hAnsi="Times New Roman" w:cs="Times New Roman"/>
                <w:b/>
                <w:color w:val="000000" w:themeColor="text1"/>
                <w:sz w:val="28"/>
                <w:szCs w:val="28"/>
                <w:lang w:val="en-US"/>
              </w:rPr>
              <w:t>Sửa đổi, bổ sung khoản 4 Điều 19 như sau:</w:t>
            </w:r>
          </w:p>
          <w:p w14:paraId="1E4394B2" w14:textId="11F89731" w:rsidR="00CF0DE1" w:rsidRPr="0030218A" w:rsidRDefault="00CF0DE1" w:rsidP="00541A47">
            <w:pPr>
              <w:autoSpaceDE w:val="0"/>
              <w:autoSpaceDN w:val="0"/>
              <w:adjustRightInd w:val="0"/>
              <w:spacing w:before="120"/>
              <w:ind w:left="75" w:right="137"/>
              <w:jc w:val="both"/>
              <w:rPr>
                <w:rFonts w:ascii="Times New Roman" w:hAnsi="Times New Roman" w:cs="Times New Roman"/>
                <w:b/>
                <w:color w:val="000000" w:themeColor="text1"/>
                <w:sz w:val="28"/>
                <w:szCs w:val="28"/>
                <w:shd w:val="clear" w:color="auto" w:fill="FFFFFF"/>
                <w:lang w:val="en-US"/>
              </w:rPr>
            </w:pPr>
            <w:r w:rsidRPr="0030218A">
              <w:rPr>
                <w:rFonts w:ascii="Times New Roman" w:hAnsi="Times New Roman" w:cs="Times New Roman"/>
                <w:color w:val="000000" w:themeColor="text1"/>
                <w:sz w:val="28"/>
                <w:szCs w:val="28"/>
                <w:shd w:val="clear" w:color="auto" w:fill="FFFFFF"/>
                <w:lang w:val="en-US"/>
              </w:rPr>
              <w:t>“</w:t>
            </w:r>
            <w:r w:rsidRPr="0030218A">
              <w:rPr>
                <w:rFonts w:ascii="Times New Roman" w:hAnsi="Times New Roman" w:cs="Times New Roman"/>
                <w:color w:val="000000" w:themeColor="text1"/>
                <w:sz w:val="28"/>
                <w:szCs w:val="28"/>
                <w:shd w:val="clear" w:color="auto" w:fill="FFFFFF"/>
              </w:rPr>
              <w:t xml:space="preserve">4. </w:t>
            </w:r>
            <w:r w:rsidR="007030E7" w:rsidRPr="0030218A">
              <w:rPr>
                <w:rFonts w:ascii="Times New Roman" w:hAnsi="Times New Roman" w:cs="Times New Roman"/>
                <w:color w:val="000000" w:themeColor="text1"/>
                <w:sz w:val="28"/>
                <w:szCs w:val="28"/>
                <w:shd w:val="clear" w:color="auto" w:fill="FFFFFF"/>
              </w:rPr>
              <w:t>Việc kiểm định phương tiện đo quy định tại các điểm b, c và d khoản 2 Điều này phải được thực hiện</w:t>
            </w:r>
            <w:r w:rsidR="007030E7" w:rsidRPr="0030218A">
              <w:rPr>
                <w:rFonts w:ascii="Times New Roman" w:hAnsi="Times New Roman" w:cs="Times New Roman"/>
                <w:color w:val="000000" w:themeColor="text1"/>
                <w:sz w:val="28"/>
                <w:szCs w:val="28"/>
                <w:shd w:val="clear" w:color="auto" w:fill="FFFFFF"/>
                <w:lang w:val="en-US"/>
              </w:rPr>
              <w:t xml:space="preserve"> </w:t>
            </w:r>
            <w:r w:rsidR="007030E7" w:rsidRPr="0030218A">
              <w:rPr>
                <w:rFonts w:ascii="Times New Roman" w:hAnsi="Times New Roman" w:cs="Times New Roman"/>
                <w:color w:val="000000" w:themeColor="text1"/>
                <w:sz w:val="28"/>
                <w:szCs w:val="28"/>
                <w:shd w:val="clear" w:color="auto" w:fill="FFFFFF"/>
              </w:rPr>
              <w:t>theo quy định tại khoản 2 Điều 21 của Luật này</w:t>
            </w:r>
            <w:r w:rsidR="007030E7" w:rsidRPr="0030218A">
              <w:rPr>
                <w:rFonts w:ascii="Times New Roman" w:hAnsi="Times New Roman" w:cs="Times New Roman"/>
                <w:color w:val="000000" w:themeColor="text1"/>
                <w:sz w:val="28"/>
                <w:szCs w:val="28"/>
                <w:shd w:val="clear" w:color="auto" w:fill="FFFFFF"/>
                <w:lang w:val="en-US"/>
              </w:rPr>
              <w:t xml:space="preserve"> </w:t>
            </w:r>
            <w:r w:rsidR="007030E7" w:rsidRPr="0030218A">
              <w:rPr>
                <w:rFonts w:ascii="Times New Roman" w:hAnsi="Times New Roman" w:cs="Times New Roman"/>
                <w:b/>
                <w:i/>
                <w:iCs/>
                <w:color w:val="000000" w:themeColor="text1"/>
                <w:sz w:val="28"/>
                <w:szCs w:val="28"/>
                <w:shd w:val="clear" w:color="auto" w:fill="FFFFFF"/>
                <w:lang w:val="en-US"/>
              </w:rPr>
              <w:t>bởi tổ chức kiểm định được chỉ định theo quy định</w:t>
            </w:r>
            <w:r w:rsidRPr="0030218A">
              <w:rPr>
                <w:rFonts w:ascii="Times New Roman" w:hAnsi="Times New Roman" w:cs="Times New Roman"/>
                <w:b/>
                <w:color w:val="000000" w:themeColor="text1"/>
                <w:sz w:val="28"/>
                <w:szCs w:val="28"/>
                <w:shd w:val="clear" w:color="auto" w:fill="FFFFFF"/>
              </w:rPr>
              <w:t>.</w:t>
            </w:r>
            <w:r w:rsidRPr="0030218A">
              <w:rPr>
                <w:rFonts w:ascii="Times New Roman" w:hAnsi="Times New Roman" w:cs="Times New Roman"/>
                <w:b/>
                <w:color w:val="000000" w:themeColor="text1"/>
                <w:sz w:val="28"/>
                <w:szCs w:val="28"/>
                <w:shd w:val="clear" w:color="auto" w:fill="FFFFFF"/>
                <w:lang w:val="en-US"/>
              </w:rPr>
              <w:t>”</w:t>
            </w:r>
          </w:p>
          <w:p w14:paraId="7D2656F6" w14:textId="54A829F4" w:rsidR="0059423A" w:rsidRPr="0030218A" w:rsidRDefault="006157EA" w:rsidP="0059423A">
            <w:pPr>
              <w:autoSpaceDE w:val="0"/>
              <w:autoSpaceDN w:val="0"/>
              <w:adjustRightInd w:val="0"/>
              <w:spacing w:before="120"/>
              <w:ind w:left="75"/>
              <w:rPr>
                <w:rFonts w:ascii="Times New Roman" w:hAnsi="Times New Roman" w:cs="Times New Roman"/>
                <w:b/>
                <w:color w:val="000000" w:themeColor="text1"/>
                <w:sz w:val="28"/>
                <w:szCs w:val="28"/>
              </w:rPr>
            </w:pPr>
            <w:r w:rsidRPr="0030218A">
              <w:rPr>
                <w:rFonts w:ascii="Times New Roman" w:hAnsi="Times New Roman" w:cs="Times New Roman"/>
                <w:b/>
                <w:color w:val="000000" w:themeColor="text1"/>
                <w:sz w:val="28"/>
                <w:szCs w:val="28"/>
                <w:lang w:val="en-US"/>
              </w:rPr>
              <w:t>6</w:t>
            </w:r>
            <w:r w:rsidR="0059423A" w:rsidRPr="0030218A">
              <w:rPr>
                <w:rFonts w:ascii="Times New Roman" w:hAnsi="Times New Roman" w:cs="Times New Roman"/>
                <w:b/>
                <w:color w:val="000000" w:themeColor="text1"/>
                <w:sz w:val="28"/>
                <w:szCs w:val="28"/>
                <w:lang w:val="en-US"/>
              </w:rPr>
              <w:t xml:space="preserve">. </w:t>
            </w:r>
            <w:r w:rsidR="0059423A" w:rsidRPr="0030218A">
              <w:rPr>
                <w:rFonts w:ascii="Times New Roman" w:hAnsi="Times New Roman" w:cs="Times New Roman"/>
                <w:b/>
                <w:color w:val="000000" w:themeColor="text1"/>
                <w:sz w:val="28"/>
                <w:szCs w:val="28"/>
              </w:rPr>
              <w:t xml:space="preserve">Sửa đổi, bổ sung Điều 25 như sau: </w:t>
            </w:r>
          </w:p>
          <w:p w14:paraId="42E30E3B" w14:textId="525E4583" w:rsidR="0059423A" w:rsidRPr="00097785" w:rsidRDefault="0059423A" w:rsidP="00541A47">
            <w:pPr>
              <w:autoSpaceDE w:val="0"/>
              <w:autoSpaceDN w:val="0"/>
              <w:adjustRightInd w:val="0"/>
              <w:spacing w:before="120"/>
              <w:ind w:left="75" w:right="137"/>
              <w:jc w:val="both"/>
              <w:rPr>
                <w:rFonts w:ascii="Times New Roman" w:hAnsi="Times New Roman" w:cs="Times New Roman"/>
                <w:color w:val="000000" w:themeColor="text1"/>
                <w:sz w:val="28"/>
                <w:szCs w:val="28"/>
              </w:rPr>
            </w:pPr>
            <w:r w:rsidRPr="00097785">
              <w:rPr>
                <w:rFonts w:ascii="Times New Roman" w:hAnsi="Times New Roman" w:cs="Times New Roman"/>
                <w:color w:val="000000" w:themeColor="text1"/>
                <w:sz w:val="28"/>
                <w:szCs w:val="28"/>
                <w:lang w:val="en-US"/>
              </w:rPr>
              <w:t>“</w:t>
            </w:r>
            <w:r w:rsidR="007D5C31" w:rsidRPr="00097785">
              <w:rPr>
                <w:rFonts w:ascii="Times New Roman" w:hAnsi="Times New Roman" w:cs="Times New Roman"/>
                <w:color w:val="000000" w:themeColor="text1"/>
                <w:sz w:val="28"/>
                <w:szCs w:val="28"/>
                <w:lang w:val="en-US"/>
              </w:rPr>
              <w:t xml:space="preserve">Điều 25. Yêu cầu, điều kiện đối với tổ chức kiểm định, hiệu chuẩn, thử </w:t>
            </w:r>
            <w:r w:rsidR="007D5C31" w:rsidRPr="00097785">
              <w:rPr>
                <w:rFonts w:ascii="Times New Roman" w:hAnsi="Times New Roman" w:cs="Times New Roman"/>
                <w:color w:val="000000" w:themeColor="text1"/>
                <w:sz w:val="28"/>
                <w:szCs w:val="28"/>
              </w:rPr>
              <w:t>nghiệm</w:t>
            </w:r>
          </w:p>
          <w:p w14:paraId="1BA5D8CF" w14:textId="185181CF" w:rsidR="0059423A" w:rsidRPr="00097785" w:rsidRDefault="0059423A" w:rsidP="0059423A">
            <w:pPr>
              <w:autoSpaceDE w:val="0"/>
              <w:autoSpaceDN w:val="0"/>
              <w:adjustRightInd w:val="0"/>
              <w:spacing w:before="120"/>
              <w:ind w:left="75"/>
              <w:rPr>
                <w:rFonts w:ascii="Times New Roman" w:hAnsi="Times New Roman" w:cs="Times New Roman"/>
                <w:color w:val="000000" w:themeColor="text1"/>
                <w:sz w:val="28"/>
                <w:szCs w:val="28"/>
                <w:lang w:val="en-US"/>
              </w:rPr>
            </w:pPr>
            <w:r w:rsidRPr="00097785">
              <w:rPr>
                <w:rFonts w:ascii="Times New Roman" w:hAnsi="Times New Roman" w:cs="Times New Roman"/>
                <w:color w:val="000000" w:themeColor="text1"/>
                <w:sz w:val="28"/>
                <w:szCs w:val="28"/>
                <w:lang w:val="en-US"/>
              </w:rPr>
              <w:t xml:space="preserve">1. </w:t>
            </w:r>
            <w:r w:rsidR="007D5C31" w:rsidRPr="00097785">
              <w:rPr>
                <w:rFonts w:ascii="Times New Roman" w:hAnsi="Times New Roman" w:cs="Times New Roman"/>
                <w:color w:val="000000" w:themeColor="text1"/>
                <w:sz w:val="28"/>
                <w:szCs w:val="28"/>
                <w:lang w:val="en-US"/>
              </w:rPr>
              <w:t>Tổ chức thực hiện kiểm định, hiệu chuẩn, thử nghiệm phương tiện đo, chuẩn đo lường phải đảm bảo các yêu cầu sau đây</w:t>
            </w:r>
            <w:r w:rsidRPr="00097785">
              <w:rPr>
                <w:rFonts w:ascii="Times New Roman" w:hAnsi="Times New Roman" w:cs="Times New Roman"/>
                <w:color w:val="000000" w:themeColor="text1"/>
                <w:sz w:val="28"/>
                <w:szCs w:val="28"/>
                <w:lang w:val="en-US"/>
              </w:rPr>
              <w:t>:</w:t>
            </w:r>
          </w:p>
          <w:p w14:paraId="447B3BD7" w14:textId="77777777" w:rsidR="0059423A" w:rsidRPr="0030218A" w:rsidRDefault="0059423A" w:rsidP="00541A47">
            <w:pPr>
              <w:autoSpaceDE w:val="0"/>
              <w:autoSpaceDN w:val="0"/>
              <w:adjustRightInd w:val="0"/>
              <w:spacing w:before="120"/>
              <w:ind w:left="75" w:right="137"/>
              <w:jc w:val="both"/>
              <w:rPr>
                <w:rFonts w:ascii="Times New Roman" w:hAnsi="Times New Roman" w:cs="Times New Roman"/>
                <w:color w:val="000000" w:themeColor="text1"/>
                <w:sz w:val="28"/>
                <w:szCs w:val="28"/>
                <w:lang w:val="en-US"/>
              </w:rPr>
            </w:pPr>
            <w:r w:rsidRPr="0030218A">
              <w:rPr>
                <w:rFonts w:ascii="Times New Roman" w:hAnsi="Times New Roman" w:cs="Times New Roman"/>
                <w:color w:val="000000" w:themeColor="text1"/>
                <w:sz w:val="28"/>
                <w:szCs w:val="28"/>
                <w:lang w:val="en-US"/>
              </w:rPr>
              <w:t>a) Có nhân lực chuyên môn phù hợp với phạm vi, lĩnh vực hoạt động;</w:t>
            </w:r>
          </w:p>
          <w:p w14:paraId="46B37B40" w14:textId="14C5262E" w:rsidR="0059423A" w:rsidRPr="0030218A" w:rsidRDefault="0059423A" w:rsidP="00541A47">
            <w:pPr>
              <w:autoSpaceDE w:val="0"/>
              <w:autoSpaceDN w:val="0"/>
              <w:adjustRightInd w:val="0"/>
              <w:spacing w:before="120"/>
              <w:ind w:left="75" w:right="137"/>
              <w:jc w:val="both"/>
              <w:rPr>
                <w:rFonts w:ascii="Times New Roman" w:hAnsi="Times New Roman" w:cs="Times New Roman"/>
                <w:color w:val="000000" w:themeColor="text1"/>
                <w:sz w:val="28"/>
                <w:szCs w:val="28"/>
                <w:lang w:val="en-US"/>
              </w:rPr>
            </w:pPr>
            <w:r w:rsidRPr="0030218A">
              <w:rPr>
                <w:rFonts w:ascii="Times New Roman" w:hAnsi="Times New Roman" w:cs="Times New Roman"/>
                <w:color w:val="000000" w:themeColor="text1"/>
                <w:sz w:val="28"/>
                <w:szCs w:val="28"/>
                <w:lang w:val="en-US"/>
              </w:rPr>
              <w:t xml:space="preserve">b) </w:t>
            </w:r>
            <w:r w:rsidR="007D5C31" w:rsidRPr="0030218A">
              <w:rPr>
                <w:rFonts w:ascii="Times New Roman" w:hAnsi="Times New Roman" w:cs="Times New Roman"/>
                <w:color w:val="000000" w:themeColor="text1"/>
                <w:sz w:val="28"/>
                <w:szCs w:val="28"/>
                <w:lang w:val="en-US"/>
              </w:rPr>
              <w:t>Có đủ phương tiện, thiết bị, chuẩn đo lường bảo đảm tính liên kết chuẩn và điều kiện kỹ thuật bảo đảm thực hiện kiểm định, hiệu chuẩn, thử nghiệm theo yêu cầu kỹ thuật đo lường tương ứng</w:t>
            </w:r>
            <w:r w:rsidRPr="0030218A">
              <w:rPr>
                <w:rFonts w:ascii="Times New Roman" w:hAnsi="Times New Roman" w:cs="Times New Roman"/>
                <w:color w:val="000000" w:themeColor="text1"/>
                <w:sz w:val="28"/>
                <w:szCs w:val="28"/>
                <w:lang w:val="en-US"/>
              </w:rPr>
              <w:t>;</w:t>
            </w:r>
          </w:p>
          <w:p w14:paraId="6E8C1F6A" w14:textId="059DA48F" w:rsidR="0059423A" w:rsidRPr="0030218A" w:rsidRDefault="0059423A" w:rsidP="00541A47">
            <w:pPr>
              <w:autoSpaceDE w:val="0"/>
              <w:autoSpaceDN w:val="0"/>
              <w:adjustRightInd w:val="0"/>
              <w:spacing w:before="120"/>
              <w:ind w:left="75" w:right="137"/>
              <w:jc w:val="both"/>
              <w:rPr>
                <w:rFonts w:ascii="Times New Roman" w:hAnsi="Times New Roman" w:cs="Times New Roman"/>
                <w:color w:val="000000" w:themeColor="text1"/>
                <w:sz w:val="28"/>
                <w:szCs w:val="28"/>
                <w:lang w:val="en-US"/>
              </w:rPr>
            </w:pPr>
            <w:r w:rsidRPr="0030218A">
              <w:rPr>
                <w:rFonts w:ascii="Times New Roman" w:hAnsi="Times New Roman" w:cs="Times New Roman"/>
                <w:color w:val="000000" w:themeColor="text1"/>
                <w:sz w:val="28"/>
                <w:szCs w:val="28"/>
                <w:lang w:val="en-US"/>
              </w:rPr>
              <w:t xml:space="preserve">c) </w:t>
            </w:r>
            <w:r w:rsidR="007D5C31" w:rsidRPr="0030218A">
              <w:rPr>
                <w:rFonts w:ascii="Times New Roman" w:hAnsi="Times New Roman" w:cs="Times New Roman"/>
                <w:color w:val="000000" w:themeColor="text1"/>
                <w:sz w:val="28"/>
                <w:szCs w:val="28"/>
                <w:lang w:val="en-US"/>
              </w:rPr>
              <w:t>Thực hiện kiểm định, hiệu chuẩn, thử nghiệm theo yêu cầu kỹ thuật đo lường và quy trình đã công bố áp dụng</w:t>
            </w:r>
            <w:r w:rsidR="0097360C" w:rsidRPr="0030218A">
              <w:rPr>
                <w:rFonts w:ascii="Times New Roman" w:hAnsi="Times New Roman" w:cs="Times New Roman"/>
                <w:color w:val="000000" w:themeColor="text1"/>
                <w:sz w:val="28"/>
                <w:szCs w:val="28"/>
                <w:lang w:val="en-US"/>
              </w:rPr>
              <w:t>.</w:t>
            </w:r>
          </w:p>
          <w:p w14:paraId="109E0532" w14:textId="7178A8E6" w:rsidR="0059423A" w:rsidRPr="0030218A" w:rsidRDefault="0059423A" w:rsidP="0059423A">
            <w:pPr>
              <w:autoSpaceDE w:val="0"/>
              <w:autoSpaceDN w:val="0"/>
              <w:adjustRightInd w:val="0"/>
              <w:spacing w:before="120"/>
              <w:ind w:left="75"/>
              <w:rPr>
                <w:rFonts w:ascii="Times New Roman" w:hAnsi="Times New Roman" w:cs="Times New Roman"/>
                <w:b/>
                <w:color w:val="000000" w:themeColor="text1"/>
                <w:sz w:val="28"/>
                <w:szCs w:val="28"/>
              </w:rPr>
            </w:pPr>
            <w:r w:rsidRPr="00097785">
              <w:rPr>
                <w:rFonts w:ascii="Times New Roman" w:hAnsi="Times New Roman" w:cs="Times New Roman"/>
                <w:color w:val="000000" w:themeColor="text1"/>
                <w:sz w:val="28"/>
                <w:szCs w:val="28"/>
                <w:lang w:val="en-US"/>
              </w:rPr>
              <w:t>2</w:t>
            </w:r>
            <w:r w:rsidRPr="00097785">
              <w:rPr>
                <w:rFonts w:ascii="Times New Roman" w:hAnsi="Times New Roman" w:cs="Times New Roman"/>
                <w:color w:val="000000" w:themeColor="text1"/>
                <w:sz w:val="28"/>
                <w:szCs w:val="28"/>
              </w:rPr>
              <w:t>.</w:t>
            </w:r>
            <w:r w:rsidRPr="0030218A">
              <w:rPr>
                <w:rFonts w:ascii="Times New Roman" w:hAnsi="Times New Roman" w:cs="Times New Roman"/>
                <w:b/>
                <w:color w:val="000000" w:themeColor="text1"/>
                <w:sz w:val="28"/>
                <w:szCs w:val="28"/>
              </w:rPr>
              <w:t xml:space="preserve"> </w:t>
            </w:r>
            <w:r w:rsidR="007D5C31" w:rsidRPr="0030218A">
              <w:rPr>
                <w:rFonts w:ascii="Times New Roman" w:hAnsi="Times New Roman" w:cs="Times New Roman"/>
                <w:bCs/>
                <w:color w:val="000000" w:themeColor="text1"/>
                <w:sz w:val="28"/>
                <w:szCs w:val="28"/>
              </w:rPr>
              <w:t xml:space="preserve">Tổ chức thực hiện kiểm định, hiệu chuẩn, thử nghiệm bắt buộc đối với phương tiện đo nhóm 2 phải được cơ quan </w:t>
            </w:r>
            <w:r w:rsidR="007D5C31" w:rsidRPr="0030218A">
              <w:rPr>
                <w:rFonts w:ascii="Times New Roman" w:hAnsi="Times New Roman" w:cs="Times New Roman"/>
                <w:bCs/>
                <w:color w:val="000000" w:themeColor="text1"/>
                <w:sz w:val="28"/>
                <w:szCs w:val="28"/>
                <w:lang w:val="en-US"/>
              </w:rPr>
              <w:t xml:space="preserve">quản lý </w:t>
            </w:r>
            <w:r w:rsidR="007D5C31" w:rsidRPr="0030218A">
              <w:rPr>
                <w:rFonts w:ascii="Times New Roman" w:hAnsi="Times New Roman" w:cs="Times New Roman"/>
                <w:bCs/>
                <w:color w:val="000000" w:themeColor="text1"/>
                <w:sz w:val="28"/>
                <w:szCs w:val="28"/>
              </w:rPr>
              <w:t>nhà nước</w:t>
            </w:r>
            <w:r w:rsidR="007D5C31" w:rsidRPr="0030218A">
              <w:rPr>
                <w:rFonts w:ascii="Times New Roman" w:hAnsi="Times New Roman" w:cs="Times New Roman"/>
                <w:bCs/>
                <w:color w:val="000000" w:themeColor="text1"/>
                <w:sz w:val="28"/>
                <w:szCs w:val="28"/>
                <w:lang w:val="en-US"/>
              </w:rPr>
              <w:t xml:space="preserve"> về đo lường</w:t>
            </w:r>
            <w:r w:rsidR="007D5C31" w:rsidRPr="0030218A">
              <w:rPr>
                <w:rFonts w:ascii="Times New Roman" w:hAnsi="Times New Roman" w:cs="Times New Roman"/>
                <w:bCs/>
                <w:color w:val="000000" w:themeColor="text1"/>
                <w:sz w:val="28"/>
                <w:szCs w:val="28"/>
              </w:rPr>
              <w:t xml:space="preserve"> có thẩm quyền chỉ định</w:t>
            </w:r>
            <w:r w:rsidR="007D5C31" w:rsidRPr="0030218A">
              <w:rPr>
                <w:rFonts w:ascii="Times New Roman" w:hAnsi="Times New Roman" w:cs="Times New Roman"/>
                <w:bCs/>
                <w:color w:val="000000" w:themeColor="text1"/>
                <w:sz w:val="28"/>
                <w:szCs w:val="28"/>
                <w:lang w:val="en-US"/>
              </w:rPr>
              <w:t xml:space="preserve"> khi đáp ứng các yêu cầu sau:</w:t>
            </w:r>
          </w:p>
          <w:p w14:paraId="193A00FE" w14:textId="77777777" w:rsidR="0059423A" w:rsidRPr="0030218A" w:rsidRDefault="0059423A" w:rsidP="0059423A">
            <w:pPr>
              <w:autoSpaceDE w:val="0"/>
              <w:autoSpaceDN w:val="0"/>
              <w:adjustRightInd w:val="0"/>
              <w:spacing w:before="120"/>
              <w:ind w:left="75"/>
              <w:rPr>
                <w:rFonts w:ascii="Times New Roman" w:hAnsi="Times New Roman" w:cs="Times New Roman"/>
                <w:bCs/>
                <w:color w:val="000000" w:themeColor="text1"/>
                <w:sz w:val="28"/>
                <w:szCs w:val="28"/>
                <w:lang w:val="en-US"/>
              </w:rPr>
            </w:pPr>
            <w:r w:rsidRPr="0030218A">
              <w:rPr>
                <w:rFonts w:ascii="Times New Roman" w:hAnsi="Times New Roman" w:cs="Times New Roman"/>
                <w:bCs/>
                <w:color w:val="000000" w:themeColor="text1"/>
                <w:sz w:val="28"/>
                <w:szCs w:val="28"/>
                <w:lang w:val="en-US"/>
              </w:rPr>
              <w:lastRenderedPageBreak/>
              <w:t>a)</w:t>
            </w:r>
            <w:r w:rsidRPr="0030218A">
              <w:rPr>
                <w:rFonts w:ascii="Times New Roman" w:hAnsi="Times New Roman" w:cs="Times New Roman"/>
                <w:i/>
                <w:color w:val="000000" w:themeColor="text1"/>
                <w:sz w:val="28"/>
                <w:szCs w:val="28"/>
              </w:rPr>
              <w:t xml:space="preserve"> Được thành lập theo quy định của pháp luật Việt Nam</w:t>
            </w:r>
            <w:r w:rsidRPr="0030218A">
              <w:rPr>
                <w:rFonts w:ascii="Times New Roman" w:hAnsi="Times New Roman" w:cs="Times New Roman"/>
                <w:bCs/>
                <w:color w:val="000000" w:themeColor="text1"/>
                <w:sz w:val="28"/>
                <w:szCs w:val="28"/>
                <w:lang w:val="en-US"/>
              </w:rPr>
              <w:t>;</w:t>
            </w:r>
          </w:p>
          <w:p w14:paraId="6144E218" w14:textId="738BDA01" w:rsidR="0059423A" w:rsidRPr="0030218A" w:rsidRDefault="0059423A" w:rsidP="0059423A">
            <w:pPr>
              <w:autoSpaceDE w:val="0"/>
              <w:autoSpaceDN w:val="0"/>
              <w:adjustRightInd w:val="0"/>
              <w:spacing w:before="120"/>
              <w:ind w:left="75"/>
              <w:rPr>
                <w:rFonts w:ascii="Times New Roman" w:hAnsi="Times New Roman" w:cs="Times New Roman"/>
                <w:bCs/>
                <w:color w:val="000000" w:themeColor="text1"/>
                <w:sz w:val="28"/>
                <w:szCs w:val="28"/>
                <w:lang w:val="en-US"/>
              </w:rPr>
            </w:pPr>
            <w:r w:rsidRPr="0030218A">
              <w:rPr>
                <w:rFonts w:ascii="Times New Roman" w:hAnsi="Times New Roman" w:cs="Times New Roman"/>
                <w:bCs/>
                <w:color w:val="000000" w:themeColor="text1"/>
                <w:sz w:val="28"/>
                <w:szCs w:val="28"/>
                <w:lang w:val="en-US"/>
              </w:rPr>
              <w:t xml:space="preserve">b) </w:t>
            </w:r>
            <w:r w:rsidR="007D5C31" w:rsidRPr="0030218A">
              <w:rPr>
                <w:rFonts w:ascii="Times New Roman" w:hAnsi="Times New Roman" w:cs="Times New Roman"/>
                <w:bCs/>
                <w:color w:val="000000" w:themeColor="text1"/>
                <w:sz w:val="28"/>
                <w:szCs w:val="28"/>
                <w:lang w:val="en-US"/>
              </w:rPr>
              <w:t>Có đủ cơ sở vật chất, kỹ thuật đáp ứng yêu cầu đối với lĩnh vực hoạt động được chỉ định</w:t>
            </w:r>
            <w:r w:rsidRPr="0030218A">
              <w:rPr>
                <w:rFonts w:ascii="Times New Roman" w:hAnsi="Times New Roman" w:cs="Times New Roman"/>
                <w:bCs/>
                <w:color w:val="000000" w:themeColor="text1"/>
                <w:sz w:val="28"/>
                <w:szCs w:val="28"/>
                <w:lang w:val="en-US"/>
              </w:rPr>
              <w:t>;</w:t>
            </w:r>
          </w:p>
          <w:p w14:paraId="2AA29A0C" w14:textId="761AA404" w:rsidR="0059423A" w:rsidRPr="0030218A" w:rsidRDefault="0059423A" w:rsidP="0059423A">
            <w:pPr>
              <w:autoSpaceDE w:val="0"/>
              <w:autoSpaceDN w:val="0"/>
              <w:adjustRightInd w:val="0"/>
              <w:spacing w:before="120"/>
              <w:ind w:left="75"/>
              <w:rPr>
                <w:rFonts w:ascii="Times New Roman" w:hAnsi="Times New Roman" w:cs="Times New Roman"/>
                <w:bCs/>
                <w:color w:val="000000" w:themeColor="text1"/>
                <w:sz w:val="28"/>
                <w:szCs w:val="28"/>
                <w:lang w:val="en-US"/>
              </w:rPr>
            </w:pPr>
            <w:r w:rsidRPr="0030218A">
              <w:rPr>
                <w:rFonts w:ascii="Times New Roman" w:hAnsi="Times New Roman" w:cs="Times New Roman"/>
                <w:bCs/>
                <w:color w:val="000000" w:themeColor="text1"/>
                <w:sz w:val="28"/>
                <w:szCs w:val="28"/>
                <w:lang w:val="en-US"/>
              </w:rPr>
              <w:t xml:space="preserve">c) </w:t>
            </w:r>
            <w:r w:rsidR="007D5C31" w:rsidRPr="0030218A">
              <w:rPr>
                <w:rFonts w:ascii="Times New Roman" w:hAnsi="Times New Roman" w:cs="Times New Roman"/>
                <w:bCs/>
                <w:color w:val="000000" w:themeColor="text1"/>
                <w:sz w:val="28"/>
                <w:szCs w:val="28"/>
                <w:lang w:val="en-US"/>
              </w:rPr>
              <w:t>Có đủ nhân lực đáp ứng yêu cầu đối với lĩnh vực hoạt động được chỉ định</w:t>
            </w:r>
            <w:r w:rsidRPr="0030218A">
              <w:rPr>
                <w:rFonts w:ascii="Times New Roman" w:hAnsi="Times New Roman" w:cs="Times New Roman"/>
                <w:bCs/>
                <w:color w:val="000000" w:themeColor="text1"/>
                <w:sz w:val="28"/>
                <w:szCs w:val="28"/>
                <w:lang w:val="en-US"/>
              </w:rPr>
              <w:t>;</w:t>
            </w:r>
          </w:p>
          <w:p w14:paraId="400E06DD" w14:textId="65AB5D91" w:rsidR="0059423A" w:rsidRPr="0030218A" w:rsidRDefault="007A0D45" w:rsidP="00FD3D03">
            <w:pPr>
              <w:autoSpaceDE w:val="0"/>
              <w:autoSpaceDN w:val="0"/>
              <w:adjustRightInd w:val="0"/>
              <w:spacing w:before="120"/>
              <w:ind w:left="75"/>
              <w:rPr>
                <w:rFonts w:ascii="Times New Roman" w:hAnsi="Times New Roman" w:cs="Times New Roman"/>
                <w:bCs/>
                <w:color w:val="000000" w:themeColor="text1"/>
                <w:sz w:val="28"/>
                <w:szCs w:val="28"/>
                <w:lang w:val="en-US"/>
              </w:rPr>
            </w:pPr>
            <w:r w:rsidRPr="0030218A">
              <w:rPr>
                <w:rFonts w:ascii="Times New Roman" w:hAnsi="Times New Roman" w:cs="Times New Roman"/>
                <w:bCs/>
                <w:color w:val="000000" w:themeColor="text1"/>
                <w:sz w:val="28"/>
                <w:szCs w:val="28"/>
              </w:rPr>
              <w:t>d</w:t>
            </w:r>
            <w:r w:rsidR="0059423A" w:rsidRPr="0030218A">
              <w:rPr>
                <w:rFonts w:ascii="Times New Roman" w:hAnsi="Times New Roman" w:cs="Times New Roman"/>
                <w:bCs/>
                <w:color w:val="000000" w:themeColor="text1"/>
                <w:sz w:val="28"/>
                <w:szCs w:val="28"/>
                <w:lang w:val="en-US"/>
              </w:rPr>
              <w:t xml:space="preserve">) </w:t>
            </w:r>
            <w:r w:rsidR="00FD3D03" w:rsidRPr="0030218A">
              <w:rPr>
                <w:rFonts w:ascii="Times New Roman" w:hAnsi="Times New Roman" w:cs="Times New Roman"/>
                <w:bCs/>
                <w:color w:val="000000" w:themeColor="text1"/>
                <w:sz w:val="28"/>
                <w:szCs w:val="28"/>
                <w:lang w:val="en-US"/>
              </w:rPr>
              <w:t>Thiết lập và duy trì hệ thống quản lý phù hợp với lĩnh vực hoạt động được chỉ định</w:t>
            </w:r>
            <w:r w:rsidR="0059423A" w:rsidRPr="0030218A">
              <w:rPr>
                <w:rFonts w:ascii="Times New Roman" w:hAnsi="Times New Roman" w:cs="Times New Roman"/>
                <w:bCs/>
                <w:color w:val="000000" w:themeColor="text1"/>
                <w:sz w:val="28"/>
                <w:szCs w:val="28"/>
                <w:lang w:val="en-US"/>
              </w:rPr>
              <w:t>;</w:t>
            </w:r>
          </w:p>
          <w:p w14:paraId="15656325" w14:textId="0DBF6156" w:rsidR="009F6EE1" w:rsidRPr="0030218A" w:rsidRDefault="0059423A" w:rsidP="0059423A">
            <w:pPr>
              <w:autoSpaceDE w:val="0"/>
              <w:autoSpaceDN w:val="0"/>
              <w:adjustRightInd w:val="0"/>
              <w:spacing w:before="120"/>
              <w:ind w:left="75"/>
              <w:rPr>
                <w:rFonts w:ascii="Times New Roman" w:hAnsi="Times New Roman" w:cs="Times New Roman"/>
                <w:bCs/>
                <w:color w:val="000000" w:themeColor="text1"/>
                <w:sz w:val="28"/>
                <w:szCs w:val="28"/>
              </w:rPr>
            </w:pPr>
            <w:r w:rsidRPr="0030218A">
              <w:rPr>
                <w:rFonts w:ascii="Times New Roman" w:hAnsi="Times New Roman" w:cs="Times New Roman"/>
                <w:bCs/>
                <w:color w:val="000000" w:themeColor="text1"/>
                <w:sz w:val="28"/>
                <w:szCs w:val="28"/>
                <w:lang w:val="en-US"/>
              </w:rPr>
              <w:t xml:space="preserve">3. </w:t>
            </w:r>
            <w:r w:rsidR="00FD3D03" w:rsidRPr="0030218A">
              <w:rPr>
                <w:rFonts w:ascii="Times New Roman" w:hAnsi="Times New Roman" w:cs="Times New Roman"/>
                <w:bCs/>
                <w:color w:val="000000" w:themeColor="text1"/>
                <w:sz w:val="28"/>
                <w:szCs w:val="28"/>
              </w:rPr>
              <w:t>Hoạt động kiểm định, hiệu chuẩn, thử nghiệm đối với phương tiện đo nhóm 1 không thuộc danh mục ngành nghề đầu tư kinh doanh có điều kiện.</w:t>
            </w:r>
            <w:r w:rsidR="009F6EE1" w:rsidRPr="0030218A">
              <w:rPr>
                <w:rFonts w:ascii="Times New Roman" w:hAnsi="Times New Roman" w:cs="Times New Roman"/>
                <w:i/>
                <w:iCs/>
                <w:color w:val="000000" w:themeColor="text1"/>
                <w:sz w:val="28"/>
                <w:szCs w:val="28"/>
              </w:rPr>
              <w:t>”</w:t>
            </w:r>
          </w:p>
          <w:p w14:paraId="6CC90E03" w14:textId="77777777" w:rsidR="0059423A" w:rsidRPr="0030218A" w:rsidRDefault="0059423A" w:rsidP="0059423A">
            <w:pPr>
              <w:autoSpaceDE w:val="0"/>
              <w:autoSpaceDN w:val="0"/>
              <w:adjustRightInd w:val="0"/>
              <w:spacing w:before="120"/>
              <w:ind w:left="75"/>
              <w:rPr>
                <w:rFonts w:ascii="Times New Roman" w:hAnsi="Times New Roman" w:cs="Times New Roman"/>
                <w:bCs/>
                <w:color w:val="000000" w:themeColor="text1"/>
                <w:sz w:val="28"/>
                <w:szCs w:val="28"/>
              </w:rPr>
            </w:pPr>
            <w:r w:rsidRPr="0030218A">
              <w:rPr>
                <w:rFonts w:ascii="Times New Roman" w:hAnsi="Times New Roman" w:cs="Times New Roman"/>
                <w:bCs/>
                <w:color w:val="000000" w:themeColor="text1"/>
                <w:sz w:val="28"/>
                <w:szCs w:val="28"/>
                <w:lang w:val="en-US"/>
              </w:rPr>
              <w:t xml:space="preserve">4. </w:t>
            </w:r>
            <w:r w:rsidRPr="0030218A">
              <w:rPr>
                <w:rFonts w:ascii="Times New Roman" w:hAnsi="Times New Roman" w:cs="Times New Roman"/>
                <w:color w:val="000000" w:themeColor="text1"/>
                <w:sz w:val="28"/>
                <w:szCs w:val="28"/>
              </w:rPr>
              <w:t xml:space="preserve">Chính phủ quy định chi tiết tại khoản </w:t>
            </w:r>
            <w:r w:rsidRPr="0030218A">
              <w:rPr>
                <w:rFonts w:ascii="Times New Roman" w:hAnsi="Times New Roman" w:cs="Times New Roman"/>
                <w:color w:val="000000" w:themeColor="text1"/>
                <w:sz w:val="28"/>
                <w:szCs w:val="28"/>
                <w:lang w:val="en-US"/>
              </w:rPr>
              <w:t>1, 2</w:t>
            </w:r>
            <w:r w:rsidRPr="0030218A">
              <w:rPr>
                <w:rFonts w:ascii="Times New Roman" w:hAnsi="Times New Roman" w:cs="Times New Roman"/>
                <w:color w:val="000000" w:themeColor="text1"/>
                <w:sz w:val="28"/>
                <w:szCs w:val="28"/>
              </w:rPr>
              <w:t xml:space="preserve"> Điều này.</w:t>
            </w:r>
            <w:r w:rsidRPr="0030218A">
              <w:rPr>
                <w:rFonts w:ascii="Times New Roman" w:hAnsi="Times New Roman" w:cs="Times New Roman"/>
                <w:bCs/>
                <w:color w:val="000000" w:themeColor="text1"/>
                <w:sz w:val="28"/>
                <w:szCs w:val="28"/>
              </w:rPr>
              <w:t>”</w:t>
            </w:r>
          </w:p>
          <w:p w14:paraId="613E77EC" w14:textId="0BBEBFFE" w:rsidR="00AA2578" w:rsidRPr="0030218A" w:rsidRDefault="006157EA" w:rsidP="00B879B3">
            <w:pPr>
              <w:autoSpaceDE w:val="0"/>
              <w:autoSpaceDN w:val="0"/>
              <w:adjustRightInd w:val="0"/>
              <w:spacing w:before="120" w:after="120" w:line="276" w:lineRule="auto"/>
              <w:ind w:left="75" w:right="104"/>
              <w:jc w:val="both"/>
              <w:rPr>
                <w:rFonts w:ascii="Times New Roman" w:hAnsi="Times New Roman" w:cs="Times New Roman"/>
                <w:b/>
                <w:color w:val="000000" w:themeColor="text1"/>
                <w:sz w:val="28"/>
                <w:szCs w:val="28"/>
              </w:rPr>
            </w:pPr>
            <w:r w:rsidRPr="0030218A">
              <w:rPr>
                <w:rFonts w:ascii="Times New Roman" w:hAnsi="Times New Roman" w:cs="Times New Roman"/>
                <w:b/>
                <w:color w:val="000000" w:themeColor="text1"/>
                <w:sz w:val="28"/>
                <w:szCs w:val="28"/>
                <w:lang w:val="en-US"/>
              </w:rPr>
              <w:t>7</w:t>
            </w:r>
            <w:r w:rsidR="00AA2578" w:rsidRPr="0030218A">
              <w:rPr>
                <w:rFonts w:ascii="Times New Roman" w:hAnsi="Times New Roman" w:cs="Times New Roman"/>
                <w:b/>
                <w:color w:val="000000" w:themeColor="text1"/>
                <w:sz w:val="28"/>
                <w:szCs w:val="28"/>
              </w:rPr>
              <w:t>.</w:t>
            </w:r>
            <w:r w:rsidR="00AA2578" w:rsidRPr="0030218A">
              <w:rPr>
                <w:rFonts w:ascii="Times New Roman" w:hAnsi="Times New Roman" w:cs="Times New Roman"/>
                <w:color w:val="000000" w:themeColor="text1"/>
                <w:sz w:val="28"/>
                <w:szCs w:val="28"/>
              </w:rPr>
              <w:t xml:space="preserve"> </w:t>
            </w:r>
            <w:r w:rsidR="00AA2578" w:rsidRPr="0030218A">
              <w:rPr>
                <w:rFonts w:ascii="Times New Roman" w:hAnsi="Times New Roman" w:cs="Times New Roman"/>
                <w:b/>
                <w:color w:val="000000" w:themeColor="text1"/>
                <w:sz w:val="28"/>
                <w:szCs w:val="28"/>
              </w:rPr>
              <w:t>Sửa đổi, bổ sung khoản 3 Điều 30 như sau:</w:t>
            </w:r>
          </w:p>
          <w:p w14:paraId="7A9A6A32" w14:textId="2FD83609" w:rsidR="00B01721" w:rsidRPr="0030218A" w:rsidRDefault="00AA2578">
            <w:pPr>
              <w:autoSpaceDE w:val="0"/>
              <w:autoSpaceDN w:val="0"/>
              <w:adjustRightInd w:val="0"/>
              <w:spacing w:before="120"/>
              <w:ind w:left="75" w:right="104"/>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 xml:space="preserve">“3. </w:t>
            </w:r>
            <w:r w:rsidR="002D2CD7" w:rsidRPr="0030218A">
              <w:rPr>
                <w:rFonts w:ascii="Times New Roman" w:hAnsi="Times New Roman" w:cs="Times New Roman"/>
                <w:color w:val="000000" w:themeColor="text1"/>
                <w:sz w:val="28"/>
                <w:szCs w:val="28"/>
                <w:shd w:val="clear" w:color="auto" w:fill="FFFFFF"/>
              </w:rPr>
              <w:t>Việc thực hiện phép đo phải tuân thủ yêu cầu kỹ thuật đo lường do bộ quản lý ngành, lĩnh vực ban hành theo thẩm quyền đối với phép đo</w:t>
            </w:r>
            <w:r w:rsidR="00D55884" w:rsidRPr="0030218A">
              <w:rPr>
                <w:rFonts w:ascii="Times New Roman" w:hAnsi="Times New Roman" w:cs="Times New Roman"/>
                <w:i/>
                <w:iCs/>
                <w:color w:val="000000" w:themeColor="text1"/>
                <w:sz w:val="28"/>
                <w:szCs w:val="28"/>
                <w:shd w:val="clear" w:color="auto" w:fill="FFFFFF"/>
              </w:rPr>
              <w:t>.</w:t>
            </w:r>
            <w:r w:rsidRPr="0030218A">
              <w:rPr>
                <w:rFonts w:ascii="Times New Roman" w:hAnsi="Times New Roman" w:cs="Times New Roman"/>
                <w:color w:val="000000" w:themeColor="text1"/>
                <w:sz w:val="28"/>
                <w:szCs w:val="28"/>
              </w:rPr>
              <w:t>”.</w:t>
            </w:r>
          </w:p>
          <w:p w14:paraId="49E9C202" w14:textId="12B0CCA1" w:rsidR="00F834E8" w:rsidRPr="00097785" w:rsidRDefault="006157EA">
            <w:pPr>
              <w:autoSpaceDE w:val="0"/>
              <w:autoSpaceDN w:val="0"/>
              <w:adjustRightInd w:val="0"/>
              <w:spacing w:before="120"/>
              <w:ind w:left="75" w:right="104"/>
              <w:jc w:val="both"/>
              <w:rPr>
                <w:rFonts w:ascii="Times New Roman" w:hAnsi="Times New Roman" w:cs="Times New Roman"/>
                <w:b/>
                <w:color w:val="000000" w:themeColor="text1"/>
                <w:sz w:val="28"/>
                <w:szCs w:val="28"/>
                <w:lang w:val="en-US"/>
              </w:rPr>
            </w:pPr>
            <w:r w:rsidRPr="00097785">
              <w:rPr>
                <w:rFonts w:ascii="Times New Roman" w:hAnsi="Times New Roman" w:cs="Times New Roman"/>
                <w:b/>
                <w:color w:val="000000" w:themeColor="text1"/>
                <w:sz w:val="28"/>
                <w:szCs w:val="28"/>
                <w:lang w:val="en-US"/>
              </w:rPr>
              <w:t>8</w:t>
            </w:r>
            <w:r w:rsidR="00F834E8" w:rsidRPr="00097785">
              <w:rPr>
                <w:rFonts w:ascii="Times New Roman" w:hAnsi="Times New Roman" w:cs="Times New Roman"/>
                <w:b/>
                <w:color w:val="000000" w:themeColor="text1"/>
                <w:sz w:val="28"/>
                <w:szCs w:val="28"/>
                <w:lang w:val="en-US"/>
              </w:rPr>
              <w:t>. Bãi bỏ Điều 31</w:t>
            </w:r>
          </w:p>
          <w:p w14:paraId="6267D8C2" w14:textId="278ED0BA" w:rsidR="0001010D" w:rsidRPr="0030218A" w:rsidRDefault="006157EA" w:rsidP="0001010D">
            <w:pPr>
              <w:autoSpaceDE w:val="0"/>
              <w:autoSpaceDN w:val="0"/>
              <w:adjustRightInd w:val="0"/>
              <w:spacing w:before="120"/>
              <w:ind w:left="75" w:right="104"/>
              <w:jc w:val="both"/>
              <w:rPr>
                <w:rFonts w:ascii="Times New Roman" w:hAnsi="Times New Roman" w:cs="Times New Roman"/>
                <w:b/>
                <w:color w:val="000000" w:themeColor="text1"/>
                <w:sz w:val="28"/>
                <w:szCs w:val="28"/>
              </w:rPr>
            </w:pPr>
            <w:r w:rsidRPr="0030218A">
              <w:rPr>
                <w:rFonts w:ascii="Times New Roman" w:hAnsi="Times New Roman" w:cs="Times New Roman"/>
                <w:b/>
                <w:color w:val="000000" w:themeColor="text1"/>
                <w:sz w:val="28"/>
                <w:szCs w:val="28"/>
                <w:lang w:val="en-US"/>
              </w:rPr>
              <w:t>9</w:t>
            </w:r>
            <w:r w:rsidR="0001010D" w:rsidRPr="0030218A">
              <w:rPr>
                <w:rFonts w:ascii="Times New Roman" w:hAnsi="Times New Roman" w:cs="Times New Roman"/>
                <w:b/>
                <w:color w:val="000000" w:themeColor="text1"/>
                <w:sz w:val="28"/>
                <w:szCs w:val="28"/>
              </w:rPr>
              <w:t xml:space="preserve">. </w:t>
            </w:r>
            <w:r w:rsidR="0001010D" w:rsidRPr="0030218A">
              <w:rPr>
                <w:rFonts w:ascii="Times New Roman" w:hAnsi="Times New Roman"/>
                <w:b/>
                <w:color w:val="000000" w:themeColor="text1"/>
                <w:sz w:val="28"/>
                <w:szCs w:val="28"/>
              </w:rPr>
              <w:t>Sửa đổi, bổ sung Điều 3</w:t>
            </w:r>
            <w:r w:rsidR="0001010D" w:rsidRPr="0030218A">
              <w:rPr>
                <w:rFonts w:ascii="Times New Roman" w:hAnsi="Times New Roman"/>
                <w:b/>
                <w:color w:val="000000" w:themeColor="text1"/>
                <w:sz w:val="28"/>
                <w:szCs w:val="28"/>
                <w:lang w:val="en-US"/>
              </w:rPr>
              <w:t>2</w:t>
            </w:r>
            <w:r w:rsidR="0001010D" w:rsidRPr="0030218A">
              <w:rPr>
                <w:rFonts w:ascii="Times New Roman" w:hAnsi="Times New Roman"/>
                <w:b/>
                <w:color w:val="000000" w:themeColor="text1"/>
                <w:sz w:val="28"/>
                <w:szCs w:val="28"/>
              </w:rPr>
              <w:t xml:space="preserve"> như sau:</w:t>
            </w:r>
            <w:r w:rsidR="0001010D" w:rsidRPr="0030218A">
              <w:rPr>
                <w:rFonts w:ascii="Times New Roman" w:hAnsi="Times New Roman" w:cs="Times New Roman"/>
                <w:b/>
                <w:color w:val="000000" w:themeColor="text1"/>
                <w:sz w:val="28"/>
                <w:szCs w:val="28"/>
              </w:rPr>
              <w:t xml:space="preserve"> </w:t>
            </w:r>
          </w:p>
          <w:p w14:paraId="1EC7235C" w14:textId="1D97AE6E" w:rsidR="001237A4" w:rsidRPr="0030218A" w:rsidRDefault="0001010D" w:rsidP="00B879B3">
            <w:pPr>
              <w:autoSpaceDE w:val="0"/>
              <w:autoSpaceDN w:val="0"/>
              <w:adjustRightInd w:val="0"/>
              <w:spacing w:before="120"/>
              <w:ind w:left="75" w:right="104"/>
              <w:jc w:val="both"/>
              <w:rPr>
                <w:rFonts w:ascii="Times New Roman" w:hAnsi="Times New Roman" w:cs="Times New Roman"/>
                <w:color w:val="000000" w:themeColor="text1"/>
                <w:sz w:val="28"/>
                <w:szCs w:val="28"/>
                <w:lang w:val="en-US"/>
              </w:rPr>
            </w:pPr>
            <w:r w:rsidRPr="0030218A">
              <w:rPr>
                <w:rFonts w:ascii="Times New Roman" w:hAnsi="Times New Roman" w:cs="Times New Roman"/>
                <w:color w:val="000000" w:themeColor="text1"/>
                <w:sz w:val="28"/>
                <w:szCs w:val="28"/>
                <w:lang w:val="en-US"/>
              </w:rPr>
              <w:t xml:space="preserve">“ </w:t>
            </w:r>
            <w:r w:rsidR="00105AB7" w:rsidRPr="0030218A">
              <w:rPr>
                <w:rFonts w:ascii="Times New Roman" w:hAnsi="Times New Roman" w:cs="Times New Roman"/>
                <w:color w:val="000000" w:themeColor="text1"/>
                <w:sz w:val="28"/>
                <w:szCs w:val="28"/>
                <w:lang w:val="en-US"/>
              </w:rPr>
              <w:t>1. Lượng của hàng đóng gói sẵn phải phù hợp với thông tin ghi trên nhãn hàng hóa hoặc tài liệu đi kèm và phải phù hợp với yêu cầu kỹ thuật đo lường do cơ quan quản lý nhà nước về đo lường có thẩm quyền quy định.</w:t>
            </w:r>
          </w:p>
          <w:p w14:paraId="2B3305DD" w14:textId="13437AB5" w:rsidR="0001010D" w:rsidRPr="0030218A" w:rsidRDefault="0023309E" w:rsidP="00B879B3">
            <w:pPr>
              <w:autoSpaceDE w:val="0"/>
              <w:autoSpaceDN w:val="0"/>
              <w:adjustRightInd w:val="0"/>
              <w:spacing w:before="120"/>
              <w:ind w:left="75" w:right="104"/>
              <w:jc w:val="both"/>
              <w:rPr>
                <w:rFonts w:ascii="Times New Roman" w:hAnsi="Times New Roman" w:cs="Times New Roman"/>
                <w:color w:val="000000" w:themeColor="text1"/>
                <w:sz w:val="28"/>
                <w:szCs w:val="28"/>
                <w:lang w:val="en-US"/>
              </w:rPr>
            </w:pPr>
            <w:r w:rsidRPr="0030218A">
              <w:rPr>
                <w:rFonts w:ascii="Times New Roman" w:hAnsi="Times New Roman" w:cs="Times New Roman"/>
                <w:color w:val="000000" w:themeColor="text1"/>
                <w:sz w:val="28"/>
                <w:szCs w:val="28"/>
                <w:lang w:val="en-US"/>
              </w:rPr>
              <w:lastRenderedPageBreak/>
              <w:t xml:space="preserve">2. </w:t>
            </w:r>
            <w:r w:rsidR="0001010D" w:rsidRPr="0030218A">
              <w:rPr>
                <w:rFonts w:ascii="Times New Roman" w:hAnsi="Times New Roman" w:cs="Times New Roman"/>
                <w:color w:val="000000" w:themeColor="text1"/>
                <w:sz w:val="28"/>
                <w:szCs w:val="28"/>
                <w:lang w:val="en-US"/>
              </w:rPr>
              <w:t>Việc ghi lượng của hàng đóng gói sẵn trên nhãn hàng hóa phải tuân thủ quy định của pháp luật về nhãn hàng hóa</w:t>
            </w:r>
            <w:r w:rsidR="00B3552B" w:rsidRPr="0030218A">
              <w:rPr>
                <w:rFonts w:ascii="Times New Roman" w:hAnsi="Times New Roman" w:cs="Times New Roman"/>
                <w:color w:val="000000" w:themeColor="text1"/>
                <w:sz w:val="28"/>
                <w:szCs w:val="28"/>
                <w:lang w:val="en-US"/>
              </w:rPr>
              <w:t xml:space="preserve"> và truy xuất nguồn gốc</w:t>
            </w:r>
            <w:r w:rsidR="00C67200" w:rsidRPr="00097785">
              <w:rPr>
                <w:rFonts w:ascii="Times New Roman" w:hAnsi="Times New Roman" w:cs="Times New Roman"/>
                <w:color w:val="000000" w:themeColor="text1"/>
                <w:sz w:val="28"/>
                <w:szCs w:val="28"/>
                <w:lang w:val="en-US"/>
              </w:rPr>
              <w:t xml:space="preserve"> hàng hóa</w:t>
            </w:r>
            <w:r w:rsidR="00B3552B" w:rsidRPr="0030218A">
              <w:rPr>
                <w:rFonts w:ascii="Times New Roman" w:hAnsi="Times New Roman" w:cs="Times New Roman"/>
                <w:color w:val="000000" w:themeColor="text1"/>
                <w:sz w:val="28"/>
                <w:szCs w:val="28"/>
                <w:lang w:val="en-US"/>
              </w:rPr>
              <w:t>.”</w:t>
            </w:r>
          </w:p>
          <w:p w14:paraId="4136B2A0" w14:textId="3CA05FCE" w:rsidR="00175BC2" w:rsidRPr="0030218A" w:rsidRDefault="00175BC2" w:rsidP="00097785">
            <w:pPr>
              <w:autoSpaceDE w:val="0"/>
              <w:autoSpaceDN w:val="0"/>
              <w:adjustRightInd w:val="0"/>
              <w:spacing w:before="120"/>
              <w:ind w:right="104"/>
              <w:jc w:val="both"/>
              <w:rPr>
                <w:rFonts w:ascii="Times New Roman" w:hAnsi="Times New Roman" w:cs="Times New Roman"/>
                <w:color w:val="000000" w:themeColor="text1"/>
                <w:sz w:val="28"/>
                <w:szCs w:val="28"/>
                <w:lang w:val="en-US"/>
              </w:rPr>
            </w:pPr>
            <w:r w:rsidRPr="0030218A">
              <w:rPr>
                <w:rFonts w:ascii="Times New Roman" w:hAnsi="Times New Roman" w:cs="Times New Roman"/>
                <w:color w:val="000000" w:themeColor="text1"/>
                <w:sz w:val="28"/>
                <w:szCs w:val="28"/>
                <w:lang w:val="en-US"/>
              </w:rPr>
              <w:t>3. Lượng của hàng đóng gói sẵn khi</w:t>
            </w:r>
            <w:r w:rsidR="009B75F2" w:rsidRPr="0030218A">
              <w:rPr>
                <w:rFonts w:ascii="Times New Roman" w:hAnsi="Times New Roman" w:cs="Times New Roman"/>
                <w:color w:val="000000" w:themeColor="text1"/>
                <w:sz w:val="28"/>
                <w:szCs w:val="28"/>
                <w:lang w:val="en-US"/>
              </w:rPr>
              <w:t xml:space="preserve"> sản xuất, nhập khẩu phải bảo </w:t>
            </w:r>
            <w:r w:rsidR="005329B5" w:rsidRPr="0030218A">
              <w:rPr>
                <w:rFonts w:ascii="Times New Roman" w:hAnsi="Times New Roman" w:cs="Times New Roman"/>
                <w:color w:val="000000" w:themeColor="text1"/>
                <w:sz w:val="28"/>
                <w:szCs w:val="28"/>
                <w:lang w:val="en-US"/>
              </w:rPr>
              <w:t>đảm phù hợp với</w:t>
            </w:r>
            <w:r w:rsidR="00962F71" w:rsidRPr="0030218A">
              <w:rPr>
                <w:rFonts w:ascii="Times New Roman" w:hAnsi="Times New Roman" w:cs="Times New Roman"/>
                <w:color w:val="000000" w:themeColor="text1"/>
                <w:sz w:val="28"/>
                <w:szCs w:val="28"/>
                <w:lang w:val="en-US"/>
              </w:rPr>
              <w:t xml:space="preserve"> yêu cầu</w:t>
            </w:r>
            <w:r w:rsidR="001A4398" w:rsidRPr="0030218A">
              <w:rPr>
                <w:rFonts w:ascii="Times New Roman" w:hAnsi="Times New Roman" w:cs="Times New Roman"/>
                <w:color w:val="000000" w:themeColor="text1"/>
                <w:sz w:val="28"/>
                <w:szCs w:val="28"/>
                <w:lang w:val="en-US"/>
              </w:rPr>
              <w:t xml:space="preserve"> quy định</w:t>
            </w:r>
            <w:r w:rsidR="00962F71" w:rsidRPr="0030218A">
              <w:rPr>
                <w:rFonts w:ascii="Times New Roman" w:hAnsi="Times New Roman" w:cs="Times New Roman"/>
                <w:color w:val="000000" w:themeColor="text1"/>
                <w:sz w:val="28"/>
                <w:szCs w:val="28"/>
                <w:lang w:val="en-US"/>
              </w:rPr>
              <w:t xml:space="preserve"> </w:t>
            </w:r>
            <w:r w:rsidR="004E5D62" w:rsidRPr="0030218A">
              <w:rPr>
                <w:rFonts w:ascii="Times New Roman" w:hAnsi="Times New Roman" w:cs="Times New Roman"/>
                <w:color w:val="000000" w:themeColor="text1"/>
                <w:sz w:val="28"/>
                <w:szCs w:val="28"/>
                <w:lang w:val="en-US"/>
              </w:rPr>
              <w:t>tại khoản 1, khoản 2 điều này.</w:t>
            </w:r>
          </w:p>
          <w:p w14:paraId="4C32D1C9" w14:textId="0E04CB1B" w:rsidR="004E5D62" w:rsidRPr="0030218A" w:rsidRDefault="004E5D62" w:rsidP="00097785">
            <w:pPr>
              <w:autoSpaceDE w:val="0"/>
              <w:autoSpaceDN w:val="0"/>
              <w:adjustRightInd w:val="0"/>
              <w:spacing w:before="120"/>
              <w:ind w:right="104"/>
              <w:jc w:val="both"/>
              <w:rPr>
                <w:rFonts w:ascii="Times New Roman" w:hAnsi="Times New Roman" w:cs="Times New Roman"/>
                <w:color w:val="000000" w:themeColor="text1"/>
                <w:sz w:val="28"/>
                <w:szCs w:val="28"/>
                <w:lang w:val="en-US"/>
              </w:rPr>
            </w:pPr>
            <w:r w:rsidRPr="0030218A">
              <w:rPr>
                <w:rFonts w:ascii="Times New Roman" w:hAnsi="Times New Roman" w:cs="Times New Roman"/>
                <w:color w:val="000000" w:themeColor="text1"/>
                <w:sz w:val="28"/>
                <w:szCs w:val="28"/>
                <w:lang w:val="en-US"/>
              </w:rPr>
              <w:t xml:space="preserve">4. </w:t>
            </w:r>
            <w:r w:rsidR="00774941" w:rsidRPr="0030218A">
              <w:rPr>
                <w:rFonts w:ascii="Times New Roman" w:hAnsi="Times New Roman" w:cs="Times New Roman"/>
                <w:color w:val="000000" w:themeColor="text1"/>
                <w:sz w:val="28"/>
                <w:szCs w:val="28"/>
                <w:lang w:val="en-US"/>
              </w:rPr>
              <w:t>Chính phủ quy định chi tiết đi</w:t>
            </w:r>
            <w:r w:rsidR="00140797" w:rsidRPr="00097785">
              <w:rPr>
                <w:rFonts w:ascii="Times New Roman" w:hAnsi="Times New Roman" w:cs="Times New Roman"/>
                <w:bCs/>
                <w:color w:val="000000" w:themeColor="text1"/>
                <w:sz w:val="28"/>
                <w:szCs w:val="28"/>
              </w:rPr>
              <w:t>ều này</w:t>
            </w:r>
            <w:r w:rsidR="00774941" w:rsidRPr="0030218A">
              <w:rPr>
                <w:rFonts w:ascii="Times New Roman" w:hAnsi="Times New Roman" w:cs="Times New Roman"/>
                <w:bCs/>
                <w:color w:val="000000" w:themeColor="text1"/>
                <w:sz w:val="28"/>
                <w:szCs w:val="28"/>
                <w:lang w:val="en-US"/>
              </w:rPr>
              <w:t>.</w:t>
            </w:r>
            <w:r w:rsidR="000B6E88" w:rsidRPr="0030218A">
              <w:rPr>
                <w:rFonts w:ascii="Times New Roman" w:hAnsi="Times New Roman" w:cs="Times New Roman"/>
                <w:bCs/>
                <w:color w:val="000000" w:themeColor="text1"/>
                <w:sz w:val="28"/>
                <w:szCs w:val="28"/>
                <w:lang w:val="en-US"/>
              </w:rPr>
              <w:t>”</w:t>
            </w:r>
          </w:p>
          <w:p w14:paraId="3B119BBE" w14:textId="1EB9526D" w:rsidR="00096F47" w:rsidRPr="00097785" w:rsidRDefault="006157EA" w:rsidP="004F6B08">
            <w:pPr>
              <w:autoSpaceDE w:val="0"/>
              <w:autoSpaceDN w:val="0"/>
              <w:adjustRightInd w:val="0"/>
              <w:spacing w:before="120" w:after="120" w:line="276" w:lineRule="auto"/>
              <w:ind w:left="75" w:right="104"/>
              <w:jc w:val="both"/>
              <w:rPr>
                <w:rFonts w:ascii="Times New Roman" w:hAnsi="Times New Roman" w:cs="Times New Roman"/>
                <w:b/>
                <w:color w:val="000000" w:themeColor="text1"/>
                <w:sz w:val="28"/>
                <w:szCs w:val="28"/>
                <w:lang w:val="en-US"/>
              </w:rPr>
            </w:pPr>
            <w:r w:rsidRPr="00097785">
              <w:rPr>
                <w:rFonts w:ascii="Times New Roman" w:hAnsi="Times New Roman" w:cs="Times New Roman"/>
                <w:b/>
                <w:color w:val="000000" w:themeColor="text1"/>
                <w:sz w:val="28"/>
                <w:szCs w:val="28"/>
                <w:lang w:val="en-US"/>
              </w:rPr>
              <w:t>10</w:t>
            </w:r>
            <w:r w:rsidR="00096F47" w:rsidRPr="00097785">
              <w:rPr>
                <w:rFonts w:ascii="Times New Roman" w:hAnsi="Times New Roman" w:cs="Times New Roman"/>
                <w:b/>
                <w:color w:val="000000" w:themeColor="text1"/>
                <w:sz w:val="28"/>
                <w:szCs w:val="28"/>
                <w:lang w:val="en-US"/>
              </w:rPr>
              <w:t xml:space="preserve">. Bãi bỏ Điều </w:t>
            </w:r>
            <w:r w:rsidR="00F834E8" w:rsidRPr="00097785">
              <w:rPr>
                <w:rFonts w:ascii="Times New Roman" w:hAnsi="Times New Roman" w:cs="Times New Roman"/>
                <w:b/>
                <w:color w:val="000000" w:themeColor="text1"/>
                <w:sz w:val="28"/>
                <w:szCs w:val="28"/>
                <w:lang w:val="en-US"/>
              </w:rPr>
              <w:t>33, Điều 34</w:t>
            </w:r>
          </w:p>
          <w:p w14:paraId="768BAD68" w14:textId="1A154938" w:rsidR="007B32CC" w:rsidRPr="0030218A" w:rsidRDefault="00F834E8" w:rsidP="004F6B08">
            <w:pPr>
              <w:autoSpaceDE w:val="0"/>
              <w:autoSpaceDN w:val="0"/>
              <w:adjustRightInd w:val="0"/>
              <w:spacing w:before="120" w:after="120" w:line="276" w:lineRule="auto"/>
              <w:ind w:left="75" w:right="104"/>
              <w:jc w:val="both"/>
              <w:rPr>
                <w:rFonts w:ascii="Times New Roman" w:hAnsi="Times New Roman" w:cs="Times New Roman"/>
                <w:color w:val="000000" w:themeColor="text1"/>
                <w:sz w:val="28"/>
                <w:szCs w:val="28"/>
              </w:rPr>
            </w:pPr>
            <w:r w:rsidRPr="00097785">
              <w:rPr>
                <w:rFonts w:ascii="Times New Roman" w:hAnsi="Times New Roman" w:cs="Times New Roman"/>
                <w:b/>
                <w:color w:val="000000" w:themeColor="text1"/>
                <w:sz w:val="28"/>
                <w:szCs w:val="28"/>
                <w:lang w:val="en-US"/>
              </w:rPr>
              <w:t>1</w:t>
            </w:r>
            <w:r w:rsidR="006157EA" w:rsidRPr="00097785">
              <w:rPr>
                <w:rFonts w:ascii="Times New Roman" w:hAnsi="Times New Roman" w:cs="Times New Roman"/>
                <w:b/>
                <w:color w:val="000000" w:themeColor="text1"/>
                <w:sz w:val="28"/>
                <w:szCs w:val="28"/>
                <w:lang w:val="en-US"/>
              </w:rPr>
              <w:t>1</w:t>
            </w:r>
            <w:r w:rsidR="007B32CC" w:rsidRPr="0030218A">
              <w:rPr>
                <w:rFonts w:ascii="Times New Roman" w:hAnsi="Times New Roman" w:cs="Times New Roman"/>
                <w:b/>
                <w:color w:val="000000" w:themeColor="text1"/>
                <w:sz w:val="28"/>
                <w:szCs w:val="28"/>
              </w:rPr>
              <w:t>. Sửa đổi, bổ sung một số điểm</w:t>
            </w:r>
            <w:r w:rsidR="00A1009E" w:rsidRPr="0030218A">
              <w:rPr>
                <w:rFonts w:ascii="Times New Roman" w:hAnsi="Times New Roman" w:cs="Times New Roman"/>
                <w:b/>
                <w:color w:val="000000" w:themeColor="text1"/>
                <w:sz w:val="28"/>
                <w:szCs w:val="28"/>
                <w:lang w:val="en-US"/>
              </w:rPr>
              <w:t xml:space="preserve"> a</w:t>
            </w:r>
            <w:r w:rsidR="007B32CC" w:rsidRPr="0030218A">
              <w:rPr>
                <w:rFonts w:ascii="Times New Roman" w:hAnsi="Times New Roman" w:cs="Times New Roman"/>
                <w:b/>
                <w:color w:val="000000" w:themeColor="text1"/>
                <w:sz w:val="28"/>
                <w:szCs w:val="28"/>
              </w:rPr>
              <w:t xml:space="preserve"> khoản</w:t>
            </w:r>
            <w:r w:rsidR="00A1009E" w:rsidRPr="0030218A">
              <w:rPr>
                <w:rFonts w:ascii="Times New Roman" w:hAnsi="Times New Roman" w:cs="Times New Roman"/>
                <w:b/>
                <w:color w:val="000000" w:themeColor="text1"/>
                <w:sz w:val="28"/>
                <w:szCs w:val="28"/>
                <w:lang w:val="en-US"/>
              </w:rPr>
              <w:t xml:space="preserve"> 1</w:t>
            </w:r>
            <w:r w:rsidR="007B32CC" w:rsidRPr="0030218A">
              <w:rPr>
                <w:rFonts w:ascii="Times New Roman" w:hAnsi="Times New Roman" w:cs="Times New Roman"/>
                <w:b/>
                <w:color w:val="000000" w:themeColor="text1"/>
                <w:sz w:val="28"/>
                <w:szCs w:val="28"/>
              </w:rPr>
              <w:t xml:space="preserve"> Điều 36 như sau</w:t>
            </w:r>
            <w:r w:rsidR="007B32CC" w:rsidRPr="0030218A">
              <w:rPr>
                <w:rFonts w:ascii="Times New Roman" w:hAnsi="Times New Roman" w:cs="Times New Roman"/>
                <w:color w:val="000000" w:themeColor="text1"/>
                <w:sz w:val="28"/>
                <w:szCs w:val="28"/>
              </w:rPr>
              <w:t>:</w:t>
            </w:r>
          </w:p>
          <w:p w14:paraId="752C9CD0" w14:textId="523B94DC" w:rsidR="007B32CC" w:rsidRPr="0030218A" w:rsidRDefault="007B32CC" w:rsidP="004F6B08">
            <w:pPr>
              <w:autoSpaceDE w:val="0"/>
              <w:autoSpaceDN w:val="0"/>
              <w:adjustRightInd w:val="0"/>
              <w:spacing w:before="120" w:after="120" w:line="276" w:lineRule="auto"/>
              <w:ind w:left="75" w:right="104"/>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“a) Thực hiện kiểm định, hiệu chuẩn, thử nghiệm trong phạm vi lĩnh vực đã công bố;”</w:t>
            </w:r>
          </w:p>
          <w:p w14:paraId="2094BD7E" w14:textId="3AE6A0F4" w:rsidR="00AB1ED9" w:rsidRPr="0030218A" w:rsidRDefault="00F76CF4" w:rsidP="004F6B08">
            <w:pPr>
              <w:autoSpaceDE w:val="0"/>
              <w:autoSpaceDN w:val="0"/>
              <w:adjustRightInd w:val="0"/>
              <w:spacing w:before="120"/>
              <w:ind w:left="75" w:right="104"/>
              <w:jc w:val="both"/>
              <w:rPr>
                <w:rFonts w:ascii="Times New Roman" w:hAnsi="Times New Roman" w:cs="Times New Roman"/>
                <w:color w:val="000000" w:themeColor="text1"/>
                <w:sz w:val="28"/>
                <w:szCs w:val="28"/>
              </w:rPr>
            </w:pPr>
            <w:bookmarkStart w:id="1" w:name="dc_173"/>
            <w:r w:rsidRPr="0030218A">
              <w:rPr>
                <w:rFonts w:ascii="Times New Roman" w:hAnsi="Times New Roman" w:cs="Times New Roman"/>
                <w:b/>
                <w:color w:val="000000" w:themeColor="text1"/>
                <w:sz w:val="28"/>
                <w:szCs w:val="28"/>
                <w:lang w:val="en-US"/>
              </w:rPr>
              <w:t>1</w:t>
            </w:r>
            <w:r w:rsidR="006157EA" w:rsidRPr="0030218A">
              <w:rPr>
                <w:rFonts w:ascii="Times New Roman" w:hAnsi="Times New Roman" w:cs="Times New Roman"/>
                <w:b/>
                <w:color w:val="000000" w:themeColor="text1"/>
                <w:sz w:val="28"/>
                <w:szCs w:val="28"/>
                <w:lang w:val="en-US"/>
              </w:rPr>
              <w:t>2</w:t>
            </w:r>
            <w:r w:rsidR="00FD16EC" w:rsidRPr="0030218A">
              <w:rPr>
                <w:rFonts w:ascii="Times New Roman" w:hAnsi="Times New Roman" w:cs="Times New Roman"/>
                <w:b/>
                <w:color w:val="000000" w:themeColor="text1"/>
                <w:sz w:val="28"/>
                <w:szCs w:val="28"/>
              </w:rPr>
              <w:t xml:space="preserve">. </w:t>
            </w:r>
            <w:r w:rsidR="00484571" w:rsidRPr="0030218A">
              <w:rPr>
                <w:rFonts w:ascii="Times New Roman" w:hAnsi="Times New Roman" w:cs="Times New Roman"/>
                <w:b/>
                <w:color w:val="000000" w:themeColor="text1"/>
                <w:sz w:val="28"/>
                <w:szCs w:val="28"/>
                <w:lang w:val="en-US"/>
              </w:rPr>
              <w:t xml:space="preserve">Sửa đổi, </w:t>
            </w:r>
            <w:r w:rsidR="00852AE4" w:rsidRPr="0030218A">
              <w:rPr>
                <w:rFonts w:ascii="Times New Roman" w:hAnsi="Times New Roman" w:cs="Times New Roman"/>
                <w:b/>
                <w:color w:val="000000" w:themeColor="text1"/>
                <w:sz w:val="28"/>
                <w:szCs w:val="28"/>
              </w:rPr>
              <w:t>bổ</w:t>
            </w:r>
            <w:r w:rsidR="00AB1ED9" w:rsidRPr="0030218A">
              <w:rPr>
                <w:rFonts w:ascii="Times New Roman" w:hAnsi="Times New Roman" w:cs="Times New Roman"/>
                <w:b/>
                <w:color w:val="000000" w:themeColor="text1"/>
                <w:sz w:val="28"/>
                <w:szCs w:val="28"/>
                <w:lang w:val="en-US"/>
              </w:rPr>
              <w:t xml:space="preserve"> sung k</w:t>
            </w:r>
            <w:r w:rsidR="00FD16EC" w:rsidRPr="0030218A">
              <w:rPr>
                <w:rFonts w:ascii="Times New Roman" w:hAnsi="Times New Roman" w:cs="Times New Roman"/>
                <w:b/>
                <w:color w:val="000000" w:themeColor="text1"/>
                <w:sz w:val="28"/>
                <w:szCs w:val="28"/>
              </w:rPr>
              <w:t>hoản 1 Điều 41</w:t>
            </w:r>
            <w:bookmarkEnd w:id="1"/>
            <w:r w:rsidR="00FD16EC" w:rsidRPr="0030218A">
              <w:rPr>
                <w:rFonts w:ascii="Times New Roman" w:hAnsi="Times New Roman" w:cs="Times New Roman"/>
                <w:color w:val="000000" w:themeColor="text1"/>
                <w:sz w:val="28"/>
                <w:szCs w:val="28"/>
              </w:rPr>
              <w:t> </w:t>
            </w:r>
            <w:bookmarkStart w:id="2" w:name="khoan_2_16_name"/>
            <w:r w:rsidR="00FD16EC" w:rsidRPr="0030218A">
              <w:rPr>
                <w:rFonts w:ascii="Times New Roman" w:hAnsi="Times New Roman" w:cs="Times New Roman"/>
                <w:b/>
                <w:color w:val="000000" w:themeColor="text1"/>
                <w:sz w:val="28"/>
                <w:szCs w:val="28"/>
                <w:shd w:val="clear" w:color="auto" w:fill="FFFFFF"/>
              </w:rPr>
              <w:t>đã được sửa đổi, bổ sung một số điều theo Luật số </w:t>
            </w:r>
            <w:hyperlink r:id="rId8" w:tgtFrame="_blank" w:history="1">
              <w:r w:rsidR="00FD16EC" w:rsidRPr="0030218A">
                <w:rPr>
                  <w:rStyle w:val="Hyperlink"/>
                  <w:rFonts w:ascii="Times New Roman" w:hAnsi="Times New Roman" w:cs="Times New Roman"/>
                  <w:b/>
                  <w:color w:val="000000" w:themeColor="text1"/>
                  <w:sz w:val="28"/>
                  <w:szCs w:val="28"/>
                  <w:shd w:val="clear" w:color="auto" w:fill="FFFFFF"/>
                </w:rPr>
                <w:t>35/2018/QH14</w:t>
              </w:r>
            </w:hyperlink>
            <w:r w:rsidR="00FD16EC" w:rsidRPr="0030218A">
              <w:rPr>
                <w:rFonts w:ascii="Times New Roman" w:hAnsi="Times New Roman" w:cs="Times New Roman"/>
                <w:b/>
                <w:color w:val="000000" w:themeColor="text1"/>
                <w:sz w:val="28"/>
                <w:szCs w:val="28"/>
              </w:rPr>
              <w:t xml:space="preserve"> như sau:</w:t>
            </w:r>
            <w:bookmarkEnd w:id="2"/>
            <w:r w:rsidR="00FD16EC" w:rsidRPr="0030218A">
              <w:rPr>
                <w:rFonts w:ascii="Times New Roman" w:hAnsi="Times New Roman" w:cs="Times New Roman"/>
                <w:color w:val="000000" w:themeColor="text1"/>
                <w:sz w:val="28"/>
                <w:szCs w:val="28"/>
              </w:rPr>
              <w:t xml:space="preserve"> </w:t>
            </w:r>
          </w:p>
          <w:p w14:paraId="0D9B91C0" w14:textId="3DCBD7F8" w:rsidR="00FD16EC" w:rsidRPr="0030218A" w:rsidRDefault="00FD16EC" w:rsidP="004F6B08">
            <w:pPr>
              <w:autoSpaceDE w:val="0"/>
              <w:autoSpaceDN w:val="0"/>
              <w:adjustRightInd w:val="0"/>
              <w:spacing w:before="120"/>
              <w:ind w:left="75" w:right="104"/>
              <w:jc w:val="both"/>
              <w:rPr>
                <w:rFonts w:ascii="Times New Roman" w:hAnsi="Times New Roman" w:cs="Times New Roman"/>
                <w:bCs/>
                <w:color w:val="000000" w:themeColor="text1"/>
                <w:sz w:val="28"/>
                <w:szCs w:val="28"/>
              </w:rPr>
            </w:pPr>
            <w:r w:rsidRPr="0030218A">
              <w:rPr>
                <w:rFonts w:ascii="Times New Roman" w:hAnsi="Times New Roman" w:cs="Times New Roman"/>
                <w:color w:val="000000" w:themeColor="text1"/>
                <w:sz w:val="28"/>
                <w:szCs w:val="28"/>
              </w:rPr>
              <w:t>“</w:t>
            </w:r>
            <w:r w:rsidRPr="0030218A">
              <w:rPr>
                <w:rFonts w:ascii="Times New Roman" w:hAnsi="Times New Roman" w:cs="Times New Roman"/>
                <w:bCs/>
                <w:i/>
                <w:color w:val="000000" w:themeColor="text1"/>
                <w:sz w:val="28"/>
                <w:szCs w:val="28"/>
              </w:rPr>
              <w:t xml:space="preserve">1. Tư vấn, phản biện, tham gia xây dựng văn bản quy phạm pháp luật, đề án, dự </w:t>
            </w:r>
            <w:r w:rsidR="00DA6290" w:rsidRPr="0030218A">
              <w:rPr>
                <w:rFonts w:ascii="Times New Roman" w:hAnsi="Times New Roman" w:cs="Times New Roman"/>
                <w:bCs/>
                <w:i/>
                <w:color w:val="000000" w:themeColor="text1"/>
                <w:sz w:val="28"/>
                <w:szCs w:val="28"/>
              </w:rPr>
              <w:t>án, kế hoạch</w:t>
            </w:r>
            <w:r w:rsidRPr="0030218A">
              <w:rPr>
                <w:rFonts w:ascii="Times New Roman" w:hAnsi="Times New Roman" w:cs="Times New Roman"/>
                <w:bCs/>
                <w:i/>
                <w:color w:val="000000" w:themeColor="text1"/>
                <w:sz w:val="28"/>
                <w:szCs w:val="28"/>
              </w:rPr>
              <w:t xml:space="preserve"> phát triển về đo lường theo quy định của pháp luật.</w:t>
            </w:r>
            <w:r w:rsidRPr="0030218A">
              <w:rPr>
                <w:rFonts w:ascii="Times New Roman" w:hAnsi="Times New Roman" w:cs="Times New Roman"/>
                <w:bCs/>
                <w:color w:val="000000" w:themeColor="text1"/>
                <w:sz w:val="28"/>
                <w:szCs w:val="28"/>
              </w:rPr>
              <w:t>”.</w:t>
            </w:r>
          </w:p>
          <w:p w14:paraId="5E614167" w14:textId="7F35DF38" w:rsidR="00DE51FA" w:rsidRPr="0030218A" w:rsidRDefault="00DE51FA" w:rsidP="00DE51FA">
            <w:pPr>
              <w:autoSpaceDE w:val="0"/>
              <w:autoSpaceDN w:val="0"/>
              <w:adjustRightInd w:val="0"/>
              <w:spacing w:before="120"/>
              <w:ind w:left="75" w:right="104"/>
              <w:jc w:val="both"/>
              <w:rPr>
                <w:rFonts w:ascii="Times New Roman" w:hAnsi="Times New Roman" w:cs="Times New Roman"/>
                <w:bCs/>
                <w:color w:val="000000" w:themeColor="text1"/>
                <w:sz w:val="28"/>
                <w:szCs w:val="28"/>
              </w:rPr>
            </w:pPr>
            <w:r w:rsidRPr="00097785">
              <w:rPr>
                <w:rFonts w:ascii="Times New Roman" w:hAnsi="Times New Roman" w:cs="Times New Roman"/>
                <w:b/>
                <w:color w:val="000000" w:themeColor="text1"/>
                <w:sz w:val="28"/>
                <w:szCs w:val="28"/>
                <w:lang w:val="en-US"/>
              </w:rPr>
              <w:t>1</w:t>
            </w:r>
            <w:r w:rsidR="006157EA" w:rsidRPr="00097785">
              <w:rPr>
                <w:rFonts w:ascii="Times New Roman" w:hAnsi="Times New Roman" w:cs="Times New Roman"/>
                <w:b/>
                <w:color w:val="000000" w:themeColor="text1"/>
                <w:sz w:val="28"/>
                <w:szCs w:val="28"/>
                <w:lang w:val="en-US"/>
              </w:rPr>
              <w:t>3</w:t>
            </w:r>
            <w:r w:rsidRPr="00097785">
              <w:rPr>
                <w:rFonts w:ascii="Times New Roman" w:hAnsi="Times New Roman" w:cs="Times New Roman"/>
                <w:b/>
                <w:color w:val="000000" w:themeColor="text1"/>
                <w:sz w:val="28"/>
                <w:szCs w:val="28"/>
                <w:lang w:val="en-US"/>
              </w:rPr>
              <w:t>. Bãi bỏ điểm a khoản 1, điểm d khoản 2 Điều 39.</w:t>
            </w:r>
          </w:p>
          <w:p w14:paraId="24333836" w14:textId="5EDADDC2" w:rsidR="00FD16EC" w:rsidRPr="0030218A" w:rsidRDefault="00E04026" w:rsidP="00B74DC0">
            <w:pPr>
              <w:shd w:val="clear" w:color="auto" w:fill="FFFFFF"/>
              <w:spacing w:before="120" w:after="120" w:line="276" w:lineRule="auto"/>
              <w:ind w:right="142"/>
              <w:jc w:val="both"/>
              <w:rPr>
                <w:rFonts w:ascii="Times New Roman" w:hAnsi="Times New Roman" w:cs="Times New Roman"/>
                <w:b/>
                <w:color w:val="000000" w:themeColor="text1"/>
                <w:sz w:val="28"/>
                <w:szCs w:val="28"/>
                <w:shd w:val="clear" w:color="auto" w:fill="FFFFFF"/>
              </w:rPr>
            </w:pPr>
            <w:r w:rsidRPr="0030218A">
              <w:rPr>
                <w:rFonts w:ascii="Times New Roman" w:hAnsi="Times New Roman" w:cs="Times New Roman"/>
                <w:b/>
                <w:bCs/>
                <w:color w:val="000000" w:themeColor="text1"/>
                <w:sz w:val="28"/>
                <w:szCs w:val="28"/>
              </w:rPr>
              <w:t xml:space="preserve"> </w:t>
            </w:r>
            <w:r w:rsidR="00F76CF4" w:rsidRPr="0030218A">
              <w:rPr>
                <w:rFonts w:ascii="Times New Roman" w:hAnsi="Times New Roman" w:cs="Times New Roman"/>
                <w:b/>
                <w:color w:val="000000" w:themeColor="text1"/>
                <w:sz w:val="28"/>
                <w:szCs w:val="28"/>
                <w:lang w:val="en-GB"/>
              </w:rPr>
              <w:t>1</w:t>
            </w:r>
            <w:r w:rsidR="006157EA" w:rsidRPr="0030218A">
              <w:rPr>
                <w:rFonts w:ascii="Times New Roman" w:hAnsi="Times New Roman" w:cs="Times New Roman"/>
                <w:b/>
                <w:color w:val="000000" w:themeColor="text1"/>
                <w:sz w:val="28"/>
                <w:szCs w:val="28"/>
                <w:lang w:val="en-GB"/>
              </w:rPr>
              <w:t>4</w:t>
            </w:r>
            <w:r w:rsidR="00651E8E" w:rsidRPr="0030218A">
              <w:rPr>
                <w:rFonts w:ascii="Times New Roman" w:hAnsi="Times New Roman" w:cs="Times New Roman"/>
                <w:b/>
                <w:color w:val="000000" w:themeColor="text1"/>
                <w:sz w:val="28"/>
                <w:szCs w:val="28"/>
                <w:lang w:val="en-GB"/>
              </w:rPr>
              <w:t>.</w:t>
            </w:r>
            <w:r w:rsidR="00FD16EC" w:rsidRPr="0030218A">
              <w:rPr>
                <w:rFonts w:ascii="Times New Roman" w:hAnsi="Times New Roman" w:cs="Times New Roman"/>
                <w:b/>
                <w:color w:val="000000" w:themeColor="text1"/>
                <w:sz w:val="28"/>
                <w:szCs w:val="28"/>
              </w:rPr>
              <w:t xml:space="preserve"> </w:t>
            </w:r>
            <w:r w:rsidRPr="0030218A">
              <w:rPr>
                <w:rFonts w:ascii="Times New Roman" w:hAnsi="Times New Roman" w:cs="Times New Roman"/>
                <w:b/>
                <w:color w:val="000000" w:themeColor="text1"/>
                <w:sz w:val="28"/>
                <w:szCs w:val="28"/>
                <w:shd w:val="clear" w:color="auto" w:fill="FFFFFF"/>
              </w:rPr>
              <w:t xml:space="preserve">Sửa đổi </w:t>
            </w:r>
            <w:r w:rsidR="004940F6" w:rsidRPr="0030218A">
              <w:rPr>
                <w:rFonts w:ascii="Times New Roman" w:hAnsi="Times New Roman" w:cs="Times New Roman"/>
                <w:b/>
                <w:color w:val="000000" w:themeColor="text1"/>
                <w:sz w:val="28"/>
                <w:szCs w:val="28"/>
                <w:shd w:val="clear" w:color="auto" w:fill="FFFFFF"/>
              </w:rPr>
              <w:t>“</w:t>
            </w:r>
            <w:r w:rsidRPr="0030218A">
              <w:rPr>
                <w:rFonts w:ascii="Times New Roman" w:hAnsi="Times New Roman" w:cs="Times New Roman"/>
                <w:b/>
                <w:color w:val="000000" w:themeColor="text1"/>
                <w:sz w:val="28"/>
                <w:szCs w:val="28"/>
                <w:shd w:val="clear" w:color="auto" w:fill="FFFFFF"/>
              </w:rPr>
              <w:t xml:space="preserve">Điều </w:t>
            </w:r>
            <w:r w:rsidR="004940F6" w:rsidRPr="0030218A">
              <w:rPr>
                <w:rFonts w:ascii="Times New Roman" w:hAnsi="Times New Roman" w:cs="Times New Roman"/>
                <w:b/>
                <w:color w:val="000000" w:themeColor="text1"/>
                <w:sz w:val="28"/>
                <w:szCs w:val="28"/>
                <w:shd w:val="clear" w:color="auto" w:fill="FFFFFF"/>
              </w:rPr>
              <w:t>46. Cơ quan thực hiện kiểm tra nhà nước về đo lường”</w:t>
            </w:r>
            <w:r w:rsidRPr="0030218A">
              <w:rPr>
                <w:rFonts w:ascii="Times New Roman" w:hAnsi="Times New Roman" w:cs="Times New Roman"/>
                <w:b/>
                <w:color w:val="000000" w:themeColor="text1"/>
                <w:sz w:val="28"/>
                <w:szCs w:val="28"/>
                <w:shd w:val="clear" w:color="auto" w:fill="FFFFFF"/>
              </w:rPr>
              <w:t xml:space="preserve"> như </w:t>
            </w:r>
            <w:r w:rsidR="00660A6D" w:rsidRPr="0030218A">
              <w:rPr>
                <w:rFonts w:ascii="Times New Roman" w:hAnsi="Times New Roman" w:cs="Times New Roman"/>
                <w:b/>
                <w:color w:val="000000" w:themeColor="text1"/>
                <w:sz w:val="28"/>
                <w:szCs w:val="28"/>
                <w:shd w:val="clear" w:color="auto" w:fill="FFFFFF"/>
              </w:rPr>
              <w:t>sau:</w:t>
            </w:r>
          </w:p>
          <w:p w14:paraId="5C830182" w14:textId="77777777" w:rsidR="00660A6D" w:rsidRPr="0030218A" w:rsidRDefault="00660A6D" w:rsidP="00660A6D">
            <w:pPr>
              <w:pStyle w:val="NormalWeb"/>
              <w:shd w:val="clear" w:color="auto" w:fill="FFFFFF"/>
              <w:spacing w:before="120" w:beforeAutospacing="0" w:after="120" w:afterAutospacing="0" w:line="234" w:lineRule="atLeast"/>
              <w:ind w:left="75"/>
              <w:jc w:val="both"/>
              <w:rPr>
                <w:color w:val="000000" w:themeColor="text1"/>
                <w:sz w:val="28"/>
                <w:szCs w:val="28"/>
              </w:rPr>
            </w:pPr>
            <w:r w:rsidRPr="0030218A">
              <w:rPr>
                <w:color w:val="000000" w:themeColor="text1"/>
                <w:sz w:val="28"/>
                <w:szCs w:val="28"/>
                <w:lang w:val="en-US"/>
              </w:rPr>
              <w:t>“</w:t>
            </w:r>
            <w:r w:rsidRPr="0030218A">
              <w:rPr>
                <w:color w:val="000000" w:themeColor="text1"/>
                <w:sz w:val="28"/>
                <w:szCs w:val="28"/>
              </w:rPr>
              <w:t xml:space="preserve">1. Cơ quan nhà nước về đo lường có thẩm quyền thuộc Bộ Khoa học và Công nghệ chủ trì, phối hợp với </w:t>
            </w:r>
            <w:r w:rsidRPr="0030218A">
              <w:rPr>
                <w:color w:val="000000" w:themeColor="text1"/>
                <w:sz w:val="28"/>
                <w:szCs w:val="28"/>
              </w:rPr>
              <w:lastRenderedPageBreak/>
              <w:t>cơ quan, tổ chức có liên quan thực hiện kiểm tra nhà nước về đo lường trong phạm vi cả nước.</w:t>
            </w:r>
          </w:p>
          <w:p w14:paraId="28DDB31E" w14:textId="0D7A40B5" w:rsidR="00660A6D" w:rsidRPr="0030218A" w:rsidRDefault="00660A6D" w:rsidP="00660A6D">
            <w:pPr>
              <w:pStyle w:val="NormalWeb"/>
              <w:shd w:val="clear" w:color="auto" w:fill="FFFFFF"/>
              <w:spacing w:before="120" w:beforeAutospacing="0" w:after="120" w:afterAutospacing="0" w:line="234" w:lineRule="atLeast"/>
              <w:ind w:left="75"/>
              <w:jc w:val="both"/>
              <w:rPr>
                <w:color w:val="000000" w:themeColor="text1"/>
                <w:sz w:val="28"/>
                <w:szCs w:val="28"/>
                <w:lang w:val="en-US"/>
              </w:rPr>
            </w:pPr>
            <w:r w:rsidRPr="0030218A">
              <w:rPr>
                <w:color w:val="000000" w:themeColor="text1"/>
                <w:sz w:val="28"/>
                <w:szCs w:val="28"/>
                <w:lang w:val="en-US"/>
              </w:rPr>
              <w:t xml:space="preserve">2. </w:t>
            </w:r>
            <w:r w:rsidRPr="0030218A">
              <w:rPr>
                <w:color w:val="000000" w:themeColor="text1"/>
                <w:sz w:val="28"/>
                <w:szCs w:val="28"/>
                <w:shd w:val="clear" w:color="auto" w:fill="FFFFFF"/>
                <w:lang w:val="en-US"/>
              </w:rPr>
              <w:t>Bộ, cơ quan ngang bộ</w:t>
            </w:r>
            <w:r w:rsidRPr="0030218A">
              <w:rPr>
                <w:color w:val="000000" w:themeColor="text1"/>
                <w:sz w:val="28"/>
                <w:szCs w:val="28"/>
                <w:shd w:val="clear" w:color="auto" w:fill="FFFFFF"/>
              </w:rPr>
              <w:t xml:space="preserve"> chủ tr</w:t>
            </w:r>
            <w:r w:rsidRPr="0030218A">
              <w:rPr>
                <w:color w:val="000000" w:themeColor="text1"/>
                <w:sz w:val="28"/>
                <w:szCs w:val="28"/>
                <w:shd w:val="clear" w:color="auto" w:fill="FFFFFF"/>
                <w:lang w:val="en-US"/>
              </w:rPr>
              <w:t>ì</w:t>
            </w:r>
            <w:r w:rsidRPr="0030218A">
              <w:rPr>
                <w:color w:val="000000" w:themeColor="text1"/>
                <w:sz w:val="28"/>
                <w:szCs w:val="28"/>
                <w:shd w:val="clear" w:color="auto" w:fill="FFFFFF"/>
              </w:rPr>
              <w:t xml:space="preserve"> thực hiện kiểm tra nhà nước về đo lường</w:t>
            </w:r>
            <w:r w:rsidRPr="0030218A">
              <w:rPr>
                <w:color w:val="000000" w:themeColor="text1"/>
                <w:sz w:val="28"/>
                <w:szCs w:val="28"/>
                <w:shd w:val="clear" w:color="auto" w:fill="FFFFFF"/>
                <w:lang w:val="en-US"/>
              </w:rPr>
              <w:t xml:space="preserve"> </w:t>
            </w:r>
            <w:r w:rsidRPr="0030218A">
              <w:rPr>
                <w:color w:val="000000" w:themeColor="text1"/>
                <w:sz w:val="28"/>
                <w:szCs w:val="28"/>
              </w:rPr>
              <w:t xml:space="preserve">trong </w:t>
            </w:r>
            <w:r w:rsidRPr="0030218A">
              <w:rPr>
                <w:color w:val="000000" w:themeColor="text1"/>
                <w:sz w:val="28"/>
                <w:szCs w:val="28"/>
                <w:lang w:val="en-GB"/>
              </w:rPr>
              <w:t xml:space="preserve">phạm vi ngành, lĩnh vực </w:t>
            </w:r>
            <w:r w:rsidRPr="0030218A">
              <w:rPr>
                <w:color w:val="000000" w:themeColor="text1"/>
                <w:sz w:val="28"/>
                <w:szCs w:val="28"/>
              </w:rPr>
              <w:t xml:space="preserve">thuộc phạm vi </w:t>
            </w:r>
            <w:r w:rsidRPr="0030218A">
              <w:rPr>
                <w:color w:val="000000" w:themeColor="text1"/>
                <w:sz w:val="28"/>
                <w:szCs w:val="28"/>
                <w:lang w:val="en-GB"/>
              </w:rPr>
              <w:t>quản lý</w:t>
            </w:r>
            <w:r w:rsidRPr="0030218A">
              <w:rPr>
                <w:color w:val="000000" w:themeColor="text1"/>
                <w:sz w:val="28"/>
                <w:szCs w:val="28"/>
              </w:rPr>
              <w:t xml:space="preserve"> </w:t>
            </w:r>
            <w:r w:rsidRPr="0030218A">
              <w:rPr>
                <w:color w:val="000000" w:themeColor="text1"/>
                <w:sz w:val="28"/>
                <w:szCs w:val="28"/>
                <w:lang w:val="en-GB"/>
              </w:rPr>
              <w:t>nhà nước</w:t>
            </w:r>
            <w:r w:rsidRPr="0030218A">
              <w:rPr>
                <w:color w:val="000000" w:themeColor="text1"/>
                <w:sz w:val="28"/>
                <w:szCs w:val="28"/>
              </w:rPr>
              <w:t xml:space="preserve"> được phân công</w:t>
            </w:r>
            <w:r w:rsidRPr="0030218A">
              <w:rPr>
                <w:color w:val="000000" w:themeColor="text1"/>
                <w:sz w:val="28"/>
                <w:szCs w:val="28"/>
                <w:lang w:val="en-US"/>
              </w:rPr>
              <w:t>.</w:t>
            </w:r>
          </w:p>
          <w:p w14:paraId="420A0418" w14:textId="389E0902" w:rsidR="00660A6D" w:rsidRPr="0030218A" w:rsidRDefault="00660A6D" w:rsidP="00660A6D">
            <w:pPr>
              <w:autoSpaceDE w:val="0"/>
              <w:autoSpaceDN w:val="0"/>
              <w:adjustRightInd w:val="0"/>
              <w:spacing w:before="120"/>
              <w:ind w:left="75" w:right="104"/>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lang w:val="en-US"/>
              </w:rPr>
              <w:t>3</w:t>
            </w:r>
            <w:r w:rsidRPr="0030218A">
              <w:rPr>
                <w:rFonts w:ascii="Times New Roman" w:hAnsi="Times New Roman" w:cs="Times New Roman"/>
                <w:color w:val="000000" w:themeColor="text1"/>
                <w:sz w:val="28"/>
                <w:szCs w:val="28"/>
              </w:rPr>
              <w:t>. Cơ quan nhà nước về đo lường có thẩm quyền thuộc Ủy ban nhân dân cấp tỉnh chủ trì, phối hợp với cơ quan, tổ chức có liên quan thực hiện kiểm tra nhà nước về đo lường trong phạm vi địa phương.</w:t>
            </w:r>
          </w:p>
          <w:p w14:paraId="72C6F90B" w14:textId="77777777" w:rsidR="00FD7743" w:rsidRPr="0030218A" w:rsidRDefault="00660A6D" w:rsidP="00660A6D">
            <w:pPr>
              <w:autoSpaceDE w:val="0"/>
              <w:autoSpaceDN w:val="0"/>
              <w:adjustRightInd w:val="0"/>
              <w:spacing w:before="120"/>
              <w:ind w:left="75" w:right="104"/>
              <w:jc w:val="both"/>
              <w:rPr>
                <w:rFonts w:ascii="Times New Roman" w:hAnsi="Times New Roman" w:cs="Times New Roman"/>
                <w:color w:val="000000" w:themeColor="text1"/>
                <w:sz w:val="28"/>
                <w:szCs w:val="28"/>
                <w:shd w:val="clear" w:color="auto" w:fill="FFFFFF"/>
              </w:rPr>
            </w:pPr>
            <w:r w:rsidRPr="0030218A">
              <w:rPr>
                <w:rFonts w:ascii="Times New Roman" w:hAnsi="Times New Roman" w:cs="Times New Roman"/>
                <w:color w:val="000000" w:themeColor="text1"/>
                <w:sz w:val="28"/>
                <w:szCs w:val="28"/>
                <w:lang w:val="en-US"/>
              </w:rPr>
              <w:t>4</w:t>
            </w:r>
            <w:r w:rsidRPr="0030218A">
              <w:rPr>
                <w:rFonts w:ascii="Times New Roman" w:hAnsi="Times New Roman" w:cs="Times New Roman"/>
                <w:color w:val="000000" w:themeColor="text1"/>
                <w:sz w:val="28"/>
                <w:szCs w:val="28"/>
                <w:shd w:val="clear" w:color="auto" w:fill="FFFFFF"/>
              </w:rPr>
              <w:t>. Ủy ban nhân dân cấp xã trong phạm vi chức năng, nhiệm vụ, quyền hạn của mình chủ trì, phối hợp với cơ quan, tổ chức có liên quan thực hiện kiểm tra nhà nước về đo lường trên địa bàn.</w:t>
            </w:r>
          </w:p>
          <w:p w14:paraId="21CC50E5" w14:textId="35090B73" w:rsidR="00660A6D" w:rsidRPr="0030218A" w:rsidRDefault="00FD7743" w:rsidP="00660A6D">
            <w:pPr>
              <w:autoSpaceDE w:val="0"/>
              <w:autoSpaceDN w:val="0"/>
              <w:adjustRightInd w:val="0"/>
              <w:spacing w:before="120"/>
              <w:ind w:left="75" w:right="104"/>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shd w:val="clear" w:color="auto" w:fill="FFFFFF"/>
                <w:lang w:val="en-US"/>
              </w:rPr>
              <w:t>5. Chính phủ quy định chi tiết điều này.</w:t>
            </w:r>
            <w:r w:rsidR="00660A6D" w:rsidRPr="0030218A">
              <w:rPr>
                <w:rFonts w:ascii="Times New Roman" w:hAnsi="Times New Roman" w:cs="Times New Roman"/>
                <w:color w:val="000000" w:themeColor="text1"/>
                <w:sz w:val="28"/>
                <w:szCs w:val="28"/>
              </w:rPr>
              <w:t>”</w:t>
            </w:r>
          </w:p>
          <w:p w14:paraId="377DA0B4" w14:textId="616C86C5" w:rsidR="00D37FF5" w:rsidRPr="0030218A" w:rsidRDefault="00F76CF4" w:rsidP="004F6B08">
            <w:pPr>
              <w:autoSpaceDE w:val="0"/>
              <w:autoSpaceDN w:val="0"/>
              <w:adjustRightInd w:val="0"/>
              <w:spacing w:before="120"/>
              <w:ind w:left="75" w:right="104"/>
              <w:jc w:val="both"/>
              <w:rPr>
                <w:rFonts w:ascii="Times New Roman" w:hAnsi="Times New Roman" w:cs="Times New Roman"/>
                <w:b/>
                <w:color w:val="000000" w:themeColor="text1"/>
                <w:sz w:val="28"/>
                <w:szCs w:val="28"/>
              </w:rPr>
            </w:pPr>
            <w:r w:rsidRPr="0030218A">
              <w:rPr>
                <w:rFonts w:ascii="Times New Roman" w:hAnsi="Times New Roman" w:cs="Times New Roman"/>
                <w:b/>
                <w:color w:val="000000" w:themeColor="text1"/>
                <w:sz w:val="28"/>
                <w:szCs w:val="28"/>
                <w:lang w:val="en-US"/>
              </w:rPr>
              <w:t>1</w:t>
            </w:r>
            <w:r w:rsidR="006157EA" w:rsidRPr="0030218A">
              <w:rPr>
                <w:rFonts w:ascii="Times New Roman" w:hAnsi="Times New Roman" w:cs="Times New Roman"/>
                <w:b/>
                <w:color w:val="000000" w:themeColor="text1"/>
                <w:sz w:val="28"/>
                <w:szCs w:val="28"/>
                <w:lang w:val="en-US"/>
              </w:rPr>
              <w:t>5</w:t>
            </w:r>
            <w:r w:rsidR="0009607F" w:rsidRPr="0030218A">
              <w:rPr>
                <w:rFonts w:ascii="Times New Roman" w:hAnsi="Times New Roman" w:cs="Times New Roman"/>
                <w:b/>
                <w:color w:val="000000" w:themeColor="text1"/>
                <w:sz w:val="28"/>
                <w:szCs w:val="28"/>
              </w:rPr>
              <w:t xml:space="preserve">. Sửa đổi khoản 4 </w:t>
            </w:r>
            <w:r w:rsidR="006610F3" w:rsidRPr="0030218A">
              <w:rPr>
                <w:rFonts w:ascii="Times New Roman" w:hAnsi="Times New Roman" w:cs="Times New Roman"/>
                <w:b/>
                <w:color w:val="000000" w:themeColor="text1"/>
                <w:sz w:val="28"/>
                <w:szCs w:val="28"/>
              </w:rPr>
              <w:t>“</w:t>
            </w:r>
            <w:r w:rsidR="0009607F" w:rsidRPr="0030218A">
              <w:rPr>
                <w:rFonts w:ascii="Times New Roman" w:hAnsi="Times New Roman" w:cs="Times New Roman"/>
                <w:b/>
                <w:color w:val="000000" w:themeColor="text1"/>
                <w:sz w:val="28"/>
                <w:szCs w:val="28"/>
              </w:rPr>
              <w:t>Điều</w:t>
            </w:r>
            <w:r w:rsidR="006610F3" w:rsidRPr="0030218A">
              <w:rPr>
                <w:rFonts w:ascii="Times New Roman" w:hAnsi="Times New Roman" w:cs="Times New Roman"/>
                <w:b/>
                <w:color w:val="000000" w:themeColor="text1"/>
                <w:sz w:val="28"/>
                <w:szCs w:val="28"/>
              </w:rPr>
              <w:t xml:space="preserve"> 48. Xử lý vi phạm trong quá trình kiểm tra nhà nước về đo lường”</w:t>
            </w:r>
            <w:r w:rsidR="0009607F" w:rsidRPr="0030218A">
              <w:rPr>
                <w:rFonts w:ascii="Times New Roman" w:hAnsi="Times New Roman" w:cs="Times New Roman"/>
                <w:b/>
                <w:color w:val="000000" w:themeColor="text1"/>
                <w:sz w:val="28"/>
                <w:szCs w:val="28"/>
              </w:rPr>
              <w:t xml:space="preserve"> như </w:t>
            </w:r>
            <w:r w:rsidR="0081156D" w:rsidRPr="0030218A">
              <w:rPr>
                <w:rFonts w:ascii="Times New Roman" w:hAnsi="Times New Roman" w:cs="Times New Roman"/>
                <w:b/>
                <w:color w:val="000000" w:themeColor="text1"/>
                <w:sz w:val="28"/>
                <w:szCs w:val="28"/>
                <w:lang w:val="en-US"/>
              </w:rPr>
              <w:t>sau</w:t>
            </w:r>
            <w:r w:rsidR="006610F3" w:rsidRPr="0030218A">
              <w:rPr>
                <w:rFonts w:ascii="Times New Roman" w:hAnsi="Times New Roman" w:cs="Times New Roman"/>
                <w:b/>
                <w:color w:val="000000" w:themeColor="text1"/>
                <w:sz w:val="28"/>
                <w:szCs w:val="28"/>
              </w:rPr>
              <w:t>:</w:t>
            </w:r>
            <w:r w:rsidR="0009607F" w:rsidRPr="0030218A">
              <w:rPr>
                <w:rFonts w:ascii="Times New Roman" w:hAnsi="Times New Roman" w:cs="Times New Roman"/>
                <w:b/>
                <w:color w:val="000000" w:themeColor="text1"/>
                <w:sz w:val="28"/>
                <w:szCs w:val="28"/>
              </w:rPr>
              <w:t xml:space="preserve"> </w:t>
            </w:r>
          </w:p>
          <w:p w14:paraId="61899B21" w14:textId="19539B68" w:rsidR="0009607F" w:rsidRPr="0030218A" w:rsidRDefault="0009607F" w:rsidP="004F6B08">
            <w:pPr>
              <w:autoSpaceDE w:val="0"/>
              <w:autoSpaceDN w:val="0"/>
              <w:adjustRightInd w:val="0"/>
              <w:spacing w:before="120"/>
              <w:ind w:left="75" w:right="104"/>
              <w:jc w:val="both"/>
              <w:rPr>
                <w:rFonts w:ascii="Times New Roman" w:hAnsi="Times New Roman" w:cs="Times New Roman"/>
                <w:bCs/>
                <w:color w:val="000000" w:themeColor="text1"/>
                <w:sz w:val="28"/>
                <w:szCs w:val="28"/>
              </w:rPr>
            </w:pPr>
            <w:r w:rsidRPr="0030218A">
              <w:rPr>
                <w:rFonts w:ascii="Times New Roman" w:hAnsi="Times New Roman" w:cs="Times New Roman"/>
                <w:bCs/>
                <w:color w:val="000000" w:themeColor="text1"/>
                <w:sz w:val="28"/>
                <w:szCs w:val="28"/>
              </w:rPr>
              <w:t>“4. Trường hợp đoàn kiểm tra có thành viên là thanh tra viên, công an, quản lý thị trường hoặc của cơ quan khác có thẩm quyền thì thành viên này thực hiện ngay việc xử lý vi phạm theo quy định của pháp luật.”</w:t>
            </w:r>
          </w:p>
          <w:p w14:paraId="5BA56AF8" w14:textId="5E39385C" w:rsidR="0088002F" w:rsidRPr="0030218A" w:rsidRDefault="00F76CF4" w:rsidP="004F6B08">
            <w:pPr>
              <w:autoSpaceDE w:val="0"/>
              <w:autoSpaceDN w:val="0"/>
              <w:adjustRightInd w:val="0"/>
              <w:spacing w:before="120"/>
              <w:ind w:left="75" w:right="104"/>
              <w:jc w:val="both"/>
              <w:rPr>
                <w:rFonts w:ascii="Times New Roman" w:hAnsi="Times New Roman" w:cs="Times New Roman"/>
                <w:b/>
                <w:color w:val="000000" w:themeColor="text1"/>
                <w:sz w:val="28"/>
                <w:szCs w:val="28"/>
                <w:lang w:val="en-US"/>
              </w:rPr>
            </w:pPr>
            <w:r w:rsidRPr="0030218A">
              <w:rPr>
                <w:rFonts w:ascii="Times New Roman" w:hAnsi="Times New Roman" w:cs="Times New Roman"/>
                <w:b/>
                <w:color w:val="000000" w:themeColor="text1"/>
                <w:sz w:val="28"/>
                <w:szCs w:val="28"/>
                <w:lang w:val="en-US"/>
              </w:rPr>
              <w:t>1</w:t>
            </w:r>
            <w:r w:rsidR="006157EA" w:rsidRPr="0030218A">
              <w:rPr>
                <w:rFonts w:ascii="Times New Roman" w:hAnsi="Times New Roman" w:cs="Times New Roman"/>
                <w:b/>
                <w:color w:val="000000" w:themeColor="text1"/>
                <w:sz w:val="28"/>
                <w:szCs w:val="28"/>
                <w:lang w:val="en-US"/>
              </w:rPr>
              <w:t>6</w:t>
            </w:r>
            <w:r w:rsidR="00C3327D" w:rsidRPr="0030218A">
              <w:rPr>
                <w:rFonts w:ascii="Times New Roman" w:hAnsi="Times New Roman" w:cs="Times New Roman"/>
                <w:b/>
                <w:color w:val="000000" w:themeColor="text1"/>
                <w:sz w:val="28"/>
                <w:szCs w:val="28"/>
              </w:rPr>
              <w:t xml:space="preserve">. </w:t>
            </w:r>
            <w:r w:rsidR="00B74DC0" w:rsidRPr="0030218A">
              <w:rPr>
                <w:rFonts w:ascii="Times New Roman" w:hAnsi="Times New Roman" w:cs="Times New Roman"/>
                <w:b/>
                <w:color w:val="000000" w:themeColor="text1"/>
                <w:sz w:val="28"/>
                <w:szCs w:val="28"/>
                <w:lang w:val="en-US"/>
              </w:rPr>
              <w:t xml:space="preserve">Bãi bỏ </w:t>
            </w:r>
            <w:r w:rsidR="00C3327D" w:rsidRPr="0030218A">
              <w:rPr>
                <w:rFonts w:ascii="Times New Roman" w:hAnsi="Times New Roman" w:cs="Times New Roman"/>
                <w:b/>
                <w:color w:val="000000" w:themeColor="text1"/>
                <w:sz w:val="28"/>
                <w:szCs w:val="28"/>
              </w:rPr>
              <w:t xml:space="preserve">Điều </w:t>
            </w:r>
            <w:r w:rsidR="00F9385A" w:rsidRPr="0030218A">
              <w:rPr>
                <w:rFonts w:ascii="Times New Roman" w:hAnsi="Times New Roman" w:cs="Times New Roman"/>
                <w:b/>
                <w:color w:val="000000" w:themeColor="text1"/>
                <w:sz w:val="28"/>
                <w:szCs w:val="28"/>
              </w:rPr>
              <w:t>50</w:t>
            </w:r>
            <w:r w:rsidR="00F9385A" w:rsidRPr="0030218A">
              <w:rPr>
                <w:rFonts w:ascii="Times New Roman" w:hAnsi="Times New Roman" w:cs="Times New Roman"/>
                <w:color w:val="000000" w:themeColor="text1"/>
                <w:sz w:val="28"/>
                <w:szCs w:val="28"/>
              </w:rPr>
              <w:t xml:space="preserve"> </w:t>
            </w:r>
            <w:r w:rsidR="00F4086D" w:rsidRPr="0030218A">
              <w:rPr>
                <w:rFonts w:ascii="Times New Roman" w:hAnsi="Times New Roman" w:cs="Times New Roman"/>
                <w:color w:val="000000" w:themeColor="text1"/>
                <w:sz w:val="28"/>
                <w:szCs w:val="28"/>
                <w:lang w:val="en-US"/>
              </w:rPr>
              <w:t>(</w:t>
            </w:r>
            <w:r w:rsidR="00F9385A" w:rsidRPr="0030218A">
              <w:rPr>
                <w:rFonts w:ascii="Times New Roman" w:hAnsi="Times New Roman" w:cs="Times New Roman"/>
                <w:color w:val="000000" w:themeColor="text1"/>
                <w:sz w:val="28"/>
                <w:szCs w:val="28"/>
              </w:rPr>
              <w:t>đã được bãi bỏ</w:t>
            </w:r>
            <w:r w:rsidR="00F9385A" w:rsidRPr="0030218A">
              <w:rPr>
                <w:rFonts w:ascii="Times New Roman" w:hAnsi="Times New Roman" w:cs="Times New Roman"/>
                <w:b/>
                <w:i/>
                <w:color w:val="000000" w:themeColor="text1"/>
                <w:sz w:val="28"/>
                <w:szCs w:val="28"/>
              </w:rPr>
              <w:t xml:space="preserve"> </w:t>
            </w:r>
            <w:r w:rsidR="00F9385A" w:rsidRPr="0030218A">
              <w:rPr>
                <w:rFonts w:ascii="Times New Roman" w:hAnsi="Times New Roman" w:cs="Times New Roman"/>
                <w:bCs/>
                <w:color w:val="000000" w:themeColor="text1"/>
                <w:sz w:val="28"/>
                <w:szCs w:val="28"/>
              </w:rPr>
              <w:t>tại điểm h khoản 1 Điều 62 Luật Thanh tra năm 2025</w:t>
            </w:r>
            <w:r w:rsidR="00F4086D" w:rsidRPr="0030218A">
              <w:rPr>
                <w:rFonts w:ascii="Times New Roman" w:hAnsi="Times New Roman" w:cs="Times New Roman"/>
                <w:bCs/>
                <w:color w:val="000000" w:themeColor="text1"/>
                <w:sz w:val="28"/>
                <w:szCs w:val="28"/>
                <w:lang w:val="en-US"/>
              </w:rPr>
              <w:t>)</w:t>
            </w:r>
          </w:p>
          <w:p w14:paraId="6B2929C6" w14:textId="6D2EDD7D" w:rsidR="00DF30EF" w:rsidRPr="0030218A" w:rsidRDefault="007B32CC" w:rsidP="004F6B08">
            <w:pPr>
              <w:autoSpaceDE w:val="0"/>
              <w:autoSpaceDN w:val="0"/>
              <w:adjustRightInd w:val="0"/>
              <w:spacing w:before="120"/>
              <w:ind w:left="75" w:right="104"/>
              <w:jc w:val="both"/>
              <w:rPr>
                <w:rFonts w:ascii="Times New Roman" w:hAnsi="Times New Roman" w:cs="Times New Roman"/>
                <w:color w:val="000000" w:themeColor="text1"/>
                <w:sz w:val="28"/>
                <w:szCs w:val="28"/>
              </w:rPr>
            </w:pPr>
            <w:r w:rsidRPr="0030218A">
              <w:rPr>
                <w:rFonts w:ascii="Times New Roman" w:hAnsi="Times New Roman" w:cs="Times New Roman"/>
                <w:b/>
                <w:color w:val="000000" w:themeColor="text1"/>
                <w:sz w:val="28"/>
                <w:szCs w:val="28"/>
              </w:rPr>
              <w:t>1</w:t>
            </w:r>
            <w:r w:rsidR="006157EA" w:rsidRPr="0030218A">
              <w:rPr>
                <w:rFonts w:ascii="Times New Roman" w:hAnsi="Times New Roman" w:cs="Times New Roman"/>
                <w:b/>
                <w:color w:val="000000" w:themeColor="text1"/>
                <w:sz w:val="28"/>
                <w:szCs w:val="28"/>
                <w:lang w:val="en-US"/>
              </w:rPr>
              <w:t>7</w:t>
            </w:r>
            <w:r w:rsidR="00DF30EF" w:rsidRPr="0030218A">
              <w:rPr>
                <w:rFonts w:ascii="Times New Roman" w:hAnsi="Times New Roman" w:cs="Times New Roman"/>
                <w:b/>
                <w:color w:val="000000" w:themeColor="text1"/>
                <w:sz w:val="28"/>
                <w:szCs w:val="28"/>
              </w:rPr>
              <w:t>. Bãi bỏ Điều 51</w:t>
            </w:r>
          </w:p>
          <w:p w14:paraId="7EF362BA" w14:textId="5CA4C35B" w:rsidR="00F9385A" w:rsidRPr="0030218A" w:rsidRDefault="007B32CC" w:rsidP="004F6B08">
            <w:pPr>
              <w:autoSpaceDE w:val="0"/>
              <w:autoSpaceDN w:val="0"/>
              <w:adjustRightInd w:val="0"/>
              <w:spacing w:before="120"/>
              <w:ind w:left="75" w:right="104"/>
              <w:jc w:val="both"/>
              <w:rPr>
                <w:rFonts w:ascii="Times New Roman" w:hAnsi="Times New Roman" w:cs="Times New Roman"/>
                <w:color w:val="000000" w:themeColor="text1"/>
                <w:sz w:val="28"/>
                <w:szCs w:val="28"/>
              </w:rPr>
            </w:pPr>
            <w:r w:rsidRPr="0030218A">
              <w:rPr>
                <w:rFonts w:ascii="Times New Roman" w:hAnsi="Times New Roman" w:cs="Times New Roman"/>
                <w:b/>
                <w:color w:val="000000" w:themeColor="text1"/>
                <w:sz w:val="28"/>
                <w:szCs w:val="28"/>
                <w:shd w:val="clear" w:color="auto" w:fill="FFFFFF"/>
              </w:rPr>
              <w:t>1</w:t>
            </w:r>
            <w:r w:rsidR="006157EA" w:rsidRPr="0030218A">
              <w:rPr>
                <w:rFonts w:ascii="Times New Roman" w:hAnsi="Times New Roman" w:cs="Times New Roman"/>
                <w:b/>
                <w:color w:val="000000" w:themeColor="text1"/>
                <w:sz w:val="28"/>
                <w:szCs w:val="28"/>
                <w:shd w:val="clear" w:color="auto" w:fill="FFFFFF"/>
                <w:lang w:val="en-US"/>
              </w:rPr>
              <w:t>8</w:t>
            </w:r>
            <w:r w:rsidR="00FD16EC" w:rsidRPr="0030218A">
              <w:rPr>
                <w:rFonts w:ascii="Times New Roman" w:hAnsi="Times New Roman" w:cs="Times New Roman"/>
                <w:b/>
                <w:color w:val="000000" w:themeColor="text1"/>
                <w:sz w:val="28"/>
                <w:szCs w:val="28"/>
                <w:shd w:val="clear" w:color="auto" w:fill="FFFFFF"/>
              </w:rPr>
              <w:t>. Khoản 5 Điều 52:</w:t>
            </w:r>
            <w:r w:rsidR="00FD16EC" w:rsidRPr="0030218A">
              <w:rPr>
                <w:rFonts w:ascii="Times New Roman" w:hAnsi="Times New Roman" w:cs="Times New Roman"/>
                <w:color w:val="000000" w:themeColor="text1"/>
                <w:sz w:val="28"/>
                <w:szCs w:val="28"/>
                <w:shd w:val="clear" w:color="auto" w:fill="FFFFFF"/>
              </w:rPr>
              <w:t xml:space="preserve"> cụm từ “Chánh thanh tra Bộ Khoa học và Công </w:t>
            </w:r>
            <w:bookmarkStart w:id="3" w:name="dc_10"/>
            <w:r w:rsidR="00F9385A" w:rsidRPr="0030218A">
              <w:rPr>
                <w:rFonts w:ascii="Times New Roman" w:hAnsi="Times New Roman" w:cs="Times New Roman"/>
                <w:color w:val="000000" w:themeColor="text1"/>
                <w:sz w:val="28"/>
                <w:szCs w:val="28"/>
                <w:shd w:val="clear" w:color="auto" w:fill="FFFFFF"/>
              </w:rPr>
              <w:t xml:space="preserve">nghệ: </w:t>
            </w:r>
            <w:r w:rsidR="00F9385A" w:rsidRPr="0030218A">
              <w:rPr>
                <w:rFonts w:ascii="Times New Roman" w:hAnsi="Times New Roman" w:cs="Times New Roman"/>
                <w:i/>
                <w:color w:val="000000" w:themeColor="text1"/>
                <w:sz w:val="28"/>
                <w:szCs w:val="28"/>
              </w:rPr>
              <w:t xml:space="preserve">đã được bãi bỏ tại </w:t>
            </w:r>
            <w:r w:rsidR="00F9385A" w:rsidRPr="0030218A">
              <w:rPr>
                <w:rFonts w:ascii="Times New Roman" w:hAnsi="Times New Roman" w:cs="Times New Roman"/>
                <w:color w:val="000000" w:themeColor="text1"/>
                <w:sz w:val="28"/>
                <w:szCs w:val="28"/>
              </w:rPr>
              <w:t>điểm h khoản 1 Điều 62 Luật Thanh tra năm 2025.</w:t>
            </w:r>
          </w:p>
          <w:p w14:paraId="6F238F3A" w14:textId="436D2EFD" w:rsidR="000B19E6" w:rsidRPr="0030218A" w:rsidRDefault="007B32CC" w:rsidP="004F6B08">
            <w:pPr>
              <w:autoSpaceDE w:val="0"/>
              <w:autoSpaceDN w:val="0"/>
              <w:adjustRightInd w:val="0"/>
              <w:spacing w:before="120"/>
              <w:ind w:left="75" w:right="104"/>
              <w:jc w:val="both"/>
              <w:rPr>
                <w:rFonts w:ascii="Times New Roman" w:hAnsi="Times New Roman" w:cs="Times New Roman"/>
                <w:b/>
                <w:color w:val="000000" w:themeColor="text1"/>
                <w:sz w:val="28"/>
                <w:szCs w:val="28"/>
                <w:lang w:val="en-US"/>
              </w:rPr>
            </w:pPr>
            <w:r w:rsidRPr="0030218A">
              <w:rPr>
                <w:rFonts w:ascii="Times New Roman" w:hAnsi="Times New Roman" w:cs="Times New Roman"/>
                <w:b/>
                <w:color w:val="000000" w:themeColor="text1"/>
                <w:sz w:val="28"/>
                <w:szCs w:val="28"/>
                <w:shd w:val="clear" w:color="auto" w:fill="FFFFFF"/>
              </w:rPr>
              <w:lastRenderedPageBreak/>
              <w:t>1</w:t>
            </w:r>
            <w:r w:rsidR="006157EA" w:rsidRPr="0030218A">
              <w:rPr>
                <w:rFonts w:ascii="Times New Roman" w:hAnsi="Times New Roman" w:cs="Times New Roman"/>
                <w:b/>
                <w:color w:val="000000" w:themeColor="text1"/>
                <w:sz w:val="28"/>
                <w:szCs w:val="28"/>
                <w:shd w:val="clear" w:color="auto" w:fill="FFFFFF"/>
                <w:lang w:val="en-US"/>
              </w:rPr>
              <w:t>9</w:t>
            </w:r>
            <w:r w:rsidR="00A22A7B" w:rsidRPr="0030218A">
              <w:rPr>
                <w:rFonts w:ascii="Times New Roman" w:hAnsi="Times New Roman" w:cs="Times New Roman"/>
                <w:b/>
                <w:color w:val="000000" w:themeColor="text1"/>
                <w:sz w:val="28"/>
                <w:szCs w:val="28"/>
                <w:shd w:val="clear" w:color="auto" w:fill="FFFFFF"/>
              </w:rPr>
              <w:t xml:space="preserve">. </w:t>
            </w:r>
            <w:r w:rsidR="000B19E6" w:rsidRPr="0030218A">
              <w:rPr>
                <w:rFonts w:ascii="Times New Roman" w:hAnsi="Times New Roman"/>
                <w:b/>
                <w:color w:val="000000" w:themeColor="text1"/>
                <w:sz w:val="28"/>
                <w:szCs w:val="28"/>
              </w:rPr>
              <w:t xml:space="preserve">Sửa đổi, bổ sung </w:t>
            </w:r>
            <w:r w:rsidR="000B19E6" w:rsidRPr="0030218A">
              <w:rPr>
                <w:rFonts w:ascii="Times New Roman" w:hAnsi="Times New Roman"/>
                <w:b/>
                <w:color w:val="000000" w:themeColor="text1"/>
                <w:sz w:val="28"/>
                <w:szCs w:val="28"/>
                <w:lang w:val="en-US"/>
              </w:rPr>
              <w:t xml:space="preserve">một số khoản của </w:t>
            </w:r>
            <w:r w:rsidR="000B19E6" w:rsidRPr="0030218A">
              <w:rPr>
                <w:rFonts w:ascii="Times New Roman" w:hAnsi="Times New Roman" w:cs="Times New Roman"/>
                <w:b/>
                <w:bCs/>
                <w:color w:val="000000" w:themeColor="text1"/>
                <w:sz w:val="28"/>
                <w:szCs w:val="28"/>
              </w:rPr>
              <w:t>Điều 54 </w:t>
            </w:r>
            <w:r w:rsidR="000B19E6" w:rsidRPr="0030218A">
              <w:rPr>
                <w:rFonts w:ascii="Times New Roman" w:hAnsi="Times New Roman" w:cs="Times New Roman"/>
                <w:b/>
                <w:bCs/>
                <w:color w:val="000000" w:themeColor="text1"/>
                <w:sz w:val="28"/>
                <w:szCs w:val="28"/>
                <w:lang w:val="en-US"/>
              </w:rPr>
              <w:t xml:space="preserve"> </w:t>
            </w:r>
            <w:r w:rsidR="000B19E6" w:rsidRPr="0030218A">
              <w:rPr>
                <w:rFonts w:ascii="Times New Roman" w:hAnsi="Times New Roman" w:cs="Times New Roman"/>
                <w:b/>
                <w:color w:val="000000" w:themeColor="text1"/>
                <w:sz w:val="28"/>
                <w:szCs w:val="28"/>
              </w:rPr>
              <w:t>như sau</w:t>
            </w:r>
            <w:r w:rsidR="000B19E6" w:rsidRPr="0030218A">
              <w:rPr>
                <w:rFonts w:ascii="Times New Roman" w:hAnsi="Times New Roman" w:cs="Times New Roman"/>
                <w:b/>
                <w:color w:val="000000" w:themeColor="text1"/>
                <w:sz w:val="28"/>
                <w:szCs w:val="28"/>
                <w:lang w:val="en-US"/>
              </w:rPr>
              <w:t>:</w:t>
            </w:r>
          </w:p>
          <w:p w14:paraId="668D356D" w14:textId="3DA3AEA9" w:rsidR="001A3003" w:rsidRPr="0030218A" w:rsidRDefault="001A3003" w:rsidP="001A3003">
            <w:pPr>
              <w:autoSpaceDE w:val="0"/>
              <w:autoSpaceDN w:val="0"/>
              <w:adjustRightInd w:val="0"/>
              <w:spacing w:before="120"/>
              <w:ind w:left="75" w:right="104"/>
              <w:jc w:val="both"/>
              <w:rPr>
                <w:rFonts w:ascii="Times New Roman" w:hAnsi="Times New Roman" w:cs="Times New Roman"/>
                <w:bCs/>
                <w:i/>
                <w:color w:val="000000" w:themeColor="text1"/>
                <w:sz w:val="28"/>
                <w:szCs w:val="28"/>
                <w:shd w:val="clear" w:color="auto" w:fill="FFFFFF"/>
              </w:rPr>
            </w:pPr>
            <w:r w:rsidRPr="0030218A">
              <w:rPr>
                <w:rFonts w:ascii="Times New Roman" w:hAnsi="Times New Roman" w:cs="Times New Roman"/>
                <w:bCs/>
                <w:color w:val="000000" w:themeColor="text1"/>
                <w:sz w:val="28"/>
                <w:szCs w:val="28"/>
              </w:rPr>
              <w:t xml:space="preserve">- </w:t>
            </w:r>
            <w:r w:rsidR="004B13DA" w:rsidRPr="0030218A">
              <w:rPr>
                <w:rFonts w:ascii="Times New Roman" w:hAnsi="Times New Roman" w:cs="Times New Roman"/>
                <w:bCs/>
                <w:color w:val="000000" w:themeColor="text1"/>
                <w:sz w:val="28"/>
                <w:szCs w:val="28"/>
                <w:lang w:val="en-US"/>
              </w:rPr>
              <w:t>Sửa đổi k</w:t>
            </w:r>
            <w:r w:rsidRPr="0030218A">
              <w:rPr>
                <w:rFonts w:ascii="Times New Roman" w:hAnsi="Times New Roman" w:cs="Times New Roman"/>
                <w:bCs/>
                <w:color w:val="000000" w:themeColor="text1"/>
                <w:sz w:val="28"/>
                <w:szCs w:val="28"/>
              </w:rPr>
              <w:t>hoản 1 Điều 54 </w:t>
            </w:r>
            <w:r w:rsidRPr="0030218A">
              <w:rPr>
                <w:rFonts w:ascii="Times New Roman" w:hAnsi="Times New Roman" w:cs="Times New Roman"/>
                <w:bCs/>
                <w:color w:val="000000" w:themeColor="text1"/>
                <w:sz w:val="28"/>
                <w:szCs w:val="28"/>
                <w:shd w:val="clear" w:color="auto" w:fill="FFFFFF"/>
              </w:rPr>
              <w:t>đã được sửa đổi</w:t>
            </w:r>
            <w:r w:rsidRPr="0030218A">
              <w:rPr>
                <w:rFonts w:ascii="Times New Roman" w:hAnsi="Times New Roman" w:cs="Times New Roman"/>
                <w:color w:val="000000" w:themeColor="text1"/>
                <w:sz w:val="28"/>
                <w:szCs w:val="28"/>
                <w:shd w:val="clear" w:color="auto" w:fill="FFFFFF"/>
              </w:rPr>
              <w:t>, bổ sung tại Điều 16 Luật số </w:t>
            </w:r>
            <w:hyperlink r:id="rId9" w:tgtFrame="_blank" w:history="1">
              <w:r w:rsidRPr="0030218A">
                <w:rPr>
                  <w:rStyle w:val="Hyperlink"/>
                  <w:rFonts w:ascii="Times New Roman" w:hAnsi="Times New Roman" w:cs="Times New Roman"/>
                  <w:color w:val="000000" w:themeColor="text1"/>
                  <w:sz w:val="28"/>
                  <w:szCs w:val="28"/>
                  <w:u w:val="none"/>
                  <w:shd w:val="clear" w:color="auto" w:fill="FFFFFF"/>
                </w:rPr>
                <w:t>35/2018/QH14</w:t>
              </w:r>
            </w:hyperlink>
            <w:r w:rsidR="004B13DA" w:rsidRPr="0030218A">
              <w:rPr>
                <w:rStyle w:val="Hyperlink"/>
                <w:rFonts w:ascii="Times New Roman" w:hAnsi="Times New Roman" w:cs="Times New Roman"/>
                <w:color w:val="000000" w:themeColor="text1"/>
                <w:sz w:val="28"/>
                <w:szCs w:val="28"/>
                <w:u w:val="none"/>
                <w:shd w:val="clear" w:color="auto" w:fill="FFFFFF"/>
                <w:lang w:val="en-US"/>
              </w:rPr>
              <w:t xml:space="preserve"> như sau</w:t>
            </w:r>
            <w:r w:rsidRPr="0030218A">
              <w:rPr>
                <w:rFonts w:ascii="Times New Roman" w:hAnsi="Times New Roman" w:cs="Times New Roman"/>
                <w:color w:val="000000" w:themeColor="text1"/>
                <w:sz w:val="28"/>
                <w:szCs w:val="28"/>
              </w:rPr>
              <w:t xml:space="preserve">: </w:t>
            </w:r>
            <w:r w:rsidRPr="0030218A">
              <w:rPr>
                <w:rFonts w:ascii="Times New Roman" w:hAnsi="Times New Roman" w:cs="Times New Roman"/>
                <w:bCs/>
                <w:i/>
                <w:color w:val="000000" w:themeColor="text1"/>
                <w:sz w:val="28"/>
                <w:szCs w:val="28"/>
              </w:rPr>
              <w:t>“</w:t>
            </w:r>
            <w:r w:rsidRPr="0030218A">
              <w:rPr>
                <w:rFonts w:ascii="Times New Roman" w:hAnsi="Times New Roman" w:cs="Times New Roman"/>
                <w:bCs/>
                <w:i/>
                <w:color w:val="000000" w:themeColor="text1"/>
                <w:sz w:val="28"/>
                <w:szCs w:val="28"/>
                <w:shd w:val="clear" w:color="auto" w:fill="FFFFFF"/>
              </w:rPr>
              <w:t>1. Chủ trì phối hợp với bộ, cơ quan ngang bộ có liên quan ban hành theo thẩm quyền hoặc trình cơ quan nhà nước có thẩm quyền ban hành và tổ chức thực hiện chính sách phát triển chuẩn quốc gia, kế hoạch phát triển chuẩn quốc gia, văn bản quy phạm pháp luật về đo lường.”.</w:t>
            </w:r>
          </w:p>
          <w:p w14:paraId="7AC8E8A8" w14:textId="77777777" w:rsidR="006C1FF4" w:rsidRPr="00097785" w:rsidRDefault="000B19E6" w:rsidP="00295005">
            <w:pPr>
              <w:autoSpaceDE w:val="0"/>
              <w:autoSpaceDN w:val="0"/>
              <w:adjustRightInd w:val="0"/>
              <w:spacing w:before="120"/>
              <w:ind w:left="75" w:right="104"/>
              <w:jc w:val="both"/>
              <w:rPr>
                <w:rFonts w:ascii="Times New Roman" w:hAnsi="Times New Roman" w:cs="Times New Roman"/>
                <w:bCs/>
                <w:color w:val="000000" w:themeColor="text1"/>
                <w:sz w:val="28"/>
                <w:szCs w:val="28"/>
                <w:shd w:val="clear" w:color="auto" w:fill="D1D1D1"/>
                <w:lang w:val="en-US"/>
              </w:rPr>
            </w:pPr>
            <w:r w:rsidRPr="0030218A">
              <w:rPr>
                <w:rFonts w:ascii="Times New Roman" w:hAnsi="Times New Roman" w:cs="Times New Roman"/>
                <w:bCs/>
                <w:color w:val="000000" w:themeColor="text1"/>
                <w:sz w:val="28"/>
                <w:szCs w:val="28"/>
              </w:rPr>
              <w:t xml:space="preserve">- </w:t>
            </w:r>
            <w:r w:rsidR="00295005" w:rsidRPr="0030218A">
              <w:rPr>
                <w:rFonts w:ascii="Times New Roman" w:hAnsi="Times New Roman" w:cs="Times New Roman"/>
                <w:bCs/>
                <w:color w:val="000000" w:themeColor="text1"/>
                <w:sz w:val="28"/>
                <w:szCs w:val="28"/>
                <w:lang w:val="en-US"/>
              </w:rPr>
              <w:t>Sửa đổi k</w:t>
            </w:r>
            <w:r w:rsidRPr="0030218A">
              <w:rPr>
                <w:rFonts w:ascii="Times New Roman" w:hAnsi="Times New Roman" w:cs="Times New Roman"/>
                <w:color w:val="000000" w:themeColor="text1"/>
                <w:sz w:val="28"/>
                <w:szCs w:val="28"/>
                <w:shd w:val="clear" w:color="auto" w:fill="FFFFFF"/>
              </w:rPr>
              <w:t>hoản 8 Điều 54</w:t>
            </w:r>
            <w:r w:rsidR="00295005" w:rsidRPr="0030218A">
              <w:rPr>
                <w:rFonts w:ascii="Times New Roman" w:hAnsi="Times New Roman" w:cs="Times New Roman"/>
                <w:color w:val="000000" w:themeColor="text1"/>
                <w:sz w:val="28"/>
                <w:szCs w:val="28"/>
                <w:shd w:val="clear" w:color="auto" w:fill="FFFFFF"/>
                <w:lang w:val="en-US"/>
              </w:rPr>
              <w:t xml:space="preserve"> đã được sửa đổi, bổ sung</w:t>
            </w:r>
            <w:r w:rsidR="00295005" w:rsidRPr="0030218A">
              <w:rPr>
                <w:rFonts w:ascii="Times New Roman" w:hAnsi="Times New Roman" w:cs="Times New Roman"/>
                <w:bCs/>
                <w:color w:val="000000" w:themeColor="text1"/>
                <w:sz w:val="28"/>
                <w:szCs w:val="28"/>
                <w:shd w:val="clear" w:color="auto" w:fill="D1D1D1"/>
              </w:rPr>
              <w:t xml:space="preserve"> </w:t>
            </w:r>
            <w:r w:rsidR="006C1FF4" w:rsidRPr="0030218A">
              <w:rPr>
                <w:rFonts w:ascii="Times New Roman" w:hAnsi="Times New Roman" w:cs="Times New Roman"/>
                <w:bCs/>
                <w:color w:val="000000" w:themeColor="text1"/>
                <w:sz w:val="28"/>
                <w:szCs w:val="28"/>
                <w:shd w:val="clear" w:color="auto" w:fill="FFFFFF" w:themeFill="background1"/>
                <w:lang w:val="en-US"/>
              </w:rPr>
              <w:t>bởi đ</w:t>
            </w:r>
            <w:r w:rsidR="006C1FF4" w:rsidRPr="0030218A">
              <w:rPr>
                <w:rFonts w:ascii="Times New Roman" w:hAnsi="Times New Roman" w:cs="Times New Roman"/>
                <w:bCs/>
                <w:color w:val="000000" w:themeColor="text1"/>
                <w:sz w:val="28"/>
                <w:szCs w:val="28"/>
                <w:shd w:val="clear" w:color="auto" w:fill="FFFFFF" w:themeFill="background1"/>
              </w:rPr>
              <w:t xml:space="preserve">iểm h </w:t>
            </w:r>
            <w:r w:rsidR="006C1FF4" w:rsidRPr="0030218A">
              <w:rPr>
                <w:rFonts w:ascii="Times New Roman" w:hAnsi="Times New Roman" w:cs="Times New Roman"/>
                <w:bCs/>
                <w:color w:val="000000" w:themeColor="text1"/>
                <w:sz w:val="28"/>
                <w:szCs w:val="28"/>
                <w:shd w:val="clear" w:color="auto" w:fill="FFFFFF" w:themeFill="background1"/>
                <w:lang w:val="en-US"/>
              </w:rPr>
              <w:t>k</w:t>
            </w:r>
            <w:r w:rsidR="00295005" w:rsidRPr="0030218A">
              <w:rPr>
                <w:rFonts w:ascii="Times New Roman" w:hAnsi="Times New Roman" w:cs="Times New Roman"/>
                <w:bCs/>
                <w:color w:val="000000" w:themeColor="text1"/>
                <w:sz w:val="28"/>
                <w:szCs w:val="28"/>
                <w:shd w:val="clear" w:color="auto" w:fill="FFFFFF" w:themeFill="background1"/>
              </w:rPr>
              <w:t>hoản 1 Điều 62 Luật Thanh tra 2025</w:t>
            </w:r>
            <w:r w:rsidR="006C1FF4" w:rsidRPr="0030218A">
              <w:rPr>
                <w:rFonts w:ascii="Times New Roman" w:hAnsi="Times New Roman" w:cs="Times New Roman"/>
                <w:bCs/>
                <w:color w:val="000000" w:themeColor="text1"/>
                <w:sz w:val="28"/>
                <w:szCs w:val="28"/>
                <w:shd w:val="clear" w:color="auto" w:fill="FFFFFF" w:themeFill="background1"/>
                <w:lang w:val="en-US"/>
              </w:rPr>
              <w:t xml:space="preserve"> như sau:</w:t>
            </w:r>
          </w:p>
          <w:p w14:paraId="67909CD4" w14:textId="5397AC13" w:rsidR="000B19E6" w:rsidRPr="0030218A" w:rsidRDefault="006C1FF4" w:rsidP="004B13DA">
            <w:pPr>
              <w:autoSpaceDE w:val="0"/>
              <w:autoSpaceDN w:val="0"/>
              <w:adjustRightInd w:val="0"/>
              <w:spacing w:before="120"/>
              <w:ind w:left="75" w:right="104"/>
              <w:jc w:val="both"/>
              <w:rPr>
                <w:rFonts w:ascii="Times New Roman" w:hAnsi="Times New Roman" w:cs="Times New Roman"/>
                <w:bCs/>
                <w:color w:val="000000" w:themeColor="text1"/>
                <w:sz w:val="28"/>
                <w:szCs w:val="28"/>
                <w:lang w:val="en-US"/>
              </w:rPr>
            </w:pPr>
            <w:r w:rsidRPr="0030218A">
              <w:rPr>
                <w:rFonts w:ascii="Times New Roman" w:hAnsi="Times New Roman" w:cs="Times New Roman"/>
                <w:bCs/>
                <w:color w:val="000000" w:themeColor="text1"/>
                <w:sz w:val="28"/>
                <w:szCs w:val="28"/>
                <w:lang w:val="en-US"/>
              </w:rPr>
              <w:t>“</w:t>
            </w:r>
            <w:r w:rsidR="005706D4" w:rsidRPr="0030218A">
              <w:rPr>
                <w:rFonts w:ascii="Times New Roman" w:hAnsi="Times New Roman" w:cs="Times New Roman"/>
                <w:bCs/>
                <w:color w:val="000000" w:themeColor="text1"/>
                <w:sz w:val="28"/>
                <w:szCs w:val="28"/>
                <w:lang w:val="en-US"/>
              </w:rPr>
              <w:t xml:space="preserve">8. </w:t>
            </w:r>
            <w:r w:rsidRPr="0030218A">
              <w:rPr>
                <w:rFonts w:ascii="Times New Roman" w:hAnsi="Times New Roman" w:cs="Times New Roman"/>
                <w:bCs/>
                <w:color w:val="000000" w:themeColor="text1"/>
                <w:sz w:val="28"/>
                <w:szCs w:val="28"/>
                <w:lang w:val="en-US"/>
              </w:rPr>
              <w:t>Kiểm tra, giải quyết khiếu nại, tố cáo</w:t>
            </w:r>
            <w:r w:rsidR="005706D4" w:rsidRPr="0030218A">
              <w:rPr>
                <w:rFonts w:ascii="Times New Roman" w:hAnsi="Times New Roman" w:cs="Times New Roman"/>
                <w:bCs/>
                <w:color w:val="000000" w:themeColor="text1"/>
                <w:sz w:val="28"/>
                <w:szCs w:val="28"/>
                <w:lang w:val="en-US"/>
              </w:rPr>
              <w:t xml:space="preserve"> và xử lý vi phạm pháp luật về đo lường theo thẩm quyền.”</w:t>
            </w:r>
          </w:p>
          <w:bookmarkEnd w:id="3"/>
          <w:p w14:paraId="76344B0F" w14:textId="03E8017B" w:rsidR="00C52A73" w:rsidRPr="0030218A" w:rsidRDefault="006157EA" w:rsidP="00C52A73">
            <w:pPr>
              <w:autoSpaceDE w:val="0"/>
              <w:autoSpaceDN w:val="0"/>
              <w:adjustRightInd w:val="0"/>
              <w:spacing w:before="120"/>
              <w:ind w:left="74" w:right="102"/>
              <w:jc w:val="both"/>
              <w:rPr>
                <w:rFonts w:ascii="Times New Roman" w:hAnsi="Times New Roman" w:cs="Times New Roman"/>
                <w:b/>
                <w:color w:val="000000" w:themeColor="text1"/>
                <w:sz w:val="28"/>
                <w:szCs w:val="28"/>
                <w:lang w:val="en-US"/>
              </w:rPr>
            </w:pPr>
            <w:r w:rsidRPr="0030218A">
              <w:rPr>
                <w:rFonts w:ascii="Times New Roman" w:hAnsi="Times New Roman" w:cs="Times New Roman"/>
                <w:b/>
                <w:color w:val="000000" w:themeColor="text1"/>
                <w:sz w:val="28"/>
                <w:szCs w:val="28"/>
                <w:lang w:val="en-US"/>
              </w:rPr>
              <w:t>20</w:t>
            </w:r>
            <w:r w:rsidR="00904BC0" w:rsidRPr="0030218A">
              <w:rPr>
                <w:rFonts w:ascii="Times New Roman" w:hAnsi="Times New Roman" w:cs="Times New Roman"/>
                <w:b/>
                <w:color w:val="000000" w:themeColor="text1"/>
                <w:sz w:val="28"/>
                <w:szCs w:val="28"/>
              </w:rPr>
              <w:t>.</w:t>
            </w:r>
            <w:r w:rsidR="005A72CA" w:rsidRPr="0030218A">
              <w:rPr>
                <w:rFonts w:ascii="Times New Roman" w:hAnsi="Times New Roman" w:cs="Times New Roman"/>
                <w:b/>
                <w:color w:val="000000" w:themeColor="text1"/>
                <w:sz w:val="28"/>
                <w:szCs w:val="28"/>
              </w:rPr>
              <w:t xml:space="preserve"> </w:t>
            </w:r>
            <w:r w:rsidR="00C52A73" w:rsidRPr="0030218A">
              <w:rPr>
                <w:rFonts w:ascii="Times New Roman" w:hAnsi="Times New Roman"/>
                <w:b/>
                <w:color w:val="000000" w:themeColor="text1"/>
                <w:sz w:val="28"/>
                <w:szCs w:val="28"/>
                <w:shd w:val="clear" w:color="auto" w:fill="FFFFFF"/>
              </w:rPr>
              <w:t>Sửa đổi, bổ sung</w:t>
            </w:r>
            <w:r w:rsidR="00C52A73" w:rsidRPr="0030218A">
              <w:rPr>
                <w:rFonts w:ascii="Times New Roman" w:hAnsi="Times New Roman"/>
                <w:b/>
                <w:color w:val="000000" w:themeColor="text1"/>
                <w:sz w:val="28"/>
                <w:szCs w:val="28"/>
                <w:shd w:val="clear" w:color="auto" w:fill="FFFFFF"/>
                <w:lang w:val="en-US"/>
              </w:rPr>
              <w:t xml:space="preserve"> khoản 1</w:t>
            </w:r>
            <w:r w:rsidR="00C52A73" w:rsidRPr="0030218A">
              <w:rPr>
                <w:rFonts w:ascii="Times New Roman" w:hAnsi="Times New Roman"/>
                <w:b/>
                <w:color w:val="000000" w:themeColor="text1"/>
                <w:sz w:val="28"/>
                <w:szCs w:val="28"/>
              </w:rPr>
              <w:t xml:space="preserve"> </w:t>
            </w:r>
            <w:r w:rsidR="00C52A73" w:rsidRPr="0030218A">
              <w:rPr>
                <w:rFonts w:ascii="Times New Roman" w:hAnsi="Times New Roman" w:cs="Times New Roman"/>
                <w:b/>
                <w:color w:val="000000" w:themeColor="text1"/>
                <w:sz w:val="28"/>
                <w:szCs w:val="28"/>
              </w:rPr>
              <w:t>Điều 55</w:t>
            </w:r>
            <w:r w:rsidR="00C52A73" w:rsidRPr="0030218A">
              <w:rPr>
                <w:rFonts w:ascii="Times New Roman" w:hAnsi="Times New Roman" w:cs="Times New Roman"/>
                <w:b/>
                <w:color w:val="000000" w:themeColor="text1"/>
                <w:sz w:val="28"/>
                <w:szCs w:val="28"/>
                <w:lang w:val="en-US"/>
              </w:rPr>
              <w:t xml:space="preserve"> như sau</w:t>
            </w:r>
          </w:p>
          <w:p w14:paraId="4F308372" w14:textId="77777777" w:rsidR="00C52A73" w:rsidRPr="0030218A" w:rsidRDefault="00C52A73" w:rsidP="00C52A73">
            <w:pPr>
              <w:pStyle w:val="NormalWeb"/>
              <w:shd w:val="clear" w:color="auto" w:fill="FFFFFF"/>
              <w:spacing w:before="120" w:beforeAutospacing="0" w:after="120" w:afterAutospacing="0" w:line="276" w:lineRule="auto"/>
              <w:ind w:left="75"/>
              <w:jc w:val="both"/>
              <w:rPr>
                <w:color w:val="000000" w:themeColor="text1"/>
                <w:sz w:val="28"/>
                <w:szCs w:val="28"/>
              </w:rPr>
            </w:pPr>
            <w:r w:rsidRPr="0030218A">
              <w:rPr>
                <w:color w:val="000000" w:themeColor="text1"/>
                <w:sz w:val="28"/>
                <w:szCs w:val="28"/>
              </w:rPr>
              <w:t>“1. Bộ, cơ quan ngang bộ trong phạm vi nhiệm vụ, quyền hạn của mình có trách nhiệm thực hiện các nhiệm vụ sau đây:</w:t>
            </w:r>
          </w:p>
          <w:p w14:paraId="132F9624" w14:textId="768D8261" w:rsidR="00C52A73" w:rsidRPr="0030218A" w:rsidRDefault="00C52A73" w:rsidP="00C52A73">
            <w:pPr>
              <w:pStyle w:val="NormalWeb"/>
              <w:shd w:val="clear" w:color="auto" w:fill="FFFFFF"/>
              <w:spacing w:before="120" w:beforeAutospacing="0" w:after="120" w:afterAutospacing="0" w:line="276" w:lineRule="auto"/>
              <w:ind w:left="75"/>
              <w:jc w:val="both"/>
              <w:rPr>
                <w:color w:val="000000" w:themeColor="text1"/>
                <w:sz w:val="28"/>
                <w:szCs w:val="28"/>
              </w:rPr>
            </w:pPr>
            <w:r w:rsidRPr="0030218A">
              <w:rPr>
                <w:color w:val="000000" w:themeColor="text1"/>
                <w:sz w:val="28"/>
                <w:szCs w:val="28"/>
              </w:rPr>
              <w:t xml:space="preserve">a) Phối hợp với </w:t>
            </w:r>
            <w:r w:rsidR="002E6F41" w:rsidRPr="0030218A">
              <w:rPr>
                <w:color w:val="000000" w:themeColor="text1"/>
                <w:sz w:val="28"/>
                <w:szCs w:val="28"/>
                <w:lang w:val="en-US"/>
              </w:rPr>
              <w:t>cơ quan có thẩm quyền</w:t>
            </w:r>
            <w:r w:rsidR="00484571" w:rsidRPr="0030218A">
              <w:rPr>
                <w:color w:val="000000" w:themeColor="text1"/>
                <w:sz w:val="28"/>
                <w:szCs w:val="28"/>
              </w:rPr>
              <w:t xml:space="preserve"> trong việc tham gia xây dựng </w:t>
            </w:r>
            <w:r w:rsidR="00484571" w:rsidRPr="0030218A">
              <w:rPr>
                <w:color w:val="000000" w:themeColor="text1"/>
                <w:sz w:val="28"/>
                <w:szCs w:val="28"/>
                <w:lang w:val="vi-VN"/>
              </w:rPr>
              <w:t>và</w:t>
            </w:r>
            <w:r w:rsidRPr="0030218A">
              <w:rPr>
                <w:color w:val="000000" w:themeColor="text1"/>
                <w:sz w:val="28"/>
                <w:szCs w:val="28"/>
              </w:rPr>
              <w:t xml:space="preserve"> tổ chức thực hiện chính sách, kế hoạch phát triển chuẩn quốc gia, văn bản quy phạm pháp luật về đo lường;</w:t>
            </w:r>
          </w:p>
          <w:p w14:paraId="239FA1DF" w14:textId="7AE817FD" w:rsidR="00C52A73" w:rsidRPr="0030218A" w:rsidRDefault="00C52A73" w:rsidP="00C52A73">
            <w:pPr>
              <w:pStyle w:val="NormalWeb"/>
              <w:shd w:val="clear" w:color="auto" w:fill="FFFFFF"/>
              <w:spacing w:before="120" w:beforeAutospacing="0" w:after="120" w:afterAutospacing="0" w:line="276" w:lineRule="auto"/>
              <w:ind w:left="75"/>
              <w:jc w:val="both"/>
              <w:rPr>
                <w:color w:val="000000" w:themeColor="text1"/>
                <w:sz w:val="28"/>
                <w:szCs w:val="28"/>
                <w:shd w:val="clear" w:color="auto" w:fill="FFFFFF"/>
              </w:rPr>
            </w:pPr>
            <w:r w:rsidRPr="0030218A">
              <w:rPr>
                <w:color w:val="000000" w:themeColor="text1"/>
                <w:sz w:val="28"/>
                <w:szCs w:val="28"/>
              </w:rPr>
              <w:t xml:space="preserve">b) Đề xuất các loại phương tiện đo nhóm 2 để </w:t>
            </w:r>
            <w:r w:rsidR="002E6F41" w:rsidRPr="0030218A">
              <w:rPr>
                <w:color w:val="000000" w:themeColor="text1"/>
                <w:sz w:val="28"/>
                <w:szCs w:val="28"/>
                <w:lang w:val="en-US"/>
              </w:rPr>
              <w:t>cơ quan có thẩm quyền</w:t>
            </w:r>
            <w:r w:rsidRPr="0030218A">
              <w:rPr>
                <w:color w:val="000000" w:themeColor="text1"/>
                <w:sz w:val="28"/>
                <w:szCs w:val="28"/>
              </w:rPr>
              <w:t xml:space="preserve"> ban hành;</w:t>
            </w:r>
          </w:p>
          <w:p w14:paraId="3E11A3BB" w14:textId="3597FB43" w:rsidR="00C52A73" w:rsidRPr="0030218A" w:rsidRDefault="00C52A73" w:rsidP="00C52A73">
            <w:pPr>
              <w:pStyle w:val="NormalWeb"/>
              <w:shd w:val="clear" w:color="auto" w:fill="FFFFFF"/>
              <w:spacing w:before="120" w:beforeAutospacing="0" w:after="120" w:afterAutospacing="0" w:line="234" w:lineRule="atLeast"/>
              <w:ind w:left="75"/>
              <w:jc w:val="both"/>
              <w:rPr>
                <w:color w:val="000000" w:themeColor="text1"/>
                <w:sz w:val="28"/>
                <w:szCs w:val="28"/>
              </w:rPr>
            </w:pPr>
            <w:r w:rsidRPr="0030218A">
              <w:rPr>
                <w:color w:val="000000" w:themeColor="text1"/>
                <w:sz w:val="28"/>
                <w:szCs w:val="28"/>
              </w:rPr>
              <w:lastRenderedPageBreak/>
              <w:t xml:space="preserve">c) </w:t>
            </w:r>
            <w:r w:rsidR="00E0060C" w:rsidRPr="0030218A">
              <w:rPr>
                <w:color w:val="000000" w:themeColor="text1"/>
                <w:sz w:val="28"/>
                <w:szCs w:val="28"/>
                <w:lang w:val="en-US"/>
              </w:rPr>
              <w:t>B</w:t>
            </w:r>
            <w:r w:rsidRPr="0030218A">
              <w:rPr>
                <w:color w:val="000000" w:themeColor="text1"/>
                <w:sz w:val="28"/>
                <w:szCs w:val="28"/>
              </w:rPr>
              <w:t xml:space="preserve">an hành và tổ chức thực hiện </w:t>
            </w:r>
            <w:r w:rsidRPr="0030218A">
              <w:rPr>
                <w:color w:val="000000" w:themeColor="text1"/>
                <w:sz w:val="28"/>
                <w:szCs w:val="28"/>
                <w:lang w:val="en-GB"/>
              </w:rPr>
              <w:t xml:space="preserve">quy định về phép đo nhóm 2 </w:t>
            </w:r>
            <w:r w:rsidRPr="0030218A">
              <w:rPr>
                <w:color w:val="000000" w:themeColor="text1"/>
                <w:sz w:val="28"/>
                <w:szCs w:val="28"/>
              </w:rPr>
              <w:t xml:space="preserve">trong </w:t>
            </w:r>
            <w:r w:rsidRPr="0030218A">
              <w:rPr>
                <w:color w:val="000000" w:themeColor="text1"/>
                <w:sz w:val="28"/>
                <w:szCs w:val="28"/>
                <w:lang w:val="en-GB"/>
              </w:rPr>
              <w:t xml:space="preserve">ngành, lĩnh vực </w:t>
            </w:r>
            <w:r w:rsidRPr="0030218A">
              <w:rPr>
                <w:color w:val="000000" w:themeColor="text1"/>
                <w:sz w:val="28"/>
                <w:szCs w:val="28"/>
              </w:rPr>
              <w:t>thuộc phạm vi quản lý nhà nước được phân công</w:t>
            </w:r>
            <w:r w:rsidRPr="0030218A">
              <w:rPr>
                <w:color w:val="000000" w:themeColor="text1"/>
                <w:sz w:val="28"/>
                <w:szCs w:val="28"/>
                <w:shd w:val="clear" w:color="auto" w:fill="FFFFFF"/>
              </w:rPr>
              <w:t>;</w:t>
            </w:r>
            <w:r w:rsidRPr="0030218A">
              <w:rPr>
                <w:color w:val="000000" w:themeColor="text1"/>
                <w:sz w:val="28"/>
                <w:szCs w:val="28"/>
                <w:shd w:val="clear" w:color="auto" w:fill="FFFFFF"/>
                <w:lang w:val="en-US"/>
              </w:rPr>
              <w:t xml:space="preserve"> </w:t>
            </w:r>
          </w:p>
          <w:p w14:paraId="45C30DDB" w14:textId="77777777" w:rsidR="00C52A73" w:rsidRPr="0030218A" w:rsidRDefault="00C52A73" w:rsidP="00C52A73">
            <w:pPr>
              <w:pStyle w:val="NormalWeb"/>
              <w:shd w:val="clear" w:color="auto" w:fill="FFFFFF"/>
              <w:spacing w:before="120" w:beforeAutospacing="0" w:after="120" w:afterAutospacing="0" w:line="276" w:lineRule="auto"/>
              <w:ind w:left="75"/>
              <w:jc w:val="both"/>
              <w:rPr>
                <w:color w:val="000000" w:themeColor="text1"/>
                <w:sz w:val="28"/>
                <w:szCs w:val="28"/>
              </w:rPr>
            </w:pPr>
            <w:r w:rsidRPr="0030218A">
              <w:rPr>
                <w:color w:val="000000" w:themeColor="text1"/>
                <w:sz w:val="28"/>
                <w:szCs w:val="28"/>
              </w:rPr>
              <w:t xml:space="preserve">d) </w:t>
            </w:r>
            <w:r w:rsidRPr="0030218A">
              <w:rPr>
                <w:color w:val="000000" w:themeColor="text1"/>
                <w:sz w:val="28"/>
                <w:szCs w:val="28"/>
                <w:lang w:val="en-US"/>
              </w:rPr>
              <w:t>Chủ trì t</w:t>
            </w:r>
            <w:r w:rsidRPr="0030218A">
              <w:rPr>
                <w:color w:val="000000" w:themeColor="text1"/>
                <w:sz w:val="28"/>
                <w:szCs w:val="28"/>
              </w:rPr>
              <w:t>hực hiện việc kiểm tra đo lường trong ngành, lĩnh vực thuộc phạm vi quản lý nhà nước được phân công;</w:t>
            </w:r>
          </w:p>
          <w:p w14:paraId="767D68C2" w14:textId="7906EF0B" w:rsidR="00FF617E" w:rsidRPr="0030218A" w:rsidRDefault="00C52A73" w:rsidP="00C52A73">
            <w:pPr>
              <w:autoSpaceDE w:val="0"/>
              <w:autoSpaceDN w:val="0"/>
              <w:adjustRightInd w:val="0"/>
              <w:spacing w:before="120"/>
              <w:ind w:left="75" w:right="104"/>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đ) Giải quyết khiếu nại, tố cáo và xử lý vi phạm pháp luật về đo lường đối với phép đo</w:t>
            </w:r>
            <w:r w:rsidRPr="0030218A">
              <w:rPr>
                <w:rFonts w:ascii="Times New Roman" w:hAnsi="Times New Roman" w:cs="Times New Roman"/>
                <w:color w:val="000000" w:themeColor="text1"/>
                <w:sz w:val="28"/>
                <w:szCs w:val="28"/>
                <w:lang w:val="en-US"/>
              </w:rPr>
              <w:t xml:space="preserve"> nhóm 2</w:t>
            </w:r>
            <w:r w:rsidRPr="0030218A">
              <w:rPr>
                <w:rFonts w:ascii="Times New Roman" w:hAnsi="Times New Roman" w:cs="Times New Roman"/>
                <w:color w:val="000000" w:themeColor="text1"/>
                <w:sz w:val="28"/>
                <w:szCs w:val="28"/>
              </w:rPr>
              <w:t xml:space="preserve"> trong ngành, lĩnh vực thuộc phạm vi quản lý nhà nước được phân công.</w:t>
            </w:r>
          </w:p>
          <w:p w14:paraId="1A0D845E" w14:textId="40AC4B51" w:rsidR="00C52A73" w:rsidRPr="0030218A" w:rsidRDefault="00C52A73" w:rsidP="00C52A73">
            <w:pPr>
              <w:autoSpaceDE w:val="0"/>
              <w:autoSpaceDN w:val="0"/>
              <w:adjustRightInd w:val="0"/>
              <w:spacing w:before="120"/>
              <w:ind w:left="75" w:right="104"/>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lang w:val="en-US"/>
              </w:rPr>
              <w:t>e)</w:t>
            </w:r>
            <w:r w:rsidRPr="0030218A">
              <w:rPr>
                <w:rFonts w:ascii="Times New Roman" w:hAnsi="Times New Roman" w:cs="Times New Roman"/>
                <w:color w:val="000000" w:themeColor="text1"/>
                <w:sz w:val="28"/>
                <w:szCs w:val="28"/>
              </w:rPr>
              <w:t xml:space="preserve"> </w:t>
            </w:r>
            <w:r w:rsidRPr="0030218A">
              <w:rPr>
                <w:rFonts w:ascii="Times New Roman" w:hAnsi="Times New Roman" w:cs="Times New Roman"/>
                <w:bCs/>
                <w:color w:val="000000" w:themeColor="text1"/>
                <w:sz w:val="28"/>
                <w:szCs w:val="28"/>
              </w:rPr>
              <w:t xml:space="preserve">Kết nối, chia sẻ dữ liệu liên quan đến hoạt động đo lường </w:t>
            </w:r>
            <w:r w:rsidRPr="0030218A">
              <w:rPr>
                <w:rFonts w:ascii="Times New Roman" w:hAnsi="Times New Roman" w:cs="Times New Roman"/>
                <w:color w:val="000000" w:themeColor="text1"/>
                <w:sz w:val="28"/>
                <w:szCs w:val="28"/>
              </w:rPr>
              <w:t>trong ngành, lĩnh vực thuộc phạm vi quản lý nhà nước được phân công.</w:t>
            </w:r>
          </w:p>
          <w:p w14:paraId="6F08002F" w14:textId="121B79A0" w:rsidR="00ED705A" w:rsidRPr="0030218A" w:rsidRDefault="006157EA" w:rsidP="00ED705A">
            <w:pPr>
              <w:autoSpaceDE w:val="0"/>
              <w:autoSpaceDN w:val="0"/>
              <w:adjustRightInd w:val="0"/>
              <w:spacing w:before="120" w:line="276" w:lineRule="auto"/>
              <w:ind w:right="104"/>
              <w:jc w:val="both"/>
              <w:rPr>
                <w:rFonts w:ascii="Times New Roman" w:hAnsi="Times New Roman"/>
                <w:b/>
                <w:color w:val="000000" w:themeColor="text1"/>
                <w:sz w:val="28"/>
                <w:szCs w:val="28"/>
              </w:rPr>
            </w:pPr>
            <w:r w:rsidRPr="0030218A">
              <w:rPr>
                <w:rFonts w:ascii="Times New Roman" w:hAnsi="Times New Roman" w:cs="Times New Roman"/>
                <w:b/>
                <w:color w:val="000000" w:themeColor="text1"/>
                <w:sz w:val="28"/>
                <w:szCs w:val="28"/>
                <w:lang w:val="en-GB"/>
              </w:rPr>
              <w:t>21</w:t>
            </w:r>
            <w:r w:rsidR="00651E8E" w:rsidRPr="0030218A">
              <w:rPr>
                <w:rFonts w:ascii="Times New Roman" w:hAnsi="Times New Roman" w:cs="Times New Roman"/>
                <w:b/>
                <w:color w:val="000000" w:themeColor="text1"/>
                <w:sz w:val="28"/>
                <w:szCs w:val="28"/>
                <w:lang w:val="en-GB"/>
              </w:rPr>
              <w:t xml:space="preserve">. </w:t>
            </w:r>
            <w:r w:rsidR="00ED705A" w:rsidRPr="0030218A">
              <w:rPr>
                <w:rFonts w:ascii="Times New Roman" w:hAnsi="Times New Roman"/>
                <w:b/>
                <w:color w:val="000000" w:themeColor="text1"/>
                <w:sz w:val="28"/>
                <w:szCs w:val="28"/>
              </w:rPr>
              <w:t>Sửa đổi, bổ sung Điều 56 như sau:</w:t>
            </w:r>
          </w:p>
          <w:p w14:paraId="20FBEAD6" w14:textId="29921A04" w:rsidR="00ED705A" w:rsidRPr="0030218A" w:rsidRDefault="00ED705A" w:rsidP="00213F49">
            <w:pPr>
              <w:pStyle w:val="NormalWeb"/>
              <w:shd w:val="clear" w:color="auto" w:fill="FFFFFF"/>
              <w:spacing w:before="0" w:beforeAutospacing="0" w:after="0" w:afterAutospacing="0" w:line="276" w:lineRule="auto"/>
              <w:ind w:left="75" w:right="137"/>
              <w:jc w:val="both"/>
              <w:rPr>
                <w:color w:val="000000" w:themeColor="text1"/>
                <w:sz w:val="28"/>
                <w:szCs w:val="28"/>
              </w:rPr>
            </w:pPr>
            <w:bookmarkStart w:id="4" w:name="dieu_56"/>
            <w:r w:rsidRPr="0030218A">
              <w:rPr>
                <w:b/>
                <w:bCs/>
                <w:color w:val="000000" w:themeColor="text1"/>
                <w:sz w:val="28"/>
                <w:szCs w:val="28"/>
              </w:rPr>
              <w:t xml:space="preserve">“Điều 56. Trách </w:t>
            </w:r>
            <w:r w:rsidR="00852AE4" w:rsidRPr="0030218A">
              <w:rPr>
                <w:b/>
                <w:bCs/>
                <w:color w:val="000000" w:themeColor="text1"/>
                <w:sz w:val="28"/>
                <w:szCs w:val="28"/>
              </w:rPr>
              <w:t xml:space="preserve">nhiệm của </w:t>
            </w:r>
            <w:r w:rsidR="00852AE4" w:rsidRPr="0030218A">
              <w:rPr>
                <w:b/>
                <w:bCs/>
                <w:color w:val="000000" w:themeColor="text1"/>
                <w:sz w:val="28"/>
                <w:szCs w:val="28"/>
                <w:lang w:val="vi-VN"/>
              </w:rPr>
              <w:t>Ủy</w:t>
            </w:r>
            <w:r w:rsidRPr="0030218A">
              <w:rPr>
                <w:b/>
                <w:bCs/>
                <w:color w:val="000000" w:themeColor="text1"/>
                <w:sz w:val="28"/>
                <w:szCs w:val="28"/>
              </w:rPr>
              <w:t xml:space="preserve"> ban nhân dân các cấp</w:t>
            </w:r>
            <w:bookmarkEnd w:id="4"/>
          </w:p>
          <w:p w14:paraId="7B6CCC9C" w14:textId="77777777" w:rsidR="00ED705A" w:rsidRPr="0030218A" w:rsidRDefault="00ED705A" w:rsidP="00213F49">
            <w:pPr>
              <w:pStyle w:val="NormalWeb"/>
              <w:shd w:val="clear" w:color="auto" w:fill="FFFFFF"/>
              <w:spacing w:before="120" w:beforeAutospacing="0" w:after="120" w:afterAutospacing="0" w:line="276" w:lineRule="auto"/>
              <w:ind w:left="75" w:right="137"/>
              <w:jc w:val="both"/>
              <w:rPr>
                <w:color w:val="000000" w:themeColor="text1"/>
                <w:sz w:val="28"/>
                <w:szCs w:val="28"/>
              </w:rPr>
            </w:pPr>
            <w:r w:rsidRPr="0030218A">
              <w:rPr>
                <w:color w:val="000000" w:themeColor="text1"/>
                <w:sz w:val="28"/>
                <w:szCs w:val="28"/>
              </w:rPr>
              <w:t>1. Ủy ban nhân dân các cấp thực hiện việc quản lý nhà nước về đo lường trong phạm vi địa phương theo phân cấp của Chính phủ.</w:t>
            </w:r>
          </w:p>
          <w:p w14:paraId="17F277B5" w14:textId="77777777" w:rsidR="00ED705A" w:rsidRPr="0030218A" w:rsidRDefault="00ED705A" w:rsidP="00213F49">
            <w:pPr>
              <w:pStyle w:val="NormalWeb"/>
              <w:shd w:val="clear" w:color="auto" w:fill="FFFFFF"/>
              <w:spacing w:before="120" w:beforeAutospacing="0" w:after="120" w:afterAutospacing="0" w:line="276" w:lineRule="auto"/>
              <w:ind w:left="75" w:right="137"/>
              <w:jc w:val="both"/>
              <w:rPr>
                <w:color w:val="000000" w:themeColor="text1"/>
                <w:sz w:val="28"/>
                <w:szCs w:val="28"/>
              </w:rPr>
            </w:pPr>
            <w:r w:rsidRPr="0030218A">
              <w:rPr>
                <w:color w:val="000000" w:themeColor="text1"/>
                <w:sz w:val="28"/>
                <w:szCs w:val="28"/>
              </w:rPr>
              <w:t>2. Ủy ban nhân dân cấp tỉnh trong phạm vi nhiệm vụ, quyền hạn của mình có trách nhiệm sau đây:</w:t>
            </w:r>
          </w:p>
          <w:p w14:paraId="4BE7181F" w14:textId="77777777" w:rsidR="00ED705A" w:rsidRPr="0030218A" w:rsidRDefault="00ED705A" w:rsidP="00213F49">
            <w:pPr>
              <w:pStyle w:val="NormalWeb"/>
              <w:shd w:val="clear" w:color="auto" w:fill="FFFFFF"/>
              <w:spacing w:before="120" w:beforeAutospacing="0" w:after="120" w:afterAutospacing="0" w:line="276" w:lineRule="auto"/>
              <w:ind w:left="75" w:right="137"/>
              <w:jc w:val="both"/>
              <w:rPr>
                <w:color w:val="000000" w:themeColor="text1"/>
                <w:sz w:val="28"/>
                <w:szCs w:val="28"/>
              </w:rPr>
            </w:pPr>
            <w:r w:rsidRPr="0030218A">
              <w:rPr>
                <w:color w:val="000000" w:themeColor="text1"/>
                <w:sz w:val="28"/>
                <w:szCs w:val="28"/>
              </w:rPr>
              <w:t>a) Đề xuất, trình cơ quan nhà nước có thẩm quyền ban hành văn bản quy phạm pháp luật về đo lường, xây dựng kế hoạch về đo lường;</w:t>
            </w:r>
          </w:p>
          <w:p w14:paraId="7B952E08" w14:textId="77777777" w:rsidR="00ED705A" w:rsidRPr="0030218A" w:rsidRDefault="00ED705A" w:rsidP="00213F49">
            <w:pPr>
              <w:pStyle w:val="NormalWeb"/>
              <w:shd w:val="clear" w:color="auto" w:fill="FFFFFF"/>
              <w:spacing w:before="120" w:beforeAutospacing="0" w:after="120" w:afterAutospacing="0" w:line="276" w:lineRule="auto"/>
              <w:ind w:left="75" w:right="137"/>
              <w:jc w:val="both"/>
              <w:rPr>
                <w:color w:val="000000" w:themeColor="text1"/>
                <w:sz w:val="28"/>
                <w:szCs w:val="28"/>
              </w:rPr>
            </w:pPr>
            <w:r w:rsidRPr="0030218A">
              <w:rPr>
                <w:color w:val="000000" w:themeColor="text1"/>
                <w:sz w:val="28"/>
                <w:szCs w:val="28"/>
              </w:rPr>
              <w:lastRenderedPageBreak/>
              <w:t>b) Tổ chức thực hiện văn bản quy phạm pháp luật, kế hoạch về đo lường;</w:t>
            </w:r>
          </w:p>
          <w:p w14:paraId="2513E1C4" w14:textId="77777777" w:rsidR="00ED705A" w:rsidRPr="0030218A" w:rsidRDefault="00ED705A" w:rsidP="00213F49">
            <w:pPr>
              <w:pStyle w:val="NormalWeb"/>
              <w:shd w:val="clear" w:color="auto" w:fill="FFFFFF"/>
              <w:spacing w:before="120" w:beforeAutospacing="0" w:after="120" w:afterAutospacing="0" w:line="276" w:lineRule="auto"/>
              <w:ind w:left="75" w:right="137"/>
              <w:jc w:val="both"/>
              <w:rPr>
                <w:color w:val="000000" w:themeColor="text1"/>
                <w:sz w:val="28"/>
                <w:szCs w:val="28"/>
              </w:rPr>
            </w:pPr>
            <w:r w:rsidRPr="0030218A">
              <w:rPr>
                <w:color w:val="000000" w:themeColor="text1"/>
                <w:sz w:val="28"/>
                <w:szCs w:val="28"/>
              </w:rPr>
              <w:t>c) Chủ trì</w:t>
            </w:r>
            <w:r w:rsidRPr="0030218A">
              <w:rPr>
                <w:color w:val="000000" w:themeColor="text1"/>
                <w:sz w:val="28"/>
                <w:szCs w:val="28"/>
                <w:lang w:val="en-GB"/>
              </w:rPr>
              <w:t>,</w:t>
            </w:r>
            <w:r w:rsidRPr="0030218A">
              <w:rPr>
                <w:color w:val="000000" w:themeColor="text1"/>
                <w:sz w:val="28"/>
                <w:szCs w:val="28"/>
              </w:rPr>
              <w:t xml:space="preserve"> thực hiện hoạt động đo lường phục vụ phát triển kinh tế - xã hội, nâng cao năng suất chất lượng, bảo vệ quyền lợi người tiêu dùng.</w:t>
            </w:r>
          </w:p>
          <w:p w14:paraId="06C8F599" w14:textId="77777777" w:rsidR="00ED705A" w:rsidRPr="0030218A" w:rsidRDefault="00ED705A" w:rsidP="00213F49">
            <w:pPr>
              <w:pStyle w:val="NormalWeb"/>
              <w:shd w:val="clear" w:color="auto" w:fill="FFFFFF"/>
              <w:spacing w:before="120" w:beforeAutospacing="0" w:after="120" w:afterAutospacing="0" w:line="276" w:lineRule="auto"/>
              <w:ind w:left="75" w:right="137"/>
              <w:jc w:val="both"/>
              <w:rPr>
                <w:color w:val="000000" w:themeColor="text1"/>
                <w:sz w:val="28"/>
                <w:szCs w:val="28"/>
              </w:rPr>
            </w:pPr>
            <w:r w:rsidRPr="0030218A">
              <w:rPr>
                <w:color w:val="000000" w:themeColor="text1"/>
                <w:sz w:val="28"/>
                <w:szCs w:val="28"/>
              </w:rPr>
              <w:t>d) Xây dựng cơ sở vật chất, kỹ thuật và đầu tư trang thiết bị cho công tác quản lý đo lường;</w:t>
            </w:r>
          </w:p>
          <w:p w14:paraId="66829671" w14:textId="77777777" w:rsidR="00ED705A" w:rsidRPr="0030218A" w:rsidRDefault="00ED705A" w:rsidP="00213F49">
            <w:pPr>
              <w:pStyle w:val="NormalWeb"/>
              <w:shd w:val="clear" w:color="auto" w:fill="FFFFFF"/>
              <w:spacing w:before="120" w:beforeAutospacing="0" w:after="120" w:afterAutospacing="0" w:line="276" w:lineRule="auto"/>
              <w:ind w:left="75" w:right="137"/>
              <w:jc w:val="both"/>
              <w:rPr>
                <w:color w:val="000000" w:themeColor="text1"/>
                <w:sz w:val="28"/>
                <w:szCs w:val="28"/>
              </w:rPr>
            </w:pPr>
            <w:r w:rsidRPr="0030218A">
              <w:rPr>
                <w:color w:val="000000" w:themeColor="text1"/>
                <w:sz w:val="28"/>
                <w:szCs w:val="28"/>
              </w:rPr>
              <w:t>đ) Tuyên truyền, phổ biến và tổ chức hướng dẫn pháp luật về đo lường;</w:t>
            </w:r>
          </w:p>
          <w:p w14:paraId="3AD25F2B" w14:textId="77777777" w:rsidR="00ED705A" w:rsidRPr="0030218A" w:rsidRDefault="00ED705A" w:rsidP="00213F49">
            <w:pPr>
              <w:pStyle w:val="NormalWeb"/>
              <w:shd w:val="clear" w:color="auto" w:fill="FFFFFF"/>
              <w:spacing w:before="120" w:beforeAutospacing="0" w:after="120" w:afterAutospacing="0" w:line="276" w:lineRule="auto"/>
              <w:ind w:left="75" w:right="137"/>
              <w:jc w:val="both"/>
              <w:rPr>
                <w:color w:val="000000" w:themeColor="text1"/>
                <w:sz w:val="28"/>
                <w:szCs w:val="28"/>
              </w:rPr>
            </w:pPr>
            <w:r w:rsidRPr="0030218A">
              <w:rPr>
                <w:color w:val="000000" w:themeColor="text1"/>
                <w:sz w:val="28"/>
                <w:szCs w:val="28"/>
              </w:rPr>
              <w:t>e) Thực hiện kiểm tra nhà nước về đo lường;</w:t>
            </w:r>
          </w:p>
          <w:p w14:paraId="3399C099" w14:textId="77777777" w:rsidR="00ED705A" w:rsidRPr="0030218A" w:rsidRDefault="00ED705A" w:rsidP="00213F49">
            <w:pPr>
              <w:pStyle w:val="NormalWeb"/>
              <w:shd w:val="clear" w:color="auto" w:fill="FFFFFF"/>
              <w:spacing w:before="120" w:beforeAutospacing="0" w:after="120" w:afterAutospacing="0" w:line="276" w:lineRule="auto"/>
              <w:ind w:left="75" w:right="137"/>
              <w:jc w:val="both"/>
              <w:rPr>
                <w:color w:val="000000" w:themeColor="text1"/>
                <w:sz w:val="28"/>
                <w:szCs w:val="28"/>
              </w:rPr>
            </w:pPr>
            <w:r w:rsidRPr="0030218A">
              <w:rPr>
                <w:color w:val="000000" w:themeColor="text1"/>
                <w:sz w:val="28"/>
                <w:szCs w:val="28"/>
              </w:rPr>
              <w:t>g) Thanh tra việc chấp hành pháp luật về đo lường; giải quyết khiếu nại, tố cáo, xử lý vi phạm pháp luật về đo lường theo quy định của pháp luật.</w:t>
            </w:r>
          </w:p>
          <w:p w14:paraId="2C7E8E77" w14:textId="77777777" w:rsidR="00ED705A" w:rsidRPr="0030218A" w:rsidRDefault="00ED705A" w:rsidP="00213F49">
            <w:pPr>
              <w:pStyle w:val="NormalWeb"/>
              <w:spacing w:before="120" w:beforeAutospacing="0" w:after="120" w:afterAutospacing="0"/>
              <w:ind w:left="75" w:right="137"/>
              <w:jc w:val="both"/>
              <w:rPr>
                <w:color w:val="000000" w:themeColor="text1"/>
                <w:sz w:val="28"/>
                <w:szCs w:val="28"/>
              </w:rPr>
            </w:pPr>
            <w:r w:rsidRPr="0030218A">
              <w:rPr>
                <w:bCs/>
                <w:color w:val="000000" w:themeColor="text1"/>
                <w:sz w:val="28"/>
                <w:szCs w:val="28"/>
              </w:rPr>
              <w:t xml:space="preserve">h) </w:t>
            </w:r>
            <w:r w:rsidRPr="0030218A">
              <w:rPr>
                <w:bCs/>
                <w:color w:val="000000" w:themeColor="text1"/>
                <w:sz w:val="28"/>
                <w:szCs w:val="28"/>
                <w:lang w:val="vi-VN"/>
              </w:rPr>
              <w:t>K</w:t>
            </w:r>
            <w:r w:rsidRPr="0030218A">
              <w:rPr>
                <w:bCs/>
                <w:color w:val="000000" w:themeColor="text1"/>
                <w:sz w:val="28"/>
                <w:szCs w:val="28"/>
              </w:rPr>
              <w:t xml:space="preserve">ết nối, chia sẻ dữ liệu liên quan đến hoạt động đo lường thuộc </w:t>
            </w:r>
            <w:r w:rsidRPr="0030218A">
              <w:rPr>
                <w:bCs/>
                <w:color w:val="000000" w:themeColor="text1"/>
                <w:sz w:val="28"/>
                <w:szCs w:val="28"/>
                <w:lang w:val="vi-VN"/>
              </w:rPr>
              <w:t xml:space="preserve">địa bàn quản lý </w:t>
            </w:r>
            <w:r w:rsidRPr="0030218A">
              <w:rPr>
                <w:bCs/>
                <w:color w:val="000000" w:themeColor="text1"/>
                <w:sz w:val="28"/>
                <w:szCs w:val="28"/>
              </w:rPr>
              <w:t xml:space="preserve">vào cơ sở dữ liệu </w:t>
            </w:r>
            <w:r w:rsidRPr="0030218A">
              <w:rPr>
                <w:bCs/>
                <w:color w:val="000000" w:themeColor="text1"/>
                <w:sz w:val="28"/>
                <w:szCs w:val="28"/>
                <w:lang w:val="vi-VN"/>
              </w:rPr>
              <w:t xml:space="preserve">chuyên ngành về </w:t>
            </w:r>
            <w:r w:rsidRPr="0030218A">
              <w:rPr>
                <w:bCs/>
                <w:color w:val="000000" w:themeColor="text1"/>
                <w:sz w:val="28"/>
                <w:szCs w:val="28"/>
              </w:rPr>
              <w:t>đo lường.</w:t>
            </w:r>
            <w:r w:rsidRPr="0030218A">
              <w:rPr>
                <w:bCs/>
                <w:color w:val="000000" w:themeColor="text1"/>
                <w:sz w:val="28"/>
                <w:szCs w:val="28"/>
                <w:lang w:val="vi-VN"/>
              </w:rPr>
              <w:t>”</w:t>
            </w:r>
            <w:r w:rsidRPr="0030218A">
              <w:rPr>
                <w:bCs/>
                <w:color w:val="000000" w:themeColor="text1"/>
                <w:sz w:val="28"/>
                <w:szCs w:val="28"/>
              </w:rPr>
              <w:t>.</w:t>
            </w:r>
          </w:p>
          <w:p w14:paraId="0E2C3FC1" w14:textId="77777777" w:rsidR="00ED705A" w:rsidRPr="0030218A" w:rsidRDefault="00ED705A" w:rsidP="00213F49">
            <w:pPr>
              <w:pStyle w:val="NormalWeb"/>
              <w:shd w:val="clear" w:color="auto" w:fill="FFFFFF"/>
              <w:spacing w:before="120" w:beforeAutospacing="0" w:after="120" w:afterAutospacing="0" w:line="276" w:lineRule="auto"/>
              <w:ind w:left="75" w:right="137"/>
              <w:jc w:val="both"/>
              <w:rPr>
                <w:color w:val="000000" w:themeColor="text1"/>
                <w:sz w:val="28"/>
                <w:szCs w:val="28"/>
              </w:rPr>
            </w:pPr>
            <w:r w:rsidRPr="0030218A">
              <w:rPr>
                <w:color w:val="000000" w:themeColor="text1"/>
                <w:sz w:val="28"/>
                <w:szCs w:val="28"/>
              </w:rPr>
              <w:t>3. Ủy ban nhân dân cấp xã trong phạm vi nhiệm vụ, quyền hạn của mình có trách nhiệm sau đây:</w:t>
            </w:r>
          </w:p>
          <w:p w14:paraId="52967E64" w14:textId="77777777" w:rsidR="00ED705A" w:rsidRPr="0030218A" w:rsidRDefault="00ED705A" w:rsidP="00213F49">
            <w:pPr>
              <w:pStyle w:val="NormalWeb"/>
              <w:shd w:val="clear" w:color="auto" w:fill="FFFFFF"/>
              <w:spacing w:before="120" w:beforeAutospacing="0" w:after="120" w:afterAutospacing="0" w:line="276" w:lineRule="auto"/>
              <w:ind w:left="75" w:right="137"/>
              <w:jc w:val="both"/>
              <w:rPr>
                <w:color w:val="000000" w:themeColor="text1"/>
                <w:sz w:val="28"/>
                <w:szCs w:val="28"/>
              </w:rPr>
            </w:pPr>
            <w:r w:rsidRPr="0030218A">
              <w:rPr>
                <w:color w:val="000000" w:themeColor="text1"/>
                <w:sz w:val="28"/>
                <w:szCs w:val="28"/>
              </w:rPr>
              <w:t>a) Tuyên truyền, phổ biến pháp luật về đo lường;</w:t>
            </w:r>
          </w:p>
          <w:p w14:paraId="727BB3C4" w14:textId="77777777" w:rsidR="00ED705A" w:rsidRPr="0030218A" w:rsidRDefault="00ED705A" w:rsidP="00213F49">
            <w:pPr>
              <w:pStyle w:val="NormalWeb"/>
              <w:shd w:val="clear" w:color="auto" w:fill="FFFFFF"/>
              <w:spacing w:before="120" w:beforeAutospacing="0" w:after="120" w:afterAutospacing="0" w:line="276" w:lineRule="auto"/>
              <w:ind w:left="75" w:right="137"/>
              <w:jc w:val="both"/>
              <w:rPr>
                <w:color w:val="000000" w:themeColor="text1"/>
                <w:sz w:val="28"/>
                <w:szCs w:val="28"/>
              </w:rPr>
            </w:pPr>
            <w:r w:rsidRPr="0030218A">
              <w:rPr>
                <w:color w:val="000000" w:themeColor="text1"/>
                <w:sz w:val="28"/>
                <w:szCs w:val="28"/>
              </w:rPr>
              <w:t>b) Thực hiện kiểm tra nhà nước về đo lường đối với phương tiện đo, phép đo, lượng của hàng đóng gói sẵn theo phân cấp;</w:t>
            </w:r>
          </w:p>
          <w:p w14:paraId="0EAC668F" w14:textId="77777777" w:rsidR="00ED705A" w:rsidRPr="0030218A" w:rsidRDefault="00ED705A" w:rsidP="00213F49">
            <w:pPr>
              <w:pStyle w:val="NormalWeb"/>
              <w:shd w:val="clear" w:color="auto" w:fill="FFFFFF"/>
              <w:spacing w:before="120" w:beforeAutospacing="0" w:after="120" w:afterAutospacing="0" w:line="276" w:lineRule="auto"/>
              <w:ind w:left="75" w:right="137"/>
              <w:jc w:val="both"/>
              <w:rPr>
                <w:color w:val="000000" w:themeColor="text1"/>
                <w:sz w:val="28"/>
                <w:szCs w:val="28"/>
              </w:rPr>
            </w:pPr>
            <w:r w:rsidRPr="0030218A">
              <w:rPr>
                <w:color w:val="000000" w:themeColor="text1"/>
                <w:sz w:val="28"/>
                <w:szCs w:val="28"/>
              </w:rPr>
              <w:lastRenderedPageBreak/>
              <w:t>c) Phối hợp với cơ quan nhà nước có thẩm quyền trong việc thanh tra, kiểm tra về đo lường trên địa bàn theo quy định của pháp luật;</w:t>
            </w:r>
          </w:p>
          <w:p w14:paraId="03CC7649" w14:textId="6518440C" w:rsidR="00ED705A" w:rsidRPr="0030218A" w:rsidRDefault="00ED705A" w:rsidP="00ED705A">
            <w:pPr>
              <w:autoSpaceDE w:val="0"/>
              <w:autoSpaceDN w:val="0"/>
              <w:adjustRightInd w:val="0"/>
              <w:spacing w:before="120"/>
              <w:ind w:left="74" w:right="102" w:firstLine="1"/>
              <w:jc w:val="both"/>
              <w:rPr>
                <w:rFonts w:ascii="Times New Roman" w:hAnsi="Times New Roman" w:cs="Times New Roman"/>
                <w:color w:val="000000" w:themeColor="text1"/>
                <w:sz w:val="28"/>
                <w:szCs w:val="28"/>
              </w:rPr>
            </w:pPr>
            <w:r w:rsidRPr="0030218A">
              <w:rPr>
                <w:rFonts w:ascii="Times New Roman" w:hAnsi="Times New Roman" w:cs="Times New Roman"/>
                <w:color w:val="000000" w:themeColor="text1"/>
                <w:sz w:val="28"/>
                <w:szCs w:val="28"/>
              </w:rPr>
              <w:t>d) Giải quyết khiếu nại, tố cáo, xử lý vi phạm pháp luật về đo lường theo quy định của pháp luật.</w:t>
            </w:r>
          </w:p>
          <w:p w14:paraId="0470838A" w14:textId="77777777" w:rsidR="00DE28F2" w:rsidRPr="0030218A" w:rsidRDefault="00DE28F2" w:rsidP="00097785">
            <w:pPr>
              <w:pStyle w:val="NormalWeb"/>
              <w:spacing w:before="120" w:beforeAutospacing="0" w:after="120" w:afterAutospacing="0"/>
              <w:ind w:left="75" w:right="142"/>
              <w:jc w:val="both"/>
              <w:rPr>
                <w:color w:val="000000" w:themeColor="text1"/>
                <w:sz w:val="28"/>
                <w:szCs w:val="28"/>
              </w:rPr>
            </w:pPr>
            <w:r w:rsidRPr="0030218A">
              <w:rPr>
                <w:bCs/>
                <w:color w:val="000000" w:themeColor="text1"/>
                <w:sz w:val="28"/>
                <w:szCs w:val="28"/>
              </w:rPr>
              <w:t xml:space="preserve">đ) </w:t>
            </w:r>
            <w:r w:rsidRPr="0030218A">
              <w:rPr>
                <w:bCs/>
                <w:color w:val="000000" w:themeColor="text1"/>
                <w:sz w:val="28"/>
                <w:szCs w:val="28"/>
                <w:lang w:val="vi-VN"/>
              </w:rPr>
              <w:t>K</w:t>
            </w:r>
            <w:r w:rsidRPr="0030218A">
              <w:rPr>
                <w:bCs/>
                <w:color w:val="000000" w:themeColor="text1"/>
                <w:sz w:val="28"/>
                <w:szCs w:val="28"/>
              </w:rPr>
              <w:t xml:space="preserve">ết nối, chia sẻ dữ liệu liên quan đến hoạt động đo lường thuộc </w:t>
            </w:r>
            <w:r w:rsidRPr="0030218A">
              <w:rPr>
                <w:bCs/>
                <w:color w:val="000000" w:themeColor="text1"/>
                <w:sz w:val="28"/>
                <w:szCs w:val="28"/>
                <w:lang w:val="vi-VN"/>
              </w:rPr>
              <w:t xml:space="preserve">địa bàn quản lý </w:t>
            </w:r>
            <w:r w:rsidRPr="0030218A">
              <w:rPr>
                <w:bCs/>
                <w:color w:val="000000" w:themeColor="text1"/>
                <w:sz w:val="28"/>
                <w:szCs w:val="28"/>
              </w:rPr>
              <w:t xml:space="preserve">vào cơ sở dữ liệu </w:t>
            </w:r>
            <w:r w:rsidRPr="0030218A">
              <w:rPr>
                <w:bCs/>
                <w:color w:val="000000" w:themeColor="text1"/>
                <w:sz w:val="28"/>
                <w:szCs w:val="28"/>
                <w:lang w:val="vi-VN"/>
              </w:rPr>
              <w:t xml:space="preserve">chuyên ngành về </w:t>
            </w:r>
            <w:r w:rsidRPr="0030218A">
              <w:rPr>
                <w:bCs/>
                <w:color w:val="000000" w:themeColor="text1"/>
                <w:sz w:val="28"/>
                <w:szCs w:val="28"/>
              </w:rPr>
              <w:t>đo lường.</w:t>
            </w:r>
            <w:r w:rsidRPr="0030218A">
              <w:rPr>
                <w:bCs/>
                <w:color w:val="000000" w:themeColor="text1"/>
                <w:sz w:val="28"/>
                <w:szCs w:val="28"/>
                <w:lang w:val="vi-VN"/>
              </w:rPr>
              <w:t>”</w:t>
            </w:r>
            <w:r w:rsidRPr="0030218A">
              <w:rPr>
                <w:bCs/>
                <w:color w:val="000000" w:themeColor="text1"/>
                <w:sz w:val="28"/>
                <w:szCs w:val="28"/>
              </w:rPr>
              <w:t>.</w:t>
            </w:r>
          </w:p>
          <w:p w14:paraId="49C36CC9" w14:textId="7F07857E" w:rsidR="00FD16EC" w:rsidRPr="0030218A" w:rsidRDefault="008D6B8A" w:rsidP="00242043">
            <w:pPr>
              <w:autoSpaceDE w:val="0"/>
              <w:autoSpaceDN w:val="0"/>
              <w:adjustRightInd w:val="0"/>
              <w:spacing w:before="120"/>
              <w:ind w:left="74" w:right="102" w:firstLine="1"/>
              <w:jc w:val="both"/>
              <w:rPr>
                <w:rFonts w:ascii="Times New Roman" w:hAnsi="Times New Roman" w:cs="Times New Roman"/>
                <w:i/>
                <w:color w:val="000000" w:themeColor="text1"/>
                <w:sz w:val="28"/>
                <w:szCs w:val="28"/>
              </w:rPr>
            </w:pPr>
            <w:r w:rsidRPr="0030218A">
              <w:rPr>
                <w:rFonts w:ascii="Times New Roman" w:hAnsi="Times New Roman" w:cs="Times New Roman"/>
                <w:color w:val="000000" w:themeColor="text1"/>
                <w:sz w:val="28"/>
                <w:szCs w:val="28"/>
              </w:rPr>
              <w:t>(</w:t>
            </w:r>
            <w:r w:rsidR="00FD16EC" w:rsidRPr="0030218A">
              <w:rPr>
                <w:rFonts w:ascii="Times New Roman" w:hAnsi="Times New Roman" w:cs="Times New Roman"/>
                <w:i/>
                <w:color w:val="000000" w:themeColor="text1"/>
                <w:sz w:val="28"/>
                <w:szCs w:val="28"/>
              </w:rPr>
              <w:t xml:space="preserve">Điểm a và điểm b khoản 2 </w:t>
            </w:r>
            <w:r w:rsidR="00242043" w:rsidRPr="0030218A">
              <w:rPr>
                <w:rFonts w:ascii="Times New Roman" w:hAnsi="Times New Roman" w:cs="Times New Roman"/>
                <w:i/>
                <w:color w:val="000000" w:themeColor="text1"/>
                <w:sz w:val="28"/>
                <w:szCs w:val="28"/>
              </w:rPr>
              <w:t>“</w:t>
            </w:r>
            <w:r w:rsidR="00FD16EC" w:rsidRPr="0030218A">
              <w:rPr>
                <w:rFonts w:ascii="Times New Roman" w:hAnsi="Times New Roman" w:cs="Times New Roman"/>
                <w:i/>
                <w:color w:val="000000" w:themeColor="text1"/>
                <w:sz w:val="28"/>
                <w:szCs w:val="28"/>
              </w:rPr>
              <w:t xml:space="preserve">Điều </w:t>
            </w:r>
            <w:r w:rsidR="00242043" w:rsidRPr="0030218A">
              <w:rPr>
                <w:rFonts w:ascii="Times New Roman" w:hAnsi="Times New Roman" w:cs="Times New Roman"/>
                <w:i/>
                <w:color w:val="000000" w:themeColor="text1"/>
                <w:sz w:val="28"/>
                <w:szCs w:val="28"/>
              </w:rPr>
              <w:t>56.</w:t>
            </w:r>
            <w:r w:rsidR="00FD16EC" w:rsidRPr="0030218A">
              <w:rPr>
                <w:rFonts w:ascii="Times New Roman" w:hAnsi="Times New Roman" w:cs="Times New Roman"/>
                <w:i/>
                <w:color w:val="000000" w:themeColor="text1"/>
                <w:sz w:val="28"/>
                <w:szCs w:val="28"/>
              </w:rPr>
              <w:t> </w:t>
            </w:r>
            <w:r w:rsidR="00242043" w:rsidRPr="0030218A">
              <w:rPr>
                <w:rFonts w:ascii="Times New Roman" w:hAnsi="Times New Roman" w:cs="Times New Roman"/>
                <w:b/>
                <w:i/>
                <w:color w:val="000000" w:themeColor="text1"/>
                <w:sz w:val="28"/>
                <w:szCs w:val="28"/>
              </w:rPr>
              <w:t>Trách nhiệm của Uỷ ban nhân dân các cấp”</w:t>
            </w:r>
            <w:r w:rsidR="00242043" w:rsidRPr="0030218A">
              <w:rPr>
                <w:rFonts w:ascii="Times New Roman" w:hAnsi="Times New Roman" w:cs="Times New Roman"/>
                <w:i/>
                <w:color w:val="000000" w:themeColor="text1"/>
                <w:sz w:val="28"/>
                <w:szCs w:val="28"/>
                <w:shd w:val="clear" w:color="auto" w:fill="FFFFFF"/>
              </w:rPr>
              <w:t xml:space="preserve"> </w:t>
            </w:r>
            <w:r w:rsidR="00FD16EC" w:rsidRPr="0030218A">
              <w:rPr>
                <w:rFonts w:ascii="Times New Roman" w:hAnsi="Times New Roman" w:cs="Times New Roman"/>
                <w:i/>
                <w:color w:val="000000" w:themeColor="text1"/>
                <w:sz w:val="28"/>
                <w:szCs w:val="28"/>
                <w:shd w:val="clear" w:color="auto" w:fill="FFFFFF"/>
              </w:rPr>
              <w:t>đã được sửa đổi, bổ sung một số điều theo Luật số </w:t>
            </w:r>
            <w:hyperlink r:id="rId10" w:tgtFrame="_blank" w:history="1">
              <w:r w:rsidR="00FD16EC" w:rsidRPr="0030218A">
                <w:rPr>
                  <w:rStyle w:val="Hyperlink"/>
                  <w:rFonts w:ascii="Times New Roman" w:hAnsi="Times New Roman" w:cs="Times New Roman"/>
                  <w:i/>
                  <w:color w:val="000000" w:themeColor="text1"/>
                  <w:sz w:val="28"/>
                  <w:szCs w:val="28"/>
                  <w:shd w:val="clear" w:color="auto" w:fill="FFFFFF"/>
                </w:rPr>
                <w:t>35/2018/QH14</w:t>
              </w:r>
            </w:hyperlink>
            <w:r w:rsidR="00FD16EC" w:rsidRPr="0030218A">
              <w:rPr>
                <w:rStyle w:val="Hyperlink"/>
                <w:rFonts w:ascii="Times New Roman" w:hAnsi="Times New Roman" w:cs="Times New Roman"/>
                <w:i/>
                <w:color w:val="000000" w:themeColor="text1"/>
                <w:sz w:val="28"/>
                <w:szCs w:val="28"/>
                <w:shd w:val="clear" w:color="auto" w:fill="FFFFFF"/>
                <w:lang w:val="en-US"/>
              </w:rPr>
              <w:t xml:space="preserve"> </w:t>
            </w:r>
            <w:r w:rsidR="00FD16EC" w:rsidRPr="0030218A">
              <w:rPr>
                <w:rFonts w:ascii="Times New Roman" w:hAnsi="Times New Roman" w:cs="Times New Roman"/>
                <w:i/>
                <w:color w:val="000000" w:themeColor="text1"/>
                <w:sz w:val="28"/>
                <w:szCs w:val="28"/>
              </w:rPr>
              <w:t xml:space="preserve">như sau: </w:t>
            </w:r>
          </w:p>
          <w:p w14:paraId="693141AB" w14:textId="77777777" w:rsidR="00FD16EC" w:rsidRPr="0030218A" w:rsidRDefault="00FD16EC" w:rsidP="004F6B08">
            <w:pPr>
              <w:shd w:val="clear" w:color="auto" w:fill="FFFFFF"/>
              <w:spacing w:before="120" w:after="120" w:line="234" w:lineRule="atLeast"/>
              <w:ind w:left="75" w:right="142" w:firstLine="1"/>
              <w:jc w:val="both"/>
              <w:rPr>
                <w:rFonts w:ascii="Times New Roman" w:hAnsi="Times New Roman" w:cs="Times New Roman"/>
                <w:bCs/>
                <w:i/>
                <w:color w:val="000000" w:themeColor="text1"/>
                <w:sz w:val="28"/>
                <w:szCs w:val="28"/>
              </w:rPr>
            </w:pPr>
            <w:r w:rsidRPr="0030218A">
              <w:rPr>
                <w:rFonts w:ascii="Times New Roman" w:hAnsi="Times New Roman" w:cs="Times New Roman"/>
                <w:bCs/>
                <w:i/>
                <w:color w:val="000000" w:themeColor="text1"/>
                <w:sz w:val="28"/>
                <w:szCs w:val="28"/>
              </w:rPr>
              <w:t>“a) Đề xuất, xây dựng và trình cơ quan nhà nước có thẩm quyền ban hành văn bản quy phạm pháp luật về đo lường; xây dựng kế hoạch về đo lường;</w:t>
            </w:r>
          </w:p>
          <w:p w14:paraId="21B1377B" w14:textId="68E451BC" w:rsidR="00FD16EC" w:rsidRPr="0030218A" w:rsidRDefault="00FD16EC" w:rsidP="004F6B08">
            <w:pPr>
              <w:autoSpaceDE w:val="0"/>
              <w:autoSpaceDN w:val="0"/>
              <w:adjustRightInd w:val="0"/>
              <w:spacing w:before="120"/>
              <w:ind w:left="75" w:right="104" w:firstLine="1"/>
              <w:jc w:val="both"/>
              <w:rPr>
                <w:rFonts w:ascii="Times New Roman" w:hAnsi="Times New Roman" w:cs="Times New Roman"/>
                <w:bCs/>
                <w:i/>
                <w:color w:val="000000" w:themeColor="text1"/>
                <w:sz w:val="28"/>
                <w:szCs w:val="28"/>
              </w:rPr>
            </w:pPr>
            <w:r w:rsidRPr="0030218A">
              <w:rPr>
                <w:rFonts w:ascii="Times New Roman" w:hAnsi="Times New Roman" w:cs="Times New Roman"/>
                <w:bCs/>
                <w:i/>
                <w:color w:val="000000" w:themeColor="text1"/>
                <w:sz w:val="28"/>
                <w:szCs w:val="28"/>
              </w:rPr>
              <w:t>b) Tổ chức thực hiện văn bản quy phạm ph</w:t>
            </w:r>
            <w:r w:rsidR="008D6B8A" w:rsidRPr="0030218A">
              <w:rPr>
                <w:rFonts w:ascii="Times New Roman" w:hAnsi="Times New Roman" w:cs="Times New Roman"/>
                <w:bCs/>
                <w:i/>
                <w:color w:val="000000" w:themeColor="text1"/>
                <w:sz w:val="28"/>
                <w:szCs w:val="28"/>
              </w:rPr>
              <w:t>áp luật, kế hoạch về đo lường)</w:t>
            </w:r>
          </w:p>
          <w:p w14:paraId="1F1C0144" w14:textId="00E9AAF3" w:rsidR="00851561" w:rsidRPr="0030218A" w:rsidRDefault="000A5658" w:rsidP="00155E87">
            <w:pPr>
              <w:shd w:val="clear" w:color="auto" w:fill="FFFFFF"/>
              <w:spacing w:before="120" w:after="120" w:line="276" w:lineRule="auto"/>
              <w:rPr>
                <w:rFonts w:ascii="Times New Roman" w:hAnsi="Times New Roman"/>
                <w:color w:val="000000" w:themeColor="text1"/>
                <w:sz w:val="28"/>
                <w:szCs w:val="28"/>
              </w:rPr>
            </w:pPr>
            <w:r w:rsidRPr="0030218A">
              <w:rPr>
                <w:rFonts w:ascii="Times New Roman" w:hAnsi="Times New Roman"/>
                <w:b/>
                <w:bCs/>
                <w:color w:val="000000" w:themeColor="text1"/>
                <w:sz w:val="28"/>
                <w:szCs w:val="28"/>
                <w:lang w:val="en-US"/>
              </w:rPr>
              <w:t>2</w:t>
            </w:r>
            <w:r w:rsidR="00ED6763" w:rsidRPr="0030218A">
              <w:rPr>
                <w:rFonts w:ascii="Times New Roman" w:hAnsi="Times New Roman"/>
                <w:b/>
                <w:bCs/>
                <w:color w:val="000000" w:themeColor="text1"/>
                <w:sz w:val="28"/>
                <w:szCs w:val="28"/>
                <w:lang w:val="en-US"/>
              </w:rPr>
              <w:t>2</w:t>
            </w:r>
            <w:r w:rsidR="00851561" w:rsidRPr="0030218A">
              <w:rPr>
                <w:rFonts w:ascii="Times New Roman" w:hAnsi="Times New Roman"/>
                <w:b/>
                <w:bCs/>
                <w:color w:val="000000" w:themeColor="text1"/>
                <w:sz w:val="28"/>
                <w:szCs w:val="28"/>
              </w:rPr>
              <w:t>. Điều 3. Điều khoản chuyển tiếp</w:t>
            </w:r>
          </w:p>
          <w:p w14:paraId="10695257" w14:textId="77777777" w:rsidR="00851561" w:rsidRPr="0030218A" w:rsidRDefault="00851561" w:rsidP="00851561">
            <w:pPr>
              <w:spacing w:before="120" w:after="120"/>
              <w:ind w:left="75"/>
              <w:jc w:val="both"/>
              <w:rPr>
                <w:rFonts w:ascii="Times New Roman" w:hAnsi="Times New Roman"/>
                <w:color w:val="000000" w:themeColor="text1"/>
                <w:sz w:val="28"/>
                <w:szCs w:val="28"/>
              </w:rPr>
            </w:pPr>
            <w:r w:rsidRPr="0030218A">
              <w:rPr>
                <w:rFonts w:ascii="Times New Roman" w:hAnsi="Times New Roman"/>
                <w:color w:val="000000" w:themeColor="text1"/>
                <w:sz w:val="28"/>
                <w:szCs w:val="28"/>
              </w:rPr>
              <w:t>1. Hoạt động đo lường của tổ chức, cá nhân đã được cơ quan có thẩm quyền cho phép thực hiện trước ngày Luật này có hiệu lực thi hành thì tiếp tục được thực hiện theo nội dung và thời hạn đã được xác lập.</w:t>
            </w:r>
          </w:p>
          <w:p w14:paraId="338895C5" w14:textId="77777777" w:rsidR="00851561" w:rsidRPr="0030218A" w:rsidRDefault="00851561" w:rsidP="00851561">
            <w:pPr>
              <w:spacing w:before="120" w:after="120"/>
              <w:ind w:left="75"/>
              <w:jc w:val="both"/>
              <w:rPr>
                <w:rFonts w:ascii="Times New Roman" w:hAnsi="Times New Roman"/>
                <w:color w:val="000000" w:themeColor="text1"/>
                <w:sz w:val="28"/>
                <w:szCs w:val="28"/>
              </w:rPr>
            </w:pPr>
            <w:r w:rsidRPr="0030218A">
              <w:rPr>
                <w:rFonts w:ascii="Times New Roman" w:hAnsi="Times New Roman"/>
                <w:color w:val="000000" w:themeColor="text1"/>
                <w:sz w:val="28"/>
                <w:szCs w:val="28"/>
              </w:rPr>
              <w:t>2. Kể từ ngày Luật này có hiệu lực thi hành, các quyền, nghĩa vụ liên quan đến hoạt động đo lường được thực hiện theo quy định của Luật này.</w:t>
            </w:r>
          </w:p>
          <w:p w14:paraId="63E9AABE" w14:textId="50048DEA" w:rsidR="00904BC0" w:rsidRPr="0030218A" w:rsidRDefault="00851561" w:rsidP="00851561">
            <w:pPr>
              <w:autoSpaceDE w:val="0"/>
              <w:autoSpaceDN w:val="0"/>
              <w:adjustRightInd w:val="0"/>
              <w:spacing w:before="120" w:after="120"/>
              <w:ind w:left="75" w:right="102"/>
              <w:jc w:val="both"/>
              <w:rPr>
                <w:rFonts w:ascii="Times New Roman" w:hAnsi="Times New Roman" w:cs="Times New Roman"/>
                <w:i/>
                <w:color w:val="000000" w:themeColor="text1"/>
                <w:sz w:val="28"/>
                <w:szCs w:val="28"/>
                <w:lang w:val="en-US"/>
              </w:rPr>
            </w:pPr>
            <w:r w:rsidRPr="0030218A">
              <w:rPr>
                <w:rFonts w:ascii="Times New Roman" w:hAnsi="Times New Roman"/>
                <w:color w:val="000000" w:themeColor="text1"/>
                <w:sz w:val="28"/>
                <w:szCs w:val="28"/>
              </w:rPr>
              <w:lastRenderedPageBreak/>
              <w:t>3. Chính phủ quy định chi tiết việc chuyển tiếp bảo đảm phù hợp với yêu cầu quản lý nhà nước và không làm gián đoạn hoạt động bình thường của tổ chức, cá nhân</w:t>
            </w:r>
            <w:r w:rsidR="0073338B" w:rsidRPr="0030218A">
              <w:rPr>
                <w:rFonts w:ascii="Times New Roman" w:hAnsi="Times New Roman"/>
                <w:color w:val="000000" w:themeColor="text1"/>
                <w:sz w:val="28"/>
                <w:szCs w:val="28"/>
                <w:lang w:val="en-US"/>
              </w:rPr>
              <w:t>.</w:t>
            </w:r>
          </w:p>
        </w:tc>
      </w:tr>
    </w:tbl>
    <w:p w14:paraId="687D1B20" w14:textId="77777777" w:rsidR="00B90969" w:rsidRPr="0030218A" w:rsidRDefault="00B90969" w:rsidP="00A74353">
      <w:pPr>
        <w:autoSpaceDE w:val="0"/>
        <w:autoSpaceDN w:val="0"/>
        <w:adjustRightInd w:val="0"/>
        <w:spacing w:before="120"/>
        <w:rPr>
          <w:rFonts w:ascii="Times New Roman" w:hAnsi="Times New Roman" w:cs="Times New Roman"/>
          <w:b/>
          <w:bCs/>
          <w:i/>
          <w:iCs/>
          <w:color w:val="000000" w:themeColor="text1"/>
          <w:sz w:val="28"/>
          <w:szCs w:val="28"/>
          <w:lang w:val="en"/>
        </w:rPr>
      </w:pPr>
    </w:p>
    <w:sectPr w:rsidR="00B90969" w:rsidRPr="0030218A" w:rsidSect="00A74353">
      <w:headerReference w:type="default" r:id="rId11"/>
      <w:pgSz w:w="16840" w:h="11907" w:orient="landscape" w:code="9"/>
      <w:pgMar w:top="964" w:right="1134" w:bottom="992"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75969" w14:textId="77777777" w:rsidR="00C508AA" w:rsidRDefault="00C508AA" w:rsidP="00266445">
      <w:r>
        <w:separator/>
      </w:r>
    </w:p>
  </w:endnote>
  <w:endnote w:type="continuationSeparator" w:id="0">
    <w:p w14:paraId="0BD5687F" w14:textId="77777777" w:rsidR="00C508AA" w:rsidRDefault="00C508AA" w:rsidP="0026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B1BFD" w14:textId="77777777" w:rsidR="00C508AA" w:rsidRDefault="00C508AA" w:rsidP="00266445">
      <w:r>
        <w:separator/>
      </w:r>
    </w:p>
  </w:footnote>
  <w:footnote w:type="continuationSeparator" w:id="0">
    <w:p w14:paraId="6E343481" w14:textId="77777777" w:rsidR="00C508AA" w:rsidRDefault="00C508AA" w:rsidP="002664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769809"/>
      <w:docPartObj>
        <w:docPartGallery w:val="Page Numbers (Top of Page)"/>
        <w:docPartUnique/>
      </w:docPartObj>
    </w:sdtPr>
    <w:sdtEndPr>
      <w:rPr>
        <w:noProof/>
      </w:rPr>
    </w:sdtEndPr>
    <w:sdtContent>
      <w:p w14:paraId="0961C8C7" w14:textId="61A6A094" w:rsidR="00266445" w:rsidRDefault="00266445">
        <w:pPr>
          <w:pStyle w:val="Header"/>
          <w:jc w:val="center"/>
        </w:pPr>
        <w:r>
          <w:fldChar w:fldCharType="begin"/>
        </w:r>
        <w:r>
          <w:instrText xml:space="preserve"> PAGE   \* MERGEFORMAT </w:instrText>
        </w:r>
        <w:r>
          <w:fldChar w:fldCharType="separate"/>
        </w:r>
        <w:r w:rsidR="0070678C">
          <w:rPr>
            <w:noProof/>
          </w:rPr>
          <w:t>4</w:t>
        </w:r>
        <w:r>
          <w:rPr>
            <w:noProof/>
          </w:rPr>
          <w:fldChar w:fldCharType="end"/>
        </w:r>
      </w:p>
    </w:sdtContent>
  </w:sdt>
  <w:p w14:paraId="27D1AD85" w14:textId="77777777" w:rsidR="00266445" w:rsidRDefault="002664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26A9"/>
    <w:multiLevelType w:val="hybridMultilevel"/>
    <w:tmpl w:val="4EDEF1BA"/>
    <w:lvl w:ilvl="0" w:tplc="335846A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B6B14B0"/>
    <w:multiLevelType w:val="multilevel"/>
    <w:tmpl w:val="BA6E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FF4940"/>
    <w:multiLevelType w:val="multilevel"/>
    <w:tmpl w:val="9AD20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834F1E"/>
    <w:multiLevelType w:val="hybridMultilevel"/>
    <w:tmpl w:val="E996D646"/>
    <w:lvl w:ilvl="0" w:tplc="BFC44ECA">
      <w:start w:val="1"/>
      <w:numFmt w:val="decimal"/>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4" w15:restartNumberingAfterBreak="0">
    <w:nsid w:val="41CA1944"/>
    <w:multiLevelType w:val="multilevel"/>
    <w:tmpl w:val="D680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F0AE8"/>
    <w:multiLevelType w:val="hybridMultilevel"/>
    <w:tmpl w:val="4EDEF1BA"/>
    <w:lvl w:ilvl="0" w:tplc="FFFFFFFF">
      <w:start w:val="1"/>
      <w:numFmt w:val="decimal"/>
      <w:lvlText w:val="%1."/>
      <w:lvlJc w:val="left"/>
      <w:pPr>
        <w:ind w:left="435" w:hanging="360"/>
      </w:pPr>
      <w:rPr>
        <w:rFonts w:hint="default"/>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6" w15:restartNumberingAfterBreak="0">
    <w:nsid w:val="47FE30C0"/>
    <w:multiLevelType w:val="multilevel"/>
    <w:tmpl w:val="DFF67636"/>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7" w15:restartNumberingAfterBreak="0">
    <w:nsid w:val="4E124173"/>
    <w:multiLevelType w:val="hybridMultilevel"/>
    <w:tmpl w:val="6C58CDB4"/>
    <w:lvl w:ilvl="0" w:tplc="42D40ECE">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64695FDF"/>
    <w:multiLevelType w:val="multilevel"/>
    <w:tmpl w:val="9696A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3A3605"/>
    <w:multiLevelType w:val="multilevel"/>
    <w:tmpl w:val="272A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B110A"/>
    <w:multiLevelType w:val="multilevel"/>
    <w:tmpl w:val="A0D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8A7C0D"/>
    <w:multiLevelType w:val="hybridMultilevel"/>
    <w:tmpl w:val="A0C65548"/>
    <w:lvl w:ilvl="0" w:tplc="32DEF8A0">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775A1C7A"/>
    <w:multiLevelType w:val="hybridMultilevel"/>
    <w:tmpl w:val="7AD0ED0C"/>
    <w:lvl w:ilvl="0" w:tplc="9E84AC7A">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7"/>
  </w:num>
  <w:num w:numId="2">
    <w:abstractNumId w:val="11"/>
  </w:num>
  <w:num w:numId="3">
    <w:abstractNumId w:val="9"/>
  </w:num>
  <w:num w:numId="4">
    <w:abstractNumId w:val="4"/>
  </w:num>
  <w:num w:numId="5">
    <w:abstractNumId w:val="6"/>
  </w:num>
  <w:num w:numId="6">
    <w:abstractNumId w:val="0"/>
  </w:num>
  <w:num w:numId="7">
    <w:abstractNumId w:val="5"/>
  </w:num>
  <w:num w:numId="8">
    <w:abstractNumId w:val="10"/>
  </w:num>
  <w:num w:numId="9">
    <w:abstractNumId w:val="8"/>
  </w:num>
  <w:num w:numId="10">
    <w:abstractNumId w:val="2"/>
  </w:num>
  <w:num w:numId="11">
    <w:abstractNumId w:val="3"/>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37D"/>
    <w:rsid w:val="00006D8B"/>
    <w:rsid w:val="0001010D"/>
    <w:rsid w:val="00011A13"/>
    <w:rsid w:val="000147E3"/>
    <w:rsid w:val="000217AC"/>
    <w:rsid w:val="000264C2"/>
    <w:rsid w:val="00026617"/>
    <w:rsid w:val="000273C1"/>
    <w:rsid w:val="00027D23"/>
    <w:rsid w:val="000300C9"/>
    <w:rsid w:val="00031DF2"/>
    <w:rsid w:val="00032478"/>
    <w:rsid w:val="00036989"/>
    <w:rsid w:val="0005226A"/>
    <w:rsid w:val="00052EF0"/>
    <w:rsid w:val="0007142A"/>
    <w:rsid w:val="0007210D"/>
    <w:rsid w:val="00074A02"/>
    <w:rsid w:val="0007574B"/>
    <w:rsid w:val="000815B1"/>
    <w:rsid w:val="000836B9"/>
    <w:rsid w:val="00087F8C"/>
    <w:rsid w:val="00091D8A"/>
    <w:rsid w:val="00092679"/>
    <w:rsid w:val="000938E6"/>
    <w:rsid w:val="00094981"/>
    <w:rsid w:val="0009607F"/>
    <w:rsid w:val="00096F47"/>
    <w:rsid w:val="0009771D"/>
    <w:rsid w:val="00097785"/>
    <w:rsid w:val="0009780B"/>
    <w:rsid w:val="000A50C7"/>
    <w:rsid w:val="000A5658"/>
    <w:rsid w:val="000B056B"/>
    <w:rsid w:val="000B19E6"/>
    <w:rsid w:val="000B2EFC"/>
    <w:rsid w:val="000B34B9"/>
    <w:rsid w:val="000B4374"/>
    <w:rsid w:val="000B64C6"/>
    <w:rsid w:val="000B6E88"/>
    <w:rsid w:val="000B7C78"/>
    <w:rsid w:val="000C1139"/>
    <w:rsid w:val="000D08DF"/>
    <w:rsid w:val="000D2D4B"/>
    <w:rsid w:val="000E02EB"/>
    <w:rsid w:val="000E02EC"/>
    <w:rsid w:val="000E379D"/>
    <w:rsid w:val="000F57BC"/>
    <w:rsid w:val="000F7883"/>
    <w:rsid w:val="00100B1E"/>
    <w:rsid w:val="00101579"/>
    <w:rsid w:val="001048E4"/>
    <w:rsid w:val="001050DF"/>
    <w:rsid w:val="0010592E"/>
    <w:rsid w:val="00105AB7"/>
    <w:rsid w:val="00105CE5"/>
    <w:rsid w:val="001067BB"/>
    <w:rsid w:val="001114B2"/>
    <w:rsid w:val="001150BC"/>
    <w:rsid w:val="001167C9"/>
    <w:rsid w:val="00116B48"/>
    <w:rsid w:val="00117D4B"/>
    <w:rsid w:val="001237A4"/>
    <w:rsid w:val="00124BF0"/>
    <w:rsid w:val="00131868"/>
    <w:rsid w:val="00132224"/>
    <w:rsid w:val="00136A67"/>
    <w:rsid w:val="00140797"/>
    <w:rsid w:val="001409AC"/>
    <w:rsid w:val="00141300"/>
    <w:rsid w:val="00141B05"/>
    <w:rsid w:val="001422AC"/>
    <w:rsid w:val="0015262C"/>
    <w:rsid w:val="00152751"/>
    <w:rsid w:val="00152B9D"/>
    <w:rsid w:val="00153BBC"/>
    <w:rsid w:val="00155E87"/>
    <w:rsid w:val="001570D1"/>
    <w:rsid w:val="001574BF"/>
    <w:rsid w:val="00162493"/>
    <w:rsid w:val="0016263C"/>
    <w:rsid w:val="0016471D"/>
    <w:rsid w:val="00165A08"/>
    <w:rsid w:val="00171CA9"/>
    <w:rsid w:val="001720D1"/>
    <w:rsid w:val="0017509F"/>
    <w:rsid w:val="0017511D"/>
    <w:rsid w:val="00175BC2"/>
    <w:rsid w:val="001765F5"/>
    <w:rsid w:val="00187A64"/>
    <w:rsid w:val="00195270"/>
    <w:rsid w:val="001956A2"/>
    <w:rsid w:val="00195FB0"/>
    <w:rsid w:val="00196FE2"/>
    <w:rsid w:val="001975B9"/>
    <w:rsid w:val="001A2722"/>
    <w:rsid w:val="001A3003"/>
    <w:rsid w:val="001A328A"/>
    <w:rsid w:val="001A4398"/>
    <w:rsid w:val="001A5021"/>
    <w:rsid w:val="001A5392"/>
    <w:rsid w:val="001A6233"/>
    <w:rsid w:val="001A763C"/>
    <w:rsid w:val="001C169F"/>
    <w:rsid w:val="001C62EF"/>
    <w:rsid w:val="001C630D"/>
    <w:rsid w:val="001C66BA"/>
    <w:rsid w:val="001E373E"/>
    <w:rsid w:val="001E79EE"/>
    <w:rsid w:val="001F24BD"/>
    <w:rsid w:val="001F55D7"/>
    <w:rsid w:val="0020595D"/>
    <w:rsid w:val="00207E3B"/>
    <w:rsid w:val="00211A92"/>
    <w:rsid w:val="0021262D"/>
    <w:rsid w:val="00213F49"/>
    <w:rsid w:val="002156A3"/>
    <w:rsid w:val="00216897"/>
    <w:rsid w:val="002228A1"/>
    <w:rsid w:val="00224024"/>
    <w:rsid w:val="002249C4"/>
    <w:rsid w:val="00224A4E"/>
    <w:rsid w:val="002257FB"/>
    <w:rsid w:val="00232237"/>
    <w:rsid w:val="0023309E"/>
    <w:rsid w:val="002330FF"/>
    <w:rsid w:val="00242043"/>
    <w:rsid w:val="00247012"/>
    <w:rsid w:val="002472B5"/>
    <w:rsid w:val="00247D0B"/>
    <w:rsid w:val="002500C1"/>
    <w:rsid w:val="00250513"/>
    <w:rsid w:val="00250D83"/>
    <w:rsid w:val="002566F3"/>
    <w:rsid w:val="00257ABF"/>
    <w:rsid w:val="00263D88"/>
    <w:rsid w:val="00266445"/>
    <w:rsid w:val="00271648"/>
    <w:rsid w:val="00271AA2"/>
    <w:rsid w:val="00272BFB"/>
    <w:rsid w:val="00277E1C"/>
    <w:rsid w:val="00284AC2"/>
    <w:rsid w:val="00285E1E"/>
    <w:rsid w:val="002863EC"/>
    <w:rsid w:val="002869FF"/>
    <w:rsid w:val="00287929"/>
    <w:rsid w:val="00290FCF"/>
    <w:rsid w:val="00295005"/>
    <w:rsid w:val="002A3C00"/>
    <w:rsid w:val="002A4C26"/>
    <w:rsid w:val="002B2104"/>
    <w:rsid w:val="002B4C6B"/>
    <w:rsid w:val="002B7A44"/>
    <w:rsid w:val="002C14F6"/>
    <w:rsid w:val="002C2146"/>
    <w:rsid w:val="002C5924"/>
    <w:rsid w:val="002D2CD7"/>
    <w:rsid w:val="002D39DA"/>
    <w:rsid w:val="002D61FC"/>
    <w:rsid w:val="002D66B5"/>
    <w:rsid w:val="002D7CAE"/>
    <w:rsid w:val="002E0290"/>
    <w:rsid w:val="002E6F41"/>
    <w:rsid w:val="002F1F43"/>
    <w:rsid w:val="002F45B3"/>
    <w:rsid w:val="002F55B3"/>
    <w:rsid w:val="00301345"/>
    <w:rsid w:val="0030218A"/>
    <w:rsid w:val="00312362"/>
    <w:rsid w:val="003177B7"/>
    <w:rsid w:val="00320181"/>
    <w:rsid w:val="00321D96"/>
    <w:rsid w:val="00322030"/>
    <w:rsid w:val="00322AEC"/>
    <w:rsid w:val="00332048"/>
    <w:rsid w:val="00342B52"/>
    <w:rsid w:val="00343EC7"/>
    <w:rsid w:val="00345DC6"/>
    <w:rsid w:val="00346F55"/>
    <w:rsid w:val="003607F2"/>
    <w:rsid w:val="00373E2C"/>
    <w:rsid w:val="00374A38"/>
    <w:rsid w:val="00375F2B"/>
    <w:rsid w:val="0037650D"/>
    <w:rsid w:val="00383529"/>
    <w:rsid w:val="003846B2"/>
    <w:rsid w:val="0038638B"/>
    <w:rsid w:val="00395A6D"/>
    <w:rsid w:val="00397105"/>
    <w:rsid w:val="003A0319"/>
    <w:rsid w:val="003A1522"/>
    <w:rsid w:val="003A1EE4"/>
    <w:rsid w:val="003A31A5"/>
    <w:rsid w:val="003A4FA6"/>
    <w:rsid w:val="003A7313"/>
    <w:rsid w:val="003B1A6D"/>
    <w:rsid w:val="003B2E1D"/>
    <w:rsid w:val="003B3E3E"/>
    <w:rsid w:val="003B7C3E"/>
    <w:rsid w:val="003C0EB3"/>
    <w:rsid w:val="003C307C"/>
    <w:rsid w:val="003D304B"/>
    <w:rsid w:val="003D3E5F"/>
    <w:rsid w:val="003D5FE4"/>
    <w:rsid w:val="003D6FAF"/>
    <w:rsid w:val="003E4D2F"/>
    <w:rsid w:val="003E6021"/>
    <w:rsid w:val="003E681B"/>
    <w:rsid w:val="003F02E0"/>
    <w:rsid w:val="003F1A45"/>
    <w:rsid w:val="003F2C49"/>
    <w:rsid w:val="003F3E64"/>
    <w:rsid w:val="003F4071"/>
    <w:rsid w:val="00400C09"/>
    <w:rsid w:val="00412595"/>
    <w:rsid w:val="004128D7"/>
    <w:rsid w:val="00413C73"/>
    <w:rsid w:val="00415484"/>
    <w:rsid w:val="00420BD1"/>
    <w:rsid w:val="00423849"/>
    <w:rsid w:val="00426A6C"/>
    <w:rsid w:val="004308E0"/>
    <w:rsid w:val="00437889"/>
    <w:rsid w:val="00437A83"/>
    <w:rsid w:val="00444E37"/>
    <w:rsid w:val="00446D41"/>
    <w:rsid w:val="0045435C"/>
    <w:rsid w:val="00457CA1"/>
    <w:rsid w:val="004623B2"/>
    <w:rsid w:val="00467457"/>
    <w:rsid w:val="0047078F"/>
    <w:rsid w:val="00470F4B"/>
    <w:rsid w:val="00473FD5"/>
    <w:rsid w:val="00474FCA"/>
    <w:rsid w:val="00484571"/>
    <w:rsid w:val="00492EB1"/>
    <w:rsid w:val="004940F6"/>
    <w:rsid w:val="004942A9"/>
    <w:rsid w:val="0049711E"/>
    <w:rsid w:val="004A04CC"/>
    <w:rsid w:val="004A1F69"/>
    <w:rsid w:val="004A7C48"/>
    <w:rsid w:val="004B00FC"/>
    <w:rsid w:val="004B13DA"/>
    <w:rsid w:val="004B1D05"/>
    <w:rsid w:val="004B3691"/>
    <w:rsid w:val="004B48A9"/>
    <w:rsid w:val="004C0163"/>
    <w:rsid w:val="004C6035"/>
    <w:rsid w:val="004C7113"/>
    <w:rsid w:val="004C7F69"/>
    <w:rsid w:val="004D3595"/>
    <w:rsid w:val="004D7E66"/>
    <w:rsid w:val="004E226F"/>
    <w:rsid w:val="004E2535"/>
    <w:rsid w:val="004E53EE"/>
    <w:rsid w:val="004E5D62"/>
    <w:rsid w:val="004F1F13"/>
    <w:rsid w:val="004F6B08"/>
    <w:rsid w:val="00500A43"/>
    <w:rsid w:val="005016B0"/>
    <w:rsid w:val="00501A40"/>
    <w:rsid w:val="00505DEC"/>
    <w:rsid w:val="00511172"/>
    <w:rsid w:val="005145F6"/>
    <w:rsid w:val="00515E55"/>
    <w:rsid w:val="005329B5"/>
    <w:rsid w:val="00537C31"/>
    <w:rsid w:val="005400EA"/>
    <w:rsid w:val="00541A47"/>
    <w:rsid w:val="005460B3"/>
    <w:rsid w:val="00550174"/>
    <w:rsid w:val="00550B6D"/>
    <w:rsid w:val="00550F57"/>
    <w:rsid w:val="00551373"/>
    <w:rsid w:val="005529A1"/>
    <w:rsid w:val="005539AC"/>
    <w:rsid w:val="00555C08"/>
    <w:rsid w:val="005574F2"/>
    <w:rsid w:val="00564ED1"/>
    <w:rsid w:val="00570139"/>
    <w:rsid w:val="005706D4"/>
    <w:rsid w:val="00572FD8"/>
    <w:rsid w:val="0057735C"/>
    <w:rsid w:val="005842A3"/>
    <w:rsid w:val="005902F1"/>
    <w:rsid w:val="0059034F"/>
    <w:rsid w:val="0059072B"/>
    <w:rsid w:val="0059423A"/>
    <w:rsid w:val="00594DEF"/>
    <w:rsid w:val="005A3355"/>
    <w:rsid w:val="005A50E4"/>
    <w:rsid w:val="005A6B1C"/>
    <w:rsid w:val="005A72CA"/>
    <w:rsid w:val="005B24C4"/>
    <w:rsid w:val="005B365B"/>
    <w:rsid w:val="005B4A75"/>
    <w:rsid w:val="005B50EC"/>
    <w:rsid w:val="005C42F6"/>
    <w:rsid w:val="005D2357"/>
    <w:rsid w:val="005D284D"/>
    <w:rsid w:val="005D3E4F"/>
    <w:rsid w:val="005D764D"/>
    <w:rsid w:val="005E244E"/>
    <w:rsid w:val="005E48B7"/>
    <w:rsid w:val="005F05DA"/>
    <w:rsid w:val="005F100D"/>
    <w:rsid w:val="005F1141"/>
    <w:rsid w:val="00604D2B"/>
    <w:rsid w:val="006067F9"/>
    <w:rsid w:val="006157EA"/>
    <w:rsid w:val="00616A3A"/>
    <w:rsid w:val="00620D87"/>
    <w:rsid w:val="006245FA"/>
    <w:rsid w:val="00626986"/>
    <w:rsid w:val="00637284"/>
    <w:rsid w:val="00641AC2"/>
    <w:rsid w:val="00645264"/>
    <w:rsid w:val="00650674"/>
    <w:rsid w:val="00650F72"/>
    <w:rsid w:val="00651E8E"/>
    <w:rsid w:val="0065226C"/>
    <w:rsid w:val="00653698"/>
    <w:rsid w:val="0065443A"/>
    <w:rsid w:val="00660A6D"/>
    <w:rsid w:val="006610F3"/>
    <w:rsid w:val="006628CB"/>
    <w:rsid w:val="00665835"/>
    <w:rsid w:val="006715C2"/>
    <w:rsid w:val="00675F89"/>
    <w:rsid w:val="00677C57"/>
    <w:rsid w:val="006824B3"/>
    <w:rsid w:val="00685E49"/>
    <w:rsid w:val="00685FB3"/>
    <w:rsid w:val="0069035B"/>
    <w:rsid w:val="006951FD"/>
    <w:rsid w:val="006A164B"/>
    <w:rsid w:val="006A6F88"/>
    <w:rsid w:val="006A7A38"/>
    <w:rsid w:val="006B076E"/>
    <w:rsid w:val="006B2579"/>
    <w:rsid w:val="006B4EFF"/>
    <w:rsid w:val="006B60F3"/>
    <w:rsid w:val="006C0615"/>
    <w:rsid w:val="006C1FF4"/>
    <w:rsid w:val="006C6644"/>
    <w:rsid w:val="006C78C2"/>
    <w:rsid w:val="006C7CB2"/>
    <w:rsid w:val="006D0B55"/>
    <w:rsid w:val="006D4CF0"/>
    <w:rsid w:val="006E0A68"/>
    <w:rsid w:val="006E10CB"/>
    <w:rsid w:val="006E5401"/>
    <w:rsid w:val="00700453"/>
    <w:rsid w:val="007030E7"/>
    <w:rsid w:val="00704423"/>
    <w:rsid w:val="0070678C"/>
    <w:rsid w:val="0070739F"/>
    <w:rsid w:val="00722314"/>
    <w:rsid w:val="00723BAF"/>
    <w:rsid w:val="00727DCB"/>
    <w:rsid w:val="007304E6"/>
    <w:rsid w:val="0073338B"/>
    <w:rsid w:val="007372D6"/>
    <w:rsid w:val="007405C3"/>
    <w:rsid w:val="00742839"/>
    <w:rsid w:val="00742F5D"/>
    <w:rsid w:val="00753EA0"/>
    <w:rsid w:val="00762754"/>
    <w:rsid w:val="00765808"/>
    <w:rsid w:val="0077163B"/>
    <w:rsid w:val="007747EA"/>
    <w:rsid w:val="00774941"/>
    <w:rsid w:val="00775F92"/>
    <w:rsid w:val="00777A3E"/>
    <w:rsid w:val="00781104"/>
    <w:rsid w:val="007813F1"/>
    <w:rsid w:val="00781EA8"/>
    <w:rsid w:val="00787E4D"/>
    <w:rsid w:val="00790445"/>
    <w:rsid w:val="0079474E"/>
    <w:rsid w:val="007A0D45"/>
    <w:rsid w:val="007A7838"/>
    <w:rsid w:val="007B06F2"/>
    <w:rsid w:val="007B32CC"/>
    <w:rsid w:val="007B5C4E"/>
    <w:rsid w:val="007B7CCD"/>
    <w:rsid w:val="007C0A38"/>
    <w:rsid w:val="007C2CB6"/>
    <w:rsid w:val="007C5035"/>
    <w:rsid w:val="007C62B0"/>
    <w:rsid w:val="007C7BA4"/>
    <w:rsid w:val="007D5AFC"/>
    <w:rsid w:val="007D5C31"/>
    <w:rsid w:val="007E4ED2"/>
    <w:rsid w:val="007E500E"/>
    <w:rsid w:val="007E54CC"/>
    <w:rsid w:val="007E60FF"/>
    <w:rsid w:val="007F2B4B"/>
    <w:rsid w:val="007F48B4"/>
    <w:rsid w:val="007F68FB"/>
    <w:rsid w:val="00800184"/>
    <w:rsid w:val="0080151D"/>
    <w:rsid w:val="00803209"/>
    <w:rsid w:val="0080471B"/>
    <w:rsid w:val="00807A86"/>
    <w:rsid w:val="0081156D"/>
    <w:rsid w:val="00814BDA"/>
    <w:rsid w:val="00815F99"/>
    <w:rsid w:val="00817CF4"/>
    <w:rsid w:val="008209D5"/>
    <w:rsid w:val="00825712"/>
    <w:rsid w:val="00826EFC"/>
    <w:rsid w:val="00830C35"/>
    <w:rsid w:val="008333C4"/>
    <w:rsid w:val="00843138"/>
    <w:rsid w:val="00847DB1"/>
    <w:rsid w:val="00851561"/>
    <w:rsid w:val="00852AE4"/>
    <w:rsid w:val="0085407F"/>
    <w:rsid w:val="00855100"/>
    <w:rsid w:val="008569D2"/>
    <w:rsid w:val="008604BC"/>
    <w:rsid w:val="008620AA"/>
    <w:rsid w:val="008651C4"/>
    <w:rsid w:val="00865E31"/>
    <w:rsid w:val="00866DB9"/>
    <w:rsid w:val="008676F6"/>
    <w:rsid w:val="00870EAD"/>
    <w:rsid w:val="0087120B"/>
    <w:rsid w:val="00871244"/>
    <w:rsid w:val="008744D1"/>
    <w:rsid w:val="00875755"/>
    <w:rsid w:val="008764E4"/>
    <w:rsid w:val="0088002F"/>
    <w:rsid w:val="00886159"/>
    <w:rsid w:val="00892C8D"/>
    <w:rsid w:val="0089456D"/>
    <w:rsid w:val="00894806"/>
    <w:rsid w:val="00895029"/>
    <w:rsid w:val="008A41D4"/>
    <w:rsid w:val="008B6762"/>
    <w:rsid w:val="008C65BA"/>
    <w:rsid w:val="008C6D6C"/>
    <w:rsid w:val="008D1E60"/>
    <w:rsid w:val="008D5CB0"/>
    <w:rsid w:val="008D6B8A"/>
    <w:rsid w:val="008E0709"/>
    <w:rsid w:val="008E67DA"/>
    <w:rsid w:val="008E6CB6"/>
    <w:rsid w:val="008E75B4"/>
    <w:rsid w:val="008E7B6D"/>
    <w:rsid w:val="008F0763"/>
    <w:rsid w:val="008F09C3"/>
    <w:rsid w:val="008F6042"/>
    <w:rsid w:val="008F7636"/>
    <w:rsid w:val="008F766B"/>
    <w:rsid w:val="00904BC0"/>
    <w:rsid w:val="0090508C"/>
    <w:rsid w:val="0090530A"/>
    <w:rsid w:val="009062EF"/>
    <w:rsid w:val="00906E84"/>
    <w:rsid w:val="00910FF8"/>
    <w:rsid w:val="009144BC"/>
    <w:rsid w:val="00926641"/>
    <w:rsid w:val="00930F86"/>
    <w:rsid w:val="00931078"/>
    <w:rsid w:val="00931497"/>
    <w:rsid w:val="0093770E"/>
    <w:rsid w:val="0094541F"/>
    <w:rsid w:val="0095192C"/>
    <w:rsid w:val="00952A8B"/>
    <w:rsid w:val="0095425B"/>
    <w:rsid w:val="00955527"/>
    <w:rsid w:val="009565DA"/>
    <w:rsid w:val="00962F71"/>
    <w:rsid w:val="00967190"/>
    <w:rsid w:val="0097360C"/>
    <w:rsid w:val="00976621"/>
    <w:rsid w:val="009818A7"/>
    <w:rsid w:val="009822F2"/>
    <w:rsid w:val="00982747"/>
    <w:rsid w:val="009843C3"/>
    <w:rsid w:val="009847EB"/>
    <w:rsid w:val="00986EFA"/>
    <w:rsid w:val="00990066"/>
    <w:rsid w:val="009A13EF"/>
    <w:rsid w:val="009A3C08"/>
    <w:rsid w:val="009A5468"/>
    <w:rsid w:val="009A7E82"/>
    <w:rsid w:val="009B22C2"/>
    <w:rsid w:val="009B4114"/>
    <w:rsid w:val="009B433D"/>
    <w:rsid w:val="009B5318"/>
    <w:rsid w:val="009B75F2"/>
    <w:rsid w:val="009C2FF2"/>
    <w:rsid w:val="009C3C74"/>
    <w:rsid w:val="009C5B7D"/>
    <w:rsid w:val="009C5E48"/>
    <w:rsid w:val="009C6218"/>
    <w:rsid w:val="009C6806"/>
    <w:rsid w:val="009D626A"/>
    <w:rsid w:val="009E0F2C"/>
    <w:rsid w:val="009F2BF2"/>
    <w:rsid w:val="009F3016"/>
    <w:rsid w:val="009F6EE1"/>
    <w:rsid w:val="009F7D18"/>
    <w:rsid w:val="00A04413"/>
    <w:rsid w:val="00A06C37"/>
    <w:rsid w:val="00A07791"/>
    <w:rsid w:val="00A1009E"/>
    <w:rsid w:val="00A10BCA"/>
    <w:rsid w:val="00A17D26"/>
    <w:rsid w:val="00A21FE1"/>
    <w:rsid w:val="00A22A7B"/>
    <w:rsid w:val="00A2453F"/>
    <w:rsid w:val="00A26D9C"/>
    <w:rsid w:val="00A27C38"/>
    <w:rsid w:val="00A30BC0"/>
    <w:rsid w:val="00A3361C"/>
    <w:rsid w:val="00A33832"/>
    <w:rsid w:val="00A34E80"/>
    <w:rsid w:val="00A361ED"/>
    <w:rsid w:val="00A3642D"/>
    <w:rsid w:val="00A4037D"/>
    <w:rsid w:val="00A41D05"/>
    <w:rsid w:val="00A41D46"/>
    <w:rsid w:val="00A424FA"/>
    <w:rsid w:val="00A508A3"/>
    <w:rsid w:val="00A535CE"/>
    <w:rsid w:val="00A55926"/>
    <w:rsid w:val="00A60F88"/>
    <w:rsid w:val="00A61C0E"/>
    <w:rsid w:val="00A624E6"/>
    <w:rsid w:val="00A625C7"/>
    <w:rsid w:val="00A62D43"/>
    <w:rsid w:val="00A65011"/>
    <w:rsid w:val="00A65D9F"/>
    <w:rsid w:val="00A677F5"/>
    <w:rsid w:val="00A70F12"/>
    <w:rsid w:val="00A72680"/>
    <w:rsid w:val="00A74353"/>
    <w:rsid w:val="00A821C9"/>
    <w:rsid w:val="00A85B30"/>
    <w:rsid w:val="00A85CBA"/>
    <w:rsid w:val="00A905D2"/>
    <w:rsid w:val="00AA2578"/>
    <w:rsid w:val="00AA68A2"/>
    <w:rsid w:val="00AB08A6"/>
    <w:rsid w:val="00AB1AD8"/>
    <w:rsid w:val="00AB1ED9"/>
    <w:rsid w:val="00AB43E3"/>
    <w:rsid w:val="00AC1ECD"/>
    <w:rsid w:val="00AC26B1"/>
    <w:rsid w:val="00AD1740"/>
    <w:rsid w:val="00AD27EE"/>
    <w:rsid w:val="00AD4041"/>
    <w:rsid w:val="00AD40C5"/>
    <w:rsid w:val="00AD507D"/>
    <w:rsid w:val="00AD5C80"/>
    <w:rsid w:val="00AE10A9"/>
    <w:rsid w:val="00AE2054"/>
    <w:rsid w:val="00AE2DA7"/>
    <w:rsid w:val="00AE5F5B"/>
    <w:rsid w:val="00AE62F7"/>
    <w:rsid w:val="00AE6641"/>
    <w:rsid w:val="00AE7B0F"/>
    <w:rsid w:val="00AF1207"/>
    <w:rsid w:val="00AF176F"/>
    <w:rsid w:val="00B01721"/>
    <w:rsid w:val="00B02AC8"/>
    <w:rsid w:val="00B059C8"/>
    <w:rsid w:val="00B0781A"/>
    <w:rsid w:val="00B12C62"/>
    <w:rsid w:val="00B13067"/>
    <w:rsid w:val="00B133E0"/>
    <w:rsid w:val="00B13B7B"/>
    <w:rsid w:val="00B21742"/>
    <w:rsid w:val="00B22734"/>
    <w:rsid w:val="00B23451"/>
    <w:rsid w:val="00B235DC"/>
    <w:rsid w:val="00B2424D"/>
    <w:rsid w:val="00B31C07"/>
    <w:rsid w:val="00B34A19"/>
    <w:rsid w:val="00B3552B"/>
    <w:rsid w:val="00B35A9D"/>
    <w:rsid w:val="00B42E1A"/>
    <w:rsid w:val="00B43EB6"/>
    <w:rsid w:val="00B44A84"/>
    <w:rsid w:val="00B4740F"/>
    <w:rsid w:val="00B50C95"/>
    <w:rsid w:val="00B64FB2"/>
    <w:rsid w:val="00B67A09"/>
    <w:rsid w:val="00B715B1"/>
    <w:rsid w:val="00B715FD"/>
    <w:rsid w:val="00B724C7"/>
    <w:rsid w:val="00B74DC0"/>
    <w:rsid w:val="00B86495"/>
    <w:rsid w:val="00B879B3"/>
    <w:rsid w:val="00B90969"/>
    <w:rsid w:val="00B91315"/>
    <w:rsid w:val="00B96B7D"/>
    <w:rsid w:val="00B97921"/>
    <w:rsid w:val="00BA3470"/>
    <w:rsid w:val="00BA5C23"/>
    <w:rsid w:val="00BA7F42"/>
    <w:rsid w:val="00BB3D02"/>
    <w:rsid w:val="00BB4E1D"/>
    <w:rsid w:val="00BB5528"/>
    <w:rsid w:val="00BC0B4B"/>
    <w:rsid w:val="00BC4C61"/>
    <w:rsid w:val="00BC67A4"/>
    <w:rsid w:val="00BD729C"/>
    <w:rsid w:val="00BD7C21"/>
    <w:rsid w:val="00BE0D79"/>
    <w:rsid w:val="00BF0061"/>
    <w:rsid w:val="00BF0E6B"/>
    <w:rsid w:val="00BF3956"/>
    <w:rsid w:val="00BF3CEA"/>
    <w:rsid w:val="00BF725F"/>
    <w:rsid w:val="00BF7555"/>
    <w:rsid w:val="00C02E51"/>
    <w:rsid w:val="00C04B03"/>
    <w:rsid w:val="00C079E8"/>
    <w:rsid w:val="00C13DFF"/>
    <w:rsid w:val="00C14064"/>
    <w:rsid w:val="00C2082B"/>
    <w:rsid w:val="00C25075"/>
    <w:rsid w:val="00C3327D"/>
    <w:rsid w:val="00C508AA"/>
    <w:rsid w:val="00C50BCD"/>
    <w:rsid w:val="00C52A73"/>
    <w:rsid w:val="00C52F3C"/>
    <w:rsid w:val="00C54908"/>
    <w:rsid w:val="00C56603"/>
    <w:rsid w:val="00C5771C"/>
    <w:rsid w:val="00C57D45"/>
    <w:rsid w:val="00C616F9"/>
    <w:rsid w:val="00C67200"/>
    <w:rsid w:val="00C71D0F"/>
    <w:rsid w:val="00C755F6"/>
    <w:rsid w:val="00C7745F"/>
    <w:rsid w:val="00C77B2F"/>
    <w:rsid w:val="00C81AEB"/>
    <w:rsid w:val="00C8294B"/>
    <w:rsid w:val="00C87E57"/>
    <w:rsid w:val="00C9051A"/>
    <w:rsid w:val="00C920E4"/>
    <w:rsid w:val="00C953D1"/>
    <w:rsid w:val="00C96275"/>
    <w:rsid w:val="00C96B9C"/>
    <w:rsid w:val="00C96F98"/>
    <w:rsid w:val="00C97469"/>
    <w:rsid w:val="00CA0342"/>
    <w:rsid w:val="00CA0544"/>
    <w:rsid w:val="00CA53BA"/>
    <w:rsid w:val="00CB0136"/>
    <w:rsid w:val="00CB02B4"/>
    <w:rsid w:val="00CB0898"/>
    <w:rsid w:val="00CB19DA"/>
    <w:rsid w:val="00CB1A92"/>
    <w:rsid w:val="00CB262F"/>
    <w:rsid w:val="00CB3935"/>
    <w:rsid w:val="00CB52D5"/>
    <w:rsid w:val="00CC3E19"/>
    <w:rsid w:val="00CC5FAB"/>
    <w:rsid w:val="00CC692E"/>
    <w:rsid w:val="00CD15EB"/>
    <w:rsid w:val="00CD37C7"/>
    <w:rsid w:val="00CD5A7F"/>
    <w:rsid w:val="00CE0221"/>
    <w:rsid w:val="00CE25D9"/>
    <w:rsid w:val="00CE49EE"/>
    <w:rsid w:val="00CE7059"/>
    <w:rsid w:val="00CF0DE1"/>
    <w:rsid w:val="00CF472F"/>
    <w:rsid w:val="00CF71AE"/>
    <w:rsid w:val="00D00960"/>
    <w:rsid w:val="00D04581"/>
    <w:rsid w:val="00D05DCE"/>
    <w:rsid w:val="00D06081"/>
    <w:rsid w:val="00D06CE7"/>
    <w:rsid w:val="00D11613"/>
    <w:rsid w:val="00D17139"/>
    <w:rsid w:val="00D2560E"/>
    <w:rsid w:val="00D276C9"/>
    <w:rsid w:val="00D300B6"/>
    <w:rsid w:val="00D3214F"/>
    <w:rsid w:val="00D33E54"/>
    <w:rsid w:val="00D37FF5"/>
    <w:rsid w:val="00D410BD"/>
    <w:rsid w:val="00D414F2"/>
    <w:rsid w:val="00D46E64"/>
    <w:rsid w:val="00D55884"/>
    <w:rsid w:val="00D640CF"/>
    <w:rsid w:val="00D67BCA"/>
    <w:rsid w:val="00D75014"/>
    <w:rsid w:val="00D7612B"/>
    <w:rsid w:val="00D80FB0"/>
    <w:rsid w:val="00D8442E"/>
    <w:rsid w:val="00D84A17"/>
    <w:rsid w:val="00D84BED"/>
    <w:rsid w:val="00D86CD1"/>
    <w:rsid w:val="00D95CEC"/>
    <w:rsid w:val="00DA3F45"/>
    <w:rsid w:val="00DA487E"/>
    <w:rsid w:val="00DA6290"/>
    <w:rsid w:val="00DA72A4"/>
    <w:rsid w:val="00DA7A35"/>
    <w:rsid w:val="00DB1E16"/>
    <w:rsid w:val="00DB2AC9"/>
    <w:rsid w:val="00DB51D9"/>
    <w:rsid w:val="00DB5A2F"/>
    <w:rsid w:val="00DC34A8"/>
    <w:rsid w:val="00DC68B7"/>
    <w:rsid w:val="00DC6A4A"/>
    <w:rsid w:val="00DD1567"/>
    <w:rsid w:val="00DD43E3"/>
    <w:rsid w:val="00DE28F2"/>
    <w:rsid w:val="00DE51FA"/>
    <w:rsid w:val="00DF1DB0"/>
    <w:rsid w:val="00DF30EF"/>
    <w:rsid w:val="00DF48E3"/>
    <w:rsid w:val="00E0060C"/>
    <w:rsid w:val="00E00705"/>
    <w:rsid w:val="00E00C8C"/>
    <w:rsid w:val="00E02FF6"/>
    <w:rsid w:val="00E04026"/>
    <w:rsid w:val="00E058B1"/>
    <w:rsid w:val="00E30E43"/>
    <w:rsid w:val="00E41C9B"/>
    <w:rsid w:val="00E43BE6"/>
    <w:rsid w:val="00E5447E"/>
    <w:rsid w:val="00E57B8E"/>
    <w:rsid w:val="00E609B9"/>
    <w:rsid w:val="00E61578"/>
    <w:rsid w:val="00E634C1"/>
    <w:rsid w:val="00E675D8"/>
    <w:rsid w:val="00E67EBD"/>
    <w:rsid w:val="00E73867"/>
    <w:rsid w:val="00E73BB7"/>
    <w:rsid w:val="00E7542C"/>
    <w:rsid w:val="00E81C2F"/>
    <w:rsid w:val="00E84E49"/>
    <w:rsid w:val="00E85ABF"/>
    <w:rsid w:val="00E92959"/>
    <w:rsid w:val="00E92E3C"/>
    <w:rsid w:val="00E94391"/>
    <w:rsid w:val="00E960B5"/>
    <w:rsid w:val="00E96528"/>
    <w:rsid w:val="00E97176"/>
    <w:rsid w:val="00EA0515"/>
    <w:rsid w:val="00EA1269"/>
    <w:rsid w:val="00EA1375"/>
    <w:rsid w:val="00EA24EC"/>
    <w:rsid w:val="00EA335D"/>
    <w:rsid w:val="00EA3A67"/>
    <w:rsid w:val="00EB0AC7"/>
    <w:rsid w:val="00EB1F13"/>
    <w:rsid w:val="00EB4DAD"/>
    <w:rsid w:val="00EC074D"/>
    <w:rsid w:val="00EC14E0"/>
    <w:rsid w:val="00EC14EE"/>
    <w:rsid w:val="00EC331F"/>
    <w:rsid w:val="00EC5B02"/>
    <w:rsid w:val="00ED1F5F"/>
    <w:rsid w:val="00ED464D"/>
    <w:rsid w:val="00ED6763"/>
    <w:rsid w:val="00ED705A"/>
    <w:rsid w:val="00ED70B7"/>
    <w:rsid w:val="00EE0CB2"/>
    <w:rsid w:val="00EE6CC1"/>
    <w:rsid w:val="00EE7016"/>
    <w:rsid w:val="00EF104B"/>
    <w:rsid w:val="00EF3C30"/>
    <w:rsid w:val="00F01766"/>
    <w:rsid w:val="00F02E6C"/>
    <w:rsid w:val="00F06A19"/>
    <w:rsid w:val="00F10B7B"/>
    <w:rsid w:val="00F15A58"/>
    <w:rsid w:val="00F17618"/>
    <w:rsid w:val="00F17DE7"/>
    <w:rsid w:val="00F24D99"/>
    <w:rsid w:val="00F26875"/>
    <w:rsid w:val="00F269AF"/>
    <w:rsid w:val="00F26EA9"/>
    <w:rsid w:val="00F303C7"/>
    <w:rsid w:val="00F3236E"/>
    <w:rsid w:val="00F35C5E"/>
    <w:rsid w:val="00F4021B"/>
    <w:rsid w:val="00F4086D"/>
    <w:rsid w:val="00F4761E"/>
    <w:rsid w:val="00F4797F"/>
    <w:rsid w:val="00F503C1"/>
    <w:rsid w:val="00F52BDE"/>
    <w:rsid w:val="00F54657"/>
    <w:rsid w:val="00F56427"/>
    <w:rsid w:val="00F6083F"/>
    <w:rsid w:val="00F62C1E"/>
    <w:rsid w:val="00F62E72"/>
    <w:rsid w:val="00F651FF"/>
    <w:rsid w:val="00F662DD"/>
    <w:rsid w:val="00F72A4E"/>
    <w:rsid w:val="00F7629D"/>
    <w:rsid w:val="00F76CF4"/>
    <w:rsid w:val="00F77290"/>
    <w:rsid w:val="00F834E8"/>
    <w:rsid w:val="00F903CC"/>
    <w:rsid w:val="00F9385A"/>
    <w:rsid w:val="00F950AD"/>
    <w:rsid w:val="00F96F11"/>
    <w:rsid w:val="00FA063F"/>
    <w:rsid w:val="00FA1A86"/>
    <w:rsid w:val="00FB0C8F"/>
    <w:rsid w:val="00FB271E"/>
    <w:rsid w:val="00FB3D2A"/>
    <w:rsid w:val="00FB5219"/>
    <w:rsid w:val="00FB7607"/>
    <w:rsid w:val="00FC026B"/>
    <w:rsid w:val="00FC09FB"/>
    <w:rsid w:val="00FC27A7"/>
    <w:rsid w:val="00FC446D"/>
    <w:rsid w:val="00FC47F7"/>
    <w:rsid w:val="00FD02B7"/>
    <w:rsid w:val="00FD09DD"/>
    <w:rsid w:val="00FD16EC"/>
    <w:rsid w:val="00FD231F"/>
    <w:rsid w:val="00FD3D03"/>
    <w:rsid w:val="00FD449E"/>
    <w:rsid w:val="00FD4ED7"/>
    <w:rsid w:val="00FD7743"/>
    <w:rsid w:val="00FE5A60"/>
    <w:rsid w:val="00FE6ADB"/>
    <w:rsid w:val="00FF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17DE"/>
  <w15:chartTrackingRefBased/>
  <w15:docId w15:val="{5555EA5C-D6E5-4F12-9842-0842801E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93"/>
    <w:pPr>
      <w:spacing w:after="0" w:line="240" w:lineRule="auto"/>
    </w:pPr>
    <w:rPr>
      <w:rFonts w:ascii="Arial" w:eastAsia="Times New Roman" w:hAnsi="Arial" w:cs="Arial"/>
      <w:sz w:val="20"/>
      <w:szCs w:val="20"/>
      <w:lang w:val="vi-VN"/>
    </w:rPr>
  </w:style>
  <w:style w:type="paragraph" w:styleId="Heading1">
    <w:name w:val="heading 1"/>
    <w:basedOn w:val="Normal"/>
    <w:next w:val="Normal"/>
    <w:link w:val="Heading1Char"/>
    <w:uiPriority w:val="9"/>
    <w:qFormat/>
    <w:rsid w:val="001015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067BB"/>
    <w:pPr>
      <w:keepNext/>
      <w:spacing w:before="240" w:after="60" w:line="259" w:lineRule="auto"/>
      <w:outlineLvl w:val="2"/>
    </w:pPr>
    <w:rPr>
      <w:rFonts w:ascii="Calibri Light" w:hAnsi="Calibri Light"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A4037D"/>
    <w:pPr>
      <w:spacing w:after="160" w:line="240" w:lineRule="exact"/>
    </w:pPr>
    <w:rPr>
      <w:rFonts w:ascii="Verdana" w:hAnsi="Verdana" w:cs="Verdana"/>
      <w:lang w:val="en-US"/>
    </w:rPr>
  </w:style>
  <w:style w:type="paragraph" w:styleId="ListParagraph">
    <w:name w:val="List Paragraph"/>
    <w:basedOn w:val="Normal"/>
    <w:uiPriority w:val="34"/>
    <w:qFormat/>
    <w:rsid w:val="003B2E1D"/>
    <w:pPr>
      <w:ind w:left="720"/>
      <w:contextualSpacing/>
    </w:pPr>
  </w:style>
  <w:style w:type="paragraph" w:styleId="NormalWeb">
    <w:name w:val="Normal (Web)"/>
    <w:aliases w:val="Обычный (веб)1,Обычный (веб) Знак,Обычный (веб) Знак1,Обычный (веб) Знак Знак,webb"/>
    <w:basedOn w:val="Normal"/>
    <w:link w:val="NormalWebChar"/>
    <w:uiPriority w:val="99"/>
    <w:qFormat/>
    <w:rsid w:val="00250513"/>
    <w:pPr>
      <w:spacing w:before="100" w:beforeAutospacing="1" w:after="100" w:afterAutospacing="1"/>
    </w:pPr>
    <w:rPr>
      <w:rFonts w:ascii="Times New Roman" w:hAnsi="Times New Roman" w:cs="Times New Roman"/>
      <w:sz w:val="24"/>
      <w:szCs w:val="24"/>
      <w:lang w:val="ru-RU" w:eastAsia="ru-RU"/>
    </w:rPr>
  </w:style>
  <w:style w:type="character" w:styleId="Hyperlink">
    <w:name w:val="Hyperlink"/>
    <w:basedOn w:val="DefaultParagraphFont"/>
    <w:uiPriority w:val="99"/>
    <w:semiHidden/>
    <w:unhideWhenUsed/>
    <w:rsid w:val="0037650D"/>
    <w:rPr>
      <w:color w:val="0000FF"/>
      <w:u w:val="single"/>
    </w:rPr>
  </w:style>
  <w:style w:type="character" w:customStyle="1" w:styleId="NormalWebChar">
    <w:name w:val="Normal (Web) Char"/>
    <w:aliases w:val="Обычный (веб)1 Char,Обычный (веб) Знак Char,Обычный (веб) Знак1 Char,Обычный (веб) Знак Знак Char,webb Char"/>
    <w:link w:val="NormalWeb"/>
    <w:uiPriority w:val="99"/>
    <w:rsid w:val="00D95CEC"/>
    <w:rPr>
      <w:rFonts w:eastAsia="Times New Roman" w:cs="Times New Roman"/>
      <w:sz w:val="24"/>
      <w:szCs w:val="24"/>
      <w:lang w:val="ru-RU" w:eastAsia="ru-RU"/>
    </w:rPr>
  </w:style>
  <w:style w:type="character" w:styleId="Strong">
    <w:name w:val="Strong"/>
    <w:basedOn w:val="DefaultParagraphFont"/>
    <w:uiPriority w:val="22"/>
    <w:qFormat/>
    <w:rsid w:val="00D95CEC"/>
    <w:rPr>
      <w:b/>
      <w:bCs/>
    </w:rPr>
  </w:style>
  <w:style w:type="paragraph" w:styleId="Header">
    <w:name w:val="header"/>
    <w:basedOn w:val="Normal"/>
    <w:link w:val="HeaderChar"/>
    <w:uiPriority w:val="99"/>
    <w:unhideWhenUsed/>
    <w:rsid w:val="00266445"/>
    <w:pPr>
      <w:tabs>
        <w:tab w:val="center" w:pos="4680"/>
        <w:tab w:val="right" w:pos="9360"/>
      </w:tabs>
    </w:pPr>
  </w:style>
  <w:style w:type="character" w:customStyle="1" w:styleId="HeaderChar">
    <w:name w:val="Header Char"/>
    <w:basedOn w:val="DefaultParagraphFont"/>
    <w:link w:val="Header"/>
    <w:uiPriority w:val="99"/>
    <w:rsid w:val="00266445"/>
    <w:rPr>
      <w:rFonts w:ascii="Arial" w:eastAsia="Times New Roman" w:hAnsi="Arial" w:cs="Arial"/>
      <w:sz w:val="20"/>
      <w:szCs w:val="20"/>
      <w:lang w:val="vi-VN"/>
    </w:rPr>
  </w:style>
  <w:style w:type="paragraph" w:styleId="Footer">
    <w:name w:val="footer"/>
    <w:basedOn w:val="Normal"/>
    <w:link w:val="FooterChar"/>
    <w:uiPriority w:val="99"/>
    <w:unhideWhenUsed/>
    <w:rsid w:val="00266445"/>
    <w:pPr>
      <w:tabs>
        <w:tab w:val="center" w:pos="4680"/>
        <w:tab w:val="right" w:pos="9360"/>
      </w:tabs>
    </w:pPr>
  </w:style>
  <w:style w:type="character" w:customStyle="1" w:styleId="FooterChar">
    <w:name w:val="Footer Char"/>
    <w:basedOn w:val="DefaultParagraphFont"/>
    <w:link w:val="Footer"/>
    <w:uiPriority w:val="99"/>
    <w:rsid w:val="00266445"/>
    <w:rPr>
      <w:rFonts w:ascii="Arial" w:eastAsia="Times New Roman" w:hAnsi="Arial" w:cs="Arial"/>
      <w:sz w:val="20"/>
      <w:szCs w:val="20"/>
      <w:lang w:val="vi-VN"/>
    </w:rPr>
  </w:style>
  <w:style w:type="character" w:customStyle="1" w:styleId="fontstyle01">
    <w:name w:val="fontstyle01"/>
    <w:basedOn w:val="DefaultParagraphFont"/>
    <w:rsid w:val="00E73BB7"/>
    <w:rPr>
      <w:rFonts w:ascii="Times New Roman" w:hAnsi="Times New Roman" w:cs="Times New Roman" w:hint="default"/>
      <w:b w:val="0"/>
      <w:bCs w:val="0"/>
      <w:i w:val="0"/>
      <w:iCs w:val="0"/>
      <w:color w:val="000000"/>
      <w:sz w:val="28"/>
      <w:szCs w:val="28"/>
    </w:rPr>
  </w:style>
  <w:style w:type="character" w:customStyle="1" w:styleId="Heading3Char">
    <w:name w:val="Heading 3 Char"/>
    <w:basedOn w:val="DefaultParagraphFont"/>
    <w:link w:val="Heading3"/>
    <w:uiPriority w:val="9"/>
    <w:semiHidden/>
    <w:rsid w:val="001067BB"/>
    <w:rPr>
      <w:rFonts w:ascii="Calibri Light" w:eastAsia="Times New Roman" w:hAnsi="Calibri Light" w:cs="Times New Roman"/>
      <w:b/>
      <w:bCs/>
      <w:sz w:val="26"/>
      <w:szCs w:val="26"/>
    </w:rPr>
  </w:style>
  <w:style w:type="character" w:customStyle="1" w:styleId="Heading1Char">
    <w:name w:val="Heading 1 Char"/>
    <w:basedOn w:val="DefaultParagraphFont"/>
    <w:link w:val="Heading1"/>
    <w:uiPriority w:val="9"/>
    <w:rsid w:val="00101579"/>
    <w:rPr>
      <w:rFonts w:asciiTheme="majorHAnsi" w:eastAsiaTheme="majorEastAsia" w:hAnsiTheme="majorHAnsi" w:cstheme="majorBidi"/>
      <w:color w:val="2E74B5" w:themeColor="accent1" w:themeShade="BF"/>
      <w:sz w:val="32"/>
      <w:szCs w:val="32"/>
      <w:lang w:val="vi-VN"/>
    </w:rPr>
  </w:style>
  <w:style w:type="paragraph" w:styleId="Revision">
    <w:name w:val="Revision"/>
    <w:hidden/>
    <w:uiPriority w:val="99"/>
    <w:semiHidden/>
    <w:rsid w:val="003F1A45"/>
    <w:pPr>
      <w:spacing w:after="0" w:line="240" w:lineRule="auto"/>
    </w:pPr>
    <w:rPr>
      <w:rFonts w:ascii="Arial" w:eastAsia="Times New Roman" w:hAnsi="Arial" w:cs="Arial"/>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390">
      <w:bodyDiv w:val="1"/>
      <w:marLeft w:val="0"/>
      <w:marRight w:val="0"/>
      <w:marTop w:val="0"/>
      <w:marBottom w:val="0"/>
      <w:divBdr>
        <w:top w:val="none" w:sz="0" w:space="0" w:color="auto"/>
        <w:left w:val="none" w:sz="0" w:space="0" w:color="auto"/>
        <w:bottom w:val="none" w:sz="0" w:space="0" w:color="auto"/>
        <w:right w:val="none" w:sz="0" w:space="0" w:color="auto"/>
      </w:divBdr>
    </w:div>
    <w:div w:id="230046197">
      <w:bodyDiv w:val="1"/>
      <w:marLeft w:val="0"/>
      <w:marRight w:val="0"/>
      <w:marTop w:val="0"/>
      <w:marBottom w:val="0"/>
      <w:divBdr>
        <w:top w:val="none" w:sz="0" w:space="0" w:color="auto"/>
        <w:left w:val="none" w:sz="0" w:space="0" w:color="auto"/>
        <w:bottom w:val="none" w:sz="0" w:space="0" w:color="auto"/>
        <w:right w:val="none" w:sz="0" w:space="0" w:color="auto"/>
      </w:divBdr>
    </w:div>
    <w:div w:id="374356509">
      <w:bodyDiv w:val="1"/>
      <w:marLeft w:val="0"/>
      <w:marRight w:val="0"/>
      <w:marTop w:val="0"/>
      <w:marBottom w:val="0"/>
      <w:divBdr>
        <w:top w:val="none" w:sz="0" w:space="0" w:color="auto"/>
        <w:left w:val="none" w:sz="0" w:space="0" w:color="auto"/>
        <w:bottom w:val="none" w:sz="0" w:space="0" w:color="auto"/>
        <w:right w:val="none" w:sz="0" w:space="0" w:color="auto"/>
      </w:divBdr>
    </w:div>
    <w:div w:id="391273710">
      <w:bodyDiv w:val="1"/>
      <w:marLeft w:val="0"/>
      <w:marRight w:val="0"/>
      <w:marTop w:val="0"/>
      <w:marBottom w:val="0"/>
      <w:divBdr>
        <w:top w:val="none" w:sz="0" w:space="0" w:color="auto"/>
        <w:left w:val="none" w:sz="0" w:space="0" w:color="auto"/>
        <w:bottom w:val="none" w:sz="0" w:space="0" w:color="auto"/>
        <w:right w:val="none" w:sz="0" w:space="0" w:color="auto"/>
      </w:divBdr>
    </w:div>
    <w:div w:id="634599596">
      <w:bodyDiv w:val="1"/>
      <w:marLeft w:val="0"/>
      <w:marRight w:val="0"/>
      <w:marTop w:val="0"/>
      <w:marBottom w:val="0"/>
      <w:divBdr>
        <w:top w:val="none" w:sz="0" w:space="0" w:color="auto"/>
        <w:left w:val="none" w:sz="0" w:space="0" w:color="auto"/>
        <w:bottom w:val="none" w:sz="0" w:space="0" w:color="auto"/>
        <w:right w:val="none" w:sz="0" w:space="0" w:color="auto"/>
      </w:divBdr>
    </w:div>
    <w:div w:id="783771012">
      <w:bodyDiv w:val="1"/>
      <w:marLeft w:val="0"/>
      <w:marRight w:val="0"/>
      <w:marTop w:val="0"/>
      <w:marBottom w:val="0"/>
      <w:divBdr>
        <w:top w:val="none" w:sz="0" w:space="0" w:color="auto"/>
        <w:left w:val="none" w:sz="0" w:space="0" w:color="auto"/>
        <w:bottom w:val="none" w:sz="0" w:space="0" w:color="auto"/>
        <w:right w:val="none" w:sz="0" w:space="0" w:color="auto"/>
      </w:divBdr>
    </w:div>
    <w:div w:id="1214194561">
      <w:bodyDiv w:val="1"/>
      <w:marLeft w:val="0"/>
      <w:marRight w:val="0"/>
      <w:marTop w:val="0"/>
      <w:marBottom w:val="0"/>
      <w:divBdr>
        <w:top w:val="none" w:sz="0" w:space="0" w:color="auto"/>
        <w:left w:val="none" w:sz="0" w:space="0" w:color="auto"/>
        <w:bottom w:val="none" w:sz="0" w:space="0" w:color="auto"/>
        <w:right w:val="none" w:sz="0" w:space="0" w:color="auto"/>
      </w:divBdr>
    </w:div>
    <w:div w:id="1563521126">
      <w:bodyDiv w:val="1"/>
      <w:marLeft w:val="0"/>
      <w:marRight w:val="0"/>
      <w:marTop w:val="0"/>
      <w:marBottom w:val="0"/>
      <w:divBdr>
        <w:top w:val="none" w:sz="0" w:space="0" w:color="auto"/>
        <w:left w:val="none" w:sz="0" w:space="0" w:color="auto"/>
        <w:bottom w:val="none" w:sz="0" w:space="0" w:color="auto"/>
        <w:right w:val="none" w:sz="0" w:space="0" w:color="auto"/>
      </w:divBdr>
    </w:div>
    <w:div w:id="1712536177">
      <w:bodyDiv w:val="1"/>
      <w:marLeft w:val="0"/>
      <w:marRight w:val="0"/>
      <w:marTop w:val="0"/>
      <w:marBottom w:val="0"/>
      <w:divBdr>
        <w:top w:val="none" w:sz="0" w:space="0" w:color="auto"/>
        <w:left w:val="none" w:sz="0" w:space="0" w:color="auto"/>
        <w:bottom w:val="none" w:sz="0" w:space="0" w:color="auto"/>
        <w:right w:val="none" w:sz="0" w:space="0" w:color="auto"/>
      </w:divBdr>
    </w:div>
    <w:div w:id="183718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Luat-sua-doi-cac-Luat-co-lien-quan-den-quy-hoach-2018-390511.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Xay-dung-Do-thi/Luat-sua-doi-cac-Luat-co-lien-quan-den-quy-hoach-2018-390511.aspx" TargetMode="External"/><Relationship Id="rId4" Type="http://schemas.openxmlformats.org/officeDocument/2006/relationships/settings" Target="settings.xml"/><Relationship Id="rId9" Type="http://schemas.openxmlformats.org/officeDocument/2006/relationships/hyperlink" Target="https://thuvienphapluat.vn/van-ban/Xay-dung-Do-thi/Luat-sua-doi-cac-Luat-co-lien-quan-den-quy-hoach-2018-3905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4CE12-5BC6-4D58-B17E-D0143663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3379</Words>
  <Characters>19265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2026-03-10T08:10:00Z</dcterms:created>
  <dcterms:modified xsi:type="dcterms:W3CDTF">2026-03-10T08:10:00Z</dcterms:modified>
</cp:coreProperties>
</file>