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4220"/>
        <w:gridCol w:w="3401"/>
        <w:gridCol w:w="7166"/>
      </w:tblGrid>
      <w:tr w:rsidR="00F16EE3" w:rsidRPr="00C92279" w:rsidTr="00F16EE3">
        <w:tc>
          <w:tcPr>
            <w:tcW w:w="1427" w:type="pct"/>
          </w:tcPr>
          <w:p w:rsidR="00F16EE3" w:rsidRPr="00C92279" w:rsidRDefault="00F16EE3" w:rsidP="00C92279">
            <w:pPr>
              <w:spacing w:after="0" w:line="240" w:lineRule="auto"/>
              <w:jc w:val="center"/>
              <w:rPr>
                <w:rFonts w:ascii="Times New Roman" w:eastAsia="Times New Roman" w:hAnsi="Times New Roman" w:cs="Times New Roman"/>
                <w:b/>
                <w:sz w:val="26"/>
                <w:szCs w:val="26"/>
              </w:rPr>
            </w:pPr>
            <w:r w:rsidRPr="00C92279">
              <w:rPr>
                <w:rFonts w:ascii="Times New Roman" w:eastAsia="Times New Roman" w:hAnsi="Times New Roman" w:cs="Times New Roman"/>
                <w:b/>
                <w:sz w:val="26"/>
                <w:szCs w:val="26"/>
              </w:rPr>
              <w:t>BỘ TÀI CHÍNH</w:t>
            </w:r>
          </w:p>
          <w:p w:rsidR="00F16EE3" w:rsidRPr="00C92279" w:rsidRDefault="00F16EE3" w:rsidP="00C92279">
            <w:pPr>
              <w:spacing w:after="0" w:line="240" w:lineRule="auto"/>
              <w:jc w:val="center"/>
              <w:rPr>
                <w:rFonts w:ascii="Times New Roman" w:eastAsia="Times New Roman" w:hAnsi="Times New Roman" w:cs="Times New Roman"/>
                <w:sz w:val="26"/>
                <w:szCs w:val="26"/>
              </w:rPr>
            </w:pPr>
            <w:r w:rsidRPr="00C92279">
              <w:rPr>
                <w:rFonts w:ascii="Times New Roman" w:eastAsia="Times New Roman" w:hAnsi="Times New Roman" w:cs="Times New Roman"/>
                <w:sz w:val="26"/>
                <w:szCs w:val="26"/>
              </w:rPr>
              <w:t>———</w:t>
            </w:r>
          </w:p>
          <w:p w:rsidR="00F16EE3" w:rsidRPr="00C92279" w:rsidRDefault="00F16EE3" w:rsidP="00C92279">
            <w:pPr>
              <w:spacing w:after="0" w:line="240" w:lineRule="auto"/>
              <w:jc w:val="center"/>
              <w:rPr>
                <w:rFonts w:ascii="Times New Roman" w:eastAsia="Times New Roman" w:hAnsi="Times New Roman" w:cs="Times New Roman"/>
                <w:sz w:val="26"/>
                <w:szCs w:val="26"/>
              </w:rPr>
            </w:pPr>
          </w:p>
          <w:p w:rsidR="00F16EE3" w:rsidRPr="00C92279" w:rsidRDefault="00F16EE3" w:rsidP="00C92279">
            <w:pPr>
              <w:spacing w:after="0" w:line="240" w:lineRule="auto"/>
              <w:jc w:val="center"/>
              <w:rPr>
                <w:rFonts w:ascii="Times New Roman" w:eastAsia="Times New Roman" w:hAnsi="Times New Roman" w:cs="Times New Roman"/>
                <w:sz w:val="28"/>
                <w:szCs w:val="28"/>
              </w:rPr>
            </w:pPr>
          </w:p>
        </w:tc>
        <w:tc>
          <w:tcPr>
            <w:tcW w:w="1150" w:type="pct"/>
          </w:tcPr>
          <w:p w:rsidR="00F16EE3" w:rsidRPr="00C92279" w:rsidRDefault="00F16EE3" w:rsidP="00C92279">
            <w:pPr>
              <w:spacing w:after="0" w:line="240" w:lineRule="auto"/>
              <w:jc w:val="center"/>
              <w:rPr>
                <w:rFonts w:ascii="Times New Roman" w:eastAsia="Times New Roman" w:hAnsi="Times New Roman" w:cs="Times New Roman"/>
                <w:b/>
                <w:sz w:val="26"/>
                <w:szCs w:val="26"/>
              </w:rPr>
            </w:pPr>
          </w:p>
        </w:tc>
        <w:tc>
          <w:tcPr>
            <w:tcW w:w="2423" w:type="pct"/>
          </w:tcPr>
          <w:p w:rsidR="00F16EE3" w:rsidRPr="00C92279" w:rsidRDefault="00F16EE3" w:rsidP="00C92279">
            <w:pPr>
              <w:spacing w:after="0" w:line="240" w:lineRule="auto"/>
              <w:jc w:val="center"/>
              <w:rPr>
                <w:rFonts w:ascii="Times New Roman" w:eastAsia="Times New Roman" w:hAnsi="Times New Roman" w:cs="Times New Roman"/>
                <w:b/>
                <w:sz w:val="26"/>
                <w:szCs w:val="26"/>
              </w:rPr>
            </w:pPr>
            <w:r w:rsidRPr="00C92279">
              <w:rPr>
                <w:rFonts w:ascii="Times New Roman" w:eastAsia="Times New Roman" w:hAnsi="Times New Roman" w:cs="Times New Roman"/>
                <w:b/>
                <w:sz w:val="26"/>
                <w:szCs w:val="26"/>
              </w:rPr>
              <w:t xml:space="preserve">CỘNG HOÀ XÃ HỘI CHỦ NGHĨA VIỆT </w:t>
            </w:r>
            <w:smartTag w:uri="urn:schemas-microsoft-com:office:smarttags" w:element="place">
              <w:smartTag w:uri="urn:schemas-microsoft-com:office:smarttags" w:element="country-region">
                <w:r w:rsidRPr="00C92279">
                  <w:rPr>
                    <w:rFonts w:ascii="Times New Roman" w:eastAsia="Times New Roman" w:hAnsi="Times New Roman" w:cs="Times New Roman"/>
                    <w:b/>
                    <w:sz w:val="26"/>
                    <w:szCs w:val="26"/>
                  </w:rPr>
                  <w:t>NAM</w:t>
                </w:r>
              </w:smartTag>
            </w:smartTag>
          </w:p>
          <w:p w:rsidR="00F16EE3" w:rsidRPr="00C92279" w:rsidRDefault="00F16EE3" w:rsidP="00C92279">
            <w:pPr>
              <w:spacing w:after="0" w:line="300" w:lineRule="exact"/>
              <w:jc w:val="center"/>
              <w:rPr>
                <w:rFonts w:ascii="Times New Roman" w:eastAsia="Times New Roman" w:hAnsi="Times New Roman" w:cs="Times New Roman"/>
                <w:b/>
                <w:sz w:val="28"/>
                <w:szCs w:val="28"/>
              </w:rPr>
            </w:pPr>
            <w:r w:rsidRPr="00C92279">
              <w:rPr>
                <w:rFonts w:ascii="Times New Roman" w:eastAsia="Times New Roman" w:hAnsi="Times New Roman" w:cs="Times New Roman"/>
                <w:b/>
                <w:sz w:val="28"/>
                <w:szCs w:val="28"/>
              </w:rPr>
              <w:t>Độc lập - Tự do - Hạnh phúc</w:t>
            </w:r>
          </w:p>
          <w:p w:rsidR="00F16EE3" w:rsidRPr="00C92279" w:rsidRDefault="00F16EE3" w:rsidP="00C92279">
            <w:pPr>
              <w:spacing w:after="0" w:line="300" w:lineRule="exact"/>
              <w:jc w:val="center"/>
              <w:rPr>
                <w:rFonts w:ascii="Times New Roman" w:eastAsia="Times New Roman" w:hAnsi="Times New Roman" w:cs="Times New Roman"/>
                <w:sz w:val="28"/>
                <w:szCs w:val="28"/>
              </w:rPr>
            </w:pPr>
            <w:r w:rsidRPr="00C92279">
              <w:rPr>
                <w:rFonts w:ascii="Times New Roman" w:eastAsia="Times New Roman" w:hAnsi="Times New Roman" w:cs="Times New Roman"/>
                <w:sz w:val="28"/>
                <w:szCs w:val="28"/>
              </w:rPr>
              <w:t>————————————</w:t>
            </w:r>
          </w:p>
          <w:p w:rsidR="00F16EE3" w:rsidRPr="00C92279" w:rsidRDefault="00F16EE3" w:rsidP="00C92279">
            <w:pPr>
              <w:spacing w:after="0" w:line="240" w:lineRule="auto"/>
              <w:jc w:val="center"/>
              <w:rPr>
                <w:rFonts w:ascii="Times New Roman" w:eastAsia="Times New Roman" w:hAnsi="Times New Roman" w:cs="Times New Roman"/>
                <w:i/>
                <w:sz w:val="28"/>
                <w:szCs w:val="28"/>
              </w:rPr>
            </w:pPr>
            <w:r w:rsidRPr="00C92279">
              <w:rPr>
                <w:rFonts w:ascii="Times New Roman" w:eastAsia="Times New Roman" w:hAnsi="Times New Roman" w:cs="Times New Roman"/>
                <w:i/>
                <w:sz w:val="28"/>
                <w:szCs w:val="28"/>
              </w:rPr>
              <w:t>Hà Nội, ngày       tháng      năm 202</w:t>
            </w:r>
            <w:r w:rsidR="00814F18">
              <w:rPr>
                <w:rFonts w:ascii="Times New Roman" w:eastAsia="Times New Roman" w:hAnsi="Times New Roman" w:cs="Times New Roman"/>
                <w:i/>
                <w:sz w:val="28"/>
                <w:szCs w:val="28"/>
              </w:rPr>
              <w:t>6</w:t>
            </w:r>
          </w:p>
        </w:tc>
      </w:tr>
    </w:tbl>
    <w:p w:rsidR="00330B4D" w:rsidRDefault="00330B4D" w:rsidP="00C92279">
      <w:pPr>
        <w:spacing w:before="120" w:after="120" w:line="340" w:lineRule="exact"/>
        <w:jc w:val="both"/>
        <w:rPr>
          <w:rFonts w:ascii="Times New Roman" w:hAnsi="Times New Roman" w:cs="Times New Roman"/>
          <w:sz w:val="28"/>
          <w:szCs w:val="28"/>
        </w:rPr>
      </w:pPr>
    </w:p>
    <w:p w:rsidR="00C92279" w:rsidRPr="00227072" w:rsidRDefault="00C92279" w:rsidP="00C92279">
      <w:pPr>
        <w:spacing w:before="120" w:after="120" w:line="340" w:lineRule="exact"/>
        <w:jc w:val="center"/>
        <w:rPr>
          <w:rFonts w:ascii="Times New Roman" w:hAnsi="Times New Roman" w:cs="Times New Roman"/>
          <w:b/>
          <w:bCs/>
          <w:spacing w:val="-4"/>
          <w:sz w:val="26"/>
          <w:szCs w:val="26"/>
          <w:lang w:val="vi-VN"/>
        </w:rPr>
      </w:pPr>
      <w:r w:rsidRPr="00227072">
        <w:rPr>
          <w:rFonts w:ascii="Times New Roman" w:hAnsi="Times New Roman" w:cs="Times New Roman"/>
          <w:b/>
          <w:bCs/>
          <w:spacing w:val="-4"/>
          <w:sz w:val="26"/>
          <w:szCs w:val="26"/>
          <w:lang w:val="vi-VN"/>
        </w:rPr>
        <w:t xml:space="preserve">BẢN SO SÁNH, THUYẾT MINH NỘI DUNG </w:t>
      </w:r>
      <w:r w:rsidR="001E76F1" w:rsidRPr="00227072">
        <w:rPr>
          <w:rFonts w:ascii="Times New Roman" w:hAnsi="Times New Roman" w:cs="Times New Roman"/>
          <w:b/>
          <w:bCs/>
          <w:spacing w:val="-4"/>
          <w:sz w:val="26"/>
          <w:szCs w:val="26"/>
        </w:rPr>
        <w:t xml:space="preserve">QUY ĐỊNH TẠI NGHỊ ĐỊNH SỐ 137/2021/NĐ-CP VÀ </w:t>
      </w:r>
      <w:r w:rsidRPr="00227072">
        <w:rPr>
          <w:rFonts w:ascii="Times New Roman" w:hAnsi="Times New Roman" w:cs="Times New Roman"/>
          <w:b/>
          <w:bCs/>
          <w:spacing w:val="-4"/>
          <w:sz w:val="26"/>
          <w:szCs w:val="26"/>
          <w:lang w:val="vi-VN"/>
        </w:rPr>
        <w:t>DỰ THẢO</w:t>
      </w:r>
      <w:r w:rsidRPr="00227072">
        <w:rPr>
          <w:rFonts w:ascii="Times New Roman" w:hAnsi="Times New Roman" w:cs="Times New Roman"/>
          <w:b/>
          <w:bCs/>
          <w:spacing w:val="-4"/>
          <w:sz w:val="26"/>
          <w:szCs w:val="26"/>
        </w:rPr>
        <w:t xml:space="preserve"> NGHỊ ĐỊNH </w:t>
      </w:r>
      <w:r w:rsidRPr="00227072">
        <w:rPr>
          <w:rFonts w:ascii="Times New Roman" w:hAnsi="Times New Roman" w:cs="Times New Roman"/>
          <w:b/>
          <w:bCs/>
          <w:spacing w:val="-4"/>
          <w:sz w:val="26"/>
          <w:szCs w:val="26"/>
          <w:lang w:val="nl-NL"/>
        </w:rPr>
        <w:t xml:space="preserve">CỦA CHÍNH PHỦ VỀ SỬA ĐỔI, BỔ SUNG MỘT SỐ ĐIỀU </w:t>
      </w:r>
      <w:r w:rsidR="001E76F1" w:rsidRPr="00227072">
        <w:rPr>
          <w:rFonts w:ascii="Times New Roman" w:hAnsi="Times New Roman" w:cs="Times New Roman"/>
          <w:b/>
          <w:bCs/>
          <w:spacing w:val="-4"/>
          <w:sz w:val="26"/>
          <w:szCs w:val="26"/>
          <w:lang w:val="nl-NL"/>
        </w:rPr>
        <w:t xml:space="preserve">CỦA </w:t>
      </w:r>
      <w:r w:rsidR="0051434E" w:rsidRPr="00227072">
        <w:rPr>
          <w:rFonts w:ascii="Times New Roman" w:hAnsi="Times New Roman" w:cs="Times New Roman"/>
          <w:b/>
          <w:bCs/>
          <w:spacing w:val="-4"/>
          <w:sz w:val="26"/>
          <w:szCs w:val="26"/>
          <w:lang w:val="nl-NL"/>
        </w:rPr>
        <w:t>NGHỊ ĐỊNH SỐ 137/2021/NĐ-CP</w:t>
      </w:r>
      <w:r w:rsidR="00C0003D" w:rsidRPr="00227072">
        <w:rPr>
          <w:rFonts w:ascii="Times New Roman" w:hAnsi="Times New Roman" w:cs="Times New Roman"/>
          <w:b/>
          <w:bCs/>
          <w:spacing w:val="-4"/>
          <w:sz w:val="26"/>
          <w:szCs w:val="26"/>
          <w:lang w:val="nl-NL"/>
        </w:rPr>
        <w:t>/2021/NĐ-CP NGÀY 31/12/2021 CỦA CHÍNH PHỦ VỀ XỬ PHẠT VI PHẠM HÀNH CHÍNH TRONG LĨNH VỰC ĐẶT CƯỢC VÀ TRÒ CHƠI CÓ THƯỞNG</w:t>
      </w:r>
    </w:p>
    <w:p w:rsidR="00C92279" w:rsidRDefault="00C92279" w:rsidP="00C92279">
      <w:pPr>
        <w:spacing w:before="120" w:after="120" w:line="340" w:lineRule="exact"/>
        <w:jc w:val="both"/>
        <w:rPr>
          <w:rFonts w:ascii="Times New Roman" w:hAnsi="Times New Roman" w:cs="Times New Roman"/>
          <w:b/>
          <w:bCs/>
          <w:sz w:val="28"/>
          <w:szCs w:val="28"/>
        </w:rPr>
      </w:pPr>
    </w:p>
    <w:tbl>
      <w:tblPr>
        <w:tblStyle w:val="TableGrid"/>
        <w:tblW w:w="15121" w:type="dxa"/>
        <w:tblInd w:w="-176" w:type="dxa"/>
        <w:tblLayout w:type="fixed"/>
        <w:tblLook w:val="04A0"/>
      </w:tblPr>
      <w:tblGrid>
        <w:gridCol w:w="1274"/>
        <w:gridCol w:w="4539"/>
        <w:gridCol w:w="4677"/>
        <w:gridCol w:w="4631"/>
      </w:tblGrid>
      <w:tr w:rsidR="004A5942" w:rsidRPr="009D018F" w:rsidTr="00ED7E1F">
        <w:tc>
          <w:tcPr>
            <w:tcW w:w="1274" w:type="dxa"/>
          </w:tcPr>
          <w:p w:rsidR="004A5942" w:rsidRPr="00BE2DEA" w:rsidRDefault="00C32582">
            <w:pPr>
              <w:widowControl w:val="0"/>
              <w:spacing w:before="60" w:after="60"/>
              <w:jc w:val="center"/>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 xml:space="preserve">ĐIỂM, KHOẢN, ĐIỀU  NGHỊ ĐỊNH SỐ 137/2021/NĐ-CP </w:t>
            </w:r>
          </w:p>
        </w:tc>
        <w:tc>
          <w:tcPr>
            <w:tcW w:w="4539" w:type="dxa"/>
            <w:vAlign w:val="center"/>
          </w:tcPr>
          <w:p w:rsidR="004A5942" w:rsidRPr="00BE2DEA" w:rsidRDefault="004A5942" w:rsidP="009D018F">
            <w:pPr>
              <w:widowControl w:val="0"/>
              <w:spacing w:before="60" w:after="60"/>
              <w:jc w:val="center"/>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QUY ĐỊNH TẠI NGHỊ ĐỊNH SỐ 137/2021/NĐ-CP/2021/NĐ-CP</w:t>
            </w:r>
          </w:p>
        </w:tc>
        <w:tc>
          <w:tcPr>
            <w:tcW w:w="4677" w:type="dxa"/>
            <w:vAlign w:val="center"/>
          </w:tcPr>
          <w:p w:rsidR="004A5942" w:rsidRPr="00C32582" w:rsidRDefault="004A5942">
            <w:pPr>
              <w:widowControl w:val="0"/>
              <w:spacing w:before="60" w:after="60"/>
              <w:jc w:val="center"/>
              <w:rPr>
                <w:rFonts w:ascii="Times New Roman" w:hAnsi="Times New Roman" w:cs="Times New Roman"/>
                <w:b/>
                <w:bCs/>
                <w:sz w:val="24"/>
                <w:szCs w:val="24"/>
                <w:lang w:val="nl-NL"/>
              </w:rPr>
            </w:pPr>
            <w:r w:rsidRPr="00C32582">
              <w:rPr>
                <w:rFonts w:ascii="Times New Roman" w:hAnsi="Times New Roman" w:cs="Times New Roman"/>
                <w:b/>
                <w:bCs/>
                <w:sz w:val="24"/>
                <w:szCs w:val="24"/>
                <w:lang w:val="nl-NL"/>
              </w:rPr>
              <w:t xml:space="preserve">QUY ĐỊNH TẠI </w:t>
            </w:r>
            <w:r w:rsidRPr="00C32582">
              <w:rPr>
                <w:rFonts w:ascii="Times New Roman" w:hAnsi="Times New Roman" w:cs="Times New Roman"/>
                <w:b/>
                <w:bCs/>
                <w:sz w:val="24"/>
                <w:szCs w:val="24"/>
                <w:lang w:val="vi-VN"/>
              </w:rPr>
              <w:t>D</w:t>
            </w:r>
            <w:r w:rsidRPr="00C32582">
              <w:rPr>
                <w:rFonts w:ascii="Times New Roman" w:hAnsi="Times New Roman" w:cs="Times New Roman"/>
                <w:b/>
                <w:bCs/>
                <w:sz w:val="24"/>
                <w:szCs w:val="24"/>
                <w:lang w:val="nl-NL"/>
              </w:rPr>
              <w:t>Ự</w:t>
            </w:r>
            <w:r w:rsidRPr="00C32582">
              <w:rPr>
                <w:rFonts w:ascii="Times New Roman" w:hAnsi="Times New Roman" w:cs="Times New Roman"/>
                <w:b/>
                <w:bCs/>
                <w:sz w:val="24"/>
                <w:szCs w:val="24"/>
                <w:lang w:val="vi-VN"/>
              </w:rPr>
              <w:t xml:space="preserve"> THẢO </w:t>
            </w:r>
            <w:r w:rsidRPr="00C32582">
              <w:rPr>
                <w:rFonts w:ascii="Times New Roman" w:hAnsi="Times New Roman" w:cs="Times New Roman"/>
                <w:b/>
                <w:bCs/>
                <w:sz w:val="24"/>
                <w:szCs w:val="24"/>
                <w:lang w:val="nl-NL"/>
              </w:rPr>
              <w:t xml:space="preserve">NGHỊ ĐỊNH </w:t>
            </w:r>
          </w:p>
        </w:tc>
        <w:tc>
          <w:tcPr>
            <w:tcW w:w="4631" w:type="dxa"/>
            <w:vAlign w:val="center"/>
          </w:tcPr>
          <w:p w:rsidR="004A5942" w:rsidRPr="001E76F1" w:rsidRDefault="004A5942" w:rsidP="009D018F">
            <w:pPr>
              <w:widowControl w:val="0"/>
              <w:spacing w:before="60" w:after="60"/>
              <w:jc w:val="center"/>
              <w:rPr>
                <w:rFonts w:ascii="Times New Roman" w:hAnsi="Times New Roman" w:cs="Times New Roman"/>
                <w:b/>
                <w:bCs/>
                <w:sz w:val="24"/>
                <w:szCs w:val="24"/>
              </w:rPr>
            </w:pPr>
            <w:r w:rsidRPr="009D018F">
              <w:rPr>
                <w:rFonts w:ascii="Times New Roman" w:hAnsi="Times New Roman" w:cs="Times New Roman"/>
                <w:b/>
                <w:bCs/>
                <w:sz w:val="24"/>
                <w:szCs w:val="24"/>
                <w:lang w:val="vi-VN"/>
              </w:rPr>
              <w:t>THUYẾT MINH</w:t>
            </w:r>
            <w:r>
              <w:rPr>
                <w:rFonts w:ascii="Times New Roman" w:hAnsi="Times New Roman" w:cs="Times New Roman"/>
                <w:b/>
                <w:bCs/>
                <w:sz w:val="24"/>
                <w:szCs w:val="24"/>
              </w:rPr>
              <w:t xml:space="preserve"> LÝ DO SỬA ĐỔI, BỔ SUNG</w:t>
            </w:r>
          </w:p>
        </w:tc>
      </w:tr>
      <w:tr w:rsidR="004A5942" w:rsidRPr="00786EA0" w:rsidTr="00ED7E1F">
        <w:tc>
          <w:tcPr>
            <w:tcW w:w="1274" w:type="dxa"/>
          </w:tcPr>
          <w:p w:rsidR="004A5942" w:rsidRPr="00BE2DEA" w:rsidRDefault="00227072" w:rsidP="009D018F">
            <w:pPr>
              <w:widowControl w:val="0"/>
              <w:spacing w:before="60" w:after="60"/>
              <w:jc w:val="both"/>
              <w:rPr>
                <w:rFonts w:ascii="Times New Roman" w:hAnsi="Times New Roman" w:cs="Times New Roman"/>
                <w:b/>
                <w:bCs/>
                <w:sz w:val="24"/>
                <w:szCs w:val="24"/>
              </w:rPr>
            </w:pPr>
            <w:r w:rsidRPr="00BE2DEA">
              <w:rPr>
                <w:rFonts w:ascii="Times New Roman" w:hAnsi="Times New Roman" w:cs="Times New Roman"/>
                <w:b/>
                <w:bCs/>
                <w:sz w:val="24"/>
                <w:szCs w:val="24"/>
                <w:lang w:val="nl-NL"/>
              </w:rPr>
              <w:t xml:space="preserve">Điểm a khoản 2 Điều 3 </w:t>
            </w:r>
          </w:p>
        </w:tc>
        <w:tc>
          <w:tcPr>
            <w:tcW w:w="4539" w:type="dxa"/>
          </w:tcPr>
          <w:p w:rsidR="004A5942" w:rsidRPr="00BE2DEA" w:rsidRDefault="00227072">
            <w:pPr>
              <w:widowControl w:val="0"/>
              <w:spacing w:before="60" w:after="60"/>
              <w:jc w:val="both"/>
              <w:rPr>
                <w:rFonts w:ascii="Times New Roman" w:hAnsi="Times New Roman" w:cs="Times New Roman"/>
                <w:i/>
                <w:iCs/>
                <w:sz w:val="24"/>
                <w:szCs w:val="24"/>
                <w:lang w:val="nl-NL"/>
              </w:rPr>
            </w:pPr>
            <w:r w:rsidRPr="00BE2DEA">
              <w:rPr>
                <w:rFonts w:ascii="Times New Roman" w:hAnsi="Times New Roman" w:cs="Times New Roman"/>
                <w:i/>
                <w:iCs/>
                <w:sz w:val="24"/>
                <w:szCs w:val="24"/>
                <w:lang w:val="nl-NL"/>
              </w:rPr>
              <w:t>a) Tước quyền sử dụng Giấy chứng nhận đủ điều kiện kinh doanh đặt cược, Giấy chứng nhận đủ điều kiện kinh doanh casino, Giấy chứng nhận đủ điều kiện kinh doanh trò chơi điện tử có thưởng dành cho người nước ngoài (sau đây gọi tắt là Giấy chứng nhận đủ điều kiện kinh doanh) có thời hạn</w:t>
            </w:r>
          </w:p>
        </w:tc>
        <w:tc>
          <w:tcPr>
            <w:tcW w:w="4677" w:type="dxa"/>
          </w:tcPr>
          <w:p w:rsidR="004A5942" w:rsidRPr="00C32582" w:rsidRDefault="00227072" w:rsidP="009D018F">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a) Tước quyền sử dụng Giấy chứng nhận đủ điều kiện kinh doanh đặt cược, Giấy chứng nhận đủ điều kiện kinh doanh casino, Giấy chứng nhận đủ điều kiện kinh doanh trò chơi điện tử có thưởng dành cho người nước ngoài (sau đây gọi tắt là Giấy chứng nhận đủ điều kiện kinh doanh) có thời hạn hoặc đình chỉ hoạt động kinh doanh casino, trò chơi điện tử có thưởng có thời hạn;</w:t>
            </w:r>
          </w:p>
        </w:tc>
        <w:tc>
          <w:tcPr>
            <w:tcW w:w="4631" w:type="dxa"/>
            <w:vAlign w:val="center"/>
          </w:tcPr>
          <w:p w:rsidR="00227072" w:rsidRPr="009D018F" w:rsidRDefault="00227072" w:rsidP="00227072">
            <w:pPr>
              <w:widowControl w:val="0"/>
              <w:spacing w:before="60" w:after="60"/>
              <w:jc w:val="both"/>
              <w:rPr>
                <w:rFonts w:ascii="Times New Roman" w:hAnsi="Times New Roman" w:cs="Times New Roman"/>
                <w:iCs/>
                <w:sz w:val="24"/>
                <w:szCs w:val="24"/>
                <w:lang w:val="nl-NL"/>
              </w:rPr>
            </w:pPr>
            <w:r w:rsidRPr="009D018F">
              <w:rPr>
                <w:rFonts w:ascii="Times New Roman" w:hAnsi="Times New Roman" w:cs="Times New Roman"/>
                <w:sz w:val="24"/>
                <w:szCs w:val="24"/>
                <w:lang w:val="nl-NL"/>
              </w:rPr>
              <w:t>Nghị định số 137 quy định hình thức xử phạt bổ sung tước quyền sử dụng Giấy chứng nhận đủ điều kiện kinh doanh (gọi tắt là GCNĐĐKKD) có thời hạn đối với 18 hành vi vi phạm (TCĐTCT (09) và casino (09)). Quy định này chưa áp dụng đối với các doanh nghiệp thuộc đối tượng chuyển tiếp (</w:t>
            </w:r>
            <w:r w:rsidRPr="009D018F">
              <w:rPr>
                <w:rFonts w:ascii="Times New Roman" w:hAnsi="Times New Roman" w:cs="Times New Roman"/>
                <w:iCs/>
                <w:sz w:val="24"/>
                <w:szCs w:val="24"/>
                <w:lang w:val="nl-NL"/>
              </w:rPr>
              <w:t xml:space="preserve">các doanh nghiệp được phép kinh doanh casino/TCĐTCT theo văn bản của cơ quan quản lý nhà nước có thẩm quyền cho phép kinh doanh trước khi các Nghị định của Chính phủ về kinh doanh casino/TCĐTCT có </w:t>
            </w:r>
            <w:r w:rsidRPr="009D018F">
              <w:rPr>
                <w:rFonts w:ascii="Times New Roman" w:hAnsi="Times New Roman" w:cs="Times New Roman"/>
                <w:iCs/>
                <w:sz w:val="24"/>
                <w:szCs w:val="24"/>
                <w:lang w:val="nl-NL"/>
              </w:rPr>
              <w:lastRenderedPageBreak/>
              <w:t>hiệu lực thi hành và không có nhu cầu được cấp GCNĐĐKKĐ)</w:t>
            </w:r>
            <w:r w:rsidRPr="009D018F">
              <w:rPr>
                <w:rFonts w:ascii="Times New Roman" w:hAnsi="Times New Roman" w:cs="Times New Roman"/>
                <w:iCs/>
                <w:sz w:val="24"/>
                <w:szCs w:val="24"/>
                <w:vertAlign w:val="superscript"/>
                <w:lang w:val="nl-NL"/>
              </w:rPr>
              <w:footnoteReference w:id="1"/>
            </w:r>
            <w:r w:rsidRPr="009D018F">
              <w:rPr>
                <w:rFonts w:ascii="Times New Roman" w:hAnsi="Times New Roman" w:cs="Times New Roman"/>
                <w:iCs/>
                <w:sz w:val="24"/>
                <w:szCs w:val="24"/>
                <w:lang w:val="nl-NL"/>
              </w:rPr>
              <w:t>.</w:t>
            </w:r>
          </w:p>
          <w:p w:rsidR="004A5942" w:rsidRPr="009D018F" w:rsidRDefault="00227072" w:rsidP="00227072">
            <w:pPr>
              <w:widowControl w:val="0"/>
              <w:spacing w:before="60" w:after="60"/>
              <w:jc w:val="both"/>
              <w:rPr>
                <w:rFonts w:ascii="Times New Roman" w:hAnsi="Times New Roman" w:cs="Times New Roman"/>
                <w:sz w:val="24"/>
                <w:szCs w:val="24"/>
                <w:lang w:val="nl-NL"/>
              </w:rPr>
            </w:pPr>
            <w:r w:rsidRPr="009D018F">
              <w:rPr>
                <w:rFonts w:ascii="Times New Roman" w:hAnsi="Times New Roman" w:cs="Times New Roman"/>
                <w:sz w:val="24"/>
                <w:szCs w:val="24"/>
                <w:lang w:val="nl-NL"/>
              </w:rPr>
              <w:t>- Thời gian qua, khi thực hiện kiểm tra tại doanh nghiệp chuyển tiếp có phát sinh bất cập khi các doanh nghiệp này có cùng hành vi VPHC nhưng chỉ bị áp dụng hình thức xử phạt tiền, không bị áp dụng hình thức xử phạt tước quyền sử dụng GCNĐĐKKD (do các doanh nghiệp này không nhu cầu làm thủ tục cấp GCNĐĐKKD). Do vậy, cần bổ sung hình thức “đình chỉ hoạt động kinh doanh có thời hạn” tại các điều khoản có liên quan để có chế tài xử phạt thống nhất giữa các doanh nghiệp</w:t>
            </w:r>
            <w:r>
              <w:rPr>
                <w:rFonts w:ascii="Times New Roman" w:hAnsi="Times New Roman" w:cs="Times New Roman"/>
                <w:sz w:val="24"/>
                <w:szCs w:val="24"/>
                <w:lang w:val="nl-NL"/>
              </w:rPr>
              <w:t>.</w:t>
            </w:r>
          </w:p>
        </w:tc>
      </w:tr>
      <w:tr w:rsidR="00A36B17" w:rsidRPr="00786EA0" w:rsidTr="00ED7E1F">
        <w:tc>
          <w:tcPr>
            <w:tcW w:w="1274" w:type="dxa"/>
            <w:vMerge w:val="restart"/>
          </w:tcPr>
          <w:p w:rsidR="00A36B17" w:rsidRPr="00BE2DEA" w:rsidRDefault="00A36B17" w:rsidP="00227072">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4</w:t>
            </w:r>
          </w:p>
        </w:tc>
        <w:tc>
          <w:tcPr>
            <w:tcW w:w="4539" w:type="dxa"/>
          </w:tcPr>
          <w:p w:rsidR="00A36B17" w:rsidRPr="00BE2DEA" w:rsidRDefault="00A36B17" w:rsidP="00227072">
            <w:pPr>
              <w:widowControl w:val="0"/>
              <w:spacing w:before="60" w:after="60"/>
              <w:jc w:val="both"/>
              <w:rPr>
                <w:rFonts w:ascii="Times New Roman" w:hAnsi="Times New Roman" w:cs="Times New Roman"/>
                <w:i/>
                <w:iCs/>
                <w:sz w:val="24"/>
                <w:szCs w:val="24"/>
                <w:lang w:val="nl-NL"/>
              </w:rPr>
            </w:pPr>
            <w:r w:rsidRPr="00BE2DEA" w:rsidDel="004A5942">
              <w:rPr>
                <w:rFonts w:ascii="Times New Roman" w:hAnsi="Times New Roman" w:cs="Times New Roman"/>
                <w:b/>
                <w:bCs/>
                <w:i/>
                <w:iCs/>
                <w:sz w:val="24"/>
                <w:szCs w:val="24"/>
                <w:lang w:val="nl-NL"/>
              </w:rPr>
              <w:t xml:space="preserve"> </w:t>
            </w:r>
            <w:r w:rsidRPr="00BE2DEA">
              <w:rPr>
                <w:rFonts w:ascii="Times New Roman" w:hAnsi="Times New Roman" w:cs="Times New Roman"/>
                <w:bCs/>
                <w:i/>
                <w:iCs/>
                <w:sz w:val="24"/>
                <w:szCs w:val="24"/>
                <w:lang w:val="vi-VN"/>
              </w:rPr>
              <w:t>2. Buộc tiêu hủy hoặc tái xuất các máy trò chơi, bàn trò chơi, thiết bị trò chơi có thưởng, đồng tiền quy ước vượt quá số lượng, không đúng chủng loại, loại hình trò chơi có thưởng.</w:t>
            </w:r>
          </w:p>
        </w:tc>
        <w:tc>
          <w:tcPr>
            <w:tcW w:w="4677" w:type="dxa"/>
          </w:tcPr>
          <w:p w:rsidR="00A36B17" w:rsidRPr="00681058" w:rsidRDefault="00A36B17" w:rsidP="0072716A">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pt-BR"/>
              </w:rPr>
              <w:t>2.</w:t>
            </w:r>
            <w:r w:rsidRPr="00C32582">
              <w:rPr>
                <w:rFonts w:ascii="Times New Roman" w:hAnsi="Times New Roman" w:cs="Times New Roman"/>
                <w:sz w:val="24"/>
                <w:szCs w:val="24"/>
                <w:lang w:val="vi-VN"/>
              </w:rPr>
              <w:t xml:space="preserve"> </w:t>
            </w:r>
            <w:r w:rsidRPr="00C32582">
              <w:rPr>
                <w:rFonts w:ascii="Times New Roman" w:hAnsi="Times New Roman" w:cs="Times New Roman"/>
                <w:bCs/>
                <w:sz w:val="24"/>
                <w:szCs w:val="24"/>
                <w:lang w:val="vi-VN"/>
              </w:rPr>
              <w:t>Buộc tiêu hủy hoặc tái xuất các máy trò chơi, bàn trò chơi</w:t>
            </w:r>
            <w:r w:rsidRPr="00C32582">
              <w:rPr>
                <w:rFonts w:ascii="Times New Roman" w:hAnsi="Times New Roman" w:cs="Times New Roman"/>
                <w:bCs/>
                <w:sz w:val="24"/>
                <w:szCs w:val="24"/>
                <w:lang w:val="pt-BR"/>
              </w:rPr>
              <w:t>, thiết bị trò chơi có thưởng, đồng tiền quy ước</w:t>
            </w:r>
            <w:r w:rsidRPr="00C32582">
              <w:rPr>
                <w:rFonts w:ascii="Times New Roman" w:hAnsi="Times New Roman" w:cs="Times New Roman"/>
                <w:bCs/>
                <w:sz w:val="24"/>
                <w:szCs w:val="24"/>
                <w:lang w:val="vi-VN"/>
              </w:rPr>
              <w:t xml:space="preserve">  quá số lượng, không đúng chủng loại, loại hình trò chơi có thưởng</w:t>
            </w:r>
            <w:r w:rsidR="0072716A" w:rsidRPr="00681058">
              <w:rPr>
                <w:rFonts w:ascii="Times New Roman" w:hAnsi="Times New Roman" w:cs="Times New Roman"/>
                <w:bCs/>
                <w:sz w:val="24"/>
                <w:szCs w:val="24"/>
                <w:lang w:val="nl-NL"/>
              </w:rPr>
              <w:t xml:space="preserve">, </w:t>
            </w:r>
            <w:r w:rsidR="0072716A" w:rsidRPr="00C32582">
              <w:rPr>
                <w:rFonts w:ascii="Times New Roman" w:hAnsi="Times New Roman" w:cs="Times New Roman"/>
                <w:bCs/>
                <w:sz w:val="24"/>
                <w:szCs w:val="24"/>
                <w:lang w:val="pt-BR"/>
              </w:rPr>
              <w:t>không đúng quy định của pháp luật</w:t>
            </w:r>
            <w:r w:rsidR="0072716A">
              <w:rPr>
                <w:rFonts w:ascii="Times New Roman" w:hAnsi="Times New Roman" w:cs="Times New Roman"/>
                <w:bCs/>
                <w:sz w:val="24"/>
                <w:szCs w:val="24"/>
                <w:lang w:val="pt-BR"/>
              </w:rPr>
              <w:t>.</w:t>
            </w:r>
          </w:p>
        </w:tc>
        <w:tc>
          <w:tcPr>
            <w:tcW w:w="4631" w:type="dxa"/>
            <w:vAlign w:val="center"/>
          </w:tcPr>
          <w:p w:rsidR="00A36B17" w:rsidRPr="00B94F56" w:rsidRDefault="00A36B17" w:rsidP="00227072">
            <w:pPr>
              <w:widowControl w:val="0"/>
              <w:spacing w:before="60" w:after="60"/>
              <w:jc w:val="both"/>
              <w:rPr>
                <w:rFonts w:ascii="Times New Roman" w:hAnsi="Times New Roman" w:cs="Times New Roman"/>
                <w:spacing w:val="-6"/>
                <w:sz w:val="24"/>
                <w:szCs w:val="24"/>
                <w:lang w:val="vi-VN"/>
              </w:rPr>
            </w:pPr>
            <w:r w:rsidRPr="00B94F56">
              <w:rPr>
                <w:rFonts w:ascii="Times New Roman" w:hAnsi="Times New Roman" w:cs="Times New Roman"/>
                <w:spacing w:val="-6"/>
                <w:sz w:val="24"/>
                <w:szCs w:val="24"/>
                <w:lang w:val="vi-VN"/>
              </w:rPr>
              <w:t>Ngoài các hành vi phạm máy trò chơi, bàn trò chơi, thiết bị trò chơi có thưởng vượt quá số lượng, không đúng chủng loại, loại hình trò chơi có thưởng còn các hành vi khác vi phạm quy định về quản lý máy trò chơi, bàn trò chơi và thiết bị trò chơi , quy định về quản lý đồng tiền quy ước nên cẩn thiết phải sửa đổi, bổ sung để đồng bộ, thống nhất với quy định của pháp luật.</w:t>
            </w:r>
          </w:p>
        </w:tc>
      </w:tr>
      <w:tr w:rsidR="00A36B17" w:rsidRPr="00786EA0" w:rsidTr="00ED7E1F">
        <w:tc>
          <w:tcPr>
            <w:tcW w:w="1274" w:type="dxa"/>
            <w:vMerge/>
          </w:tcPr>
          <w:p w:rsidR="00A36B17" w:rsidRPr="00BE2DEA" w:rsidRDefault="00A36B17" w:rsidP="00227072">
            <w:pPr>
              <w:widowControl w:val="0"/>
              <w:spacing w:before="60" w:after="60"/>
              <w:jc w:val="both"/>
              <w:rPr>
                <w:rFonts w:ascii="Times New Roman" w:hAnsi="Times New Roman" w:cs="Times New Roman"/>
                <w:b/>
                <w:bCs/>
                <w:sz w:val="24"/>
                <w:szCs w:val="24"/>
                <w:lang w:val="nl-NL"/>
              </w:rPr>
            </w:pPr>
          </w:p>
        </w:tc>
        <w:tc>
          <w:tcPr>
            <w:tcW w:w="4539" w:type="dxa"/>
          </w:tcPr>
          <w:p w:rsidR="00A36B17" w:rsidRPr="00BE2DEA" w:rsidRDefault="00A36B17" w:rsidP="00227072">
            <w:pPr>
              <w:widowControl w:val="0"/>
              <w:spacing w:before="60" w:after="60"/>
              <w:jc w:val="both"/>
              <w:rPr>
                <w:rFonts w:ascii="Times New Roman" w:hAnsi="Times New Roman" w:cs="Times New Roman"/>
                <w:b/>
                <w:bCs/>
                <w:i/>
                <w:iCs/>
                <w:sz w:val="24"/>
                <w:szCs w:val="24"/>
                <w:lang w:val="nl-NL"/>
              </w:rPr>
            </w:pPr>
          </w:p>
        </w:tc>
        <w:tc>
          <w:tcPr>
            <w:tcW w:w="4677" w:type="dxa"/>
          </w:tcPr>
          <w:p w:rsidR="00A36B17" w:rsidRPr="00C32582" w:rsidRDefault="00A36B17" w:rsidP="00227072">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Bổ sung khoản 10a vào sau khoản 10 Điều 4 như sau:</w:t>
            </w:r>
          </w:p>
          <w:p w:rsidR="00A36B17" w:rsidRPr="00C32582" w:rsidRDefault="00A36B17" w:rsidP="00227072">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“10a. Buộc thực hiện các quy định về nhận biết, cập nhật, xác minh thông tin nhận biết khách hàng; buộc ban hành quy định nội bộ đúng quy định của pháp luật; buộc thực hiện đúng quy định pháp luật về đánh giá rủi ro</w:t>
            </w:r>
            <w:r w:rsidR="004D2BC8">
              <w:rPr>
                <w:rFonts w:ascii="Times New Roman" w:hAnsi="Times New Roman" w:cs="Times New Roman"/>
                <w:sz w:val="24"/>
                <w:szCs w:val="24"/>
                <w:lang w:val="nl-NL"/>
              </w:rPr>
              <w:t xml:space="preserve"> </w:t>
            </w:r>
            <w:r w:rsidR="004D2BC8" w:rsidRPr="004D2BC8">
              <w:rPr>
                <w:rFonts w:ascii="Times New Roman" w:hAnsi="Times New Roman" w:cs="Times New Roman"/>
                <w:sz w:val="24"/>
                <w:szCs w:val="24"/>
                <w:lang w:val="pt-BR"/>
              </w:rPr>
              <w:t xml:space="preserve">về </w:t>
            </w:r>
            <w:r w:rsidR="004D2BC8" w:rsidRPr="004D2BC8">
              <w:rPr>
                <w:rFonts w:ascii="Times New Roman" w:hAnsi="Times New Roman" w:cs="Times New Roman"/>
                <w:sz w:val="24"/>
                <w:szCs w:val="24"/>
                <w:lang w:val="pt-BR"/>
              </w:rPr>
              <w:lastRenderedPageBreak/>
              <w:t>rửa tiền, tài trợ khủng bố, tài trợ phổ biến vũ khí hủy diệt hàng loạt.</w:t>
            </w:r>
            <w:r w:rsidRPr="00C32582">
              <w:rPr>
                <w:rFonts w:ascii="Times New Roman" w:hAnsi="Times New Roman" w:cs="Times New Roman"/>
                <w:sz w:val="24"/>
                <w:szCs w:val="24"/>
                <w:lang w:val="nl-NL"/>
              </w:rPr>
              <w:t>.”.</w:t>
            </w:r>
          </w:p>
        </w:tc>
        <w:tc>
          <w:tcPr>
            <w:tcW w:w="4631" w:type="dxa"/>
            <w:vAlign w:val="center"/>
          </w:tcPr>
          <w:p w:rsidR="00A36B17" w:rsidRPr="009D018F" w:rsidRDefault="00A36B17" w:rsidP="00227072">
            <w:pPr>
              <w:widowControl w:val="0"/>
              <w:spacing w:before="60" w:after="60"/>
              <w:jc w:val="both"/>
              <w:rPr>
                <w:rFonts w:ascii="Times New Roman" w:hAnsi="Times New Roman" w:cs="Times New Roman"/>
                <w:sz w:val="24"/>
                <w:szCs w:val="24"/>
                <w:lang w:val="nl-NL"/>
              </w:rPr>
            </w:pPr>
            <w:r w:rsidRPr="009D018F">
              <w:rPr>
                <w:rFonts w:ascii="Times New Roman" w:hAnsi="Times New Roman" w:cs="Times New Roman"/>
                <w:sz w:val="24"/>
                <w:szCs w:val="24"/>
                <w:lang w:val="nl-NL"/>
              </w:rPr>
              <w:lastRenderedPageBreak/>
              <w:t xml:space="preserve">Trong thời gian qua, các cơ quan có thẩm quyền đã ban hành các VBQPPL như Luật PCRT, Luật PCKB (sửa đổi), Nghị định số 19/2023/NĐ-CP ngày 28/04/2023 của Chính phủ  quy định chi tiết một số điều của Luật PCRT... Tại các khuyến nghị của </w:t>
            </w:r>
            <w:r w:rsidRPr="009D018F">
              <w:rPr>
                <w:rFonts w:ascii="Times New Roman" w:hAnsi="Times New Roman" w:cs="Times New Roman"/>
                <w:sz w:val="24"/>
                <w:szCs w:val="24"/>
                <w:lang w:val="vi-VN"/>
              </w:rPr>
              <w:t xml:space="preserve">Lực lượng đặc nhiệm tài chính </w:t>
            </w:r>
            <w:r w:rsidRPr="009D018F">
              <w:rPr>
                <w:rFonts w:ascii="Times New Roman" w:hAnsi="Times New Roman" w:cs="Times New Roman"/>
                <w:sz w:val="24"/>
                <w:szCs w:val="24"/>
                <w:lang w:val="nl-NL"/>
              </w:rPr>
              <w:t xml:space="preserve">về PCRT cũng đề nghị hoàn thiện quy định pháp lý về xử phạt </w:t>
            </w:r>
            <w:r w:rsidRPr="009D018F">
              <w:rPr>
                <w:rFonts w:ascii="Times New Roman" w:hAnsi="Times New Roman" w:cs="Times New Roman"/>
                <w:sz w:val="24"/>
                <w:szCs w:val="24"/>
                <w:lang w:val="nl-NL"/>
              </w:rPr>
              <w:lastRenderedPageBreak/>
              <w:t xml:space="preserve">VPHC trong các lĩnh vực </w:t>
            </w:r>
            <w:r w:rsidRPr="009D018F">
              <w:rPr>
                <w:rFonts w:ascii="Times New Roman" w:hAnsi="Times New Roman" w:cs="Times New Roman"/>
                <w:bCs/>
                <w:sz w:val="24"/>
                <w:szCs w:val="24"/>
                <w:lang w:val="nl-NL"/>
              </w:rPr>
              <w:t>PCRT</w:t>
            </w:r>
            <w:r w:rsidRPr="009D018F">
              <w:rPr>
                <w:rFonts w:ascii="Times New Roman" w:hAnsi="Times New Roman" w:cs="Times New Roman"/>
                <w:bCs/>
                <w:sz w:val="24"/>
                <w:szCs w:val="24"/>
                <w:lang w:val="vi-VN"/>
              </w:rPr>
              <w:t xml:space="preserve">, </w:t>
            </w:r>
            <w:r w:rsidRPr="009D018F">
              <w:rPr>
                <w:rFonts w:ascii="Times New Roman" w:hAnsi="Times New Roman" w:cs="Times New Roman"/>
                <w:bCs/>
                <w:sz w:val="24"/>
                <w:szCs w:val="24"/>
                <w:lang w:val="nl-NL"/>
              </w:rPr>
              <w:t>PCKB,</w:t>
            </w:r>
            <w:r w:rsidRPr="009D018F">
              <w:rPr>
                <w:rFonts w:ascii="Times New Roman" w:hAnsi="Times New Roman" w:cs="Times New Roman"/>
                <w:bCs/>
                <w:sz w:val="24"/>
                <w:szCs w:val="24"/>
                <w:lang w:val="vi-VN"/>
              </w:rPr>
              <w:t xml:space="preserve"> </w:t>
            </w:r>
            <w:r w:rsidRPr="009D018F">
              <w:rPr>
                <w:rFonts w:ascii="Times New Roman" w:hAnsi="Times New Roman" w:cs="Times New Roman"/>
                <w:bCs/>
                <w:sz w:val="24"/>
                <w:szCs w:val="24"/>
                <w:lang w:val="nl-NL"/>
              </w:rPr>
              <w:t>p</w:t>
            </w:r>
            <w:r w:rsidRPr="009D018F">
              <w:rPr>
                <w:rFonts w:ascii="Times New Roman" w:hAnsi="Times New Roman" w:cs="Times New Roman"/>
                <w:bCs/>
                <w:sz w:val="24"/>
                <w:szCs w:val="24"/>
                <w:lang w:val="vi-VN"/>
              </w:rPr>
              <w:t xml:space="preserve">hòng, chống </w:t>
            </w:r>
            <w:r w:rsidRPr="009D018F">
              <w:rPr>
                <w:rFonts w:ascii="Times New Roman" w:hAnsi="Times New Roman" w:cs="Times New Roman"/>
                <w:iCs/>
                <w:sz w:val="24"/>
                <w:szCs w:val="24"/>
                <w:lang w:val="nl-NL"/>
              </w:rPr>
              <w:t>TTPBVKHDHL</w:t>
            </w:r>
            <w:r w:rsidRPr="009D018F">
              <w:rPr>
                <w:rFonts w:ascii="Times New Roman" w:hAnsi="Times New Roman" w:cs="Times New Roman"/>
                <w:sz w:val="24"/>
                <w:szCs w:val="24"/>
                <w:lang w:val="nl-NL"/>
              </w:rPr>
              <w:t>. Theo đó, cần bổ sung hành vi về phòng, chống rửa tiền để đồng nhất với quy định pháp luật.</w:t>
            </w:r>
          </w:p>
        </w:tc>
      </w:tr>
      <w:tr w:rsidR="00227072" w:rsidRPr="00786EA0" w:rsidTr="00ED7E1F">
        <w:tc>
          <w:tcPr>
            <w:tcW w:w="1274" w:type="dxa"/>
          </w:tcPr>
          <w:p w:rsidR="00227072" w:rsidRPr="00BE2DEA" w:rsidRDefault="00227072" w:rsidP="00227072">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 xml:space="preserve">Khoản 1 Điều 7 </w:t>
            </w:r>
          </w:p>
          <w:p w:rsidR="00227072" w:rsidRPr="00BE2DEA" w:rsidRDefault="00227072" w:rsidP="00227072">
            <w:pPr>
              <w:widowControl w:val="0"/>
              <w:spacing w:before="60" w:after="60"/>
              <w:jc w:val="both"/>
              <w:rPr>
                <w:rFonts w:ascii="Times New Roman" w:hAnsi="Times New Roman" w:cs="Times New Roman"/>
                <w:b/>
                <w:bCs/>
                <w:sz w:val="24"/>
                <w:szCs w:val="24"/>
                <w:lang w:val="nl-NL"/>
              </w:rPr>
            </w:pPr>
          </w:p>
        </w:tc>
        <w:tc>
          <w:tcPr>
            <w:tcW w:w="4539" w:type="dxa"/>
          </w:tcPr>
          <w:p w:rsidR="00227072" w:rsidRPr="00BE2DEA" w:rsidRDefault="00227072" w:rsidP="00227072">
            <w:pPr>
              <w:widowControl w:val="0"/>
              <w:spacing w:before="60" w:after="60"/>
              <w:jc w:val="both"/>
              <w:rPr>
                <w:rFonts w:ascii="Times New Roman" w:hAnsi="Times New Roman" w:cs="Times New Roman"/>
                <w:b/>
                <w:bCs/>
                <w:i/>
                <w:iCs/>
                <w:sz w:val="24"/>
                <w:szCs w:val="24"/>
                <w:lang w:val="nl-NL"/>
              </w:rPr>
            </w:pPr>
            <w:r w:rsidRPr="00BE2DEA" w:rsidDel="0046161F">
              <w:rPr>
                <w:rFonts w:ascii="Times New Roman" w:hAnsi="Times New Roman" w:cs="Times New Roman"/>
                <w:b/>
                <w:bCs/>
                <w:i/>
                <w:iCs/>
                <w:sz w:val="24"/>
                <w:szCs w:val="24"/>
                <w:lang w:val="nl-NL"/>
              </w:rPr>
              <w:t xml:space="preserve"> </w:t>
            </w:r>
            <w:r w:rsidRPr="00BE2DEA">
              <w:rPr>
                <w:rFonts w:ascii="Times New Roman" w:hAnsi="Times New Roman" w:cs="Times New Roman"/>
                <w:i/>
                <w:iCs/>
                <w:sz w:val="24"/>
                <w:szCs w:val="24"/>
                <w:lang w:val="nl-NL"/>
              </w:rPr>
              <w:t>1. Khi phát hiện hành vi vi phạm quy định tại </w:t>
            </w:r>
            <w:bookmarkStart w:id="0" w:name="tc_24"/>
            <w:r w:rsidRPr="00BE2DEA">
              <w:rPr>
                <w:rFonts w:ascii="Times New Roman" w:hAnsi="Times New Roman" w:cs="Times New Roman"/>
                <w:i/>
                <w:iCs/>
                <w:sz w:val="24"/>
                <w:szCs w:val="24"/>
                <w:lang w:val="nl-NL"/>
              </w:rPr>
              <w:t>khoản 2 Điều 8</w:t>
            </w:r>
            <w:bookmarkEnd w:id="0"/>
            <w:r w:rsidRPr="00BE2DEA">
              <w:rPr>
                <w:rFonts w:ascii="Times New Roman" w:hAnsi="Times New Roman" w:cs="Times New Roman"/>
                <w:i/>
                <w:iCs/>
                <w:sz w:val="24"/>
                <w:szCs w:val="24"/>
                <w:lang w:val="nl-NL"/>
              </w:rPr>
              <w:t>, </w:t>
            </w:r>
            <w:bookmarkStart w:id="1" w:name="tc_25"/>
            <w:r w:rsidRPr="00BE2DEA">
              <w:rPr>
                <w:rFonts w:ascii="Times New Roman" w:hAnsi="Times New Roman" w:cs="Times New Roman"/>
                <w:i/>
                <w:iCs/>
                <w:sz w:val="24"/>
                <w:szCs w:val="24"/>
                <w:lang w:val="nl-NL"/>
              </w:rPr>
              <w:t>khoản 2 Điều 25</w:t>
            </w:r>
            <w:bookmarkEnd w:id="1"/>
            <w:r w:rsidRPr="00BE2DEA">
              <w:rPr>
                <w:rFonts w:ascii="Times New Roman" w:hAnsi="Times New Roman" w:cs="Times New Roman"/>
                <w:i/>
                <w:iCs/>
                <w:sz w:val="24"/>
                <w:szCs w:val="24"/>
                <w:lang w:val="nl-NL"/>
              </w:rPr>
              <w:t>, </w:t>
            </w:r>
            <w:bookmarkStart w:id="2" w:name="tc_26"/>
            <w:r w:rsidRPr="00BE2DEA">
              <w:rPr>
                <w:rFonts w:ascii="Times New Roman" w:hAnsi="Times New Roman" w:cs="Times New Roman"/>
                <w:i/>
                <w:iCs/>
                <w:sz w:val="24"/>
                <w:szCs w:val="24"/>
                <w:lang w:val="nl-NL"/>
              </w:rPr>
              <w:t>khoản 2 Điều 39</w:t>
            </w:r>
            <w:bookmarkEnd w:id="2"/>
            <w:r w:rsidRPr="00BE2DEA">
              <w:rPr>
                <w:rFonts w:ascii="Times New Roman" w:hAnsi="Times New Roman" w:cs="Times New Roman"/>
                <w:i/>
                <w:iCs/>
                <w:sz w:val="24"/>
                <w:szCs w:val="24"/>
                <w:lang w:val="nl-NL"/>
              </w:rPr>
              <w:t>, </w:t>
            </w:r>
            <w:bookmarkStart w:id="3" w:name="tc_27"/>
            <w:r w:rsidRPr="00BE2DEA">
              <w:rPr>
                <w:rFonts w:ascii="Times New Roman" w:hAnsi="Times New Roman" w:cs="Times New Roman"/>
                <w:i/>
                <w:iCs/>
                <w:sz w:val="24"/>
                <w:szCs w:val="24"/>
                <w:lang w:val="nl-NL"/>
              </w:rPr>
              <w:t>khoản 2 Điều 56 Nghị định này</w:t>
            </w:r>
            <w:bookmarkEnd w:id="3"/>
            <w:r w:rsidRPr="00BE2DEA">
              <w:rPr>
                <w:rFonts w:ascii="Times New Roman" w:hAnsi="Times New Roman" w:cs="Times New Roman"/>
                <w:i/>
                <w:iCs/>
                <w:sz w:val="24"/>
                <w:szCs w:val="24"/>
                <w:lang w:val="nl-NL"/>
              </w:rPr>
              <w:t>, người có thẩm quyền đang thụ lý vụ việc phải chuyển hồ sơ vụ vi phạm đến cơ quan tiến hành tố tụng hình sự có thẩm quyền để truy cứu trách nhiệm hình sự theo quy định tại </w:t>
            </w:r>
            <w:bookmarkStart w:id="4" w:name="dc_1"/>
            <w:r w:rsidRPr="00BE2DEA">
              <w:rPr>
                <w:rFonts w:ascii="Times New Roman" w:hAnsi="Times New Roman" w:cs="Times New Roman"/>
                <w:i/>
                <w:iCs/>
                <w:sz w:val="24"/>
                <w:szCs w:val="24"/>
                <w:lang w:val="nl-NL"/>
              </w:rPr>
              <w:t>khoản 1, khoản 2 và khoản 4 Điều 62 Luật Xử lý vi phạm hành chính</w:t>
            </w:r>
            <w:bookmarkEnd w:id="4"/>
            <w:r w:rsidRPr="00BE2DEA">
              <w:rPr>
                <w:rFonts w:ascii="Times New Roman" w:hAnsi="Times New Roman" w:cs="Times New Roman"/>
                <w:i/>
                <w:iCs/>
                <w:sz w:val="24"/>
                <w:szCs w:val="24"/>
                <w:lang w:val="nl-NL"/>
              </w:rPr>
              <w:t> và các văn bản sửa đổi, bổ sung (nếu có).</w:t>
            </w:r>
          </w:p>
        </w:tc>
        <w:tc>
          <w:tcPr>
            <w:tcW w:w="4677" w:type="dxa"/>
          </w:tcPr>
          <w:p w:rsidR="00227072" w:rsidRPr="003B36FE" w:rsidRDefault="003B36FE" w:rsidP="00227072">
            <w:pPr>
              <w:widowControl w:val="0"/>
              <w:spacing w:before="60" w:after="60"/>
              <w:jc w:val="both"/>
              <w:rPr>
                <w:rFonts w:ascii="Times New Roman" w:hAnsi="Times New Roman" w:cs="Times New Roman"/>
                <w:sz w:val="24"/>
                <w:szCs w:val="24"/>
                <w:lang w:val="nl-NL"/>
              </w:rPr>
            </w:pPr>
            <w:r w:rsidRPr="003B36FE">
              <w:rPr>
                <w:rFonts w:ascii="Times New Roman" w:hAnsi="Times New Roman" w:cs="Times New Roman"/>
                <w:sz w:val="24"/>
                <w:szCs w:val="24"/>
                <w:lang w:val="pt-BR"/>
              </w:rPr>
              <w:t xml:space="preserve">1. </w:t>
            </w:r>
            <w:r w:rsidR="005E31D9" w:rsidRPr="005E31D9">
              <w:rPr>
                <w:rFonts w:ascii="Times New Roman" w:hAnsi="Times New Roman" w:cs="Times New Roman"/>
                <w:sz w:val="24"/>
                <w:szCs w:val="24"/>
                <w:lang w:val="vi-VN"/>
              </w:rPr>
              <w:t>Khi phát hiện hành vi vi phạm quy định tại</w:t>
            </w:r>
            <w:r w:rsidR="005E31D9" w:rsidRPr="005E31D9">
              <w:rPr>
                <w:rFonts w:ascii="Times New Roman" w:hAnsi="Times New Roman" w:cs="Times New Roman"/>
                <w:sz w:val="24"/>
                <w:szCs w:val="24"/>
                <w:lang w:val="pt-BR"/>
              </w:rPr>
              <w:t xml:space="preserve"> </w:t>
            </w:r>
            <w:bookmarkStart w:id="5" w:name="_Hlk194130659"/>
            <w:r w:rsidR="005E31D9" w:rsidRPr="005E31D9">
              <w:rPr>
                <w:rFonts w:ascii="Times New Roman" w:hAnsi="Times New Roman" w:cs="Times New Roman"/>
                <w:sz w:val="24"/>
                <w:szCs w:val="24"/>
                <w:lang w:val="pt-BR"/>
              </w:rPr>
              <w:t xml:space="preserve">khoản 2 Điều 8, khoản 2 Điều 25,  khoản 2 Điều 39,khoản 2 Điều 56 </w:t>
            </w:r>
            <w:bookmarkEnd w:id="5"/>
            <w:r w:rsidR="005E31D9" w:rsidRPr="005E31D9">
              <w:rPr>
                <w:rFonts w:ascii="Times New Roman" w:hAnsi="Times New Roman" w:cs="Times New Roman"/>
                <w:sz w:val="24"/>
                <w:szCs w:val="24"/>
                <w:lang w:val="vi-VN"/>
              </w:rPr>
              <w:t>Nghị định này</w:t>
            </w:r>
            <w:r w:rsidR="00F92F90" w:rsidRPr="00F92F90">
              <w:rPr>
                <w:rFonts w:ascii="Times New Roman" w:hAnsi="Times New Roman" w:cs="Times New Roman"/>
                <w:sz w:val="24"/>
                <w:szCs w:val="24"/>
                <w:lang w:val="nl-NL"/>
              </w:rPr>
              <w:t xml:space="preserve"> và hành vi vi phạm quy định về các hành vi bị nghiêm cấm theo quy định của phát luật về kinh doanh casino, kinh doanh trò chơi điện tử có thưởng dành cho người nước ngoài</w:t>
            </w:r>
            <w:r w:rsidR="005E31D9" w:rsidRPr="005E31D9">
              <w:rPr>
                <w:rFonts w:ascii="Times New Roman" w:hAnsi="Times New Roman" w:cs="Times New Roman"/>
                <w:sz w:val="24"/>
                <w:szCs w:val="24"/>
                <w:lang w:val="vi-VN"/>
              </w:rPr>
              <w:t xml:space="preserve">, người có thẩm quyền đang thụ lý vụ việc phải chuyển hồ sơ vụ vi phạm đến cơ quan tiến hành tố tụng hình sự có thẩm quyền để truy cứu trách nhiệm hình sự theo quy định tại khoản 1, khoản 2 và khoản 4 Điều 62 Luật </w:t>
            </w:r>
            <w:r w:rsidR="005E31D9" w:rsidRPr="005E31D9">
              <w:rPr>
                <w:rFonts w:ascii="Times New Roman" w:hAnsi="Times New Roman" w:cs="Times New Roman"/>
                <w:sz w:val="24"/>
                <w:szCs w:val="24"/>
                <w:lang w:val="pt-BR"/>
              </w:rPr>
              <w:t>Xử lý vi phạm hành chính và các văn bản sửa đổi, bổ sung (nếu có)</w:t>
            </w:r>
            <w:r w:rsidR="005E31D9" w:rsidRPr="005E31D9">
              <w:rPr>
                <w:rFonts w:ascii="Times New Roman" w:hAnsi="Times New Roman" w:cs="Times New Roman"/>
                <w:sz w:val="24"/>
                <w:szCs w:val="24"/>
                <w:lang w:val="vi-VN"/>
              </w:rPr>
              <w:t>.</w:t>
            </w:r>
            <w:r w:rsidRPr="003B36FE">
              <w:rPr>
                <w:rFonts w:ascii="Times New Roman" w:hAnsi="Times New Roman" w:cs="Times New Roman"/>
                <w:sz w:val="24"/>
                <w:szCs w:val="24"/>
                <w:lang w:val="vi-VN"/>
              </w:rPr>
              <w:t>.</w:t>
            </w:r>
          </w:p>
        </w:tc>
        <w:tc>
          <w:tcPr>
            <w:tcW w:w="4631" w:type="dxa"/>
            <w:vAlign w:val="center"/>
          </w:tcPr>
          <w:p w:rsidR="00227072" w:rsidRPr="009D018F" w:rsidRDefault="00227072" w:rsidP="00227072">
            <w:pPr>
              <w:widowControl w:val="0"/>
              <w:spacing w:before="60" w:after="60"/>
              <w:jc w:val="both"/>
              <w:rPr>
                <w:rFonts w:ascii="Times New Roman" w:hAnsi="Times New Roman" w:cs="Times New Roman"/>
                <w:sz w:val="24"/>
                <w:szCs w:val="24"/>
                <w:lang w:val="nl-NL"/>
              </w:rPr>
            </w:pPr>
            <w:r w:rsidRPr="00227072">
              <w:rPr>
                <w:rFonts w:ascii="Times New Roman" w:hAnsi="Times New Roman" w:cs="Times New Roman"/>
                <w:sz w:val="24"/>
                <w:szCs w:val="24"/>
                <w:lang w:val="nl-NL"/>
              </w:rPr>
              <w:t xml:space="preserve">Bổ sung các hành vi </w:t>
            </w:r>
            <w:r w:rsidRPr="00227072">
              <w:rPr>
                <w:rFonts w:ascii="Times New Roman" w:hAnsi="Times New Roman" w:cs="Times New Roman"/>
                <w:bCs/>
                <w:iCs/>
                <w:sz w:val="24"/>
                <w:szCs w:val="24"/>
                <w:lang w:val="vi-VN"/>
              </w:rPr>
              <w:t xml:space="preserve">có </w:t>
            </w:r>
            <w:r w:rsidRPr="00227072">
              <w:rPr>
                <w:rFonts w:ascii="Times New Roman" w:hAnsi="Times New Roman" w:cs="Times New Roman"/>
                <w:bCs/>
                <w:sz w:val="24"/>
                <w:szCs w:val="24"/>
                <w:lang w:val="vi-VN"/>
              </w:rPr>
              <w:t xml:space="preserve">tính chất nghiêm trọng và có dấu hiệu tội phạm </w:t>
            </w:r>
            <w:r w:rsidRPr="00227072">
              <w:rPr>
                <w:rFonts w:ascii="Times New Roman" w:hAnsi="Times New Roman" w:cs="Times New Roman"/>
                <w:bCs/>
                <w:sz w:val="24"/>
                <w:szCs w:val="24"/>
                <w:lang w:val="nl-NL"/>
              </w:rPr>
              <w:t>(về</w:t>
            </w:r>
            <w:bookmarkStart w:id="6" w:name="khoan_26_2"/>
            <w:r w:rsidR="00E6751E">
              <w:rPr>
                <w:rFonts w:ascii="Times New Roman" w:hAnsi="Times New Roman" w:cs="Times New Roman"/>
                <w:bCs/>
                <w:sz w:val="24"/>
                <w:szCs w:val="24"/>
                <w:lang w:val="nl-NL"/>
              </w:rPr>
              <w:t xml:space="preserve"> </w:t>
            </w:r>
            <w:r w:rsidR="00E6751E" w:rsidRPr="00E6751E">
              <w:rPr>
                <w:rFonts w:ascii="Times New Roman" w:hAnsi="Times New Roman" w:cs="Times New Roman"/>
                <w:bCs/>
                <w:sz w:val="24"/>
                <w:szCs w:val="24"/>
                <w:lang w:val="nl-NL"/>
              </w:rPr>
              <w:t>cho thuê, cho mượn, chuyển nhượng Giấy chứng nhận đủ điều kiện kinh doanh casino</w:t>
            </w:r>
            <w:r w:rsidR="00E6751E">
              <w:rPr>
                <w:rFonts w:ascii="Times New Roman" w:hAnsi="Times New Roman" w:cs="Times New Roman"/>
                <w:bCs/>
                <w:sz w:val="24"/>
                <w:szCs w:val="24"/>
                <w:lang w:val="nl-NL"/>
              </w:rPr>
              <w:t>/TCĐCTCT</w:t>
            </w:r>
            <w:bookmarkStart w:id="7" w:name="diem_26_3_a"/>
            <w:bookmarkEnd w:id="6"/>
            <w:r w:rsidR="00E6751E">
              <w:rPr>
                <w:rFonts w:ascii="Times New Roman" w:hAnsi="Times New Roman" w:cs="Times New Roman"/>
                <w:bCs/>
                <w:sz w:val="24"/>
                <w:szCs w:val="24"/>
                <w:lang w:val="nl-NL"/>
              </w:rPr>
              <w:t>; k</w:t>
            </w:r>
            <w:r w:rsidR="00E6751E" w:rsidRPr="00E6751E">
              <w:rPr>
                <w:rFonts w:ascii="Times New Roman" w:hAnsi="Times New Roman" w:cs="Times New Roman"/>
                <w:bCs/>
                <w:sz w:val="24"/>
                <w:szCs w:val="24"/>
                <w:lang w:val="nl-NL"/>
              </w:rPr>
              <w:t>inh doanh casino khi chưa được cơ quan quản lý nhà nước có thẩm quyền cấp phép kinh doanh casino</w:t>
            </w:r>
            <w:r w:rsidR="00E6751E">
              <w:rPr>
                <w:rFonts w:ascii="Times New Roman" w:hAnsi="Times New Roman" w:cs="Times New Roman"/>
                <w:bCs/>
                <w:sz w:val="24"/>
                <w:szCs w:val="24"/>
                <w:lang w:val="nl-NL"/>
              </w:rPr>
              <w:t>/TCĐTCT</w:t>
            </w:r>
            <w:r w:rsidR="00E6751E" w:rsidRPr="00E6751E">
              <w:rPr>
                <w:rFonts w:ascii="Times New Roman" w:hAnsi="Times New Roman" w:cs="Times New Roman"/>
                <w:bCs/>
                <w:sz w:val="24"/>
                <w:szCs w:val="24"/>
                <w:lang w:val="nl-NL"/>
              </w:rPr>
              <w:t xml:space="preserve"> theo quy định của pháp luật</w:t>
            </w:r>
            <w:bookmarkEnd w:id="7"/>
            <w:r w:rsidR="00E6751E">
              <w:rPr>
                <w:rFonts w:ascii="Times New Roman" w:hAnsi="Times New Roman" w:cs="Times New Roman"/>
                <w:bCs/>
                <w:sz w:val="24"/>
                <w:szCs w:val="24"/>
                <w:lang w:val="nl-NL"/>
              </w:rPr>
              <w:t xml:space="preserve">; </w:t>
            </w:r>
            <w:bookmarkStart w:id="8" w:name="diem_26_3_b"/>
            <w:r w:rsidR="00E6751E">
              <w:rPr>
                <w:rFonts w:ascii="Times New Roman" w:hAnsi="Times New Roman" w:cs="Times New Roman"/>
                <w:bCs/>
                <w:sz w:val="24"/>
                <w:szCs w:val="24"/>
                <w:lang w:val="nl-NL"/>
              </w:rPr>
              <w:t>ki</w:t>
            </w:r>
            <w:r w:rsidR="00E6751E" w:rsidRPr="00E6751E">
              <w:rPr>
                <w:rFonts w:ascii="Times New Roman" w:hAnsi="Times New Roman" w:cs="Times New Roman"/>
                <w:bCs/>
                <w:sz w:val="24"/>
                <w:szCs w:val="24"/>
                <w:lang w:val="nl-NL"/>
              </w:rPr>
              <w:t>nh doanh casino</w:t>
            </w:r>
            <w:r w:rsidR="00E6751E">
              <w:rPr>
                <w:rFonts w:ascii="Times New Roman" w:hAnsi="Times New Roman" w:cs="Times New Roman"/>
                <w:bCs/>
                <w:sz w:val="24"/>
                <w:szCs w:val="24"/>
                <w:lang w:val="nl-NL"/>
              </w:rPr>
              <w:t>/TCĐTCT</w:t>
            </w:r>
            <w:r w:rsidR="00E6751E" w:rsidRPr="00E6751E">
              <w:rPr>
                <w:rFonts w:ascii="Times New Roman" w:hAnsi="Times New Roman" w:cs="Times New Roman"/>
                <w:bCs/>
                <w:sz w:val="24"/>
                <w:szCs w:val="24"/>
                <w:lang w:val="nl-NL"/>
              </w:rPr>
              <w:t xml:space="preserve"> trong thời gian bị thu hồi</w:t>
            </w:r>
            <w:r w:rsidR="00E6751E">
              <w:rPr>
                <w:rFonts w:ascii="Times New Roman" w:hAnsi="Times New Roman" w:cs="Times New Roman"/>
                <w:bCs/>
                <w:sz w:val="24"/>
                <w:szCs w:val="24"/>
                <w:lang w:val="nl-NL"/>
              </w:rPr>
              <w:t xml:space="preserve">, </w:t>
            </w:r>
            <w:r w:rsidR="00E6751E" w:rsidRPr="00E6751E">
              <w:rPr>
                <w:rFonts w:ascii="Times New Roman" w:hAnsi="Times New Roman" w:cs="Times New Roman"/>
                <w:bCs/>
                <w:sz w:val="24"/>
                <w:szCs w:val="24"/>
                <w:lang w:val="nl-NL"/>
              </w:rPr>
              <w:t>tước</w:t>
            </w:r>
            <w:r w:rsidR="00E6751E">
              <w:rPr>
                <w:rFonts w:ascii="Times New Roman" w:hAnsi="Times New Roman" w:cs="Times New Roman"/>
                <w:bCs/>
                <w:sz w:val="24"/>
                <w:szCs w:val="24"/>
                <w:lang w:val="nl-NL"/>
              </w:rPr>
              <w:t xml:space="preserve"> hoặc đình chỉ</w:t>
            </w:r>
            <w:r w:rsidR="00E6751E" w:rsidRPr="00E6751E">
              <w:rPr>
                <w:rFonts w:ascii="Times New Roman" w:hAnsi="Times New Roman" w:cs="Times New Roman"/>
                <w:bCs/>
                <w:sz w:val="24"/>
                <w:szCs w:val="24"/>
                <w:lang w:val="nl-NL"/>
              </w:rPr>
              <w:t xml:space="preserve"> quyền sử dụng Giấy chứng nhận đủ điều kiện kinh doanh casino</w:t>
            </w:r>
            <w:bookmarkEnd w:id="8"/>
            <w:r w:rsidR="00E6751E">
              <w:rPr>
                <w:rFonts w:ascii="Times New Roman" w:hAnsi="Times New Roman" w:cs="Times New Roman"/>
                <w:bCs/>
                <w:sz w:val="24"/>
                <w:szCs w:val="24"/>
                <w:lang w:val="nl-NL"/>
              </w:rPr>
              <w:t xml:space="preserve">/TCĐTCT; </w:t>
            </w:r>
            <w:bookmarkStart w:id="9" w:name="khoan_28_1"/>
            <w:r w:rsidR="00E6751E" w:rsidRPr="00E6751E">
              <w:rPr>
                <w:rFonts w:ascii="Times New Roman" w:hAnsi="Times New Roman" w:cs="Times New Roman"/>
                <w:bCs/>
                <w:sz w:val="24"/>
                <w:szCs w:val="24"/>
                <w:lang w:val="nl-NL"/>
              </w:rPr>
              <w:t>kinh doanh không đúng chủng loại, loại hình trò chơi có thưởng theo quy định của pháp luật</w:t>
            </w:r>
            <w:bookmarkEnd w:id="9"/>
            <w:r w:rsidR="00E6751E">
              <w:rPr>
                <w:rFonts w:ascii="Times New Roman" w:hAnsi="Times New Roman" w:cs="Times New Roman"/>
                <w:bCs/>
                <w:sz w:val="24"/>
                <w:szCs w:val="24"/>
                <w:lang w:val="nl-NL"/>
              </w:rPr>
              <w:t xml:space="preserve">; </w:t>
            </w:r>
            <w:bookmarkStart w:id="10" w:name="diem_30_2_a"/>
            <w:r w:rsidR="00E6751E">
              <w:rPr>
                <w:rFonts w:ascii="Times New Roman" w:hAnsi="Times New Roman" w:cs="Times New Roman"/>
                <w:bCs/>
                <w:sz w:val="24"/>
                <w:szCs w:val="24"/>
                <w:lang w:val="nl-NL"/>
              </w:rPr>
              <w:t>c</w:t>
            </w:r>
            <w:r w:rsidR="00E6751E" w:rsidRPr="00E6751E">
              <w:rPr>
                <w:rFonts w:ascii="Times New Roman" w:hAnsi="Times New Roman" w:cs="Times New Roman"/>
                <w:bCs/>
                <w:sz w:val="24"/>
                <w:szCs w:val="24"/>
                <w:lang w:val="nl-NL"/>
              </w:rPr>
              <w:t>ho phép đối tượng ra, vào Điểm kinh doanh không đúng quy định của pháp luật;</w:t>
            </w:r>
            <w:bookmarkEnd w:id="10"/>
            <w:r w:rsidR="00E6751E">
              <w:rPr>
                <w:rFonts w:ascii="Times New Roman" w:hAnsi="Times New Roman" w:cs="Times New Roman"/>
                <w:bCs/>
                <w:sz w:val="24"/>
                <w:szCs w:val="24"/>
                <w:lang w:val="nl-NL"/>
              </w:rPr>
              <w:t xml:space="preserve"> </w:t>
            </w:r>
            <w:bookmarkStart w:id="11" w:name="diem_30_2_b"/>
            <w:r w:rsidR="00E6751E">
              <w:rPr>
                <w:rFonts w:ascii="Times New Roman" w:hAnsi="Times New Roman" w:cs="Times New Roman"/>
                <w:bCs/>
                <w:sz w:val="24"/>
                <w:szCs w:val="24"/>
                <w:lang w:val="nl-NL"/>
              </w:rPr>
              <w:t>k</w:t>
            </w:r>
            <w:r w:rsidR="00E6751E" w:rsidRPr="00E6751E">
              <w:rPr>
                <w:rFonts w:ascii="Times New Roman" w:hAnsi="Times New Roman" w:cs="Times New Roman"/>
                <w:bCs/>
                <w:sz w:val="24"/>
                <w:szCs w:val="24"/>
                <w:lang w:val="nl-NL"/>
              </w:rPr>
              <w:t>hông theo dõi đầy đủ các đối tượng ra, vào Điểm kinh doanh</w:t>
            </w:r>
            <w:bookmarkEnd w:id="11"/>
            <w:r w:rsidRPr="00227072">
              <w:rPr>
                <w:rFonts w:ascii="Times New Roman" w:hAnsi="Times New Roman" w:cs="Times New Roman"/>
                <w:bCs/>
                <w:sz w:val="24"/>
                <w:szCs w:val="24"/>
                <w:lang w:val="nl-NL"/>
              </w:rPr>
              <w:t xml:space="preserve">) </w:t>
            </w:r>
            <w:r w:rsidRPr="00227072">
              <w:rPr>
                <w:rFonts w:ascii="Times New Roman" w:hAnsi="Times New Roman" w:cs="Times New Roman"/>
                <w:bCs/>
                <w:sz w:val="24"/>
                <w:szCs w:val="24"/>
                <w:lang w:val="vi-VN"/>
              </w:rPr>
              <w:t xml:space="preserve">cần được chuyển hồ sơ vi phạm đến cơ quan tiến hành tố tụng hình sự có thẩm quyền </w:t>
            </w:r>
            <w:r w:rsidRPr="00227072">
              <w:rPr>
                <w:rFonts w:ascii="Times New Roman" w:hAnsi="Times New Roman" w:cs="Times New Roman"/>
                <w:bCs/>
                <w:sz w:val="24"/>
                <w:szCs w:val="24"/>
                <w:lang w:val="nl-NL"/>
              </w:rPr>
              <w:t>theo quy định tại Điều 62 Luật XLVPHC</w:t>
            </w:r>
          </w:p>
        </w:tc>
      </w:tr>
      <w:tr w:rsidR="00E6751E" w:rsidRPr="00786EA0" w:rsidTr="00ED7E1F">
        <w:tc>
          <w:tcPr>
            <w:tcW w:w="1274" w:type="dxa"/>
          </w:tcPr>
          <w:p w:rsidR="00E6751E" w:rsidRPr="00BE2DEA" w:rsidRDefault="00E6751E" w:rsidP="00227072">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 xml:space="preserve">Khoản 2 Điều 8 </w:t>
            </w:r>
          </w:p>
        </w:tc>
        <w:tc>
          <w:tcPr>
            <w:tcW w:w="4539" w:type="dxa"/>
          </w:tcPr>
          <w:p w:rsidR="00E6751E" w:rsidRPr="00BE2DEA" w:rsidRDefault="00E6751E" w:rsidP="00E6751E">
            <w:pPr>
              <w:widowControl w:val="0"/>
              <w:spacing w:before="60" w:after="60"/>
              <w:jc w:val="both"/>
              <w:rPr>
                <w:rFonts w:ascii="Times New Roman" w:hAnsi="Times New Roman" w:cs="Times New Roman"/>
                <w:i/>
                <w:iCs/>
                <w:sz w:val="24"/>
                <w:szCs w:val="24"/>
                <w:lang w:val="vi-VN"/>
              </w:rPr>
            </w:pPr>
            <w:r w:rsidRPr="00BE2DEA">
              <w:rPr>
                <w:rFonts w:ascii="Times New Roman" w:hAnsi="Times New Roman" w:cs="Times New Roman"/>
                <w:i/>
                <w:iCs/>
                <w:sz w:val="24"/>
                <w:szCs w:val="24"/>
                <w:lang w:val="vi-VN"/>
              </w:rPr>
              <w:t xml:space="preserve">2. 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đặt cược. Riêng đối với hành vi sử dụng phiếu lý lịch tư pháp giả trong hồ sơ đề nghị cấp, gia hạn Giấy chứng nhận đủ </w:t>
            </w:r>
            <w:r w:rsidRPr="00BE2DEA">
              <w:rPr>
                <w:rFonts w:ascii="Times New Roman" w:hAnsi="Times New Roman" w:cs="Times New Roman"/>
                <w:i/>
                <w:iCs/>
                <w:sz w:val="24"/>
                <w:szCs w:val="24"/>
                <w:lang w:val="vi-VN"/>
              </w:rPr>
              <w:lastRenderedPageBreak/>
              <w:t>điều kiện kinh doanh đặt cược, mức phạt tiền thực hiện theo quy định tại điểm r khoản 2 Điều 81 Nghị định số 82/2020/NĐ-CP và các văn bản sửa đổi, bổ sung (nếu có).</w:t>
            </w:r>
          </w:p>
          <w:p w:rsidR="00E6751E" w:rsidRPr="00BE2DEA" w:rsidRDefault="00E6751E" w:rsidP="00227072">
            <w:pPr>
              <w:widowControl w:val="0"/>
              <w:spacing w:before="60" w:after="60"/>
              <w:jc w:val="both"/>
              <w:rPr>
                <w:rFonts w:ascii="Times New Roman" w:hAnsi="Times New Roman" w:cs="Times New Roman"/>
                <w:b/>
                <w:bCs/>
                <w:i/>
                <w:iCs/>
                <w:sz w:val="24"/>
                <w:szCs w:val="24"/>
                <w:lang w:val="vi-VN"/>
              </w:rPr>
            </w:pPr>
          </w:p>
        </w:tc>
        <w:tc>
          <w:tcPr>
            <w:tcW w:w="4677" w:type="dxa"/>
          </w:tcPr>
          <w:p w:rsidR="00E6751E" w:rsidRPr="00C32582" w:rsidRDefault="00E6751E" w:rsidP="00E6751E">
            <w:pPr>
              <w:spacing w:before="120" w:line="340" w:lineRule="exact"/>
              <w:jc w:val="both"/>
              <w:rPr>
                <w:rFonts w:ascii="Times New Roman" w:hAnsi="Times New Roman" w:cs="Times New Roman"/>
                <w:bCs/>
                <w:sz w:val="24"/>
                <w:szCs w:val="24"/>
                <w:lang w:val="nl-NL"/>
              </w:rPr>
            </w:pPr>
            <w:r w:rsidRPr="00C32582">
              <w:rPr>
                <w:rFonts w:ascii="Times New Roman" w:hAnsi="Times New Roman" w:cs="Times New Roman"/>
                <w:bCs/>
                <w:sz w:val="24"/>
                <w:szCs w:val="24"/>
                <w:lang w:val="nl-NL"/>
              </w:rPr>
              <w:lastRenderedPageBreak/>
              <w:t xml:space="preserve">2. 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đặt cược. </w:t>
            </w:r>
            <w:r w:rsidRPr="00C32582">
              <w:rPr>
                <w:rFonts w:ascii="Times New Roman" w:hAnsi="Times New Roman" w:cs="Times New Roman"/>
                <w:bCs/>
                <w:strike/>
                <w:sz w:val="24"/>
                <w:szCs w:val="24"/>
                <w:lang w:val="nl-NL"/>
              </w:rPr>
              <w:t xml:space="preserve">Riêng đối với hành vi sử </w:t>
            </w:r>
            <w:r w:rsidRPr="00C32582">
              <w:rPr>
                <w:rFonts w:ascii="Times New Roman" w:hAnsi="Times New Roman" w:cs="Times New Roman"/>
                <w:bCs/>
                <w:strike/>
                <w:sz w:val="24"/>
                <w:szCs w:val="24"/>
                <w:lang w:val="nl-NL"/>
              </w:rPr>
              <w:lastRenderedPageBreak/>
              <w:t>dụng phiếu lý lịch tư pháp giả trong hồ sơ đề nghị cấp, gia hạn Giấy chứng nhận đủ điều kiện kinh doanh đặt cược, mức phạt tiền thực hiện theo quy định tại điểm r khoản 2 Điều 81 Nghị định số 82/2020/NĐ-CP và các văn bản sửa đổi, bổ sung (nếu có).</w:t>
            </w:r>
          </w:p>
          <w:p w:rsidR="00E6751E" w:rsidRPr="00C32582" w:rsidRDefault="00E6751E" w:rsidP="00227072">
            <w:pPr>
              <w:widowControl w:val="0"/>
              <w:spacing w:before="60" w:after="60"/>
              <w:jc w:val="both"/>
              <w:rPr>
                <w:rFonts w:ascii="Times New Roman" w:hAnsi="Times New Roman" w:cs="Times New Roman"/>
                <w:bCs/>
                <w:sz w:val="24"/>
                <w:szCs w:val="24"/>
                <w:lang w:val="nl-NL"/>
              </w:rPr>
            </w:pPr>
          </w:p>
        </w:tc>
        <w:tc>
          <w:tcPr>
            <w:tcW w:w="4631" w:type="dxa"/>
            <w:vMerge w:val="restart"/>
            <w:vAlign w:val="center"/>
          </w:tcPr>
          <w:p w:rsidR="00E6751E" w:rsidRPr="009D018F" w:rsidRDefault="002A4D2F" w:rsidP="00E6751E">
            <w:pPr>
              <w:widowControl w:val="0"/>
              <w:spacing w:before="60" w:after="60"/>
              <w:jc w:val="both"/>
              <w:rPr>
                <w:rFonts w:ascii="Times New Roman" w:hAnsi="Times New Roman" w:cs="Times New Roman"/>
                <w:b/>
                <w:bCs/>
                <w:sz w:val="24"/>
                <w:szCs w:val="24"/>
                <w:lang w:val="nl-NL"/>
              </w:rPr>
            </w:pPr>
            <w:r w:rsidRPr="003B36FE">
              <w:rPr>
                <w:rFonts w:ascii="Times New Roman" w:hAnsi="Times New Roman" w:cs="Times New Roman"/>
                <w:bCs/>
                <w:iCs/>
                <w:sz w:val="24"/>
                <w:szCs w:val="24"/>
                <w:lang w:val="nl-NL"/>
              </w:rPr>
              <w:lastRenderedPageBreak/>
              <w:t xml:space="preserve">Khoản 2 Điều 8 và khoản 2 Điều 25 Nghị định số 137/2021/NĐ-CP dẫn chiếu đến điểm r khoản 2 Điều 81 Nghị định số 82/2020/NĐ-CP ngày 15/7/2020 của Chính phủ uy định xử phạt vi phạm hành chính trong lĩnh vực bổ trợ tư pháp; hành chính tư pháp; hôn nhân và gia đình; thi hành án dân sự; phá sản doanh nghiệp, hợp tác xã, tuy nhiên, quy định này hiện đã được bãi bỏ bởi Nghị định số </w:t>
            </w:r>
            <w:r w:rsidRPr="003B36FE">
              <w:rPr>
                <w:rFonts w:ascii="Times New Roman" w:hAnsi="Times New Roman" w:cs="Times New Roman"/>
                <w:bCs/>
                <w:iCs/>
                <w:sz w:val="24"/>
                <w:szCs w:val="24"/>
                <w:lang w:val="nl-NL"/>
              </w:rPr>
              <w:lastRenderedPageBreak/>
              <w:t>117/2024/NĐ-CP ngày 18/9/2020 của Chính phủ sửa đổi, bổ sung một số điểu của Nghị định số 82/2020/NĐ-CP.</w:t>
            </w:r>
          </w:p>
          <w:p w:rsidR="00E6751E" w:rsidRPr="009D018F" w:rsidRDefault="00E6751E" w:rsidP="00227072">
            <w:pPr>
              <w:widowControl w:val="0"/>
              <w:spacing w:before="60" w:after="60"/>
              <w:jc w:val="both"/>
              <w:rPr>
                <w:rFonts w:ascii="Times New Roman" w:hAnsi="Times New Roman" w:cs="Times New Roman"/>
                <w:sz w:val="24"/>
                <w:szCs w:val="24"/>
                <w:lang w:val="nl-NL"/>
              </w:rPr>
            </w:pPr>
          </w:p>
        </w:tc>
      </w:tr>
      <w:tr w:rsidR="00E6751E" w:rsidRPr="00786EA0" w:rsidTr="00ED7E1F">
        <w:tc>
          <w:tcPr>
            <w:tcW w:w="1274" w:type="dxa"/>
          </w:tcPr>
          <w:p w:rsidR="00E6751E" w:rsidRPr="00BE2DEA" w:rsidRDefault="00E6751E" w:rsidP="00227072">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 xml:space="preserve">Khoản 2 Điều 25 </w:t>
            </w:r>
          </w:p>
        </w:tc>
        <w:tc>
          <w:tcPr>
            <w:tcW w:w="4539" w:type="dxa"/>
          </w:tcPr>
          <w:p w:rsidR="00E6751E" w:rsidRPr="00BE2DEA" w:rsidRDefault="00E6751E" w:rsidP="00227072">
            <w:pPr>
              <w:widowControl w:val="0"/>
              <w:spacing w:before="60" w:after="60"/>
              <w:jc w:val="both"/>
              <w:rPr>
                <w:rFonts w:ascii="Times New Roman" w:hAnsi="Times New Roman" w:cs="Times New Roman"/>
                <w:b/>
                <w:i/>
                <w:iCs/>
                <w:sz w:val="24"/>
                <w:szCs w:val="24"/>
                <w:lang w:val="nl-NL"/>
              </w:rPr>
            </w:pPr>
            <w:bookmarkStart w:id="12" w:name="khoan_25_2"/>
            <w:r w:rsidRPr="00BE2DEA">
              <w:rPr>
                <w:rFonts w:ascii="Times New Roman" w:hAnsi="Times New Roman" w:cs="Times New Roman"/>
                <w:bCs/>
                <w:i/>
                <w:iCs/>
                <w:sz w:val="24"/>
                <w:szCs w:val="24"/>
                <w:lang w:val="nl-NL"/>
              </w:rPr>
              <w:t>2</w:t>
            </w:r>
            <w:r w:rsidRPr="00BE2DEA">
              <w:rPr>
                <w:rFonts w:ascii="Times New Roman" w:hAnsi="Times New Roman" w:cs="Times New Roman"/>
                <w:bCs/>
                <w:i/>
                <w:iCs/>
                <w:sz w:val="24"/>
                <w:szCs w:val="24"/>
                <w:lang w:val="vi-VN"/>
              </w:rPr>
              <w:t>.</w:t>
            </w:r>
            <w:r w:rsidRPr="00BE2DEA">
              <w:rPr>
                <w:rFonts w:ascii="Times New Roman" w:hAnsi="Times New Roman" w:cs="Times New Roman"/>
                <w:i/>
                <w:iCs/>
                <w:sz w:val="24"/>
                <w:szCs w:val="24"/>
                <w:lang w:val="vi-VN"/>
              </w:rPr>
              <w:t xml:space="preserve"> 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casino. Riêng đối với hành vi sử dụng phiếu lý lịch tư pháp giả trong hồ sơ đề nghị cấp, gia hạn Giấy chứng nhận đủ điều kiện kinh doanh casino, mức phạt tiền thực hiện theo quy định tại</w:t>
            </w:r>
            <w:bookmarkEnd w:id="12"/>
            <w:r w:rsidRPr="00BE2DEA">
              <w:rPr>
                <w:rFonts w:ascii="Times New Roman" w:hAnsi="Times New Roman" w:cs="Times New Roman"/>
                <w:i/>
                <w:iCs/>
                <w:sz w:val="24"/>
                <w:szCs w:val="24"/>
                <w:lang w:val="vi-VN"/>
              </w:rPr>
              <w:t> </w:t>
            </w:r>
            <w:bookmarkStart w:id="13" w:name="dc_6"/>
            <w:r w:rsidRPr="00BE2DEA">
              <w:rPr>
                <w:rFonts w:ascii="Times New Roman" w:hAnsi="Times New Roman" w:cs="Times New Roman"/>
                <w:i/>
                <w:iCs/>
                <w:sz w:val="24"/>
                <w:szCs w:val="24"/>
                <w:lang w:val="vi-VN"/>
              </w:rPr>
              <w:t>điểm r khoản 2 Điều 81 Nghị định số 82/2020/NĐ-CP</w:t>
            </w:r>
            <w:bookmarkEnd w:id="13"/>
            <w:r w:rsidRPr="00BE2DEA">
              <w:rPr>
                <w:rFonts w:ascii="Times New Roman" w:hAnsi="Times New Roman" w:cs="Times New Roman"/>
                <w:i/>
                <w:iCs/>
                <w:sz w:val="24"/>
                <w:szCs w:val="24"/>
                <w:lang w:val="vi-VN"/>
              </w:rPr>
              <w:t> </w:t>
            </w:r>
            <w:bookmarkStart w:id="14" w:name="khoan_25_2_name"/>
            <w:r w:rsidRPr="00BE2DEA">
              <w:rPr>
                <w:rFonts w:ascii="Times New Roman" w:hAnsi="Times New Roman" w:cs="Times New Roman"/>
                <w:i/>
                <w:iCs/>
                <w:sz w:val="24"/>
                <w:szCs w:val="24"/>
                <w:lang w:val="vi-VN"/>
              </w:rPr>
              <w:t>và các văn bản sửa đổi, bổ sung (nếu có).</w:t>
            </w:r>
            <w:bookmarkEnd w:id="14"/>
          </w:p>
        </w:tc>
        <w:tc>
          <w:tcPr>
            <w:tcW w:w="4677" w:type="dxa"/>
          </w:tcPr>
          <w:p w:rsidR="00E6751E" w:rsidRPr="00C32582" w:rsidRDefault="00E6751E" w:rsidP="00227072">
            <w:pPr>
              <w:widowControl w:val="0"/>
              <w:spacing w:before="60" w:after="60"/>
              <w:jc w:val="both"/>
              <w:rPr>
                <w:rFonts w:ascii="Times New Roman" w:hAnsi="Times New Roman" w:cs="Times New Roman"/>
                <w:b/>
                <w:bCs/>
                <w:sz w:val="24"/>
                <w:szCs w:val="24"/>
                <w:lang w:val="nl-NL"/>
              </w:rPr>
            </w:pPr>
            <w:r w:rsidRPr="00C32582">
              <w:rPr>
                <w:rFonts w:ascii="Times New Roman" w:hAnsi="Times New Roman" w:cs="Times New Roman"/>
                <w:bCs/>
                <w:sz w:val="24"/>
                <w:szCs w:val="24"/>
                <w:lang w:val="nl-NL"/>
              </w:rPr>
              <w:t xml:space="preserve">2. Phạt tiền từ 80.000.000 đồng đến 100.000.000 đồng đối với hành vi lập, xác nhận hồ sơ, tài liệu giả mạo hoặc có thông tin sai lệch, sai sự thật hoặc che giấu sự thật trong hồ sơ đề nghị cấp, cấp lại, điều chỉnh và gia hạn Giấy chứng nhận đủ điều kiện kinh doanh casino. </w:t>
            </w:r>
            <w:r w:rsidRPr="00C32582">
              <w:rPr>
                <w:rFonts w:ascii="Times New Roman" w:hAnsi="Times New Roman" w:cs="Times New Roman"/>
                <w:bCs/>
                <w:strike/>
                <w:sz w:val="24"/>
                <w:szCs w:val="24"/>
                <w:lang w:val="nl-NL"/>
              </w:rPr>
              <w:t>Riêng đối với hành vi sử dụng phiếu lý lịch tư pháp giả trong hồ sơ đề nghị cấp, gia hạn Giấy chứng nhận đủ điều kiện kinh doanh casino, mức phạt tiền thực hiện theo quy định tại điểm r khoản 2 Điều 81 Nghị định số 82/2020/NĐ-CP và các văn bản sửa đổi, bổ sung (nếu có).</w:t>
            </w:r>
          </w:p>
        </w:tc>
        <w:tc>
          <w:tcPr>
            <w:tcW w:w="4631" w:type="dxa"/>
            <w:vMerge/>
            <w:vAlign w:val="center"/>
          </w:tcPr>
          <w:p w:rsidR="00E6751E" w:rsidRPr="009D018F" w:rsidRDefault="00E6751E" w:rsidP="00227072">
            <w:pPr>
              <w:widowControl w:val="0"/>
              <w:spacing w:before="60" w:after="60"/>
              <w:jc w:val="both"/>
              <w:rPr>
                <w:rFonts w:ascii="Times New Roman" w:hAnsi="Times New Roman" w:cs="Times New Roman"/>
                <w:bCs/>
                <w:iCs/>
                <w:sz w:val="24"/>
                <w:szCs w:val="24"/>
                <w:lang w:val="nl-NL"/>
              </w:rPr>
            </w:pPr>
          </w:p>
        </w:tc>
      </w:tr>
      <w:tr w:rsidR="004D2BC8" w:rsidRPr="00786EA0" w:rsidTr="00ED7E1F">
        <w:tc>
          <w:tcPr>
            <w:tcW w:w="1274" w:type="dxa"/>
            <w:vMerge w:val="restart"/>
          </w:tcPr>
          <w:p w:rsidR="004D2BC8" w:rsidRPr="00BE2DEA" w:rsidRDefault="004D2BC8" w:rsidP="004D2BC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Điều 26</w:t>
            </w:r>
          </w:p>
        </w:tc>
        <w:tc>
          <w:tcPr>
            <w:tcW w:w="4539" w:type="dxa"/>
          </w:tcPr>
          <w:p w:rsidR="004D2BC8" w:rsidRPr="00BE2DEA" w:rsidRDefault="004D2BC8" w:rsidP="00E6751E">
            <w:pPr>
              <w:widowControl w:val="0"/>
              <w:spacing w:before="60" w:after="60"/>
              <w:jc w:val="both"/>
              <w:rPr>
                <w:rFonts w:ascii="Times New Roman" w:hAnsi="Times New Roman" w:cs="Times New Roman"/>
                <w:i/>
                <w:iCs/>
                <w:sz w:val="24"/>
                <w:szCs w:val="24"/>
                <w:lang w:val="vi-VN"/>
              </w:rPr>
            </w:pPr>
            <w:r w:rsidRPr="004D2BC8">
              <w:rPr>
                <w:rFonts w:ascii="Times New Roman" w:hAnsi="Times New Roman" w:cs="Times New Roman"/>
                <w:bCs/>
                <w:i/>
                <w:iCs/>
                <w:sz w:val="24"/>
                <w:szCs w:val="24"/>
                <w:lang w:val="pt-BR"/>
              </w:rPr>
              <w:t>2. Phạt tiền từ 160.000.000 đồng đến 180.000.000 đồng đối với hành vi cho thuê, cho mượn, chuyển nhượng Giấy chứng nhận đủ điều kiện kinh doanh casino.</w:t>
            </w:r>
          </w:p>
        </w:tc>
        <w:tc>
          <w:tcPr>
            <w:tcW w:w="4677" w:type="dxa"/>
          </w:tcPr>
          <w:p w:rsidR="004D2BC8" w:rsidRPr="00C32582" w:rsidRDefault="004D2BC8" w:rsidP="00E6751E">
            <w:pPr>
              <w:widowControl w:val="0"/>
              <w:spacing w:before="60" w:after="60"/>
              <w:jc w:val="both"/>
              <w:rPr>
                <w:rFonts w:ascii="Times New Roman" w:hAnsi="Times New Roman" w:cs="Times New Roman"/>
                <w:bCs/>
                <w:sz w:val="24"/>
                <w:szCs w:val="24"/>
                <w:lang w:val="pt-BR"/>
              </w:rPr>
            </w:pPr>
            <w:r w:rsidRPr="004D2BC8">
              <w:rPr>
                <w:rFonts w:ascii="Times New Roman" w:hAnsi="Times New Roman" w:cs="Times New Roman"/>
                <w:bCs/>
                <w:iCs/>
                <w:sz w:val="24"/>
                <w:szCs w:val="24"/>
                <w:lang w:val="pt-BR"/>
              </w:rPr>
              <w:t xml:space="preserve">2. Phạt tiền từ 160.000.000 đồng đến 180.000.000 đồng đối với hành vi cho thuê, cho mượn, chuyển nhượng Giấy chứng nhận đủ điều kiện kinh doanh casino </w:t>
            </w:r>
            <w:r w:rsidRPr="004D2BC8">
              <w:rPr>
                <w:rFonts w:ascii="Times New Roman" w:hAnsi="Times New Roman" w:cs="Times New Roman"/>
                <w:bCs/>
                <w:sz w:val="24"/>
                <w:szCs w:val="24"/>
                <w:lang w:val="vi-VN"/>
              </w:rPr>
              <w:t xml:space="preserve">hoặc văn bản của cơ quan quản lý nhà nước có thẩm quyền cho phép kinh doanh </w:t>
            </w:r>
            <w:r w:rsidRPr="003B36FE">
              <w:rPr>
                <w:rFonts w:ascii="Times New Roman" w:hAnsi="Times New Roman" w:cs="Times New Roman"/>
                <w:bCs/>
                <w:sz w:val="24"/>
                <w:szCs w:val="24"/>
                <w:lang w:val="vi-VN"/>
              </w:rPr>
              <w:t>casino</w:t>
            </w:r>
            <w:r w:rsidRPr="004D2BC8">
              <w:rPr>
                <w:rFonts w:ascii="Times New Roman" w:hAnsi="Times New Roman" w:cs="Times New Roman"/>
                <w:bCs/>
                <w:iCs/>
                <w:sz w:val="24"/>
                <w:szCs w:val="24"/>
                <w:lang w:val="pt-BR"/>
              </w:rPr>
              <w:t>.</w:t>
            </w:r>
          </w:p>
        </w:tc>
        <w:tc>
          <w:tcPr>
            <w:tcW w:w="4631" w:type="dxa"/>
            <w:vAlign w:val="center"/>
          </w:tcPr>
          <w:p w:rsidR="004D2BC8" w:rsidRPr="009D018F" w:rsidRDefault="004D2BC8" w:rsidP="00227072">
            <w:pPr>
              <w:widowControl w:val="0"/>
              <w:spacing w:before="60" w:after="60"/>
              <w:jc w:val="both"/>
              <w:rPr>
                <w:rFonts w:ascii="Times New Roman" w:hAnsi="Times New Roman" w:cs="Times New Roman"/>
                <w:sz w:val="24"/>
                <w:szCs w:val="24"/>
                <w:lang w:val="nl-NL"/>
              </w:rPr>
            </w:pPr>
          </w:p>
        </w:tc>
      </w:tr>
      <w:tr w:rsidR="004D2BC8" w:rsidRPr="00786EA0" w:rsidTr="00ED7E1F">
        <w:tc>
          <w:tcPr>
            <w:tcW w:w="1274" w:type="dxa"/>
            <w:vMerge/>
          </w:tcPr>
          <w:p w:rsidR="004D2BC8" w:rsidRPr="00BE2DEA" w:rsidRDefault="004D2BC8" w:rsidP="00227072">
            <w:pPr>
              <w:widowControl w:val="0"/>
              <w:spacing w:before="60" w:after="60"/>
              <w:jc w:val="both"/>
              <w:rPr>
                <w:rFonts w:ascii="Times New Roman" w:hAnsi="Times New Roman" w:cs="Times New Roman"/>
                <w:b/>
                <w:bCs/>
                <w:sz w:val="24"/>
                <w:szCs w:val="24"/>
                <w:lang w:val="nl-NL"/>
              </w:rPr>
            </w:pPr>
          </w:p>
        </w:tc>
        <w:tc>
          <w:tcPr>
            <w:tcW w:w="4539" w:type="dxa"/>
          </w:tcPr>
          <w:p w:rsidR="004D2BC8" w:rsidRPr="00BE2DEA" w:rsidRDefault="004D2BC8" w:rsidP="00E6751E">
            <w:pPr>
              <w:widowControl w:val="0"/>
              <w:spacing w:before="60" w:after="60"/>
              <w:jc w:val="both"/>
              <w:rPr>
                <w:rFonts w:ascii="Times New Roman" w:hAnsi="Times New Roman" w:cs="Times New Roman"/>
                <w:i/>
                <w:iCs/>
                <w:sz w:val="24"/>
                <w:szCs w:val="24"/>
                <w:lang w:val="vi-VN"/>
              </w:rPr>
            </w:pPr>
            <w:bookmarkStart w:id="15" w:name="khoan_26_3"/>
            <w:r w:rsidRPr="00BE2DEA">
              <w:rPr>
                <w:rFonts w:ascii="Times New Roman" w:hAnsi="Times New Roman" w:cs="Times New Roman"/>
                <w:i/>
                <w:iCs/>
                <w:sz w:val="24"/>
                <w:szCs w:val="24"/>
                <w:lang w:val="vi-VN"/>
              </w:rPr>
              <w:t>3. Phạt tiền từ 180.000.000 đồng đến 200.000.000 đồng đối với một trong các hành vi vi phạm sau:</w:t>
            </w:r>
            <w:bookmarkEnd w:id="15"/>
          </w:p>
          <w:p w:rsidR="004D2BC8" w:rsidRPr="00BE2DEA" w:rsidRDefault="004D2BC8" w:rsidP="00E6751E">
            <w:pPr>
              <w:widowControl w:val="0"/>
              <w:spacing w:before="60" w:after="60"/>
              <w:jc w:val="both"/>
              <w:rPr>
                <w:rFonts w:ascii="Times New Roman" w:hAnsi="Times New Roman" w:cs="Times New Roman"/>
                <w:i/>
                <w:iCs/>
                <w:sz w:val="24"/>
                <w:szCs w:val="24"/>
                <w:lang w:val="vi-VN"/>
              </w:rPr>
            </w:pPr>
            <w:r w:rsidRPr="00BE2DEA">
              <w:rPr>
                <w:rFonts w:ascii="Times New Roman" w:hAnsi="Times New Roman" w:cs="Times New Roman"/>
                <w:i/>
                <w:iCs/>
                <w:sz w:val="24"/>
                <w:szCs w:val="24"/>
                <w:lang w:val="vi-VN"/>
              </w:rPr>
              <w:t xml:space="preserve">a) Kinh doanh casino khi chưa được cơ quan quản lý nhà nước có thẩm quyền cấp </w:t>
            </w:r>
            <w:r w:rsidRPr="00BE2DEA">
              <w:rPr>
                <w:rFonts w:ascii="Times New Roman" w:hAnsi="Times New Roman" w:cs="Times New Roman"/>
                <w:i/>
                <w:iCs/>
                <w:sz w:val="24"/>
                <w:szCs w:val="24"/>
                <w:lang w:val="vi-VN"/>
              </w:rPr>
              <w:lastRenderedPageBreak/>
              <w:t>phép kinh doanh casino theo quy định của pháp luật;</w:t>
            </w:r>
          </w:p>
          <w:p w:rsidR="004D2BC8" w:rsidRPr="00BE2DEA" w:rsidRDefault="004D2BC8" w:rsidP="00E6751E">
            <w:pPr>
              <w:widowControl w:val="0"/>
              <w:spacing w:before="60" w:after="60"/>
              <w:jc w:val="both"/>
              <w:rPr>
                <w:rFonts w:ascii="Times New Roman" w:hAnsi="Times New Roman" w:cs="Times New Roman"/>
                <w:b/>
                <w:i/>
                <w:iCs/>
                <w:sz w:val="24"/>
                <w:szCs w:val="24"/>
                <w:lang w:val="nl-NL"/>
              </w:rPr>
            </w:pPr>
            <w:r w:rsidRPr="00BE2DEA">
              <w:rPr>
                <w:rFonts w:ascii="Times New Roman" w:hAnsi="Times New Roman" w:cs="Times New Roman"/>
                <w:i/>
                <w:iCs/>
                <w:sz w:val="24"/>
                <w:szCs w:val="24"/>
                <w:lang w:val="vi-VN"/>
              </w:rPr>
              <w:t>b) Kinh doanh casino trong thời gian bị thu hồi hoặc tước quyền sử dụng Giấy chứng nhận đủ điều kiện kinh doanh casino.</w:t>
            </w:r>
          </w:p>
        </w:tc>
        <w:tc>
          <w:tcPr>
            <w:tcW w:w="4677" w:type="dxa"/>
          </w:tcPr>
          <w:p w:rsidR="004D2BC8" w:rsidRPr="00C32582" w:rsidRDefault="004D2BC8" w:rsidP="00E6751E">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bCs/>
                <w:sz w:val="24"/>
                <w:szCs w:val="24"/>
                <w:lang w:val="pt-BR"/>
              </w:rPr>
              <w:lastRenderedPageBreak/>
              <w:t>3. Phạt tiền từ 180.000.000 đồng đến 200.000.000 đồng đối với</w:t>
            </w:r>
            <w:r w:rsidRPr="00C32582">
              <w:rPr>
                <w:rFonts w:ascii="Times New Roman" w:hAnsi="Times New Roman" w:cs="Times New Roman"/>
                <w:sz w:val="24"/>
                <w:szCs w:val="24"/>
                <w:lang w:val="pt-BR"/>
              </w:rPr>
              <w:t xml:space="preserve"> một trong các hành vi vi phạm sau: </w:t>
            </w:r>
          </w:p>
          <w:p w:rsidR="004D2BC8" w:rsidRPr="00C32582" w:rsidRDefault="004D2BC8" w:rsidP="00E6751E">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 xml:space="preserve">a) Kinh doanh casino khi chưa được cơ quan quản lý nhà nước có thẩm quyền cấp phép </w:t>
            </w:r>
            <w:r w:rsidRPr="00C32582">
              <w:rPr>
                <w:rFonts w:ascii="Times New Roman" w:hAnsi="Times New Roman" w:cs="Times New Roman"/>
                <w:sz w:val="24"/>
                <w:szCs w:val="24"/>
                <w:lang w:val="pt-BR"/>
              </w:rPr>
              <w:lastRenderedPageBreak/>
              <w:t xml:space="preserve">kinh doanh casino theo quy định của pháp luật; </w:t>
            </w:r>
          </w:p>
          <w:p w:rsidR="00FB03CF" w:rsidRPr="00FB03CF" w:rsidRDefault="00FB03CF" w:rsidP="00FB03CF">
            <w:pPr>
              <w:widowControl w:val="0"/>
              <w:spacing w:before="60" w:after="60"/>
              <w:jc w:val="both"/>
              <w:rPr>
                <w:rFonts w:ascii="Times New Roman" w:hAnsi="Times New Roman" w:cs="Times New Roman"/>
                <w:sz w:val="24"/>
                <w:szCs w:val="24"/>
                <w:lang w:val="pt-BR"/>
              </w:rPr>
            </w:pPr>
            <w:r w:rsidRPr="00FB03CF">
              <w:rPr>
                <w:rFonts w:ascii="Times New Roman" w:hAnsi="Times New Roman" w:cs="Times New Roman"/>
                <w:sz w:val="24"/>
                <w:szCs w:val="24"/>
                <w:lang w:val="pt-BR"/>
              </w:rPr>
              <w:t xml:space="preserve">b) Kinh doanh casino trong thời gian bị thu hồi, chấm dứt kinh doanh casino tước quyền sử dụng Giấy chứng nhận đủ điều kiện kinh doanh casino có thời hạn hoặc đình chỉ hoạt động kinh doanh casino có thời hạn; </w:t>
            </w:r>
          </w:p>
          <w:p w:rsidR="00FB03CF" w:rsidRPr="00C32582" w:rsidRDefault="00FB03CF" w:rsidP="00FB03CF">
            <w:pPr>
              <w:widowControl w:val="0"/>
              <w:spacing w:before="60" w:after="60"/>
              <w:jc w:val="both"/>
              <w:rPr>
                <w:rFonts w:ascii="Times New Roman" w:hAnsi="Times New Roman" w:cs="Times New Roman"/>
                <w:sz w:val="24"/>
                <w:szCs w:val="24"/>
                <w:lang w:val="pt-BR"/>
              </w:rPr>
            </w:pPr>
            <w:r w:rsidRPr="00FB03CF">
              <w:rPr>
                <w:rFonts w:ascii="Times New Roman" w:hAnsi="Times New Roman" w:cs="Times New Roman"/>
                <w:sz w:val="24"/>
                <w:szCs w:val="24"/>
                <w:lang w:val="pt-BR"/>
              </w:rPr>
              <w:t xml:space="preserve">c) </w:t>
            </w:r>
            <w:r w:rsidRPr="00FB03CF">
              <w:rPr>
                <w:rFonts w:ascii="Times New Roman" w:hAnsi="Times New Roman" w:cs="Times New Roman"/>
                <w:sz w:val="24"/>
                <w:szCs w:val="24"/>
                <w:lang w:val="vi-VN"/>
              </w:rPr>
              <w:t xml:space="preserve">Kinh doanh </w:t>
            </w:r>
            <w:r w:rsidRPr="00FB03CF">
              <w:rPr>
                <w:rFonts w:ascii="Times New Roman" w:hAnsi="Times New Roman" w:cs="Times New Roman"/>
                <w:sz w:val="24"/>
                <w:szCs w:val="24"/>
                <w:lang w:val="pt-BR"/>
              </w:rPr>
              <w:t>casino</w:t>
            </w:r>
            <w:r w:rsidRPr="00FB03CF">
              <w:rPr>
                <w:rFonts w:ascii="Times New Roman" w:hAnsi="Times New Roman" w:cs="Times New Roman"/>
                <w:sz w:val="24"/>
                <w:szCs w:val="24"/>
                <w:lang w:val="vi-VN"/>
              </w:rPr>
              <w:t xml:space="preserve"> không đúng với nội dung được cơ quan quản lý nhà nước có thẩm quyền cấp phép kinh doanh theo quy định của pháp luật</w:t>
            </w:r>
            <w:r w:rsidRPr="00FB03CF">
              <w:rPr>
                <w:rFonts w:ascii="Times New Roman" w:hAnsi="Times New Roman" w:cs="Times New Roman"/>
                <w:sz w:val="24"/>
                <w:szCs w:val="24"/>
                <w:lang w:val="pt-BR"/>
              </w:rPr>
              <w:t>.</w:t>
            </w:r>
          </w:p>
        </w:tc>
        <w:tc>
          <w:tcPr>
            <w:tcW w:w="4631" w:type="dxa"/>
            <w:vMerge w:val="restart"/>
            <w:vAlign w:val="center"/>
          </w:tcPr>
          <w:p w:rsidR="004D2BC8" w:rsidRPr="009D018F" w:rsidRDefault="004D2BC8" w:rsidP="00227072">
            <w:pPr>
              <w:widowControl w:val="0"/>
              <w:spacing w:before="60" w:after="60"/>
              <w:jc w:val="both"/>
              <w:rPr>
                <w:rFonts w:ascii="Times New Roman" w:hAnsi="Times New Roman" w:cs="Times New Roman"/>
                <w:bCs/>
                <w:iCs/>
                <w:sz w:val="24"/>
                <w:szCs w:val="24"/>
                <w:lang w:val="pt-BR"/>
              </w:rPr>
            </w:pPr>
            <w:r w:rsidRPr="009D018F">
              <w:rPr>
                <w:rFonts w:ascii="Times New Roman" w:hAnsi="Times New Roman" w:cs="Times New Roman"/>
                <w:sz w:val="24"/>
                <w:szCs w:val="24"/>
                <w:lang w:val="nl-NL"/>
              </w:rPr>
              <w:lastRenderedPageBreak/>
              <w:t>Bổ sung hình thức “đình chỉ hoạt động kinh doanh có thời hạn” để có chế tài xử phạt thống nhất giữa các doanh nghiệp</w:t>
            </w:r>
            <w:r>
              <w:rPr>
                <w:rFonts w:ascii="Times New Roman" w:hAnsi="Times New Roman" w:cs="Times New Roman"/>
                <w:sz w:val="24"/>
                <w:szCs w:val="24"/>
                <w:lang w:val="nl-NL"/>
              </w:rPr>
              <w:t>.</w:t>
            </w:r>
          </w:p>
        </w:tc>
      </w:tr>
      <w:tr w:rsidR="004D2BC8" w:rsidRPr="00786EA0" w:rsidTr="00ED7E1F">
        <w:tc>
          <w:tcPr>
            <w:tcW w:w="1274" w:type="dxa"/>
            <w:vMerge/>
          </w:tcPr>
          <w:p w:rsidR="004D2BC8" w:rsidRPr="00BE2DEA" w:rsidRDefault="004D2BC8" w:rsidP="00227072">
            <w:pPr>
              <w:widowControl w:val="0"/>
              <w:spacing w:before="60" w:after="60"/>
              <w:jc w:val="both"/>
              <w:rPr>
                <w:rFonts w:ascii="Times New Roman" w:hAnsi="Times New Roman" w:cs="Times New Roman"/>
                <w:b/>
                <w:bCs/>
                <w:sz w:val="24"/>
                <w:szCs w:val="24"/>
                <w:lang w:val="vi-VN"/>
              </w:rPr>
            </w:pPr>
          </w:p>
        </w:tc>
        <w:tc>
          <w:tcPr>
            <w:tcW w:w="4539" w:type="dxa"/>
          </w:tcPr>
          <w:p w:rsidR="004D2BC8" w:rsidRPr="00BE2DEA" w:rsidRDefault="004D2BC8" w:rsidP="00E6751E">
            <w:pPr>
              <w:widowControl w:val="0"/>
              <w:spacing w:before="60" w:after="60"/>
              <w:jc w:val="both"/>
              <w:rPr>
                <w:rFonts w:ascii="Times New Roman" w:hAnsi="Times New Roman" w:cs="Times New Roman"/>
                <w:i/>
                <w:iCs/>
                <w:sz w:val="24"/>
                <w:szCs w:val="24"/>
                <w:lang w:val="vi-VN"/>
              </w:rPr>
            </w:pPr>
            <w:bookmarkStart w:id="16" w:name="khoan_26_4"/>
            <w:r w:rsidRPr="00BE2DEA">
              <w:rPr>
                <w:rFonts w:ascii="Times New Roman" w:hAnsi="Times New Roman" w:cs="Times New Roman"/>
                <w:i/>
                <w:iCs/>
                <w:sz w:val="24"/>
                <w:szCs w:val="24"/>
                <w:lang w:val="vi-VN"/>
              </w:rPr>
              <w:t>4. Hình thức xử phạt bổ sung:</w:t>
            </w:r>
            <w:bookmarkEnd w:id="16"/>
          </w:p>
          <w:p w:rsidR="004D2BC8" w:rsidRPr="00BE2DEA" w:rsidRDefault="004D2BC8" w:rsidP="00E6751E">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i/>
                <w:iCs/>
                <w:sz w:val="24"/>
                <w:szCs w:val="24"/>
                <w:lang w:val="vi-VN"/>
              </w:rPr>
              <w:t>Tước quyền sử dụng Giấy chứng nhận đủ điều kiện kinh doanh casino từ 06 tháng đến 12 tháng đối với hành vi vi phạm hành chính quy định tại khoản 2 Điều này.</w:t>
            </w:r>
          </w:p>
        </w:tc>
        <w:tc>
          <w:tcPr>
            <w:tcW w:w="4677" w:type="dxa"/>
          </w:tcPr>
          <w:p w:rsidR="004D2BC8" w:rsidRPr="00C32582" w:rsidRDefault="004D2BC8" w:rsidP="00E6751E">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pt-BR"/>
              </w:rPr>
              <w:t>4. Hình thức xử phạt bổ sung:</w:t>
            </w:r>
          </w:p>
          <w:p w:rsidR="004D2BC8" w:rsidRPr="00C32582" w:rsidRDefault="004D2BC8" w:rsidP="00E6751E">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Tước quyền sử dụng Giấy chứng nhận đủ điều kiện kinh doanh casino hoặc đình chỉ hoạt động kinh doanh casino</w:t>
            </w:r>
            <w:r w:rsidRPr="00C32582">
              <w:rPr>
                <w:rFonts w:ascii="Times New Roman" w:hAnsi="Times New Roman" w:cs="Times New Roman"/>
                <w:sz w:val="24"/>
                <w:szCs w:val="24"/>
                <w:lang w:val="vi-VN"/>
              </w:rPr>
              <w:t xml:space="preserve"> </w:t>
            </w:r>
            <w:r w:rsidRPr="00C32582">
              <w:rPr>
                <w:rFonts w:ascii="Times New Roman" w:hAnsi="Times New Roman" w:cs="Times New Roman"/>
                <w:sz w:val="24"/>
                <w:szCs w:val="24"/>
                <w:lang w:val="pt-BR"/>
              </w:rPr>
              <w:t>từ 06 tháng đến 12 tháng đối với hành vi vi phạm hành chính quy định tại khoản 2 Điều này.</w:t>
            </w:r>
          </w:p>
        </w:tc>
        <w:tc>
          <w:tcPr>
            <w:tcW w:w="4631" w:type="dxa"/>
            <w:vMerge/>
            <w:vAlign w:val="center"/>
          </w:tcPr>
          <w:p w:rsidR="004D2BC8" w:rsidRPr="009D018F" w:rsidRDefault="004D2BC8" w:rsidP="00227072">
            <w:pPr>
              <w:widowControl w:val="0"/>
              <w:spacing w:before="60" w:after="60"/>
              <w:jc w:val="both"/>
              <w:rPr>
                <w:rFonts w:ascii="Times New Roman" w:hAnsi="Times New Roman" w:cs="Times New Roman"/>
                <w:bCs/>
                <w:iCs/>
                <w:sz w:val="24"/>
                <w:szCs w:val="24"/>
                <w:lang w:val="pt-BR"/>
              </w:rPr>
            </w:pPr>
          </w:p>
        </w:tc>
      </w:tr>
      <w:tr w:rsidR="00227072" w:rsidRPr="00786EA0" w:rsidTr="00ED7E1F">
        <w:tc>
          <w:tcPr>
            <w:tcW w:w="1274" w:type="dxa"/>
          </w:tcPr>
          <w:p w:rsidR="00227072" w:rsidRPr="00BE2DEA" w:rsidRDefault="00E6751E" w:rsidP="00227072">
            <w:pPr>
              <w:widowControl w:val="0"/>
              <w:spacing w:before="60" w:after="60"/>
              <w:jc w:val="both"/>
              <w:rPr>
                <w:rFonts w:ascii="Times New Roman" w:hAnsi="Times New Roman" w:cs="Times New Roman"/>
                <w:b/>
                <w:bCs/>
                <w:sz w:val="24"/>
                <w:szCs w:val="24"/>
              </w:rPr>
            </w:pPr>
            <w:r w:rsidRPr="00BE2DEA">
              <w:rPr>
                <w:rFonts w:ascii="Times New Roman" w:hAnsi="Times New Roman" w:cs="Times New Roman"/>
                <w:b/>
                <w:bCs/>
                <w:sz w:val="24"/>
                <w:szCs w:val="24"/>
              </w:rPr>
              <w:t>Khoản 1 và khoản 2 Điều 27</w:t>
            </w:r>
          </w:p>
        </w:tc>
        <w:tc>
          <w:tcPr>
            <w:tcW w:w="4539" w:type="dxa"/>
          </w:tcPr>
          <w:p w:rsidR="00A36B17" w:rsidRPr="00BE2DEA" w:rsidRDefault="00A36B17" w:rsidP="00A36B17">
            <w:pPr>
              <w:widowControl w:val="0"/>
              <w:spacing w:before="60" w:after="60"/>
              <w:jc w:val="both"/>
              <w:rPr>
                <w:rFonts w:ascii="Times New Roman" w:hAnsi="Times New Roman" w:cs="Times New Roman"/>
                <w:i/>
                <w:iCs/>
                <w:sz w:val="24"/>
                <w:szCs w:val="24"/>
              </w:rPr>
            </w:pPr>
          </w:p>
          <w:p w:rsidR="00227072" w:rsidRPr="00BE2DEA" w:rsidRDefault="00227072" w:rsidP="00227072">
            <w:pPr>
              <w:widowControl w:val="0"/>
              <w:spacing w:before="60" w:after="60"/>
              <w:jc w:val="both"/>
              <w:rPr>
                <w:rFonts w:ascii="Times New Roman" w:hAnsi="Times New Roman" w:cs="Times New Roman"/>
                <w:i/>
                <w:iCs/>
                <w:sz w:val="24"/>
                <w:szCs w:val="24"/>
              </w:rPr>
            </w:pPr>
          </w:p>
        </w:tc>
        <w:tc>
          <w:tcPr>
            <w:tcW w:w="4677" w:type="dxa"/>
          </w:tcPr>
          <w:p w:rsidR="00A36B17" w:rsidRPr="00C32582" w:rsidRDefault="00A36B17" w:rsidP="00A36B17">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Bổ sung điểm c vào sau điểm b khoản 1 Điều 27 như sau:</w:t>
            </w:r>
          </w:p>
          <w:p w:rsidR="00227072" w:rsidRPr="00C32582" w:rsidRDefault="00A36B17" w:rsidP="00A36B17">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pt-BR"/>
              </w:rPr>
              <w:t xml:space="preserve">“c) </w:t>
            </w:r>
            <w:r w:rsidRPr="00C32582">
              <w:rPr>
                <w:rFonts w:ascii="Times New Roman" w:hAnsi="Times New Roman" w:cs="Times New Roman"/>
                <w:sz w:val="24"/>
                <w:szCs w:val="24"/>
                <w:lang w:val="vi-VN"/>
              </w:rPr>
              <w:t xml:space="preserve">Chuyển nhượng, cho thuê, cho mượn trái phép </w:t>
            </w:r>
            <w:r w:rsidRPr="00C32582">
              <w:rPr>
                <w:rFonts w:ascii="Times New Roman" w:hAnsi="Times New Roman" w:cs="Times New Roman"/>
                <w:sz w:val="24"/>
                <w:szCs w:val="24"/>
                <w:lang w:val="pt-BR"/>
              </w:rPr>
              <w:t>Điểm kinh doanh</w:t>
            </w:r>
            <w:r w:rsidRPr="00C32582">
              <w:rPr>
                <w:rFonts w:ascii="Times New Roman" w:hAnsi="Times New Roman" w:cs="Times New Roman"/>
                <w:sz w:val="24"/>
                <w:szCs w:val="24"/>
                <w:lang w:val="vi-VN"/>
              </w:rPr>
              <w:t xml:space="preserve"> để tổ</w:t>
            </w:r>
            <w:r w:rsidRPr="00C32582">
              <w:rPr>
                <w:rFonts w:ascii="Times New Roman" w:hAnsi="Times New Roman" w:cs="Times New Roman"/>
                <w:sz w:val="24"/>
                <w:szCs w:val="24"/>
                <w:lang w:val="pt-BR"/>
              </w:rPr>
              <w:t xml:space="preserve"> </w:t>
            </w:r>
            <w:r w:rsidRPr="00C32582">
              <w:rPr>
                <w:rFonts w:ascii="Times New Roman" w:hAnsi="Times New Roman" w:cs="Times New Roman"/>
                <w:sz w:val="24"/>
                <w:szCs w:val="24"/>
                <w:lang w:val="vi-VN"/>
              </w:rPr>
              <w:t xml:space="preserve">chức hoạt động kinh doanh </w:t>
            </w:r>
            <w:r w:rsidRPr="00C32582">
              <w:rPr>
                <w:rFonts w:ascii="Times New Roman" w:hAnsi="Times New Roman" w:cs="Times New Roman"/>
                <w:sz w:val="24"/>
                <w:szCs w:val="24"/>
                <w:lang w:val="pt-BR"/>
              </w:rPr>
              <w:t>casino.”</w:t>
            </w:r>
          </w:p>
        </w:tc>
        <w:tc>
          <w:tcPr>
            <w:tcW w:w="4631" w:type="dxa"/>
            <w:vAlign w:val="center"/>
          </w:tcPr>
          <w:p w:rsidR="00227072" w:rsidRPr="009D018F" w:rsidRDefault="005A3397" w:rsidP="00227072">
            <w:pPr>
              <w:widowControl w:val="0"/>
              <w:spacing w:before="60" w:after="60"/>
              <w:jc w:val="both"/>
              <w:rPr>
                <w:rFonts w:ascii="Times New Roman" w:hAnsi="Times New Roman" w:cs="Times New Roman"/>
                <w:bCs/>
                <w:iCs/>
                <w:sz w:val="24"/>
                <w:szCs w:val="24"/>
                <w:lang w:val="vi-VN"/>
              </w:rPr>
            </w:pPr>
            <w:r w:rsidRPr="009D018F">
              <w:rPr>
                <w:rFonts w:ascii="Times New Roman" w:hAnsi="Times New Roman" w:cs="Times New Roman"/>
                <w:bCs/>
                <w:iCs/>
                <w:sz w:val="24"/>
                <w:szCs w:val="24"/>
                <w:lang w:val="nl-NL"/>
              </w:rPr>
              <w:t>Bổ sung theo quy định tại khoản 3 Điều 4 Nghị định số 03/2017/NĐ-CP/2017/NĐ-CP, nghiêm cấm chuyển nhượng, cho thuê, cho mượn trái phép địa điểm để tổ chức hoạt động kinh doanh casino.</w:t>
            </w:r>
          </w:p>
        </w:tc>
      </w:tr>
      <w:tr w:rsidR="005A3397" w:rsidRPr="00786EA0" w:rsidTr="00ED7E1F">
        <w:tc>
          <w:tcPr>
            <w:tcW w:w="1274" w:type="dxa"/>
            <w:vMerge w:val="restart"/>
          </w:tcPr>
          <w:p w:rsidR="005A3397" w:rsidRPr="00BE2DEA" w:rsidRDefault="005A3397" w:rsidP="00227072">
            <w:pPr>
              <w:widowControl w:val="0"/>
              <w:spacing w:before="60" w:after="60"/>
              <w:jc w:val="both"/>
              <w:rPr>
                <w:rFonts w:ascii="Times New Roman" w:hAnsi="Times New Roman" w:cs="Times New Roman"/>
                <w:b/>
                <w:bCs/>
                <w:sz w:val="24"/>
                <w:szCs w:val="24"/>
                <w:lang w:val="nl-NL"/>
              </w:rPr>
            </w:pPr>
          </w:p>
        </w:tc>
        <w:tc>
          <w:tcPr>
            <w:tcW w:w="4539" w:type="dxa"/>
          </w:tcPr>
          <w:p w:rsidR="005A3397" w:rsidRPr="00BE2DEA" w:rsidRDefault="005A3397" w:rsidP="005A3397">
            <w:pPr>
              <w:widowControl w:val="0"/>
              <w:spacing w:before="60" w:after="60"/>
              <w:jc w:val="both"/>
              <w:rPr>
                <w:rFonts w:ascii="Times New Roman" w:hAnsi="Times New Roman" w:cs="Times New Roman"/>
                <w:i/>
                <w:iCs/>
                <w:sz w:val="24"/>
                <w:szCs w:val="24"/>
                <w:lang w:val="vi-VN"/>
              </w:rPr>
            </w:pPr>
            <w:bookmarkStart w:id="17" w:name="khoan_27_2"/>
            <w:r w:rsidRPr="00BE2DEA">
              <w:rPr>
                <w:rFonts w:ascii="Times New Roman" w:hAnsi="Times New Roman" w:cs="Times New Roman"/>
                <w:i/>
                <w:iCs/>
                <w:sz w:val="24"/>
                <w:szCs w:val="24"/>
                <w:lang w:val="vi-VN"/>
              </w:rPr>
              <w:t>2. Hình thức xử phạt bổ sung:</w:t>
            </w:r>
            <w:bookmarkEnd w:id="17"/>
          </w:p>
          <w:p w:rsidR="005A3397" w:rsidRPr="00BE2DEA" w:rsidRDefault="005A3397" w:rsidP="005A3397">
            <w:pPr>
              <w:widowControl w:val="0"/>
              <w:spacing w:before="60" w:after="60"/>
              <w:jc w:val="both"/>
              <w:rPr>
                <w:rFonts w:ascii="Times New Roman" w:hAnsi="Times New Roman" w:cs="Times New Roman"/>
                <w:i/>
                <w:iCs/>
                <w:sz w:val="24"/>
                <w:szCs w:val="24"/>
                <w:lang w:val="vi-VN"/>
              </w:rPr>
            </w:pPr>
            <w:bookmarkStart w:id="18" w:name="diem_27_2_a"/>
            <w:r w:rsidRPr="00BE2DEA">
              <w:rPr>
                <w:rFonts w:ascii="Times New Roman" w:hAnsi="Times New Roman" w:cs="Times New Roman"/>
                <w:i/>
                <w:iCs/>
                <w:sz w:val="24"/>
                <w:szCs w:val="24"/>
                <w:lang w:val="vi-VN"/>
              </w:rPr>
              <w:t>a) Tước quyền sử dụng Giấy chứng nhận đủ điều kiện kinh doanh casino từ 03 tháng đến 06 tháng đối với hành vi vi phạm hành chính quy định tại điểm a khoản 1 Điều này;</w:t>
            </w:r>
            <w:bookmarkEnd w:id="18"/>
          </w:p>
          <w:p w:rsidR="005A3397" w:rsidRPr="00BE2DEA" w:rsidRDefault="005A3397" w:rsidP="00227072">
            <w:pPr>
              <w:widowControl w:val="0"/>
              <w:spacing w:before="60" w:after="60"/>
              <w:jc w:val="both"/>
              <w:rPr>
                <w:rFonts w:ascii="Times New Roman" w:hAnsi="Times New Roman" w:cs="Times New Roman"/>
                <w:i/>
                <w:iCs/>
                <w:sz w:val="24"/>
                <w:szCs w:val="24"/>
                <w:lang w:val="vi-VN"/>
              </w:rPr>
            </w:pPr>
            <w:bookmarkStart w:id="19" w:name="diem_27_2_b"/>
            <w:r w:rsidRPr="00BE2DEA">
              <w:rPr>
                <w:rFonts w:ascii="Times New Roman" w:hAnsi="Times New Roman" w:cs="Times New Roman"/>
                <w:i/>
                <w:iCs/>
                <w:sz w:val="24"/>
                <w:szCs w:val="24"/>
                <w:lang w:val="vi-VN"/>
              </w:rPr>
              <w:t>b) Tước quyền sử dụng Giấy chứng nhận đủ điều kiện kinh doanh casino từ 06 tháng đến 12 tháng đối với hành vi vi phạm hành chính quy định tại điểm b khoản 1 Điều này.</w:t>
            </w:r>
            <w:bookmarkEnd w:id="19"/>
          </w:p>
        </w:tc>
        <w:tc>
          <w:tcPr>
            <w:tcW w:w="4677" w:type="dxa"/>
          </w:tcPr>
          <w:p w:rsidR="005A3397" w:rsidRPr="00C32582" w:rsidRDefault="005A3397" w:rsidP="005A3397">
            <w:pPr>
              <w:widowControl w:val="0"/>
              <w:spacing w:before="60" w:after="60"/>
              <w:jc w:val="both"/>
              <w:rPr>
                <w:rFonts w:ascii="Times New Roman" w:hAnsi="Times New Roman" w:cs="Times New Roman"/>
                <w:bCs/>
                <w:sz w:val="24"/>
                <w:szCs w:val="24"/>
                <w:lang w:val="vi-VN"/>
              </w:rPr>
            </w:pPr>
            <w:bookmarkStart w:id="20" w:name="khoan_47_3"/>
            <w:r w:rsidRPr="00C32582">
              <w:rPr>
                <w:rFonts w:ascii="Times New Roman" w:hAnsi="Times New Roman" w:cs="Times New Roman"/>
                <w:bCs/>
                <w:sz w:val="24"/>
                <w:szCs w:val="24"/>
                <w:lang w:val="vi-VN"/>
              </w:rPr>
              <w:t>2. Hình thức xử phạt bổ sung:</w:t>
            </w:r>
            <w:bookmarkEnd w:id="20"/>
          </w:p>
          <w:p w:rsidR="005A3397" w:rsidRPr="00C32582" w:rsidRDefault="005A3397" w:rsidP="005A3397">
            <w:pPr>
              <w:widowControl w:val="0"/>
              <w:spacing w:before="60" w:after="60"/>
              <w:jc w:val="both"/>
              <w:rPr>
                <w:rFonts w:ascii="Times New Roman" w:hAnsi="Times New Roman" w:cs="Times New Roman"/>
                <w:bCs/>
                <w:sz w:val="24"/>
                <w:szCs w:val="24"/>
                <w:lang w:val="vi-VN"/>
              </w:rPr>
            </w:pPr>
            <w:bookmarkStart w:id="21" w:name="diem_47_3_a"/>
            <w:r w:rsidRPr="00C32582">
              <w:rPr>
                <w:rFonts w:ascii="Times New Roman" w:hAnsi="Times New Roman" w:cs="Times New Roman"/>
                <w:bCs/>
                <w:sz w:val="24"/>
                <w:szCs w:val="24"/>
                <w:lang w:val="vi-VN"/>
              </w:rPr>
              <w:t>a) Tước quyền sử dụng Giấy chứng nhận đủ điều kiện kinh doanh casino hoặc đình chỉ hoạt động kinh doanh casino từ 03 tháng đến 06 tháng đối với hành vi vi phạm hành chính quy định tại điểm a khoản 1 Điều này;</w:t>
            </w:r>
            <w:bookmarkEnd w:id="21"/>
          </w:p>
          <w:p w:rsidR="005A3397" w:rsidRPr="00BE58E4" w:rsidRDefault="005A3397" w:rsidP="005A3397">
            <w:pPr>
              <w:widowControl w:val="0"/>
              <w:spacing w:before="60" w:after="60"/>
              <w:jc w:val="both"/>
              <w:rPr>
                <w:rFonts w:ascii="Times New Roman" w:hAnsi="Times New Roman" w:cs="Times New Roman"/>
                <w:spacing w:val="-2"/>
                <w:sz w:val="24"/>
                <w:szCs w:val="24"/>
                <w:lang w:val="vi-VN"/>
              </w:rPr>
            </w:pPr>
            <w:bookmarkStart w:id="22" w:name="diem_47_3_b"/>
            <w:r w:rsidRPr="00BE58E4">
              <w:rPr>
                <w:rFonts w:ascii="Times New Roman" w:hAnsi="Times New Roman" w:cs="Times New Roman"/>
                <w:bCs/>
                <w:spacing w:val="-2"/>
                <w:sz w:val="24"/>
                <w:szCs w:val="24"/>
                <w:lang w:val="vi-VN"/>
              </w:rPr>
              <w:t>b) Tước quyền sử dụng Giấy chứng nhận đủ điều kiện kinh doanh casino hoặc đình chỉ hoạt động kinh doanh casino</w:t>
            </w:r>
            <w:r w:rsidRPr="00BE58E4">
              <w:rPr>
                <w:rFonts w:ascii="Times New Roman" w:hAnsi="Times New Roman" w:cs="Times New Roman"/>
                <w:spacing w:val="-2"/>
                <w:sz w:val="24"/>
                <w:szCs w:val="24"/>
                <w:lang w:val="pt-BR"/>
              </w:rPr>
              <w:t xml:space="preserve"> </w:t>
            </w:r>
            <w:r w:rsidRPr="00BE58E4">
              <w:rPr>
                <w:rFonts w:ascii="Times New Roman" w:hAnsi="Times New Roman" w:cs="Times New Roman"/>
                <w:bCs/>
                <w:spacing w:val="-2"/>
                <w:sz w:val="24"/>
                <w:szCs w:val="24"/>
                <w:lang w:val="vi-VN"/>
              </w:rPr>
              <w:t xml:space="preserve">từ 06 tháng đến 12 </w:t>
            </w:r>
            <w:r w:rsidRPr="00BE58E4">
              <w:rPr>
                <w:rFonts w:ascii="Times New Roman" w:hAnsi="Times New Roman" w:cs="Times New Roman"/>
                <w:bCs/>
                <w:spacing w:val="-2"/>
                <w:sz w:val="24"/>
                <w:szCs w:val="24"/>
                <w:lang w:val="vi-VN"/>
              </w:rPr>
              <w:lastRenderedPageBreak/>
              <w:t>tháng đối với hành vi vi phạm hành chính quy định tại điểm b và điểm c khoản 1 Điều này.</w:t>
            </w:r>
            <w:bookmarkEnd w:id="22"/>
          </w:p>
        </w:tc>
        <w:tc>
          <w:tcPr>
            <w:tcW w:w="4631" w:type="dxa"/>
            <w:vAlign w:val="center"/>
          </w:tcPr>
          <w:p w:rsidR="005A3397" w:rsidRPr="009D018F" w:rsidRDefault="005A3397" w:rsidP="00227072">
            <w:pPr>
              <w:widowControl w:val="0"/>
              <w:spacing w:before="60" w:after="60"/>
              <w:jc w:val="both"/>
              <w:rPr>
                <w:rFonts w:ascii="Times New Roman" w:hAnsi="Times New Roman" w:cs="Times New Roman"/>
                <w:bCs/>
                <w:iCs/>
                <w:sz w:val="24"/>
                <w:szCs w:val="24"/>
                <w:lang w:val="pt-BR"/>
              </w:rPr>
            </w:pPr>
            <w:r w:rsidRPr="009D018F">
              <w:rPr>
                <w:rFonts w:ascii="Times New Roman" w:hAnsi="Times New Roman" w:cs="Times New Roman"/>
                <w:sz w:val="24"/>
                <w:szCs w:val="24"/>
                <w:lang w:val="nl-NL"/>
              </w:rPr>
              <w:lastRenderedPageBreak/>
              <w:t>Bổ sung hình thức “đình chỉ hoạt động kinh doanh có thời hạn” để có chế tài xử phạt thống nhất giữa các doanh nghiệp</w:t>
            </w:r>
            <w:r w:rsidR="009A6A7A">
              <w:rPr>
                <w:rFonts w:ascii="Times New Roman" w:hAnsi="Times New Roman" w:cs="Times New Roman"/>
                <w:sz w:val="24"/>
                <w:szCs w:val="24"/>
                <w:lang w:val="nl-NL"/>
              </w:rPr>
              <w:t>.</w:t>
            </w:r>
          </w:p>
        </w:tc>
      </w:tr>
      <w:tr w:rsidR="005A3397" w:rsidRPr="00786EA0" w:rsidTr="00ED7E1F">
        <w:tc>
          <w:tcPr>
            <w:tcW w:w="1274" w:type="dxa"/>
            <w:vMerge/>
          </w:tcPr>
          <w:p w:rsidR="005A3397" w:rsidRPr="00BE2DEA" w:rsidRDefault="005A3397" w:rsidP="005A3397">
            <w:pPr>
              <w:widowControl w:val="0"/>
              <w:spacing w:before="60" w:after="60"/>
              <w:jc w:val="both"/>
              <w:rPr>
                <w:rFonts w:ascii="Times New Roman" w:hAnsi="Times New Roman" w:cs="Times New Roman"/>
                <w:b/>
                <w:bCs/>
                <w:iCs/>
                <w:sz w:val="24"/>
                <w:szCs w:val="24"/>
                <w:lang w:val="vi-VN"/>
              </w:rPr>
            </w:pPr>
          </w:p>
        </w:tc>
        <w:tc>
          <w:tcPr>
            <w:tcW w:w="4539" w:type="dxa"/>
          </w:tcPr>
          <w:p w:rsidR="005A3397" w:rsidRPr="00BE2DEA" w:rsidRDefault="005A3397" w:rsidP="005A3397">
            <w:pPr>
              <w:widowControl w:val="0"/>
              <w:spacing w:before="60" w:after="60"/>
              <w:jc w:val="both"/>
              <w:rPr>
                <w:rFonts w:ascii="Times New Roman" w:hAnsi="Times New Roman" w:cs="Times New Roman"/>
                <w:bCs/>
                <w:i/>
                <w:iCs/>
                <w:sz w:val="24"/>
                <w:szCs w:val="24"/>
                <w:lang w:val="nl-NL"/>
              </w:rPr>
            </w:pPr>
          </w:p>
        </w:tc>
        <w:tc>
          <w:tcPr>
            <w:tcW w:w="4677" w:type="dxa"/>
          </w:tcPr>
          <w:p w:rsidR="005A3397" w:rsidRPr="00C32582" w:rsidRDefault="005A3397" w:rsidP="005A3397">
            <w:pPr>
              <w:widowControl w:val="0"/>
              <w:spacing w:before="60" w:after="60"/>
              <w:jc w:val="both"/>
              <w:rPr>
                <w:rFonts w:ascii="Times New Roman" w:hAnsi="Times New Roman" w:cs="Times New Roman"/>
                <w:bCs/>
                <w:sz w:val="24"/>
                <w:szCs w:val="24"/>
                <w:lang w:val="pt-BR"/>
              </w:rPr>
            </w:pPr>
            <w:r w:rsidRPr="00C32582">
              <w:rPr>
                <w:rFonts w:ascii="Times New Roman" w:hAnsi="Times New Roman" w:cs="Times New Roman"/>
                <w:bCs/>
                <w:sz w:val="24"/>
                <w:szCs w:val="24"/>
                <w:lang w:val="pt-BR"/>
              </w:rPr>
              <w:t>Bổ sung Điều 27a vào sau Điều 27 như sau:</w:t>
            </w:r>
          </w:p>
          <w:p w:rsidR="005A3397" w:rsidRPr="00C32582" w:rsidRDefault="005A3397" w:rsidP="005A3397">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bCs/>
                <w:sz w:val="24"/>
                <w:szCs w:val="24"/>
                <w:lang w:val="pt-BR"/>
              </w:rPr>
              <w:t>“</w:t>
            </w:r>
            <w:r w:rsidRPr="00C32582">
              <w:rPr>
                <w:rFonts w:ascii="Times New Roman" w:hAnsi="Times New Roman" w:cs="Times New Roman"/>
                <w:b/>
                <w:sz w:val="24"/>
                <w:szCs w:val="24"/>
                <w:lang w:val="vi-VN"/>
              </w:rPr>
              <w:t>Điều 27a. Hành vi vi phạm về thời gian hoạt động</w:t>
            </w:r>
          </w:p>
          <w:p w:rsidR="005A3397" w:rsidRPr="00C32582" w:rsidRDefault="005A3397" w:rsidP="005A3397">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bCs/>
                <w:sz w:val="24"/>
                <w:szCs w:val="24"/>
                <w:lang w:val="vi-VN"/>
              </w:rPr>
              <w:t xml:space="preserve">1. Phạt tiền từ 40.000.000 đồng đến 50.000.000 đồng đối với một trong các hành vi vi phạm sau: </w:t>
            </w:r>
          </w:p>
          <w:p w:rsidR="005A3397" w:rsidRPr="00C32582" w:rsidRDefault="005A3397" w:rsidP="005A3397">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bCs/>
                <w:sz w:val="24"/>
                <w:szCs w:val="24"/>
                <w:lang w:val="vi-VN"/>
              </w:rPr>
              <w:t xml:space="preserve">a) Thông báo đến cơ quan quản lý nhà nước về thời điểm tạm ngừng hoạt động kinh doanh không đúng thờ hạn theo quy định của pháp luật; </w:t>
            </w:r>
          </w:p>
          <w:p w:rsidR="005A3397" w:rsidRPr="00C32582" w:rsidRDefault="005A3397" w:rsidP="005A3397">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bCs/>
                <w:sz w:val="24"/>
                <w:szCs w:val="24"/>
                <w:lang w:val="vi-VN"/>
              </w:rPr>
              <w:t xml:space="preserve">b) Thông báo đến cơ quan quản lý nhà nước về thời điểm kinh doanh trở lại </w:t>
            </w:r>
            <w:r w:rsidRPr="00C32582">
              <w:rPr>
                <w:rFonts w:ascii="Times New Roman" w:hAnsi="Times New Roman" w:cs="Times New Roman"/>
                <w:sz w:val="24"/>
                <w:szCs w:val="24"/>
                <w:lang w:val="vi-VN"/>
              </w:rPr>
              <w:t xml:space="preserve">không đúng thời hạn theo quy định của pháp luật; </w:t>
            </w:r>
          </w:p>
          <w:p w:rsidR="005A3397" w:rsidRPr="00C32582" w:rsidRDefault="005A3397" w:rsidP="005A3397">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sz w:val="24"/>
                <w:szCs w:val="24"/>
                <w:lang w:val="vi-VN"/>
              </w:rPr>
              <w:t>c) Thông báo đến cơ quan quản lý nhà nước không đầy đủ nội dung</w:t>
            </w:r>
            <w:r w:rsidRPr="00C32582" w:rsidDel="00277571">
              <w:rPr>
                <w:rFonts w:ascii="Times New Roman" w:hAnsi="Times New Roman" w:cs="Times New Roman"/>
                <w:bCs/>
                <w:sz w:val="24"/>
                <w:szCs w:val="24"/>
                <w:lang w:val="vi-VN"/>
              </w:rPr>
              <w:t xml:space="preserve"> </w:t>
            </w:r>
            <w:r w:rsidRPr="00C32582">
              <w:rPr>
                <w:rFonts w:ascii="Times New Roman" w:hAnsi="Times New Roman" w:cs="Times New Roman"/>
                <w:bCs/>
                <w:sz w:val="24"/>
                <w:szCs w:val="24"/>
                <w:lang w:val="vi-VN"/>
              </w:rPr>
              <w:t>theo quy định của pháp luật.</w:t>
            </w:r>
          </w:p>
          <w:p w:rsidR="004B58EB" w:rsidRPr="00681058" w:rsidRDefault="004B58EB" w:rsidP="004B58EB">
            <w:pPr>
              <w:widowControl w:val="0"/>
              <w:spacing w:before="60" w:after="60"/>
              <w:jc w:val="both"/>
              <w:rPr>
                <w:rFonts w:ascii="Times New Roman" w:hAnsi="Times New Roman" w:cs="Times New Roman"/>
                <w:bCs/>
                <w:sz w:val="24"/>
                <w:szCs w:val="24"/>
                <w:lang w:val="vi-VN"/>
              </w:rPr>
            </w:pPr>
            <w:r w:rsidRPr="004B58EB">
              <w:rPr>
                <w:rFonts w:ascii="Times New Roman" w:hAnsi="Times New Roman" w:cs="Times New Roman"/>
                <w:bCs/>
                <w:sz w:val="24"/>
                <w:szCs w:val="24"/>
                <w:lang w:val="vi-VN"/>
              </w:rPr>
              <w:t>2. Phạt tiền từ 180.000.000 đến 200.000.000 đồng đối với</w:t>
            </w:r>
            <w:r w:rsidRPr="00681058">
              <w:rPr>
                <w:rFonts w:ascii="Times New Roman" w:hAnsi="Times New Roman" w:cs="Times New Roman"/>
                <w:bCs/>
                <w:sz w:val="24"/>
                <w:szCs w:val="24"/>
                <w:lang w:val="vi-VN"/>
              </w:rPr>
              <w:t xml:space="preserve"> mộ trong các</w:t>
            </w:r>
            <w:r w:rsidRPr="004B58EB">
              <w:rPr>
                <w:rFonts w:ascii="Times New Roman" w:hAnsi="Times New Roman" w:cs="Times New Roman"/>
                <w:bCs/>
                <w:sz w:val="24"/>
                <w:szCs w:val="24"/>
                <w:lang w:val="vi-VN"/>
              </w:rPr>
              <w:t xml:space="preserve"> hành vi</w:t>
            </w:r>
            <w:r w:rsidRPr="00681058">
              <w:rPr>
                <w:rFonts w:ascii="Times New Roman" w:hAnsi="Times New Roman" w:cs="Times New Roman"/>
                <w:bCs/>
                <w:sz w:val="24"/>
                <w:szCs w:val="24"/>
                <w:lang w:val="vi-VN"/>
              </w:rPr>
              <w:t xml:space="preserve"> phạm sau:</w:t>
            </w:r>
          </w:p>
          <w:p w:rsidR="004B58EB" w:rsidRPr="00681058" w:rsidRDefault="004B58EB" w:rsidP="004B58EB">
            <w:pPr>
              <w:widowControl w:val="0"/>
              <w:spacing w:before="60" w:after="60"/>
              <w:jc w:val="both"/>
              <w:rPr>
                <w:rFonts w:ascii="Times New Roman" w:hAnsi="Times New Roman" w:cs="Times New Roman"/>
                <w:bCs/>
                <w:sz w:val="24"/>
                <w:szCs w:val="24"/>
                <w:lang w:val="vi-VN"/>
              </w:rPr>
            </w:pPr>
            <w:r w:rsidRPr="00681058">
              <w:rPr>
                <w:rFonts w:ascii="Times New Roman" w:hAnsi="Times New Roman" w:cs="Times New Roman"/>
                <w:bCs/>
                <w:sz w:val="24"/>
                <w:szCs w:val="24"/>
                <w:lang w:val="vi-VN"/>
              </w:rPr>
              <w:t>a)</w:t>
            </w:r>
            <w:r w:rsidRPr="004B58EB">
              <w:rPr>
                <w:rFonts w:ascii="Times New Roman" w:hAnsi="Times New Roman" w:cs="Times New Roman"/>
                <w:bCs/>
                <w:sz w:val="24"/>
                <w:szCs w:val="24"/>
                <w:lang w:val="vi-VN"/>
              </w:rPr>
              <w:t xml:space="preserve"> </w:t>
            </w:r>
            <w:r w:rsidRPr="00681058">
              <w:rPr>
                <w:rFonts w:ascii="Times New Roman" w:hAnsi="Times New Roman" w:cs="Times New Roman"/>
                <w:bCs/>
                <w:sz w:val="24"/>
                <w:szCs w:val="24"/>
                <w:lang w:val="vi-VN"/>
              </w:rPr>
              <w:t>K</w:t>
            </w:r>
            <w:r w:rsidRPr="004B58EB">
              <w:rPr>
                <w:rFonts w:ascii="Times New Roman" w:hAnsi="Times New Roman" w:cs="Times New Roman"/>
                <w:bCs/>
                <w:sz w:val="24"/>
                <w:szCs w:val="24"/>
                <w:lang w:val="vi-VN"/>
              </w:rPr>
              <w:t>inh doanh casino trò chơi điện tử có thưởng trong thời gian cơ quan quản lý nhà nước yêu cầu tạm ngừng kinh doanh.</w:t>
            </w:r>
          </w:p>
          <w:p w:rsidR="004B58EB" w:rsidRPr="00681058" w:rsidRDefault="004B58EB" w:rsidP="004B58EB">
            <w:pPr>
              <w:widowControl w:val="0"/>
              <w:spacing w:before="60" w:after="60"/>
              <w:jc w:val="both"/>
              <w:rPr>
                <w:rFonts w:ascii="Times New Roman" w:hAnsi="Times New Roman" w:cs="Times New Roman"/>
                <w:bCs/>
                <w:sz w:val="24"/>
                <w:szCs w:val="24"/>
                <w:lang w:val="vi-VN"/>
              </w:rPr>
            </w:pPr>
            <w:r w:rsidRPr="00681058">
              <w:rPr>
                <w:rFonts w:ascii="Times New Roman" w:hAnsi="Times New Roman" w:cs="Times New Roman"/>
                <w:bCs/>
                <w:sz w:val="24"/>
                <w:szCs w:val="24"/>
                <w:lang w:val="vi-VN"/>
              </w:rPr>
              <w:t>b) K</w:t>
            </w:r>
            <w:r w:rsidRPr="004B58EB">
              <w:rPr>
                <w:rFonts w:ascii="Times New Roman" w:hAnsi="Times New Roman" w:cs="Times New Roman"/>
                <w:bCs/>
                <w:sz w:val="24"/>
                <w:szCs w:val="24"/>
                <w:lang w:val="vi-VN"/>
              </w:rPr>
              <w:t xml:space="preserve">inh doanh </w:t>
            </w:r>
            <w:r w:rsidRPr="00681058">
              <w:rPr>
                <w:rFonts w:ascii="Times New Roman" w:hAnsi="Times New Roman" w:cs="Times New Roman"/>
                <w:bCs/>
                <w:sz w:val="24"/>
                <w:szCs w:val="24"/>
                <w:lang w:val="vi-VN"/>
              </w:rPr>
              <w:t>casino</w:t>
            </w:r>
            <w:r w:rsidRPr="004B58EB">
              <w:rPr>
                <w:rFonts w:ascii="Times New Roman" w:hAnsi="Times New Roman" w:cs="Times New Roman"/>
                <w:bCs/>
                <w:sz w:val="24"/>
                <w:szCs w:val="24"/>
                <w:lang w:val="vi-VN"/>
              </w:rPr>
              <w:t xml:space="preserve"> trong thời gian tạm ngừng kinh doanh đã thông báo đến cơ quan quản lý nhà nước có thẩm quyền</w:t>
            </w:r>
            <w:r w:rsidRPr="00681058">
              <w:rPr>
                <w:rFonts w:ascii="Times New Roman" w:hAnsi="Times New Roman" w:cs="Times New Roman"/>
                <w:bCs/>
                <w:sz w:val="24"/>
                <w:szCs w:val="24"/>
                <w:lang w:val="vi-VN"/>
              </w:rPr>
              <w:t>.</w:t>
            </w:r>
          </w:p>
          <w:p w:rsidR="004B58EB" w:rsidRPr="004B58EB" w:rsidRDefault="004B58EB" w:rsidP="004B58EB">
            <w:pPr>
              <w:widowControl w:val="0"/>
              <w:spacing w:before="60" w:after="60"/>
              <w:jc w:val="both"/>
              <w:rPr>
                <w:rFonts w:ascii="Times New Roman" w:hAnsi="Times New Roman" w:cs="Times New Roman"/>
                <w:bCs/>
                <w:sz w:val="24"/>
                <w:szCs w:val="24"/>
                <w:lang w:val="vi-VN"/>
              </w:rPr>
            </w:pPr>
            <w:r w:rsidRPr="004B58EB">
              <w:rPr>
                <w:rFonts w:ascii="Times New Roman" w:hAnsi="Times New Roman" w:cs="Times New Roman"/>
                <w:bCs/>
                <w:sz w:val="24"/>
                <w:szCs w:val="24"/>
                <w:lang w:val="vi-VN"/>
              </w:rPr>
              <w:t>3. Hình thức xử phạt bổ sung:</w:t>
            </w:r>
          </w:p>
          <w:p w:rsidR="004B58EB" w:rsidRPr="00681058" w:rsidRDefault="004B58EB" w:rsidP="004B58EB">
            <w:pPr>
              <w:widowControl w:val="0"/>
              <w:spacing w:before="60" w:after="60"/>
              <w:jc w:val="both"/>
              <w:rPr>
                <w:rFonts w:ascii="Times New Roman" w:hAnsi="Times New Roman" w:cs="Times New Roman"/>
                <w:bCs/>
                <w:sz w:val="24"/>
                <w:szCs w:val="24"/>
                <w:lang w:val="vi-VN"/>
              </w:rPr>
            </w:pPr>
            <w:r w:rsidRPr="004B58EB">
              <w:rPr>
                <w:rFonts w:ascii="Times New Roman" w:hAnsi="Times New Roman" w:cs="Times New Roman"/>
                <w:bCs/>
                <w:sz w:val="24"/>
                <w:szCs w:val="24"/>
                <w:lang w:val="vi-VN"/>
              </w:rPr>
              <w:t xml:space="preserve">Tước quyền sử dụng Giấy chứng nhận đủ điều kiện kinh doanh casino hoặc đình chỉ hoạt động kinh doanh casino từ 06 tháng đến 12 tháng đối với hành vi vi phạm hành chính </w:t>
            </w:r>
            <w:r w:rsidRPr="004B58EB">
              <w:rPr>
                <w:rFonts w:ascii="Times New Roman" w:hAnsi="Times New Roman" w:cs="Times New Roman"/>
                <w:bCs/>
                <w:sz w:val="24"/>
                <w:szCs w:val="24"/>
                <w:lang w:val="vi-VN"/>
              </w:rPr>
              <w:lastRenderedPageBreak/>
              <w:t>quy định tại khoản 2 Điều này.</w:t>
            </w:r>
          </w:p>
          <w:p w:rsidR="004B58EB" w:rsidRPr="00681058" w:rsidRDefault="004B58EB" w:rsidP="004B58EB">
            <w:pPr>
              <w:widowControl w:val="0"/>
              <w:spacing w:before="60" w:after="60"/>
              <w:jc w:val="both"/>
              <w:rPr>
                <w:rFonts w:ascii="Times New Roman" w:hAnsi="Times New Roman" w:cs="Times New Roman"/>
                <w:bCs/>
                <w:sz w:val="24"/>
                <w:szCs w:val="24"/>
                <w:lang w:val="vi-VN"/>
              </w:rPr>
            </w:pPr>
            <w:r w:rsidRPr="00681058">
              <w:rPr>
                <w:rFonts w:ascii="Times New Roman" w:hAnsi="Times New Roman" w:cs="Times New Roman"/>
                <w:bCs/>
                <w:sz w:val="24"/>
                <w:szCs w:val="24"/>
                <w:lang w:val="vi-VN"/>
              </w:rPr>
              <w:t>4. Biện pháp khắc phục hậu quả</w:t>
            </w:r>
          </w:p>
          <w:p w:rsidR="005A3397" w:rsidRPr="00C32582" w:rsidRDefault="004B58EB" w:rsidP="004B58EB">
            <w:pPr>
              <w:widowControl w:val="0"/>
              <w:spacing w:before="60" w:after="60"/>
              <w:jc w:val="both"/>
              <w:rPr>
                <w:rFonts w:ascii="Times New Roman" w:hAnsi="Times New Roman" w:cs="Times New Roman"/>
                <w:sz w:val="24"/>
                <w:szCs w:val="24"/>
                <w:lang w:val="pt-BR"/>
              </w:rPr>
            </w:pPr>
            <w:r w:rsidRPr="004B58EB">
              <w:rPr>
                <w:rFonts w:ascii="Times New Roman" w:hAnsi="Times New Roman" w:cs="Times New Roman"/>
                <w:bCs/>
                <w:sz w:val="24"/>
                <w:szCs w:val="24"/>
                <w:lang w:val="vi-VN"/>
              </w:rPr>
              <w:t>Buộc nộp lại số lợi bất hợp pháp có được do thực hiện hành vi vi phạm hành chính quy định tại khoản 2 Điều này</w:t>
            </w:r>
            <w:r w:rsidR="005A3397" w:rsidRPr="00C32582">
              <w:rPr>
                <w:rFonts w:ascii="Times New Roman" w:hAnsi="Times New Roman" w:cs="Times New Roman"/>
                <w:bCs/>
                <w:sz w:val="24"/>
                <w:szCs w:val="24"/>
                <w:lang w:val="vi-VN"/>
              </w:rPr>
              <w:t>”.</w:t>
            </w:r>
          </w:p>
        </w:tc>
        <w:tc>
          <w:tcPr>
            <w:tcW w:w="4631" w:type="dxa"/>
            <w:vAlign w:val="center"/>
          </w:tcPr>
          <w:p w:rsidR="005A3397" w:rsidRPr="009D018F" w:rsidRDefault="005A3397" w:rsidP="005A3397">
            <w:pPr>
              <w:widowControl w:val="0"/>
              <w:spacing w:before="60" w:after="60"/>
              <w:jc w:val="both"/>
              <w:rPr>
                <w:rFonts w:ascii="Times New Roman" w:hAnsi="Times New Roman" w:cs="Times New Roman"/>
                <w:bCs/>
                <w:iCs/>
                <w:sz w:val="24"/>
                <w:szCs w:val="24"/>
                <w:lang w:val="pt-BR"/>
              </w:rPr>
            </w:pPr>
            <w:r w:rsidRPr="009D018F">
              <w:rPr>
                <w:rFonts w:ascii="Times New Roman" w:hAnsi="Times New Roman" w:cs="Times New Roman"/>
                <w:bCs/>
                <w:iCs/>
                <w:sz w:val="24"/>
                <w:szCs w:val="24"/>
                <w:lang w:val="nl-NL"/>
              </w:rPr>
              <w:lastRenderedPageBreak/>
              <w:t xml:space="preserve">Bổ sung theo quy định tại </w:t>
            </w:r>
            <w:r w:rsidRPr="009D018F">
              <w:rPr>
                <w:rFonts w:ascii="Times New Roman" w:hAnsi="Times New Roman" w:cs="Times New Roman"/>
                <w:bCs/>
                <w:iCs/>
                <w:sz w:val="24"/>
                <w:szCs w:val="24"/>
                <w:lang w:val="pt-BR"/>
              </w:rPr>
              <w:t>Điều 6 Nghị định số 03/2017/NĐ-CP/2017/NĐ-CP doanh nghiệp phải thông báo đến cơ quan quản lý nhà nước về việc khai trương hoạt động kinh doanh TCĐTCT và việc tạm ngừng hoạt động kinh doanh, thời điểm kinh doanh trở lại để theo dõi, quản lý.</w:t>
            </w:r>
          </w:p>
        </w:tc>
      </w:tr>
      <w:tr w:rsidR="005A3397" w:rsidRPr="00786EA0" w:rsidTr="00ED7E1F">
        <w:tc>
          <w:tcPr>
            <w:tcW w:w="1274" w:type="dxa"/>
          </w:tcPr>
          <w:p w:rsidR="005A3397" w:rsidRPr="00BE2DEA" w:rsidRDefault="005A3397" w:rsidP="005A3397">
            <w:pPr>
              <w:widowControl w:val="0"/>
              <w:spacing w:before="60" w:after="60"/>
              <w:jc w:val="both"/>
              <w:rPr>
                <w:rFonts w:ascii="Times New Roman" w:hAnsi="Times New Roman" w:cs="Times New Roman"/>
                <w:b/>
                <w:bCs/>
                <w:sz w:val="24"/>
                <w:szCs w:val="24"/>
                <w:lang w:val="pt-BR"/>
              </w:rPr>
            </w:pPr>
            <w:r w:rsidRPr="00BE2DEA">
              <w:rPr>
                <w:rFonts w:ascii="Times New Roman" w:hAnsi="Times New Roman" w:cs="Times New Roman"/>
                <w:b/>
                <w:bCs/>
                <w:sz w:val="24"/>
                <w:szCs w:val="24"/>
                <w:lang w:val="pt-BR"/>
              </w:rPr>
              <w:lastRenderedPageBreak/>
              <w:t>Khoản 3 và khoản 4 Điều 28</w:t>
            </w:r>
          </w:p>
        </w:tc>
        <w:tc>
          <w:tcPr>
            <w:tcW w:w="4539" w:type="dxa"/>
          </w:tcPr>
          <w:p w:rsidR="005A3397" w:rsidRPr="00BE2DEA" w:rsidRDefault="005A3397" w:rsidP="005A3397">
            <w:pPr>
              <w:widowControl w:val="0"/>
              <w:spacing w:before="60" w:after="60"/>
              <w:jc w:val="both"/>
              <w:rPr>
                <w:rFonts w:ascii="Times New Roman" w:hAnsi="Times New Roman" w:cs="Times New Roman"/>
                <w:bCs/>
                <w:i/>
                <w:iCs/>
                <w:sz w:val="24"/>
                <w:szCs w:val="24"/>
                <w:lang w:val="pt-BR"/>
              </w:rPr>
            </w:pPr>
            <w:bookmarkStart w:id="23" w:name="khoan_28_3"/>
            <w:r w:rsidRPr="00BE2DEA">
              <w:rPr>
                <w:rFonts w:ascii="Times New Roman" w:hAnsi="Times New Roman" w:cs="Times New Roman"/>
                <w:bCs/>
                <w:i/>
                <w:iCs/>
                <w:sz w:val="24"/>
                <w:szCs w:val="24"/>
                <w:lang w:val="pt-BR"/>
              </w:rPr>
              <w:t>3. Hình thức xử phạt bổ sung:</w:t>
            </w:r>
            <w:bookmarkEnd w:id="23"/>
          </w:p>
          <w:p w:rsidR="005A3397" w:rsidRPr="00BE2DEA" w:rsidRDefault="005A3397" w:rsidP="005A3397">
            <w:pPr>
              <w:widowControl w:val="0"/>
              <w:spacing w:before="60" w:after="60"/>
              <w:jc w:val="both"/>
              <w:rPr>
                <w:rFonts w:ascii="Times New Roman" w:hAnsi="Times New Roman" w:cs="Times New Roman"/>
                <w:bCs/>
                <w:i/>
                <w:iCs/>
                <w:sz w:val="24"/>
                <w:szCs w:val="24"/>
                <w:lang w:val="pt-BR"/>
              </w:rPr>
            </w:pPr>
            <w:r w:rsidRPr="00BE2DEA">
              <w:rPr>
                <w:rFonts w:ascii="Times New Roman" w:hAnsi="Times New Roman" w:cs="Times New Roman"/>
                <w:bCs/>
                <w:i/>
                <w:iCs/>
                <w:sz w:val="24"/>
                <w:szCs w:val="24"/>
                <w:lang w:val="pt-BR"/>
              </w:rPr>
              <w:t>Tước quyền sử dụng Giấy chứng nhận đủ điều kiện kinh doanh casino từ 06 tháng đến 12 tháng đối với hành vi vi phạm hành chính quy định tại khoản 1 và khoản 2 Điều này.</w:t>
            </w:r>
          </w:p>
        </w:tc>
        <w:tc>
          <w:tcPr>
            <w:tcW w:w="4677" w:type="dxa"/>
          </w:tcPr>
          <w:p w:rsidR="005A3397" w:rsidRPr="00C32582" w:rsidRDefault="005A3397" w:rsidP="005A3397">
            <w:pPr>
              <w:widowControl w:val="0"/>
              <w:spacing w:before="60" w:after="60"/>
              <w:jc w:val="both"/>
              <w:rPr>
                <w:rFonts w:ascii="Times New Roman" w:hAnsi="Times New Roman" w:cs="Times New Roman"/>
                <w:bCs/>
                <w:sz w:val="24"/>
                <w:szCs w:val="24"/>
                <w:lang w:val="vi-VN"/>
              </w:rPr>
            </w:pPr>
            <w:bookmarkStart w:id="24" w:name="khoan_48_3"/>
            <w:r w:rsidRPr="00C32582">
              <w:rPr>
                <w:rFonts w:ascii="Times New Roman" w:hAnsi="Times New Roman" w:cs="Times New Roman"/>
                <w:bCs/>
                <w:sz w:val="24"/>
                <w:szCs w:val="24"/>
                <w:lang w:val="vi-VN"/>
              </w:rPr>
              <w:t>3. Hình thức xử phạt bổ sung:</w:t>
            </w:r>
            <w:bookmarkEnd w:id="24"/>
          </w:p>
          <w:p w:rsidR="005A3397" w:rsidRPr="00C32582" w:rsidRDefault="005A3397" w:rsidP="005A3397">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bCs/>
                <w:sz w:val="24"/>
                <w:szCs w:val="24"/>
                <w:lang w:val="vi-VN"/>
              </w:rPr>
              <w:t>Tước quyền sử dụng Giấy chứng nhận đủ điều kiện kinh doanh casino hoặc đình chỉ hoạt động kinh doanh casino từ 06 tháng đến 12 tháng đối với hành vi vi phạm hành chính quy định tại khoản 1 và khoản 2 Điều này.</w:t>
            </w:r>
          </w:p>
        </w:tc>
        <w:tc>
          <w:tcPr>
            <w:tcW w:w="4631" w:type="dxa"/>
            <w:vAlign w:val="center"/>
          </w:tcPr>
          <w:p w:rsidR="005A3397" w:rsidRPr="009D018F" w:rsidRDefault="005A3397" w:rsidP="005A3397">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có chế tài xử phạt thống nhất giữa các doanh nghiệp</w:t>
            </w:r>
            <w:r w:rsidR="009A6A7A">
              <w:rPr>
                <w:rFonts w:ascii="Times New Roman" w:hAnsi="Times New Roman" w:cs="Times New Roman"/>
                <w:sz w:val="24"/>
                <w:szCs w:val="24"/>
                <w:lang w:val="nl-NL"/>
              </w:rPr>
              <w:t>.</w:t>
            </w:r>
          </w:p>
        </w:tc>
      </w:tr>
      <w:tr w:rsidR="00FF777A" w:rsidRPr="00786EA0" w:rsidTr="00740442">
        <w:trPr>
          <w:trHeight w:val="1916"/>
        </w:trPr>
        <w:tc>
          <w:tcPr>
            <w:tcW w:w="1274" w:type="dxa"/>
            <w:tcBorders>
              <w:bottom w:val="single" w:sz="4" w:space="0" w:color="auto"/>
            </w:tcBorders>
          </w:tcPr>
          <w:p w:rsidR="00FF777A" w:rsidRPr="00BE2DEA" w:rsidRDefault="00FF777A"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Điều 29</w:t>
            </w:r>
          </w:p>
        </w:tc>
        <w:tc>
          <w:tcPr>
            <w:tcW w:w="4539" w:type="dxa"/>
            <w:tcBorders>
              <w:bottom w:val="single" w:sz="4" w:space="0" w:color="auto"/>
            </w:tcBorders>
          </w:tcPr>
          <w:p w:rsidR="00FF777A" w:rsidRPr="009A6A7A" w:rsidRDefault="00FF777A" w:rsidP="009A6A7A">
            <w:pPr>
              <w:widowControl w:val="0"/>
              <w:spacing w:before="60" w:after="60"/>
              <w:jc w:val="both"/>
              <w:rPr>
                <w:rFonts w:ascii="Times New Roman" w:hAnsi="Times New Roman" w:cs="Times New Roman"/>
                <w:bCs/>
                <w:i/>
                <w:iCs/>
                <w:sz w:val="24"/>
                <w:szCs w:val="24"/>
                <w:lang w:val="nl-NL"/>
              </w:rPr>
            </w:pPr>
            <w:bookmarkStart w:id="25" w:name="khoan_29_4"/>
            <w:r w:rsidRPr="009A6A7A">
              <w:rPr>
                <w:rFonts w:ascii="Times New Roman" w:hAnsi="Times New Roman" w:cs="Times New Roman"/>
                <w:bCs/>
                <w:i/>
                <w:iCs/>
                <w:sz w:val="24"/>
                <w:szCs w:val="24"/>
                <w:lang w:val="nl-NL"/>
              </w:rPr>
              <w:t>4. Hình thức xử phạt bổ sung:</w:t>
            </w:r>
            <w:bookmarkEnd w:id="25"/>
          </w:p>
          <w:p w:rsidR="00FF777A" w:rsidRPr="009A6A7A" w:rsidRDefault="00FF777A" w:rsidP="005A3397">
            <w:pPr>
              <w:widowControl w:val="0"/>
              <w:spacing w:before="60" w:after="60"/>
              <w:jc w:val="both"/>
              <w:rPr>
                <w:rFonts w:ascii="Times New Roman" w:hAnsi="Times New Roman" w:cs="Times New Roman"/>
                <w:bCs/>
                <w:i/>
                <w:iCs/>
                <w:sz w:val="24"/>
                <w:szCs w:val="24"/>
                <w:lang w:val="nl-NL"/>
              </w:rPr>
            </w:pPr>
            <w:r w:rsidRPr="009A6A7A">
              <w:rPr>
                <w:rFonts w:ascii="Times New Roman" w:hAnsi="Times New Roman" w:cs="Times New Roman"/>
                <w:bCs/>
                <w:i/>
                <w:iCs/>
                <w:sz w:val="24"/>
                <w:szCs w:val="24"/>
                <w:lang w:val="nl-NL"/>
              </w:rPr>
              <w:t>Tước quyền sử dụng Giấy chứng nhận đủ điều kiện kinh doanh casino từ 06 tháng đến 12 tháng đối với hành vi vi phạm hành chính quy định tại khoản 3 Điều này.</w:t>
            </w:r>
          </w:p>
        </w:tc>
        <w:tc>
          <w:tcPr>
            <w:tcW w:w="4677" w:type="dxa"/>
            <w:tcBorders>
              <w:bottom w:val="single" w:sz="4" w:space="0" w:color="auto"/>
            </w:tcBorders>
          </w:tcPr>
          <w:p w:rsidR="00FF777A" w:rsidRPr="009A6A7A" w:rsidRDefault="00FF777A" w:rsidP="009A6A7A">
            <w:pPr>
              <w:widowControl w:val="0"/>
              <w:spacing w:before="60" w:after="60"/>
              <w:jc w:val="both"/>
              <w:rPr>
                <w:rFonts w:ascii="Times New Roman" w:hAnsi="Times New Roman" w:cs="Times New Roman"/>
                <w:sz w:val="24"/>
                <w:szCs w:val="24"/>
                <w:lang w:val="vi-VN"/>
              </w:rPr>
            </w:pPr>
            <w:bookmarkStart w:id="26" w:name="khoan_49_3"/>
            <w:r w:rsidRPr="009A6A7A">
              <w:rPr>
                <w:rFonts w:ascii="Times New Roman" w:hAnsi="Times New Roman" w:cs="Times New Roman"/>
                <w:sz w:val="24"/>
                <w:szCs w:val="24"/>
                <w:lang w:val="vi-VN"/>
              </w:rPr>
              <w:t>4. Hình thức xử phạt bổ sung:</w:t>
            </w:r>
            <w:bookmarkEnd w:id="26"/>
          </w:p>
          <w:p w:rsidR="00FF777A" w:rsidRPr="009A6A7A" w:rsidRDefault="00FF777A" w:rsidP="009A6A7A">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vi-VN"/>
              </w:rPr>
              <w:t xml:space="preserve">Tước quyền sử dụng Giấy chứng nhận đủ điều kiện kinh doanh casino </w:t>
            </w:r>
            <w:r w:rsidRPr="00C32582">
              <w:rPr>
                <w:rFonts w:ascii="Times New Roman" w:hAnsi="Times New Roman" w:cs="Times New Roman"/>
                <w:bCs/>
                <w:sz w:val="24"/>
                <w:szCs w:val="24"/>
                <w:lang w:val="vi-VN"/>
              </w:rPr>
              <w:t>hoặc đình chỉ hoạt động kinh doanh casino</w:t>
            </w:r>
            <w:r w:rsidRPr="00C32582">
              <w:rPr>
                <w:rFonts w:ascii="Times New Roman" w:hAnsi="Times New Roman" w:cs="Times New Roman"/>
                <w:sz w:val="24"/>
                <w:szCs w:val="24"/>
                <w:lang w:val="vi-VN"/>
              </w:rPr>
              <w:t xml:space="preserve"> từ 06 tháng đến 12 tháng đối với hành vi vi phạm hành chính quy định tại khoản 3 Điều này.</w:t>
            </w:r>
          </w:p>
        </w:tc>
        <w:tc>
          <w:tcPr>
            <w:tcW w:w="4631" w:type="dxa"/>
            <w:vAlign w:val="center"/>
          </w:tcPr>
          <w:p w:rsidR="00FF777A" w:rsidRPr="009D018F" w:rsidRDefault="00FF777A" w:rsidP="005A3397">
            <w:pPr>
              <w:widowControl w:val="0"/>
              <w:spacing w:before="60" w:after="60"/>
              <w:jc w:val="both"/>
              <w:rPr>
                <w:rFonts w:ascii="Times New Roman" w:hAnsi="Times New Roman" w:cs="Times New Roman"/>
                <w:sz w:val="24"/>
                <w:szCs w:val="24"/>
                <w:lang w:val="nl-NL"/>
              </w:rPr>
            </w:pPr>
            <w:r w:rsidRPr="009D018F">
              <w:rPr>
                <w:rFonts w:ascii="Times New Roman" w:hAnsi="Times New Roman" w:cs="Times New Roman"/>
                <w:sz w:val="24"/>
                <w:szCs w:val="24"/>
                <w:lang w:val="nl-NL"/>
              </w:rPr>
              <w:t>Bổ sung hình thức “đình chỉ hoạt động kinh doanh có thời hạn” để có chế tài xử phạt thống nhất giữa các doanh nghiệp</w:t>
            </w:r>
            <w:r>
              <w:rPr>
                <w:rFonts w:ascii="Times New Roman" w:hAnsi="Times New Roman" w:cs="Times New Roman"/>
                <w:sz w:val="24"/>
                <w:szCs w:val="24"/>
                <w:lang w:val="nl-NL"/>
              </w:rPr>
              <w:t>.</w:t>
            </w:r>
          </w:p>
        </w:tc>
      </w:tr>
      <w:tr w:rsidR="009A6A7A" w:rsidRPr="00786EA0" w:rsidTr="00ED7E1F">
        <w:tc>
          <w:tcPr>
            <w:tcW w:w="1274" w:type="dxa"/>
            <w:vMerge w:val="restart"/>
          </w:tcPr>
          <w:p w:rsidR="009A6A7A" w:rsidRPr="00BE2DEA" w:rsidRDefault="009A6A7A"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1, khoản 3 và khoản 4 Điều 30</w:t>
            </w:r>
          </w:p>
        </w:tc>
        <w:tc>
          <w:tcPr>
            <w:tcW w:w="4539" w:type="dxa"/>
          </w:tcPr>
          <w:p w:rsidR="009A6A7A" w:rsidRPr="00BE2DEA" w:rsidRDefault="009A6A7A" w:rsidP="005A3397">
            <w:pPr>
              <w:widowControl w:val="0"/>
              <w:spacing w:before="60" w:after="60"/>
              <w:jc w:val="both"/>
              <w:rPr>
                <w:rFonts w:ascii="Times New Roman" w:hAnsi="Times New Roman" w:cs="Times New Roman"/>
                <w:bCs/>
                <w:i/>
                <w:iCs/>
                <w:sz w:val="24"/>
                <w:szCs w:val="24"/>
                <w:lang w:val="nl-NL"/>
              </w:rPr>
            </w:pPr>
            <w:bookmarkStart w:id="27" w:name="khoan_30_1"/>
            <w:r w:rsidRPr="00BE2DEA">
              <w:rPr>
                <w:rFonts w:ascii="Times New Roman" w:hAnsi="Times New Roman" w:cs="Times New Roman"/>
                <w:bCs/>
                <w:i/>
                <w:iCs/>
                <w:sz w:val="24"/>
                <w:szCs w:val="24"/>
                <w:lang w:val="nl-NL"/>
              </w:rPr>
              <w:t>1. Phạt tiền từ 130.000.000 đồng đến 150.000.000 đồng đối với hành vi không mở sổ theo dõi hoặc cấp thẻ điện tử để kiểm soát các đối tượng được ra, vào Điểm kinh doanh.</w:t>
            </w:r>
            <w:bookmarkEnd w:id="27"/>
          </w:p>
        </w:tc>
        <w:tc>
          <w:tcPr>
            <w:tcW w:w="4677" w:type="dxa"/>
          </w:tcPr>
          <w:p w:rsidR="009A6A7A" w:rsidRPr="009A6A7A" w:rsidRDefault="009A6A7A" w:rsidP="009A6A7A">
            <w:pPr>
              <w:widowControl w:val="0"/>
              <w:spacing w:before="60" w:after="60"/>
              <w:jc w:val="both"/>
              <w:rPr>
                <w:rFonts w:ascii="Times New Roman" w:hAnsi="Times New Roman" w:cs="Times New Roman"/>
                <w:bCs/>
                <w:sz w:val="24"/>
                <w:szCs w:val="24"/>
                <w:lang w:val="pt-BR"/>
              </w:rPr>
            </w:pPr>
            <w:r w:rsidRPr="009A6A7A">
              <w:rPr>
                <w:rFonts w:ascii="Times New Roman" w:hAnsi="Times New Roman" w:cs="Times New Roman"/>
                <w:bCs/>
                <w:sz w:val="24"/>
                <w:szCs w:val="24"/>
                <w:lang w:val="vi-VN"/>
              </w:rPr>
              <w:t xml:space="preserve">1. Phạt tiền từ </w:t>
            </w:r>
            <w:r w:rsidRPr="009A6A7A">
              <w:rPr>
                <w:rFonts w:ascii="Times New Roman" w:hAnsi="Times New Roman" w:cs="Times New Roman"/>
                <w:bCs/>
                <w:sz w:val="24"/>
                <w:szCs w:val="24"/>
                <w:lang w:val="pt-BR"/>
              </w:rPr>
              <w:t>130</w:t>
            </w:r>
            <w:r w:rsidRPr="009A6A7A">
              <w:rPr>
                <w:rFonts w:ascii="Times New Roman" w:hAnsi="Times New Roman" w:cs="Times New Roman"/>
                <w:bCs/>
                <w:sz w:val="24"/>
                <w:szCs w:val="24"/>
                <w:lang w:val="vi-VN"/>
              </w:rPr>
              <w:t xml:space="preserve">.000.000 đồng đến </w:t>
            </w:r>
            <w:r w:rsidRPr="009A6A7A">
              <w:rPr>
                <w:rFonts w:ascii="Times New Roman" w:hAnsi="Times New Roman" w:cs="Times New Roman"/>
                <w:bCs/>
                <w:sz w:val="24"/>
                <w:szCs w:val="24"/>
                <w:lang w:val="pt-BR"/>
              </w:rPr>
              <w:t>150</w:t>
            </w:r>
            <w:r w:rsidRPr="009A6A7A">
              <w:rPr>
                <w:rFonts w:ascii="Times New Roman" w:hAnsi="Times New Roman" w:cs="Times New Roman"/>
                <w:bCs/>
                <w:sz w:val="24"/>
                <w:szCs w:val="24"/>
                <w:lang w:val="vi-VN"/>
              </w:rPr>
              <w:t>.000.000 đồng đối với</w:t>
            </w:r>
            <w:r w:rsidR="00FB03CF" w:rsidRPr="00FB03CF">
              <w:rPr>
                <w:rFonts w:ascii="Times New Roman" w:hAnsi="Times New Roman" w:cs="Times New Roman"/>
                <w:bCs/>
                <w:sz w:val="24"/>
                <w:szCs w:val="24"/>
                <w:lang w:val="nl-NL"/>
              </w:rPr>
              <w:t xml:space="preserve"> </w:t>
            </w:r>
            <w:r w:rsidR="00FB03CF" w:rsidRPr="00FB03CF">
              <w:rPr>
                <w:rFonts w:ascii="Times New Roman" w:hAnsi="Times New Roman" w:cs="Times New Roman"/>
                <w:bCs/>
                <w:sz w:val="24"/>
                <w:szCs w:val="24"/>
                <w:u w:val="single"/>
                <w:lang w:val="nl-NL"/>
              </w:rPr>
              <w:t>một trong</w:t>
            </w:r>
            <w:r w:rsidRPr="009A6A7A">
              <w:rPr>
                <w:rFonts w:ascii="Times New Roman" w:hAnsi="Times New Roman" w:cs="Times New Roman"/>
                <w:bCs/>
                <w:sz w:val="24"/>
                <w:szCs w:val="24"/>
                <w:lang w:val="pt-BR"/>
              </w:rPr>
              <w:t xml:space="preserve"> các </w:t>
            </w:r>
            <w:r w:rsidRPr="009A6A7A">
              <w:rPr>
                <w:rFonts w:ascii="Times New Roman" w:hAnsi="Times New Roman" w:cs="Times New Roman"/>
                <w:bCs/>
                <w:sz w:val="24"/>
                <w:szCs w:val="24"/>
                <w:lang w:val="vi-VN"/>
              </w:rPr>
              <w:t>hành vi</w:t>
            </w:r>
            <w:r w:rsidRPr="009A6A7A">
              <w:rPr>
                <w:rFonts w:ascii="Times New Roman" w:hAnsi="Times New Roman" w:cs="Times New Roman"/>
                <w:bCs/>
                <w:sz w:val="24"/>
                <w:szCs w:val="24"/>
                <w:lang w:val="pt-BR"/>
              </w:rPr>
              <w:t xml:space="preserve"> vi phạm sau:</w:t>
            </w:r>
          </w:p>
          <w:p w:rsidR="009A6A7A" w:rsidRPr="009A6A7A" w:rsidRDefault="009A6A7A" w:rsidP="009A6A7A">
            <w:pPr>
              <w:widowControl w:val="0"/>
              <w:spacing w:before="60" w:after="60"/>
              <w:jc w:val="both"/>
              <w:rPr>
                <w:rFonts w:ascii="Times New Roman" w:hAnsi="Times New Roman" w:cs="Times New Roman"/>
                <w:bCs/>
                <w:sz w:val="24"/>
                <w:szCs w:val="24"/>
                <w:lang w:val="pt-BR"/>
              </w:rPr>
            </w:pPr>
            <w:r w:rsidRPr="009A6A7A">
              <w:rPr>
                <w:rFonts w:ascii="Times New Roman" w:hAnsi="Times New Roman" w:cs="Times New Roman"/>
                <w:bCs/>
                <w:sz w:val="24"/>
                <w:szCs w:val="24"/>
                <w:lang w:val="pt-BR"/>
              </w:rPr>
              <w:t>a) K</w:t>
            </w:r>
            <w:r w:rsidRPr="009A6A7A">
              <w:rPr>
                <w:rFonts w:ascii="Times New Roman" w:hAnsi="Times New Roman" w:cs="Times New Roman"/>
                <w:bCs/>
                <w:sz w:val="24"/>
                <w:szCs w:val="24"/>
                <w:lang w:val="vi-VN"/>
              </w:rPr>
              <w:t>hông mở sổ theo dõi hoặc cấp thẻ điện tử để kiểm soát các đối tượng được ra, vào Điểm kinh doanh</w:t>
            </w:r>
            <w:r w:rsidRPr="009A6A7A">
              <w:rPr>
                <w:rFonts w:ascii="Times New Roman" w:hAnsi="Times New Roman" w:cs="Times New Roman"/>
                <w:bCs/>
                <w:sz w:val="24"/>
                <w:szCs w:val="24"/>
                <w:lang w:val="pt-BR"/>
              </w:rPr>
              <w:t>;</w:t>
            </w:r>
          </w:p>
          <w:p w:rsidR="009A6A7A" w:rsidRPr="009A6A7A" w:rsidRDefault="009A6A7A" w:rsidP="009A6A7A">
            <w:pPr>
              <w:widowControl w:val="0"/>
              <w:spacing w:before="60" w:after="60"/>
              <w:jc w:val="both"/>
              <w:rPr>
                <w:rFonts w:ascii="Times New Roman" w:hAnsi="Times New Roman" w:cs="Times New Roman"/>
                <w:bCs/>
                <w:sz w:val="24"/>
                <w:szCs w:val="24"/>
                <w:lang w:val="pt-BR"/>
              </w:rPr>
            </w:pPr>
            <w:r w:rsidRPr="009A6A7A">
              <w:rPr>
                <w:rFonts w:ascii="Times New Roman" w:hAnsi="Times New Roman" w:cs="Times New Roman"/>
                <w:bCs/>
                <w:sz w:val="24"/>
                <w:szCs w:val="24"/>
                <w:lang w:val="pt-BR"/>
              </w:rPr>
              <w:t xml:space="preserve">b) </w:t>
            </w:r>
            <w:r w:rsidRPr="009A6A7A">
              <w:rPr>
                <w:rFonts w:ascii="Times New Roman" w:hAnsi="Times New Roman" w:cs="Times New Roman"/>
                <w:sz w:val="24"/>
                <w:szCs w:val="24"/>
                <w:lang w:val="vi-VN"/>
              </w:rPr>
              <w:t xml:space="preserve"> </w:t>
            </w:r>
            <w:r w:rsidRPr="009A6A7A">
              <w:rPr>
                <w:rFonts w:ascii="Times New Roman" w:hAnsi="Times New Roman" w:cs="Times New Roman"/>
                <w:bCs/>
                <w:sz w:val="24"/>
                <w:szCs w:val="24"/>
                <w:lang w:val="vi-VN"/>
              </w:rPr>
              <w:t>Sổ theo dõi</w:t>
            </w:r>
            <w:r w:rsidRPr="009A6A7A">
              <w:rPr>
                <w:rFonts w:ascii="Times New Roman" w:hAnsi="Times New Roman" w:cs="Times New Roman"/>
                <w:bCs/>
                <w:sz w:val="24"/>
                <w:szCs w:val="24"/>
                <w:lang w:val="pt-BR"/>
              </w:rPr>
              <w:t xml:space="preserve"> hoặc thẻ điện tử</w:t>
            </w:r>
            <w:r w:rsidRPr="009A6A7A">
              <w:rPr>
                <w:rFonts w:ascii="Times New Roman" w:hAnsi="Times New Roman" w:cs="Times New Roman"/>
                <w:bCs/>
                <w:sz w:val="24"/>
                <w:szCs w:val="24"/>
                <w:lang w:val="vi-VN"/>
              </w:rPr>
              <w:t xml:space="preserve"> để kiểm soát các đối tượng được phép chơi tại Điểm kinh doanh</w:t>
            </w:r>
            <w:r w:rsidRPr="009A6A7A">
              <w:rPr>
                <w:rFonts w:ascii="Times New Roman" w:hAnsi="Times New Roman" w:cs="Times New Roman"/>
                <w:bCs/>
                <w:sz w:val="24"/>
                <w:szCs w:val="24"/>
                <w:lang w:val="pt-BR"/>
              </w:rPr>
              <w:t xml:space="preserve"> không đầy đủ các nội dung theo quy định của pháp luật;</w:t>
            </w:r>
          </w:p>
          <w:p w:rsidR="009A6A7A" w:rsidRPr="00C32582" w:rsidRDefault="009A6A7A" w:rsidP="009A6A7A">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bCs/>
                <w:sz w:val="24"/>
                <w:szCs w:val="24"/>
                <w:lang w:val="pt-BR"/>
              </w:rPr>
              <w:t xml:space="preserve">c) Sổ theo dõi hoặc thông tin điện tử </w:t>
            </w:r>
            <w:r w:rsidRPr="00C32582">
              <w:rPr>
                <w:rFonts w:ascii="Times New Roman" w:hAnsi="Times New Roman" w:cs="Times New Roman"/>
                <w:bCs/>
                <w:sz w:val="24"/>
                <w:szCs w:val="24"/>
                <w:lang w:val="vi-VN"/>
              </w:rPr>
              <w:t>để kiểm soát các đối tượng được phép chơi tại Điểm kinh doanh</w:t>
            </w:r>
            <w:r w:rsidRPr="00C32582">
              <w:rPr>
                <w:rFonts w:ascii="Times New Roman" w:hAnsi="Times New Roman" w:cs="Times New Roman"/>
                <w:bCs/>
                <w:sz w:val="24"/>
                <w:szCs w:val="24"/>
                <w:lang w:val="pt-BR"/>
              </w:rPr>
              <w:t xml:space="preserve"> không lưu trữ trong thời hạn tối </w:t>
            </w:r>
            <w:r w:rsidRPr="00C32582">
              <w:rPr>
                <w:rFonts w:ascii="Times New Roman" w:hAnsi="Times New Roman" w:cs="Times New Roman"/>
                <w:bCs/>
                <w:sz w:val="24"/>
                <w:szCs w:val="24"/>
                <w:lang w:val="pt-BR"/>
              </w:rPr>
              <w:lastRenderedPageBreak/>
              <w:t>thiểu theo quy định của pháp luật.</w:t>
            </w:r>
          </w:p>
        </w:tc>
        <w:tc>
          <w:tcPr>
            <w:tcW w:w="4631" w:type="dxa"/>
            <w:vAlign w:val="center"/>
          </w:tcPr>
          <w:p w:rsidR="009A6A7A" w:rsidRPr="009D018F" w:rsidRDefault="009A6A7A" w:rsidP="005A3397">
            <w:pPr>
              <w:widowControl w:val="0"/>
              <w:spacing w:before="60" w:after="60"/>
              <w:jc w:val="both"/>
              <w:rPr>
                <w:rFonts w:ascii="Times New Roman" w:hAnsi="Times New Roman" w:cs="Times New Roman"/>
                <w:bCs/>
                <w:iCs/>
                <w:sz w:val="24"/>
                <w:szCs w:val="24"/>
                <w:lang w:val="vi-VN"/>
              </w:rPr>
            </w:pPr>
            <w:r w:rsidRPr="009D018F">
              <w:rPr>
                <w:rFonts w:ascii="Times New Roman" w:hAnsi="Times New Roman" w:cs="Times New Roman"/>
                <w:bCs/>
                <w:iCs/>
                <w:sz w:val="24"/>
                <w:szCs w:val="24"/>
                <w:lang w:val="nl-NL"/>
              </w:rPr>
              <w:lastRenderedPageBreak/>
              <w:t xml:space="preserve">Sửa đổi, bổ sung theo quy định tại </w:t>
            </w:r>
            <w:r w:rsidRPr="009D018F">
              <w:rPr>
                <w:rFonts w:ascii="Times New Roman" w:hAnsi="Times New Roman" w:cs="Times New Roman"/>
                <w:bCs/>
                <w:iCs/>
                <w:sz w:val="24"/>
                <w:szCs w:val="24"/>
                <w:lang w:val="pt-BR"/>
              </w:rPr>
              <w:t xml:space="preserve">Điều 3 Nghị định số 03/2017/NĐ-CP/2017/NĐ-CP </w:t>
            </w:r>
            <w:r w:rsidRPr="009D018F">
              <w:rPr>
                <w:rFonts w:ascii="Times New Roman" w:hAnsi="Times New Roman" w:cs="Times New Roman"/>
                <w:bCs/>
                <w:iCs/>
                <w:sz w:val="24"/>
                <w:szCs w:val="24"/>
                <w:lang w:val="vi-VN"/>
              </w:rPr>
              <w:t>quy định doanh nghiệp phải mở sổ theo dõi hoặc cấp thẻ điện tử để kiểm soát tất cả các đối tượng ra, vào Điểm kinh doanh. Sổ theo dõi được lập theo hình thức ghi sổ hoặc thông tin điện tử. Sổ theo dõi phải được lưu trữ trong thời hạn tối thiểu 02 năm để phục vụ công tác quản lý, giám sát, kiểm tra, thanh tra của các cơ quan quản lý nhà nước có thẩm quyền. Ngoài ra, sổ theo dõi để kiểm soát các đối tượng được phép ra, vào Điểm kinh doanh này phải bao gồm các nội dung cơ bản theo quy định của pháp luật.</w:t>
            </w:r>
          </w:p>
        </w:tc>
      </w:tr>
      <w:tr w:rsidR="009A6A7A" w:rsidRPr="00786EA0" w:rsidTr="00ED7E1F">
        <w:tc>
          <w:tcPr>
            <w:tcW w:w="1274" w:type="dxa"/>
            <w:vMerge/>
          </w:tcPr>
          <w:p w:rsidR="009A6A7A" w:rsidRPr="00BE2DEA" w:rsidRDefault="009A6A7A" w:rsidP="005A3397">
            <w:pPr>
              <w:widowControl w:val="0"/>
              <w:spacing w:before="60" w:after="60"/>
              <w:jc w:val="both"/>
              <w:rPr>
                <w:rFonts w:ascii="Times New Roman" w:hAnsi="Times New Roman" w:cs="Times New Roman"/>
                <w:b/>
                <w:bCs/>
                <w:sz w:val="24"/>
                <w:szCs w:val="24"/>
                <w:lang w:val="nl-NL"/>
              </w:rPr>
            </w:pPr>
          </w:p>
        </w:tc>
        <w:tc>
          <w:tcPr>
            <w:tcW w:w="4539" w:type="dxa"/>
          </w:tcPr>
          <w:p w:rsidR="009A6A7A" w:rsidRPr="009A6A7A" w:rsidRDefault="009A6A7A" w:rsidP="009A6A7A">
            <w:pPr>
              <w:widowControl w:val="0"/>
              <w:spacing w:before="60" w:after="60"/>
              <w:jc w:val="both"/>
              <w:rPr>
                <w:rFonts w:ascii="Times New Roman" w:hAnsi="Times New Roman" w:cs="Times New Roman"/>
                <w:bCs/>
                <w:i/>
                <w:iCs/>
                <w:sz w:val="24"/>
                <w:szCs w:val="24"/>
                <w:lang w:val="nl-NL"/>
              </w:rPr>
            </w:pPr>
            <w:bookmarkStart w:id="28" w:name="khoan_30_3"/>
            <w:r w:rsidRPr="009A6A7A">
              <w:rPr>
                <w:rFonts w:ascii="Times New Roman" w:hAnsi="Times New Roman" w:cs="Times New Roman"/>
                <w:bCs/>
                <w:i/>
                <w:iCs/>
                <w:sz w:val="24"/>
                <w:szCs w:val="24"/>
                <w:lang w:val="nl-NL"/>
              </w:rPr>
              <w:t>3. Hình thức xử phạt bổ sung:</w:t>
            </w:r>
            <w:bookmarkEnd w:id="28"/>
          </w:p>
          <w:p w:rsidR="009A6A7A" w:rsidRPr="009A6A7A" w:rsidRDefault="009A6A7A" w:rsidP="009A6A7A">
            <w:pPr>
              <w:widowControl w:val="0"/>
              <w:spacing w:before="60" w:after="60"/>
              <w:jc w:val="both"/>
              <w:rPr>
                <w:rFonts w:ascii="Times New Roman" w:hAnsi="Times New Roman" w:cs="Times New Roman"/>
                <w:bCs/>
                <w:i/>
                <w:iCs/>
                <w:sz w:val="24"/>
                <w:szCs w:val="24"/>
                <w:lang w:val="nl-NL"/>
              </w:rPr>
            </w:pPr>
            <w:bookmarkStart w:id="29" w:name="diem_30_3_a"/>
            <w:r w:rsidRPr="009A6A7A">
              <w:rPr>
                <w:rFonts w:ascii="Times New Roman" w:hAnsi="Times New Roman" w:cs="Times New Roman"/>
                <w:bCs/>
                <w:i/>
                <w:iCs/>
                <w:sz w:val="24"/>
                <w:szCs w:val="24"/>
                <w:lang w:val="nl-NL"/>
              </w:rPr>
              <w:t>a) Tước quyền sử dụng Giấy chứng nhận đủ điều kiện kinh doanh casino từ 03 tháng đến 06 tháng đối với hành vi vi phạm hành chính quy định tại khoản 1 Điều này;</w:t>
            </w:r>
            <w:bookmarkEnd w:id="29"/>
          </w:p>
          <w:p w:rsidR="009A6A7A" w:rsidRPr="00BE2DEA" w:rsidRDefault="009A6A7A" w:rsidP="005A3397">
            <w:pPr>
              <w:widowControl w:val="0"/>
              <w:spacing w:before="60" w:after="60"/>
              <w:jc w:val="both"/>
              <w:rPr>
                <w:rFonts w:ascii="Times New Roman" w:hAnsi="Times New Roman" w:cs="Times New Roman"/>
                <w:bCs/>
                <w:i/>
                <w:iCs/>
                <w:sz w:val="24"/>
                <w:szCs w:val="24"/>
                <w:lang w:val="nl-NL"/>
              </w:rPr>
            </w:pPr>
            <w:bookmarkStart w:id="30" w:name="diem_30_3_b"/>
            <w:r w:rsidRPr="009A6A7A">
              <w:rPr>
                <w:rFonts w:ascii="Times New Roman" w:hAnsi="Times New Roman" w:cs="Times New Roman"/>
                <w:bCs/>
                <w:i/>
                <w:iCs/>
                <w:sz w:val="24"/>
                <w:szCs w:val="24"/>
                <w:lang w:val="nl-NL"/>
              </w:rPr>
              <w:t>b) Tước quyền sử dụng Giấy chứng nhận đủ điều kiện kinh doanh casino từ 06 tháng đến 12 tháng nếu vi phạm lần đầu; từ 12 tháng đến 24 tháng nếu vi phạm từ lần thứ hai trở lên đối với hành vi vi phạm hành chính quy định tại khoản 2 Điều này.</w:t>
            </w:r>
            <w:bookmarkEnd w:id="30"/>
          </w:p>
        </w:tc>
        <w:tc>
          <w:tcPr>
            <w:tcW w:w="4677" w:type="dxa"/>
          </w:tcPr>
          <w:p w:rsidR="009A6A7A" w:rsidRPr="009A6A7A" w:rsidRDefault="009A6A7A" w:rsidP="009A6A7A">
            <w:pPr>
              <w:widowControl w:val="0"/>
              <w:spacing w:before="60" w:after="60"/>
              <w:jc w:val="both"/>
              <w:rPr>
                <w:rFonts w:ascii="Times New Roman" w:hAnsi="Times New Roman" w:cs="Times New Roman"/>
                <w:bCs/>
                <w:sz w:val="24"/>
                <w:szCs w:val="24"/>
                <w:lang w:val="vi-VN"/>
              </w:rPr>
            </w:pPr>
            <w:bookmarkStart w:id="31" w:name="khoan_50_3"/>
            <w:r w:rsidRPr="009A6A7A">
              <w:rPr>
                <w:rFonts w:ascii="Times New Roman" w:hAnsi="Times New Roman" w:cs="Times New Roman"/>
                <w:bCs/>
                <w:sz w:val="24"/>
                <w:szCs w:val="24"/>
                <w:lang w:val="vi-VN"/>
              </w:rPr>
              <w:t>3. Hình thức xử phạt bổ sung:</w:t>
            </w:r>
            <w:bookmarkEnd w:id="31"/>
          </w:p>
          <w:p w:rsidR="009A6A7A" w:rsidRPr="009A6A7A" w:rsidRDefault="009A6A7A" w:rsidP="009A6A7A">
            <w:pPr>
              <w:widowControl w:val="0"/>
              <w:spacing w:before="60" w:after="60"/>
              <w:jc w:val="both"/>
              <w:rPr>
                <w:rFonts w:ascii="Times New Roman" w:hAnsi="Times New Roman" w:cs="Times New Roman"/>
                <w:bCs/>
                <w:sz w:val="24"/>
                <w:szCs w:val="24"/>
                <w:lang w:val="vi-VN"/>
              </w:rPr>
            </w:pPr>
            <w:bookmarkStart w:id="32" w:name="diem_50_3_a"/>
            <w:r w:rsidRPr="009A6A7A">
              <w:rPr>
                <w:rFonts w:ascii="Times New Roman" w:hAnsi="Times New Roman" w:cs="Times New Roman"/>
                <w:bCs/>
                <w:sz w:val="24"/>
                <w:szCs w:val="24"/>
                <w:lang w:val="vi-VN"/>
              </w:rPr>
              <w:t>a) Tước quyền sử dụng Giấy chứng nhận đủ điều kiện kinh doanh casino hoặc đình chỉ hoạt động kinh doanh casino từ 03 tháng đến 06 tháng đối với hành vi vi phạm hành chính quy định tại khoản 1 Điều này;</w:t>
            </w:r>
            <w:bookmarkEnd w:id="32"/>
          </w:p>
          <w:p w:rsidR="009A6A7A" w:rsidRPr="00C32582" w:rsidRDefault="009A6A7A" w:rsidP="009A6A7A">
            <w:pPr>
              <w:widowControl w:val="0"/>
              <w:spacing w:before="60" w:after="60"/>
              <w:jc w:val="both"/>
              <w:rPr>
                <w:rFonts w:ascii="Times New Roman" w:hAnsi="Times New Roman" w:cs="Times New Roman"/>
                <w:sz w:val="24"/>
                <w:szCs w:val="24"/>
                <w:lang w:val="nl-NL"/>
              </w:rPr>
            </w:pPr>
            <w:bookmarkStart w:id="33" w:name="diem_50_3_b"/>
            <w:r w:rsidRPr="00C32582">
              <w:rPr>
                <w:rFonts w:ascii="Times New Roman" w:hAnsi="Times New Roman" w:cs="Times New Roman"/>
                <w:bCs/>
                <w:sz w:val="24"/>
                <w:szCs w:val="24"/>
                <w:lang w:val="vi-VN"/>
              </w:rPr>
              <w:t>b) Tước quyền sử dụng Giấy chứng nhận đủ điều kiện kinh doanh casino hoặc đình chỉ hoạt động kinh doanh casino từ 06 tháng đến 12 tháng nếu vi phạm lần đầu; từ 12 tháng đến 24 tháng nếu vi phạm từ lần thứ hai trở lên đối với hành vi vi phạm hành chính quy định tại khoản 2 Điều này</w:t>
            </w:r>
            <w:bookmarkEnd w:id="33"/>
            <w:r w:rsidRPr="00C32582">
              <w:rPr>
                <w:rFonts w:ascii="Times New Roman" w:hAnsi="Times New Roman" w:cs="Times New Roman"/>
                <w:sz w:val="24"/>
                <w:szCs w:val="24"/>
                <w:lang w:val="vi-VN"/>
              </w:rPr>
              <w:t>.</w:t>
            </w:r>
          </w:p>
        </w:tc>
        <w:tc>
          <w:tcPr>
            <w:tcW w:w="4631" w:type="dxa"/>
            <w:vAlign w:val="center"/>
          </w:tcPr>
          <w:p w:rsidR="009A6A7A" w:rsidRPr="009D018F" w:rsidRDefault="009A6A7A" w:rsidP="005A3397">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có chế tài xử phạt thống nhất giữa các doanh nghiệp</w:t>
            </w:r>
            <w:r>
              <w:rPr>
                <w:rFonts w:ascii="Times New Roman" w:hAnsi="Times New Roman" w:cs="Times New Roman"/>
                <w:sz w:val="24"/>
                <w:szCs w:val="24"/>
                <w:lang w:val="nl-NL"/>
              </w:rPr>
              <w:t>.</w:t>
            </w:r>
          </w:p>
        </w:tc>
      </w:tr>
      <w:tr w:rsidR="00E87361" w:rsidRPr="00786EA0" w:rsidTr="00ED7E1F">
        <w:tc>
          <w:tcPr>
            <w:tcW w:w="1274" w:type="dxa"/>
            <w:vMerge w:val="restart"/>
          </w:tcPr>
          <w:p w:rsidR="00E87361" w:rsidRPr="00BE2DEA" w:rsidRDefault="00E87361"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1 và khoản 5 Điều 32</w:t>
            </w:r>
          </w:p>
        </w:tc>
        <w:tc>
          <w:tcPr>
            <w:tcW w:w="4539" w:type="dxa"/>
          </w:tcPr>
          <w:p w:rsidR="00E87361" w:rsidRPr="00BE2DEA" w:rsidRDefault="00E87361" w:rsidP="005A3397">
            <w:pPr>
              <w:widowControl w:val="0"/>
              <w:spacing w:before="60" w:after="60"/>
              <w:jc w:val="both"/>
              <w:rPr>
                <w:rFonts w:ascii="Times New Roman" w:hAnsi="Times New Roman" w:cs="Times New Roman"/>
                <w:bCs/>
                <w:i/>
                <w:iCs/>
                <w:sz w:val="24"/>
                <w:szCs w:val="24"/>
                <w:lang w:val="nl-NL"/>
              </w:rPr>
            </w:pPr>
            <w:bookmarkStart w:id="34" w:name="khoan_32_1"/>
            <w:r w:rsidRPr="00BE2DEA">
              <w:rPr>
                <w:rFonts w:ascii="Times New Roman" w:hAnsi="Times New Roman" w:cs="Times New Roman"/>
                <w:bCs/>
                <w:i/>
                <w:iCs/>
                <w:sz w:val="24"/>
                <w:szCs w:val="24"/>
                <w:lang w:val="nl-NL"/>
              </w:rPr>
              <w:t>1. Phạt tiền từ 40.000.000 đồng đến 50.000.000 đồng đối với hành vi sử dụng đồng tiền quy ước không đáp ứng đầy đủ các điều kiện kỹ thuật theo quy định.</w:t>
            </w:r>
            <w:bookmarkEnd w:id="34"/>
          </w:p>
        </w:tc>
        <w:tc>
          <w:tcPr>
            <w:tcW w:w="4677" w:type="dxa"/>
          </w:tcPr>
          <w:p w:rsidR="00E87361" w:rsidRPr="00C32582" w:rsidRDefault="00E87361" w:rsidP="005A3397">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Bãi bỏ quy định này</w:t>
            </w:r>
          </w:p>
        </w:tc>
        <w:tc>
          <w:tcPr>
            <w:tcW w:w="4631" w:type="dxa"/>
            <w:vAlign w:val="center"/>
          </w:tcPr>
          <w:p w:rsidR="00E87361" w:rsidRPr="009A6A7A" w:rsidRDefault="00E87361" w:rsidP="005A3397">
            <w:pPr>
              <w:widowControl w:val="0"/>
              <w:spacing w:before="60" w:after="60"/>
              <w:jc w:val="both"/>
              <w:rPr>
                <w:rFonts w:ascii="Times New Roman" w:hAnsi="Times New Roman" w:cs="Times New Roman"/>
                <w:bCs/>
                <w:iCs/>
                <w:sz w:val="24"/>
                <w:szCs w:val="24"/>
                <w:lang w:val="vi-VN"/>
              </w:rPr>
            </w:pPr>
            <w:r w:rsidRPr="009D018F">
              <w:rPr>
                <w:rFonts w:ascii="Times New Roman" w:hAnsi="Times New Roman" w:cs="Times New Roman"/>
                <w:bCs/>
                <w:iCs/>
                <w:sz w:val="24"/>
                <w:szCs w:val="24"/>
                <w:lang w:val="vi-VN"/>
              </w:rPr>
              <w:t xml:space="preserve">Nghị định số 121/2021/NĐ-CP không quy định về điều kiện kỹ thuật đối với đồng </w:t>
            </w:r>
            <w:r w:rsidRPr="009D018F">
              <w:rPr>
                <w:rFonts w:ascii="Times New Roman" w:hAnsi="Times New Roman" w:cs="Times New Roman"/>
                <w:bCs/>
                <w:iCs/>
                <w:sz w:val="24"/>
                <w:szCs w:val="24"/>
                <w:lang w:val="nl-NL"/>
              </w:rPr>
              <w:t>tiền quy ước. Theo đó, cần thiết bãi bỏ quy định phạt tiền đối với hành vi sử dụng đồng tiền quy ước không đáp ứng đầy đủ điều kiện kỹ thuật</w:t>
            </w:r>
            <w:r>
              <w:rPr>
                <w:rFonts w:ascii="Times New Roman" w:hAnsi="Times New Roman" w:cs="Times New Roman"/>
                <w:bCs/>
                <w:iCs/>
                <w:sz w:val="24"/>
                <w:szCs w:val="24"/>
                <w:lang w:val="nl-NL"/>
              </w:rPr>
              <w:t>.</w:t>
            </w:r>
          </w:p>
        </w:tc>
      </w:tr>
      <w:tr w:rsidR="00E87361" w:rsidRPr="00786EA0" w:rsidTr="00ED7E1F">
        <w:tc>
          <w:tcPr>
            <w:tcW w:w="1274" w:type="dxa"/>
            <w:vMerge/>
          </w:tcPr>
          <w:p w:rsidR="00E87361" w:rsidRPr="00BE2DEA" w:rsidRDefault="00E87361" w:rsidP="005A3397">
            <w:pPr>
              <w:widowControl w:val="0"/>
              <w:spacing w:before="60" w:after="60"/>
              <w:jc w:val="both"/>
              <w:rPr>
                <w:rFonts w:ascii="Times New Roman" w:hAnsi="Times New Roman" w:cs="Times New Roman"/>
                <w:b/>
                <w:bCs/>
                <w:sz w:val="24"/>
                <w:szCs w:val="24"/>
                <w:lang w:val="nl-NL"/>
              </w:rPr>
            </w:pPr>
          </w:p>
        </w:tc>
        <w:tc>
          <w:tcPr>
            <w:tcW w:w="4539" w:type="dxa"/>
          </w:tcPr>
          <w:p w:rsidR="00E87361" w:rsidRPr="00E87361" w:rsidRDefault="00E87361" w:rsidP="00E87361">
            <w:pPr>
              <w:widowControl w:val="0"/>
              <w:spacing w:before="60" w:after="60"/>
              <w:jc w:val="both"/>
              <w:rPr>
                <w:rFonts w:ascii="Times New Roman" w:hAnsi="Times New Roman" w:cs="Times New Roman"/>
                <w:bCs/>
                <w:i/>
                <w:iCs/>
                <w:sz w:val="24"/>
                <w:szCs w:val="24"/>
                <w:lang w:val="nl-NL"/>
              </w:rPr>
            </w:pPr>
            <w:bookmarkStart w:id="35" w:name="khoan_32_5"/>
            <w:r w:rsidRPr="00E87361">
              <w:rPr>
                <w:rFonts w:ascii="Times New Roman" w:hAnsi="Times New Roman" w:cs="Times New Roman"/>
                <w:bCs/>
                <w:i/>
                <w:iCs/>
                <w:sz w:val="24"/>
                <w:szCs w:val="24"/>
                <w:lang w:val="nl-NL"/>
              </w:rPr>
              <w:t>5. Hình thức xử phạt bổ sung:</w:t>
            </w:r>
            <w:bookmarkEnd w:id="35"/>
          </w:p>
          <w:p w:rsidR="00E87361" w:rsidRPr="00BE2DEA" w:rsidRDefault="00E87361" w:rsidP="005A3397">
            <w:pPr>
              <w:widowControl w:val="0"/>
              <w:spacing w:before="60" w:after="60"/>
              <w:jc w:val="both"/>
              <w:rPr>
                <w:rFonts w:ascii="Times New Roman" w:hAnsi="Times New Roman" w:cs="Times New Roman"/>
                <w:bCs/>
                <w:i/>
                <w:iCs/>
                <w:sz w:val="24"/>
                <w:szCs w:val="24"/>
                <w:lang w:val="nl-NL"/>
              </w:rPr>
            </w:pPr>
            <w:r w:rsidRPr="00E87361">
              <w:rPr>
                <w:rFonts w:ascii="Times New Roman" w:hAnsi="Times New Roman" w:cs="Times New Roman"/>
                <w:bCs/>
                <w:i/>
                <w:iCs/>
                <w:sz w:val="24"/>
                <w:szCs w:val="24"/>
                <w:lang w:val="nl-NL"/>
              </w:rPr>
              <w:t>Tịch thu toàn bộ đồng tiền quy ước đối với hành vi vi phạm hành chính quy định tại khoản 1 và khoản 3 Điều này.</w:t>
            </w:r>
          </w:p>
        </w:tc>
        <w:tc>
          <w:tcPr>
            <w:tcW w:w="4677" w:type="dxa"/>
          </w:tcPr>
          <w:p w:rsidR="00E87361" w:rsidRPr="00E87361" w:rsidRDefault="00E87361" w:rsidP="00E87361">
            <w:pPr>
              <w:widowControl w:val="0"/>
              <w:spacing w:before="60" w:after="60"/>
              <w:jc w:val="both"/>
              <w:rPr>
                <w:rFonts w:ascii="Times New Roman" w:hAnsi="Times New Roman" w:cs="Times New Roman"/>
                <w:bCs/>
                <w:sz w:val="24"/>
                <w:szCs w:val="24"/>
                <w:lang w:val="vi-VN"/>
              </w:rPr>
            </w:pPr>
            <w:r w:rsidRPr="00E87361">
              <w:rPr>
                <w:rFonts w:ascii="Times New Roman" w:hAnsi="Times New Roman" w:cs="Times New Roman"/>
                <w:bCs/>
                <w:sz w:val="24"/>
                <w:szCs w:val="24"/>
                <w:lang w:val="vi-VN"/>
              </w:rPr>
              <w:t>5. Biện pháp khắc phục hậu quả:</w:t>
            </w:r>
          </w:p>
          <w:p w:rsidR="00E87361" w:rsidRPr="00E87361" w:rsidRDefault="00E87361" w:rsidP="00E87361">
            <w:pPr>
              <w:widowControl w:val="0"/>
              <w:spacing w:before="60" w:after="60"/>
              <w:jc w:val="both"/>
              <w:rPr>
                <w:rFonts w:ascii="Times New Roman" w:hAnsi="Times New Roman" w:cs="Times New Roman"/>
                <w:bCs/>
                <w:sz w:val="24"/>
                <w:szCs w:val="24"/>
                <w:lang w:val="vi-VN"/>
              </w:rPr>
            </w:pPr>
            <w:r w:rsidRPr="00E87361">
              <w:rPr>
                <w:rFonts w:ascii="Times New Roman" w:hAnsi="Times New Roman" w:cs="Times New Roman"/>
                <w:bCs/>
                <w:sz w:val="24"/>
                <w:szCs w:val="24"/>
                <w:lang w:val="vi-VN"/>
              </w:rPr>
              <w:t>Buộc tiêu hủy toàn bộ đồng tiền quy ước đối với hành vi vi phạm hành chính quy định tại  khoản 3 Điều này.</w:t>
            </w:r>
          </w:p>
          <w:p w:rsidR="00E87361" w:rsidRPr="003B36FE" w:rsidRDefault="00E87361" w:rsidP="005A3397">
            <w:pPr>
              <w:widowControl w:val="0"/>
              <w:spacing w:before="60" w:after="60"/>
              <w:jc w:val="both"/>
              <w:rPr>
                <w:rFonts w:ascii="Times New Roman" w:hAnsi="Times New Roman" w:cs="Times New Roman"/>
                <w:bCs/>
                <w:sz w:val="24"/>
                <w:szCs w:val="24"/>
                <w:lang w:val="vi-VN"/>
              </w:rPr>
            </w:pPr>
          </w:p>
        </w:tc>
        <w:tc>
          <w:tcPr>
            <w:tcW w:w="4631" w:type="dxa"/>
            <w:vAlign w:val="center"/>
          </w:tcPr>
          <w:p w:rsidR="00E87361" w:rsidRPr="009D018F" w:rsidRDefault="00E87361" w:rsidP="005A3397">
            <w:pPr>
              <w:widowControl w:val="0"/>
              <w:spacing w:before="60" w:after="60"/>
              <w:jc w:val="both"/>
              <w:rPr>
                <w:rFonts w:ascii="Times New Roman" w:hAnsi="Times New Roman" w:cs="Times New Roman"/>
                <w:bCs/>
                <w:iCs/>
                <w:sz w:val="24"/>
                <w:szCs w:val="24"/>
                <w:lang w:val="pt-BR"/>
              </w:rPr>
            </w:pPr>
            <w:r w:rsidRPr="00E87361">
              <w:rPr>
                <w:rFonts w:ascii="Times New Roman" w:hAnsi="Times New Roman" w:cs="Times New Roman"/>
                <w:bCs/>
                <w:iCs/>
                <w:sz w:val="24"/>
                <w:szCs w:val="24"/>
                <w:lang w:val="nl-NL"/>
              </w:rPr>
              <w:t>Các đồng tiền quy ước có những dấu hiệu, đặc điểm riêng và chỉ có giá trị đối với cơ sở kinh doanh casino phát hành đồng tiền quy ước đó, không có giá trị sử dụng tại các cơ sở kinh doanh khác.</w:t>
            </w:r>
          </w:p>
        </w:tc>
      </w:tr>
      <w:tr w:rsidR="00E87361" w:rsidRPr="00786EA0" w:rsidTr="00ED7E1F">
        <w:tc>
          <w:tcPr>
            <w:tcW w:w="1274" w:type="dxa"/>
            <w:vMerge w:val="restart"/>
          </w:tcPr>
          <w:p w:rsidR="00E87361" w:rsidRPr="00BE2DEA" w:rsidRDefault="00E87361"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3, khoản 4 và khoản 5 Điều 33</w:t>
            </w:r>
          </w:p>
        </w:tc>
        <w:tc>
          <w:tcPr>
            <w:tcW w:w="4539" w:type="dxa"/>
          </w:tcPr>
          <w:p w:rsidR="00E87361" w:rsidRPr="00BE2DEA" w:rsidRDefault="00E87361" w:rsidP="00E87361">
            <w:pPr>
              <w:widowControl w:val="0"/>
              <w:spacing w:before="60" w:after="60"/>
              <w:jc w:val="both"/>
              <w:rPr>
                <w:rFonts w:ascii="Times New Roman" w:hAnsi="Times New Roman" w:cs="Times New Roman"/>
                <w:bCs/>
                <w:i/>
                <w:iCs/>
                <w:sz w:val="24"/>
                <w:szCs w:val="24"/>
                <w:lang w:val="nl-NL"/>
              </w:rPr>
            </w:pPr>
          </w:p>
        </w:tc>
        <w:tc>
          <w:tcPr>
            <w:tcW w:w="4677" w:type="dxa"/>
          </w:tcPr>
          <w:p w:rsidR="00A36B17" w:rsidRPr="00C32582" w:rsidRDefault="00A36B17" w:rsidP="00A36B17">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bCs/>
                <w:sz w:val="24"/>
                <w:szCs w:val="24"/>
                <w:lang w:val="vi-VN"/>
              </w:rPr>
              <w:t>Bổ sung điểm c vào sau điểm b khoản 3</w:t>
            </w:r>
            <w:r w:rsidRPr="00C32582">
              <w:rPr>
                <w:rFonts w:ascii="Times New Roman" w:hAnsi="Times New Roman" w:cs="Times New Roman"/>
                <w:bCs/>
                <w:sz w:val="24"/>
                <w:szCs w:val="24"/>
                <w:lang w:val="nl-NL"/>
              </w:rPr>
              <w:t xml:space="preserve"> Điều 33</w:t>
            </w:r>
            <w:r w:rsidRPr="00C32582">
              <w:rPr>
                <w:rFonts w:ascii="Times New Roman" w:hAnsi="Times New Roman" w:cs="Times New Roman"/>
                <w:bCs/>
                <w:sz w:val="24"/>
                <w:szCs w:val="24"/>
                <w:lang w:val="vi-VN"/>
              </w:rPr>
              <w:t xml:space="preserve"> như sau:</w:t>
            </w:r>
          </w:p>
          <w:p w:rsidR="00E87361" w:rsidRPr="00C32582" w:rsidRDefault="00A36B17" w:rsidP="00A36B17">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“c) </w:t>
            </w:r>
            <w:r w:rsidRPr="00C32582">
              <w:rPr>
                <w:rFonts w:ascii="Times New Roman" w:hAnsi="Times New Roman" w:cs="Times New Roman"/>
                <w:sz w:val="24"/>
                <w:szCs w:val="24"/>
                <w:lang w:val="vi-VN"/>
              </w:rPr>
              <w:t xml:space="preserve">Kinh doanh các </w:t>
            </w:r>
            <w:r w:rsidRPr="00C32582">
              <w:rPr>
                <w:rFonts w:ascii="Times New Roman" w:hAnsi="Times New Roman" w:cs="Times New Roman"/>
                <w:bCs/>
                <w:sz w:val="24"/>
                <w:szCs w:val="24"/>
                <w:lang w:val="vi-VN"/>
              </w:rPr>
              <w:t xml:space="preserve">máy trò chơi, bàn trò chơi </w:t>
            </w:r>
            <w:r w:rsidRPr="00C32582">
              <w:rPr>
                <w:rFonts w:ascii="Times New Roman" w:hAnsi="Times New Roman" w:cs="Times New Roman"/>
                <w:sz w:val="24"/>
                <w:szCs w:val="24"/>
                <w:lang w:val="vi-VN"/>
              </w:rPr>
              <w:t xml:space="preserve">có nội dung, hình ảnh văn hóa chưa được cơ quan quản lý nhà nước có thẩm quyền thẩm định cho phép phổ biến, lưu hành theo quy </w:t>
            </w:r>
            <w:r w:rsidRPr="00C32582">
              <w:rPr>
                <w:rFonts w:ascii="Times New Roman" w:hAnsi="Times New Roman" w:cs="Times New Roman"/>
                <w:sz w:val="24"/>
                <w:szCs w:val="24"/>
                <w:lang w:val="vi-VN"/>
              </w:rPr>
              <w:lastRenderedPageBreak/>
              <w:t>định của pháp luật.”</w:t>
            </w:r>
          </w:p>
        </w:tc>
        <w:tc>
          <w:tcPr>
            <w:tcW w:w="4631" w:type="dxa"/>
            <w:vAlign w:val="center"/>
          </w:tcPr>
          <w:p w:rsidR="00E87361" w:rsidRPr="009D018F" w:rsidRDefault="00E87361" w:rsidP="005A3397">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t</w:t>
            </w:r>
            <w:r w:rsidRPr="009D018F">
              <w:rPr>
                <w:rFonts w:ascii="Times New Roman" w:hAnsi="Times New Roman" w:cs="Times New Roman"/>
                <w:bCs/>
                <w:iCs/>
                <w:sz w:val="24"/>
                <w:szCs w:val="24"/>
                <w:lang w:val="pt-BR"/>
              </w:rPr>
              <w:t xml:space="preserve">heo quy định tại </w:t>
            </w:r>
            <w:r w:rsidRPr="009D018F">
              <w:rPr>
                <w:rFonts w:ascii="Times New Roman" w:hAnsi="Times New Roman" w:cs="Times New Roman"/>
                <w:bCs/>
                <w:iCs/>
                <w:sz w:val="24"/>
                <w:szCs w:val="24"/>
                <w:lang w:val="vi-VN"/>
              </w:rPr>
              <w:t xml:space="preserve">khoản 10 Điều 4 Nghị định số 03/2017/NĐ-CP/2017/NĐ-CP, nghiêm cấm doanh nghiệp kinh doanh các máy trò chơi, bàn trò chơi và các thiết bị trò chơi có nội dung, hình ảnh chưa được cơ quan quản lý nhà nước có thẩm quyền thẩm </w:t>
            </w:r>
            <w:r w:rsidRPr="009D018F">
              <w:rPr>
                <w:rFonts w:ascii="Times New Roman" w:hAnsi="Times New Roman" w:cs="Times New Roman"/>
                <w:bCs/>
                <w:iCs/>
                <w:sz w:val="24"/>
                <w:szCs w:val="24"/>
                <w:lang w:val="vi-VN"/>
              </w:rPr>
              <w:lastRenderedPageBreak/>
              <w:t>định cho phép phổ biến, lưu hành theo quy định của pháp luật.</w:t>
            </w:r>
          </w:p>
        </w:tc>
      </w:tr>
      <w:tr w:rsidR="00E87361" w:rsidRPr="00786EA0" w:rsidTr="00ED7E1F">
        <w:tc>
          <w:tcPr>
            <w:tcW w:w="1274" w:type="dxa"/>
            <w:vMerge/>
          </w:tcPr>
          <w:p w:rsidR="00E87361" w:rsidRPr="00BE2DEA" w:rsidRDefault="00E87361" w:rsidP="005A3397">
            <w:pPr>
              <w:widowControl w:val="0"/>
              <w:spacing w:before="60" w:after="60"/>
              <w:jc w:val="both"/>
              <w:rPr>
                <w:rFonts w:ascii="Times New Roman" w:hAnsi="Times New Roman" w:cs="Times New Roman"/>
                <w:b/>
                <w:bCs/>
                <w:i/>
                <w:iCs/>
                <w:sz w:val="24"/>
                <w:szCs w:val="24"/>
                <w:lang w:val="nl-NL"/>
              </w:rPr>
            </w:pPr>
          </w:p>
        </w:tc>
        <w:tc>
          <w:tcPr>
            <w:tcW w:w="4539" w:type="dxa"/>
          </w:tcPr>
          <w:p w:rsidR="00E87361" w:rsidRPr="00E87361" w:rsidRDefault="00E87361" w:rsidP="00E87361">
            <w:pPr>
              <w:widowControl w:val="0"/>
              <w:spacing w:before="60" w:after="60"/>
              <w:jc w:val="both"/>
              <w:rPr>
                <w:rFonts w:ascii="Times New Roman" w:hAnsi="Times New Roman" w:cs="Times New Roman"/>
                <w:bCs/>
                <w:i/>
                <w:iCs/>
                <w:sz w:val="24"/>
                <w:szCs w:val="24"/>
                <w:lang w:val="nl-NL"/>
              </w:rPr>
            </w:pPr>
            <w:bookmarkStart w:id="36" w:name="khoan_33_4"/>
            <w:r w:rsidRPr="00E87361">
              <w:rPr>
                <w:rFonts w:ascii="Times New Roman" w:hAnsi="Times New Roman" w:cs="Times New Roman"/>
                <w:bCs/>
                <w:i/>
                <w:iCs/>
                <w:sz w:val="24"/>
                <w:szCs w:val="24"/>
                <w:lang w:val="nl-NL"/>
              </w:rPr>
              <w:t>4. Hình thức xử phạt bổ sung:</w:t>
            </w:r>
            <w:bookmarkEnd w:id="36"/>
          </w:p>
          <w:p w:rsidR="00E87361" w:rsidRPr="00E87361" w:rsidRDefault="00E87361" w:rsidP="00E87361">
            <w:pPr>
              <w:widowControl w:val="0"/>
              <w:spacing w:before="60" w:after="60"/>
              <w:jc w:val="both"/>
              <w:rPr>
                <w:rFonts w:ascii="Times New Roman" w:hAnsi="Times New Roman" w:cs="Times New Roman"/>
                <w:bCs/>
                <w:i/>
                <w:iCs/>
                <w:sz w:val="24"/>
                <w:szCs w:val="24"/>
                <w:lang w:val="nl-NL"/>
              </w:rPr>
            </w:pPr>
            <w:bookmarkStart w:id="37" w:name="diem_33_4_a"/>
            <w:r w:rsidRPr="00E87361">
              <w:rPr>
                <w:rFonts w:ascii="Times New Roman" w:hAnsi="Times New Roman" w:cs="Times New Roman"/>
                <w:bCs/>
                <w:i/>
                <w:iCs/>
                <w:sz w:val="24"/>
                <w:szCs w:val="24"/>
                <w:lang w:val="nl-NL"/>
              </w:rPr>
              <w:t>a) Tịch thu toàn bộ máy trò chơi, bàn trò chơi và thiết bị trò chơi vi phạm đối với hành vi vi phạm hành chính quy định tại khoản 2 và khoản 3 Điều này;</w:t>
            </w:r>
            <w:bookmarkEnd w:id="37"/>
          </w:p>
          <w:p w:rsidR="00E87361" w:rsidRPr="00E87361" w:rsidRDefault="00E87361" w:rsidP="00E87361">
            <w:pPr>
              <w:widowControl w:val="0"/>
              <w:spacing w:before="60" w:after="60"/>
              <w:jc w:val="both"/>
              <w:rPr>
                <w:rFonts w:ascii="Times New Roman" w:hAnsi="Times New Roman" w:cs="Times New Roman"/>
                <w:bCs/>
                <w:i/>
                <w:iCs/>
                <w:sz w:val="24"/>
                <w:szCs w:val="24"/>
                <w:lang w:val="nl-NL"/>
              </w:rPr>
            </w:pPr>
            <w:bookmarkStart w:id="38" w:name="diem_33_4_b"/>
            <w:r w:rsidRPr="00E87361">
              <w:rPr>
                <w:rFonts w:ascii="Times New Roman" w:hAnsi="Times New Roman" w:cs="Times New Roman"/>
                <w:bCs/>
                <w:i/>
                <w:iCs/>
                <w:sz w:val="24"/>
                <w:szCs w:val="24"/>
                <w:lang w:val="nl-NL"/>
              </w:rPr>
              <w:t>b) Tước quyền sử dụng Giấy chứng nhận đủ điều kiện kinh doanh casino từ 01 tháng đến 02 tháng đối với hành vi vi phạm hành chính quy định tại khoản 2 Điều này;</w:t>
            </w:r>
            <w:bookmarkEnd w:id="38"/>
          </w:p>
          <w:p w:rsidR="00E87361" w:rsidRPr="00BE2DEA" w:rsidRDefault="00E87361" w:rsidP="005A3397">
            <w:pPr>
              <w:widowControl w:val="0"/>
              <w:spacing w:before="60" w:after="60"/>
              <w:jc w:val="both"/>
              <w:rPr>
                <w:rFonts w:ascii="Times New Roman" w:hAnsi="Times New Roman" w:cs="Times New Roman"/>
                <w:bCs/>
                <w:i/>
                <w:iCs/>
                <w:sz w:val="24"/>
                <w:szCs w:val="24"/>
                <w:lang w:val="nl-NL"/>
              </w:rPr>
            </w:pPr>
            <w:bookmarkStart w:id="39" w:name="diem_33_4_c"/>
            <w:r w:rsidRPr="00E87361">
              <w:rPr>
                <w:rFonts w:ascii="Times New Roman" w:hAnsi="Times New Roman" w:cs="Times New Roman"/>
                <w:bCs/>
                <w:i/>
                <w:iCs/>
                <w:sz w:val="24"/>
                <w:szCs w:val="24"/>
                <w:lang w:val="nl-NL"/>
              </w:rPr>
              <w:t>c) Tước quyền sử dụng Giấy chứng nhận đủ điều kiện kinh doanh casino từ 03 tháng đến 06 tháng đối với hành vi vi phạm hành chính quy định tại khoản 3 Điều này.</w:t>
            </w:r>
            <w:bookmarkEnd w:id="39"/>
          </w:p>
        </w:tc>
        <w:tc>
          <w:tcPr>
            <w:tcW w:w="4677" w:type="dxa"/>
          </w:tcPr>
          <w:p w:rsidR="00E87361" w:rsidRPr="00E87361" w:rsidRDefault="00E87361" w:rsidP="00E87361">
            <w:pPr>
              <w:widowControl w:val="0"/>
              <w:spacing w:before="60" w:after="60"/>
              <w:jc w:val="both"/>
              <w:rPr>
                <w:rFonts w:ascii="Times New Roman" w:hAnsi="Times New Roman" w:cs="Times New Roman"/>
                <w:bCs/>
                <w:sz w:val="24"/>
                <w:szCs w:val="24"/>
                <w:lang w:val="vi-VN"/>
              </w:rPr>
            </w:pPr>
            <w:bookmarkStart w:id="40" w:name="khoan_53_4"/>
            <w:r w:rsidRPr="00E87361">
              <w:rPr>
                <w:rFonts w:ascii="Times New Roman" w:hAnsi="Times New Roman" w:cs="Times New Roman"/>
                <w:bCs/>
                <w:sz w:val="24"/>
                <w:szCs w:val="24"/>
                <w:lang w:val="vi-VN"/>
              </w:rPr>
              <w:t>4. Hình thức xử phạt bổ sung</w:t>
            </w:r>
            <w:bookmarkEnd w:id="40"/>
            <w:r w:rsidRPr="00E87361">
              <w:rPr>
                <w:rFonts w:ascii="Times New Roman" w:hAnsi="Times New Roman" w:cs="Times New Roman"/>
                <w:bCs/>
                <w:sz w:val="24"/>
                <w:szCs w:val="24"/>
                <w:lang w:val="vi-VN"/>
              </w:rPr>
              <w:t>:</w:t>
            </w:r>
          </w:p>
          <w:p w:rsidR="00E87361" w:rsidRPr="00E87361" w:rsidRDefault="00E87361" w:rsidP="00E87361">
            <w:pPr>
              <w:widowControl w:val="0"/>
              <w:spacing w:before="60" w:after="60"/>
              <w:jc w:val="both"/>
              <w:rPr>
                <w:rFonts w:ascii="Times New Roman" w:hAnsi="Times New Roman" w:cs="Times New Roman"/>
                <w:bCs/>
                <w:sz w:val="24"/>
                <w:szCs w:val="24"/>
                <w:lang w:val="vi-VN"/>
              </w:rPr>
            </w:pPr>
            <w:r w:rsidRPr="00E87361">
              <w:rPr>
                <w:rFonts w:ascii="Times New Roman" w:hAnsi="Times New Roman" w:cs="Times New Roman"/>
                <w:bCs/>
                <w:sz w:val="24"/>
                <w:szCs w:val="24"/>
                <w:lang w:val="vi-VN"/>
              </w:rPr>
              <w:t xml:space="preserve">b) Tước quyền sử dụng Giấy chứng nhận đủ điều kiện kinh doanh </w:t>
            </w:r>
            <w:r w:rsidRPr="00E87361">
              <w:rPr>
                <w:rFonts w:ascii="Times New Roman" w:hAnsi="Times New Roman" w:cs="Times New Roman"/>
                <w:bCs/>
                <w:sz w:val="24"/>
                <w:szCs w:val="24"/>
              </w:rPr>
              <w:t xml:space="preserve">casino hoặc đình chỉ hoạt động kinh doanh casino </w:t>
            </w:r>
            <w:r w:rsidRPr="00E87361">
              <w:rPr>
                <w:rFonts w:ascii="Times New Roman" w:hAnsi="Times New Roman" w:cs="Times New Roman"/>
                <w:bCs/>
                <w:sz w:val="24"/>
                <w:szCs w:val="24"/>
                <w:lang w:val="vi-VN"/>
              </w:rPr>
              <w:t>từ 01 tháng đến 02 tháng đối với hành vi vi phạm hành chính quy định tại khoản 2 Điều này;</w:t>
            </w:r>
          </w:p>
          <w:p w:rsidR="00E87361" w:rsidRPr="00C32582" w:rsidRDefault="00E87361" w:rsidP="00E87361">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c) </w:t>
            </w:r>
            <w:bookmarkStart w:id="41" w:name="_Hlk185766900"/>
            <w:r w:rsidRPr="00C32582">
              <w:rPr>
                <w:rFonts w:ascii="Times New Roman" w:hAnsi="Times New Roman" w:cs="Times New Roman"/>
                <w:bCs/>
                <w:sz w:val="24"/>
                <w:szCs w:val="24"/>
                <w:lang w:val="vi-VN"/>
              </w:rPr>
              <w:t>Tước quyền sử dụng Giấy chứng nhận đủ điều kiện kinh doanh casino hoặc đình chỉ hoạt động kinh doanh casino từ 03 tháng đến 06 tháng</w:t>
            </w:r>
            <w:bookmarkEnd w:id="41"/>
            <w:r w:rsidRPr="00C32582">
              <w:rPr>
                <w:rFonts w:ascii="Times New Roman" w:hAnsi="Times New Roman" w:cs="Times New Roman"/>
                <w:bCs/>
                <w:sz w:val="24"/>
                <w:szCs w:val="24"/>
                <w:lang w:val="vi-VN"/>
              </w:rPr>
              <w:t xml:space="preserve"> đối với hành vi vi phạm hành chính quy định tại khoản 3 Điều này.</w:t>
            </w:r>
          </w:p>
        </w:tc>
        <w:tc>
          <w:tcPr>
            <w:tcW w:w="4631" w:type="dxa"/>
            <w:vMerge w:val="restart"/>
            <w:vAlign w:val="center"/>
          </w:tcPr>
          <w:p w:rsidR="00E87361" w:rsidRPr="00E87361" w:rsidRDefault="00E87361" w:rsidP="00E87361">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 xml:space="preserve">Thực tế, các máy/bàn trò chơi và thiết bị trò chơi (gọi tắt là TBTC) được mua, nhập khẩu không đúng quy định của pháp luật sẽ không được cấp phép của Bộ VHTTDL; cơ quan Hải quan sẽ không làm thủ tục xác nhận thông quan (quy định tại khoản 1 Điều 14 Nghị định số 121/2021/NĐ-CP, khoản 1 Điều 17 Nghị định số 03/2017/NĐ-CP, Điều 10 Thông tư số 28/2014/TT-BVHTTDL ngày 31/12/201 của Bộ VHTTDL). Việc tịch thu máy/bàn trò chơi và TBTC đối với các doanh nghiệp vi phạm là chưa phù hợp do chi phí vận chuyển, bảo quản trong thời gian tịch thu phức tạp. Việc tịch thu phải thực hiện theo đúng trình tự, thủ tục về tịch thu hiện vật do phải xác định lại giá trị, bàn giao cho Sở Tài chính nơi doanh nghiệp đặt trụ sở, lập Hội đồng thẩm định giá để đánh giá lại giá trị hiện vật tịch thu sau đó tiêu hủy hoặc bán đấu giá (quy định tại Điều 81, Điều 82 Luật XLVPHC). </w:t>
            </w:r>
            <w:r>
              <w:rPr>
                <w:rFonts w:ascii="Times New Roman" w:hAnsi="Times New Roman" w:cs="Times New Roman"/>
                <w:bCs/>
                <w:iCs/>
                <w:sz w:val="24"/>
                <w:szCs w:val="24"/>
                <w:lang w:val="nl-NL"/>
              </w:rPr>
              <w:t>C</w:t>
            </w:r>
            <w:r w:rsidRPr="009D018F">
              <w:rPr>
                <w:rFonts w:ascii="Times New Roman" w:hAnsi="Times New Roman" w:cs="Times New Roman"/>
                <w:bCs/>
                <w:iCs/>
                <w:sz w:val="24"/>
                <w:szCs w:val="24"/>
                <w:lang w:val="nl-NL"/>
              </w:rPr>
              <w:t>ác máy/bàn trò chơi, TBTC bị tịch thu không thể được tái sử dụng (do các máy/bàn trò chơi, TBTC sử dụng trong kinh doanh casino, TCĐTCT phải mới 100%) và buộc phải tiêu hủy.</w:t>
            </w:r>
          </w:p>
        </w:tc>
      </w:tr>
      <w:tr w:rsidR="00E87361" w:rsidRPr="00786EA0" w:rsidTr="00ED7E1F">
        <w:tc>
          <w:tcPr>
            <w:tcW w:w="1274" w:type="dxa"/>
            <w:vMerge/>
          </w:tcPr>
          <w:p w:rsidR="00E87361" w:rsidRPr="00BE2DEA" w:rsidRDefault="00E87361" w:rsidP="005A3397">
            <w:pPr>
              <w:widowControl w:val="0"/>
              <w:spacing w:before="60" w:after="60"/>
              <w:jc w:val="both"/>
              <w:rPr>
                <w:rFonts w:ascii="Times New Roman" w:hAnsi="Times New Roman" w:cs="Times New Roman"/>
                <w:b/>
                <w:bCs/>
                <w:i/>
                <w:iCs/>
                <w:sz w:val="24"/>
                <w:szCs w:val="24"/>
                <w:lang w:val="nl-NL"/>
              </w:rPr>
            </w:pPr>
          </w:p>
        </w:tc>
        <w:tc>
          <w:tcPr>
            <w:tcW w:w="4539" w:type="dxa"/>
          </w:tcPr>
          <w:p w:rsidR="00E87361" w:rsidRPr="00E87361" w:rsidRDefault="00E87361" w:rsidP="00E87361">
            <w:pPr>
              <w:widowControl w:val="0"/>
              <w:spacing w:before="60" w:after="60"/>
              <w:jc w:val="both"/>
              <w:rPr>
                <w:rFonts w:ascii="Times New Roman" w:hAnsi="Times New Roman" w:cs="Times New Roman"/>
                <w:bCs/>
                <w:i/>
                <w:iCs/>
                <w:sz w:val="24"/>
                <w:szCs w:val="24"/>
                <w:lang w:val="nl-NL"/>
              </w:rPr>
            </w:pPr>
            <w:bookmarkStart w:id="42" w:name="khoan_33_5"/>
            <w:r w:rsidRPr="00E87361">
              <w:rPr>
                <w:rFonts w:ascii="Times New Roman" w:hAnsi="Times New Roman" w:cs="Times New Roman"/>
                <w:bCs/>
                <w:i/>
                <w:iCs/>
                <w:sz w:val="24"/>
                <w:szCs w:val="24"/>
                <w:lang w:val="nl-NL"/>
              </w:rPr>
              <w:t>5. Biện pháp khắc phục hậu quả:</w:t>
            </w:r>
            <w:bookmarkEnd w:id="42"/>
          </w:p>
          <w:p w:rsidR="00E87361" w:rsidRPr="00BE2DEA" w:rsidRDefault="00E87361" w:rsidP="005A3397">
            <w:pPr>
              <w:widowControl w:val="0"/>
              <w:spacing w:before="60" w:after="60"/>
              <w:jc w:val="both"/>
              <w:rPr>
                <w:rFonts w:ascii="Times New Roman" w:hAnsi="Times New Roman" w:cs="Times New Roman"/>
                <w:bCs/>
                <w:i/>
                <w:iCs/>
                <w:sz w:val="24"/>
                <w:szCs w:val="24"/>
                <w:lang w:val="nl-NL"/>
              </w:rPr>
            </w:pPr>
            <w:r w:rsidRPr="00E87361">
              <w:rPr>
                <w:rFonts w:ascii="Times New Roman" w:hAnsi="Times New Roman" w:cs="Times New Roman"/>
                <w:bCs/>
                <w:i/>
                <w:iCs/>
                <w:sz w:val="24"/>
                <w:szCs w:val="24"/>
                <w:lang w:val="nl-NL"/>
              </w:rPr>
              <w:t>Buộc nộp lại số lợi bất hợp pháp có được do thực hiện hành vi vi phạm hành chính quy định tại khoản 2 và khoản 3 Điều này.</w:t>
            </w:r>
          </w:p>
        </w:tc>
        <w:tc>
          <w:tcPr>
            <w:tcW w:w="4677" w:type="dxa"/>
          </w:tcPr>
          <w:p w:rsidR="003B36FE" w:rsidRPr="003B36FE" w:rsidRDefault="003B36FE" w:rsidP="003B36FE">
            <w:pPr>
              <w:widowControl w:val="0"/>
              <w:spacing w:before="60" w:after="60"/>
              <w:jc w:val="both"/>
              <w:rPr>
                <w:rFonts w:ascii="Times New Roman" w:hAnsi="Times New Roman" w:cs="Times New Roman"/>
                <w:bCs/>
                <w:sz w:val="24"/>
                <w:szCs w:val="24"/>
                <w:lang w:val="vi-VN"/>
              </w:rPr>
            </w:pPr>
            <w:bookmarkStart w:id="43" w:name="khoan_53_5"/>
            <w:r w:rsidRPr="003B36FE">
              <w:rPr>
                <w:rFonts w:ascii="Times New Roman" w:hAnsi="Times New Roman" w:cs="Times New Roman"/>
                <w:bCs/>
                <w:sz w:val="24"/>
                <w:szCs w:val="24"/>
                <w:lang w:val="vi-VN"/>
              </w:rPr>
              <w:t>5. Biện pháp khắc phục hậu quả:</w:t>
            </w:r>
            <w:bookmarkEnd w:id="43"/>
          </w:p>
          <w:p w:rsidR="003B36FE" w:rsidRPr="003B36FE" w:rsidRDefault="003B36FE" w:rsidP="003B36FE">
            <w:pPr>
              <w:widowControl w:val="0"/>
              <w:spacing w:before="60" w:after="60"/>
              <w:jc w:val="both"/>
              <w:rPr>
                <w:rFonts w:ascii="Times New Roman" w:hAnsi="Times New Roman" w:cs="Times New Roman"/>
                <w:bCs/>
                <w:sz w:val="24"/>
                <w:szCs w:val="24"/>
                <w:lang w:val="vi-VN"/>
              </w:rPr>
            </w:pPr>
            <w:bookmarkStart w:id="44" w:name="_Hlk204642891"/>
            <w:r w:rsidRPr="003B36FE">
              <w:rPr>
                <w:rFonts w:ascii="Times New Roman" w:hAnsi="Times New Roman" w:cs="Times New Roman"/>
                <w:bCs/>
                <w:sz w:val="24"/>
                <w:szCs w:val="24"/>
                <w:lang w:val="vi-VN"/>
              </w:rPr>
              <w:t>a) Buộc nộp lại số lợi bất hợp pháp có được do thực hiện hành vi vi phạm hành chính quy định tại khoản 2 và khoản 3 Điều này.</w:t>
            </w:r>
          </w:p>
          <w:p w:rsidR="003B36FE" w:rsidRPr="003B36FE" w:rsidRDefault="003B36FE" w:rsidP="003B36FE">
            <w:pPr>
              <w:widowControl w:val="0"/>
              <w:spacing w:before="60" w:after="60"/>
              <w:jc w:val="both"/>
              <w:rPr>
                <w:rFonts w:ascii="Times New Roman" w:hAnsi="Times New Roman" w:cs="Times New Roman"/>
                <w:bCs/>
                <w:sz w:val="24"/>
                <w:szCs w:val="24"/>
                <w:lang w:val="vi-VN"/>
              </w:rPr>
            </w:pPr>
            <w:r w:rsidRPr="003B36FE">
              <w:rPr>
                <w:rFonts w:ascii="Times New Roman" w:hAnsi="Times New Roman" w:cs="Times New Roman"/>
                <w:bCs/>
                <w:sz w:val="24"/>
                <w:szCs w:val="24"/>
                <w:lang w:val="vi-VN"/>
              </w:rPr>
              <w:t>b) Buộc tiêu hủy hoặc tái xuất toàn bộ máy trò chơi, bàn trò chơi và thiết bị trò chơi vi phạm đối với hành vi vi phạm hành chính quy định tại khoản 2 và khoản 3 Điều này.</w:t>
            </w:r>
          </w:p>
          <w:bookmarkEnd w:id="44"/>
          <w:p w:rsidR="00E87361" w:rsidRPr="00C32582" w:rsidRDefault="00E87361" w:rsidP="005A3397">
            <w:pPr>
              <w:widowControl w:val="0"/>
              <w:spacing w:before="60" w:after="60"/>
              <w:jc w:val="both"/>
              <w:rPr>
                <w:rFonts w:ascii="Times New Roman" w:hAnsi="Times New Roman" w:cs="Times New Roman"/>
                <w:bCs/>
                <w:sz w:val="24"/>
                <w:szCs w:val="24"/>
                <w:lang w:val="vi-VN"/>
              </w:rPr>
            </w:pPr>
          </w:p>
        </w:tc>
        <w:tc>
          <w:tcPr>
            <w:tcW w:w="4631" w:type="dxa"/>
            <w:vMerge/>
            <w:vAlign w:val="center"/>
          </w:tcPr>
          <w:p w:rsidR="00E87361" w:rsidRPr="009D018F" w:rsidRDefault="00E87361" w:rsidP="005A3397">
            <w:pPr>
              <w:widowControl w:val="0"/>
              <w:spacing w:before="60" w:after="60"/>
              <w:jc w:val="both"/>
              <w:rPr>
                <w:rFonts w:ascii="Times New Roman" w:hAnsi="Times New Roman" w:cs="Times New Roman"/>
                <w:bCs/>
                <w:iCs/>
                <w:sz w:val="24"/>
                <w:szCs w:val="24"/>
                <w:lang w:val="nl-NL"/>
              </w:rPr>
            </w:pPr>
          </w:p>
        </w:tc>
      </w:tr>
      <w:tr w:rsidR="00FF777A" w:rsidRPr="00786EA0" w:rsidTr="00ED7E1F">
        <w:tc>
          <w:tcPr>
            <w:tcW w:w="1274" w:type="dxa"/>
            <w:vMerge w:val="restart"/>
          </w:tcPr>
          <w:p w:rsidR="00FF777A" w:rsidRPr="00BE2DEA" w:rsidRDefault="00FF777A"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Điều 34</w:t>
            </w:r>
          </w:p>
        </w:tc>
        <w:tc>
          <w:tcPr>
            <w:tcW w:w="4539" w:type="dxa"/>
          </w:tcPr>
          <w:p w:rsidR="00FF777A" w:rsidRPr="00FF777A" w:rsidRDefault="00FF777A" w:rsidP="00E87361">
            <w:pPr>
              <w:widowControl w:val="0"/>
              <w:spacing w:before="60" w:after="60"/>
              <w:jc w:val="both"/>
              <w:rPr>
                <w:rFonts w:ascii="Times New Roman" w:hAnsi="Times New Roman" w:cs="Times New Roman"/>
                <w:b/>
                <w:bCs/>
                <w:i/>
                <w:iCs/>
                <w:sz w:val="24"/>
                <w:szCs w:val="24"/>
                <w:lang w:val="nl-NL"/>
              </w:rPr>
            </w:pPr>
            <w:bookmarkStart w:id="45" w:name="_Toc82619274"/>
            <w:r w:rsidRPr="00FF777A">
              <w:rPr>
                <w:rFonts w:ascii="Times New Roman" w:hAnsi="Times New Roman" w:cs="Times New Roman"/>
                <w:b/>
                <w:bCs/>
                <w:i/>
                <w:iCs/>
                <w:sz w:val="24"/>
                <w:szCs w:val="24"/>
                <w:lang w:val="vi-VN"/>
              </w:rPr>
              <w:t>Điều 34. Hành vi vi phạm quy định về kiểm soát nội bộ, người quản lý, điều hành Điểm kinh doanh</w:t>
            </w:r>
            <w:bookmarkEnd w:id="45"/>
            <w:r w:rsidRPr="00FF777A">
              <w:rPr>
                <w:rFonts w:ascii="Times New Roman" w:hAnsi="Times New Roman" w:cs="Times New Roman"/>
                <w:b/>
                <w:bCs/>
                <w:i/>
                <w:iCs/>
                <w:sz w:val="24"/>
                <w:szCs w:val="24"/>
                <w:lang w:val="vi-VN"/>
              </w:rPr>
              <w:t xml:space="preserve"> và quy chế giải quyết tranh chấp</w:t>
            </w:r>
          </w:p>
        </w:tc>
        <w:tc>
          <w:tcPr>
            <w:tcW w:w="4677" w:type="dxa"/>
          </w:tcPr>
          <w:p w:rsidR="00FF777A" w:rsidRPr="003B36FE" w:rsidRDefault="00FF777A" w:rsidP="00E87361">
            <w:pPr>
              <w:widowControl w:val="0"/>
              <w:spacing w:before="60" w:after="60"/>
              <w:jc w:val="both"/>
              <w:rPr>
                <w:rFonts w:ascii="Times New Roman" w:hAnsi="Times New Roman" w:cs="Times New Roman"/>
                <w:bCs/>
                <w:sz w:val="24"/>
                <w:szCs w:val="24"/>
                <w:lang w:val="vi-VN"/>
              </w:rPr>
            </w:pPr>
            <w:r w:rsidRPr="003B36FE">
              <w:rPr>
                <w:rFonts w:ascii="Times New Roman" w:hAnsi="Times New Roman" w:cs="Times New Roman"/>
                <w:bCs/>
                <w:sz w:val="24"/>
                <w:szCs w:val="24"/>
                <w:lang w:val="nl-NL"/>
              </w:rPr>
              <w:t>Thay thế tên Điều 34 như sau: “</w:t>
            </w:r>
            <w:r w:rsidRPr="00FF777A">
              <w:rPr>
                <w:rFonts w:ascii="Times New Roman" w:hAnsi="Times New Roman" w:cs="Times New Roman"/>
                <w:b/>
                <w:bCs/>
                <w:sz w:val="24"/>
                <w:szCs w:val="24"/>
                <w:lang w:val="vi-VN"/>
              </w:rPr>
              <w:t xml:space="preserve">Điều 34. Hành vi vi phạm quy định về kiểm soát nội bộ, người quản lý, điều hành Điểm kinh doanh </w:t>
            </w:r>
            <w:r w:rsidRPr="00FB03CF">
              <w:rPr>
                <w:rFonts w:ascii="Times New Roman" w:hAnsi="Times New Roman" w:cs="Times New Roman"/>
                <w:b/>
                <w:bCs/>
                <w:sz w:val="24"/>
                <w:szCs w:val="24"/>
                <w:u w:val="single"/>
                <w:lang w:val="vi-VN"/>
              </w:rPr>
              <w:t>và quy chế giải quyết tranh chấp</w:t>
            </w:r>
            <w:r w:rsidRPr="003B36FE">
              <w:rPr>
                <w:rFonts w:ascii="Times New Roman" w:hAnsi="Times New Roman" w:cs="Times New Roman"/>
                <w:bCs/>
                <w:sz w:val="24"/>
                <w:szCs w:val="24"/>
                <w:lang w:val="vi-VN"/>
              </w:rPr>
              <w:t>”</w:t>
            </w:r>
          </w:p>
        </w:tc>
        <w:tc>
          <w:tcPr>
            <w:tcW w:w="4631" w:type="dxa"/>
            <w:vAlign w:val="center"/>
          </w:tcPr>
          <w:p w:rsidR="00FF777A" w:rsidRPr="00BB1FBF" w:rsidRDefault="00FF777A" w:rsidP="005A3397">
            <w:pPr>
              <w:widowControl w:val="0"/>
              <w:spacing w:before="60" w:after="60"/>
              <w:jc w:val="both"/>
              <w:rPr>
                <w:rFonts w:ascii="Times New Roman" w:hAnsi="Times New Roman" w:cs="Times New Roman"/>
                <w:bCs/>
                <w:iCs/>
                <w:sz w:val="24"/>
                <w:szCs w:val="24"/>
                <w:lang w:val="vi-VN"/>
              </w:rPr>
            </w:pPr>
          </w:p>
        </w:tc>
      </w:tr>
      <w:tr w:rsidR="00FF777A" w:rsidRPr="00786EA0" w:rsidTr="00ED7E1F">
        <w:tc>
          <w:tcPr>
            <w:tcW w:w="1274" w:type="dxa"/>
            <w:vMerge/>
          </w:tcPr>
          <w:p w:rsidR="00FF777A" w:rsidRPr="00BE2DEA" w:rsidRDefault="00FF777A" w:rsidP="005A3397">
            <w:pPr>
              <w:widowControl w:val="0"/>
              <w:spacing w:before="60" w:after="60"/>
              <w:jc w:val="both"/>
              <w:rPr>
                <w:rFonts w:ascii="Times New Roman" w:hAnsi="Times New Roman" w:cs="Times New Roman"/>
                <w:b/>
                <w:bCs/>
                <w:sz w:val="24"/>
                <w:szCs w:val="24"/>
                <w:lang w:val="nl-NL"/>
              </w:rPr>
            </w:pPr>
          </w:p>
        </w:tc>
        <w:tc>
          <w:tcPr>
            <w:tcW w:w="4539" w:type="dxa"/>
          </w:tcPr>
          <w:p w:rsidR="00FF777A" w:rsidRPr="00E87361" w:rsidRDefault="00FF777A" w:rsidP="00E87361">
            <w:pPr>
              <w:widowControl w:val="0"/>
              <w:spacing w:before="60" w:after="60"/>
              <w:jc w:val="both"/>
              <w:rPr>
                <w:rFonts w:ascii="Times New Roman" w:hAnsi="Times New Roman" w:cs="Times New Roman"/>
                <w:bCs/>
                <w:i/>
                <w:iCs/>
                <w:sz w:val="24"/>
                <w:szCs w:val="24"/>
                <w:lang w:val="nl-NL"/>
              </w:rPr>
            </w:pPr>
            <w:bookmarkStart w:id="46" w:name="khoan_34_1"/>
            <w:r w:rsidRPr="00E87361">
              <w:rPr>
                <w:rFonts w:ascii="Times New Roman" w:hAnsi="Times New Roman" w:cs="Times New Roman"/>
                <w:bCs/>
                <w:i/>
                <w:iCs/>
                <w:sz w:val="24"/>
                <w:szCs w:val="24"/>
                <w:lang w:val="nl-NL"/>
              </w:rPr>
              <w:t xml:space="preserve">1. Phạt tiền từ 40.000.000 đồng đến </w:t>
            </w:r>
            <w:r w:rsidRPr="00E87361">
              <w:rPr>
                <w:rFonts w:ascii="Times New Roman" w:hAnsi="Times New Roman" w:cs="Times New Roman"/>
                <w:bCs/>
                <w:i/>
                <w:iCs/>
                <w:sz w:val="24"/>
                <w:szCs w:val="24"/>
                <w:lang w:val="nl-NL"/>
              </w:rPr>
              <w:lastRenderedPageBreak/>
              <w:t>50.000.000 đồng đối với một trong các hành vi vi phạm sau:</w:t>
            </w:r>
            <w:bookmarkEnd w:id="46"/>
          </w:p>
          <w:p w:rsidR="00FF777A" w:rsidRPr="00E87361" w:rsidRDefault="00FF777A" w:rsidP="00E87361">
            <w:pPr>
              <w:widowControl w:val="0"/>
              <w:spacing w:before="60" w:after="60"/>
              <w:jc w:val="both"/>
              <w:rPr>
                <w:rFonts w:ascii="Times New Roman" w:hAnsi="Times New Roman" w:cs="Times New Roman"/>
                <w:bCs/>
                <w:i/>
                <w:iCs/>
                <w:sz w:val="24"/>
                <w:szCs w:val="24"/>
                <w:lang w:val="nl-NL"/>
              </w:rPr>
            </w:pPr>
            <w:bookmarkStart w:id="47" w:name="diem_34_1_a"/>
            <w:r w:rsidRPr="00E87361">
              <w:rPr>
                <w:rFonts w:ascii="Times New Roman" w:hAnsi="Times New Roman" w:cs="Times New Roman"/>
                <w:bCs/>
                <w:i/>
                <w:iCs/>
                <w:sz w:val="24"/>
                <w:szCs w:val="24"/>
                <w:lang w:val="nl-NL"/>
              </w:rPr>
              <w:t>a) Gửi Quy chế quản lý nội bộ cho cơ quan quản lý nhà nước có thẩm quyền không đúng thời hạn theo quy định của pháp luật;</w:t>
            </w:r>
            <w:bookmarkEnd w:id="47"/>
          </w:p>
          <w:p w:rsidR="00FF777A" w:rsidRPr="00BE2DEA" w:rsidRDefault="00FF777A" w:rsidP="005A3397">
            <w:pPr>
              <w:widowControl w:val="0"/>
              <w:spacing w:before="60" w:after="60"/>
              <w:jc w:val="both"/>
              <w:rPr>
                <w:rFonts w:ascii="Times New Roman" w:hAnsi="Times New Roman" w:cs="Times New Roman"/>
                <w:bCs/>
                <w:i/>
                <w:iCs/>
                <w:sz w:val="24"/>
                <w:szCs w:val="24"/>
                <w:lang w:val="nl-NL"/>
              </w:rPr>
            </w:pPr>
            <w:bookmarkStart w:id="48" w:name="diem_34_1_b"/>
            <w:r w:rsidRPr="00E87361">
              <w:rPr>
                <w:rFonts w:ascii="Times New Roman" w:hAnsi="Times New Roman" w:cs="Times New Roman"/>
                <w:bCs/>
                <w:i/>
                <w:iCs/>
                <w:sz w:val="24"/>
                <w:szCs w:val="24"/>
                <w:lang w:val="nl-NL"/>
              </w:rPr>
              <w:t>b) Thông báo đến cơ quan quản lý nhà nước không đúng thời hạn theo quy định của pháp luật khi thay đổi người quản lý, điều hành Điểm kinh doanh theo danh sách đã đăng ký trong hồ sơ xin cấp Giấy chứng nhận đủ điều kiện kinh doanh casino.</w:t>
            </w:r>
            <w:bookmarkEnd w:id="48"/>
          </w:p>
        </w:tc>
        <w:tc>
          <w:tcPr>
            <w:tcW w:w="4677" w:type="dxa"/>
          </w:tcPr>
          <w:p w:rsidR="00FF777A" w:rsidRPr="00E87361" w:rsidRDefault="00FF777A" w:rsidP="00E87361">
            <w:pPr>
              <w:widowControl w:val="0"/>
              <w:spacing w:before="60" w:after="60"/>
              <w:jc w:val="both"/>
              <w:rPr>
                <w:rFonts w:ascii="Times New Roman" w:hAnsi="Times New Roman" w:cs="Times New Roman"/>
                <w:bCs/>
                <w:sz w:val="24"/>
                <w:szCs w:val="24"/>
                <w:lang w:val="pt-BR"/>
              </w:rPr>
            </w:pPr>
            <w:bookmarkStart w:id="49" w:name="khoan_54_1"/>
            <w:r w:rsidRPr="00E87361">
              <w:rPr>
                <w:rFonts w:ascii="Times New Roman" w:hAnsi="Times New Roman" w:cs="Times New Roman"/>
                <w:bCs/>
                <w:sz w:val="24"/>
                <w:szCs w:val="24"/>
                <w:lang w:val="vi-VN"/>
              </w:rPr>
              <w:lastRenderedPageBreak/>
              <w:t xml:space="preserve">1. Phạt tiền từ 40.000.000 đồng đến </w:t>
            </w:r>
            <w:r w:rsidRPr="00E87361">
              <w:rPr>
                <w:rFonts w:ascii="Times New Roman" w:hAnsi="Times New Roman" w:cs="Times New Roman"/>
                <w:bCs/>
                <w:sz w:val="24"/>
                <w:szCs w:val="24"/>
                <w:lang w:val="vi-VN"/>
              </w:rPr>
              <w:lastRenderedPageBreak/>
              <w:t xml:space="preserve">50.000.000 đồng đối với </w:t>
            </w:r>
            <w:r w:rsidRPr="00E87361">
              <w:rPr>
                <w:rFonts w:ascii="Times New Roman" w:hAnsi="Times New Roman" w:cs="Times New Roman"/>
                <w:bCs/>
                <w:sz w:val="24"/>
                <w:szCs w:val="24"/>
                <w:lang w:val="pt-BR"/>
              </w:rPr>
              <w:t xml:space="preserve">một trong các </w:t>
            </w:r>
            <w:r w:rsidRPr="00E87361">
              <w:rPr>
                <w:rFonts w:ascii="Times New Roman" w:hAnsi="Times New Roman" w:cs="Times New Roman"/>
                <w:bCs/>
                <w:sz w:val="24"/>
                <w:szCs w:val="24"/>
                <w:lang w:val="vi-VN"/>
              </w:rPr>
              <w:t xml:space="preserve">hành vi </w:t>
            </w:r>
            <w:r w:rsidRPr="00E87361">
              <w:rPr>
                <w:rFonts w:ascii="Times New Roman" w:hAnsi="Times New Roman" w:cs="Times New Roman"/>
                <w:bCs/>
                <w:sz w:val="24"/>
                <w:szCs w:val="24"/>
                <w:lang w:val="pt-BR"/>
              </w:rPr>
              <w:t>vi phạm sau:</w:t>
            </w:r>
          </w:p>
          <w:p w:rsidR="00FF777A" w:rsidRPr="00FF777A" w:rsidRDefault="00FF777A" w:rsidP="00E87361">
            <w:pPr>
              <w:widowControl w:val="0"/>
              <w:spacing w:before="60" w:after="60"/>
              <w:jc w:val="both"/>
              <w:rPr>
                <w:rFonts w:ascii="Times New Roman" w:hAnsi="Times New Roman" w:cs="Times New Roman"/>
                <w:bCs/>
                <w:sz w:val="24"/>
                <w:szCs w:val="24"/>
                <w:lang w:val="vi-VN"/>
              </w:rPr>
            </w:pPr>
            <w:r w:rsidRPr="00FF777A">
              <w:rPr>
                <w:rFonts w:ascii="Times New Roman" w:hAnsi="Times New Roman" w:cs="Times New Roman"/>
                <w:bCs/>
                <w:sz w:val="24"/>
                <w:szCs w:val="24"/>
                <w:lang w:val="pt-BR"/>
              </w:rPr>
              <w:t>a) G</w:t>
            </w:r>
            <w:r w:rsidRPr="00FF777A">
              <w:rPr>
                <w:rFonts w:ascii="Times New Roman" w:hAnsi="Times New Roman" w:cs="Times New Roman"/>
                <w:bCs/>
                <w:sz w:val="24"/>
                <w:szCs w:val="24"/>
                <w:lang w:val="vi-VN"/>
              </w:rPr>
              <w:t xml:space="preserve">ửi Quy chế quản lý nội bộ cho cơ quan quản lý nhà nước có thẩm quyền </w:t>
            </w:r>
            <w:r w:rsidRPr="00FF777A">
              <w:rPr>
                <w:rFonts w:ascii="Times New Roman" w:hAnsi="Times New Roman" w:cs="Times New Roman"/>
                <w:bCs/>
                <w:sz w:val="24"/>
                <w:szCs w:val="24"/>
                <w:lang w:val="pt-BR"/>
              </w:rPr>
              <w:t xml:space="preserve">không </w:t>
            </w:r>
            <w:r w:rsidRPr="00FF777A">
              <w:rPr>
                <w:rFonts w:ascii="Times New Roman" w:hAnsi="Times New Roman" w:cs="Times New Roman"/>
                <w:sz w:val="24"/>
                <w:szCs w:val="24"/>
                <w:lang w:val="pt-BR"/>
              </w:rPr>
              <w:t>đúng thời hạn</w:t>
            </w:r>
            <w:r w:rsidRPr="00FF777A">
              <w:rPr>
                <w:rFonts w:ascii="Times New Roman" w:hAnsi="Times New Roman" w:cs="Times New Roman"/>
                <w:bCs/>
                <w:sz w:val="24"/>
                <w:szCs w:val="24"/>
                <w:lang w:val="vi-VN"/>
              </w:rPr>
              <w:t xml:space="preserve"> </w:t>
            </w:r>
            <w:r w:rsidRPr="00FF777A">
              <w:rPr>
                <w:rFonts w:ascii="Times New Roman" w:hAnsi="Times New Roman" w:cs="Times New Roman"/>
                <w:bCs/>
                <w:sz w:val="24"/>
                <w:szCs w:val="24"/>
                <w:lang w:val="pt-BR"/>
              </w:rPr>
              <w:t xml:space="preserve">theo </w:t>
            </w:r>
            <w:r w:rsidRPr="00FF777A">
              <w:rPr>
                <w:rFonts w:ascii="Times New Roman" w:hAnsi="Times New Roman" w:cs="Times New Roman"/>
                <w:bCs/>
                <w:sz w:val="24"/>
                <w:szCs w:val="24"/>
                <w:lang w:val="vi-VN"/>
              </w:rPr>
              <w:t xml:space="preserve">quy định của </w:t>
            </w:r>
            <w:r w:rsidRPr="00FF777A">
              <w:rPr>
                <w:rFonts w:ascii="Times New Roman" w:hAnsi="Times New Roman" w:cs="Times New Roman"/>
                <w:bCs/>
                <w:sz w:val="24"/>
                <w:szCs w:val="24"/>
                <w:lang w:val="pt-BR"/>
              </w:rPr>
              <w:t>pháp luật</w:t>
            </w:r>
            <w:r w:rsidRPr="00FF777A">
              <w:rPr>
                <w:rFonts w:ascii="Times New Roman" w:hAnsi="Times New Roman" w:cs="Times New Roman"/>
                <w:bCs/>
                <w:sz w:val="24"/>
                <w:szCs w:val="24"/>
                <w:lang w:val="vi-VN"/>
              </w:rPr>
              <w:t xml:space="preserve">; </w:t>
            </w:r>
          </w:p>
          <w:p w:rsidR="00FF777A" w:rsidRPr="00C32582" w:rsidRDefault="00FF777A" w:rsidP="00E87361">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vi-VN"/>
              </w:rPr>
              <w:t xml:space="preserve">b) Thông báo đến cơ quan quản lý nhà nước không </w:t>
            </w:r>
            <w:r w:rsidRPr="00C32582">
              <w:rPr>
                <w:rFonts w:ascii="Times New Roman" w:hAnsi="Times New Roman" w:cs="Times New Roman"/>
                <w:sz w:val="24"/>
                <w:szCs w:val="24"/>
                <w:lang w:val="pt-BR"/>
              </w:rPr>
              <w:t>đúng thời hạn</w:t>
            </w:r>
            <w:r w:rsidRPr="00C32582">
              <w:rPr>
                <w:rFonts w:ascii="Times New Roman" w:hAnsi="Times New Roman" w:cs="Times New Roman"/>
                <w:sz w:val="24"/>
                <w:szCs w:val="24"/>
                <w:lang w:val="vi-VN"/>
              </w:rPr>
              <w:t xml:space="preserve"> theo quy định của pháp luật khi thay đổi người quản lý, điều hành Điểm kinh doanh.</w:t>
            </w:r>
            <w:bookmarkEnd w:id="49"/>
          </w:p>
        </w:tc>
        <w:tc>
          <w:tcPr>
            <w:tcW w:w="4631" w:type="dxa"/>
            <w:vAlign w:val="center"/>
          </w:tcPr>
          <w:p w:rsidR="00FF777A" w:rsidRPr="003B36FE" w:rsidRDefault="00FF777A" w:rsidP="005A3397">
            <w:pPr>
              <w:widowControl w:val="0"/>
              <w:spacing w:before="60" w:after="60"/>
              <w:jc w:val="both"/>
              <w:rPr>
                <w:rFonts w:ascii="Times New Roman" w:hAnsi="Times New Roman" w:cs="Times New Roman"/>
                <w:bCs/>
                <w:iCs/>
                <w:sz w:val="24"/>
                <w:szCs w:val="24"/>
                <w:lang w:val="vi-VN"/>
              </w:rPr>
            </w:pPr>
            <w:r w:rsidRPr="00BB1FBF">
              <w:rPr>
                <w:rFonts w:ascii="Times New Roman" w:hAnsi="Times New Roman" w:cs="Times New Roman"/>
                <w:bCs/>
                <w:iCs/>
                <w:sz w:val="24"/>
                <w:szCs w:val="24"/>
                <w:lang w:val="vi-VN"/>
              </w:rPr>
              <w:lastRenderedPageBreak/>
              <w:t xml:space="preserve">Tại </w:t>
            </w:r>
            <w:r w:rsidRPr="00737EC0">
              <w:rPr>
                <w:rFonts w:ascii="Times New Roman" w:hAnsi="Times New Roman" w:cs="Times New Roman"/>
                <w:bCs/>
                <w:iCs/>
                <w:sz w:val="24"/>
                <w:szCs w:val="24"/>
                <w:lang w:val="nl-NL"/>
              </w:rPr>
              <w:t xml:space="preserve">điểm b khoản 2 Điều 21 Nghị định số </w:t>
            </w:r>
            <w:r w:rsidRPr="00737EC0">
              <w:rPr>
                <w:rFonts w:ascii="Times New Roman" w:hAnsi="Times New Roman" w:cs="Times New Roman"/>
                <w:bCs/>
                <w:iCs/>
                <w:sz w:val="24"/>
                <w:szCs w:val="24"/>
                <w:lang w:val="nl-NL"/>
              </w:rPr>
              <w:lastRenderedPageBreak/>
              <w:t>03/2017/NĐ-CP</w:t>
            </w:r>
            <w:r w:rsidRPr="00BB1FBF">
              <w:rPr>
                <w:rFonts w:ascii="Times New Roman" w:hAnsi="Times New Roman" w:cs="Times New Roman"/>
                <w:bCs/>
                <w:iCs/>
                <w:sz w:val="24"/>
                <w:szCs w:val="24"/>
                <w:lang w:val="vi-VN"/>
              </w:rPr>
              <w:t xml:space="preserve"> quy định trường hợp thay đổi người quản lý, điều hành Điểm kinh doanh, doanh nghiệp có trách nhiệm thông báo bằng văn bản đến các cơ quan quản lý nhà nước để theo dõi, quản lý. Thực tế, trong quá trình kinh doanh, doanh nghiệp có quyền thay đổi người quản lý, điều hành Điểm kinh doanh, ngoài người quản lý, điều hành đã đăng ký trong hồ sơ xin cấp Giấy chứng nhận ĐĐKKD. Đối với doanh nghiệp thuộc đối tượng chuyển tiếp sẽ tiếp tục sử dụng hoặc thay đổi người quản lý điều hành Điểm kinh doanh trong quá trình hoạt động.</w:t>
            </w:r>
          </w:p>
        </w:tc>
      </w:tr>
      <w:tr w:rsidR="00FF777A" w:rsidRPr="00786EA0" w:rsidTr="00ED7E1F">
        <w:tc>
          <w:tcPr>
            <w:tcW w:w="1274" w:type="dxa"/>
            <w:vMerge/>
          </w:tcPr>
          <w:p w:rsidR="00FF777A" w:rsidRPr="00BE2DEA" w:rsidRDefault="00FF777A" w:rsidP="005A3397">
            <w:pPr>
              <w:widowControl w:val="0"/>
              <w:spacing w:before="60" w:after="60"/>
              <w:jc w:val="both"/>
              <w:rPr>
                <w:rFonts w:ascii="Times New Roman" w:hAnsi="Times New Roman" w:cs="Times New Roman"/>
                <w:b/>
                <w:bCs/>
                <w:sz w:val="24"/>
                <w:szCs w:val="24"/>
                <w:lang w:val="nl-NL"/>
              </w:rPr>
            </w:pPr>
          </w:p>
        </w:tc>
        <w:tc>
          <w:tcPr>
            <w:tcW w:w="4539" w:type="dxa"/>
          </w:tcPr>
          <w:p w:rsidR="00FF777A" w:rsidRPr="004D2BC8" w:rsidRDefault="00FF777A" w:rsidP="004D2BC8">
            <w:pPr>
              <w:widowControl w:val="0"/>
              <w:spacing w:before="60" w:after="60"/>
              <w:jc w:val="both"/>
              <w:rPr>
                <w:rFonts w:ascii="Times New Roman" w:hAnsi="Times New Roman" w:cs="Times New Roman"/>
                <w:bCs/>
                <w:i/>
                <w:iCs/>
                <w:sz w:val="24"/>
                <w:szCs w:val="24"/>
                <w:lang w:val="vi-VN"/>
              </w:rPr>
            </w:pPr>
            <w:r w:rsidRPr="004D2BC8">
              <w:rPr>
                <w:rFonts w:ascii="Times New Roman" w:hAnsi="Times New Roman" w:cs="Times New Roman"/>
                <w:bCs/>
                <w:i/>
                <w:iCs/>
                <w:sz w:val="24"/>
                <w:szCs w:val="24"/>
                <w:lang w:val="vi-VN"/>
              </w:rPr>
              <w:t>2. Phạt tiền từ 90.000.000 đồng đến 100.000.000 đồng đối với một trong các hành vi vi phạm sau:</w:t>
            </w:r>
          </w:p>
          <w:p w:rsidR="00FF777A" w:rsidRPr="003B36FE" w:rsidRDefault="00FF777A" w:rsidP="004D2BC8">
            <w:pPr>
              <w:widowControl w:val="0"/>
              <w:spacing w:before="60" w:after="60"/>
              <w:jc w:val="both"/>
              <w:rPr>
                <w:rFonts w:ascii="Times New Roman" w:hAnsi="Times New Roman" w:cs="Times New Roman"/>
                <w:bCs/>
                <w:i/>
                <w:iCs/>
                <w:sz w:val="24"/>
                <w:szCs w:val="24"/>
                <w:lang w:val="vi-VN"/>
              </w:rPr>
            </w:pPr>
            <w:r w:rsidRPr="004D2BC8">
              <w:rPr>
                <w:rFonts w:ascii="Times New Roman" w:hAnsi="Times New Roman" w:cs="Times New Roman"/>
                <w:bCs/>
                <w:i/>
                <w:iCs/>
                <w:sz w:val="24"/>
                <w:szCs w:val="24"/>
                <w:lang w:val="vi-VN"/>
              </w:rPr>
              <w:t>a) Không xây dựng và ban hành Quy chế quản lý nội bộ</w:t>
            </w:r>
            <w:r w:rsidRPr="003B36FE">
              <w:rPr>
                <w:rFonts w:ascii="Times New Roman" w:hAnsi="Times New Roman" w:cs="Times New Roman"/>
                <w:bCs/>
                <w:i/>
                <w:iCs/>
                <w:sz w:val="24"/>
                <w:szCs w:val="24"/>
                <w:lang w:val="vi-VN"/>
              </w:rPr>
              <w:t xml:space="preserve"> </w:t>
            </w:r>
            <w:r w:rsidRPr="004D2BC8">
              <w:rPr>
                <w:rFonts w:ascii="Times New Roman" w:hAnsi="Times New Roman" w:cs="Times New Roman"/>
                <w:bCs/>
                <w:i/>
                <w:iCs/>
                <w:sz w:val="24"/>
                <w:szCs w:val="24"/>
                <w:lang w:val="vi-VN"/>
              </w:rPr>
              <w:t>theo quy định của pháp luật;</w:t>
            </w:r>
          </w:p>
          <w:p w:rsidR="00FF777A" w:rsidRPr="003B36FE" w:rsidRDefault="00FF777A" w:rsidP="00E87361">
            <w:pPr>
              <w:widowControl w:val="0"/>
              <w:spacing w:before="60" w:after="60"/>
              <w:jc w:val="both"/>
              <w:rPr>
                <w:rFonts w:ascii="Times New Roman" w:hAnsi="Times New Roman" w:cs="Times New Roman"/>
                <w:bCs/>
                <w:i/>
                <w:iCs/>
                <w:sz w:val="24"/>
                <w:szCs w:val="24"/>
                <w:lang w:val="vi-VN"/>
              </w:rPr>
            </w:pPr>
          </w:p>
        </w:tc>
        <w:tc>
          <w:tcPr>
            <w:tcW w:w="4677" w:type="dxa"/>
          </w:tcPr>
          <w:p w:rsidR="00FF777A" w:rsidRPr="004D2BC8" w:rsidRDefault="00FF777A" w:rsidP="004D2BC8">
            <w:pPr>
              <w:widowControl w:val="0"/>
              <w:spacing w:before="60" w:after="60"/>
              <w:jc w:val="both"/>
              <w:rPr>
                <w:rFonts w:ascii="Times New Roman" w:hAnsi="Times New Roman" w:cs="Times New Roman"/>
                <w:bCs/>
                <w:sz w:val="24"/>
                <w:szCs w:val="24"/>
                <w:lang w:val="vi-VN"/>
              </w:rPr>
            </w:pPr>
            <w:r w:rsidRPr="004D2BC8">
              <w:rPr>
                <w:rFonts w:ascii="Times New Roman" w:hAnsi="Times New Roman" w:cs="Times New Roman"/>
                <w:bCs/>
                <w:sz w:val="24"/>
                <w:szCs w:val="24"/>
                <w:lang w:val="vi-VN"/>
              </w:rPr>
              <w:t>2. Phạt tiền từ 90.000.000 đồng đến 100.000.000 đồng đối với một trong các hành vi vi phạm sau:</w:t>
            </w:r>
          </w:p>
          <w:p w:rsidR="00FF777A" w:rsidRPr="003B36FE" w:rsidRDefault="00FF777A" w:rsidP="004D2BC8">
            <w:pPr>
              <w:widowControl w:val="0"/>
              <w:spacing w:before="60" w:after="60"/>
              <w:jc w:val="both"/>
              <w:rPr>
                <w:rFonts w:ascii="Times New Roman" w:hAnsi="Times New Roman" w:cs="Times New Roman"/>
                <w:bCs/>
                <w:iCs/>
                <w:sz w:val="24"/>
                <w:szCs w:val="24"/>
                <w:lang w:val="vi-VN"/>
              </w:rPr>
            </w:pPr>
            <w:r w:rsidRPr="004D2BC8">
              <w:rPr>
                <w:rFonts w:ascii="Times New Roman" w:hAnsi="Times New Roman" w:cs="Times New Roman"/>
                <w:bCs/>
                <w:iCs/>
                <w:sz w:val="24"/>
                <w:szCs w:val="24"/>
                <w:lang w:val="vi-VN"/>
              </w:rPr>
              <w:t>a) Không xây dựng và ban hành Quy chế quản lý nội bộ</w:t>
            </w:r>
            <w:r w:rsidRPr="003B36FE">
              <w:rPr>
                <w:rFonts w:ascii="Times New Roman" w:hAnsi="Times New Roman" w:cs="Times New Roman"/>
                <w:bCs/>
                <w:iCs/>
                <w:sz w:val="24"/>
                <w:szCs w:val="24"/>
                <w:lang w:val="vi-VN"/>
              </w:rPr>
              <w:t xml:space="preserve"> </w:t>
            </w:r>
            <w:r w:rsidRPr="004D2BC8">
              <w:rPr>
                <w:rFonts w:ascii="Times New Roman" w:hAnsi="Times New Roman" w:cs="Times New Roman"/>
                <w:bCs/>
                <w:iCs/>
                <w:sz w:val="24"/>
                <w:szCs w:val="24"/>
                <w:lang w:val="vi-VN"/>
              </w:rPr>
              <w:t>theo quy định của pháp luật;</w:t>
            </w:r>
          </w:p>
          <w:p w:rsidR="00FF777A" w:rsidRPr="004D2BC8" w:rsidRDefault="00FF777A" w:rsidP="004D2BC8">
            <w:pPr>
              <w:widowControl w:val="0"/>
              <w:spacing w:before="60" w:after="60"/>
              <w:jc w:val="both"/>
              <w:rPr>
                <w:rFonts w:ascii="Times New Roman" w:hAnsi="Times New Roman" w:cs="Times New Roman"/>
                <w:bCs/>
                <w:iCs/>
                <w:sz w:val="24"/>
                <w:szCs w:val="24"/>
                <w:lang w:val="vi-VN"/>
              </w:rPr>
            </w:pPr>
            <w:r w:rsidRPr="004D2BC8">
              <w:rPr>
                <w:rFonts w:ascii="Times New Roman" w:hAnsi="Times New Roman" w:cs="Times New Roman"/>
                <w:bCs/>
                <w:iCs/>
                <w:sz w:val="24"/>
                <w:szCs w:val="24"/>
                <w:lang w:val="vi-VN"/>
              </w:rPr>
              <w:t>a</w:t>
            </w:r>
            <w:r w:rsidRPr="003B36FE">
              <w:rPr>
                <w:rFonts w:ascii="Times New Roman" w:hAnsi="Times New Roman" w:cs="Times New Roman"/>
                <w:bCs/>
                <w:iCs/>
                <w:sz w:val="24"/>
                <w:szCs w:val="24"/>
                <w:lang w:val="vi-VN"/>
              </w:rPr>
              <w:t>1</w:t>
            </w:r>
            <w:r w:rsidRPr="004D2BC8">
              <w:rPr>
                <w:rFonts w:ascii="Times New Roman" w:hAnsi="Times New Roman" w:cs="Times New Roman"/>
                <w:bCs/>
                <w:iCs/>
                <w:sz w:val="24"/>
                <w:szCs w:val="24"/>
                <w:lang w:val="vi-VN"/>
              </w:rPr>
              <w:t xml:space="preserve">) Không xây dựng và ban hành </w:t>
            </w:r>
            <w:r w:rsidRPr="003B36FE">
              <w:rPr>
                <w:rFonts w:ascii="Times New Roman" w:hAnsi="Times New Roman" w:cs="Times New Roman"/>
                <w:bCs/>
                <w:iCs/>
                <w:sz w:val="24"/>
                <w:szCs w:val="24"/>
                <w:lang w:val="vi-VN"/>
              </w:rPr>
              <w:t xml:space="preserve"> Quy chế giải quyết tranh chấp</w:t>
            </w:r>
            <w:r w:rsidRPr="004D2BC8">
              <w:rPr>
                <w:rFonts w:ascii="Times New Roman" w:hAnsi="Times New Roman" w:cs="Times New Roman"/>
                <w:bCs/>
                <w:iCs/>
                <w:sz w:val="24"/>
                <w:szCs w:val="24"/>
                <w:lang w:val="vi-VN"/>
              </w:rPr>
              <w:t xml:space="preserve"> theo quy định của pháp luật;</w:t>
            </w:r>
          </w:p>
          <w:p w:rsidR="00FF777A" w:rsidRPr="00E87361" w:rsidRDefault="00FF777A" w:rsidP="00E87361">
            <w:pPr>
              <w:widowControl w:val="0"/>
              <w:spacing w:before="60" w:after="60"/>
              <w:jc w:val="both"/>
              <w:rPr>
                <w:rFonts w:ascii="Times New Roman" w:hAnsi="Times New Roman" w:cs="Times New Roman"/>
                <w:bCs/>
                <w:sz w:val="24"/>
                <w:szCs w:val="24"/>
                <w:lang w:val="vi-VN"/>
              </w:rPr>
            </w:pPr>
          </w:p>
        </w:tc>
        <w:tc>
          <w:tcPr>
            <w:tcW w:w="4631" w:type="dxa"/>
            <w:vAlign w:val="center"/>
          </w:tcPr>
          <w:p w:rsidR="00FF777A" w:rsidRPr="003B36FE" w:rsidRDefault="00FF777A" w:rsidP="005A3397">
            <w:pPr>
              <w:widowControl w:val="0"/>
              <w:spacing w:before="60" w:after="60"/>
              <w:jc w:val="both"/>
              <w:rPr>
                <w:rFonts w:ascii="Times New Roman" w:hAnsi="Times New Roman" w:cs="Times New Roman"/>
                <w:bCs/>
                <w:iCs/>
                <w:sz w:val="24"/>
                <w:szCs w:val="24"/>
                <w:lang w:val="vi-VN"/>
              </w:rPr>
            </w:pPr>
            <w:r w:rsidRPr="003B36FE">
              <w:rPr>
                <w:rFonts w:ascii="Times New Roman" w:hAnsi="Times New Roman" w:cs="Times New Roman"/>
                <w:bCs/>
                <w:iCs/>
                <w:sz w:val="24"/>
                <w:szCs w:val="24"/>
                <w:lang w:val="vi-VN"/>
              </w:rPr>
              <w:t>Bổ dung về hành vi không xây dựng và ban hành Quy chế giải quyết tranh chấp</w:t>
            </w:r>
          </w:p>
        </w:tc>
      </w:tr>
      <w:tr w:rsidR="00FF777A" w:rsidRPr="00786EA0" w:rsidTr="00ED7E1F">
        <w:tc>
          <w:tcPr>
            <w:tcW w:w="1274" w:type="dxa"/>
            <w:vMerge/>
          </w:tcPr>
          <w:p w:rsidR="00FF777A" w:rsidRPr="00BE2DEA" w:rsidRDefault="00FF777A" w:rsidP="005A3397">
            <w:pPr>
              <w:widowControl w:val="0"/>
              <w:spacing w:before="60" w:after="60"/>
              <w:jc w:val="both"/>
              <w:rPr>
                <w:rFonts w:ascii="Times New Roman" w:hAnsi="Times New Roman" w:cs="Times New Roman"/>
                <w:b/>
                <w:bCs/>
                <w:i/>
                <w:iCs/>
                <w:sz w:val="24"/>
                <w:szCs w:val="24"/>
                <w:lang w:val="nl-NL"/>
              </w:rPr>
            </w:pPr>
          </w:p>
        </w:tc>
        <w:tc>
          <w:tcPr>
            <w:tcW w:w="4539" w:type="dxa"/>
          </w:tcPr>
          <w:p w:rsidR="00FF777A" w:rsidRPr="00E87361" w:rsidRDefault="00FF777A" w:rsidP="00E87361">
            <w:pPr>
              <w:widowControl w:val="0"/>
              <w:spacing w:before="60" w:after="60"/>
              <w:jc w:val="both"/>
              <w:rPr>
                <w:rFonts w:ascii="Times New Roman" w:hAnsi="Times New Roman" w:cs="Times New Roman"/>
                <w:bCs/>
                <w:i/>
                <w:iCs/>
                <w:sz w:val="24"/>
                <w:szCs w:val="24"/>
                <w:lang w:val="nl-NL"/>
              </w:rPr>
            </w:pPr>
            <w:bookmarkStart w:id="50" w:name="khoan_34_4"/>
            <w:r w:rsidRPr="00E87361">
              <w:rPr>
                <w:rFonts w:ascii="Times New Roman" w:hAnsi="Times New Roman" w:cs="Times New Roman"/>
                <w:bCs/>
                <w:i/>
                <w:iCs/>
                <w:sz w:val="24"/>
                <w:szCs w:val="24"/>
                <w:lang w:val="nl-NL"/>
              </w:rPr>
              <w:t>4. Hình thức xử phạt bổ sung:</w:t>
            </w:r>
            <w:bookmarkEnd w:id="50"/>
          </w:p>
          <w:p w:rsidR="00FF777A" w:rsidRPr="00BE2DEA" w:rsidRDefault="00FF777A" w:rsidP="005A3397">
            <w:pPr>
              <w:widowControl w:val="0"/>
              <w:spacing w:before="60" w:after="60"/>
              <w:jc w:val="both"/>
              <w:rPr>
                <w:rFonts w:ascii="Times New Roman" w:hAnsi="Times New Roman" w:cs="Times New Roman"/>
                <w:bCs/>
                <w:i/>
                <w:iCs/>
                <w:sz w:val="24"/>
                <w:szCs w:val="24"/>
                <w:lang w:val="nl-NL"/>
              </w:rPr>
            </w:pPr>
            <w:r w:rsidRPr="00E87361">
              <w:rPr>
                <w:rFonts w:ascii="Times New Roman" w:hAnsi="Times New Roman" w:cs="Times New Roman"/>
                <w:bCs/>
                <w:i/>
                <w:iCs/>
                <w:sz w:val="24"/>
                <w:szCs w:val="24"/>
                <w:lang w:val="nl-NL"/>
              </w:rPr>
              <w:t>Tước quyền sử dụng Giấy chứng nhận đủ điều kiện kinh doanh casino từ 06 tháng đến 12 tháng đối với hành vi vi phạm hành chính quy định tại khoản 3 Điều này.</w:t>
            </w:r>
          </w:p>
        </w:tc>
        <w:tc>
          <w:tcPr>
            <w:tcW w:w="4677" w:type="dxa"/>
          </w:tcPr>
          <w:p w:rsidR="00FF777A" w:rsidRPr="00BB1FBF" w:rsidRDefault="00FF777A" w:rsidP="00BB1FBF">
            <w:pPr>
              <w:widowControl w:val="0"/>
              <w:spacing w:before="60" w:after="60"/>
              <w:jc w:val="both"/>
              <w:rPr>
                <w:rFonts w:ascii="Times New Roman" w:hAnsi="Times New Roman" w:cs="Times New Roman"/>
                <w:bCs/>
                <w:sz w:val="24"/>
                <w:szCs w:val="24"/>
                <w:lang w:val="vi-VN"/>
              </w:rPr>
            </w:pPr>
            <w:bookmarkStart w:id="51" w:name="khoan_54_4"/>
            <w:r w:rsidRPr="00BB1FBF">
              <w:rPr>
                <w:rFonts w:ascii="Times New Roman" w:hAnsi="Times New Roman" w:cs="Times New Roman"/>
                <w:bCs/>
                <w:sz w:val="24"/>
                <w:szCs w:val="24"/>
                <w:lang w:val="vi-VN"/>
              </w:rPr>
              <w:t>4. Hình thức xử phạt bổ sung:</w:t>
            </w:r>
            <w:bookmarkEnd w:id="51"/>
          </w:p>
          <w:p w:rsidR="00FF777A" w:rsidRPr="00BB1FBF" w:rsidRDefault="00FF777A" w:rsidP="00BB1FBF">
            <w:pPr>
              <w:widowControl w:val="0"/>
              <w:spacing w:before="60" w:after="60"/>
              <w:jc w:val="both"/>
              <w:rPr>
                <w:rFonts w:ascii="Times New Roman" w:hAnsi="Times New Roman" w:cs="Times New Roman"/>
                <w:bCs/>
                <w:sz w:val="24"/>
                <w:szCs w:val="24"/>
                <w:lang w:val="vi-VN"/>
              </w:rPr>
            </w:pPr>
            <w:r w:rsidRPr="00BB1FBF">
              <w:rPr>
                <w:rFonts w:ascii="Times New Roman" w:hAnsi="Times New Roman" w:cs="Times New Roman"/>
                <w:bCs/>
                <w:sz w:val="24"/>
                <w:szCs w:val="24"/>
                <w:lang w:val="vi-VN"/>
              </w:rPr>
              <w:t>Tước quyền sử dụng Giấy chứng nhận đủ điều kiện kinh doanh casino hoặc đình chỉ hoạt động kinh doanh casino từ 06 tháng đến 12 tháng đối với hành vi vi phạm hành chính quy định tại khoản 3 Điều này.</w:t>
            </w:r>
          </w:p>
          <w:p w:rsidR="00FF777A" w:rsidRPr="00C32582" w:rsidRDefault="00FF777A" w:rsidP="005A3397">
            <w:pPr>
              <w:widowControl w:val="0"/>
              <w:spacing w:before="60" w:after="60"/>
              <w:jc w:val="both"/>
              <w:rPr>
                <w:rFonts w:ascii="Times New Roman" w:hAnsi="Times New Roman" w:cs="Times New Roman"/>
                <w:sz w:val="24"/>
                <w:szCs w:val="24"/>
                <w:lang w:val="vi-VN"/>
              </w:rPr>
            </w:pPr>
          </w:p>
        </w:tc>
        <w:tc>
          <w:tcPr>
            <w:tcW w:w="4631" w:type="dxa"/>
            <w:vMerge w:val="restart"/>
            <w:vAlign w:val="center"/>
          </w:tcPr>
          <w:p w:rsidR="00FF777A" w:rsidRPr="009D018F" w:rsidRDefault="00FF777A" w:rsidP="005A3397">
            <w:pPr>
              <w:widowControl w:val="0"/>
              <w:spacing w:before="60" w:after="60"/>
              <w:jc w:val="both"/>
              <w:rPr>
                <w:rFonts w:ascii="Times New Roman" w:hAnsi="Times New Roman" w:cs="Times New Roman"/>
                <w:bCs/>
                <w:iCs/>
                <w:sz w:val="24"/>
                <w:szCs w:val="24"/>
                <w:lang w:val="vi-VN"/>
              </w:rPr>
            </w:pPr>
            <w:r>
              <w:rPr>
                <w:rFonts w:ascii="Times New Roman" w:hAnsi="Times New Roman" w:cs="Times New Roman"/>
                <w:sz w:val="24"/>
                <w:szCs w:val="24"/>
                <w:lang w:val="nl-NL"/>
              </w:rPr>
              <w:t>B</w:t>
            </w:r>
            <w:r w:rsidRPr="009D018F">
              <w:rPr>
                <w:rFonts w:ascii="Times New Roman" w:hAnsi="Times New Roman" w:cs="Times New Roman"/>
                <w:sz w:val="24"/>
                <w:szCs w:val="24"/>
                <w:lang w:val="nl-NL"/>
              </w:rPr>
              <w:t>ổ sung hình thức “đình chỉ hoạt động kinh doanh có thời hạn” để có chế tài xử phạt thống nhất giữa các doanh nghiệp</w:t>
            </w:r>
            <w:r>
              <w:rPr>
                <w:rFonts w:ascii="Times New Roman" w:hAnsi="Times New Roman" w:cs="Times New Roman"/>
                <w:sz w:val="24"/>
                <w:szCs w:val="24"/>
                <w:lang w:val="nl-NL"/>
              </w:rPr>
              <w:t>.</w:t>
            </w:r>
          </w:p>
        </w:tc>
      </w:tr>
      <w:tr w:rsidR="00DB4FB2" w:rsidRPr="00786EA0" w:rsidTr="00ED7E1F">
        <w:tc>
          <w:tcPr>
            <w:tcW w:w="1274" w:type="dxa"/>
          </w:tcPr>
          <w:p w:rsidR="00DB4FB2" w:rsidRPr="00BE2DEA" w:rsidRDefault="00DB4FB2"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3 Điều 35</w:t>
            </w:r>
          </w:p>
        </w:tc>
        <w:tc>
          <w:tcPr>
            <w:tcW w:w="4539" w:type="dxa"/>
          </w:tcPr>
          <w:p w:rsidR="00DB4FB2" w:rsidRPr="00DB4FB2" w:rsidRDefault="00DB4FB2" w:rsidP="00DB4FB2">
            <w:pPr>
              <w:widowControl w:val="0"/>
              <w:spacing w:before="60" w:after="60"/>
              <w:jc w:val="both"/>
              <w:rPr>
                <w:rFonts w:ascii="Times New Roman" w:hAnsi="Times New Roman" w:cs="Times New Roman"/>
                <w:bCs/>
                <w:i/>
                <w:iCs/>
                <w:sz w:val="24"/>
                <w:szCs w:val="24"/>
                <w:lang w:val="nl-NL"/>
              </w:rPr>
            </w:pPr>
            <w:bookmarkStart w:id="52" w:name="khoan_35_3"/>
            <w:r w:rsidRPr="00DB4FB2">
              <w:rPr>
                <w:rFonts w:ascii="Times New Roman" w:hAnsi="Times New Roman" w:cs="Times New Roman"/>
                <w:bCs/>
                <w:i/>
                <w:iCs/>
                <w:sz w:val="24"/>
                <w:szCs w:val="24"/>
                <w:lang w:val="nl-NL"/>
              </w:rPr>
              <w:t>3. Hình thức xử phạt bổ sung:</w:t>
            </w:r>
            <w:bookmarkEnd w:id="52"/>
          </w:p>
          <w:p w:rsidR="00DB4FB2" w:rsidRPr="00BE2DEA" w:rsidRDefault="00DB4FB2" w:rsidP="005A3397">
            <w:pPr>
              <w:widowControl w:val="0"/>
              <w:spacing w:before="60" w:after="60"/>
              <w:jc w:val="both"/>
              <w:rPr>
                <w:rFonts w:ascii="Times New Roman" w:hAnsi="Times New Roman" w:cs="Times New Roman"/>
                <w:bCs/>
                <w:i/>
                <w:iCs/>
                <w:sz w:val="24"/>
                <w:szCs w:val="24"/>
                <w:lang w:val="nl-NL"/>
              </w:rPr>
            </w:pPr>
            <w:r w:rsidRPr="00DB4FB2">
              <w:rPr>
                <w:rFonts w:ascii="Times New Roman" w:hAnsi="Times New Roman" w:cs="Times New Roman"/>
                <w:bCs/>
                <w:i/>
                <w:iCs/>
                <w:sz w:val="24"/>
                <w:szCs w:val="24"/>
                <w:lang w:val="nl-NL"/>
              </w:rPr>
              <w:t xml:space="preserve">Tước quyền sử dụng Giấy chứng nhận đủ </w:t>
            </w:r>
            <w:r w:rsidRPr="00DB4FB2">
              <w:rPr>
                <w:rFonts w:ascii="Times New Roman" w:hAnsi="Times New Roman" w:cs="Times New Roman"/>
                <w:bCs/>
                <w:i/>
                <w:iCs/>
                <w:sz w:val="24"/>
                <w:szCs w:val="24"/>
                <w:lang w:val="nl-NL"/>
              </w:rPr>
              <w:lastRenderedPageBreak/>
              <w:t>điều kiện kinh doanh casino từ 03 tháng đến 06 tháng đối với hành vi vi phạm hành chính quy định tại khoản 2 Điều này.</w:t>
            </w:r>
          </w:p>
        </w:tc>
        <w:tc>
          <w:tcPr>
            <w:tcW w:w="4677" w:type="dxa"/>
          </w:tcPr>
          <w:p w:rsidR="00DB4FB2" w:rsidRPr="00DB4FB2" w:rsidRDefault="00DB4FB2" w:rsidP="00DB4FB2">
            <w:pPr>
              <w:widowControl w:val="0"/>
              <w:spacing w:before="60" w:after="60"/>
              <w:jc w:val="both"/>
              <w:rPr>
                <w:rFonts w:ascii="Times New Roman" w:hAnsi="Times New Roman" w:cs="Times New Roman"/>
                <w:sz w:val="24"/>
                <w:szCs w:val="24"/>
                <w:lang w:val="vi-VN"/>
              </w:rPr>
            </w:pPr>
            <w:bookmarkStart w:id="53" w:name="khoan_55_3"/>
            <w:r w:rsidRPr="00DB4FB2">
              <w:rPr>
                <w:rFonts w:ascii="Times New Roman" w:hAnsi="Times New Roman" w:cs="Times New Roman"/>
                <w:sz w:val="24"/>
                <w:szCs w:val="24"/>
                <w:lang w:val="vi-VN"/>
              </w:rPr>
              <w:lastRenderedPageBreak/>
              <w:t>3. Hình thức xử phạt bổ sung:</w:t>
            </w:r>
            <w:bookmarkEnd w:id="53"/>
          </w:p>
          <w:p w:rsidR="00DB4FB2" w:rsidRPr="00C32582" w:rsidRDefault="00DB4FB2" w:rsidP="00DB4FB2">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vi-VN"/>
              </w:rPr>
              <w:t xml:space="preserve">Tước quyền sử dụng Giấy chứng nhận đủ </w:t>
            </w:r>
            <w:r w:rsidRPr="00C32582">
              <w:rPr>
                <w:rFonts w:ascii="Times New Roman" w:hAnsi="Times New Roman" w:cs="Times New Roman"/>
                <w:sz w:val="24"/>
                <w:szCs w:val="24"/>
                <w:lang w:val="vi-VN"/>
              </w:rPr>
              <w:lastRenderedPageBreak/>
              <w:t xml:space="preserve">điều kiện kinh doanh casino </w:t>
            </w:r>
            <w:r w:rsidRPr="00C32582">
              <w:rPr>
                <w:rFonts w:ascii="Times New Roman" w:hAnsi="Times New Roman" w:cs="Times New Roman"/>
                <w:bCs/>
                <w:sz w:val="24"/>
                <w:szCs w:val="24"/>
                <w:lang w:val="vi-VN"/>
              </w:rPr>
              <w:t>hoặc đình chỉ hoạt động kinh doanh casino</w:t>
            </w:r>
            <w:r w:rsidRPr="00C32582">
              <w:rPr>
                <w:rFonts w:ascii="Times New Roman" w:hAnsi="Times New Roman" w:cs="Times New Roman"/>
                <w:sz w:val="24"/>
                <w:szCs w:val="24"/>
                <w:lang w:val="vi-VN"/>
              </w:rPr>
              <w:t xml:space="preserve"> từ 03 tháng đến 06 tháng đối với hành vi vi phạm hành chính quy định tại khoản 2 Điều này.</w:t>
            </w:r>
          </w:p>
        </w:tc>
        <w:tc>
          <w:tcPr>
            <w:tcW w:w="4631" w:type="dxa"/>
            <w:vMerge/>
            <w:vAlign w:val="center"/>
          </w:tcPr>
          <w:p w:rsidR="00DB4FB2" w:rsidRPr="009D018F" w:rsidRDefault="00DB4FB2" w:rsidP="005A3397">
            <w:pPr>
              <w:widowControl w:val="0"/>
              <w:spacing w:before="60" w:after="60"/>
              <w:jc w:val="both"/>
              <w:rPr>
                <w:rFonts w:ascii="Times New Roman" w:hAnsi="Times New Roman" w:cs="Times New Roman"/>
                <w:bCs/>
                <w:iCs/>
                <w:sz w:val="24"/>
                <w:szCs w:val="24"/>
                <w:lang w:val="nl-NL"/>
              </w:rPr>
            </w:pPr>
          </w:p>
        </w:tc>
      </w:tr>
      <w:tr w:rsidR="00DB4FB2" w:rsidRPr="00786EA0" w:rsidTr="00ED7E1F">
        <w:tc>
          <w:tcPr>
            <w:tcW w:w="1274" w:type="dxa"/>
          </w:tcPr>
          <w:p w:rsidR="00DB4FB2" w:rsidRPr="00BE2DEA" w:rsidRDefault="00DB4FB2"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Khoản 3 Điều 36</w:t>
            </w:r>
          </w:p>
        </w:tc>
        <w:tc>
          <w:tcPr>
            <w:tcW w:w="4539" w:type="dxa"/>
          </w:tcPr>
          <w:p w:rsidR="00DB4FB2" w:rsidRPr="00BE2DEA" w:rsidRDefault="00DB4FB2" w:rsidP="005A3397">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i/>
                <w:iCs/>
                <w:sz w:val="24"/>
                <w:szCs w:val="24"/>
                <w:lang w:val="nl-NL"/>
              </w:rPr>
              <w:t>Bổ sung hình thức “đình chỉ hoạt động kinh doanh có thời hạn” để có chế tài xử phạt thống nhất giữa các doanh nghiệp.</w:t>
            </w:r>
          </w:p>
        </w:tc>
        <w:tc>
          <w:tcPr>
            <w:tcW w:w="4677" w:type="dxa"/>
          </w:tcPr>
          <w:p w:rsidR="00DB4FB2" w:rsidRPr="00DB4FB2" w:rsidRDefault="00DB4FB2" w:rsidP="00DB4FB2">
            <w:pPr>
              <w:widowControl w:val="0"/>
              <w:spacing w:before="60" w:after="60"/>
              <w:jc w:val="both"/>
              <w:rPr>
                <w:rFonts w:ascii="Times New Roman" w:hAnsi="Times New Roman" w:cs="Times New Roman"/>
                <w:bCs/>
                <w:sz w:val="24"/>
                <w:szCs w:val="24"/>
                <w:lang w:val="vi-VN"/>
              </w:rPr>
            </w:pPr>
            <w:r w:rsidRPr="00DB4FB2">
              <w:rPr>
                <w:rFonts w:ascii="Times New Roman" w:hAnsi="Times New Roman" w:cs="Times New Roman"/>
                <w:bCs/>
                <w:sz w:val="24"/>
                <w:szCs w:val="24"/>
                <w:lang w:val="pt-BR"/>
              </w:rPr>
              <w:t>4</w:t>
            </w:r>
            <w:r w:rsidRPr="00DB4FB2">
              <w:rPr>
                <w:rFonts w:ascii="Times New Roman" w:hAnsi="Times New Roman" w:cs="Times New Roman"/>
                <w:bCs/>
                <w:sz w:val="24"/>
                <w:szCs w:val="24"/>
                <w:lang w:val="vi-VN"/>
              </w:rPr>
              <w:t>. Hình thức xử phạt bổ sung:</w:t>
            </w:r>
          </w:p>
          <w:p w:rsidR="00DB4FB2" w:rsidRPr="00C32582" w:rsidRDefault="00DB4FB2" w:rsidP="005A3397">
            <w:pPr>
              <w:widowControl w:val="0"/>
              <w:spacing w:before="60" w:after="60"/>
              <w:jc w:val="both"/>
              <w:rPr>
                <w:rFonts w:ascii="Times New Roman" w:hAnsi="Times New Roman" w:cs="Times New Roman"/>
                <w:bCs/>
                <w:sz w:val="24"/>
                <w:szCs w:val="24"/>
                <w:lang w:val="vi-VN"/>
              </w:rPr>
            </w:pPr>
            <w:r w:rsidRPr="00DB4FB2">
              <w:rPr>
                <w:rFonts w:ascii="Times New Roman" w:hAnsi="Times New Roman" w:cs="Times New Roman"/>
                <w:bCs/>
                <w:sz w:val="24"/>
                <w:szCs w:val="24"/>
                <w:lang w:val="vi-VN"/>
              </w:rPr>
              <w:t>Tước quyền sử dụng Giấy chứng nhận đủ điều kiện kinh doanh casino hoặc đình chỉ hoạt động kinh doanh casino từ 01 tháng đến 02 tháng đối với hành vi vi phạm quy định tại khoản 2 và điểm b khoản 3 Điều này</w:t>
            </w:r>
            <w:r w:rsidRPr="00C32582">
              <w:rPr>
                <w:rFonts w:ascii="Times New Roman" w:hAnsi="Times New Roman" w:cs="Times New Roman"/>
                <w:bCs/>
                <w:sz w:val="24"/>
                <w:szCs w:val="24"/>
                <w:lang w:val="vi-VN"/>
              </w:rPr>
              <w:t>.</w:t>
            </w:r>
          </w:p>
        </w:tc>
        <w:tc>
          <w:tcPr>
            <w:tcW w:w="4631" w:type="dxa"/>
            <w:vMerge/>
            <w:vAlign w:val="center"/>
          </w:tcPr>
          <w:p w:rsidR="00DB4FB2" w:rsidRPr="009D018F" w:rsidRDefault="00DB4FB2" w:rsidP="005A3397">
            <w:pPr>
              <w:widowControl w:val="0"/>
              <w:spacing w:before="60" w:after="60"/>
              <w:jc w:val="both"/>
              <w:rPr>
                <w:rFonts w:ascii="Times New Roman" w:hAnsi="Times New Roman" w:cs="Times New Roman"/>
                <w:bCs/>
                <w:iCs/>
                <w:sz w:val="24"/>
                <w:szCs w:val="24"/>
                <w:lang w:val="nl-NL"/>
              </w:rPr>
            </w:pPr>
          </w:p>
        </w:tc>
      </w:tr>
      <w:tr w:rsidR="00292783" w:rsidRPr="00786EA0" w:rsidTr="00ED7E1F">
        <w:tc>
          <w:tcPr>
            <w:tcW w:w="1274" w:type="dxa"/>
            <w:vMerge w:val="restart"/>
          </w:tcPr>
          <w:p w:rsidR="00292783" w:rsidRPr="00BE2DEA" w:rsidRDefault="00292783" w:rsidP="005A3397">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Điều 40</w:t>
            </w:r>
          </w:p>
        </w:tc>
        <w:tc>
          <w:tcPr>
            <w:tcW w:w="4539" w:type="dxa"/>
          </w:tcPr>
          <w:p w:rsidR="00292783" w:rsidRPr="00DB4FB2" w:rsidRDefault="00292783" w:rsidP="00DB4FB2">
            <w:pPr>
              <w:widowControl w:val="0"/>
              <w:spacing w:before="60" w:after="60"/>
              <w:jc w:val="both"/>
              <w:rPr>
                <w:rFonts w:ascii="Times New Roman" w:hAnsi="Times New Roman" w:cs="Times New Roman"/>
                <w:bCs/>
                <w:i/>
                <w:iCs/>
                <w:sz w:val="24"/>
                <w:szCs w:val="24"/>
                <w:lang w:val="nl-NL"/>
              </w:rPr>
            </w:pPr>
            <w:r w:rsidRPr="00292783">
              <w:rPr>
                <w:rFonts w:ascii="Times New Roman" w:hAnsi="Times New Roman" w:cs="Times New Roman"/>
                <w:bCs/>
                <w:i/>
                <w:iCs/>
                <w:sz w:val="24"/>
                <w:szCs w:val="24"/>
                <w:lang w:val="pt-BR"/>
              </w:rPr>
              <w:t xml:space="preserve">2. Phạt tiền từ 160.000.000 đồng đến 180.000.000 đồng đối với hành vi cho thuê, cho mượn, chuyển nhượng Giấy chứng nhận đủ điều kiện kinh doanh </w:t>
            </w:r>
            <w:r w:rsidRPr="00292783">
              <w:rPr>
                <w:rFonts w:ascii="Times New Roman" w:hAnsi="Times New Roman" w:cs="Times New Roman"/>
                <w:bCs/>
                <w:i/>
                <w:iCs/>
                <w:sz w:val="24"/>
                <w:szCs w:val="24"/>
                <w:lang w:val="vi-VN"/>
              </w:rPr>
              <w:t>trò chơi điện tử có thưởng</w:t>
            </w:r>
            <w:r w:rsidRPr="00292783">
              <w:rPr>
                <w:rFonts w:ascii="Times New Roman" w:hAnsi="Times New Roman" w:cs="Times New Roman"/>
                <w:bCs/>
                <w:i/>
                <w:iCs/>
                <w:sz w:val="24"/>
                <w:szCs w:val="24"/>
                <w:lang w:val="pt-BR"/>
              </w:rPr>
              <w:t>.</w:t>
            </w:r>
          </w:p>
        </w:tc>
        <w:tc>
          <w:tcPr>
            <w:tcW w:w="4677" w:type="dxa"/>
          </w:tcPr>
          <w:p w:rsidR="00292783" w:rsidRPr="00DB4FB2" w:rsidRDefault="00292783" w:rsidP="00DB4FB2">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 xml:space="preserve">2. Phạt tiền từ 160.000.000 đồng đến 180.000.000 đồng đối với hành vi cho thuê, cho mượn, chuyển nhượng Giấy chứng nhận đủ điều kiện kinh doanh </w:t>
            </w:r>
            <w:r w:rsidRPr="00292783">
              <w:rPr>
                <w:rFonts w:ascii="Times New Roman" w:hAnsi="Times New Roman" w:cs="Times New Roman"/>
                <w:sz w:val="24"/>
                <w:szCs w:val="24"/>
                <w:lang w:val="vi-VN"/>
              </w:rPr>
              <w:t>trò chơi điện tử có thưởng</w:t>
            </w:r>
            <w:r w:rsidRPr="003B36FE">
              <w:rPr>
                <w:rFonts w:ascii="Times New Roman" w:hAnsi="Times New Roman" w:cs="Times New Roman"/>
                <w:sz w:val="24"/>
                <w:szCs w:val="24"/>
                <w:lang w:val="nl-NL"/>
              </w:rPr>
              <w:t xml:space="preserve"> </w:t>
            </w:r>
            <w:r w:rsidRPr="00292783">
              <w:rPr>
                <w:rFonts w:ascii="Times New Roman" w:hAnsi="Times New Roman" w:cs="Times New Roman"/>
                <w:sz w:val="24"/>
                <w:szCs w:val="24"/>
                <w:lang w:val="vi-VN"/>
              </w:rPr>
              <w:t>hoặc văn bản của cơ quan quản lý nhà nước có thẩm quyền cho phép kinh doanh trò chơi điện tử có thưởng</w:t>
            </w:r>
            <w:r w:rsidRPr="00292783">
              <w:rPr>
                <w:rFonts w:ascii="Times New Roman" w:hAnsi="Times New Roman" w:cs="Times New Roman"/>
                <w:sz w:val="24"/>
                <w:szCs w:val="24"/>
                <w:lang w:val="pt-BR"/>
              </w:rPr>
              <w:t>.</w:t>
            </w:r>
          </w:p>
        </w:tc>
        <w:tc>
          <w:tcPr>
            <w:tcW w:w="4631" w:type="dxa"/>
            <w:vAlign w:val="center"/>
          </w:tcPr>
          <w:p w:rsidR="00292783" w:rsidRPr="009D018F" w:rsidRDefault="00292783" w:rsidP="005A3397">
            <w:pPr>
              <w:widowControl w:val="0"/>
              <w:spacing w:before="60" w:after="60"/>
              <w:jc w:val="both"/>
              <w:rPr>
                <w:rFonts w:ascii="Times New Roman" w:hAnsi="Times New Roman" w:cs="Times New Roman"/>
                <w:sz w:val="24"/>
                <w:szCs w:val="24"/>
                <w:lang w:val="nl-NL"/>
              </w:rPr>
            </w:pPr>
            <w:r>
              <w:rPr>
                <w:rFonts w:ascii="Times New Roman" w:hAnsi="Times New Roman" w:cs="Times New Roman"/>
                <w:sz w:val="24"/>
                <w:szCs w:val="24"/>
                <w:lang w:val="nl-NL"/>
              </w:rPr>
              <w:t>Bổ sung theo quy định tại Nghị định số 121/2021/NĐ-CP</w:t>
            </w:r>
          </w:p>
        </w:tc>
      </w:tr>
      <w:tr w:rsidR="00292783" w:rsidRPr="00786EA0" w:rsidTr="00ED7E1F">
        <w:tc>
          <w:tcPr>
            <w:tcW w:w="1274" w:type="dxa"/>
            <w:vMerge/>
          </w:tcPr>
          <w:p w:rsidR="00292783" w:rsidRPr="00BE2DEA" w:rsidRDefault="00292783" w:rsidP="005A3397">
            <w:pPr>
              <w:widowControl w:val="0"/>
              <w:spacing w:before="60" w:after="60"/>
              <w:jc w:val="both"/>
              <w:rPr>
                <w:rFonts w:ascii="Times New Roman" w:hAnsi="Times New Roman" w:cs="Times New Roman"/>
                <w:b/>
                <w:bCs/>
                <w:sz w:val="24"/>
                <w:szCs w:val="24"/>
                <w:lang w:val="nl-NL"/>
              </w:rPr>
            </w:pPr>
          </w:p>
        </w:tc>
        <w:tc>
          <w:tcPr>
            <w:tcW w:w="4539" w:type="dxa"/>
          </w:tcPr>
          <w:p w:rsidR="00292783" w:rsidRPr="00DB4FB2" w:rsidRDefault="00292783" w:rsidP="00DB4FB2">
            <w:pPr>
              <w:widowControl w:val="0"/>
              <w:spacing w:before="60" w:after="60"/>
              <w:jc w:val="both"/>
              <w:rPr>
                <w:rFonts w:ascii="Times New Roman" w:hAnsi="Times New Roman" w:cs="Times New Roman"/>
                <w:bCs/>
                <w:i/>
                <w:iCs/>
                <w:sz w:val="24"/>
                <w:szCs w:val="24"/>
                <w:lang w:val="nl-NL"/>
              </w:rPr>
            </w:pPr>
            <w:bookmarkStart w:id="54" w:name="khoan_40_3"/>
            <w:r w:rsidRPr="00DB4FB2">
              <w:rPr>
                <w:rFonts w:ascii="Times New Roman" w:hAnsi="Times New Roman" w:cs="Times New Roman"/>
                <w:bCs/>
                <w:i/>
                <w:iCs/>
                <w:sz w:val="24"/>
                <w:szCs w:val="24"/>
                <w:lang w:val="nl-NL"/>
              </w:rPr>
              <w:t>3. Phạt tiền từ 180.000.000 đồng đến 200.000.000 đồng đối với một trong các hành vi vi phạm sau:</w:t>
            </w:r>
            <w:bookmarkEnd w:id="54"/>
          </w:p>
          <w:p w:rsidR="00292783" w:rsidRPr="00DB4FB2" w:rsidRDefault="00292783" w:rsidP="00DB4FB2">
            <w:pPr>
              <w:widowControl w:val="0"/>
              <w:spacing w:before="60" w:after="60"/>
              <w:jc w:val="both"/>
              <w:rPr>
                <w:rFonts w:ascii="Times New Roman" w:hAnsi="Times New Roman" w:cs="Times New Roman"/>
                <w:bCs/>
                <w:i/>
                <w:iCs/>
                <w:sz w:val="24"/>
                <w:szCs w:val="24"/>
                <w:lang w:val="nl-NL"/>
              </w:rPr>
            </w:pPr>
            <w:bookmarkStart w:id="55" w:name="diem_40_3_a"/>
            <w:r w:rsidRPr="00DB4FB2">
              <w:rPr>
                <w:rFonts w:ascii="Times New Roman" w:hAnsi="Times New Roman" w:cs="Times New Roman"/>
                <w:bCs/>
                <w:i/>
                <w:iCs/>
                <w:sz w:val="24"/>
                <w:szCs w:val="24"/>
                <w:lang w:val="nl-NL"/>
              </w:rPr>
              <w:t>a) Kinh doanh trò chơi điện tử có thưởng khi chưa được cơ quan quản lý nhà nước có thẩm quyền cấp phép kinh doanh trò chơi điện tử có thưởng theo quy định của pháp luật;</w:t>
            </w:r>
            <w:bookmarkEnd w:id="55"/>
          </w:p>
          <w:p w:rsidR="00292783" w:rsidRPr="00BE58E4" w:rsidRDefault="00292783" w:rsidP="005A3397">
            <w:pPr>
              <w:widowControl w:val="0"/>
              <w:spacing w:before="60" w:after="60"/>
              <w:jc w:val="both"/>
              <w:rPr>
                <w:rFonts w:ascii="Times New Roman" w:hAnsi="Times New Roman" w:cs="Times New Roman"/>
                <w:bCs/>
                <w:i/>
                <w:iCs/>
                <w:spacing w:val="-4"/>
                <w:sz w:val="24"/>
                <w:szCs w:val="24"/>
                <w:lang w:val="nl-NL"/>
              </w:rPr>
            </w:pPr>
            <w:bookmarkStart w:id="56" w:name="diem_40_3_b"/>
            <w:r w:rsidRPr="00DB4FB2">
              <w:rPr>
                <w:rFonts w:ascii="Times New Roman" w:hAnsi="Times New Roman" w:cs="Times New Roman"/>
                <w:bCs/>
                <w:i/>
                <w:iCs/>
                <w:spacing w:val="-4"/>
                <w:sz w:val="24"/>
                <w:szCs w:val="24"/>
                <w:lang w:val="nl-NL"/>
              </w:rPr>
              <w:t>b) Kinh doanh trò chơi điện tử có thưởng trong thời gian bị thu hồi hoặc tước quyền sử dụng Giấy chứng nhận đủ điều kiện kinh doanh trò chơi điện tử có thưởng.</w:t>
            </w:r>
            <w:bookmarkEnd w:id="56"/>
          </w:p>
        </w:tc>
        <w:tc>
          <w:tcPr>
            <w:tcW w:w="4677" w:type="dxa"/>
          </w:tcPr>
          <w:p w:rsidR="00292783" w:rsidRPr="00DB4FB2" w:rsidRDefault="00292783" w:rsidP="00DB4FB2">
            <w:pPr>
              <w:widowControl w:val="0"/>
              <w:spacing w:before="60" w:after="60"/>
              <w:jc w:val="both"/>
              <w:rPr>
                <w:rFonts w:ascii="Times New Roman" w:hAnsi="Times New Roman" w:cs="Times New Roman"/>
                <w:sz w:val="24"/>
                <w:szCs w:val="24"/>
                <w:lang w:val="pt-BR"/>
              </w:rPr>
            </w:pPr>
            <w:r w:rsidRPr="00DB4FB2">
              <w:rPr>
                <w:rFonts w:ascii="Times New Roman" w:hAnsi="Times New Roman" w:cs="Times New Roman"/>
                <w:sz w:val="24"/>
                <w:szCs w:val="24"/>
                <w:lang w:val="pt-BR"/>
              </w:rPr>
              <w:t>3. Phạt tiền từ 180.000.000 đồng đến 200.000.000 đồng đối với một trong các hành vi vi phạm sau:</w:t>
            </w:r>
          </w:p>
          <w:p w:rsidR="00292783" w:rsidRPr="00DB4FB2" w:rsidRDefault="00292783" w:rsidP="00DB4FB2">
            <w:pPr>
              <w:widowControl w:val="0"/>
              <w:spacing w:before="60" w:after="60"/>
              <w:jc w:val="both"/>
              <w:rPr>
                <w:rFonts w:ascii="Times New Roman" w:hAnsi="Times New Roman" w:cs="Times New Roman"/>
                <w:sz w:val="24"/>
                <w:szCs w:val="24"/>
                <w:lang w:val="pt-BR"/>
              </w:rPr>
            </w:pPr>
            <w:r w:rsidRPr="00DB4FB2">
              <w:rPr>
                <w:rFonts w:ascii="Times New Roman" w:hAnsi="Times New Roman" w:cs="Times New Roman"/>
                <w:sz w:val="24"/>
                <w:szCs w:val="24"/>
                <w:lang w:val="pt-BR"/>
              </w:rPr>
              <w:t xml:space="preserve">a) Kinh doanh trò chơi điện tử có thưởng khi chưa được cơ quan quản lý nhà nước có thẩm quyền cấp phép kinh doanh trò chơi điện tử có thưởng theo quy định của pháp luật; </w:t>
            </w:r>
          </w:p>
          <w:p w:rsidR="00292783" w:rsidRPr="00FB03CF" w:rsidRDefault="00FB03CF" w:rsidP="00DB4FB2">
            <w:pPr>
              <w:widowControl w:val="0"/>
              <w:spacing w:before="60" w:after="60"/>
              <w:jc w:val="both"/>
              <w:rPr>
                <w:rFonts w:ascii="Times New Roman" w:hAnsi="Times New Roman" w:cs="Times New Roman"/>
                <w:sz w:val="24"/>
                <w:szCs w:val="24"/>
                <w:lang w:val="pt-BR"/>
              </w:rPr>
            </w:pPr>
            <w:r w:rsidRPr="00FB03CF">
              <w:rPr>
                <w:rFonts w:ascii="Times New Roman" w:hAnsi="Times New Roman" w:cs="Times New Roman"/>
                <w:sz w:val="24"/>
                <w:szCs w:val="24"/>
                <w:lang w:val="pt-BR"/>
              </w:rPr>
              <w:t>b) Kinh doanh trò chơi điện tử có thưởng trong thời gian bị thu hồi, chấm dứt kinh doanh trò chơi điện tử có thưởng, tước quyền sử dụng Giấy chứng nhận đủ điều kiện kinh doanh trò chơi điện tử có thưởng có thời hạn hoặc đình chỉ hoạt động kinh doanh trò chơi điện tử có thưởng có thời hạn;</w:t>
            </w:r>
          </w:p>
        </w:tc>
        <w:tc>
          <w:tcPr>
            <w:tcW w:w="4631" w:type="dxa"/>
            <w:vAlign w:val="center"/>
          </w:tcPr>
          <w:p w:rsidR="00292783" w:rsidRDefault="00292783" w:rsidP="005A3397">
            <w:pPr>
              <w:widowControl w:val="0"/>
              <w:spacing w:before="60" w:after="60"/>
              <w:jc w:val="both"/>
              <w:rPr>
                <w:rFonts w:ascii="Times New Roman" w:hAnsi="Times New Roman" w:cs="Times New Roman"/>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p w:rsidR="00292783" w:rsidRPr="00A36B17" w:rsidRDefault="00292783" w:rsidP="00A36B17">
            <w:pPr>
              <w:widowControl w:val="0"/>
              <w:spacing w:before="60" w:after="60"/>
              <w:jc w:val="both"/>
              <w:rPr>
                <w:rFonts w:ascii="Times New Roman" w:hAnsi="Times New Roman" w:cs="Times New Roman"/>
                <w:bCs/>
                <w:iCs/>
                <w:sz w:val="24"/>
                <w:szCs w:val="24"/>
                <w:lang w:val="nl-NL"/>
              </w:rPr>
            </w:pPr>
          </w:p>
        </w:tc>
      </w:tr>
      <w:tr w:rsidR="00292783" w:rsidRPr="00786EA0" w:rsidTr="00ED7E1F">
        <w:tc>
          <w:tcPr>
            <w:tcW w:w="1274" w:type="dxa"/>
            <w:vMerge/>
          </w:tcPr>
          <w:p w:rsidR="00292783" w:rsidRPr="00BE2DEA" w:rsidRDefault="00292783" w:rsidP="00A36B17">
            <w:pPr>
              <w:widowControl w:val="0"/>
              <w:spacing w:before="60" w:after="60"/>
              <w:jc w:val="both"/>
              <w:rPr>
                <w:rFonts w:ascii="Times New Roman" w:hAnsi="Times New Roman" w:cs="Times New Roman"/>
                <w:b/>
                <w:bCs/>
                <w:sz w:val="24"/>
                <w:szCs w:val="24"/>
                <w:lang w:val="nl-NL"/>
              </w:rPr>
            </w:pPr>
          </w:p>
        </w:tc>
        <w:tc>
          <w:tcPr>
            <w:tcW w:w="4539" w:type="dxa"/>
          </w:tcPr>
          <w:p w:rsidR="00292783" w:rsidRPr="00BE2DEA" w:rsidRDefault="00292783" w:rsidP="00A36B17">
            <w:pPr>
              <w:widowControl w:val="0"/>
              <w:spacing w:before="60" w:after="60"/>
              <w:jc w:val="both"/>
              <w:rPr>
                <w:rFonts w:ascii="Times New Roman" w:hAnsi="Times New Roman" w:cs="Times New Roman"/>
                <w:bCs/>
                <w:i/>
                <w:iCs/>
                <w:sz w:val="24"/>
                <w:szCs w:val="24"/>
                <w:lang w:val="nl-NL"/>
              </w:rPr>
            </w:pPr>
          </w:p>
        </w:tc>
        <w:tc>
          <w:tcPr>
            <w:tcW w:w="4677" w:type="dxa"/>
          </w:tcPr>
          <w:p w:rsidR="00292783" w:rsidRPr="00C32582" w:rsidRDefault="00292783" w:rsidP="00A36B17">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Bổ sung điểm c và điểm d vào sau điểm b khoản 3 Điều 40 như sau:</w:t>
            </w:r>
          </w:p>
          <w:p w:rsidR="00292783" w:rsidRPr="00C32582" w:rsidRDefault="00292783" w:rsidP="00A36B17">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“c) Không làm thủ tục cấp lại Giấy chứng nhận đủ điều kiện kinh doanh trò chơi điện tử có thưởng sau khi tổ chức lại doanh nghiệp theo quy định;</w:t>
            </w:r>
          </w:p>
          <w:p w:rsidR="00292783" w:rsidRPr="00C32582" w:rsidRDefault="00292783" w:rsidP="00A36B17">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 xml:space="preserve">d) </w:t>
            </w:r>
            <w:r w:rsidRPr="00C32582">
              <w:rPr>
                <w:rFonts w:ascii="Times New Roman" w:hAnsi="Times New Roman" w:cs="Times New Roman"/>
                <w:sz w:val="24"/>
                <w:szCs w:val="24"/>
                <w:lang w:val="vi-VN"/>
              </w:rPr>
              <w:t>Kinh doanh trò chơi điện tử có thưởng không đúng với nội dung được cơ quan quản lý nhà nước có thẩm quyền cấp phép kinh doanh theo quy định của pháp luật</w:t>
            </w:r>
            <w:r w:rsidRPr="00C32582">
              <w:rPr>
                <w:rFonts w:ascii="Times New Roman" w:hAnsi="Times New Roman" w:cs="Times New Roman"/>
                <w:sz w:val="24"/>
                <w:szCs w:val="24"/>
                <w:lang w:val="pt-BR"/>
              </w:rPr>
              <w:t>.”</w:t>
            </w:r>
          </w:p>
        </w:tc>
        <w:tc>
          <w:tcPr>
            <w:tcW w:w="4631" w:type="dxa"/>
            <w:vAlign w:val="center"/>
          </w:tcPr>
          <w:p w:rsidR="00292783" w:rsidRDefault="00292783" w:rsidP="00A36B17">
            <w:pPr>
              <w:widowControl w:val="0"/>
              <w:spacing w:before="60" w:after="60"/>
              <w:jc w:val="both"/>
              <w:rPr>
                <w:rFonts w:ascii="Times New Roman" w:hAnsi="Times New Roman" w:cs="Times New Roman"/>
                <w:sz w:val="24"/>
                <w:szCs w:val="24"/>
                <w:lang w:val="nl-NL"/>
              </w:rPr>
            </w:pPr>
            <w:r w:rsidRPr="009D018F">
              <w:rPr>
                <w:rFonts w:ascii="Times New Roman" w:hAnsi="Times New Roman" w:cs="Times New Roman"/>
                <w:bCs/>
                <w:iCs/>
                <w:sz w:val="24"/>
                <w:szCs w:val="24"/>
                <w:lang w:val="nl-NL"/>
              </w:rPr>
              <w:t xml:space="preserve">Bổ sung theo quy định tại </w:t>
            </w:r>
            <w:r w:rsidRPr="009D018F">
              <w:rPr>
                <w:rFonts w:ascii="Times New Roman" w:hAnsi="Times New Roman" w:cs="Times New Roman"/>
                <w:bCs/>
                <w:iCs/>
                <w:sz w:val="24"/>
                <w:szCs w:val="24"/>
                <w:lang w:val="vi-VN"/>
              </w:rPr>
              <w:t>Nghị định số 121/2021/NĐ-CP</w:t>
            </w:r>
            <w:r w:rsidRPr="009D018F">
              <w:rPr>
                <w:rFonts w:ascii="Times New Roman" w:hAnsi="Times New Roman" w:cs="Times New Roman"/>
                <w:bCs/>
                <w:iCs/>
                <w:sz w:val="24"/>
                <w:szCs w:val="24"/>
                <w:lang w:val="pt-BR"/>
              </w:rPr>
              <w:t>/2021/NĐ-CP</w:t>
            </w:r>
            <w:r w:rsidRPr="009D018F">
              <w:rPr>
                <w:rFonts w:ascii="Times New Roman" w:hAnsi="Times New Roman" w:cs="Times New Roman"/>
                <w:bCs/>
                <w:iCs/>
                <w:sz w:val="24"/>
                <w:szCs w:val="24"/>
                <w:lang w:val="vi-VN"/>
              </w:rPr>
              <w:t xml:space="preserve"> nghiêm cấm kinh doanh TCĐTCT không đúng nội dung được cơ quan quản lý nhà nước cấp phép kinh doanh (khoản 2 Điều 4); doanh nghiệp phải làm thủ tục cấp lại </w:t>
            </w:r>
            <w:r w:rsidRPr="009D018F">
              <w:rPr>
                <w:rFonts w:ascii="Times New Roman" w:hAnsi="Times New Roman" w:cs="Times New Roman"/>
                <w:bCs/>
                <w:iCs/>
                <w:sz w:val="24"/>
                <w:szCs w:val="24"/>
                <w:lang w:val="pt-BR"/>
              </w:rPr>
              <w:t>GCN</w:t>
            </w:r>
            <w:r w:rsidRPr="009D018F">
              <w:rPr>
                <w:rFonts w:ascii="Times New Roman" w:hAnsi="Times New Roman" w:cs="Times New Roman"/>
                <w:bCs/>
                <w:iCs/>
                <w:sz w:val="24"/>
                <w:szCs w:val="24"/>
                <w:lang w:val="vi-VN"/>
              </w:rPr>
              <w:t>ĐĐKKD trong vòng 15 ngày kể từ ngày hoàn thành tổ chức lại doanh nghiệp (khoản 1 Điều 24 và khoản 1 Điều 25).</w:t>
            </w:r>
          </w:p>
        </w:tc>
      </w:tr>
      <w:tr w:rsidR="00292783" w:rsidRPr="00786EA0" w:rsidTr="00ED7E1F">
        <w:tc>
          <w:tcPr>
            <w:tcW w:w="1274" w:type="dxa"/>
            <w:vMerge/>
          </w:tcPr>
          <w:p w:rsidR="00292783" w:rsidRPr="00BE2DEA" w:rsidRDefault="00292783" w:rsidP="00A36B17">
            <w:pPr>
              <w:widowControl w:val="0"/>
              <w:spacing w:before="60" w:after="60"/>
              <w:jc w:val="both"/>
              <w:rPr>
                <w:rFonts w:ascii="Times New Roman" w:hAnsi="Times New Roman" w:cs="Times New Roman"/>
                <w:b/>
                <w:bCs/>
                <w:sz w:val="24"/>
                <w:szCs w:val="24"/>
                <w:lang w:val="nl-NL"/>
              </w:rPr>
            </w:pPr>
          </w:p>
        </w:tc>
        <w:tc>
          <w:tcPr>
            <w:tcW w:w="4539" w:type="dxa"/>
          </w:tcPr>
          <w:p w:rsidR="00292783" w:rsidRPr="00DB4FB2" w:rsidRDefault="00292783" w:rsidP="00A36B17">
            <w:pPr>
              <w:widowControl w:val="0"/>
              <w:spacing w:before="60" w:after="60"/>
              <w:jc w:val="both"/>
              <w:rPr>
                <w:rFonts w:ascii="Times New Roman" w:hAnsi="Times New Roman" w:cs="Times New Roman"/>
                <w:bCs/>
                <w:i/>
                <w:iCs/>
                <w:sz w:val="24"/>
                <w:szCs w:val="24"/>
                <w:lang w:val="nl-NL"/>
              </w:rPr>
            </w:pPr>
            <w:bookmarkStart w:id="57" w:name="khoan_40_4"/>
            <w:r w:rsidRPr="00DB4FB2">
              <w:rPr>
                <w:rFonts w:ascii="Times New Roman" w:hAnsi="Times New Roman" w:cs="Times New Roman"/>
                <w:bCs/>
                <w:i/>
                <w:iCs/>
                <w:sz w:val="24"/>
                <w:szCs w:val="24"/>
                <w:lang w:val="nl-NL"/>
              </w:rPr>
              <w:t>4. Hình thức xử phạt bổ sung:</w:t>
            </w:r>
            <w:bookmarkEnd w:id="57"/>
          </w:p>
          <w:p w:rsidR="00292783" w:rsidRPr="00BE2DEA" w:rsidRDefault="00292783" w:rsidP="00A36B17">
            <w:pPr>
              <w:widowControl w:val="0"/>
              <w:spacing w:before="60" w:after="60"/>
              <w:jc w:val="both"/>
              <w:rPr>
                <w:rFonts w:ascii="Times New Roman" w:hAnsi="Times New Roman" w:cs="Times New Roman"/>
                <w:bCs/>
                <w:i/>
                <w:iCs/>
                <w:sz w:val="24"/>
                <w:szCs w:val="24"/>
                <w:lang w:val="nl-NL"/>
              </w:rPr>
            </w:pPr>
            <w:r w:rsidRPr="00DB4FB2">
              <w:rPr>
                <w:rFonts w:ascii="Times New Roman" w:hAnsi="Times New Roman" w:cs="Times New Roman"/>
                <w:bCs/>
                <w:i/>
                <w:iCs/>
                <w:sz w:val="24"/>
                <w:szCs w:val="24"/>
                <w:lang w:val="nl-NL"/>
              </w:rPr>
              <w:t>Tước quyền sử dụng Giấy chứng nhận đủ điều kiện kinh doanh trò chơi điện tử có thưởng từ 06 tháng đến 12 tháng đối với hành vi vi phạm hành chính quy định tại khoản 2 Điều này.</w:t>
            </w:r>
          </w:p>
        </w:tc>
        <w:tc>
          <w:tcPr>
            <w:tcW w:w="4677" w:type="dxa"/>
          </w:tcPr>
          <w:p w:rsidR="00292783" w:rsidRPr="00A36B17" w:rsidRDefault="00292783" w:rsidP="00A36B17">
            <w:pPr>
              <w:widowControl w:val="0"/>
              <w:spacing w:before="60" w:after="60"/>
              <w:jc w:val="both"/>
              <w:rPr>
                <w:rFonts w:ascii="Times New Roman" w:hAnsi="Times New Roman" w:cs="Times New Roman"/>
                <w:sz w:val="24"/>
                <w:szCs w:val="24"/>
                <w:lang w:val="vi-VN"/>
              </w:rPr>
            </w:pPr>
            <w:r w:rsidRPr="00A36B17">
              <w:rPr>
                <w:rFonts w:ascii="Times New Roman" w:hAnsi="Times New Roman" w:cs="Times New Roman"/>
                <w:sz w:val="24"/>
                <w:szCs w:val="24"/>
                <w:lang w:val="pt-BR"/>
              </w:rPr>
              <w:t>4. Hình thức xử phạt bổ sung:</w:t>
            </w:r>
          </w:p>
          <w:p w:rsidR="00292783" w:rsidRPr="00C32582" w:rsidRDefault="00292783" w:rsidP="00A36B17">
            <w:pPr>
              <w:widowControl w:val="0"/>
              <w:spacing w:before="60" w:after="60"/>
              <w:jc w:val="both"/>
              <w:rPr>
                <w:rFonts w:ascii="Times New Roman" w:hAnsi="Times New Roman" w:cs="Times New Roman"/>
                <w:sz w:val="24"/>
                <w:szCs w:val="24"/>
                <w:lang w:val="nl-NL"/>
              </w:rPr>
            </w:pPr>
            <w:bookmarkStart w:id="58" w:name="_Hlk185766521"/>
            <w:r w:rsidRPr="00C32582">
              <w:rPr>
                <w:rFonts w:ascii="Times New Roman" w:hAnsi="Times New Roman" w:cs="Times New Roman"/>
                <w:sz w:val="24"/>
                <w:szCs w:val="24"/>
                <w:lang w:val="pt-BR"/>
              </w:rPr>
              <w:t xml:space="preserve">Tước quyền sử dụng </w:t>
            </w:r>
            <w:bookmarkStart w:id="59" w:name="_Hlk185766562"/>
            <w:r w:rsidRPr="00C32582">
              <w:rPr>
                <w:rFonts w:ascii="Times New Roman" w:hAnsi="Times New Roman" w:cs="Times New Roman"/>
                <w:sz w:val="24"/>
                <w:szCs w:val="24"/>
                <w:lang w:val="pt-BR"/>
              </w:rPr>
              <w:t xml:space="preserve">Giấy chứng nhận đủ điều kiện kinh doanh trò chơi điện tử có thưởng </w:t>
            </w:r>
            <w:r w:rsidR="0072716A">
              <w:rPr>
                <w:rFonts w:ascii="Times New Roman" w:hAnsi="Times New Roman" w:cs="Times New Roman"/>
                <w:sz w:val="24"/>
                <w:szCs w:val="24"/>
                <w:lang w:val="pt-BR"/>
              </w:rPr>
              <w:t xml:space="preserve">có </w:t>
            </w:r>
            <w:r w:rsidRPr="00C32582">
              <w:rPr>
                <w:rFonts w:ascii="Times New Roman" w:hAnsi="Times New Roman" w:cs="Times New Roman"/>
                <w:sz w:val="24"/>
                <w:szCs w:val="24"/>
                <w:lang w:val="pt-BR"/>
              </w:rPr>
              <w:t>hoặc đình chỉ hoạt động kinh doanh trò chơi điện tử có thưởng từ 06 tháng đến 12 tháng</w:t>
            </w:r>
            <w:bookmarkEnd w:id="59"/>
            <w:r w:rsidRPr="00C32582">
              <w:rPr>
                <w:rFonts w:ascii="Times New Roman" w:hAnsi="Times New Roman" w:cs="Times New Roman"/>
                <w:sz w:val="24"/>
                <w:szCs w:val="24"/>
                <w:lang w:val="pt-BR"/>
              </w:rPr>
              <w:t xml:space="preserve"> đối với hành vi vi phạm hành chính quy định tại khoản 2 và điểm d khoản 3 Điều này</w:t>
            </w:r>
            <w:bookmarkEnd w:id="58"/>
            <w:r w:rsidRPr="00C32582">
              <w:rPr>
                <w:rFonts w:ascii="Times New Roman" w:hAnsi="Times New Roman" w:cs="Times New Roman"/>
                <w:sz w:val="24"/>
                <w:szCs w:val="24"/>
                <w:lang w:val="pt-BR"/>
              </w:rPr>
              <w:t>.</w:t>
            </w:r>
          </w:p>
        </w:tc>
        <w:tc>
          <w:tcPr>
            <w:tcW w:w="4631" w:type="dxa"/>
            <w:vAlign w:val="center"/>
          </w:tcPr>
          <w:p w:rsidR="00292783" w:rsidRPr="009D018F" w:rsidRDefault="00292783" w:rsidP="00A36B17">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tc>
      </w:tr>
      <w:tr w:rsidR="00724595" w:rsidRPr="00786EA0" w:rsidTr="00ED7E1F">
        <w:tc>
          <w:tcPr>
            <w:tcW w:w="1274" w:type="dxa"/>
            <w:vMerge w:val="restart"/>
          </w:tcPr>
          <w:p w:rsidR="00724595" w:rsidRPr="00BE2DEA" w:rsidRDefault="00724595" w:rsidP="00724595">
            <w:pPr>
              <w:widowControl w:val="0"/>
              <w:spacing w:before="60" w:after="60"/>
              <w:jc w:val="both"/>
              <w:rPr>
                <w:rFonts w:ascii="Times New Roman" w:hAnsi="Times New Roman" w:cs="Times New Roman"/>
                <w:b/>
                <w:bCs/>
                <w:sz w:val="24"/>
                <w:szCs w:val="24"/>
                <w:lang w:val="pt-BR"/>
              </w:rPr>
            </w:pPr>
            <w:r w:rsidRPr="00BE2DEA">
              <w:rPr>
                <w:rFonts w:ascii="Times New Roman" w:hAnsi="Times New Roman" w:cs="Times New Roman"/>
                <w:b/>
                <w:bCs/>
                <w:sz w:val="24"/>
                <w:szCs w:val="24"/>
                <w:lang w:val="pt-BR"/>
              </w:rPr>
              <w:t>Khoản 1, khoản 2 và khoản 3 Điều 41</w:t>
            </w:r>
          </w:p>
        </w:tc>
        <w:tc>
          <w:tcPr>
            <w:tcW w:w="4539" w:type="dxa"/>
          </w:tcPr>
          <w:p w:rsidR="00724595" w:rsidRPr="00BE2DEA" w:rsidRDefault="00724595" w:rsidP="00724595">
            <w:pPr>
              <w:widowControl w:val="0"/>
              <w:spacing w:before="60" w:after="60"/>
              <w:jc w:val="both"/>
              <w:rPr>
                <w:rFonts w:ascii="Times New Roman" w:hAnsi="Times New Roman" w:cs="Times New Roman"/>
                <w:bCs/>
                <w:i/>
                <w:iCs/>
                <w:sz w:val="24"/>
                <w:szCs w:val="24"/>
                <w:lang w:val="pt-BR"/>
              </w:rPr>
            </w:pPr>
          </w:p>
        </w:tc>
        <w:tc>
          <w:tcPr>
            <w:tcW w:w="4677" w:type="dxa"/>
          </w:tcPr>
          <w:p w:rsidR="00724595" w:rsidRPr="00C32582" w:rsidRDefault="00724595" w:rsidP="00724595">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sz w:val="24"/>
                <w:szCs w:val="24"/>
                <w:lang w:val="pt-BR"/>
              </w:rPr>
              <w:t>Bổ sung điểm c vào sau điểm b khoản 1 Điều 41 như sau:</w:t>
            </w:r>
          </w:p>
          <w:p w:rsidR="00724595" w:rsidRPr="00C32582" w:rsidRDefault="00724595" w:rsidP="00724595">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pt-BR"/>
              </w:rPr>
              <w:t>“</w:t>
            </w:r>
            <w:r w:rsidRPr="00C32582">
              <w:rPr>
                <w:rFonts w:ascii="Times New Roman" w:hAnsi="Times New Roman" w:cs="Times New Roman"/>
                <w:bCs/>
                <w:sz w:val="24"/>
                <w:szCs w:val="24"/>
                <w:lang w:val="pt-BR"/>
              </w:rPr>
              <w:t xml:space="preserve">c) </w:t>
            </w:r>
            <w:r w:rsidRPr="00C32582">
              <w:rPr>
                <w:rFonts w:ascii="Times New Roman" w:hAnsi="Times New Roman" w:cs="Times New Roman"/>
                <w:sz w:val="24"/>
                <w:szCs w:val="24"/>
                <w:lang w:val="vi-VN"/>
              </w:rPr>
              <w:t xml:space="preserve">Chuyển nhượng, cho thuê, cho mượn trái phép </w:t>
            </w:r>
            <w:r w:rsidRPr="00C32582">
              <w:rPr>
                <w:rFonts w:ascii="Times New Roman" w:hAnsi="Times New Roman" w:cs="Times New Roman"/>
                <w:sz w:val="24"/>
                <w:szCs w:val="24"/>
                <w:lang w:val="pt-BR"/>
              </w:rPr>
              <w:t>Điểm kinh doanh</w:t>
            </w:r>
            <w:r w:rsidRPr="00C32582">
              <w:rPr>
                <w:rFonts w:ascii="Times New Roman" w:hAnsi="Times New Roman" w:cs="Times New Roman"/>
                <w:sz w:val="24"/>
                <w:szCs w:val="24"/>
                <w:lang w:val="vi-VN"/>
              </w:rPr>
              <w:t xml:space="preserve"> để tổ chức hoạt động kinh doanh trò chơi điện tử có thưởng</w:t>
            </w:r>
            <w:r w:rsidRPr="00C32582">
              <w:rPr>
                <w:rFonts w:ascii="Times New Roman" w:hAnsi="Times New Roman" w:cs="Times New Roman"/>
                <w:bCs/>
                <w:sz w:val="24"/>
                <w:szCs w:val="24"/>
                <w:lang w:val="vi-VN"/>
              </w:rPr>
              <w:t>.</w:t>
            </w:r>
            <w:r w:rsidRPr="00C32582">
              <w:rPr>
                <w:rFonts w:ascii="Times New Roman" w:hAnsi="Times New Roman" w:cs="Times New Roman"/>
                <w:bCs/>
                <w:sz w:val="24"/>
                <w:szCs w:val="24"/>
                <w:lang w:val="pt-BR"/>
              </w:rPr>
              <w:t>”</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 xml:space="preserve">Bổ sung theo quy định tại </w:t>
            </w:r>
            <w:r w:rsidRPr="009D018F">
              <w:rPr>
                <w:rFonts w:ascii="Times New Roman" w:hAnsi="Times New Roman" w:cs="Times New Roman"/>
                <w:bCs/>
                <w:iCs/>
                <w:sz w:val="24"/>
                <w:szCs w:val="24"/>
                <w:lang w:val="pt-BR"/>
              </w:rPr>
              <w:t>Điều 4 Nghị định số 121/2021/NĐ-CP/2021/NĐ-CP,</w:t>
            </w:r>
            <w:r>
              <w:rPr>
                <w:rFonts w:ascii="Times New Roman" w:hAnsi="Times New Roman" w:cs="Times New Roman"/>
                <w:bCs/>
                <w:iCs/>
                <w:sz w:val="24"/>
                <w:szCs w:val="24"/>
                <w:lang w:val="pt-BR"/>
              </w:rPr>
              <w:t xml:space="preserve"> </w:t>
            </w:r>
            <w:r w:rsidRPr="009D018F">
              <w:rPr>
                <w:rFonts w:ascii="Times New Roman" w:hAnsi="Times New Roman" w:cs="Times New Roman"/>
                <w:bCs/>
                <w:iCs/>
                <w:sz w:val="24"/>
                <w:szCs w:val="24"/>
                <w:lang w:val="pt-BR"/>
              </w:rPr>
              <w:t>nghiêm cấm chuyển nhượng, cho thuê, cho mượn trái phép địa điểm để tổ chức hoạt động kinh doanh trò chơi điện tử có thưởng.</w:t>
            </w:r>
          </w:p>
        </w:tc>
      </w:tr>
      <w:tr w:rsidR="00724595" w:rsidRPr="00786EA0" w:rsidTr="00ED7E1F">
        <w:tc>
          <w:tcPr>
            <w:tcW w:w="1274" w:type="dxa"/>
            <w:vMerge/>
          </w:tcPr>
          <w:p w:rsidR="00724595" w:rsidRPr="00BE2DEA" w:rsidRDefault="00724595" w:rsidP="00724595">
            <w:pPr>
              <w:widowControl w:val="0"/>
              <w:spacing w:before="60" w:after="60"/>
              <w:jc w:val="both"/>
              <w:rPr>
                <w:rFonts w:ascii="Times New Roman" w:hAnsi="Times New Roman" w:cs="Times New Roman"/>
                <w:b/>
                <w:bCs/>
                <w:sz w:val="24"/>
                <w:szCs w:val="24"/>
                <w:lang w:val="nl-NL"/>
              </w:rPr>
            </w:pPr>
          </w:p>
        </w:tc>
        <w:tc>
          <w:tcPr>
            <w:tcW w:w="4539" w:type="dxa"/>
          </w:tcPr>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60" w:name="khoan_41_2"/>
            <w:r w:rsidRPr="00724595">
              <w:rPr>
                <w:rFonts w:ascii="Times New Roman" w:hAnsi="Times New Roman" w:cs="Times New Roman"/>
                <w:bCs/>
                <w:i/>
                <w:iCs/>
                <w:sz w:val="24"/>
                <w:szCs w:val="24"/>
                <w:lang w:val="nl-NL"/>
              </w:rPr>
              <w:t>2. Hình thức xử phạt bổ sung:</w:t>
            </w:r>
            <w:bookmarkEnd w:id="60"/>
          </w:p>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61" w:name="diem_41_2_a"/>
            <w:r w:rsidRPr="00724595">
              <w:rPr>
                <w:rFonts w:ascii="Times New Roman" w:hAnsi="Times New Roman" w:cs="Times New Roman"/>
                <w:bCs/>
                <w:i/>
                <w:iCs/>
                <w:sz w:val="24"/>
                <w:szCs w:val="24"/>
                <w:lang w:val="nl-NL"/>
              </w:rPr>
              <w:t>a) Tước quyền sử dụng Giấy chứng nhận đủ điều kiện kinh doanh trò chơi điện tử có thưởng từ 03 tháng đến 06 tháng đối với hành vi vi phạm hành chính quy định tại điểm a khoản 1 Điều này;</w:t>
            </w:r>
            <w:bookmarkEnd w:id="61"/>
          </w:p>
          <w:p w:rsidR="00724595" w:rsidRPr="00BE2DEA" w:rsidRDefault="00724595" w:rsidP="00724595">
            <w:pPr>
              <w:widowControl w:val="0"/>
              <w:spacing w:before="60" w:after="60"/>
              <w:jc w:val="both"/>
              <w:rPr>
                <w:rFonts w:ascii="Times New Roman" w:hAnsi="Times New Roman" w:cs="Times New Roman"/>
                <w:bCs/>
                <w:i/>
                <w:iCs/>
                <w:sz w:val="24"/>
                <w:szCs w:val="24"/>
                <w:lang w:val="nl-NL"/>
              </w:rPr>
            </w:pPr>
            <w:bookmarkStart w:id="62" w:name="diem_41_2_b"/>
            <w:r w:rsidRPr="00724595">
              <w:rPr>
                <w:rFonts w:ascii="Times New Roman" w:hAnsi="Times New Roman" w:cs="Times New Roman"/>
                <w:bCs/>
                <w:i/>
                <w:iCs/>
                <w:sz w:val="24"/>
                <w:szCs w:val="24"/>
                <w:lang w:val="nl-NL"/>
              </w:rPr>
              <w:t xml:space="preserve">b) Tước quyền sử dụng Giấy chứng nhận đủ điều kiện kinh doanh trò chơi điện tử có </w:t>
            </w:r>
            <w:r w:rsidRPr="00724595">
              <w:rPr>
                <w:rFonts w:ascii="Times New Roman" w:hAnsi="Times New Roman" w:cs="Times New Roman"/>
                <w:bCs/>
                <w:i/>
                <w:iCs/>
                <w:sz w:val="24"/>
                <w:szCs w:val="24"/>
                <w:lang w:val="nl-NL"/>
              </w:rPr>
              <w:lastRenderedPageBreak/>
              <w:t>thưởng từ 06 tháng đến 12 tháng đối với hành vi vi phạm hành chính quy định tại điểm b khoản 1 Điều này.</w:t>
            </w:r>
            <w:bookmarkEnd w:id="62"/>
          </w:p>
        </w:tc>
        <w:tc>
          <w:tcPr>
            <w:tcW w:w="4677" w:type="dxa"/>
          </w:tcPr>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lastRenderedPageBreak/>
              <w:t>2. Hình thức xử phạt bổ sung:</w:t>
            </w:r>
          </w:p>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 xml:space="preserve">a) Tước quyền sử dụng Giấy chứng nhận đủ điều kiện kinh doanh trò chơi điện tử có thưởng </w:t>
            </w:r>
            <w:r w:rsidRPr="00724595">
              <w:rPr>
                <w:rFonts w:ascii="Times New Roman" w:hAnsi="Times New Roman" w:cs="Times New Roman"/>
                <w:sz w:val="24"/>
                <w:szCs w:val="24"/>
                <w:lang w:val="pt-BR"/>
              </w:rPr>
              <w:t>hoặc đình chỉ hoạt động kinh doanh trò chơi điện tử có thưởng</w:t>
            </w:r>
            <w:r w:rsidRPr="00724595">
              <w:rPr>
                <w:rFonts w:ascii="Times New Roman" w:hAnsi="Times New Roman" w:cs="Times New Roman"/>
                <w:bCs/>
                <w:sz w:val="24"/>
                <w:szCs w:val="24"/>
                <w:lang w:val="vi-VN"/>
              </w:rPr>
              <w:t xml:space="preserve"> từ 03 tháng đến 06 tháng đối với hành vi vi phạm hành chính quy định tại điểm a khoản 1 Điều này;</w:t>
            </w:r>
          </w:p>
          <w:p w:rsidR="00724595" w:rsidRPr="00C32582" w:rsidRDefault="00724595" w:rsidP="00724595">
            <w:pPr>
              <w:widowControl w:val="0"/>
              <w:spacing w:before="60" w:after="60"/>
              <w:jc w:val="both"/>
              <w:rPr>
                <w:rFonts w:ascii="Times New Roman" w:hAnsi="Times New Roman" w:cs="Times New Roman"/>
                <w:sz w:val="24"/>
                <w:szCs w:val="24"/>
                <w:lang w:val="pt-BR"/>
              </w:rPr>
            </w:pPr>
            <w:r w:rsidRPr="00C32582">
              <w:rPr>
                <w:rFonts w:ascii="Times New Roman" w:hAnsi="Times New Roman" w:cs="Times New Roman"/>
                <w:bCs/>
                <w:sz w:val="24"/>
                <w:szCs w:val="24"/>
                <w:lang w:val="vi-VN"/>
              </w:rPr>
              <w:t xml:space="preserve">b) Tước quyền sử dụng Giấy chứng nhận đủ </w:t>
            </w:r>
            <w:r w:rsidRPr="00C32582">
              <w:rPr>
                <w:rFonts w:ascii="Times New Roman" w:hAnsi="Times New Roman" w:cs="Times New Roman"/>
                <w:bCs/>
                <w:sz w:val="24"/>
                <w:szCs w:val="24"/>
                <w:lang w:val="vi-VN"/>
              </w:rPr>
              <w:lastRenderedPageBreak/>
              <w:t xml:space="preserve">điều kiện kinh doanh trò chơi điện tử có thưởng </w:t>
            </w:r>
            <w:r w:rsidRPr="00C32582">
              <w:rPr>
                <w:rFonts w:ascii="Times New Roman" w:hAnsi="Times New Roman" w:cs="Times New Roman"/>
                <w:sz w:val="24"/>
                <w:szCs w:val="24"/>
                <w:lang w:val="pt-BR"/>
              </w:rPr>
              <w:t>hoặc đình chỉ hoạt động kinh doanh trò chơi điện tử có thưởng</w:t>
            </w:r>
            <w:r w:rsidRPr="00C32582">
              <w:rPr>
                <w:rFonts w:ascii="Times New Roman" w:hAnsi="Times New Roman" w:cs="Times New Roman"/>
                <w:bCs/>
                <w:sz w:val="24"/>
                <w:szCs w:val="24"/>
                <w:lang w:val="vi-VN"/>
              </w:rPr>
              <w:t xml:space="preserve"> từ 06 tháng đến 12 tháng đối với hành vi vi phạm hành chính quy định tại điểm b và điểm c khoản 1 Điều này.</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p>
        </w:tc>
      </w:tr>
      <w:tr w:rsidR="00724595" w:rsidRPr="00786EA0" w:rsidTr="00ED7E1F">
        <w:tc>
          <w:tcPr>
            <w:tcW w:w="1274" w:type="dxa"/>
            <w:vMerge/>
          </w:tcPr>
          <w:p w:rsidR="00724595" w:rsidRPr="00BE2DEA" w:rsidRDefault="00724595" w:rsidP="00724595">
            <w:pPr>
              <w:widowControl w:val="0"/>
              <w:spacing w:before="60" w:after="60"/>
              <w:jc w:val="both"/>
              <w:rPr>
                <w:rFonts w:ascii="Times New Roman" w:hAnsi="Times New Roman" w:cs="Times New Roman"/>
                <w:b/>
                <w:bCs/>
                <w:sz w:val="24"/>
                <w:szCs w:val="24"/>
                <w:lang w:val="nl-NL"/>
              </w:rPr>
            </w:pPr>
          </w:p>
        </w:tc>
        <w:tc>
          <w:tcPr>
            <w:tcW w:w="4539" w:type="dxa"/>
          </w:tcPr>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63" w:name="khoan_41_3"/>
            <w:r w:rsidRPr="00724595">
              <w:rPr>
                <w:rFonts w:ascii="Times New Roman" w:hAnsi="Times New Roman" w:cs="Times New Roman"/>
                <w:bCs/>
                <w:i/>
                <w:iCs/>
                <w:sz w:val="24"/>
                <w:szCs w:val="24"/>
                <w:lang w:val="nl-NL"/>
              </w:rPr>
              <w:t>3. Biện pháp khắc phục hậu quả:</w:t>
            </w:r>
            <w:bookmarkEnd w:id="63"/>
          </w:p>
          <w:p w:rsidR="00724595" w:rsidRPr="00BE2DEA" w:rsidRDefault="00724595" w:rsidP="00724595">
            <w:pPr>
              <w:widowControl w:val="0"/>
              <w:spacing w:before="60" w:after="60"/>
              <w:jc w:val="both"/>
              <w:rPr>
                <w:rFonts w:ascii="Times New Roman" w:hAnsi="Times New Roman" w:cs="Times New Roman"/>
                <w:bCs/>
                <w:i/>
                <w:iCs/>
                <w:sz w:val="24"/>
                <w:szCs w:val="24"/>
                <w:lang w:val="nl-NL"/>
              </w:rPr>
            </w:pPr>
            <w:r w:rsidRPr="00724595">
              <w:rPr>
                <w:rFonts w:ascii="Times New Roman" w:hAnsi="Times New Roman" w:cs="Times New Roman"/>
                <w:bCs/>
                <w:i/>
                <w:iCs/>
                <w:sz w:val="24"/>
                <w:szCs w:val="24"/>
                <w:lang w:val="nl-NL"/>
              </w:rPr>
              <w:t>Buộc khôi phục Điểm kinh doanh trò chơi điện tử có thưởng đáp ứng đầy đủ các điều kiện và theo đúng địa điểm được cơ quan quản lý nhà nước có thẩm quyền cấp phép kinh doanh đối với hành vi vi phạm hành chính quy định tại khoản 1 Điều này.</w:t>
            </w:r>
          </w:p>
        </w:tc>
        <w:tc>
          <w:tcPr>
            <w:tcW w:w="4677" w:type="dxa"/>
          </w:tcPr>
          <w:p w:rsidR="00724595" w:rsidRPr="00724595" w:rsidRDefault="00724595" w:rsidP="00724595">
            <w:pPr>
              <w:widowControl w:val="0"/>
              <w:spacing w:before="60" w:after="60"/>
              <w:jc w:val="both"/>
              <w:rPr>
                <w:rFonts w:ascii="Times New Roman" w:hAnsi="Times New Roman" w:cs="Times New Roman"/>
                <w:sz w:val="24"/>
                <w:szCs w:val="24"/>
                <w:lang w:val="vi-VN"/>
              </w:rPr>
            </w:pPr>
            <w:r w:rsidRPr="00724595">
              <w:rPr>
                <w:rFonts w:ascii="Times New Roman" w:hAnsi="Times New Roman" w:cs="Times New Roman"/>
                <w:bCs/>
                <w:sz w:val="24"/>
                <w:szCs w:val="24"/>
                <w:lang w:val="vi-VN"/>
              </w:rPr>
              <w:t xml:space="preserve">3. </w:t>
            </w:r>
            <w:r w:rsidRPr="00724595">
              <w:rPr>
                <w:rFonts w:ascii="Times New Roman" w:hAnsi="Times New Roman" w:cs="Times New Roman"/>
                <w:sz w:val="24"/>
                <w:szCs w:val="24"/>
                <w:lang w:val="vi-VN"/>
              </w:rPr>
              <w:t xml:space="preserve">Biện pháp khắc phục hậu quả: </w:t>
            </w:r>
          </w:p>
          <w:p w:rsidR="00724595" w:rsidRPr="00BE58E4" w:rsidRDefault="00724595" w:rsidP="00724595">
            <w:pPr>
              <w:widowControl w:val="0"/>
              <w:spacing w:before="60" w:after="60"/>
              <w:jc w:val="both"/>
              <w:rPr>
                <w:rFonts w:ascii="Times New Roman" w:hAnsi="Times New Roman" w:cs="Times New Roman"/>
                <w:spacing w:val="-2"/>
                <w:sz w:val="24"/>
                <w:szCs w:val="24"/>
                <w:lang w:val="vi-VN"/>
              </w:rPr>
            </w:pPr>
            <w:r w:rsidRPr="00724595">
              <w:rPr>
                <w:rFonts w:ascii="Times New Roman" w:hAnsi="Times New Roman" w:cs="Times New Roman"/>
                <w:bCs/>
                <w:spacing w:val="-2"/>
                <w:sz w:val="24"/>
                <w:szCs w:val="24"/>
                <w:lang w:val="vi-VN"/>
              </w:rPr>
              <w:t xml:space="preserve">Buộc khôi phục Điểm kinh doanh trò chơi điện tử có thưởng đáp ứng đầy đủ các điều kiện và theo đúng địa điểm được cơ quan quản lý nhà nước có thẩm quyền cấp phép kinh doanh </w:t>
            </w:r>
            <w:r w:rsidRPr="00724595">
              <w:rPr>
                <w:rFonts w:ascii="Times New Roman" w:hAnsi="Times New Roman" w:cs="Times New Roman"/>
                <w:spacing w:val="-2"/>
                <w:sz w:val="24"/>
                <w:szCs w:val="24"/>
                <w:lang w:val="vi-VN"/>
              </w:rPr>
              <w:t>đối với hành vi vi phạm hành chính quy định tại điểm a và điểm b khoản 1 Điều này</w:t>
            </w:r>
            <w:r w:rsidRPr="00724595">
              <w:rPr>
                <w:rFonts w:ascii="Times New Roman" w:hAnsi="Times New Roman" w:cs="Times New Roman"/>
                <w:bCs/>
                <w:spacing w:val="-2"/>
                <w:sz w:val="24"/>
                <w:szCs w:val="24"/>
                <w:lang w:val="vi-VN"/>
              </w:rPr>
              <w:t>.</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Pr>
                <w:rFonts w:ascii="Times New Roman" w:hAnsi="Times New Roman" w:cs="Times New Roman"/>
                <w:bCs/>
                <w:iCs/>
                <w:sz w:val="24"/>
                <w:szCs w:val="24"/>
                <w:lang w:val="nl-NL"/>
              </w:rPr>
              <w:t>Sửa đổi, bổ sung tương ứng khoản 1 Điều 41</w:t>
            </w:r>
          </w:p>
        </w:tc>
      </w:tr>
      <w:tr w:rsidR="00724595" w:rsidRPr="00786EA0" w:rsidTr="00ED7E1F">
        <w:tc>
          <w:tcPr>
            <w:tcW w:w="1274" w:type="dxa"/>
            <w:vMerge/>
          </w:tcPr>
          <w:p w:rsidR="00724595" w:rsidRPr="00BE2DEA" w:rsidRDefault="00724595" w:rsidP="00724595">
            <w:pPr>
              <w:widowControl w:val="0"/>
              <w:spacing w:before="60" w:after="60"/>
              <w:jc w:val="both"/>
              <w:rPr>
                <w:rFonts w:ascii="Times New Roman" w:hAnsi="Times New Roman" w:cs="Times New Roman"/>
                <w:b/>
                <w:bCs/>
                <w:sz w:val="24"/>
                <w:szCs w:val="24"/>
                <w:lang w:val="nl-NL"/>
              </w:rPr>
            </w:pPr>
          </w:p>
        </w:tc>
        <w:tc>
          <w:tcPr>
            <w:tcW w:w="4539" w:type="dxa"/>
          </w:tcPr>
          <w:p w:rsidR="00724595" w:rsidRPr="00BE2DEA" w:rsidRDefault="00724595" w:rsidP="00724595">
            <w:pPr>
              <w:widowControl w:val="0"/>
              <w:spacing w:before="60" w:after="60"/>
              <w:jc w:val="both"/>
              <w:rPr>
                <w:rFonts w:ascii="Times New Roman" w:hAnsi="Times New Roman" w:cs="Times New Roman"/>
                <w:bCs/>
                <w:i/>
                <w:iCs/>
                <w:sz w:val="24"/>
                <w:szCs w:val="24"/>
                <w:lang w:val="nl-NL"/>
              </w:rPr>
            </w:pPr>
          </w:p>
        </w:tc>
        <w:tc>
          <w:tcPr>
            <w:tcW w:w="4677" w:type="dxa"/>
          </w:tcPr>
          <w:p w:rsidR="00724595" w:rsidRPr="00C32582" w:rsidRDefault="00724595" w:rsidP="00724595">
            <w:pPr>
              <w:widowControl w:val="0"/>
              <w:spacing w:before="60" w:after="60"/>
              <w:jc w:val="both"/>
              <w:rPr>
                <w:rFonts w:ascii="Times New Roman" w:hAnsi="Times New Roman" w:cs="Times New Roman"/>
                <w:bCs/>
                <w:sz w:val="24"/>
                <w:szCs w:val="24"/>
                <w:lang w:val="pt-BR"/>
              </w:rPr>
            </w:pPr>
            <w:r w:rsidRPr="00C32582">
              <w:rPr>
                <w:rFonts w:ascii="Times New Roman" w:hAnsi="Times New Roman" w:cs="Times New Roman"/>
                <w:bCs/>
                <w:sz w:val="24"/>
                <w:szCs w:val="24"/>
                <w:lang w:val="pt-BR"/>
              </w:rPr>
              <w:t>Bổ sung Điều 41a vào sau Điều 41 như sau:</w:t>
            </w:r>
          </w:p>
          <w:p w:rsidR="00724595" w:rsidRPr="00C32582" w:rsidRDefault="00724595" w:rsidP="00724595">
            <w:pPr>
              <w:widowControl w:val="0"/>
              <w:spacing w:before="60" w:after="60"/>
              <w:jc w:val="both"/>
              <w:rPr>
                <w:rFonts w:ascii="Times New Roman" w:hAnsi="Times New Roman" w:cs="Times New Roman"/>
                <w:b/>
                <w:sz w:val="24"/>
                <w:szCs w:val="24"/>
                <w:lang w:val="pt-BR"/>
              </w:rPr>
            </w:pPr>
            <w:r w:rsidRPr="00C32582">
              <w:rPr>
                <w:rFonts w:ascii="Times New Roman" w:hAnsi="Times New Roman" w:cs="Times New Roman"/>
                <w:bCs/>
                <w:sz w:val="24"/>
                <w:szCs w:val="24"/>
                <w:lang w:val="pt-BR"/>
              </w:rPr>
              <w:t>“</w:t>
            </w:r>
            <w:r w:rsidRPr="00C32582">
              <w:rPr>
                <w:rFonts w:ascii="Times New Roman" w:hAnsi="Times New Roman" w:cs="Times New Roman"/>
                <w:b/>
                <w:sz w:val="24"/>
                <w:szCs w:val="24"/>
                <w:lang w:val="pt-BR"/>
              </w:rPr>
              <w:t>Điều 41a. Hành vi vi phạm về khai trương hoạt động và thời gian hoạt động</w:t>
            </w:r>
          </w:p>
          <w:p w:rsidR="00724595" w:rsidRPr="00C32582" w:rsidRDefault="00724595" w:rsidP="00724595">
            <w:pPr>
              <w:widowControl w:val="0"/>
              <w:spacing w:before="60" w:after="60"/>
              <w:jc w:val="both"/>
              <w:rPr>
                <w:rFonts w:ascii="Times New Roman" w:hAnsi="Times New Roman" w:cs="Times New Roman"/>
                <w:bCs/>
                <w:sz w:val="24"/>
                <w:szCs w:val="24"/>
                <w:lang w:val="pt-BR"/>
              </w:rPr>
            </w:pPr>
            <w:r w:rsidRPr="00C32582">
              <w:rPr>
                <w:rFonts w:ascii="Times New Roman" w:hAnsi="Times New Roman" w:cs="Times New Roman"/>
                <w:sz w:val="24"/>
                <w:szCs w:val="24"/>
                <w:lang w:val="vi-VN"/>
              </w:rPr>
              <w:t xml:space="preserve">1. Phạt tiền từ </w:t>
            </w:r>
            <w:r w:rsidRPr="00C32582">
              <w:rPr>
                <w:rFonts w:ascii="Times New Roman" w:hAnsi="Times New Roman" w:cs="Times New Roman"/>
                <w:sz w:val="24"/>
                <w:szCs w:val="24"/>
                <w:lang w:val="pt-BR"/>
              </w:rPr>
              <w:t>40</w:t>
            </w:r>
            <w:r w:rsidRPr="00C32582">
              <w:rPr>
                <w:rFonts w:ascii="Times New Roman" w:hAnsi="Times New Roman" w:cs="Times New Roman"/>
                <w:sz w:val="24"/>
                <w:szCs w:val="24"/>
                <w:lang w:val="vi-VN"/>
              </w:rPr>
              <w:t>.000.000 đồng đến</w:t>
            </w:r>
            <w:r w:rsidRPr="00C32582">
              <w:rPr>
                <w:rFonts w:ascii="Times New Roman" w:hAnsi="Times New Roman" w:cs="Times New Roman"/>
                <w:sz w:val="24"/>
                <w:szCs w:val="24"/>
                <w:lang w:val="pt-BR"/>
              </w:rPr>
              <w:t xml:space="preserve"> 50</w:t>
            </w:r>
            <w:r w:rsidRPr="00C32582">
              <w:rPr>
                <w:rFonts w:ascii="Times New Roman" w:hAnsi="Times New Roman" w:cs="Times New Roman"/>
                <w:sz w:val="24"/>
                <w:szCs w:val="24"/>
                <w:lang w:val="vi-VN"/>
              </w:rPr>
              <w:t>.000.000 đồng đối với</w:t>
            </w:r>
            <w:r w:rsidRPr="00C32582">
              <w:rPr>
                <w:rFonts w:ascii="Times New Roman" w:hAnsi="Times New Roman" w:cs="Times New Roman"/>
                <w:sz w:val="24"/>
                <w:szCs w:val="24"/>
                <w:lang w:val="pt-BR"/>
              </w:rPr>
              <w:t xml:space="preserve"> </w:t>
            </w:r>
            <w:r w:rsidRPr="00C32582">
              <w:rPr>
                <w:rFonts w:ascii="Times New Roman" w:hAnsi="Times New Roman" w:cs="Times New Roman"/>
                <w:bCs/>
                <w:sz w:val="24"/>
                <w:szCs w:val="24"/>
                <w:lang w:val="pt-BR"/>
              </w:rPr>
              <w:t xml:space="preserve">một trong các hành vi vi phạm sau: </w:t>
            </w:r>
          </w:p>
          <w:p w:rsidR="00724595" w:rsidRPr="00C32582" w:rsidRDefault="00724595" w:rsidP="00724595">
            <w:pPr>
              <w:widowControl w:val="0"/>
              <w:spacing w:before="60" w:after="60"/>
              <w:jc w:val="both"/>
              <w:rPr>
                <w:rFonts w:ascii="Times New Roman" w:hAnsi="Times New Roman" w:cs="Times New Roman"/>
                <w:bCs/>
                <w:sz w:val="24"/>
                <w:szCs w:val="24"/>
                <w:lang w:val="vi-VN"/>
              </w:rPr>
            </w:pPr>
            <w:r w:rsidRPr="00C32582">
              <w:rPr>
                <w:rFonts w:ascii="Times New Roman" w:hAnsi="Times New Roman" w:cs="Times New Roman"/>
                <w:bCs/>
                <w:sz w:val="24"/>
                <w:szCs w:val="24"/>
                <w:lang w:val="pt-BR"/>
              </w:rPr>
              <w:t>a) T</w:t>
            </w:r>
            <w:r w:rsidRPr="00C32582">
              <w:rPr>
                <w:rFonts w:ascii="Times New Roman" w:hAnsi="Times New Roman" w:cs="Times New Roman"/>
                <w:bCs/>
                <w:sz w:val="24"/>
                <w:szCs w:val="24"/>
                <w:lang w:val="vi-VN"/>
              </w:rPr>
              <w:t>hông báo đến cơ quan quản lý nhà nước về thời điểm tạm ngừng hoạt động kinh doanh</w:t>
            </w:r>
            <w:r w:rsidRPr="00C32582">
              <w:rPr>
                <w:rFonts w:ascii="Times New Roman" w:hAnsi="Times New Roman" w:cs="Times New Roman"/>
                <w:bCs/>
                <w:sz w:val="24"/>
                <w:szCs w:val="24"/>
                <w:lang w:val="pt-BR"/>
              </w:rPr>
              <w:t xml:space="preserve"> không đúng thời hạn theo quy định của pháp luật;</w:t>
            </w:r>
            <w:r w:rsidRPr="00C32582">
              <w:rPr>
                <w:rFonts w:ascii="Times New Roman" w:hAnsi="Times New Roman" w:cs="Times New Roman"/>
                <w:bCs/>
                <w:sz w:val="24"/>
                <w:szCs w:val="24"/>
                <w:lang w:val="vi-VN"/>
              </w:rPr>
              <w:t xml:space="preserve"> </w:t>
            </w:r>
          </w:p>
          <w:p w:rsidR="00724595" w:rsidRPr="00C32582" w:rsidRDefault="00724595" w:rsidP="00724595">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bCs/>
                <w:sz w:val="24"/>
                <w:szCs w:val="24"/>
                <w:lang w:val="vi-VN"/>
              </w:rPr>
              <w:t xml:space="preserve">b) Thông báo đến cơ quan quản lý nhà nước về thời điểm kinh doanh trở lại </w:t>
            </w:r>
            <w:r w:rsidRPr="00C32582">
              <w:rPr>
                <w:rFonts w:ascii="Times New Roman" w:hAnsi="Times New Roman" w:cs="Times New Roman"/>
                <w:sz w:val="24"/>
                <w:szCs w:val="24"/>
                <w:lang w:val="vi-VN"/>
              </w:rPr>
              <w:t xml:space="preserve">không đúng thời hạn theo quy định của pháp luật; </w:t>
            </w:r>
          </w:p>
          <w:p w:rsidR="00724595" w:rsidRPr="00C32582" w:rsidRDefault="00724595" w:rsidP="00724595">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vi-VN"/>
              </w:rPr>
              <w:t>c) Thông báo đến cơ quan quản lý nhà nước không đầy đủ nội dung</w:t>
            </w:r>
            <w:r w:rsidRPr="00C32582" w:rsidDel="00277571">
              <w:rPr>
                <w:rFonts w:ascii="Times New Roman" w:hAnsi="Times New Roman" w:cs="Times New Roman"/>
                <w:bCs/>
                <w:sz w:val="24"/>
                <w:szCs w:val="24"/>
                <w:lang w:val="vi-VN"/>
              </w:rPr>
              <w:t xml:space="preserve"> </w:t>
            </w:r>
            <w:r w:rsidRPr="00C32582">
              <w:rPr>
                <w:rFonts w:ascii="Times New Roman" w:hAnsi="Times New Roman" w:cs="Times New Roman"/>
                <w:bCs/>
                <w:sz w:val="24"/>
                <w:szCs w:val="24"/>
                <w:lang w:val="vi-VN"/>
              </w:rPr>
              <w:t>theo quy định của pháp luật.</w:t>
            </w:r>
          </w:p>
          <w:p w:rsidR="00B4250B" w:rsidRPr="00681058" w:rsidRDefault="00B4250B" w:rsidP="00B4250B">
            <w:pPr>
              <w:widowControl w:val="0"/>
              <w:spacing w:before="60" w:after="60"/>
              <w:jc w:val="both"/>
              <w:rPr>
                <w:rFonts w:ascii="Times New Roman" w:hAnsi="Times New Roman" w:cs="Times New Roman"/>
                <w:sz w:val="24"/>
                <w:szCs w:val="24"/>
                <w:lang w:val="vi-VN"/>
              </w:rPr>
            </w:pPr>
            <w:r w:rsidRPr="00B4250B">
              <w:rPr>
                <w:rFonts w:ascii="Times New Roman" w:hAnsi="Times New Roman" w:cs="Times New Roman"/>
                <w:sz w:val="24"/>
                <w:szCs w:val="24"/>
                <w:lang w:val="vi-VN"/>
              </w:rPr>
              <w:t>2. Phạt tiền từ 180.000.000 đến 200.000.000 đồng đối với</w:t>
            </w:r>
            <w:r w:rsidRPr="00681058">
              <w:rPr>
                <w:rFonts w:ascii="Times New Roman" w:hAnsi="Times New Roman" w:cs="Times New Roman"/>
                <w:sz w:val="24"/>
                <w:szCs w:val="24"/>
                <w:lang w:val="vi-VN"/>
              </w:rPr>
              <w:t xml:space="preserve"> mộ trong các</w:t>
            </w:r>
            <w:r w:rsidRPr="00B4250B">
              <w:rPr>
                <w:rFonts w:ascii="Times New Roman" w:hAnsi="Times New Roman" w:cs="Times New Roman"/>
                <w:sz w:val="24"/>
                <w:szCs w:val="24"/>
                <w:lang w:val="vi-VN"/>
              </w:rPr>
              <w:t xml:space="preserve"> hành vi</w:t>
            </w:r>
            <w:r w:rsidRPr="00681058">
              <w:rPr>
                <w:rFonts w:ascii="Times New Roman" w:hAnsi="Times New Roman" w:cs="Times New Roman"/>
                <w:sz w:val="24"/>
                <w:szCs w:val="24"/>
                <w:lang w:val="vi-VN"/>
              </w:rPr>
              <w:t xml:space="preserve"> phạm sau:</w:t>
            </w:r>
          </w:p>
          <w:p w:rsidR="00B4250B" w:rsidRPr="00681058" w:rsidRDefault="00B4250B" w:rsidP="00B4250B">
            <w:pPr>
              <w:widowControl w:val="0"/>
              <w:spacing w:before="60" w:after="60"/>
              <w:jc w:val="both"/>
              <w:rPr>
                <w:rFonts w:ascii="Times New Roman" w:hAnsi="Times New Roman" w:cs="Times New Roman"/>
                <w:sz w:val="24"/>
                <w:szCs w:val="24"/>
                <w:lang w:val="vi-VN"/>
              </w:rPr>
            </w:pPr>
            <w:r w:rsidRPr="00681058">
              <w:rPr>
                <w:rFonts w:ascii="Times New Roman" w:hAnsi="Times New Roman" w:cs="Times New Roman"/>
                <w:sz w:val="24"/>
                <w:szCs w:val="24"/>
                <w:lang w:val="vi-VN"/>
              </w:rPr>
              <w:t>a)</w:t>
            </w:r>
            <w:r w:rsidRPr="00B4250B">
              <w:rPr>
                <w:rFonts w:ascii="Times New Roman" w:hAnsi="Times New Roman" w:cs="Times New Roman"/>
                <w:sz w:val="24"/>
                <w:szCs w:val="24"/>
                <w:lang w:val="vi-VN"/>
              </w:rPr>
              <w:t xml:space="preserve"> </w:t>
            </w:r>
            <w:r w:rsidRPr="00681058">
              <w:rPr>
                <w:rFonts w:ascii="Times New Roman" w:hAnsi="Times New Roman" w:cs="Times New Roman"/>
                <w:sz w:val="24"/>
                <w:szCs w:val="24"/>
                <w:lang w:val="vi-VN"/>
              </w:rPr>
              <w:t>K</w:t>
            </w:r>
            <w:r w:rsidRPr="00B4250B">
              <w:rPr>
                <w:rFonts w:ascii="Times New Roman" w:hAnsi="Times New Roman" w:cs="Times New Roman"/>
                <w:sz w:val="24"/>
                <w:szCs w:val="24"/>
                <w:lang w:val="vi-VN"/>
              </w:rPr>
              <w:t xml:space="preserve">inh doanh trò chơi điện tử có thưởng </w:t>
            </w:r>
            <w:r w:rsidRPr="00B4250B">
              <w:rPr>
                <w:rFonts w:ascii="Times New Roman" w:hAnsi="Times New Roman" w:cs="Times New Roman"/>
                <w:sz w:val="24"/>
                <w:szCs w:val="24"/>
                <w:lang w:val="vi-VN"/>
              </w:rPr>
              <w:lastRenderedPageBreak/>
              <w:t>trong thời gian cơ quan quản lý nhà nước yêu cầu tạm ngừng kinh doanh.</w:t>
            </w:r>
          </w:p>
          <w:p w:rsidR="00B4250B" w:rsidRPr="00681058" w:rsidRDefault="00B4250B" w:rsidP="00B4250B">
            <w:pPr>
              <w:widowControl w:val="0"/>
              <w:spacing w:before="60" w:after="60"/>
              <w:jc w:val="both"/>
              <w:rPr>
                <w:rFonts w:ascii="Times New Roman" w:hAnsi="Times New Roman" w:cs="Times New Roman"/>
                <w:sz w:val="24"/>
                <w:szCs w:val="24"/>
                <w:lang w:val="vi-VN"/>
              </w:rPr>
            </w:pPr>
            <w:r w:rsidRPr="00681058">
              <w:rPr>
                <w:rFonts w:ascii="Times New Roman" w:hAnsi="Times New Roman" w:cs="Times New Roman"/>
                <w:sz w:val="24"/>
                <w:szCs w:val="24"/>
                <w:lang w:val="vi-VN"/>
              </w:rPr>
              <w:t>b) K</w:t>
            </w:r>
            <w:r w:rsidRPr="00B4250B">
              <w:rPr>
                <w:rFonts w:ascii="Times New Roman" w:hAnsi="Times New Roman" w:cs="Times New Roman"/>
                <w:sz w:val="24"/>
                <w:szCs w:val="24"/>
                <w:lang w:val="vi-VN"/>
              </w:rPr>
              <w:t xml:space="preserve">inh doanh </w:t>
            </w:r>
            <w:r w:rsidRPr="00681058">
              <w:rPr>
                <w:rFonts w:ascii="Times New Roman" w:hAnsi="Times New Roman" w:cs="Times New Roman"/>
                <w:sz w:val="24"/>
                <w:szCs w:val="24"/>
                <w:lang w:val="vi-VN"/>
              </w:rPr>
              <w:t>trò chơi điện tử có thưởng</w:t>
            </w:r>
            <w:r w:rsidRPr="00B4250B">
              <w:rPr>
                <w:rFonts w:ascii="Times New Roman" w:hAnsi="Times New Roman" w:cs="Times New Roman"/>
                <w:sz w:val="24"/>
                <w:szCs w:val="24"/>
                <w:lang w:val="vi-VN"/>
              </w:rPr>
              <w:t xml:space="preserve"> trong thời gian tạm ngừng kinh doanh đã thông báo đến cơ quan quản lý nhà nước có thẩm quyền</w:t>
            </w:r>
            <w:r w:rsidRPr="00681058">
              <w:rPr>
                <w:rFonts w:ascii="Times New Roman" w:hAnsi="Times New Roman" w:cs="Times New Roman"/>
                <w:sz w:val="24"/>
                <w:szCs w:val="24"/>
                <w:lang w:val="vi-VN"/>
              </w:rPr>
              <w:t>.</w:t>
            </w:r>
          </w:p>
          <w:p w:rsidR="00B4250B" w:rsidRPr="00B4250B" w:rsidRDefault="00B4250B" w:rsidP="00B4250B">
            <w:pPr>
              <w:widowControl w:val="0"/>
              <w:spacing w:before="60" w:after="60"/>
              <w:jc w:val="both"/>
              <w:rPr>
                <w:rFonts w:ascii="Times New Roman" w:hAnsi="Times New Roman" w:cs="Times New Roman"/>
                <w:sz w:val="24"/>
                <w:szCs w:val="24"/>
                <w:lang w:val="vi-VN"/>
              </w:rPr>
            </w:pPr>
            <w:r w:rsidRPr="00B4250B">
              <w:rPr>
                <w:rFonts w:ascii="Times New Roman" w:hAnsi="Times New Roman" w:cs="Times New Roman"/>
                <w:sz w:val="24"/>
                <w:szCs w:val="24"/>
                <w:lang w:val="vi-VN"/>
              </w:rPr>
              <w:t>3. Hình thức xử phạt bổ sung</w:t>
            </w:r>
          </w:p>
          <w:p w:rsidR="00B4250B" w:rsidRPr="00681058" w:rsidRDefault="00B4250B" w:rsidP="00B4250B">
            <w:pPr>
              <w:widowControl w:val="0"/>
              <w:spacing w:before="60" w:after="60"/>
              <w:jc w:val="both"/>
              <w:rPr>
                <w:rFonts w:ascii="Times New Roman" w:hAnsi="Times New Roman" w:cs="Times New Roman"/>
                <w:bCs/>
                <w:sz w:val="24"/>
                <w:szCs w:val="24"/>
                <w:lang w:val="vi-VN"/>
              </w:rPr>
            </w:pPr>
            <w:r w:rsidRPr="00B4250B">
              <w:rPr>
                <w:rFonts w:ascii="Times New Roman" w:hAnsi="Times New Roman" w:cs="Times New Roman"/>
                <w:bCs/>
                <w:sz w:val="24"/>
                <w:szCs w:val="24"/>
                <w:lang w:val="vi-VN"/>
              </w:rPr>
              <w:t xml:space="preserve">Tước quyền sử dụng Giấy chứng nhận đủ điều kiện kinh doanh trò chơi điện tử có thưởng </w:t>
            </w:r>
            <w:r w:rsidRPr="00B4250B">
              <w:rPr>
                <w:rFonts w:ascii="Times New Roman" w:hAnsi="Times New Roman" w:cs="Times New Roman"/>
                <w:sz w:val="24"/>
                <w:szCs w:val="24"/>
                <w:lang w:val="pt-BR"/>
              </w:rPr>
              <w:t>hoặc đình chỉ hoạt động kinh doanh trò chơi điện tử có thưởng</w:t>
            </w:r>
            <w:r w:rsidRPr="00B4250B">
              <w:rPr>
                <w:rFonts w:ascii="Times New Roman" w:hAnsi="Times New Roman" w:cs="Times New Roman"/>
                <w:bCs/>
                <w:sz w:val="24"/>
                <w:szCs w:val="24"/>
                <w:lang w:val="vi-VN"/>
              </w:rPr>
              <w:t xml:space="preserve"> từ 06 tháng đến 12 tháng đối với hành vi vi phạm hành chính quy định tại khoản 2 Điều này.</w:t>
            </w:r>
          </w:p>
          <w:p w:rsidR="00B4250B" w:rsidRPr="00681058" w:rsidRDefault="00B4250B" w:rsidP="00B4250B">
            <w:pPr>
              <w:widowControl w:val="0"/>
              <w:spacing w:before="60" w:after="60"/>
              <w:jc w:val="both"/>
              <w:rPr>
                <w:rFonts w:ascii="Times New Roman" w:hAnsi="Times New Roman" w:cs="Times New Roman"/>
                <w:bCs/>
                <w:sz w:val="24"/>
                <w:szCs w:val="24"/>
                <w:lang w:val="vi-VN"/>
              </w:rPr>
            </w:pPr>
            <w:r w:rsidRPr="00681058">
              <w:rPr>
                <w:rFonts w:ascii="Times New Roman" w:hAnsi="Times New Roman" w:cs="Times New Roman"/>
                <w:bCs/>
                <w:sz w:val="24"/>
                <w:szCs w:val="24"/>
                <w:lang w:val="vi-VN"/>
              </w:rPr>
              <w:t>4. Biện pháp khắc phục hậu quả</w:t>
            </w:r>
          </w:p>
          <w:p w:rsidR="00724595" w:rsidRPr="00681058" w:rsidRDefault="00B4250B" w:rsidP="00724595">
            <w:pPr>
              <w:widowControl w:val="0"/>
              <w:spacing w:before="60" w:after="60"/>
              <w:jc w:val="both"/>
              <w:rPr>
                <w:rFonts w:ascii="Times New Roman" w:hAnsi="Times New Roman" w:cs="Times New Roman"/>
                <w:bCs/>
                <w:sz w:val="24"/>
                <w:szCs w:val="24"/>
                <w:lang w:val="vi-VN"/>
              </w:rPr>
            </w:pPr>
            <w:r w:rsidRPr="00B4250B">
              <w:rPr>
                <w:rFonts w:ascii="Times New Roman" w:hAnsi="Times New Roman" w:cs="Times New Roman"/>
                <w:sz w:val="24"/>
                <w:szCs w:val="24"/>
                <w:lang w:val="vi-VN"/>
              </w:rPr>
              <w:t>Buộc nộp lại số lợi bất hợp pháp có được do thực hiện hành vi vi phạm hành chính quy định tại khoản 2 Điều này</w:t>
            </w:r>
            <w:r w:rsidR="00724595" w:rsidRPr="00C32582">
              <w:rPr>
                <w:rFonts w:ascii="Times New Roman" w:hAnsi="Times New Roman" w:cs="Times New Roman"/>
                <w:bCs/>
                <w:sz w:val="24"/>
                <w:szCs w:val="24"/>
                <w:lang w:val="vi-VN"/>
              </w:rPr>
              <w:t>.”</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 xml:space="preserve">Bổ sung theo quy định tại </w:t>
            </w:r>
            <w:r w:rsidRPr="009D018F">
              <w:rPr>
                <w:rFonts w:ascii="Times New Roman" w:hAnsi="Times New Roman" w:cs="Times New Roman"/>
                <w:bCs/>
                <w:iCs/>
                <w:sz w:val="24"/>
                <w:szCs w:val="24"/>
                <w:lang w:val="vi-VN"/>
              </w:rPr>
              <w:t>Điều 6 Nghị định số 121/2021/NĐ-CP/2021/NĐ-CP quy định doanh nghiệp phải thông báo đến cơ quan quản lý nhà nước về việc khai trương hoạt động kinh doanh casino và việc tạm ngừng hoạt động kinh doanh, thời điểm kinh doanh trở lại để theo dõi, quản lý.</w:t>
            </w:r>
          </w:p>
        </w:tc>
      </w:tr>
      <w:tr w:rsidR="00724595" w:rsidRPr="00786EA0" w:rsidTr="00ED7E1F">
        <w:tc>
          <w:tcPr>
            <w:tcW w:w="1274" w:type="dxa"/>
          </w:tcPr>
          <w:p w:rsidR="00724595" w:rsidRPr="00BE2DEA" w:rsidRDefault="00724595" w:rsidP="00724595">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Khoản 3 và khoản 4 Điều 42</w:t>
            </w:r>
          </w:p>
        </w:tc>
        <w:tc>
          <w:tcPr>
            <w:tcW w:w="4539" w:type="dxa"/>
          </w:tcPr>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64" w:name="khoan_42_3"/>
            <w:r w:rsidRPr="00724595">
              <w:rPr>
                <w:rFonts w:ascii="Times New Roman" w:hAnsi="Times New Roman" w:cs="Times New Roman"/>
                <w:bCs/>
                <w:i/>
                <w:iCs/>
                <w:sz w:val="24"/>
                <w:szCs w:val="24"/>
                <w:lang w:val="nl-NL"/>
              </w:rPr>
              <w:t>3. Hình thức xử phạt bổ sung:</w:t>
            </w:r>
            <w:bookmarkEnd w:id="64"/>
          </w:p>
          <w:p w:rsidR="00724595" w:rsidRPr="00BE2DEA" w:rsidRDefault="00724595" w:rsidP="00724595">
            <w:pPr>
              <w:widowControl w:val="0"/>
              <w:spacing w:before="60" w:after="60"/>
              <w:jc w:val="both"/>
              <w:rPr>
                <w:rFonts w:ascii="Times New Roman" w:hAnsi="Times New Roman" w:cs="Times New Roman"/>
                <w:bCs/>
                <w:i/>
                <w:iCs/>
                <w:sz w:val="24"/>
                <w:szCs w:val="24"/>
                <w:lang w:val="nl-NL"/>
              </w:rPr>
            </w:pPr>
            <w:r w:rsidRPr="00724595">
              <w:rPr>
                <w:rFonts w:ascii="Times New Roman" w:hAnsi="Times New Roman" w:cs="Times New Roman"/>
                <w:bCs/>
                <w:i/>
                <w:iCs/>
                <w:sz w:val="24"/>
                <w:szCs w:val="24"/>
                <w:lang w:val="nl-NL"/>
              </w:rPr>
              <w:t>Tước quyền sử dụng Giấy chứng nhận đủ điều kiện kinh doanh trò chơi điện tử có thưởng từ 06 tháng đến 12 tháng đối với hành vi vi phạm hành chính quy định tại khoản 1 và khoản 2 Điều này.</w:t>
            </w:r>
          </w:p>
        </w:tc>
        <w:tc>
          <w:tcPr>
            <w:tcW w:w="4677" w:type="dxa"/>
          </w:tcPr>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3. Hình thức xử phạt bổ sung:</w:t>
            </w:r>
          </w:p>
          <w:p w:rsidR="00724595" w:rsidRPr="00C32582" w:rsidRDefault="00724595" w:rsidP="00724595">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Tước quyền sử dụng Giấy chứng nhận đủ điều kiện kinh doanh trò chơi điện tử có thưởng </w:t>
            </w:r>
            <w:r w:rsidRPr="00C32582">
              <w:rPr>
                <w:rFonts w:ascii="Times New Roman" w:hAnsi="Times New Roman" w:cs="Times New Roman"/>
                <w:sz w:val="24"/>
                <w:szCs w:val="24"/>
                <w:lang w:val="pt-BR"/>
              </w:rPr>
              <w:t>hoặc đình chỉ hoạt động kinh doanh trò chơi điện tử có thưởng</w:t>
            </w:r>
            <w:r w:rsidRPr="00C32582">
              <w:rPr>
                <w:rFonts w:ascii="Times New Roman" w:hAnsi="Times New Roman" w:cs="Times New Roman"/>
                <w:bCs/>
                <w:sz w:val="24"/>
                <w:szCs w:val="24"/>
                <w:lang w:val="vi-VN"/>
              </w:rPr>
              <w:t xml:space="preserve"> từ 06 tháng đến 12 tháng đối với hành vi vi phạm hành chính quy định tại khoản 1 và khoản 2 Điều này.</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tc>
      </w:tr>
      <w:tr w:rsidR="00FF777A" w:rsidRPr="00786EA0" w:rsidTr="00740442">
        <w:trPr>
          <w:trHeight w:val="3898"/>
        </w:trPr>
        <w:tc>
          <w:tcPr>
            <w:tcW w:w="1274" w:type="dxa"/>
            <w:vMerge w:val="restart"/>
          </w:tcPr>
          <w:p w:rsidR="00FF777A" w:rsidRPr="00BE2DEA" w:rsidRDefault="00FF777A" w:rsidP="00724595">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43</w:t>
            </w:r>
          </w:p>
        </w:tc>
        <w:tc>
          <w:tcPr>
            <w:tcW w:w="4539" w:type="dxa"/>
          </w:tcPr>
          <w:p w:rsidR="00FF777A" w:rsidRPr="00724595" w:rsidRDefault="00FF777A" w:rsidP="00724595">
            <w:pPr>
              <w:widowControl w:val="0"/>
              <w:spacing w:before="60" w:after="60"/>
              <w:jc w:val="both"/>
              <w:rPr>
                <w:rFonts w:ascii="Times New Roman" w:hAnsi="Times New Roman" w:cs="Times New Roman"/>
                <w:bCs/>
                <w:i/>
                <w:iCs/>
                <w:sz w:val="24"/>
                <w:szCs w:val="24"/>
                <w:lang w:val="nl-NL"/>
              </w:rPr>
            </w:pPr>
            <w:bookmarkStart w:id="65" w:name="khoan_43_2"/>
            <w:r w:rsidRPr="00724595">
              <w:rPr>
                <w:rFonts w:ascii="Times New Roman" w:hAnsi="Times New Roman" w:cs="Times New Roman"/>
                <w:bCs/>
                <w:i/>
                <w:iCs/>
                <w:sz w:val="24"/>
                <w:szCs w:val="24"/>
                <w:lang w:val="nl-NL"/>
              </w:rPr>
              <w:t>2. Phạt tiền từ 90.000.000 đồng đến 100.000.000 đồng đối với một trong các hành vi sau:</w:t>
            </w:r>
            <w:bookmarkEnd w:id="65"/>
          </w:p>
          <w:p w:rsidR="00FF777A" w:rsidRPr="00724595" w:rsidRDefault="00FF777A" w:rsidP="00724595">
            <w:pPr>
              <w:widowControl w:val="0"/>
              <w:spacing w:before="60" w:after="60"/>
              <w:jc w:val="both"/>
              <w:rPr>
                <w:rFonts w:ascii="Times New Roman" w:hAnsi="Times New Roman" w:cs="Times New Roman"/>
                <w:bCs/>
                <w:i/>
                <w:iCs/>
                <w:sz w:val="24"/>
                <w:szCs w:val="24"/>
                <w:lang w:val="nl-NL"/>
              </w:rPr>
            </w:pPr>
            <w:bookmarkStart w:id="66" w:name="diem_43_2_a"/>
            <w:r w:rsidRPr="00724595">
              <w:rPr>
                <w:rFonts w:ascii="Times New Roman" w:hAnsi="Times New Roman" w:cs="Times New Roman"/>
                <w:bCs/>
                <w:i/>
                <w:iCs/>
                <w:sz w:val="24"/>
                <w:szCs w:val="24"/>
                <w:lang w:val="nl-NL"/>
              </w:rPr>
              <w:t>a) Không gửi Thể lệ trò chơi cho cơ quan quản lý nhà nước có thẩm quyền theo quy định của pháp luật;</w:t>
            </w:r>
            <w:bookmarkEnd w:id="66"/>
          </w:p>
          <w:p w:rsidR="00FF777A" w:rsidRPr="00292783" w:rsidRDefault="00FF777A" w:rsidP="00724595">
            <w:pPr>
              <w:widowControl w:val="0"/>
              <w:spacing w:before="60" w:after="60"/>
              <w:jc w:val="both"/>
              <w:rPr>
                <w:rFonts w:ascii="Times New Roman" w:hAnsi="Times New Roman" w:cs="Times New Roman"/>
                <w:bCs/>
                <w:i/>
                <w:iCs/>
                <w:sz w:val="24"/>
                <w:szCs w:val="24"/>
                <w:lang w:val="pt-BR"/>
              </w:rPr>
            </w:pPr>
            <w:bookmarkStart w:id="67" w:name="diem_43_2_b"/>
            <w:r w:rsidRPr="00724595">
              <w:rPr>
                <w:rFonts w:ascii="Times New Roman" w:hAnsi="Times New Roman" w:cs="Times New Roman"/>
                <w:bCs/>
                <w:i/>
                <w:iCs/>
                <w:sz w:val="24"/>
                <w:szCs w:val="24"/>
                <w:lang w:val="nl-NL"/>
              </w:rPr>
              <w:t>b) Không công bố công khai Thể lệ trò chơi tại Điểm kinh doanh.</w:t>
            </w:r>
            <w:bookmarkEnd w:id="67"/>
          </w:p>
        </w:tc>
        <w:tc>
          <w:tcPr>
            <w:tcW w:w="4677" w:type="dxa"/>
          </w:tcPr>
          <w:p w:rsidR="00FF777A" w:rsidRPr="00724595" w:rsidRDefault="00FF777A" w:rsidP="00724595">
            <w:pPr>
              <w:widowControl w:val="0"/>
              <w:spacing w:before="60" w:after="60"/>
              <w:jc w:val="both"/>
              <w:rPr>
                <w:rFonts w:ascii="Times New Roman" w:hAnsi="Times New Roman" w:cs="Times New Roman"/>
                <w:bCs/>
                <w:sz w:val="24"/>
                <w:szCs w:val="24"/>
                <w:lang w:val="pt-BR"/>
              </w:rPr>
            </w:pPr>
            <w:r w:rsidRPr="00724595">
              <w:rPr>
                <w:rFonts w:ascii="Times New Roman" w:hAnsi="Times New Roman" w:cs="Times New Roman"/>
                <w:sz w:val="24"/>
                <w:szCs w:val="24"/>
                <w:lang w:val="pt-BR"/>
              </w:rPr>
              <w:t xml:space="preserve">2. </w:t>
            </w:r>
            <w:r w:rsidRPr="00724595">
              <w:rPr>
                <w:rFonts w:ascii="Times New Roman" w:hAnsi="Times New Roman" w:cs="Times New Roman"/>
                <w:bCs/>
                <w:sz w:val="24"/>
                <w:szCs w:val="24"/>
                <w:lang w:val="pt-BR"/>
              </w:rPr>
              <w:t>Phạt tiền từ 90.000.000 đồng đến 100.000.000 đồng đối với một trong các hành vi sau:</w:t>
            </w:r>
          </w:p>
          <w:p w:rsidR="00FF777A" w:rsidRPr="00FF777A" w:rsidRDefault="00FF777A" w:rsidP="00724595">
            <w:pPr>
              <w:widowControl w:val="0"/>
              <w:spacing w:before="60" w:after="60"/>
              <w:jc w:val="both"/>
              <w:rPr>
                <w:rFonts w:ascii="Times New Roman" w:hAnsi="Times New Roman" w:cs="Times New Roman"/>
                <w:bCs/>
                <w:sz w:val="24"/>
                <w:szCs w:val="24"/>
                <w:lang w:val="pt-BR"/>
              </w:rPr>
            </w:pPr>
            <w:r w:rsidRPr="00FF777A">
              <w:rPr>
                <w:rFonts w:ascii="Times New Roman" w:hAnsi="Times New Roman" w:cs="Times New Roman"/>
                <w:bCs/>
                <w:sz w:val="24"/>
                <w:szCs w:val="24"/>
                <w:lang w:val="pt-BR"/>
              </w:rPr>
              <w:t xml:space="preserve">a) Không gửi Thể lệ trò chơi cho cơ quan quản lý nhà nước </w:t>
            </w:r>
            <w:r w:rsidRPr="00FF777A">
              <w:rPr>
                <w:rFonts w:ascii="Times New Roman" w:hAnsi="Times New Roman" w:cs="Times New Roman"/>
                <w:sz w:val="24"/>
                <w:szCs w:val="24"/>
                <w:lang w:val="vi-VN"/>
              </w:rPr>
              <w:t xml:space="preserve">có thẩm quyền </w:t>
            </w:r>
            <w:r w:rsidRPr="00FF777A">
              <w:rPr>
                <w:rFonts w:ascii="Times New Roman" w:hAnsi="Times New Roman" w:cs="Times New Roman"/>
                <w:bCs/>
                <w:sz w:val="24"/>
                <w:szCs w:val="24"/>
                <w:lang w:val="pt-BR"/>
              </w:rPr>
              <w:t>theo quy định của pháp luật;</w:t>
            </w:r>
          </w:p>
          <w:p w:rsidR="00FF777A" w:rsidRPr="00724595" w:rsidRDefault="00FF777A" w:rsidP="00724595">
            <w:pPr>
              <w:widowControl w:val="0"/>
              <w:spacing w:before="60" w:after="60"/>
              <w:jc w:val="both"/>
              <w:rPr>
                <w:rFonts w:ascii="Times New Roman" w:hAnsi="Times New Roman" w:cs="Times New Roman"/>
                <w:sz w:val="24"/>
                <w:szCs w:val="24"/>
                <w:lang w:val="pt-BR"/>
              </w:rPr>
            </w:pPr>
            <w:r w:rsidRPr="00724595">
              <w:rPr>
                <w:rFonts w:ascii="Times New Roman" w:hAnsi="Times New Roman" w:cs="Times New Roman"/>
                <w:bCs/>
                <w:sz w:val="24"/>
                <w:szCs w:val="24"/>
                <w:lang w:val="pt-BR"/>
              </w:rPr>
              <w:t>b) Không niêm yết và phát hành tờ rơi công khai Thể lệ trò chơi tại Điểm kinh doanh.</w:t>
            </w:r>
          </w:p>
        </w:tc>
        <w:tc>
          <w:tcPr>
            <w:tcW w:w="4631" w:type="dxa"/>
            <w:vAlign w:val="center"/>
          </w:tcPr>
          <w:p w:rsidR="00FF777A" w:rsidRDefault="00FF777A" w:rsidP="00724595">
            <w:pPr>
              <w:widowControl w:val="0"/>
              <w:spacing w:before="60" w:after="60"/>
              <w:jc w:val="both"/>
              <w:rPr>
                <w:rFonts w:ascii="Times New Roman" w:hAnsi="Times New Roman" w:cs="Times New Roman"/>
                <w:bCs/>
                <w:iCs/>
                <w:sz w:val="24"/>
                <w:szCs w:val="24"/>
                <w:lang w:val="nl-NL"/>
              </w:rPr>
            </w:pPr>
            <w:r>
              <w:rPr>
                <w:rFonts w:ascii="Times New Roman" w:hAnsi="Times New Roman" w:cs="Times New Roman"/>
                <w:bCs/>
                <w:iCs/>
                <w:sz w:val="24"/>
                <w:szCs w:val="24"/>
                <w:lang w:val="nl-NL"/>
              </w:rPr>
              <w:t>T</w:t>
            </w:r>
            <w:r w:rsidRPr="00292783">
              <w:rPr>
                <w:rFonts w:ascii="Times New Roman" w:hAnsi="Times New Roman" w:cs="Times New Roman"/>
                <w:bCs/>
                <w:iCs/>
                <w:sz w:val="24"/>
                <w:szCs w:val="24"/>
                <w:lang w:val="nl-NL"/>
              </w:rPr>
              <w:t>ại dự thảo Nghị định sửa đổi, bổ sung một số điều của của Nghị định số 121 (Bộ Tài chính đang xây dựng và hiện đang lấy ý kiến thẩm định Bộ Tư pháp), Bộ Tài chính trình Chính phủ bãi bỏ quy định về gửi Thể lệ trò chơi cho cơ quan quản lý nhà nước có thẩm quyền.</w:t>
            </w:r>
          </w:p>
          <w:p w:rsidR="00FF777A" w:rsidRPr="009D018F" w:rsidRDefault="00FF777A"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Sửa đổi, bổ sung theo quy định  tại khoản 2 Điều 8 Nghị định số 121/2021/NĐ-CP/2021/NĐ-CP quy định doanh nghiệp phải niêm yết và phát hành tờ rơi Thể lệ trò chơi tại Điểm kinh doanh</w:t>
            </w:r>
          </w:p>
        </w:tc>
      </w:tr>
      <w:tr w:rsidR="00292783" w:rsidRPr="00786EA0" w:rsidTr="00ED7E1F">
        <w:tc>
          <w:tcPr>
            <w:tcW w:w="1274" w:type="dxa"/>
            <w:vMerge/>
          </w:tcPr>
          <w:p w:rsidR="00292783" w:rsidRPr="00BE2DEA" w:rsidRDefault="00292783" w:rsidP="00724595">
            <w:pPr>
              <w:widowControl w:val="0"/>
              <w:spacing w:before="60" w:after="60"/>
              <w:jc w:val="both"/>
              <w:rPr>
                <w:rFonts w:ascii="Times New Roman" w:hAnsi="Times New Roman" w:cs="Times New Roman"/>
                <w:b/>
                <w:bCs/>
                <w:sz w:val="24"/>
                <w:szCs w:val="24"/>
                <w:lang w:val="nl-NL"/>
              </w:rPr>
            </w:pPr>
          </w:p>
        </w:tc>
        <w:tc>
          <w:tcPr>
            <w:tcW w:w="4539" w:type="dxa"/>
          </w:tcPr>
          <w:p w:rsidR="00292783" w:rsidRPr="00724595" w:rsidRDefault="00292783" w:rsidP="00724595">
            <w:pPr>
              <w:widowControl w:val="0"/>
              <w:spacing w:before="60" w:after="60"/>
              <w:jc w:val="both"/>
              <w:rPr>
                <w:rFonts w:ascii="Times New Roman" w:hAnsi="Times New Roman" w:cs="Times New Roman"/>
                <w:bCs/>
                <w:i/>
                <w:iCs/>
                <w:sz w:val="24"/>
                <w:szCs w:val="24"/>
                <w:lang w:val="nl-NL"/>
              </w:rPr>
            </w:pPr>
            <w:bookmarkStart w:id="68" w:name="khoan_43_4"/>
            <w:r w:rsidRPr="00724595">
              <w:rPr>
                <w:rFonts w:ascii="Times New Roman" w:hAnsi="Times New Roman" w:cs="Times New Roman"/>
                <w:bCs/>
                <w:i/>
                <w:iCs/>
                <w:sz w:val="24"/>
                <w:szCs w:val="24"/>
                <w:lang w:val="nl-NL"/>
              </w:rPr>
              <w:t>4. Hình thức phạt bổ sung:</w:t>
            </w:r>
            <w:bookmarkEnd w:id="68"/>
          </w:p>
          <w:p w:rsidR="00292783" w:rsidRPr="00BE2DEA" w:rsidRDefault="00292783" w:rsidP="00724595">
            <w:pPr>
              <w:widowControl w:val="0"/>
              <w:spacing w:before="60" w:after="60"/>
              <w:jc w:val="both"/>
              <w:rPr>
                <w:rFonts w:ascii="Times New Roman" w:hAnsi="Times New Roman" w:cs="Times New Roman"/>
                <w:bCs/>
                <w:i/>
                <w:iCs/>
                <w:sz w:val="24"/>
                <w:szCs w:val="24"/>
                <w:lang w:val="nl-NL"/>
              </w:rPr>
            </w:pPr>
            <w:r w:rsidRPr="00724595">
              <w:rPr>
                <w:rFonts w:ascii="Times New Roman" w:hAnsi="Times New Roman" w:cs="Times New Roman"/>
                <w:bCs/>
                <w:i/>
                <w:iCs/>
                <w:sz w:val="24"/>
                <w:szCs w:val="24"/>
                <w:lang w:val="nl-NL"/>
              </w:rPr>
              <w:t>Tước quyền sử dụng Giấy chứng nhận đủ điều kiện kinh doanh trò chơi điện tử có thưởng từ 03 tháng đến 06 tháng đối với hành vi vi phạm hành chính quy định tại khoản 3 Điều này.</w:t>
            </w:r>
          </w:p>
        </w:tc>
        <w:tc>
          <w:tcPr>
            <w:tcW w:w="4677" w:type="dxa"/>
          </w:tcPr>
          <w:p w:rsidR="00292783" w:rsidRPr="00724595" w:rsidRDefault="00292783" w:rsidP="00724595">
            <w:pPr>
              <w:widowControl w:val="0"/>
              <w:spacing w:before="60" w:after="60"/>
              <w:jc w:val="both"/>
              <w:rPr>
                <w:rFonts w:ascii="Times New Roman" w:hAnsi="Times New Roman" w:cs="Times New Roman"/>
                <w:sz w:val="24"/>
                <w:szCs w:val="24"/>
                <w:lang w:val="vi-VN"/>
              </w:rPr>
            </w:pPr>
            <w:r w:rsidRPr="00724595">
              <w:rPr>
                <w:rFonts w:ascii="Times New Roman" w:hAnsi="Times New Roman" w:cs="Times New Roman"/>
                <w:sz w:val="24"/>
                <w:szCs w:val="24"/>
                <w:lang w:val="vi-VN"/>
              </w:rPr>
              <w:t>4. Hình thức phạt bổ sung:</w:t>
            </w:r>
          </w:p>
          <w:p w:rsidR="00292783" w:rsidRPr="00C32582" w:rsidRDefault="00292783" w:rsidP="00724595">
            <w:pPr>
              <w:widowControl w:val="0"/>
              <w:spacing w:before="60" w:after="60"/>
              <w:jc w:val="both"/>
              <w:rPr>
                <w:rFonts w:ascii="Times New Roman" w:hAnsi="Times New Roman" w:cs="Times New Roman"/>
                <w:sz w:val="24"/>
                <w:szCs w:val="24"/>
                <w:lang w:val="vi-VN"/>
              </w:rPr>
            </w:pPr>
            <w:r w:rsidRPr="00724595">
              <w:rPr>
                <w:rFonts w:ascii="Times New Roman" w:hAnsi="Times New Roman" w:cs="Times New Roman"/>
                <w:sz w:val="24"/>
                <w:szCs w:val="24"/>
                <w:lang w:val="vi-VN"/>
              </w:rPr>
              <w:t xml:space="preserve">Tước quyền sử dụng Giấy chứng nhận đủ điều kiện kinh doanh trò chơi điện tử có thưởng </w:t>
            </w:r>
            <w:r w:rsidRPr="00724595">
              <w:rPr>
                <w:rFonts w:ascii="Times New Roman" w:hAnsi="Times New Roman" w:cs="Times New Roman"/>
                <w:sz w:val="24"/>
                <w:szCs w:val="24"/>
                <w:lang w:val="pt-BR"/>
              </w:rPr>
              <w:t>hoặc đình chỉ hoạt động kinh doanh trò chơi điện tử có thưởng</w:t>
            </w:r>
            <w:r w:rsidRPr="00724595">
              <w:rPr>
                <w:rFonts w:ascii="Times New Roman" w:hAnsi="Times New Roman" w:cs="Times New Roman"/>
                <w:sz w:val="24"/>
                <w:szCs w:val="24"/>
                <w:lang w:val="vi-VN"/>
              </w:rPr>
              <w:t xml:space="preserve"> từ 03 tháng đến 06 tháng đối với hành vi vi phạm hành chính quy định tại khoản 3 Điều này.</w:t>
            </w:r>
          </w:p>
        </w:tc>
        <w:tc>
          <w:tcPr>
            <w:tcW w:w="4631" w:type="dxa"/>
            <w:vAlign w:val="center"/>
          </w:tcPr>
          <w:p w:rsidR="00292783" w:rsidRPr="009D018F" w:rsidRDefault="00292783"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tc>
      </w:tr>
      <w:tr w:rsidR="00724595" w:rsidRPr="00786EA0" w:rsidTr="00ED7E1F">
        <w:tc>
          <w:tcPr>
            <w:tcW w:w="1274" w:type="dxa"/>
            <w:vMerge w:val="restart"/>
          </w:tcPr>
          <w:p w:rsidR="00724595" w:rsidRPr="00BE2DEA" w:rsidRDefault="00724595" w:rsidP="00724595">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1, khoản 3 và khoản 4 Điều 44</w:t>
            </w:r>
          </w:p>
        </w:tc>
        <w:tc>
          <w:tcPr>
            <w:tcW w:w="4539" w:type="dxa"/>
          </w:tcPr>
          <w:p w:rsidR="00724595" w:rsidRPr="00BE2DEA" w:rsidRDefault="00724595" w:rsidP="00724595">
            <w:pPr>
              <w:widowControl w:val="0"/>
              <w:spacing w:before="60" w:after="60"/>
              <w:jc w:val="both"/>
              <w:rPr>
                <w:rFonts w:ascii="Times New Roman" w:hAnsi="Times New Roman" w:cs="Times New Roman"/>
                <w:bCs/>
                <w:i/>
                <w:iCs/>
                <w:sz w:val="24"/>
                <w:szCs w:val="24"/>
                <w:lang w:val="nl-NL"/>
              </w:rPr>
            </w:pPr>
            <w:bookmarkStart w:id="69" w:name="khoan_44_1"/>
            <w:r w:rsidRPr="00BE2DEA">
              <w:rPr>
                <w:rFonts w:ascii="Times New Roman" w:hAnsi="Times New Roman" w:cs="Times New Roman"/>
                <w:bCs/>
                <w:i/>
                <w:iCs/>
                <w:sz w:val="24"/>
                <w:szCs w:val="24"/>
                <w:lang w:val="nl-NL"/>
              </w:rPr>
              <w:t>1. Phạt tiền từ 130.000.000 đồng đến 150.000.000 đồng đối với hành vi không mở sổ theo dõi hoặc cấp thẻ điện tử để kiểm soát các đối tượng được ra, vào Điểm kinh doanh.</w:t>
            </w:r>
            <w:bookmarkEnd w:id="69"/>
          </w:p>
        </w:tc>
        <w:tc>
          <w:tcPr>
            <w:tcW w:w="4677" w:type="dxa"/>
          </w:tcPr>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1. Phạt tiền từ 130.000.000 đồng đến 150.000.000 đồng đối với một trong các hành vi vi phạm sau:</w:t>
            </w:r>
          </w:p>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a) Không mở sổ theo dõi hoặc cấp thẻ điện tử để kiểm soát các đối tượng được ra, vào Điểm kinh doanh;</w:t>
            </w:r>
          </w:p>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 xml:space="preserve"> b) Sổ theo dõi để kiểm soát các đối tượng được phép chơi tại Điểm kinh doanh không đầy đủ các nội dung theo quy định của pháp luật;</w:t>
            </w:r>
          </w:p>
          <w:p w:rsidR="00724595" w:rsidRPr="00C32582" w:rsidRDefault="00724595" w:rsidP="00724595">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c) Sổ theo dõi để kiểm soát các đối tượng </w:t>
            </w:r>
            <w:r w:rsidRPr="00C32582">
              <w:rPr>
                <w:rFonts w:ascii="Times New Roman" w:hAnsi="Times New Roman" w:cs="Times New Roman"/>
                <w:bCs/>
                <w:sz w:val="24"/>
                <w:szCs w:val="24"/>
                <w:lang w:val="vi-VN"/>
              </w:rPr>
              <w:lastRenderedPageBreak/>
              <w:t>được phép chơi tại Điểm kinh doanh không lưu trữ trong thời hạn tối thiểu theo quy định của pháp luật.</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theo quy định t</w:t>
            </w:r>
            <w:r w:rsidRPr="009D018F">
              <w:rPr>
                <w:rFonts w:ascii="Times New Roman" w:hAnsi="Times New Roman" w:cs="Times New Roman"/>
                <w:bCs/>
                <w:iCs/>
                <w:sz w:val="24"/>
                <w:szCs w:val="24"/>
                <w:lang w:val="vi-VN"/>
              </w:rPr>
              <w:t>ại Điều 1</w:t>
            </w:r>
            <w:r w:rsidRPr="009D018F">
              <w:rPr>
                <w:rFonts w:ascii="Times New Roman" w:hAnsi="Times New Roman" w:cs="Times New Roman"/>
                <w:bCs/>
                <w:iCs/>
                <w:sz w:val="24"/>
                <w:szCs w:val="24"/>
                <w:lang w:val="nl-NL"/>
              </w:rPr>
              <w:t xml:space="preserve">1 Nghị định số 121/2021/NĐ-CP/2021/NĐ-CP </w:t>
            </w:r>
            <w:r w:rsidRPr="009D018F">
              <w:rPr>
                <w:rFonts w:ascii="Times New Roman" w:hAnsi="Times New Roman" w:cs="Times New Roman"/>
                <w:bCs/>
                <w:iCs/>
                <w:sz w:val="24"/>
                <w:szCs w:val="24"/>
                <w:lang w:val="vi-VN"/>
              </w:rPr>
              <w:t xml:space="preserve">quy định doanh nghiệp phải mở sổ theo dõi hoặc cấp thẻ điện tử để kiểm soát tất cả các đối tượng ra, vào Điểm kinh doanh. Sổ theo dõi được lập theo hình thức ghi sổ hoặc thông tin điện tử. Sổ theo dõi phải được lưu trữ trong thời hạn tối thiểu 03 năm để phục vụ công tác quản lý, giám sát, kiểm tra, thanh tra của các cơ quan quản lý nhà nước có thẩm quyền. Ngoài ra, sổ theo dõi để kiểm soát các đối tượng được phép ra, vào Điểm kinh doanh </w:t>
            </w:r>
            <w:r w:rsidRPr="009D018F">
              <w:rPr>
                <w:rFonts w:ascii="Times New Roman" w:hAnsi="Times New Roman" w:cs="Times New Roman"/>
                <w:bCs/>
                <w:iCs/>
                <w:sz w:val="24"/>
                <w:szCs w:val="24"/>
                <w:lang w:val="vi-VN"/>
              </w:rPr>
              <w:lastRenderedPageBreak/>
              <w:t>này phải bao gồm các nội dung cơ bản theo quy định của pháp luật.</w:t>
            </w:r>
          </w:p>
        </w:tc>
      </w:tr>
      <w:tr w:rsidR="00724595" w:rsidRPr="00786EA0" w:rsidTr="00ED7E1F">
        <w:tc>
          <w:tcPr>
            <w:tcW w:w="1274" w:type="dxa"/>
            <w:vMerge/>
          </w:tcPr>
          <w:p w:rsidR="00724595" w:rsidRPr="00BE2DEA" w:rsidRDefault="00724595" w:rsidP="00724595">
            <w:pPr>
              <w:widowControl w:val="0"/>
              <w:spacing w:before="60" w:after="60"/>
              <w:jc w:val="both"/>
              <w:rPr>
                <w:rFonts w:ascii="Times New Roman" w:hAnsi="Times New Roman" w:cs="Times New Roman"/>
                <w:b/>
                <w:bCs/>
                <w:sz w:val="24"/>
                <w:szCs w:val="24"/>
                <w:lang w:val="nl-NL"/>
              </w:rPr>
            </w:pPr>
          </w:p>
        </w:tc>
        <w:tc>
          <w:tcPr>
            <w:tcW w:w="4539" w:type="dxa"/>
          </w:tcPr>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70" w:name="khoan_44_3"/>
            <w:r w:rsidRPr="00724595">
              <w:rPr>
                <w:rFonts w:ascii="Times New Roman" w:hAnsi="Times New Roman" w:cs="Times New Roman"/>
                <w:bCs/>
                <w:i/>
                <w:iCs/>
                <w:sz w:val="24"/>
                <w:szCs w:val="24"/>
                <w:lang w:val="nl-NL"/>
              </w:rPr>
              <w:t>3. Hình thức xử phạt bổ sung:</w:t>
            </w:r>
            <w:bookmarkEnd w:id="70"/>
          </w:p>
          <w:p w:rsidR="00724595" w:rsidRPr="00724595" w:rsidRDefault="00724595" w:rsidP="00724595">
            <w:pPr>
              <w:widowControl w:val="0"/>
              <w:spacing w:before="60" w:after="60"/>
              <w:jc w:val="both"/>
              <w:rPr>
                <w:rFonts w:ascii="Times New Roman" w:hAnsi="Times New Roman" w:cs="Times New Roman"/>
                <w:bCs/>
                <w:i/>
                <w:iCs/>
                <w:sz w:val="24"/>
                <w:szCs w:val="24"/>
                <w:lang w:val="nl-NL"/>
              </w:rPr>
            </w:pPr>
            <w:bookmarkStart w:id="71" w:name="diem_44_3_a"/>
            <w:r w:rsidRPr="00724595">
              <w:rPr>
                <w:rFonts w:ascii="Times New Roman" w:hAnsi="Times New Roman" w:cs="Times New Roman"/>
                <w:bCs/>
                <w:i/>
                <w:iCs/>
                <w:sz w:val="24"/>
                <w:szCs w:val="24"/>
                <w:lang w:val="nl-NL"/>
              </w:rPr>
              <w:t>a) Tước quyền sử dụng Giấy chứng nhận đủ điều kiện kinh doanh trò chơi điện tử có thưởng từ 03 tháng đến 06 tháng đối với hành vi vi phạm hành chính quy định tại khoản 1 Điều này;</w:t>
            </w:r>
            <w:bookmarkEnd w:id="71"/>
          </w:p>
          <w:p w:rsidR="00724595" w:rsidRPr="00BE2DEA" w:rsidRDefault="00724595" w:rsidP="00724595">
            <w:pPr>
              <w:widowControl w:val="0"/>
              <w:spacing w:before="60" w:after="60"/>
              <w:jc w:val="both"/>
              <w:rPr>
                <w:rFonts w:ascii="Times New Roman" w:hAnsi="Times New Roman" w:cs="Times New Roman"/>
                <w:bCs/>
                <w:i/>
                <w:iCs/>
                <w:sz w:val="24"/>
                <w:szCs w:val="24"/>
                <w:lang w:val="vi-VN"/>
              </w:rPr>
            </w:pPr>
            <w:bookmarkStart w:id="72" w:name="diem_44_3_b"/>
            <w:r w:rsidRPr="00724595">
              <w:rPr>
                <w:rFonts w:ascii="Times New Roman" w:hAnsi="Times New Roman" w:cs="Times New Roman"/>
                <w:bCs/>
                <w:i/>
                <w:iCs/>
                <w:sz w:val="24"/>
                <w:szCs w:val="24"/>
                <w:lang w:val="nl-NL"/>
              </w:rPr>
              <w:t>b) Tước quyền sử dụng Giấy chứng nhận đủ điều kiện kinh doanh trò chơi điện tử có thưởng từ 06 tháng đến 12 tháng nếu vi phạm lần đầu; từ 12 tháng đến 24 tháng nếu vi phạm từ lần thứ hai trở lên đối với hành vi vi phạm hành chính quy định tại khoản 2 Điều này.</w:t>
            </w:r>
            <w:bookmarkEnd w:id="72"/>
          </w:p>
        </w:tc>
        <w:tc>
          <w:tcPr>
            <w:tcW w:w="4677" w:type="dxa"/>
          </w:tcPr>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3. Hình thức xử phạt bổ sung:</w:t>
            </w:r>
          </w:p>
          <w:p w:rsidR="00724595" w:rsidRPr="00724595" w:rsidRDefault="00724595" w:rsidP="00724595">
            <w:pPr>
              <w:widowControl w:val="0"/>
              <w:spacing w:before="60" w:after="60"/>
              <w:jc w:val="both"/>
              <w:rPr>
                <w:rFonts w:ascii="Times New Roman" w:hAnsi="Times New Roman" w:cs="Times New Roman"/>
                <w:bCs/>
                <w:sz w:val="24"/>
                <w:szCs w:val="24"/>
                <w:lang w:val="vi-VN"/>
              </w:rPr>
            </w:pPr>
            <w:r w:rsidRPr="00724595">
              <w:rPr>
                <w:rFonts w:ascii="Times New Roman" w:hAnsi="Times New Roman" w:cs="Times New Roman"/>
                <w:bCs/>
                <w:sz w:val="24"/>
                <w:szCs w:val="24"/>
                <w:lang w:val="vi-VN"/>
              </w:rPr>
              <w:t xml:space="preserve">a) Tước quyền sử dụng Giấy chứng nhận đủ điều kiện kinh doanh trò chơi điện tử có thưởng </w:t>
            </w:r>
            <w:r w:rsidRPr="00724595">
              <w:rPr>
                <w:rFonts w:ascii="Times New Roman" w:hAnsi="Times New Roman" w:cs="Times New Roman"/>
                <w:sz w:val="24"/>
                <w:szCs w:val="24"/>
                <w:lang w:val="pt-BR"/>
              </w:rPr>
              <w:t>hoặc đình chỉ hoạt động kinh doanh trò chơi điện tử có thưởng</w:t>
            </w:r>
            <w:r w:rsidRPr="00724595">
              <w:rPr>
                <w:rFonts w:ascii="Times New Roman" w:hAnsi="Times New Roman" w:cs="Times New Roman"/>
                <w:bCs/>
                <w:sz w:val="24"/>
                <w:szCs w:val="24"/>
                <w:lang w:val="vi-VN"/>
              </w:rPr>
              <w:t xml:space="preserve"> từ 03 tháng đến 06 tháng đối với hành vi vi phạm hành chính quy định tại khoản 1 Điều này;</w:t>
            </w:r>
          </w:p>
          <w:p w:rsidR="00724595" w:rsidRPr="00C32582" w:rsidRDefault="00724595" w:rsidP="00724595">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b) Tước quyền sử dụng Giấy chứng nhận đủ điều kiện kinh doanh trò chơi điện tử có thưởng </w:t>
            </w:r>
            <w:r w:rsidRPr="00C32582">
              <w:rPr>
                <w:rFonts w:ascii="Times New Roman" w:hAnsi="Times New Roman" w:cs="Times New Roman"/>
                <w:sz w:val="24"/>
                <w:szCs w:val="24"/>
                <w:lang w:val="pt-BR"/>
              </w:rPr>
              <w:t>hoặc đình chỉ hoạt động kinh doanh trò chơi điện tử có thưởng</w:t>
            </w:r>
            <w:r w:rsidRPr="00C32582">
              <w:rPr>
                <w:rFonts w:ascii="Times New Roman" w:hAnsi="Times New Roman" w:cs="Times New Roman"/>
                <w:bCs/>
                <w:sz w:val="24"/>
                <w:szCs w:val="24"/>
                <w:lang w:val="vi-VN"/>
              </w:rPr>
              <w:t xml:space="preserve"> từ 06 tháng đến 12 tháng nếu vi phạm lần đầu; từ 12 tháng đến 24 tháng nếu vi phạm từ lần thứ hai trở lên đối với hành vi vi phạm hành chính quy định tại khoản 2 Điều này</w:t>
            </w:r>
            <w:r w:rsidRPr="00C32582">
              <w:rPr>
                <w:rFonts w:ascii="Times New Roman" w:hAnsi="Times New Roman" w:cs="Times New Roman"/>
                <w:sz w:val="24"/>
                <w:szCs w:val="24"/>
                <w:lang w:val="vi-VN"/>
              </w:rPr>
              <w:t>.</w:t>
            </w:r>
          </w:p>
        </w:tc>
        <w:tc>
          <w:tcPr>
            <w:tcW w:w="4631" w:type="dxa"/>
            <w:vAlign w:val="center"/>
          </w:tcPr>
          <w:p w:rsidR="00724595" w:rsidRPr="009D018F" w:rsidRDefault="00724595" w:rsidP="0072459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tc>
      </w:tr>
      <w:tr w:rsidR="00547455" w:rsidRPr="00786EA0" w:rsidTr="00ED7E1F">
        <w:tc>
          <w:tcPr>
            <w:tcW w:w="1274" w:type="dxa"/>
            <w:vMerge w:val="restart"/>
          </w:tcPr>
          <w:p w:rsidR="00547455" w:rsidRPr="00BE2DEA" w:rsidRDefault="00547455" w:rsidP="001C43F2">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Điều 46</w:t>
            </w:r>
          </w:p>
        </w:tc>
        <w:tc>
          <w:tcPr>
            <w:tcW w:w="4539" w:type="dxa"/>
          </w:tcPr>
          <w:p w:rsidR="00547455" w:rsidRPr="00BE2DEA" w:rsidRDefault="00547455" w:rsidP="001C43F2">
            <w:pPr>
              <w:spacing w:before="120" w:line="340" w:lineRule="exact"/>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1. Phạt tiền từ 40.000.000 đồng đến 50.000.000 đồng đối với hành vi sử dụng đồng tiền quy ước không đáp ứng đầy đủ các điều kiện kỹ thuật theo quy định.</w:t>
            </w:r>
          </w:p>
        </w:tc>
        <w:tc>
          <w:tcPr>
            <w:tcW w:w="4677" w:type="dxa"/>
          </w:tcPr>
          <w:p w:rsidR="00547455" w:rsidRPr="00C32582" w:rsidRDefault="00FB03CF" w:rsidP="001C43F2">
            <w:pPr>
              <w:widowControl w:val="0"/>
              <w:spacing w:before="60" w:after="60"/>
              <w:jc w:val="both"/>
              <w:rPr>
                <w:rFonts w:ascii="Times New Roman" w:hAnsi="Times New Roman" w:cs="Times New Roman"/>
                <w:sz w:val="24"/>
                <w:szCs w:val="24"/>
                <w:lang w:val="nl-NL"/>
              </w:rPr>
            </w:pPr>
            <w:r>
              <w:rPr>
                <w:rFonts w:ascii="Times New Roman" w:hAnsi="Times New Roman" w:cs="Times New Roman"/>
                <w:bCs/>
                <w:sz w:val="24"/>
                <w:szCs w:val="24"/>
                <w:lang w:val="nl-NL"/>
              </w:rPr>
              <w:t>Bãi bỏ khoản này</w:t>
            </w:r>
          </w:p>
        </w:tc>
        <w:tc>
          <w:tcPr>
            <w:tcW w:w="4631" w:type="dxa"/>
            <w:vAlign w:val="center"/>
          </w:tcPr>
          <w:p w:rsidR="00547455" w:rsidRPr="009D018F" w:rsidRDefault="00547455" w:rsidP="001C43F2">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vi-VN"/>
              </w:rPr>
              <w:t xml:space="preserve">Nghị định số 121/2021/NĐ-CP không quy định về điều kiện kỹ thuật đối với đồng </w:t>
            </w:r>
            <w:r w:rsidRPr="009D018F">
              <w:rPr>
                <w:rFonts w:ascii="Times New Roman" w:hAnsi="Times New Roman" w:cs="Times New Roman"/>
                <w:bCs/>
                <w:iCs/>
                <w:sz w:val="24"/>
                <w:szCs w:val="24"/>
                <w:lang w:val="nl-NL"/>
              </w:rPr>
              <w:t>tiền quy ước. Theo đó, cần thiết bãi bỏ quy định phạt tiền đối với hành vi sử dụng đồng tiền quy ước không đáp ứng đầy đủ điều kiện kỹ thuật</w:t>
            </w:r>
            <w:r>
              <w:rPr>
                <w:rFonts w:ascii="Times New Roman" w:hAnsi="Times New Roman" w:cs="Times New Roman"/>
                <w:bCs/>
                <w:iCs/>
                <w:sz w:val="24"/>
                <w:szCs w:val="24"/>
                <w:lang w:val="nl-NL"/>
              </w:rPr>
              <w:t>.</w:t>
            </w:r>
          </w:p>
        </w:tc>
      </w:tr>
      <w:tr w:rsidR="00547455" w:rsidRPr="00786EA0" w:rsidTr="00ED7E1F">
        <w:tc>
          <w:tcPr>
            <w:tcW w:w="1274" w:type="dxa"/>
            <w:vMerge/>
          </w:tcPr>
          <w:p w:rsidR="00547455" w:rsidRPr="00BE2DEA" w:rsidRDefault="00547455" w:rsidP="001C43F2">
            <w:pPr>
              <w:widowControl w:val="0"/>
              <w:spacing w:before="60" w:after="60"/>
              <w:jc w:val="both"/>
              <w:rPr>
                <w:rFonts w:ascii="Times New Roman" w:hAnsi="Times New Roman" w:cs="Times New Roman"/>
                <w:b/>
                <w:bCs/>
                <w:sz w:val="24"/>
                <w:szCs w:val="24"/>
                <w:lang w:val="nl-NL"/>
              </w:rPr>
            </w:pPr>
          </w:p>
        </w:tc>
        <w:tc>
          <w:tcPr>
            <w:tcW w:w="4539" w:type="dxa"/>
          </w:tcPr>
          <w:p w:rsidR="00547455" w:rsidRPr="00BE2DEA" w:rsidDel="000A41E4" w:rsidRDefault="00547455" w:rsidP="001C43F2">
            <w:pPr>
              <w:spacing w:before="120" w:line="340" w:lineRule="exact"/>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2.Phạt tiền từ 60.000.000 đồng đến 70.000.000 đồng đối với hành vi không đăng ký đồng tiền quy ước với cơ quan quản lý nhà nước theo quy định.</w:t>
            </w:r>
          </w:p>
        </w:tc>
        <w:tc>
          <w:tcPr>
            <w:tcW w:w="4677" w:type="dxa"/>
          </w:tcPr>
          <w:p w:rsidR="00547455" w:rsidRPr="00FF777A" w:rsidRDefault="00547455" w:rsidP="001C43F2">
            <w:pPr>
              <w:widowControl w:val="0"/>
              <w:spacing w:before="60" w:after="60"/>
              <w:jc w:val="both"/>
              <w:rPr>
                <w:rFonts w:ascii="Times New Roman" w:hAnsi="Times New Roman" w:cs="Times New Roman"/>
                <w:sz w:val="24"/>
                <w:szCs w:val="24"/>
                <w:lang w:val="nl-NL"/>
              </w:rPr>
            </w:pPr>
            <w:r w:rsidRPr="00FF777A">
              <w:rPr>
                <w:rFonts w:ascii="Times New Roman" w:hAnsi="Times New Roman" w:cs="Times New Roman"/>
                <w:bCs/>
                <w:sz w:val="24"/>
                <w:szCs w:val="24"/>
                <w:lang w:val="nl-NL"/>
              </w:rPr>
              <w:t xml:space="preserve">2.Phạt tiền từ 60.000.000 đồng đến 70.000.000 đồng đối với hành vi không </w:t>
            </w:r>
            <w:r w:rsidRPr="00FF777A">
              <w:rPr>
                <w:rFonts w:ascii="Times New Roman" w:hAnsi="Times New Roman" w:cs="Times New Roman"/>
                <w:bCs/>
                <w:strike/>
                <w:sz w:val="24"/>
                <w:szCs w:val="24"/>
                <w:lang w:val="nl-NL"/>
              </w:rPr>
              <w:t xml:space="preserve">đăng ký </w:t>
            </w:r>
            <w:r w:rsidR="00FF777A">
              <w:rPr>
                <w:rFonts w:ascii="Times New Roman" w:hAnsi="Times New Roman" w:cs="Times New Roman"/>
                <w:bCs/>
                <w:sz w:val="24"/>
                <w:szCs w:val="24"/>
                <w:lang w:val="nl-NL"/>
              </w:rPr>
              <w:t xml:space="preserve"> </w:t>
            </w:r>
            <w:r w:rsidR="00252347" w:rsidRPr="003B36FE">
              <w:rPr>
                <w:rFonts w:ascii="Times New Roman" w:hAnsi="Times New Roman" w:cs="Times New Roman"/>
                <w:bCs/>
                <w:sz w:val="24"/>
                <w:szCs w:val="24"/>
                <w:u w:val="single"/>
                <w:lang w:val="nl-NL"/>
              </w:rPr>
              <w:t>thông báo bằng văn bản về mẫu mã, số lượng, chủng loại</w:t>
            </w:r>
            <w:r w:rsidR="00252347" w:rsidRPr="00252347">
              <w:rPr>
                <w:rFonts w:ascii="Times New Roman" w:hAnsi="Times New Roman" w:cs="Times New Roman"/>
                <w:bCs/>
                <w:sz w:val="24"/>
                <w:szCs w:val="24"/>
                <w:u w:val="single"/>
                <w:lang w:val="nl-NL"/>
              </w:rPr>
              <w:t xml:space="preserve"> </w:t>
            </w:r>
            <w:r w:rsidRPr="00FF777A">
              <w:rPr>
                <w:rFonts w:ascii="Times New Roman" w:hAnsi="Times New Roman" w:cs="Times New Roman"/>
                <w:bCs/>
                <w:sz w:val="24"/>
                <w:szCs w:val="24"/>
                <w:lang w:val="nl-NL"/>
              </w:rPr>
              <w:t>đồng tiền quy ước với cơ quan quản lý nhà nước theo quy định.</w:t>
            </w:r>
          </w:p>
        </w:tc>
        <w:tc>
          <w:tcPr>
            <w:tcW w:w="4631" w:type="dxa"/>
            <w:vMerge w:val="restart"/>
            <w:vAlign w:val="center"/>
          </w:tcPr>
          <w:p w:rsidR="00547455" w:rsidRPr="009D018F" w:rsidRDefault="00FF777A" w:rsidP="00FF777A">
            <w:pPr>
              <w:widowControl w:val="0"/>
              <w:spacing w:before="60" w:after="60"/>
              <w:jc w:val="both"/>
              <w:rPr>
                <w:rFonts w:ascii="Times New Roman" w:hAnsi="Times New Roman" w:cs="Times New Roman"/>
                <w:bCs/>
                <w:iCs/>
                <w:sz w:val="24"/>
                <w:szCs w:val="24"/>
                <w:lang w:val="nl-NL"/>
              </w:rPr>
            </w:pPr>
            <w:r w:rsidRPr="00FF777A">
              <w:rPr>
                <w:rFonts w:ascii="Times New Roman" w:hAnsi="Times New Roman" w:cs="Times New Roman"/>
                <w:bCs/>
                <w:iCs/>
                <w:sz w:val="24"/>
                <w:szCs w:val="24"/>
                <w:lang w:val="nl-NL"/>
              </w:rPr>
              <w:t>Điều 12 Nghị định số 121 quy định doanh nghiệp TCĐTCT phải thông báo bằng văn bản với các cơ quan quản lý nhà nước để theo dõi, quản lý.</w:t>
            </w:r>
          </w:p>
        </w:tc>
      </w:tr>
      <w:tr w:rsidR="00547455" w:rsidRPr="00786EA0" w:rsidTr="00ED7E1F">
        <w:tc>
          <w:tcPr>
            <w:tcW w:w="1274" w:type="dxa"/>
            <w:vMerge/>
          </w:tcPr>
          <w:p w:rsidR="00547455" w:rsidRPr="00BE2DEA" w:rsidRDefault="00547455" w:rsidP="001C43F2">
            <w:pPr>
              <w:widowControl w:val="0"/>
              <w:spacing w:before="60" w:after="60"/>
              <w:jc w:val="both"/>
              <w:rPr>
                <w:rFonts w:ascii="Times New Roman" w:hAnsi="Times New Roman" w:cs="Times New Roman"/>
                <w:b/>
                <w:bCs/>
                <w:sz w:val="24"/>
                <w:szCs w:val="24"/>
                <w:lang w:val="nl-NL"/>
              </w:rPr>
            </w:pPr>
          </w:p>
        </w:tc>
        <w:tc>
          <w:tcPr>
            <w:tcW w:w="4539" w:type="dxa"/>
          </w:tcPr>
          <w:p w:rsidR="00547455" w:rsidRPr="00BE2DEA" w:rsidRDefault="00547455" w:rsidP="001C43F2">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 xml:space="preserve">3. Phạt tiền từ 90.000.000 đồng đến 100.000.000 đồng đối với hành vi sử dụng đồng tiền quy ước của doanh nghiệp khác </w:t>
            </w:r>
            <w:r w:rsidRPr="00BE2DEA">
              <w:rPr>
                <w:rFonts w:ascii="Times New Roman" w:hAnsi="Times New Roman" w:cs="Times New Roman"/>
                <w:bCs/>
                <w:i/>
                <w:iCs/>
                <w:sz w:val="24"/>
                <w:szCs w:val="24"/>
                <w:lang w:val="nl-NL"/>
              </w:rPr>
              <w:lastRenderedPageBreak/>
              <w:t>hoặc không đúng với đồng tiền quy ước đã đăng ký với các cơ quan quản lý nhà nước.</w:t>
            </w:r>
          </w:p>
        </w:tc>
        <w:tc>
          <w:tcPr>
            <w:tcW w:w="4677" w:type="dxa"/>
          </w:tcPr>
          <w:p w:rsidR="00547455" w:rsidRPr="00C32582" w:rsidRDefault="00547455" w:rsidP="001C43F2">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nl-NL"/>
              </w:rPr>
              <w:lastRenderedPageBreak/>
              <w:t xml:space="preserve">3. Phạt tiền từ 90.000.000 đồng đến 100.000.000 đồng đối với hành vi sử dụng đồng tiền quy ước của doanh nghiệp khác </w:t>
            </w:r>
            <w:r w:rsidRPr="00C32582">
              <w:rPr>
                <w:rFonts w:ascii="Times New Roman" w:hAnsi="Times New Roman" w:cs="Times New Roman"/>
                <w:bCs/>
                <w:sz w:val="24"/>
                <w:szCs w:val="24"/>
                <w:lang w:val="nl-NL"/>
              </w:rPr>
              <w:lastRenderedPageBreak/>
              <w:t xml:space="preserve">hoặc </w:t>
            </w:r>
            <w:r w:rsidRPr="00FF777A">
              <w:rPr>
                <w:rFonts w:ascii="Times New Roman" w:hAnsi="Times New Roman" w:cs="Times New Roman"/>
                <w:bCs/>
                <w:sz w:val="24"/>
                <w:szCs w:val="24"/>
                <w:lang w:val="nl-NL"/>
              </w:rPr>
              <w:t xml:space="preserve">không đúng với đồng tiền quy ước đã </w:t>
            </w:r>
            <w:r w:rsidRPr="00FF777A">
              <w:rPr>
                <w:rFonts w:ascii="Times New Roman" w:hAnsi="Times New Roman" w:cs="Times New Roman"/>
                <w:bCs/>
                <w:strike/>
                <w:sz w:val="24"/>
                <w:szCs w:val="24"/>
                <w:lang w:val="nl-NL"/>
              </w:rPr>
              <w:t>đăng ký</w:t>
            </w:r>
            <w:r w:rsidRPr="00FF777A">
              <w:rPr>
                <w:rFonts w:ascii="Times New Roman" w:hAnsi="Times New Roman" w:cs="Times New Roman"/>
                <w:bCs/>
                <w:sz w:val="24"/>
                <w:szCs w:val="24"/>
                <w:lang w:val="nl-NL"/>
              </w:rPr>
              <w:t xml:space="preserve"> </w:t>
            </w:r>
            <w:r w:rsidR="00FF777A" w:rsidRPr="00FF777A">
              <w:rPr>
                <w:rFonts w:ascii="Times New Roman" w:hAnsi="Times New Roman" w:cs="Times New Roman"/>
                <w:bCs/>
                <w:sz w:val="24"/>
                <w:szCs w:val="24"/>
                <w:u w:val="single"/>
                <w:lang w:val="nl-NL"/>
              </w:rPr>
              <w:t>thông báo</w:t>
            </w:r>
            <w:r w:rsidR="00FF777A">
              <w:rPr>
                <w:rFonts w:ascii="Times New Roman" w:hAnsi="Times New Roman" w:cs="Times New Roman"/>
                <w:bCs/>
                <w:sz w:val="24"/>
                <w:szCs w:val="24"/>
                <w:lang w:val="nl-NL"/>
              </w:rPr>
              <w:t xml:space="preserve"> </w:t>
            </w:r>
            <w:r w:rsidRPr="00FF777A">
              <w:rPr>
                <w:rFonts w:ascii="Times New Roman" w:hAnsi="Times New Roman" w:cs="Times New Roman"/>
                <w:bCs/>
                <w:sz w:val="24"/>
                <w:szCs w:val="24"/>
                <w:lang w:val="nl-NL"/>
              </w:rPr>
              <w:t>với các cơ quan quản lý nhà nước.</w:t>
            </w:r>
          </w:p>
        </w:tc>
        <w:tc>
          <w:tcPr>
            <w:tcW w:w="4631" w:type="dxa"/>
            <w:vMerge/>
            <w:vAlign w:val="center"/>
          </w:tcPr>
          <w:p w:rsidR="00547455" w:rsidRPr="009D018F" w:rsidRDefault="00547455" w:rsidP="001C43F2">
            <w:pPr>
              <w:widowControl w:val="0"/>
              <w:spacing w:before="60" w:after="60"/>
              <w:jc w:val="both"/>
              <w:rPr>
                <w:rFonts w:ascii="Times New Roman" w:hAnsi="Times New Roman" w:cs="Times New Roman"/>
                <w:bCs/>
                <w:iCs/>
                <w:sz w:val="24"/>
                <w:szCs w:val="24"/>
                <w:lang w:val="nl-NL"/>
              </w:rPr>
            </w:pPr>
          </w:p>
        </w:tc>
      </w:tr>
      <w:tr w:rsidR="00547455" w:rsidRPr="00786EA0" w:rsidTr="00ED7E1F">
        <w:tc>
          <w:tcPr>
            <w:tcW w:w="1274" w:type="dxa"/>
            <w:vMerge/>
          </w:tcPr>
          <w:p w:rsidR="00547455" w:rsidRPr="00BE2DEA" w:rsidRDefault="00547455" w:rsidP="001C43F2">
            <w:pPr>
              <w:widowControl w:val="0"/>
              <w:spacing w:before="60" w:after="60"/>
              <w:jc w:val="both"/>
              <w:rPr>
                <w:rFonts w:ascii="Times New Roman" w:hAnsi="Times New Roman" w:cs="Times New Roman"/>
                <w:b/>
                <w:bCs/>
                <w:sz w:val="24"/>
                <w:szCs w:val="24"/>
                <w:lang w:val="nl-NL"/>
              </w:rPr>
            </w:pPr>
          </w:p>
        </w:tc>
        <w:tc>
          <w:tcPr>
            <w:tcW w:w="4539" w:type="dxa"/>
          </w:tcPr>
          <w:p w:rsidR="00547455" w:rsidRPr="00BE2DEA" w:rsidRDefault="00547455" w:rsidP="001C43F2">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4. Hình thức phạt bổ sung:</w:t>
            </w:r>
          </w:p>
          <w:p w:rsidR="00547455" w:rsidRPr="00BE2DEA" w:rsidRDefault="00547455" w:rsidP="001C43F2">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Tịch thu toàn bộ các đồng tiền quy ước đối với hành vi vi phạm hành chính quy định tại khoản 1 và khoản 3 Điều này.</w:t>
            </w:r>
          </w:p>
        </w:tc>
        <w:tc>
          <w:tcPr>
            <w:tcW w:w="4677" w:type="dxa"/>
          </w:tcPr>
          <w:p w:rsidR="00547455" w:rsidRPr="00C32582" w:rsidRDefault="00547455" w:rsidP="001C43F2">
            <w:pPr>
              <w:widowControl w:val="0"/>
              <w:spacing w:before="60" w:after="60"/>
              <w:jc w:val="both"/>
              <w:rPr>
                <w:rFonts w:ascii="Times New Roman" w:hAnsi="Times New Roman" w:cs="Times New Roman"/>
                <w:bCs/>
                <w:sz w:val="24"/>
                <w:szCs w:val="24"/>
                <w:lang w:val="nl-NL"/>
              </w:rPr>
            </w:pPr>
            <w:r w:rsidRPr="00C32582">
              <w:rPr>
                <w:rFonts w:ascii="Times New Roman" w:hAnsi="Times New Roman" w:cs="Times New Roman"/>
                <w:bCs/>
                <w:sz w:val="24"/>
                <w:szCs w:val="24"/>
                <w:lang w:val="nl-NL"/>
              </w:rPr>
              <w:t xml:space="preserve">4. Biện pháp khắc phục hậu quả: </w:t>
            </w:r>
          </w:p>
          <w:p w:rsidR="00547455" w:rsidRPr="00C32582" w:rsidRDefault="00547455" w:rsidP="001C43F2">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nl-NL"/>
              </w:rPr>
              <w:t>Buộc tiêu hủy toàn bộ đồng tiền quy ước đối với hành vi vi phạm hành chính quy định tại khoản 3 Điều này.</w:t>
            </w:r>
          </w:p>
        </w:tc>
        <w:tc>
          <w:tcPr>
            <w:tcW w:w="4631" w:type="dxa"/>
            <w:vAlign w:val="center"/>
          </w:tcPr>
          <w:p w:rsidR="00547455" w:rsidRPr="009D018F" w:rsidRDefault="00D90BB8" w:rsidP="001C43F2">
            <w:pPr>
              <w:widowControl w:val="0"/>
              <w:spacing w:before="60" w:after="60"/>
              <w:jc w:val="both"/>
              <w:rPr>
                <w:rFonts w:ascii="Times New Roman" w:hAnsi="Times New Roman" w:cs="Times New Roman"/>
                <w:bCs/>
                <w:iCs/>
                <w:sz w:val="24"/>
                <w:szCs w:val="24"/>
                <w:lang w:val="nl-NL"/>
              </w:rPr>
            </w:pPr>
            <w:r w:rsidRPr="00E87361">
              <w:rPr>
                <w:rFonts w:ascii="Times New Roman" w:hAnsi="Times New Roman" w:cs="Times New Roman"/>
                <w:bCs/>
                <w:iCs/>
                <w:sz w:val="24"/>
                <w:szCs w:val="24"/>
                <w:lang w:val="nl-NL"/>
              </w:rPr>
              <w:t xml:space="preserve">Các đồng tiền quy ước có những dấu hiệu, đặc điểm riêng và chỉ có giá trị đối với cơ sở kinh doanh </w:t>
            </w:r>
            <w:r>
              <w:rPr>
                <w:rFonts w:ascii="Times New Roman" w:hAnsi="Times New Roman" w:cs="Times New Roman"/>
                <w:bCs/>
                <w:iCs/>
                <w:sz w:val="24"/>
                <w:szCs w:val="24"/>
                <w:lang w:val="nl-NL"/>
              </w:rPr>
              <w:t>TCĐTCT</w:t>
            </w:r>
            <w:r w:rsidRPr="00E87361">
              <w:rPr>
                <w:rFonts w:ascii="Times New Roman" w:hAnsi="Times New Roman" w:cs="Times New Roman"/>
                <w:bCs/>
                <w:iCs/>
                <w:sz w:val="24"/>
                <w:szCs w:val="24"/>
                <w:lang w:val="nl-NL"/>
              </w:rPr>
              <w:t xml:space="preserve"> phát hành đồng tiền quy ước đó, không có giá trị sử dụng tại các cơ sở kinh doanh khác.</w:t>
            </w:r>
          </w:p>
        </w:tc>
      </w:tr>
      <w:tr w:rsidR="00547455" w:rsidRPr="00786EA0" w:rsidTr="00ED7E1F">
        <w:tc>
          <w:tcPr>
            <w:tcW w:w="1274" w:type="dxa"/>
          </w:tcPr>
          <w:p w:rsidR="00547455" w:rsidRPr="00BE2DEA" w:rsidRDefault="00547455" w:rsidP="00547455">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3, khoản 4, khoản 5 Điều 47</w:t>
            </w:r>
          </w:p>
        </w:tc>
        <w:tc>
          <w:tcPr>
            <w:tcW w:w="4539" w:type="dxa"/>
          </w:tcPr>
          <w:p w:rsidR="00547455" w:rsidRPr="00BE2DEA" w:rsidRDefault="00547455" w:rsidP="00547455">
            <w:pPr>
              <w:widowControl w:val="0"/>
              <w:spacing w:before="60" w:after="60"/>
              <w:jc w:val="both"/>
              <w:rPr>
                <w:rFonts w:ascii="Times New Roman" w:hAnsi="Times New Roman" w:cs="Times New Roman"/>
                <w:bCs/>
                <w:i/>
                <w:iCs/>
                <w:sz w:val="24"/>
                <w:szCs w:val="24"/>
                <w:lang w:val="nl-NL"/>
              </w:rPr>
            </w:pPr>
          </w:p>
        </w:tc>
        <w:tc>
          <w:tcPr>
            <w:tcW w:w="4677" w:type="dxa"/>
          </w:tcPr>
          <w:p w:rsidR="00547455" w:rsidRPr="00547455" w:rsidRDefault="00547455" w:rsidP="00547455">
            <w:pPr>
              <w:widowControl w:val="0"/>
              <w:spacing w:before="60" w:after="60"/>
              <w:jc w:val="both"/>
              <w:rPr>
                <w:rFonts w:ascii="Times New Roman" w:hAnsi="Times New Roman" w:cs="Times New Roman"/>
                <w:bCs/>
                <w:sz w:val="24"/>
                <w:szCs w:val="24"/>
                <w:lang w:val="vi-VN"/>
              </w:rPr>
            </w:pPr>
            <w:r w:rsidRPr="00547455">
              <w:rPr>
                <w:rFonts w:ascii="Times New Roman" w:hAnsi="Times New Roman" w:cs="Times New Roman"/>
                <w:bCs/>
                <w:sz w:val="24"/>
                <w:szCs w:val="24"/>
                <w:lang w:val="vi-VN"/>
              </w:rPr>
              <w:t>Bổ sung điểm c vào sau điểm b khoản 3</w:t>
            </w:r>
            <w:r w:rsidRPr="00547455">
              <w:rPr>
                <w:rFonts w:ascii="Times New Roman" w:hAnsi="Times New Roman" w:cs="Times New Roman"/>
                <w:bCs/>
                <w:sz w:val="24"/>
                <w:szCs w:val="24"/>
                <w:lang w:val="nl-NL"/>
              </w:rPr>
              <w:t xml:space="preserve"> Điều 47</w:t>
            </w:r>
            <w:r w:rsidRPr="00547455">
              <w:rPr>
                <w:rFonts w:ascii="Times New Roman" w:hAnsi="Times New Roman" w:cs="Times New Roman"/>
                <w:bCs/>
                <w:sz w:val="24"/>
                <w:szCs w:val="24"/>
                <w:lang w:val="vi-VN"/>
              </w:rPr>
              <w:t xml:space="preserve"> như sau:</w:t>
            </w:r>
          </w:p>
          <w:p w:rsidR="00547455" w:rsidRPr="00C32582" w:rsidRDefault="00547455" w:rsidP="00547455">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“c) Kinh doanh các máy trò chơi điện tử có thưởng và các thiết bị trò chơi có nội dung, hình ảnh văn hóa chưa được cơ quan quản lý nhà nước có thẩm quyền thẩm định cho phép phổ biến, lưu hành theo quy định của pháp luật.”</w:t>
            </w:r>
          </w:p>
        </w:tc>
        <w:tc>
          <w:tcPr>
            <w:tcW w:w="4631" w:type="dxa"/>
            <w:vAlign w:val="center"/>
          </w:tcPr>
          <w:p w:rsidR="00547455" w:rsidRPr="009D018F" w:rsidRDefault="00547455" w:rsidP="0054745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Bổ sung t</w:t>
            </w:r>
            <w:r w:rsidRPr="009D018F">
              <w:rPr>
                <w:rFonts w:ascii="Times New Roman" w:hAnsi="Times New Roman" w:cs="Times New Roman"/>
                <w:bCs/>
                <w:iCs/>
                <w:sz w:val="24"/>
                <w:szCs w:val="24"/>
                <w:lang w:val="pt-BR"/>
              </w:rPr>
              <w:t>heo quy định tại khoản 14 Điều 4 Nghị định số 121/2021/NĐ-CP/2021/NĐ-CP, nghiêm cấm kinh doanh các máy trò chơi điện tử có thưởng và các thiết bị trò chơi có nội dung, hình ảnh văn hóa chưa được cơ quan quản lý nhà nước có thẩm quyền thẩm định cho phép phổ biến, lưu hành theo quy định của pháp luật.</w:t>
            </w:r>
          </w:p>
        </w:tc>
      </w:tr>
      <w:tr w:rsidR="00737EC0" w:rsidRPr="00786EA0" w:rsidTr="00ED7E1F">
        <w:tc>
          <w:tcPr>
            <w:tcW w:w="1274" w:type="dxa"/>
          </w:tcPr>
          <w:p w:rsidR="00737EC0" w:rsidRPr="00BE2DEA" w:rsidRDefault="00737EC0" w:rsidP="00547455">
            <w:pPr>
              <w:widowControl w:val="0"/>
              <w:spacing w:before="60" w:after="60"/>
              <w:jc w:val="both"/>
              <w:rPr>
                <w:rFonts w:ascii="Times New Roman" w:hAnsi="Times New Roman" w:cs="Times New Roman"/>
                <w:b/>
                <w:bCs/>
                <w:sz w:val="24"/>
                <w:szCs w:val="24"/>
                <w:lang w:val="nl-NL"/>
              </w:rPr>
            </w:pPr>
          </w:p>
        </w:tc>
        <w:tc>
          <w:tcPr>
            <w:tcW w:w="4539" w:type="dxa"/>
          </w:tcPr>
          <w:p w:rsidR="00737EC0" w:rsidRPr="00547455" w:rsidRDefault="00737EC0" w:rsidP="00547455">
            <w:pPr>
              <w:widowControl w:val="0"/>
              <w:spacing w:before="60" w:after="60"/>
              <w:jc w:val="both"/>
              <w:rPr>
                <w:rFonts w:ascii="Times New Roman" w:hAnsi="Times New Roman" w:cs="Times New Roman"/>
                <w:bCs/>
                <w:i/>
                <w:iCs/>
                <w:sz w:val="24"/>
                <w:szCs w:val="24"/>
                <w:lang w:val="vi-VN"/>
              </w:rPr>
            </w:pPr>
            <w:r w:rsidRPr="00547455">
              <w:rPr>
                <w:rFonts w:ascii="Times New Roman" w:hAnsi="Times New Roman" w:cs="Times New Roman"/>
                <w:bCs/>
                <w:i/>
                <w:iCs/>
                <w:sz w:val="24"/>
                <w:szCs w:val="24"/>
                <w:lang w:val="vi-VN"/>
              </w:rPr>
              <w:t>4. Hình thức phạt bổ sung:</w:t>
            </w:r>
          </w:p>
          <w:p w:rsidR="00737EC0" w:rsidRPr="00547455" w:rsidRDefault="00737EC0" w:rsidP="00547455">
            <w:pPr>
              <w:widowControl w:val="0"/>
              <w:spacing w:before="60" w:after="60"/>
              <w:jc w:val="both"/>
              <w:rPr>
                <w:rFonts w:ascii="Times New Roman" w:hAnsi="Times New Roman" w:cs="Times New Roman"/>
                <w:bCs/>
                <w:i/>
                <w:iCs/>
                <w:sz w:val="24"/>
                <w:szCs w:val="24"/>
                <w:lang w:val="vi-VN"/>
              </w:rPr>
            </w:pPr>
            <w:r w:rsidRPr="00547455">
              <w:rPr>
                <w:rFonts w:ascii="Times New Roman" w:hAnsi="Times New Roman" w:cs="Times New Roman"/>
                <w:bCs/>
                <w:i/>
                <w:iCs/>
                <w:sz w:val="24"/>
                <w:szCs w:val="24"/>
                <w:lang w:val="vi-VN"/>
              </w:rPr>
              <w:t>a) Tịch thu toàn bộ máy, thiết bị trò chơi điện tử có thưởng vi phạm đối với hành vi vi phạm hành chính quy định tại khoản 2 và khoản 3 Điều này;</w:t>
            </w:r>
          </w:p>
          <w:p w:rsidR="00737EC0" w:rsidRPr="00547455" w:rsidRDefault="00737EC0" w:rsidP="00547455">
            <w:pPr>
              <w:widowControl w:val="0"/>
              <w:spacing w:before="60" w:after="60"/>
              <w:jc w:val="both"/>
              <w:rPr>
                <w:rFonts w:ascii="Times New Roman" w:hAnsi="Times New Roman" w:cs="Times New Roman"/>
                <w:bCs/>
                <w:i/>
                <w:iCs/>
                <w:sz w:val="24"/>
                <w:szCs w:val="24"/>
                <w:lang w:val="vi-VN"/>
              </w:rPr>
            </w:pPr>
            <w:r w:rsidRPr="00547455">
              <w:rPr>
                <w:rFonts w:ascii="Times New Roman" w:hAnsi="Times New Roman" w:cs="Times New Roman"/>
                <w:bCs/>
                <w:i/>
                <w:iCs/>
                <w:sz w:val="24"/>
                <w:szCs w:val="24"/>
                <w:lang w:val="vi-VN"/>
              </w:rPr>
              <w:t>b) Tước quyền sử dụng Giấy chứng nhận đủ điều kiện kinh doanh trò chơi điện tử có thưởng  từ 01 tháng đến 02 tháng đối với hành vi vi phạm hành chính quy định tại khoản 2 Điều này;</w:t>
            </w:r>
          </w:p>
          <w:p w:rsidR="00737EC0" w:rsidRPr="00C32582" w:rsidRDefault="00737EC0" w:rsidP="00547455">
            <w:pPr>
              <w:widowControl w:val="0"/>
              <w:spacing w:before="60" w:after="60"/>
              <w:jc w:val="both"/>
              <w:rPr>
                <w:rFonts w:ascii="Times New Roman" w:hAnsi="Times New Roman" w:cs="Times New Roman"/>
                <w:bCs/>
                <w:i/>
                <w:iCs/>
                <w:sz w:val="24"/>
                <w:szCs w:val="24"/>
                <w:lang w:val="vi-VN"/>
              </w:rPr>
            </w:pPr>
            <w:r w:rsidRPr="00547455">
              <w:rPr>
                <w:rFonts w:ascii="Times New Roman" w:hAnsi="Times New Roman" w:cs="Times New Roman"/>
                <w:bCs/>
                <w:i/>
                <w:iCs/>
                <w:sz w:val="24"/>
                <w:szCs w:val="24"/>
                <w:lang w:val="vi-VN"/>
              </w:rPr>
              <w:t>c) Tước quyền sử dụng Giấy chứng nhận đủ điều kiện kinh doanh trò chơi điện tử có thưởng từ 03 tháng đến 06 tháng đối với hành vi vi phạm hành chính quy định tại khoản 3 Điều này.</w:t>
            </w:r>
          </w:p>
        </w:tc>
        <w:tc>
          <w:tcPr>
            <w:tcW w:w="4677" w:type="dxa"/>
          </w:tcPr>
          <w:p w:rsidR="00737EC0" w:rsidRPr="00547455" w:rsidRDefault="00737EC0" w:rsidP="00547455">
            <w:pPr>
              <w:widowControl w:val="0"/>
              <w:spacing w:before="60" w:after="60"/>
              <w:jc w:val="both"/>
              <w:rPr>
                <w:rFonts w:ascii="Times New Roman" w:hAnsi="Times New Roman" w:cs="Times New Roman"/>
                <w:sz w:val="24"/>
                <w:szCs w:val="24"/>
                <w:lang w:val="vi-VN"/>
              </w:rPr>
            </w:pPr>
            <w:r w:rsidRPr="00547455">
              <w:rPr>
                <w:rFonts w:ascii="Times New Roman" w:hAnsi="Times New Roman" w:cs="Times New Roman"/>
                <w:sz w:val="24"/>
                <w:szCs w:val="24"/>
                <w:lang w:val="vi-VN"/>
              </w:rPr>
              <w:t>4. Hình thức phạt bổ sung:</w:t>
            </w:r>
          </w:p>
          <w:p w:rsidR="00737EC0" w:rsidRPr="00547455" w:rsidRDefault="00737EC0" w:rsidP="00547455">
            <w:pPr>
              <w:widowControl w:val="0"/>
              <w:spacing w:before="60" w:after="60"/>
              <w:jc w:val="both"/>
              <w:rPr>
                <w:rFonts w:ascii="Times New Roman" w:hAnsi="Times New Roman" w:cs="Times New Roman"/>
                <w:sz w:val="24"/>
                <w:szCs w:val="24"/>
                <w:lang w:val="vi-VN"/>
              </w:rPr>
            </w:pPr>
            <w:r w:rsidRPr="00547455">
              <w:rPr>
                <w:rFonts w:ascii="Times New Roman" w:hAnsi="Times New Roman" w:cs="Times New Roman"/>
                <w:sz w:val="24"/>
                <w:szCs w:val="24"/>
                <w:lang w:val="vi-VN"/>
              </w:rPr>
              <w:t xml:space="preserve">b) Tước quyền sử dụng Giấy chứng nhận đủ điều kiện kinh doanh trò chơi điện tử có thưởng </w:t>
            </w:r>
            <w:r w:rsidRPr="00547455">
              <w:rPr>
                <w:rFonts w:ascii="Times New Roman" w:hAnsi="Times New Roman" w:cs="Times New Roman"/>
                <w:sz w:val="24"/>
                <w:szCs w:val="24"/>
                <w:lang w:val="pt-BR"/>
              </w:rPr>
              <w:t>hoặc đình chỉ hoạt động kinh doanh trò chơi điện tử có thưởng</w:t>
            </w:r>
            <w:r w:rsidRPr="00547455">
              <w:rPr>
                <w:rFonts w:ascii="Times New Roman" w:hAnsi="Times New Roman" w:cs="Times New Roman"/>
                <w:sz w:val="24"/>
                <w:szCs w:val="24"/>
                <w:lang w:val="vi-VN"/>
              </w:rPr>
              <w:t xml:space="preserve"> từ 01 tháng đến 02 tháng đối với hành vi vi phạm hành chính quy định tại khoản 2 Điều này;</w:t>
            </w:r>
          </w:p>
          <w:p w:rsidR="00737EC0" w:rsidRPr="00C32582" w:rsidRDefault="00737EC0" w:rsidP="006B7464">
            <w:pPr>
              <w:widowControl w:val="0"/>
              <w:spacing w:before="60" w:after="60"/>
              <w:jc w:val="both"/>
              <w:rPr>
                <w:rFonts w:ascii="Times New Roman" w:hAnsi="Times New Roman" w:cs="Times New Roman"/>
                <w:sz w:val="24"/>
                <w:szCs w:val="24"/>
                <w:lang w:val="vi-VN"/>
              </w:rPr>
            </w:pPr>
            <w:r w:rsidRPr="00547455">
              <w:rPr>
                <w:rFonts w:ascii="Times New Roman" w:hAnsi="Times New Roman" w:cs="Times New Roman"/>
                <w:sz w:val="24"/>
                <w:szCs w:val="24"/>
                <w:lang w:val="vi-VN"/>
              </w:rPr>
              <w:t xml:space="preserve">c) Tước quyền sử dụng Giấy chứng nhận đủ điều kiện kinh doanh trò chơi điện tử có thưởng </w:t>
            </w:r>
            <w:r w:rsidRPr="00547455">
              <w:rPr>
                <w:rFonts w:ascii="Times New Roman" w:hAnsi="Times New Roman" w:cs="Times New Roman"/>
                <w:sz w:val="24"/>
                <w:szCs w:val="24"/>
                <w:lang w:val="pt-BR"/>
              </w:rPr>
              <w:t>hoặc đình chỉ hoạt động kinh doanh trò chơi điện tử có thưởng</w:t>
            </w:r>
            <w:r w:rsidRPr="00547455">
              <w:rPr>
                <w:rFonts w:ascii="Times New Roman" w:hAnsi="Times New Roman" w:cs="Times New Roman"/>
                <w:sz w:val="24"/>
                <w:szCs w:val="24"/>
                <w:lang w:val="vi-VN"/>
              </w:rPr>
              <w:t xml:space="preserve"> từ 03 tháng đến 06 tháng đối với hành vi vi phạm hành chính quy định tại </w:t>
            </w:r>
            <w:r w:rsidR="006B7464" w:rsidRPr="00681058">
              <w:rPr>
                <w:rFonts w:ascii="Times New Roman" w:hAnsi="Times New Roman" w:cs="Times New Roman"/>
                <w:color w:val="FF0000"/>
                <w:sz w:val="24"/>
                <w:szCs w:val="24"/>
                <w:u w:val="single"/>
                <w:lang w:val="vi-VN"/>
              </w:rPr>
              <w:t>điểm a và điểm</w:t>
            </w:r>
            <w:r w:rsidR="006B7464" w:rsidRPr="00681058">
              <w:rPr>
                <w:rFonts w:ascii="Times New Roman" w:hAnsi="Times New Roman" w:cs="Times New Roman"/>
                <w:sz w:val="24"/>
                <w:szCs w:val="24"/>
                <w:lang w:val="vi-VN"/>
              </w:rPr>
              <w:t xml:space="preserve"> b khoản</w:t>
            </w:r>
            <w:r w:rsidRPr="00547455">
              <w:rPr>
                <w:rFonts w:ascii="Times New Roman" w:hAnsi="Times New Roman" w:cs="Times New Roman"/>
                <w:sz w:val="24"/>
                <w:szCs w:val="24"/>
                <w:lang w:val="vi-VN"/>
              </w:rPr>
              <w:t xml:space="preserve"> 3 Điều này.</w:t>
            </w:r>
          </w:p>
        </w:tc>
        <w:tc>
          <w:tcPr>
            <w:tcW w:w="4631" w:type="dxa"/>
            <w:vMerge w:val="restart"/>
            <w:vAlign w:val="center"/>
          </w:tcPr>
          <w:p w:rsidR="00737EC0" w:rsidRPr="009D018F" w:rsidRDefault="00737EC0" w:rsidP="00737EC0">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 xml:space="preserve">Thực tế, các máy/bàn trò chơi và thiết bị trò chơi (gọi tắt là TBTC) được mua, nhập khẩu không đúng quy định của pháp luật sẽ không được cấp phép của Bộ VHTTDL; cơ quan Hải quan sẽ không làm thủ tục xác nhận thông quan (quy định tại khoản 1 Điều 14 Nghị định số 121/2021/NĐ-CP, khoản 1 Điều 17 Nghị định số 03/2017/NĐ-CP, Điều 10 Thông tư số 28/2014/TT-BVHTTDL ngày 31/12/201 của Bộ VHTTDL). Việc tịch thu máy/bàn trò chơi và TBTC đối với các doanh nghiệp vi phạm là chưa phù hợp do chi phí vận chuyển, bảo quản trong thời gian tịch thu phức tạp. Việc tịch thu phải thực hiện theo đúng trình tự, thủ tục về tịch thu hiện vật do </w:t>
            </w:r>
            <w:r w:rsidRPr="009D018F">
              <w:rPr>
                <w:rFonts w:ascii="Times New Roman" w:hAnsi="Times New Roman" w:cs="Times New Roman"/>
                <w:bCs/>
                <w:iCs/>
                <w:sz w:val="24"/>
                <w:szCs w:val="24"/>
                <w:lang w:val="nl-NL"/>
              </w:rPr>
              <w:lastRenderedPageBreak/>
              <w:t xml:space="preserve">phải xác định lại giá trị, bàn giao cho Sở Tài chính nơi doanh nghiệp đặt trụ sở, lập Hội đồng thẩm định giá để đánh giá lại giá trị hiện vật tịch thu sau đó tiêu hủy hoặc bán đấu giá (quy định tại Điều 81, Điều 82 Luật XLVPHC). </w:t>
            </w:r>
            <w:r>
              <w:rPr>
                <w:rFonts w:ascii="Times New Roman" w:hAnsi="Times New Roman" w:cs="Times New Roman"/>
                <w:bCs/>
                <w:iCs/>
                <w:sz w:val="24"/>
                <w:szCs w:val="24"/>
                <w:lang w:val="nl-NL"/>
              </w:rPr>
              <w:t>C</w:t>
            </w:r>
            <w:r w:rsidRPr="009D018F">
              <w:rPr>
                <w:rFonts w:ascii="Times New Roman" w:hAnsi="Times New Roman" w:cs="Times New Roman"/>
                <w:bCs/>
                <w:iCs/>
                <w:sz w:val="24"/>
                <w:szCs w:val="24"/>
                <w:lang w:val="nl-NL"/>
              </w:rPr>
              <w:t>ác máy/bàn trò chơi, TBTC bị tịch thu không thể được tái sử dụng (do các máy/bàn trò chơi, TBTC sử dụng trong kinh doanh casino, TCĐTCT phải mới 100%) và buộc phải tiêu hủy.</w:t>
            </w:r>
          </w:p>
        </w:tc>
      </w:tr>
      <w:tr w:rsidR="00737EC0" w:rsidRPr="00786EA0" w:rsidTr="00ED7E1F">
        <w:tc>
          <w:tcPr>
            <w:tcW w:w="1274" w:type="dxa"/>
          </w:tcPr>
          <w:p w:rsidR="00737EC0" w:rsidRPr="00BE2DEA" w:rsidRDefault="00737EC0" w:rsidP="00547455">
            <w:pPr>
              <w:widowControl w:val="0"/>
              <w:spacing w:before="60" w:after="60"/>
              <w:jc w:val="both"/>
              <w:rPr>
                <w:rFonts w:ascii="Times New Roman" w:hAnsi="Times New Roman" w:cs="Times New Roman"/>
                <w:b/>
                <w:bCs/>
                <w:sz w:val="24"/>
                <w:szCs w:val="24"/>
                <w:lang w:val="nl-NL"/>
              </w:rPr>
            </w:pPr>
          </w:p>
        </w:tc>
        <w:tc>
          <w:tcPr>
            <w:tcW w:w="4539" w:type="dxa"/>
          </w:tcPr>
          <w:p w:rsidR="00737EC0" w:rsidRPr="00547455" w:rsidRDefault="00737EC0" w:rsidP="00547455">
            <w:pPr>
              <w:widowControl w:val="0"/>
              <w:spacing w:before="60" w:after="60"/>
              <w:jc w:val="both"/>
              <w:rPr>
                <w:rFonts w:ascii="Times New Roman" w:hAnsi="Times New Roman" w:cs="Times New Roman"/>
                <w:bCs/>
                <w:i/>
                <w:iCs/>
                <w:sz w:val="24"/>
                <w:szCs w:val="24"/>
                <w:lang w:val="vi-VN"/>
              </w:rPr>
            </w:pPr>
            <w:r w:rsidRPr="00547455">
              <w:rPr>
                <w:rFonts w:ascii="Times New Roman" w:hAnsi="Times New Roman" w:cs="Times New Roman"/>
                <w:bCs/>
                <w:i/>
                <w:iCs/>
                <w:sz w:val="24"/>
                <w:szCs w:val="24"/>
                <w:lang w:val="vi-VN"/>
              </w:rPr>
              <w:t>5. Biện pháp khắc phục hậu quả:</w:t>
            </w:r>
          </w:p>
          <w:p w:rsidR="00737EC0" w:rsidRPr="00BE2DEA" w:rsidRDefault="00737EC0" w:rsidP="00547455">
            <w:pPr>
              <w:widowControl w:val="0"/>
              <w:spacing w:before="60" w:after="60"/>
              <w:jc w:val="both"/>
              <w:rPr>
                <w:rFonts w:ascii="Times New Roman" w:hAnsi="Times New Roman" w:cs="Times New Roman"/>
                <w:bCs/>
                <w:i/>
                <w:iCs/>
                <w:sz w:val="24"/>
                <w:szCs w:val="24"/>
                <w:lang w:val="vi-VN"/>
              </w:rPr>
            </w:pPr>
            <w:bookmarkStart w:id="73" w:name="_Hlk185766978"/>
            <w:r w:rsidRPr="00547455">
              <w:rPr>
                <w:rFonts w:ascii="Times New Roman" w:hAnsi="Times New Roman" w:cs="Times New Roman"/>
                <w:bCs/>
                <w:i/>
                <w:iCs/>
                <w:sz w:val="24"/>
                <w:szCs w:val="24"/>
                <w:lang w:val="vi-VN"/>
              </w:rPr>
              <w:t>Buộc nộp lại số lợi bất hợp pháp có được do thực hiện hành vi vi phạm hành chính</w:t>
            </w:r>
            <w:bookmarkEnd w:id="73"/>
            <w:r w:rsidRPr="00547455">
              <w:rPr>
                <w:rFonts w:ascii="Times New Roman" w:hAnsi="Times New Roman" w:cs="Times New Roman"/>
                <w:bCs/>
                <w:i/>
                <w:iCs/>
                <w:sz w:val="24"/>
                <w:szCs w:val="24"/>
                <w:lang w:val="vi-VN"/>
              </w:rPr>
              <w:t xml:space="preserve"> quy định tại khoản 2 và khoản 3 Điều này.</w:t>
            </w:r>
          </w:p>
        </w:tc>
        <w:tc>
          <w:tcPr>
            <w:tcW w:w="4677" w:type="dxa"/>
          </w:tcPr>
          <w:p w:rsidR="00737EC0" w:rsidRPr="00547455" w:rsidRDefault="00737EC0" w:rsidP="00547455">
            <w:pPr>
              <w:widowControl w:val="0"/>
              <w:spacing w:before="60" w:after="60"/>
              <w:jc w:val="both"/>
              <w:rPr>
                <w:rFonts w:ascii="Times New Roman" w:hAnsi="Times New Roman" w:cs="Times New Roman"/>
                <w:bCs/>
                <w:sz w:val="24"/>
                <w:szCs w:val="24"/>
                <w:lang w:val="vi-VN"/>
              </w:rPr>
            </w:pPr>
            <w:r w:rsidRPr="00547455">
              <w:rPr>
                <w:rFonts w:ascii="Times New Roman" w:hAnsi="Times New Roman" w:cs="Times New Roman"/>
                <w:sz w:val="24"/>
                <w:szCs w:val="24"/>
                <w:lang w:val="vi-VN"/>
              </w:rPr>
              <w:t xml:space="preserve">5. </w:t>
            </w:r>
            <w:r w:rsidRPr="00547455">
              <w:rPr>
                <w:rFonts w:ascii="Times New Roman" w:hAnsi="Times New Roman" w:cs="Times New Roman"/>
                <w:bCs/>
                <w:sz w:val="24"/>
                <w:szCs w:val="24"/>
                <w:lang w:val="vi-VN"/>
              </w:rPr>
              <w:t>Biện pháp khắc phục hậu quả:</w:t>
            </w:r>
          </w:p>
          <w:p w:rsidR="003B36FE" w:rsidRPr="003B36FE" w:rsidRDefault="003B36FE" w:rsidP="003B36FE">
            <w:pPr>
              <w:widowControl w:val="0"/>
              <w:spacing w:before="60" w:after="60"/>
              <w:jc w:val="both"/>
              <w:rPr>
                <w:rFonts w:ascii="Times New Roman" w:hAnsi="Times New Roman" w:cs="Times New Roman"/>
                <w:bCs/>
                <w:sz w:val="24"/>
                <w:szCs w:val="24"/>
                <w:lang w:val="vi-VN"/>
              </w:rPr>
            </w:pPr>
            <w:bookmarkStart w:id="74" w:name="_Hlk204642976"/>
            <w:r w:rsidRPr="003B36FE">
              <w:rPr>
                <w:rFonts w:ascii="Times New Roman" w:hAnsi="Times New Roman" w:cs="Times New Roman"/>
                <w:bCs/>
                <w:sz w:val="24"/>
                <w:szCs w:val="24"/>
                <w:lang w:val="vi-VN"/>
              </w:rPr>
              <w:t>a) Buộc nộp lại số lợi bất hợp pháp có được do thực hiện hành vi vi phạm hành chính quy định tại khoản 2 và khoản 3 Điều này.</w:t>
            </w:r>
          </w:p>
          <w:p w:rsidR="00737EC0" w:rsidRPr="00681058" w:rsidRDefault="003B36FE" w:rsidP="00547455">
            <w:pPr>
              <w:widowControl w:val="0"/>
              <w:spacing w:before="60" w:after="60"/>
              <w:jc w:val="both"/>
              <w:rPr>
                <w:rFonts w:ascii="Times New Roman" w:hAnsi="Times New Roman" w:cs="Times New Roman"/>
                <w:bCs/>
                <w:sz w:val="24"/>
                <w:szCs w:val="24"/>
                <w:lang w:val="vi-VN"/>
              </w:rPr>
            </w:pPr>
            <w:r w:rsidRPr="003B36FE">
              <w:rPr>
                <w:rFonts w:ascii="Times New Roman" w:hAnsi="Times New Roman" w:cs="Times New Roman"/>
                <w:bCs/>
                <w:sz w:val="24"/>
                <w:szCs w:val="24"/>
                <w:lang w:val="vi-VN"/>
              </w:rPr>
              <w:t>b) Buộc tiêu hủy hoặc tái xuất toàn bộ máy trò chơi điện tử có thưởng, thiết bị trò chơi vi phạm đối với hành vi vi phạm hành chính quy định tại khoản 2 và khoản 3 Điều này.</w:t>
            </w:r>
            <w:bookmarkEnd w:id="74"/>
          </w:p>
        </w:tc>
        <w:tc>
          <w:tcPr>
            <w:tcW w:w="4631" w:type="dxa"/>
            <w:vMerge/>
            <w:vAlign w:val="center"/>
          </w:tcPr>
          <w:p w:rsidR="00737EC0" w:rsidRPr="009D018F" w:rsidRDefault="00737EC0" w:rsidP="00547455">
            <w:pPr>
              <w:widowControl w:val="0"/>
              <w:spacing w:before="60" w:after="60"/>
              <w:jc w:val="both"/>
              <w:rPr>
                <w:rFonts w:ascii="Times New Roman" w:hAnsi="Times New Roman" w:cs="Times New Roman"/>
                <w:bCs/>
                <w:iCs/>
                <w:sz w:val="24"/>
                <w:szCs w:val="24"/>
                <w:lang w:val="nl-NL"/>
              </w:rPr>
            </w:pPr>
          </w:p>
        </w:tc>
      </w:tr>
      <w:tr w:rsidR="00D90BB8" w:rsidRPr="00786EA0" w:rsidTr="00ED7E1F">
        <w:tc>
          <w:tcPr>
            <w:tcW w:w="1274" w:type="dxa"/>
            <w:vMerge w:val="restart"/>
          </w:tcPr>
          <w:p w:rsidR="00D90BB8" w:rsidRPr="00BE2DEA" w:rsidRDefault="00D90BB8" w:rsidP="00547455">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Khoản 1, khoản 2 và khoản 4 Điều 48</w:t>
            </w:r>
          </w:p>
        </w:tc>
        <w:tc>
          <w:tcPr>
            <w:tcW w:w="4539" w:type="dxa"/>
          </w:tcPr>
          <w:p w:rsidR="00D90BB8" w:rsidRPr="00C32582" w:rsidRDefault="00D90BB8" w:rsidP="00737EC0">
            <w:pPr>
              <w:widowControl w:val="0"/>
              <w:spacing w:before="60" w:after="60"/>
              <w:jc w:val="both"/>
              <w:rPr>
                <w:rFonts w:ascii="Times New Roman" w:hAnsi="Times New Roman" w:cs="Times New Roman"/>
                <w:b/>
                <w:bCs/>
                <w:i/>
                <w:iCs/>
                <w:sz w:val="24"/>
                <w:szCs w:val="24"/>
                <w:lang w:val="nl-NL"/>
              </w:rPr>
            </w:pPr>
            <w:r w:rsidRPr="00BE2DEA">
              <w:rPr>
                <w:rFonts w:ascii="Times New Roman" w:hAnsi="Times New Roman" w:cs="Times New Roman"/>
                <w:b/>
                <w:bCs/>
                <w:i/>
                <w:iCs/>
                <w:sz w:val="24"/>
                <w:szCs w:val="24"/>
                <w:lang w:val="nl-NL"/>
              </w:rPr>
              <w:t>Điều 48</w:t>
            </w:r>
            <w:r w:rsidRPr="00BE2DEA">
              <w:rPr>
                <w:rFonts w:ascii="Times New Roman" w:hAnsi="Times New Roman" w:cs="Times New Roman"/>
                <w:b/>
                <w:bCs/>
                <w:i/>
                <w:iCs/>
                <w:sz w:val="24"/>
                <w:szCs w:val="24"/>
                <w:lang w:val="vi-VN"/>
              </w:rPr>
              <w:t>. Hành vi vi phạm quy định về kiểm soát nội bộ, người quản lý, điều hành Điểm kinh doanh</w:t>
            </w:r>
          </w:p>
        </w:tc>
        <w:tc>
          <w:tcPr>
            <w:tcW w:w="4677" w:type="dxa"/>
          </w:tcPr>
          <w:p w:rsidR="00D90BB8" w:rsidRPr="00C32582" w:rsidRDefault="00D90BB8" w:rsidP="00547455">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Thay thế tên Điều 48 như sau: “</w:t>
            </w:r>
            <w:bookmarkStart w:id="75" w:name="_Toc82619290"/>
            <w:r w:rsidRPr="00C32582">
              <w:rPr>
                <w:rFonts w:ascii="Times New Roman" w:hAnsi="Times New Roman" w:cs="Times New Roman"/>
                <w:b/>
                <w:bCs/>
                <w:sz w:val="24"/>
                <w:szCs w:val="24"/>
                <w:lang w:val="vi-VN"/>
              </w:rPr>
              <w:t>Điều 48. Hành vi vi phạm quy định về kiểm soát nội bộ, người quản lý, điều hành Điểm kinh doanh</w:t>
            </w:r>
            <w:bookmarkEnd w:id="75"/>
            <w:r w:rsidRPr="00C32582">
              <w:rPr>
                <w:rFonts w:ascii="Times New Roman" w:hAnsi="Times New Roman" w:cs="Times New Roman"/>
                <w:b/>
                <w:bCs/>
                <w:sz w:val="24"/>
                <w:szCs w:val="24"/>
                <w:lang w:val="vi-VN"/>
              </w:rPr>
              <w:t xml:space="preserve"> </w:t>
            </w:r>
            <w:r w:rsidRPr="00FB03CF">
              <w:rPr>
                <w:rFonts w:ascii="Times New Roman" w:hAnsi="Times New Roman" w:cs="Times New Roman"/>
                <w:b/>
                <w:bCs/>
                <w:sz w:val="24"/>
                <w:szCs w:val="24"/>
                <w:u w:val="single"/>
                <w:lang w:val="vi-VN"/>
              </w:rPr>
              <w:t>và Quy chế giải quyết tranh chấp</w:t>
            </w:r>
            <w:r w:rsidRPr="00C32582">
              <w:rPr>
                <w:rFonts w:ascii="Times New Roman" w:hAnsi="Times New Roman" w:cs="Times New Roman"/>
                <w:sz w:val="24"/>
                <w:szCs w:val="24"/>
                <w:lang w:val="vi-VN"/>
              </w:rPr>
              <w:t>”.</w:t>
            </w:r>
          </w:p>
        </w:tc>
        <w:tc>
          <w:tcPr>
            <w:tcW w:w="4631" w:type="dxa"/>
            <w:vAlign w:val="center"/>
          </w:tcPr>
          <w:p w:rsidR="00D90BB8" w:rsidRPr="009D018F" w:rsidRDefault="00D90BB8" w:rsidP="00547455">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Sửa đổi, bổ sung tên Điều 48 để đồng nhất với nội dung được sửa đổi, bổ sung tại Nghị định</w:t>
            </w:r>
          </w:p>
        </w:tc>
      </w:tr>
      <w:tr w:rsidR="00D90BB8" w:rsidRPr="00786EA0" w:rsidTr="00ED7E1F">
        <w:tc>
          <w:tcPr>
            <w:tcW w:w="1274" w:type="dxa"/>
            <w:vMerge/>
          </w:tcPr>
          <w:p w:rsidR="00D90BB8" w:rsidRPr="00BE2DEA" w:rsidRDefault="00D90BB8" w:rsidP="00547455">
            <w:pPr>
              <w:widowControl w:val="0"/>
              <w:spacing w:before="60" w:after="60"/>
              <w:jc w:val="both"/>
              <w:rPr>
                <w:rFonts w:ascii="Times New Roman" w:hAnsi="Times New Roman" w:cs="Times New Roman"/>
                <w:b/>
                <w:bCs/>
                <w:sz w:val="24"/>
                <w:szCs w:val="24"/>
                <w:lang w:val="nl-NL"/>
              </w:rPr>
            </w:pPr>
          </w:p>
        </w:tc>
        <w:tc>
          <w:tcPr>
            <w:tcW w:w="4539" w:type="dxa"/>
          </w:tcPr>
          <w:p w:rsidR="00D90BB8" w:rsidRPr="00737EC0" w:rsidRDefault="00D90BB8" w:rsidP="00737EC0">
            <w:pPr>
              <w:widowControl w:val="0"/>
              <w:spacing w:before="60" w:after="60"/>
              <w:jc w:val="both"/>
              <w:rPr>
                <w:rFonts w:ascii="Times New Roman" w:hAnsi="Times New Roman" w:cs="Times New Roman"/>
                <w:bCs/>
                <w:i/>
                <w:iCs/>
                <w:sz w:val="24"/>
                <w:szCs w:val="24"/>
                <w:lang w:val="pt-BR"/>
              </w:rPr>
            </w:pPr>
            <w:r w:rsidRPr="00737EC0">
              <w:rPr>
                <w:rFonts w:ascii="Times New Roman" w:hAnsi="Times New Roman" w:cs="Times New Roman"/>
                <w:bCs/>
                <w:i/>
                <w:iCs/>
                <w:sz w:val="24"/>
                <w:szCs w:val="24"/>
                <w:lang w:val="vi-VN"/>
              </w:rPr>
              <w:t xml:space="preserve">1. Phạt tiền từ 40.000.000 đồng đến 50.000.000 đồng đối với </w:t>
            </w:r>
            <w:r w:rsidRPr="00737EC0">
              <w:rPr>
                <w:rFonts w:ascii="Times New Roman" w:hAnsi="Times New Roman" w:cs="Times New Roman"/>
                <w:bCs/>
                <w:i/>
                <w:iCs/>
                <w:sz w:val="24"/>
                <w:szCs w:val="24"/>
                <w:lang w:val="pt-BR"/>
              </w:rPr>
              <w:t xml:space="preserve">một trong các </w:t>
            </w:r>
            <w:r w:rsidRPr="00737EC0">
              <w:rPr>
                <w:rFonts w:ascii="Times New Roman" w:hAnsi="Times New Roman" w:cs="Times New Roman"/>
                <w:bCs/>
                <w:i/>
                <w:iCs/>
                <w:sz w:val="24"/>
                <w:szCs w:val="24"/>
                <w:lang w:val="vi-VN"/>
              </w:rPr>
              <w:t xml:space="preserve">hành vi </w:t>
            </w:r>
            <w:r w:rsidRPr="00737EC0">
              <w:rPr>
                <w:rFonts w:ascii="Times New Roman" w:hAnsi="Times New Roman" w:cs="Times New Roman"/>
                <w:bCs/>
                <w:i/>
                <w:iCs/>
                <w:sz w:val="24"/>
                <w:szCs w:val="24"/>
                <w:lang w:val="pt-BR"/>
              </w:rPr>
              <w:t>vi phạm sau:</w:t>
            </w:r>
          </w:p>
          <w:p w:rsidR="00D90BB8" w:rsidRPr="00737EC0" w:rsidRDefault="00D90BB8" w:rsidP="00737EC0">
            <w:pPr>
              <w:widowControl w:val="0"/>
              <w:spacing w:before="60" w:after="60"/>
              <w:jc w:val="both"/>
              <w:rPr>
                <w:rFonts w:ascii="Times New Roman" w:hAnsi="Times New Roman" w:cs="Times New Roman"/>
                <w:bCs/>
                <w:i/>
                <w:iCs/>
                <w:sz w:val="24"/>
                <w:szCs w:val="24"/>
                <w:lang w:val="vi-VN"/>
              </w:rPr>
            </w:pPr>
            <w:r w:rsidRPr="00737EC0">
              <w:rPr>
                <w:rFonts w:ascii="Times New Roman" w:hAnsi="Times New Roman" w:cs="Times New Roman"/>
                <w:bCs/>
                <w:i/>
                <w:iCs/>
                <w:sz w:val="24"/>
                <w:szCs w:val="24"/>
                <w:lang w:val="pt-BR"/>
              </w:rPr>
              <w:t>a) G</w:t>
            </w:r>
            <w:r w:rsidRPr="00737EC0">
              <w:rPr>
                <w:rFonts w:ascii="Times New Roman" w:hAnsi="Times New Roman" w:cs="Times New Roman"/>
                <w:bCs/>
                <w:i/>
                <w:iCs/>
                <w:sz w:val="24"/>
                <w:szCs w:val="24"/>
                <w:lang w:val="vi-VN"/>
              </w:rPr>
              <w:t xml:space="preserve">ửi Quy chế quản lý nội bộ cho cơ quan quản lý nhà nước có thẩm quyền </w:t>
            </w:r>
            <w:r w:rsidRPr="00737EC0">
              <w:rPr>
                <w:rFonts w:ascii="Times New Roman" w:hAnsi="Times New Roman" w:cs="Times New Roman"/>
                <w:bCs/>
                <w:i/>
                <w:iCs/>
                <w:sz w:val="24"/>
                <w:szCs w:val="24"/>
                <w:lang w:val="pt-BR"/>
              </w:rPr>
              <w:t>không</w:t>
            </w:r>
            <w:r w:rsidRPr="00737EC0">
              <w:rPr>
                <w:rFonts w:ascii="Times New Roman" w:hAnsi="Times New Roman" w:cs="Times New Roman"/>
                <w:bCs/>
                <w:i/>
                <w:iCs/>
                <w:sz w:val="24"/>
                <w:szCs w:val="24"/>
                <w:lang w:val="vi-VN"/>
              </w:rPr>
              <w:t xml:space="preserve"> </w:t>
            </w:r>
            <w:r w:rsidRPr="00737EC0">
              <w:rPr>
                <w:rFonts w:ascii="Times New Roman" w:hAnsi="Times New Roman" w:cs="Times New Roman"/>
                <w:bCs/>
                <w:i/>
                <w:iCs/>
                <w:sz w:val="24"/>
                <w:szCs w:val="24"/>
                <w:lang w:val="pt-BR"/>
              </w:rPr>
              <w:t>đúng thời hạn theo</w:t>
            </w:r>
            <w:r w:rsidRPr="00737EC0">
              <w:rPr>
                <w:rFonts w:ascii="Times New Roman" w:hAnsi="Times New Roman" w:cs="Times New Roman"/>
                <w:bCs/>
                <w:i/>
                <w:iCs/>
                <w:sz w:val="24"/>
                <w:szCs w:val="24"/>
                <w:lang w:val="vi-VN"/>
              </w:rPr>
              <w:t xml:space="preserve"> quy định của </w:t>
            </w:r>
            <w:r w:rsidRPr="00737EC0">
              <w:rPr>
                <w:rFonts w:ascii="Times New Roman" w:hAnsi="Times New Roman" w:cs="Times New Roman"/>
                <w:bCs/>
                <w:i/>
                <w:iCs/>
                <w:sz w:val="24"/>
                <w:szCs w:val="24"/>
                <w:lang w:val="pt-BR"/>
              </w:rPr>
              <w:t>pháp luật</w:t>
            </w:r>
            <w:r w:rsidRPr="00737EC0">
              <w:rPr>
                <w:rFonts w:ascii="Times New Roman" w:hAnsi="Times New Roman" w:cs="Times New Roman"/>
                <w:bCs/>
                <w:i/>
                <w:iCs/>
                <w:sz w:val="24"/>
                <w:szCs w:val="24"/>
                <w:lang w:val="vi-VN"/>
              </w:rPr>
              <w:t xml:space="preserve">; </w:t>
            </w:r>
          </w:p>
          <w:p w:rsidR="00D90BB8" w:rsidRPr="00C32582" w:rsidRDefault="00D90BB8" w:rsidP="00547455">
            <w:pPr>
              <w:widowControl w:val="0"/>
              <w:spacing w:before="60" w:after="60"/>
              <w:jc w:val="both"/>
              <w:rPr>
                <w:rFonts w:ascii="Times New Roman" w:hAnsi="Times New Roman" w:cs="Times New Roman"/>
                <w:bCs/>
                <w:i/>
                <w:iCs/>
                <w:sz w:val="24"/>
                <w:szCs w:val="24"/>
                <w:lang w:val="vi-VN"/>
              </w:rPr>
            </w:pPr>
            <w:r w:rsidRPr="00737EC0">
              <w:rPr>
                <w:rFonts w:ascii="Times New Roman" w:hAnsi="Times New Roman" w:cs="Times New Roman"/>
                <w:bCs/>
                <w:i/>
                <w:iCs/>
                <w:sz w:val="24"/>
                <w:szCs w:val="24"/>
                <w:lang w:val="vi-VN"/>
              </w:rPr>
              <w:t xml:space="preserve">b) Thông báo đến cơ quan quản lý nhà nước không </w:t>
            </w:r>
            <w:r w:rsidRPr="00737EC0">
              <w:rPr>
                <w:rFonts w:ascii="Times New Roman" w:hAnsi="Times New Roman" w:cs="Times New Roman"/>
                <w:bCs/>
                <w:i/>
                <w:iCs/>
                <w:sz w:val="24"/>
                <w:szCs w:val="24"/>
                <w:lang w:val="pt-BR"/>
              </w:rPr>
              <w:t>đúng thời hạn</w:t>
            </w:r>
            <w:r w:rsidRPr="00737EC0">
              <w:rPr>
                <w:rFonts w:ascii="Times New Roman" w:hAnsi="Times New Roman" w:cs="Times New Roman"/>
                <w:bCs/>
                <w:i/>
                <w:iCs/>
                <w:sz w:val="24"/>
                <w:szCs w:val="24"/>
                <w:lang w:val="vi-VN"/>
              </w:rPr>
              <w:t xml:space="preserve"> theo quy định của pháp luật khi thay đổi người quản lý, điều hành Điểm kinh doanh theo danh sách đã đăng ký trong hồ sơ xin cấp Giấy chứng nhận đủ điều kiện kinh doanh trò chơi điện tử có thưởng.</w:t>
            </w:r>
          </w:p>
        </w:tc>
        <w:tc>
          <w:tcPr>
            <w:tcW w:w="4677" w:type="dxa"/>
          </w:tcPr>
          <w:p w:rsidR="00D90BB8" w:rsidRPr="00737EC0" w:rsidRDefault="00D90BB8" w:rsidP="00737EC0">
            <w:pPr>
              <w:widowControl w:val="0"/>
              <w:spacing w:before="60" w:after="60"/>
              <w:jc w:val="both"/>
              <w:rPr>
                <w:rFonts w:ascii="Times New Roman" w:hAnsi="Times New Roman" w:cs="Times New Roman"/>
                <w:bCs/>
                <w:sz w:val="24"/>
                <w:szCs w:val="24"/>
                <w:lang w:val="pt-BR"/>
              </w:rPr>
            </w:pPr>
            <w:r w:rsidRPr="00737EC0">
              <w:rPr>
                <w:rFonts w:ascii="Times New Roman" w:hAnsi="Times New Roman" w:cs="Times New Roman"/>
                <w:bCs/>
                <w:sz w:val="24"/>
                <w:szCs w:val="24"/>
                <w:lang w:val="vi-VN"/>
              </w:rPr>
              <w:t xml:space="preserve">1. Phạt tiền từ 40.000.000 đồng đến 50.000.000 đồng đối với </w:t>
            </w:r>
            <w:r w:rsidRPr="00737EC0">
              <w:rPr>
                <w:rFonts w:ascii="Times New Roman" w:hAnsi="Times New Roman" w:cs="Times New Roman"/>
                <w:bCs/>
                <w:sz w:val="24"/>
                <w:szCs w:val="24"/>
                <w:lang w:val="pt-BR"/>
              </w:rPr>
              <w:t xml:space="preserve">một trong các </w:t>
            </w:r>
            <w:r w:rsidRPr="00737EC0">
              <w:rPr>
                <w:rFonts w:ascii="Times New Roman" w:hAnsi="Times New Roman" w:cs="Times New Roman"/>
                <w:bCs/>
                <w:sz w:val="24"/>
                <w:szCs w:val="24"/>
                <w:lang w:val="vi-VN"/>
              </w:rPr>
              <w:t xml:space="preserve">hành vi </w:t>
            </w:r>
            <w:r w:rsidRPr="00737EC0">
              <w:rPr>
                <w:rFonts w:ascii="Times New Roman" w:hAnsi="Times New Roman" w:cs="Times New Roman"/>
                <w:bCs/>
                <w:sz w:val="24"/>
                <w:szCs w:val="24"/>
                <w:lang w:val="pt-BR"/>
              </w:rPr>
              <w:t>vi phạm sau:</w:t>
            </w:r>
          </w:p>
          <w:p w:rsidR="00D90BB8" w:rsidRPr="00FF777A" w:rsidRDefault="00D90BB8" w:rsidP="00737EC0">
            <w:pPr>
              <w:widowControl w:val="0"/>
              <w:spacing w:before="60" w:after="60"/>
              <w:jc w:val="both"/>
              <w:rPr>
                <w:rFonts w:ascii="Times New Roman" w:hAnsi="Times New Roman" w:cs="Times New Roman"/>
                <w:bCs/>
                <w:sz w:val="24"/>
                <w:szCs w:val="24"/>
                <w:lang w:val="vi-VN"/>
              </w:rPr>
            </w:pPr>
            <w:r w:rsidRPr="00FF777A">
              <w:rPr>
                <w:rFonts w:ascii="Times New Roman" w:hAnsi="Times New Roman" w:cs="Times New Roman"/>
                <w:bCs/>
                <w:sz w:val="24"/>
                <w:szCs w:val="24"/>
                <w:lang w:val="pt-BR"/>
              </w:rPr>
              <w:t>a) G</w:t>
            </w:r>
            <w:r w:rsidRPr="00FF777A">
              <w:rPr>
                <w:rFonts w:ascii="Times New Roman" w:hAnsi="Times New Roman" w:cs="Times New Roman"/>
                <w:bCs/>
                <w:sz w:val="24"/>
                <w:szCs w:val="24"/>
                <w:lang w:val="vi-VN"/>
              </w:rPr>
              <w:t xml:space="preserve">ửi Quy chế quản lý nội bộ cho cơ quan quản lý nhà nước có thẩm quyền </w:t>
            </w:r>
            <w:r w:rsidRPr="00FF777A">
              <w:rPr>
                <w:rFonts w:ascii="Times New Roman" w:hAnsi="Times New Roman" w:cs="Times New Roman"/>
                <w:bCs/>
                <w:sz w:val="24"/>
                <w:szCs w:val="24"/>
                <w:lang w:val="pt-BR"/>
              </w:rPr>
              <w:t>không</w:t>
            </w:r>
            <w:r w:rsidRPr="00FF777A">
              <w:rPr>
                <w:rFonts w:ascii="Times New Roman" w:hAnsi="Times New Roman" w:cs="Times New Roman"/>
                <w:bCs/>
                <w:sz w:val="24"/>
                <w:szCs w:val="24"/>
                <w:lang w:val="vi-VN"/>
              </w:rPr>
              <w:t xml:space="preserve"> </w:t>
            </w:r>
            <w:r w:rsidRPr="00FF777A">
              <w:rPr>
                <w:rFonts w:ascii="Times New Roman" w:hAnsi="Times New Roman" w:cs="Times New Roman"/>
                <w:sz w:val="24"/>
                <w:szCs w:val="24"/>
                <w:lang w:val="pt-BR"/>
              </w:rPr>
              <w:t>đúng thời hạn theo</w:t>
            </w:r>
            <w:r w:rsidRPr="00FF777A">
              <w:rPr>
                <w:rFonts w:ascii="Times New Roman" w:hAnsi="Times New Roman" w:cs="Times New Roman"/>
                <w:bCs/>
                <w:sz w:val="24"/>
                <w:szCs w:val="24"/>
                <w:lang w:val="vi-VN"/>
              </w:rPr>
              <w:t xml:space="preserve"> quy định của </w:t>
            </w:r>
            <w:r w:rsidRPr="00FF777A">
              <w:rPr>
                <w:rFonts w:ascii="Times New Roman" w:hAnsi="Times New Roman" w:cs="Times New Roman"/>
                <w:bCs/>
                <w:sz w:val="24"/>
                <w:szCs w:val="24"/>
                <w:lang w:val="pt-BR"/>
              </w:rPr>
              <w:t>pháp luật</w:t>
            </w:r>
            <w:r w:rsidRPr="00FF777A">
              <w:rPr>
                <w:rFonts w:ascii="Times New Roman" w:hAnsi="Times New Roman" w:cs="Times New Roman"/>
                <w:bCs/>
                <w:sz w:val="24"/>
                <w:szCs w:val="24"/>
                <w:lang w:val="vi-VN"/>
              </w:rPr>
              <w:t xml:space="preserve">; </w:t>
            </w:r>
          </w:p>
          <w:p w:rsidR="00D90BB8" w:rsidRPr="00C32582" w:rsidRDefault="00D90BB8" w:rsidP="00547455">
            <w:pPr>
              <w:widowControl w:val="0"/>
              <w:spacing w:before="60" w:after="60"/>
              <w:jc w:val="both"/>
              <w:rPr>
                <w:rFonts w:ascii="Times New Roman" w:hAnsi="Times New Roman" w:cs="Times New Roman"/>
                <w:sz w:val="24"/>
                <w:szCs w:val="24"/>
                <w:lang w:val="vi-VN"/>
              </w:rPr>
            </w:pPr>
            <w:r w:rsidRPr="00737EC0">
              <w:rPr>
                <w:rFonts w:ascii="Times New Roman" w:hAnsi="Times New Roman" w:cs="Times New Roman"/>
                <w:sz w:val="24"/>
                <w:szCs w:val="24"/>
                <w:lang w:val="vi-VN"/>
              </w:rPr>
              <w:t xml:space="preserve">b) Thông báo đến cơ quan quản lý nhà nước không </w:t>
            </w:r>
            <w:r w:rsidRPr="00737EC0">
              <w:rPr>
                <w:rFonts w:ascii="Times New Roman" w:hAnsi="Times New Roman" w:cs="Times New Roman"/>
                <w:sz w:val="24"/>
                <w:szCs w:val="24"/>
                <w:lang w:val="pt-BR"/>
              </w:rPr>
              <w:t>đúng thời hạn</w:t>
            </w:r>
            <w:r w:rsidRPr="00737EC0">
              <w:rPr>
                <w:rFonts w:ascii="Times New Roman" w:hAnsi="Times New Roman" w:cs="Times New Roman"/>
                <w:sz w:val="24"/>
                <w:szCs w:val="24"/>
                <w:lang w:val="vi-VN"/>
              </w:rPr>
              <w:t xml:space="preserve"> theo quy định của pháp luật khi thay đổi người quản lý, điều hành Điểm kinh doanh.</w:t>
            </w:r>
          </w:p>
        </w:tc>
        <w:tc>
          <w:tcPr>
            <w:tcW w:w="4631" w:type="dxa"/>
            <w:vAlign w:val="center"/>
          </w:tcPr>
          <w:p w:rsidR="00D90BB8" w:rsidRPr="009D018F" w:rsidRDefault="00D90BB8" w:rsidP="00547455">
            <w:pPr>
              <w:widowControl w:val="0"/>
              <w:spacing w:before="60" w:after="60"/>
              <w:jc w:val="both"/>
              <w:rPr>
                <w:rFonts w:ascii="Times New Roman" w:hAnsi="Times New Roman" w:cs="Times New Roman"/>
                <w:bCs/>
                <w:iCs/>
                <w:sz w:val="24"/>
                <w:szCs w:val="24"/>
                <w:lang w:val="nl-NL"/>
              </w:rPr>
            </w:pPr>
            <w:r w:rsidRPr="00BB1FBF">
              <w:rPr>
                <w:rFonts w:ascii="Times New Roman" w:hAnsi="Times New Roman" w:cs="Times New Roman"/>
                <w:bCs/>
                <w:iCs/>
                <w:sz w:val="24"/>
                <w:szCs w:val="24"/>
                <w:lang w:val="vi-VN"/>
              </w:rPr>
              <w:t xml:space="preserve">Tại </w:t>
            </w:r>
            <w:r w:rsidRPr="009D018F">
              <w:rPr>
                <w:rFonts w:ascii="Times New Roman" w:hAnsi="Times New Roman" w:cs="Times New Roman"/>
                <w:bCs/>
                <w:iCs/>
                <w:sz w:val="24"/>
                <w:szCs w:val="24"/>
                <w:lang w:val="nl-NL"/>
              </w:rPr>
              <w:t xml:space="preserve">Điều 19 Nghị định 121 </w:t>
            </w:r>
            <w:r w:rsidRPr="00BB1FBF">
              <w:rPr>
                <w:rFonts w:ascii="Times New Roman" w:hAnsi="Times New Roman" w:cs="Times New Roman"/>
                <w:bCs/>
                <w:iCs/>
                <w:sz w:val="24"/>
                <w:szCs w:val="24"/>
                <w:lang w:val="vi-VN"/>
              </w:rPr>
              <w:t>quy định trường hợp thay đổi người quản lý, điều hành Điểm kinh doanh, doanh nghiệp có trách nhiệm thông báo bằng văn bản đến các cơ quan quản lý nhà nước để theo dõi, quản lý. Thực tế, trong quá trình kinh doanh, doanh nghiệp có quyền thay đổi người quản lý, điều hành Điểm kinh doanh, ngoài người quản lý, điều hành đã đăng ký trong hồ sơ xin cấp Giấy chứng nhận ĐĐKKD. Đối với doanh nghiệp thuộc đối tượng chuyển tiếp sẽ tiếp tục sử dụng hoặc thay đổi người quản lý điều hành Điểm kinh doanh trong quá trình hoạt động.</w:t>
            </w:r>
          </w:p>
        </w:tc>
      </w:tr>
      <w:tr w:rsidR="00D90BB8" w:rsidRPr="00786EA0" w:rsidTr="00ED7E1F">
        <w:tc>
          <w:tcPr>
            <w:tcW w:w="1274" w:type="dxa"/>
            <w:vMerge/>
          </w:tcPr>
          <w:p w:rsidR="00D90BB8" w:rsidRPr="00BE2DEA" w:rsidRDefault="00D90BB8" w:rsidP="00737EC0">
            <w:pPr>
              <w:widowControl w:val="0"/>
              <w:spacing w:before="60" w:after="60"/>
              <w:jc w:val="both"/>
              <w:rPr>
                <w:rFonts w:ascii="Times New Roman" w:hAnsi="Times New Roman" w:cs="Times New Roman"/>
                <w:b/>
                <w:bCs/>
                <w:sz w:val="24"/>
                <w:szCs w:val="24"/>
                <w:lang w:val="nl-NL"/>
              </w:rPr>
            </w:pPr>
          </w:p>
        </w:tc>
        <w:tc>
          <w:tcPr>
            <w:tcW w:w="4539" w:type="dxa"/>
          </w:tcPr>
          <w:p w:rsidR="00D90BB8" w:rsidRPr="00737EC0" w:rsidRDefault="00D90BB8" w:rsidP="00737EC0">
            <w:pPr>
              <w:widowControl w:val="0"/>
              <w:spacing w:before="60" w:after="60"/>
              <w:jc w:val="both"/>
              <w:rPr>
                <w:rFonts w:ascii="Times New Roman" w:hAnsi="Times New Roman" w:cs="Times New Roman"/>
                <w:bCs/>
                <w:i/>
                <w:iCs/>
                <w:sz w:val="24"/>
                <w:szCs w:val="24"/>
                <w:lang w:val="vi-VN"/>
              </w:rPr>
            </w:pPr>
            <w:r w:rsidRPr="00737EC0">
              <w:rPr>
                <w:rFonts w:ascii="Times New Roman" w:hAnsi="Times New Roman" w:cs="Times New Roman"/>
                <w:bCs/>
                <w:i/>
                <w:iCs/>
                <w:sz w:val="24"/>
                <w:szCs w:val="24"/>
                <w:lang w:val="vi-VN"/>
              </w:rPr>
              <w:t>2. Phạt tiền từ 90.000.000 đồng đến 100.000.000 đồng đối với một trong các hành vi vi phạm sau:</w:t>
            </w:r>
          </w:p>
          <w:p w:rsidR="00D90BB8" w:rsidRPr="00737EC0" w:rsidRDefault="00D90BB8" w:rsidP="00737EC0">
            <w:pPr>
              <w:widowControl w:val="0"/>
              <w:spacing w:before="60" w:after="60"/>
              <w:jc w:val="both"/>
              <w:rPr>
                <w:rFonts w:ascii="Times New Roman" w:hAnsi="Times New Roman" w:cs="Times New Roman"/>
                <w:bCs/>
                <w:i/>
                <w:iCs/>
                <w:sz w:val="24"/>
                <w:szCs w:val="24"/>
                <w:lang w:val="vi-VN"/>
              </w:rPr>
            </w:pPr>
            <w:r w:rsidRPr="00737EC0">
              <w:rPr>
                <w:rFonts w:ascii="Times New Roman" w:hAnsi="Times New Roman" w:cs="Times New Roman"/>
                <w:bCs/>
                <w:i/>
                <w:iCs/>
                <w:sz w:val="24"/>
                <w:szCs w:val="24"/>
                <w:lang w:val="vi-VN"/>
              </w:rPr>
              <w:t>a) Không xây dựng và ban hành Quy chế quản lý nội bộ theo quy định của pháp luật;</w:t>
            </w:r>
          </w:p>
          <w:p w:rsidR="00D90BB8" w:rsidRPr="00BE2DEA" w:rsidRDefault="00D90BB8" w:rsidP="00737EC0">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bCs/>
                <w:i/>
                <w:iCs/>
                <w:sz w:val="24"/>
                <w:szCs w:val="24"/>
                <w:lang w:val="vi-VN"/>
              </w:rPr>
              <w:lastRenderedPageBreak/>
              <w:t>b) Không thành lập bộ phận kiểm soát nội bộ theo quy định của pháp luật.</w:t>
            </w:r>
          </w:p>
        </w:tc>
        <w:tc>
          <w:tcPr>
            <w:tcW w:w="4677" w:type="dxa"/>
          </w:tcPr>
          <w:p w:rsidR="00D90BB8" w:rsidRPr="00737EC0" w:rsidRDefault="00D90BB8" w:rsidP="00737EC0">
            <w:pPr>
              <w:widowControl w:val="0"/>
              <w:spacing w:before="60" w:after="60"/>
              <w:jc w:val="both"/>
              <w:rPr>
                <w:rFonts w:ascii="Times New Roman" w:hAnsi="Times New Roman" w:cs="Times New Roman"/>
                <w:bCs/>
                <w:sz w:val="24"/>
                <w:szCs w:val="24"/>
                <w:lang w:val="vi-VN"/>
              </w:rPr>
            </w:pPr>
            <w:r w:rsidRPr="00737EC0">
              <w:rPr>
                <w:rFonts w:ascii="Times New Roman" w:hAnsi="Times New Roman" w:cs="Times New Roman"/>
                <w:bCs/>
                <w:sz w:val="24"/>
                <w:szCs w:val="24"/>
                <w:lang w:val="vi-VN"/>
              </w:rPr>
              <w:lastRenderedPageBreak/>
              <w:t>2. Phạt tiền từ 90.000.000 đồng đến 100.000.000 đồng đối với một trong các hành vi vi phạm sau:</w:t>
            </w:r>
          </w:p>
          <w:p w:rsidR="00D90BB8" w:rsidRPr="003B36FE" w:rsidRDefault="00D90BB8" w:rsidP="00737EC0">
            <w:pPr>
              <w:widowControl w:val="0"/>
              <w:spacing w:before="60" w:after="60"/>
              <w:jc w:val="both"/>
              <w:rPr>
                <w:rFonts w:ascii="Times New Roman" w:hAnsi="Times New Roman" w:cs="Times New Roman"/>
                <w:bCs/>
                <w:sz w:val="24"/>
                <w:szCs w:val="24"/>
                <w:lang w:val="vi-VN"/>
              </w:rPr>
            </w:pPr>
            <w:r w:rsidRPr="00737EC0">
              <w:rPr>
                <w:rFonts w:ascii="Times New Roman" w:hAnsi="Times New Roman" w:cs="Times New Roman"/>
                <w:bCs/>
                <w:sz w:val="24"/>
                <w:szCs w:val="24"/>
                <w:lang w:val="vi-VN"/>
              </w:rPr>
              <w:t>a) Không xây dựng và ban hành Quy chế quản lý nội bộ theo quy định của pháp luật;</w:t>
            </w:r>
          </w:p>
          <w:p w:rsidR="00292783" w:rsidRPr="003B36FE" w:rsidRDefault="00292783" w:rsidP="00737EC0">
            <w:pPr>
              <w:widowControl w:val="0"/>
              <w:spacing w:before="60" w:after="60"/>
              <w:jc w:val="both"/>
              <w:rPr>
                <w:rFonts w:ascii="Times New Roman" w:hAnsi="Times New Roman" w:cs="Times New Roman"/>
                <w:bCs/>
                <w:iCs/>
                <w:sz w:val="24"/>
                <w:szCs w:val="24"/>
                <w:lang w:val="vi-VN"/>
              </w:rPr>
            </w:pPr>
            <w:r w:rsidRPr="00292783">
              <w:rPr>
                <w:rFonts w:ascii="Times New Roman" w:hAnsi="Times New Roman" w:cs="Times New Roman"/>
                <w:bCs/>
                <w:iCs/>
                <w:sz w:val="24"/>
                <w:szCs w:val="24"/>
                <w:lang w:val="vi-VN"/>
              </w:rPr>
              <w:lastRenderedPageBreak/>
              <w:t>a</w:t>
            </w:r>
            <w:r w:rsidRPr="003B36FE">
              <w:rPr>
                <w:rFonts w:ascii="Times New Roman" w:hAnsi="Times New Roman" w:cs="Times New Roman"/>
                <w:bCs/>
                <w:iCs/>
                <w:sz w:val="24"/>
                <w:szCs w:val="24"/>
                <w:lang w:val="vi-VN"/>
              </w:rPr>
              <w:t>1</w:t>
            </w:r>
            <w:r w:rsidRPr="00292783">
              <w:rPr>
                <w:rFonts w:ascii="Times New Roman" w:hAnsi="Times New Roman" w:cs="Times New Roman"/>
                <w:bCs/>
                <w:iCs/>
                <w:sz w:val="24"/>
                <w:szCs w:val="24"/>
                <w:lang w:val="vi-VN"/>
              </w:rPr>
              <w:t>) Không xây dựng và ban hành Quy chế giải quyết tranh chấp theo quy định của pháp luật;</w:t>
            </w:r>
          </w:p>
          <w:p w:rsidR="00D90BB8" w:rsidRPr="00C32582" w:rsidRDefault="00D90BB8" w:rsidP="00737EC0">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b) Không thành lập bộ phận kiểm soát nội bộ theo quy định của pháp luật.</w:t>
            </w:r>
          </w:p>
        </w:tc>
        <w:tc>
          <w:tcPr>
            <w:tcW w:w="4631" w:type="dxa"/>
            <w:vAlign w:val="center"/>
          </w:tcPr>
          <w:p w:rsidR="00D90BB8" w:rsidRPr="009D018F" w:rsidRDefault="00D90BB8" w:rsidP="00737EC0">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Sửa đổi theo quy định t</w:t>
            </w:r>
            <w:r w:rsidRPr="009D018F">
              <w:rPr>
                <w:rFonts w:ascii="Times New Roman" w:hAnsi="Times New Roman" w:cs="Times New Roman"/>
                <w:bCs/>
                <w:iCs/>
                <w:sz w:val="24"/>
                <w:szCs w:val="24"/>
                <w:lang w:val="pt-BR"/>
              </w:rPr>
              <w:t xml:space="preserve">ại dự thảo Nghị định sửa đổi, bổ sung một số điều của Nghị định số 121/2021/NĐ-CP/2021/NĐ-CP (hiện đang được Bộ Tài chính xây dựng và lấy ý kiến thẩm định Bộ Tư pháp) bổ sung quy định </w:t>
            </w:r>
            <w:r w:rsidRPr="009D018F">
              <w:rPr>
                <w:rFonts w:ascii="Times New Roman" w:hAnsi="Times New Roman" w:cs="Times New Roman"/>
                <w:bCs/>
                <w:iCs/>
                <w:sz w:val="24"/>
                <w:szCs w:val="24"/>
                <w:lang w:val="pt-BR"/>
              </w:rPr>
              <w:lastRenderedPageBreak/>
              <w:t>doanh nghiệp phải xây dựng Quy chế giải quyết tranh chấp theo quy định của pháp luật để xử lý tranh chấp giữa người chơi và doanh nghiệp phát sinh trong quá trình tham gia các trò chơi điện tử có thưởng tại Điểm kinh doanh.</w:t>
            </w:r>
          </w:p>
        </w:tc>
      </w:tr>
      <w:tr w:rsidR="00D90BB8" w:rsidRPr="00786EA0" w:rsidTr="00ED7E1F">
        <w:tc>
          <w:tcPr>
            <w:tcW w:w="1274" w:type="dxa"/>
            <w:vMerge/>
          </w:tcPr>
          <w:p w:rsidR="00D90BB8" w:rsidRPr="00BE2DEA" w:rsidRDefault="00D90BB8" w:rsidP="00737EC0">
            <w:pPr>
              <w:widowControl w:val="0"/>
              <w:spacing w:before="60" w:after="60"/>
              <w:jc w:val="both"/>
              <w:rPr>
                <w:rFonts w:ascii="Times New Roman" w:hAnsi="Times New Roman" w:cs="Times New Roman"/>
                <w:b/>
                <w:bCs/>
                <w:sz w:val="24"/>
                <w:szCs w:val="24"/>
                <w:lang w:val="nl-NL"/>
              </w:rPr>
            </w:pPr>
          </w:p>
        </w:tc>
        <w:tc>
          <w:tcPr>
            <w:tcW w:w="4539" w:type="dxa"/>
          </w:tcPr>
          <w:p w:rsidR="00D90BB8" w:rsidRPr="00737EC0" w:rsidRDefault="00D90BB8" w:rsidP="00737EC0">
            <w:pPr>
              <w:widowControl w:val="0"/>
              <w:spacing w:before="60" w:after="60"/>
              <w:jc w:val="both"/>
              <w:rPr>
                <w:rFonts w:ascii="Times New Roman" w:hAnsi="Times New Roman" w:cs="Times New Roman"/>
                <w:bCs/>
                <w:i/>
                <w:iCs/>
                <w:sz w:val="24"/>
                <w:szCs w:val="24"/>
                <w:lang w:val="vi-VN"/>
              </w:rPr>
            </w:pPr>
            <w:r w:rsidRPr="00737EC0">
              <w:rPr>
                <w:rFonts w:ascii="Times New Roman" w:hAnsi="Times New Roman" w:cs="Times New Roman"/>
                <w:bCs/>
                <w:i/>
                <w:iCs/>
                <w:sz w:val="24"/>
                <w:szCs w:val="24"/>
                <w:lang w:val="vi-VN"/>
              </w:rPr>
              <w:t>4. Hình thức xử phạt bổ sung:</w:t>
            </w:r>
          </w:p>
          <w:p w:rsidR="00D90BB8" w:rsidRPr="00BE2DEA" w:rsidRDefault="00D90BB8" w:rsidP="00737EC0">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bCs/>
                <w:i/>
                <w:iCs/>
                <w:sz w:val="24"/>
                <w:szCs w:val="24"/>
                <w:lang w:val="vi-VN"/>
              </w:rPr>
              <w:t>Tước quyền sử dụng Giấy chứng nhận đủ điều kiện kinh doanh trò chơi điện tử có thưởng từ 06 tháng đến 12 tháng đối với hành vi vi phạm hành chính quy định tại khoản 3 Điều này.</w:t>
            </w:r>
          </w:p>
        </w:tc>
        <w:tc>
          <w:tcPr>
            <w:tcW w:w="4677" w:type="dxa"/>
          </w:tcPr>
          <w:p w:rsidR="00D90BB8" w:rsidRPr="00737EC0" w:rsidRDefault="00D90BB8" w:rsidP="00737EC0">
            <w:pPr>
              <w:widowControl w:val="0"/>
              <w:spacing w:before="60" w:after="60"/>
              <w:jc w:val="both"/>
              <w:rPr>
                <w:rFonts w:ascii="Times New Roman" w:hAnsi="Times New Roman" w:cs="Times New Roman"/>
                <w:bCs/>
                <w:sz w:val="24"/>
                <w:szCs w:val="24"/>
                <w:lang w:val="vi-VN"/>
              </w:rPr>
            </w:pPr>
            <w:r w:rsidRPr="00737EC0">
              <w:rPr>
                <w:rFonts w:ascii="Times New Roman" w:hAnsi="Times New Roman" w:cs="Times New Roman"/>
                <w:bCs/>
                <w:sz w:val="24"/>
                <w:szCs w:val="24"/>
                <w:lang w:val="vi-VN"/>
              </w:rPr>
              <w:t>4. Hình thức xử phạt bổ sung:</w:t>
            </w:r>
          </w:p>
          <w:p w:rsidR="00D90BB8" w:rsidRPr="00C32582" w:rsidRDefault="00D90BB8" w:rsidP="00737EC0">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 xml:space="preserve">Tước quyền sử dụng Giấy chứng nhận đủ điều kiện kinh doanh trò chơi điện tử có thưởng </w:t>
            </w:r>
            <w:r w:rsidRPr="00C32582">
              <w:rPr>
                <w:rFonts w:ascii="Times New Roman" w:hAnsi="Times New Roman" w:cs="Times New Roman"/>
                <w:bCs/>
                <w:sz w:val="24"/>
                <w:szCs w:val="24"/>
                <w:lang w:val="pt-BR"/>
              </w:rPr>
              <w:t>hoặc đình chỉ hoạt động kinh doanh trò chơi điện tử có thưởng</w:t>
            </w:r>
            <w:r w:rsidRPr="00C32582">
              <w:rPr>
                <w:rFonts w:ascii="Times New Roman" w:hAnsi="Times New Roman" w:cs="Times New Roman"/>
                <w:bCs/>
                <w:sz w:val="24"/>
                <w:szCs w:val="24"/>
                <w:lang w:val="vi-VN"/>
              </w:rPr>
              <w:t xml:space="preserve"> từ 06 tháng đến 12 tháng đối với hành vi vi phạm hành chính quy định tại khoản 3 Điều này.</w:t>
            </w:r>
          </w:p>
        </w:tc>
        <w:tc>
          <w:tcPr>
            <w:tcW w:w="4631" w:type="dxa"/>
            <w:vMerge w:val="restart"/>
            <w:vAlign w:val="center"/>
          </w:tcPr>
          <w:p w:rsidR="00D90BB8" w:rsidRPr="009D018F" w:rsidRDefault="00D90BB8" w:rsidP="00737EC0">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sz w:val="24"/>
                <w:szCs w:val="24"/>
                <w:lang w:val="nl-NL"/>
              </w:rPr>
              <w:t>Bổ sung hình thức “đình chỉ hoạt động kinh doanh có thời hạn” để đồng nhất với các Điều, khoản của Nghị định</w:t>
            </w:r>
            <w:r>
              <w:rPr>
                <w:rFonts w:ascii="Times New Roman" w:hAnsi="Times New Roman" w:cs="Times New Roman"/>
                <w:sz w:val="24"/>
                <w:szCs w:val="24"/>
                <w:lang w:val="nl-NL"/>
              </w:rPr>
              <w:t>.</w:t>
            </w:r>
          </w:p>
        </w:tc>
      </w:tr>
      <w:tr w:rsidR="00D90BB8" w:rsidRPr="00786EA0" w:rsidTr="00ED7E1F">
        <w:tc>
          <w:tcPr>
            <w:tcW w:w="1274" w:type="dxa"/>
          </w:tcPr>
          <w:p w:rsidR="00D90BB8" w:rsidRPr="00BE2DEA" w:rsidRDefault="00D90BB8" w:rsidP="00737EC0">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3 Điều 49</w:t>
            </w:r>
          </w:p>
        </w:tc>
        <w:tc>
          <w:tcPr>
            <w:tcW w:w="4539" w:type="dxa"/>
          </w:tcPr>
          <w:p w:rsidR="00D90BB8" w:rsidRPr="00D90BB8" w:rsidRDefault="00D90BB8" w:rsidP="00D90BB8">
            <w:pPr>
              <w:widowControl w:val="0"/>
              <w:spacing w:before="60" w:after="60"/>
              <w:jc w:val="both"/>
              <w:rPr>
                <w:rFonts w:ascii="Times New Roman" w:hAnsi="Times New Roman" w:cs="Times New Roman"/>
                <w:bCs/>
                <w:i/>
                <w:iCs/>
                <w:sz w:val="24"/>
                <w:szCs w:val="24"/>
                <w:lang w:val="vi-VN"/>
              </w:rPr>
            </w:pPr>
            <w:r w:rsidRPr="00D90BB8">
              <w:rPr>
                <w:rFonts w:ascii="Times New Roman" w:hAnsi="Times New Roman" w:cs="Times New Roman"/>
                <w:bCs/>
                <w:i/>
                <w:iCs/>
                <w:sz w:val="24"/>
                <w:szCs w:val="24"/>
                <w:lang w:val="vi-VN"/>
              </w:rPr>
              <w:t>3. Hình thức xử phạt bổ sung:</w:t>
            </w:r>
          </w:p>
          <w:p w:rsidR="00D90BB8" w:rsidRPr="00BE2DEA" w:rsidRDefault="00D90BB8" w:rsidP="00737EC0">
            <w:pPr>
              <w:widowControl w:val="0"/>
              <w:spacing w:before="60" w:after="60"/>
              <w:jc w:val="both"/>
              <w:rPr>
                <w:rFonts w:ascii="Times New Roman" w:hAnsi="Times New Roman" w:cs="Times New Roman"/>
                <w:bCs/>
                <w:i/>
                <w:iCs/>
                <w:sz w:val="24"/>
                <w:szCs w:val="24"/>
                <w:lang w:val="vi-VN"/>
              </w:rPr>
            </w:pPr>
            <w:r w:rsidRPr="00D90BB8">
              <w:rPr>
                <w:rFonts w:ascii="Times New Roman" w:hAnsi="Times New Roman" w:cs="Times New Roman"/>
                <w:bCs/>
                <w:i/>
                <w:iCs/>
                <w:sz w:val="24"/>
                <w:szCs w:val="24"/>
                <w:lang w:val="vi-VN"/>
              </w:rPr>
              <w:t>Tước quyền sử dụng Giấy chứng nhận đủ điều kiện kinh doanh trò chơi điện tử có thưởng từ 03 tháng đến 06 tháng đối với hành vi vi phạm hành chính quy định tại khoản 2 Điều này.</w:t>
            </w:r>
          </w:p>
        </w:tc>
        <w:tc>
          <w:tcPr>
            <w:tcW w:w="4677" w:type="dxa"/>
          </w:tcPr>
          <w:p w:rsidR="00D90BB8" w:rsidRPr="00D90BB8" w:rsidRDefault="00D90BB8" w:rsidP="00D90BB8">
            <w:pPr>
              <w:widowControl w:val="0"/>
              <w:spacing w:before="60" w:after="60"/>
              <w:jc w:val="both"/>
              <w:rPr>
                <w:rFonts w:ascii="Times New Roman" w:hAnsi="Times New Roman" w:cs="Times New Roman"/>
                <w:sz w:val="24"/>
                <w:szCs w:val="24"/>
                <w:lang w:val="vi-VN"/>
              </w:rPr>
            </w:pPr>
            <w:r w:rsidRPr="00D90BB8">
              <w:rPr>
                <w:rFonts w:ascii="Times New Roman" w:hAnsi="Times New Roman" w:cs="Times New Roman"/>
                <w:sz w:val="24"/>
                <w:szCs w:val="24"/>
                <w:lang w:val="vi-VN"/>
              </w:rPr>
              <w:t>3. Hình thức xử phạt bổ sung:</w:t>
            </w:r>
          </w:p>
          <w:p w:rsidR="00D90BB8" w:rsidRPr="00C32582" w:rsidRDefault="00D90BB8" w:rsidP="00737EC0">
            <w:pPr>
              <w:widowControl w:val="0"/>
              <w:spacing w:before="60" w:after="60"/>
              <w:jc w:val="both"/>
              <w:rPr>
                <w:rFonts w:ascii="Times New Roman" w:hAnsi="Times New Roman" w:cs="Times New Roman"/>
                <w:sz w:val="24"/>
                <w:szCs w:val="24"/>
                <w:lang w:val="vi-VN"/>
              </w:rPr>
            </w:pPr>
            <w:r w:rsidRPr="00D90BB8">
              <w:rPr>
                <w:rFonts w:ascii="Times New Roman" w:hAnsi="Times New Roman" w:cs="Times New Roman"/>
                <w:sz w:val="24"/>
                <w:szCs w:val="24"/>
                <w:lang w:val="vi-VN"/>
              </w:rPr>
              <w:t xml:space="preserve">Tước quyền sử dụng Giấy chứng nhận đủ điều kiện kinh doanh trò chơi điện tử có thưởng </w:t>
            </w:r>
            <w:r w:rsidRPr="00D90BB8">
              <w:rPr>
                <w:rFonts w:ascii="Times New Roman" w:hAnsi="Times New Roman" w:cs="Times New Roman"/>
                <w:sz w:val="24"/>
                <w:szCs w:val="24"/>
                <w:lang w:val="pt-BR"/>
              </w:rPr>
              <w:t>hoặc đình chỉ hoạt động kinh doanh trò chơi điện tử có thưởng</w:t>
            </w:r>
            <w:r w:rsidRPr="00D90BB8">
              <w:rPr>
                <w:rFonts w:ascii="Times New Roman" w:hAnsi="Times New Roman" w:cs="Times New Roman"/>
                <w:sz w:val="24"/>
                <w:szCs w:val="24"/>
                <w:lang w:val="vi-VN"/>
              </w:rPr>
              <w:t xml:space="preserve"> từ 03 tháng đến 06 tháng đối với hành vi vi phạm hành chính quy định tại khoản 2 Điều này.</w:t>
            </w:r>
          </w:p>
        </w:tc>
        <w:tc>
          <w:tcPr>
            <w:tcW w:w="4631" w:type="dxa"/>
            <w:vMerge/>
            <w:vAlign w:val="center"/>
          </w:tcPr>
          <w:p w:rsidR="00D90BB8" w:rsidRPr="009D018F" w:rsidRDefault="00D90BB8" w:rsidP="00737EC0">
            <w:pPr>
              <w:widowControl w:val="0"/>
              <w:spacing w:before="60" w:after="60"/>
              <w:jc w:val="both"/>
              <w:rPr>
                <w:rFonts w:ascii="Times New Roman" w:hAnsi="Times New Roman" w:cs="Times New Roman"/>
                <w:bCs/>
                <w:iCs/>
                <w:sz w:val="24"/>
                <w:szCs w:val="24"/>
                <w:lang w:val="nl-NL"/>
              </w:rPr>
            </w:pPr>
          </w:p>
        </w:tc>
      </w:tr>
      <w:tr w:rsidR="00D90BB8" w:rsidRPr="00786EA0" w:rsidTr="00ED7E1F">
        <w:tc>
          <w:tcPr>
            <w:tcW w:w="1274" w:type="dxa"/>
          </w:tcPr>
          <w:p w:rsidR="00D90BB8" w:rsidRPr="00BE2DEA" w:rsidRDefault="00D90BB8" w:rsidP="00737EC0">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4 Điều 50</w:t>
            </w:r>
          </w:p>
        </w:tc>
        <w:tc>
          <w:tcPr>
            <w:tcW w:w="4539" w:type="dxa"/>
          </w:tcPr>
          <w:p w:rsidR="00D90BB8" w:rsidRPr="00D90BB8" w:rsidRDefault="00D90BB8" w:rsidP="00D90BB8">
            <w:pPr>
              <w:widowControl w:val="0"/>
              <w:spacing w:before="60" w:after="60"/>
              <w:jc w:val="both"/>
              <w:rPr>
                <w:rFonts w:ascii="Times New Roman" w:hAnsi="Times New Roman" w:cs="Times New Roman"/>
                <w:bCs/>
                <w:i/>
                <w:iCs/>
                <w:sz w:val="24"/>
                <w:szCs w:val="24"/>
                <w:lang w:val="vi-VN"/>
              </w:rPr>
            </w:pPr>
            <w:r w:rsidRPr="00D90BB8">
              <w:rPr>
                <w:rFonts w:ascii="Times New Roman" w:hAnsi="Times New Roman" w:cs="Times New Roman"/>
                <w:bCs/>
                <w:i/>
                <w:iCs/>
                <w:sz w:val="24"/>
                <w:szCs w:val="24"/>
                <w:lang w:val="pt-BR"/>
              </w:rPr>
              <w:t>4</w:t>
            </w:r>
            <w:r w:rsidRPr="00D90BB8">
              <w:rPr>
                <w:rFonts w:ascii="Times New Roman" w:hAnsi="Times New Roman" w:cs="Times New Roman"/>
                <w:bCs/>
                <w:i/>
                <w:iCs/>
                <w:sz w:val="24"/>
                <w:szCs w:val="24"/>
                <w:lang w:val="vi-VN"/>
              </w:rPr>
              <w:t>. Hình thức xử phạt bổ sung:</w:t>
            </w:r>
          </w:p>
          <w:p w:rsidR="00D90BB8" w:rsidRPr="00BE2DEA" w:rsidRDefault="00D90BB8" w:rsidP="00737EC0">
            <w:pPr>
              <w:widowControl w:val="0"/>
              <w:spacing w:before="60" w:after="60"/>
              <w:jc w:val="both"/>
              <w:rPr>
                <w:rFonts w:ascii="Times New Roman" w:hAnsi="Times New Roman" w:cs="Times New Roman"/>
                <w:bCs/>
                <w:i/>
                <w:iCs/>
                <w:sz w:val="24"/>
                <w:szCs w:val="24"/>
                <w:lang w:val="vi-VN"/>
              </w:rPr>
            </w:pPr>
            <w:r w:rsidRPr="00D90BB8">
              <w:rPr>
                <w:rFonts w:ascii="Times New Roman" w:hAnsi="Times New Roman" w:cs="Times New Roman"/>
                <w:bCs/>
                <w:i/>
                <w:iCs/>
                <w:sz w:val="24"/>
                <w:szCs w:val="24"/>
                <w:lang w:val="vi-VN"/>
              </w:rPr>
              <w:t>Tước quyền sử dụng Giấy chứng nhận đủ điều kiện kinh doanh trò chơi điện tử có thưởng từ 01 tháng đến 02 tháng đối với hành vi vi phạm hành chính quy định tại khoản 2 và điểm b khoản 3 Điều này.</w:t>
            </w:r>
          </w:p>
        </w:tc>
        <w:tc>
          <w:tcPr>
            <w:tcW w:w="4677" w:type="dxa"/>
          </w:tcPr>
          <w:p w:rsidR="00D90BB8" w:rsidRPr="00D90BB8" w:rsidRDefault="00D90BB8" w:rsidP="00D90BB8">
            <w:pPr>
              <w:widowControl w:val="0"/>
              <w:spacing w:before="60" w:after="60"/>
              <w:jc w:val="both"/>
              <w:rPr>
                <w:rFonts w:ascii="Times New Roman" w:hAnsi="Times New Roman" w:cs="Times New Roman"/>
                <w:sz w:val="24"/>
                <w:szCs w:val="24"/>
                <w:lang w:val="vi-VN"/>
              </w:rPr>
            </w:pPr>
            <w:r w:rsidRPr="00D90BB8">
              <w:rPr>
                <w:rFonts w:ascii="Times New Roman" w:hAnsi="Times New Roman" w:cs="Times New Roman"/>
                <w:sz w:val="24"/>
                <w:szCs w:val="24"/>
                <w:lang w:val="pt-BR"/>
              </w:rPr>
              <w:t>4</w:t>
            </w:r>
            <w:r w:rsidRPr="00D90BB8">
              <w:rPr>
                <w:rFonts w:ascii="Times New Roman" w:hAnsi="Times New Roman" w:cs="Times New Roman"/>
                <w:sz w:val="24"/>
                <w:szCs w:val="24"/>
                <w:lang w:val="vi-VN"/>
              </w:rPr>
              <w:t>. Hình thức xử phạt bổ sung:</w:t>
            </w:r>
          </w:p>
          <w:p w:rsidR="00D90BB8" w:rsidRPr="00C32582" w:rsidRDefault="00D90BB8" w:rsidP="00737EC0">
            <w:pPr>
              <w:widowControl w:val="0"/>
              <w:spacing w:before="60" w:after="60"/>
              <w:jc w:val="both"/>
              <w:rPr>
                <w:rFonts w:ascii="Times New Roman" w:hAnsi="Times New Roman" w:cs="Times New Roman"/>
                <w:sz w:val="24"/>
                <w:szCs w:val="24"/>
                <w:lang w:val="vi-VN"/>
              </w:rPr>
            </w:pPr>
            <w:r w:rsidRPr="00D90BB8">
              <w:rPr>
                <w:rFonts w:ascii="Times New Roman" w:hAnsi="Times New Roman" w:cs="Times New Roman"/>
                <w:sz w:val="24"/>
                <w:szCs w:val="24"/>
                <w:lang w:val="vi-VN"/>
              </w:rPr>
              <w:t xml:space="preserve">Tước quyền sử dụng Giấy chứng nhận đủ điều kiện kinh doanh trò chơi điện tử có thưởng </w:t>
            </w:r>
            <w:r w:rsidRPr="00D90BB8">
              <w:rPr>
                <w:rFonts w:ascii="Times New Roman" w:hAnsi="Times New Roman" w:cs="Times New Roman"/>
                <w:sz w:val="24"/>
                <w:szCs w:val="24"/>
                <w:lang w:val="pt-BR"/>
              </w:rPr>
              <w:t>hoặc đình chỉ hoạt động kinh doanh trò chơi điện tử có thưởng</w:t>
            </w:r>
            <w:r w:rsidRPr="00D90BB8">
              <w:rPr>
                <w:rFonts w:ascii="Times New Roman" w:hAnsi="Times New Roman" w:cs="Times New Roman"/>
                <w:sz w:val="24"/>
                <w:szCs w:val="24"/>
                <w:lang w:val="vi-VN"/>
              </w:rPr>
              <w:t xml:space="preserve"> từ 01 tháng đến 02 tháng đối với hành vi vi phạm hành chính quy định tại khoản 2 và điểm b khoản 3 Điều này.</w:t>
            </w:r>
          </w:p>
        </w:tc>
        <w:tc>
          <w:tcPr>
            <w:tcW w:w="4631" w:type="dxa"/>
            <w:vMerge/>
            <w:vAlign w:val="center"/>
          </w:tcPr>
          <w:p w:rsidR="00D90BB8" w:rsidRPr="009D018F" w:rsidRDefault="00D90BB8" w:rsidP="00737EC0">
            <w:pPr>
              <w:widowControl w:val="0"/>
              <w:spacing w:before="60" w:after="60"/>
              <w:jc w:val="both"/>
              <w:rPr>
                <w:rFonts w:ascii="Times New Roman" w:hAnsi="Times New Roman" w:cs="Times New Roman"/>
                <w:bCs/>
                <w:iCs/>
                <w:sz w:val="24"/>
                <w:szCs w:val="24"/>
                <w:lang w:val="nl-NL"/>
              </w:rPr>
            </w:pPr>
          </w:p>
        </w:tc>
      </w:tr>
      <w:tr w:rsidR="00737EC0" w:rsidRPr="00786EA0" w:rsidTr="00ED7E1F">
        <w:tc>
          <w:tcPr>
            <w:tcW w:w="1274" w:type="dxa"/>
          </w:tcPr>
          <w:p w:rsidR="00737EC0" w:rsidRPr="00BE2DEA" w:rsidRDefault="00D90BB8" w:rsidP="00737EC0">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Mục 4 Chương II</w:t>
            </w:r>
          </w:p>
        </w:tc>
        <w:tc>
          <w:tcPr>
            <w:tcW w:w="4539" w:type="dxa"/>
          </w:tcPr>
          <w:p w:rsidR="00737EC0" w:rsidRPr="00BE2DEA" w:rsidRDefault="00D90BB8" w:rsidP="00737EC0">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i/>
                <w:iCs/>
                <w:sz w:val="24"/>
                <w:szCs w:val="24"/>
                <w:lang w:val="vi-VN"/>
              </w:rPr>
              <w:t>Mục 4. HÀNH VI VI PHẠM QUY ĐỊNH VỀ PHÒNG, CHỐNG RỬA TIỀN; PHÒNG CHỐNG KHỦNG BỐ</w:t>
            </w:r>
          </w:p>
        </w:tc>
        <w:tc>
          <w:tcPr>
            <w:tcW w:w="4677" w:type="dxa"/>
          </w:tcPr>
          <w:p w:rsidR="00737EC0" w:rsidRPr="003B36FE" w:rsidRDefault="00D90BB8" w:rsidP="00737EC0">
            <w:pPr>
              <w:widowControl w:val="0"/>
              <w:spacing w:before="60" w:after="60"/>
              <w:jc w:val="both"/>
              <w:rPr>
                <w:rFonts w:ascii="Times New Roman" w:hAnsi="Times New Roman" w:cs="Times New Roman"/>
                <w:sz w:val="24"/>
                <w:szCs w:val="24"/>
                <w:lang w:val="vi-VN"/>
              </w:rPr>
            </w:pPr>
            <w:r w:rsidRPr="00C32582">
              <w:rPr>
                <w:rFonts w:ascii="Times New Roman" w:hAnsi="Times New Roman" w:cs="Times New Roman"/>
                <w:sz w:val="24"/>
                <w:szCs w:val="24"/>
                <w:lang w:val="nl-NL"/>
              </w:rPr>
              <w:t xml:space="preserve">Mục 4. </w:t>
            </w:r>
            <w:bookmarkStart w:id="76" w:name="_Toc82619296"/>
            <w:r w:rsidRPr="003B36FE">
              <w:rPr>
                <w:rFonts w:ascii="Times New Roman" w:hAnsi="Times New Roman" w:cs="Times New Roman"/>
                <w:sz w:val="24"/>
                <w:szCs w:val="24"/>
                <w:lang w:val="vi-VN"/>
              </w:rPr>
              <w:t>HÀNH VI VI PHẠM QUY ĐỊNH VỀ PHÒNG, CHỐNG RỬA TIỀN; PHÒNG, CHỐNG TÀI TRỢ KHỦNG BỐ</w:t>
            </w:r>
            <w:bookmarkEnd w:id="76"/>
            <w:r w:rsidRPr="003B36FE">
              <w:rPr>
                <w:rFonts w:ascii="Times New Roman" w:hAnsi="Times New Roman" w:cs="Times New Roman"/>
                <w:sz w:val="24"/>
                <w:szCs w:val="24"/>
                <w:lang w:val="vi-VN"/>
              </w:rPr>
              <w:t xml:space="preserve">; PHÒNG, CHỐNG TÀI TRỢ PHỔ BIẾN VŨ KHÍ </w:t>
            </w:r>
            <w:r w:rsidRPr="003B36FE">
              <w:rPr>
                <w:rFonts w:ascii="Times New Roman" w:hAnsi="Times New Roman" w:cs="Times New Roman"/>
                <w:sz w:val="24"/>
                <w:szCs w:val="24"/>
                <w:lang w:val="vi-VN"/>
              </w:rPr>
              <w:lastRenderedPageBreak/>
              <w:t>HỦY DIỆT HÀNG LOẠT</w:t>
            </w:r>
          </w:p>
        </w:tc>
        <w:tc>
          <w:tcPr>
            <w:tcW w:w="4631" w:type="dxa"/>
            <w:vAlign w:val="center"/>
          </w:tcPr>
          <w:p w:rsidR="00737EC0" w:rsidRPr="009D018F" w:rsidRDefault="00D90BB8" w:rsidP="00737EC0">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Sửa đổi, bổ sung tên Mục 4 Chương II để đồng nhất với nội dung được sửa đổi, bổ sung tại Nghị định</w:t>
            </w:r>
          </w:p>
        </w:tc>
      </w:tr>
      <w:tr w:rsidR="00D90BB8" w:rsidRPr="00786EA0" w:rsidTr="00ED7E1F">
        <w:tc>
          <w:tcPr>
            <w:tcW w:w="1274" w:type="dxa"/>
          </w:tcPr>
          <w:p w:rsidR="00D90BB8" w:rsidRPr="00BE2DEA" w:rsidRDefault="00D90BB8" w:rsidP="00D90BB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53</w:t>
            </w:r>
          </w:p>
        </w:tc>
        <w:tc>
          <w:tcPr>
            <w:tcW w:w="4539" w:type="dxa"/>
          </w:tcPr>
          <w:p w:rsidR="00D90BB8" w:rsidRPr="00BE2DEA" w:rsidRDefault="00D90BB8" w:rsidP="00D90BB8">
            <w:pPr>
              <w:widowControl w:val="0"/>
              <w:spacing w:before="60" w:after="60"/>
              <w:jc w:val="both"/>
              <w:rPr>
                <w:rFonts w:ascii="Times New Roman" w:hAnsi="Times New Roman" w:cs="Times New Roman"/>
                <w:bCs/>
                <w:i/>
                <w:iCs/>
                <w:sz w:val="24"/>
                <w:szCs w:val="24"/>
                <w:lang w:val="pt-BR"/>
              </w:rPr>
            </w:pPr>
            <w:bookmarkStart w:id="77" w:name="dieu_53"/>
            <w:r w:rsidRPr="00BE2DEA">
              <w:rPr>
                <w:rFonts w:ascii="Times New Roman" w:hAnsi="Times New Roman" w:cs="Times New Roman"/>
                <w:b/>
                <w:i/>
                <w:iCs/>
                <w:sz w:val="24"/>
                <w:szCs w:val="24"/>
                <w:lang w:val="nl-NL"/>
              </w:rPr>
              <w:t>Điều 53. Hành vi vi phạm quy định về nhận biết, cập nhật thông tin khách hàng; nhận biết, phân loại khách hàng theo mức độ rủi ro</w:t>
            </w:r>
            <w:bookmarkEnd w:id="77"/>
          </w:p>
          <w:p w:rsidR="00D90BB8" w:rsidRPr="00BE2DEA" w:rsidRDefault="00D90BB8" w:rsidP="00D90BB8">
            <w:pPr>
              <w:widowControl w:val="0"/>
              <w:spacing w:before="60" w:after="60"/>
              <w:jc w:val="both"/>
              <w:rPr>
                <w:rFonts w:ascii="Times New Roman" w:hAnsi="Times New Roman" w:cs="Times New Roman"/>
                <w:bCs/>
                <w:i/>
                <w:iCs/>
                <w:sz w:val="24"/>
                <w:szCs w:val="24"/>
                <w:lang w:val="pt-BR"/>
              </w:rPr>
            </w:pPr>
            <w:bookmarkStart w:id="78" w:name="khoan_53_1"/>
            <w:r w:rsidRPr="00BE2DEA">
              <w:rPr>
                <w:rFonts w:ascii="Times New Roman" w:hAnsi="Times New Roman" w:cs="Times New Roman"/>
                <w:bCs/>
                <w:i/>
                <w:iCs/>
                <w:sz w:val="24"/>
                <w:szCs w:val="24"/>
                <w:lang w:val="pt-BR"/>
              </w:rPr>
              <w:t>1. Phạt tiền từ 40.000.000 đồng đến 60.000.000 đồng đối với hành vi không cập nhật thông tin nhận biết khách hàng theo quy định tại</w:t>
            </w:r>
            <w:bookmarkEnd w:id="78"/>
            <w:r w:rsidRPr="00BE2DEA">
              <w:rPr>
                <w:rFonts w:ascii="Times New Roman" w:hAnsi="Times New Roman" w:cs="Times New Roman"/>
                <w:bCs/>
                <w:i/>
                <w:iCs/>
                <w:sz w:val="24"/>
                <w:szCs w:val="24"/>
                <w:lang w:val="pt-BR"/>
              </w:rPr>
              <w:t> </w:t>
            </w:r>
            <w:bookmarkStart w:id="79" w:name="dc_7"/>
            <w:r w:rsidRPr="00BE2DEA">
              <w:rPr>
                <w:rFonts w:ascii="Times New Roman" w:hAnsi="Times New Roman" w:cs="Times New Roman"/>
                <w:bCs/>
                <w:i/>
                <w:iCs/>
                <w:sz w:val="24"/>
                <w:szCs w:val="24"/>
                <w:lang w:val="pt-BR"/>
              </w:rPr>
              <w:t>Điều 8, Điều 10 Luật Phòng, chống rửa tiền</w:t>
            </w:r>
            <w:bookmarkEnd w:id="79"/>
            <w:r w:rsidRPr="00BE2DEA">
              <w:rPr>
                <w:rFonts w:ascii="Times New Roman" w:hAnsi="Times New Roman" w:cs="Times New Roman"/>
                <w:bCs/>
                <w:i/>
                <w:iCs/>
                <w:sz w:val="24"/>
                <w:szCs w:val="24"/>
                <w:lang w:val="pt-BR"/>
              </w:rPr>
              <w:t> và </w:t>
            </w:r>
            <w:bookmarkStart w:id="80" w:name="dc_8"/>
            <w:r w:rsidRPr="00BE2DEA">
              <w:rPr>
                <w:rFonts w:ascii="Times New Roman" w:hAnsi="Times New Roman" w:cs="Times New Roman"/>
                <w:bCs/>
                <w:i/>
                <w:iCs/>
                <w:sz w:val="24"/>
                <w:szCs w:val="24"/>
                <w:lang w:val="pt-BR"/>
              </w:rPr>
              <w:t>Điều 34 Luật Phòng, chống khủng bố</w:t>
            </w:r>
            <w:bookmarkEnd w:id="80"/>
            <w:r w:rsidRPr="00BE2DEA">
              <w:rPr>
                <w:rFonts w:ascii="Times New Roman" w:hAnsi="Times New Roman" w:cs="Times New Roman"/>
                <w:bCs/>
                <w:i/>
                <w:iCs/>
                <w:sz w:val="24"/>
                <w:szCs w:val="24"/>
                <w:lang w:val="pt-BR"/>
              </w:rPr>
              <w:t>.</w:t>
            </w:r>
          </w:p>
          <w:p w:rsidR="00D90BB8" w:rsidRPr="00BE2DEA" w:rsidRDefault="00D90BB8" w:rsidP="00D90BB8">
            <w:pPr>
              <w:widowControl w:val="0"/>
              <w:spacing w:before="60" w:after="60"/>
              <w:jc w:val="both"/>
              <w:rPr>
                <w:rFonts w:ascii="Times New Roman" w:hAnsi="Times New Roman" w:cs="Times New Roman"/>
                <w:bCs/>
                <w:i/>
                <w:iCs/>
                <w:sz w:val="24"/>
                <w:szCs w:val="24"/>
                <w:lang w:val="pt-BR"/>
              </w:rPr>
            </w:pPr>
            <w:bookmarkStart w:id="81" w:name="khoan_53_2"/>
            <w:r w:rsidRPr="00BE2DEA">
              <w:rPr>
                <w:rFonts w:ascii="Times New Roman" w:hAnsi="Times New Roman" w:cs="Times New Roman"/>
                <w:bCs/>
                <w:i/>
                <w:iCs/>
                <w:sz w:val="24"/>
                <w:szCs w:val="24"/>
                <w:lang w:val="pt-BR"/>
              </w:rPr>
              <w:t>2. Phạt tiền từ 60.000.000 đồng đến 100.000.000 đồng đối với hành vi không áp dụng các biện pháp nhận biết khách hàng, biện pháp đánh giá tăng cường theo quy định tại</w:t>
            </w:r>
            <w:bookmarkEnd w:id="81"/>
            <w:r w:rsidRPr="00BE2DEA">
              <w:rPr>
                <w:rFonts w:ascii="Times New Roman" w:hAnsi="Times New Roman" w:cs="Times New Roman"/>
                <w:bCs/>
                <w:i/>
                <w:iCs/>
                <w:sz w:val="24"/>
                <w:szCs w:val="24"/>
                <w:lang w:val="pt-BR"/>
              </w:rPr>
              <w:t> </w:t>
            </w:r>
            <w:bookmarkStart w:id="82" w:name="dc_9"/>
            <w:r w:rsidRPr="00BE2DEA">
              <w:rPr>
                <w:rFonts w:ascii="Times New Roman" w:hAnsi="Times New Roman" w:cs="Times New Roman"/>
                <w:bCs/>
                <w:i/>
                <w:iCs/>
                <w:sz w:val="24"/>
                <w:szCs w:val="24"/>
                <w:lang w:val="pt-BR"/>
              </w:rPr>
              <w:t>khoản 2, 3 và 4 Điều 12 Luật Phòng, chống rửa tiền</w:t>
            </w:r>
            <w:bookmarkEnd w:id="82"/>
            <w:r w:rsidRPr="00BE2DEA">
              <w:rPr>
                <w:rFonts w:ascii="Times New Roman" w:hAnsi="Times New Roman" w:cs="Times New Roman"/>
                <w:bCs/>
                <w:i/>
                <w:iCs/>
                <w:sz w:val="24"/>
                <w:szCs w:val="24"/>
                <w:lang w:val="pt-BR"/>
              </w:rPr>
              <w:t>, </w:t>
            </w:r>
            <w:bookmarkStart w:id="83" w:name="dc_10"/>
            <w:r w:rsidRPr="00BE2DEA">
              <w:rPr>
                <w:rFonts w:ascii="Times New Roman" w:hAnsi="Times New Roman" w:cs="Times New Roman"/>
                <w:bCs/>
                <w:i/>
                <w:iCs/>
                <w:sz w:val="24"/>
                <w:szCs w:val="24"/>
                <w:lang w:val="pt-BR"/>
              </w:rPr>
              <w:t>Điều 34 Luật Phòng, chống khủng bố</w:t>
            </w:r>
            <w:bookmarkEnd w:id="83"/>
            <w:r w:rsidRPr="00BE2DEA">
              <w:rPr>
                <w:rFonts w:ascii="Times New Roman" w:hAnsi="Times New Roman" w:cs="Times New Roman"/>
                <w:bCs/>
                <w:i/>
                <w:iCs/>
                <w:sz w:val="24"/>
                <w:szCs w:val="24"/>
                <w:lang w:val="pt-BR"/>
              </w:rPr>
              <w:t>.</w:t>
            </w:r>
          </w:p>
          <w:p w:rsidR="00D90BB8" w:rsidRPr="00BE2DEA" w:rsidRDefault="00D90BB8" w:rsidP="00D90BB8">
            <w:pPr>
              <w:widowControl w:val="0"/>
              <w:spacing w:before="60" w:after="60"/>
              <w:jc w:val="both"/>
              <w:rPr>
                <w:rFonts w:ascii="Times New Roman" w:hAnsi="Times New Roman" w:cs="Times New Roman"/>
                <w:bCs/>
                <w:i/>
                <w:iCs/>
                <w:sz w:val="24"/>
                <w:szCs w:val="24"/>
                <w:lang w:val="pt-BR"/>
              </w:rPr>
            </w:pPr>
            <w:bookmarkStart w:id="84" w:name="khoan_53_3"/>
            <w:r w:rsidRPr="00BE2DEA">
              <w:rPr>
                <w:rFonts w:ascii="Times New Roman" w:hAnsi="Times New Roman" w:cs="Times New Roman"/>
                <w:bCs/>
                <w:i/>
                <w:iCs/>
                <w:sz w:val="24"/>
                <w:szCs w:val="24"/>
                <w:lang w:val="pt-BR"/>
              </w:rPr>
              <w:t>3. Phạt tiền từ 180.000.000 đồng đến 200.000.000 đồng đối với hành vi không có hệ thống quản lý rủi ro để xác định khách hàng nước ngoài là cá nhân có ảnh hưởng chính trị theo quy định tại</w:t>
            </w:r>
            <w:bookmarkEnd w:id="84"/>
            <w:r w:rsidRPr="00BE2DEA">
              <w:rPr>
                <w:rFonts w:ascii="Times New Roman" w:hAnsi="Times New Roman" w:cs="Times New Roman"/>
                <w:bCs/>
                <w:i/>
                <w:iCs/>
                <w:sz w:val="24"/>
                <w:szCs w:val="24"/>
                <w:lang w:val="pt-BR"/>
              </w:rPr>
              <w:t> </w:t>
            </w:r>
            <w:bookmarkStart w:id="85" w:name="dc_11"/>
            <w:r w:rsidRPr="00BE2DEA">
              <w:rPr>
                <w:rFonts w:ascii="Times New Roman" w:hAnsi="Times New Roman" w:cs="Times New Roman"/>
                <w:bCs/>
                <w:i/>
                <w:iCs/>
                <w:sz w:val="24"/>
                <w:szCs w:val="24"/>
                <w:lang w:val="pt-BR"/>
              </w:rPr>
              <w:t>khoản 2 và 3 Điều 13 Luật Phòng, chống rửa tiền</w:t>
            </w:r>
            <w:bookmarkEnd w:id="85"/>
            <w:r w:rsidRPr="00BE2DEA">
              <w:rPr>
                <w:rFonts w:ascii="Times New Roman" w:hAnsi="Times New Roman" w:cs="Times New Roman"/>
                <w:bCs/>
                <w:i/>
                <w:iCs/>
                <w:sz w:val="24"/>
                <w:szCs w:val="24"/>
                <w:lang w:val="pt-BR"/>
              </w:rPr>
              <w:t>.</w:t>
            </w:r>
          </w:p>
          <w:p w:rsidR="00D90BB8" w:rsidRPr="00BE2DEA" w:rsidRDefault="00D90BB8" w:rsidP="00D90BB8">
            <w:pPr>
              <w:widowControl w:val="0"/>
              <w:spacing w:before="60" w:after="60"/>
              <w:jc w:val="both"/>
              <w:rPr>
                <w:rFonts w:ascii="Times New Roman" w:hAnsi="Times New Roman" w:cs="Times New Roman"/>
                <w:bCs/>
                <w:i/>
                <w:iCs/>
                <w:sz w:val="24"/>
                <w:szCs w:val="24"/>
                <w:lang w:val="vi-VN"/>
              </w:rPr>
            </w:pPr>
          </w:p>
        </w:tc>
        <w:tc>
          <w:tcPr>
            <w:tcW w:w="4677" w:type="dxa"/>
          </w:tcPr>
          <w:p w:rsidR="00292783" w:rsidRPr="00292783" w:rsidRDefault="00D90BB8" w:rsidP="00292783">
            <w:pPr>
              <w:widowControl w:val="0"/>
              <w:spacing w:before="60" w:after="60"/>
              <w:jc w:val="both"/>
              <w:rPr>
                <w:rFonts w:ascii="Times New Roman" w:hAnsi="Times New Roman" w:cs="Times New Roman"/>
                <w:sz w:val="24"/>
                <w:szCs w:val="24"/>
                <w:lang w:val="pt-BR"/>
              </w:rPr>
            </w:pPr>
            <w:r w:rsidRPr="00C32582" w:rsidDel="00CE09C7">
              <w:rPr>
                <w:rFonts w:ascii="Times New Roman" w:hAnsi="Times New Roman" w:cs="Times New Roman"/>
                <w:sz w:val="24"/>
                <w:szCs w:val="24"/>
                <w:lang w:val="nl-NL"/>
              </w:rPr>
              <w:t xml:space="preserve"> </w:t>
            </w:r>
            <w:r w:rsidR="00292783" w:rsidRPr="00292783">
              <w:rPr>
                <w:rFonts w:ascii="Times New Roman" w:hAnsi="Times New Roman" w:cs="Times New Roman"/>
                <w:b/>
                <w:sz w:val="24"/>
                <w:szCs w:val="24"/>
                <w:lang w:val="pt-BR"/>
              </w:rPr>
              <w:t>Điều 53. Hành vi vi phạm quy định về nhận biết khách hàng, về đánh giá rủi ro, về phân loại khách hàng theo mức độ rủi ro và vi phạm quy định liên quan đến khách hàng nước ngoài là cá nhân có ảnh hưởng chính trị</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1. Phạt tiền từ 40.000.000 đồng đến 60.000.000 đồng đối với một trong các hành vi vi phạm sau đây:</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a) Hành vi không nhận biết khách hàng; không cập nhật, không xác minh thông tin nhận biết khách hàng hoặc nhận biết khách hàng; cập nhật, xác minh thông tin nhận biết khách hàng không đúng quy định của pháp luật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b) Hành vi không cập nhật danh sách đen;</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c) Không thực hiện đánh giá, không cập nhật kết quả đánh giá rủi ro rửa tiền, tài trợ khủng bố, tài trợ phổ biến vũ khí huỷ diệt hàng loạt theo quy định của pháp luật;</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 xml:space="preserve">d) Không báo cáo kết quả đánh giá, cập nhật rủi ro hoặc phổ biến kết quả đánh giá hoặc cập nhật rủi ro về rửa tiền, tài trợ khủng bố, tài trợ phổ biến vũ khí huỷ diệt hàng loạt theo quy định của pháp luật. </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 xml:space="preserve">2. Phạt tiền từ 60.000.000 đồng đến 100.000.000 đồng đối với hành vi không xây dựng quy trình quản lý rủi ro; không phân loại khách hàng theo mức độ rủi ro hoặc xây dựng </w:t>
            </w:r>
            <w:r w:rsidRPr="00292783">
              <w:rPr>
                <w:rFonts w:ascii="Times New Roman" w:hAnsi="Times New Roman" w:cs="Times New Roman"/>
                <w:sz w:val="24"/>
                <w:szCs w:val="24"/>
                <w:lang w:val="pt-BR"/>
              </w:rPr>
              <w:lastRenderedPageBreak/>
              <w:t>quy trình quản lý rủi ro; phân loại khách hàng theo mức độ rủi ro không đúng quy định của pháp luật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3. Phạt tiền từ 180.000.000 đồng đến 200.000.000 đồng đối với hành vi không thực hiện các quy định liên quan đến khách hàng là cá nhân nước ngoài có ảnh hưởng chính trị theo quy định của Luật Phòng, chống rửa tiền.</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4. Biện pháp khắc phục hậu quả:</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a) Buộc thực hiện các quy định về nhận biết, cập nhật, xác minh thông tin nhận biết khách hàng theo quy định của pháp luật về phòng, chống rửa tiền, phòng, chống tài trợ khủng bố, phòng, chống tài trợ phổ biến vũ khí huỷ diệt hàng loạt đối với hành vi vi phạm quy định tại điểm a khoản 1 Điều này;</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b) Buộc cập nhật danh sách đen đối với hành vi vi phạm quy định tại điểm b khoản 1 Điều này;</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c) Buộc thực hiện quy định về đánh giá rủi ro rửa tiền, tài trợ khủng bố, tài trợ phổ biến vũ khí huỷ diệt hàng loạt theo quy định của pháp luật đối với hành vi vi phạm quy định tại điểm c khoản 1 Điều này;</w:t>
            </w:r>
          </w:p>
          <w:p w:rsidR="00292783" w:rsidRPr="00292783" w:rsidRDefault="00292783" w:rsidP="00292783">
            <w:pPr>
              <w:widowControl w:val="0"/>
              <w:spacing w:before="60" w:after="60"/>
              <w:jc w:val="both"/>
              <w:rPr>
                <w:rFonts w:ascii="Times New Roman" w:hAnsi="Times New Roman" w:cs="Times New Roman"/>
                <w:sz w:val="24"/>
                <w:szCs w:val="24"/>
                <w:lang w:val="pt-BR"/>
              </w:rPr>
            </w:pPr>
            <w:r w:rsidRPr="00292783">
              <w:rPr>
                <w:rFonts w:ascii="Times New Roman" w:hAnsi="Times New Roman" w:cs="Times New Roman"/>
                <w:sz w:val="24"/>
                <w:szCs w:val="24"/>
                <w:lang w:val="pt-BR"/>
              </w:rPr>
              <w:t xml:space="preserve">d) Buộc xây dựng quy trình quản lý rủi ro, thực hiện phân loại khách hàng theo mức độ rủi ro theo đúng quy định của pháp luật về phòng, chống rửa tiền, phòng chống tài trợ khủng bố, phòng, chống tài trợ phổ biến vũ khí huỷ diệt hàng loạt đối với hành vi vi phạm </w:t>
            </w:r>
            <w:r w:rsidRPr="00292783">
              <w:rPr>
                <w:rFonts w:ascii="Times New Roman" w:hAnsi="Times New Roman" w:cs="Times New Roman"/>
                <w:sz w:val="24"/>
                <w:szCs w:val="24"/>
                <w:lang w:val="pt-BR"/>
              </w:rPr>
              <w:lastRenderedPageBreak/>
              <w:t>quy định tại khoản 2 Điều này;</w:t>
            </w:r>
          </w:p>
          <w:p w:rsidR="00D90BB8" w:rsidRPr="00292783" w:rsidRDefault="00292783" w:rsidP="00292783">
            <w:pPr>
              <w:widowControl w:val="0"/>
              <w:spacing w:before="60" w:after="60"/>
              <w:jc w:val="both"/>
              <w:rPr>
                <w:rFonts w:ascii="Times New Roman" w:hAnsi="Times New Roman" w:cs="Times New Roman"/>
                <w:sz w:val="24"/>
                <w:szCs w:val="24"/>
                <w:lang w:val="nl-NL"/>
              </w:rPr>
            </w:pPr>
            <w:r w:rsidRPr="00292783">
              <w:rPr>
                <w:rFonts w:ascii="Times New Roman" w:hAnsi="Times New Roman" w:cs="Times New Roman"/>
                <w:sz w:val="24"/>
                <w:szCs w:val="24"/>
                <w:lang w:val="vi-VN"/>
              </w:rPr>
              <w:t>đ) Buộc thực hiện các quy định liên quan đến khách hàng là cá nhân nước ngoài có ảnh hưởng chính trị theo quy định tại Luật Phòng, chống rửa tiền.</w:t>
            </w:r>
          </w:p>
        </w:tc>
        <w:tc>
          <w:tcPr>
            <w:tcW w:w="4631" w:type="dxa"/>
            <w:vAlign w:val="center"/>
          </w:tcPr>
          <w:p w:rsidR="00D90BB8" w:rsidRPr="009D018F" w:rsidRDefault="00D90BB8" w:rsidP="00D90BB8">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quy định về phòng, chống rửa tiền, tài trợ khủng bố, tài trợ vũ khí hủy diệt hàng loạt đối với hành vi n</w:t>
            </w:r>
            <w:r w:rsidRPr="009D018F">
              <w:rPr>
                <w:rFonts w:ascii="Times New Roman" w:hAnsi="Times New Roman" w:cs="Times New Roman"/>
                <w:bCs/>
                <w:iCs/>
                <w:sz w:val="24"/>
                <w:szCs w:val="24"/>
                <w:lang w:val="vi-VN"/>
              </w:rPr>
              <w:t>hận biết</w:t>
            </w:r>
            <w:r w:rsidRPr="009D018F">
              <w:rPr>
                <w:rFonts w:ascii="Times New Roman" w:hAnsi="Times New Roman" w:cs="Times New Roman"/>
                <w:bCs/>
                <w:iCs/>
                <w:sz w:val="24"/>
                <w:szCs w:val="24"/>
                <w:lang w:val="it-IT"/>
              </w:rPr>
              <w:t xml:space="preserve"> khách hàng, thu thập </w:t>
            </w:r>
            <w:r w:rsidRPr="009D018F">
              <w:rPr>
                <w:rFonts w:ascii="Times New Roman" w:hAnsi="Times New Roman" w:cs="Times New Roman"/>
                <w:bCs/>
                <w:iCs/>
                <w:sz w:val="24"/>
                <w:szCs w:val="24"/>
                <w:lang w:val="vi-VN"/>
              </w:rPr>
              <w:t>cập nhật</w:t>
            </w:r>
            <w:r w:rsidRPr="009D018F">
              <w:rPr>
                <w:rFonts w:ascii="Times New Roman" w:hAnsi="Times New Roman" w:cs="Times New Roman"/>
                <w:bCs/>
                <w:iCs/>
                <w:sz w:val="24"/>
                <w:szCs w:val="24"/>
                <w:lang w:val="it-IT"/>
              </w:rPr>
              <w:t xml:space="preserve">, xác minh </w:t>
            </w:r>
            <w:r w:rsidRPr="009D018F">
              <w:rPr>
                <w:rFonts w:ascii="Times New Roman" w:hAnsi="Times New Roman" w:cs="Times New Roman"/>
                <w:bCs/>
                <w:iCs/>
                <w:sz w:val="24"/>
                <w:szCs w:val="24"/>
                <w:lang w:val="vi-VN"/>
              </w:rPr>
              <w:t xml:space="preserve">thông tin nhận biết khách hàng; nhận biết, phân loại khách hàng theo mức độ rủi ro </w:t>
            </w:r>
          </w:p>
        </w:tc>
      </w:tr>
      <w:tr w:rsidR="00D90BB8" w:rsidRPr="00786EA0" w:rsidTr="00ED7E1F">
        <w:tc>
          <w:tcPr>
            <w:tcW w:w="1274" w:type="dxa"/>
          </w:tcPr>
          <w:p w:rsidR="00D90BB8" w:rsidRPr="00BE2DEA" w:rsidRDefault="00D90BB8" w:rsidP="00D90BB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54</w:t>
            </w:r>
          </w:p>
        </w:tc>
        <w:tc>
          <w:tcPr>
            <w:tcW w:w="4539" w:type="dxa"/>
          </w:tcPr>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86" w:name="dieu_54"/>
            <w:r w:rsidRPr="00BE2DEA">
              <w:rPr>
                <w:rFonts w:ascii="Times New Roman" w:hAnsi="Times New Roman" w:cs="Times New Roman"/>
                <w:b/>
                <w:i/>
                <w:iCs/>
                <w:sz w:val="24"/>
                <w:szCs w:val="24"/>
                <w:lang w:val="nl-NL"/>
              </w:rPr>
              <w:t>Điều 54. Hành vi vi phạm quy định nội bộ về phòng, chống rửa tiền</w:t>
            </w:r>
            <w:bookmarkEnd w:id="86"/>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Phạt tiền từ 120.000.000 đồng đến 200.000.000 đồng đối với một trong các hành vi vi phạm sau đây:</w:t>
            </w:r>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1. Không ban hành quy trình quản lý rủi ro các giao dịch liên quan tới công nghệ mới theo quy định tại </w:t>
            </w:r>
            <w:bookmarkStart w:id="87" w:name="dc_12"/>
            <w:r w:rsidRPr="00BE2DEA">
              <w:rPr>
                <w:rFonts w:ascii="Times New Roman" w:hAnsi="Times New Roman" w:cs="Times New Roman"/>
                <w:bCs/>
                <w:i/>
                <w:iCs/>
                <w:sz w:val="24"/>
                <w:szCs w:val="24"/>
                <w:lang w:val="nl-NL"/>
              </w:rPr>
              <w:t>Điều 15 Luật Phòng, chống rửa tiền</w:t>
            </w:r>
            <w:bookmarkEnd w:id="87"/>
            <w:r w:rsidRPr="00BE2DEA">
              <w:rPr>
                <w:rFonts w:ascii="Times New Roman" w:hAnsi="Times New Roman" w:cs="Times New Roman"/>
                <w:bCs/>
                <w:i/>
                <w:iCs/>
                <w:sz w:val="24"/>
                <w:szCs w:val="24"/>
                <w:lang w:val="nl-NL"/>
              </w:rPr>
              <w:t>.</w:t>
            </w:r>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88" w:name="khoan_54_2"/>
            <w:r w:rsidRPr="00BE2DEA">
              <w:rPr>
                <w:rFonts w:ascii="Times New Roman" w:hAnsi="Times New Roman" w:cs="Times New Roman"/>
                <w:bCs/>
                <w:i/>
                <w:iCs/>
                <w:sz w:val="24"/>
                <w:szCs w:val="24"/>
                <w:lang w:val="nl-NL"/>
              </w:rPr>
              <w:t>2. Không xây dựng quy định về phân loại khách hàng trên cơ sở rủi ro theo quy định tại</w:t>
            </w:r>
            <w:bookmarkEnd w:id="88"/>
            <w:r w:rsidRPr="00BE2DEA">
              <w:rPr>
                <w:rFonts w:ascii="Times New Roman" w:hAnsi="Times New Roman" w:cs="Times New Roman"/>
                <w:bCs/>
                <w:i/>
                <w:iCs/>
                <w:sz w:val="24"/>
                <w:szCs w:val="24"/>
                <w:lang w:val="nl-NL"/>
              </w:rPr>
              <w:t> </w:t>
            </w:r>
            <w:bookmarkStart w:id="89" w:name="dc_13"/>
            <w:r w:rsidRPr="00BE2DEA">
              <w:rPr>
                <w:rFonts w:ascii="Times New Roman" w:hAnsi="Times New Roman" w:cs="Times New Roman"/>
                <w:bCs/>
                <w:i/>
                <w:iCs/>
                <w:sz w:val="24"/>
                <w:szCs w:val="24"/>
                <w:lang w:val="nl-NL"/>
              </w:rPr>
              <w:t>khoản 1 Điều 12 Luật Phòng, chống rửa tiền</w:t>
            </w:r>
            <w:bookmarkEnd w:id="89"/>
            <w:r w:rsidRPr="00BE2DEA">
              <w:rPr>
                <w:rFonts w:ascii="Times New Roman" w:hAnsi="Times New Roman" w:cs="Times New Roman"/>
                <w:bCs/>
                <w:i/>
                <w:iCs/>
                <w:sz w:val="24"/>
                <w:szCs w:val="24"/>
                <w:lang w:val="nl-NL"/>
              </w:rPr>
              <w:t>.</w:t>
            </w:r>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0" w:name="khoan_54_3"/>
            <w:r w:rsidRPr="00BE2DEA">
              <w:rPr>
                <w:rFonts w:ascii="Times New Roman" w:hAnsi="Times New Roman" w:cs="Times New Roman"/>
                <w:bCs/>
                <w:i/>
                <w:iCs/>
                <w:sz w:val="24"/>
                <w:szCs w:val="24"/>
                <w:lang w:val="nl-NL"/>
              </w:rPr>
              <w:t>3. Không xây dựng và tuân thủ quy định nội bộ về phòng, chống rửa tiền theo quy định của pháp luật.</w:t>
            </w:r>
            <w:bookmarkEnd w:id="90"/>
          </w:p>
          <w:p w:rsidR="00D90BB8" w:rsidRPr="00BE2DEA" w:rsidRDefault="00D90BB8" w:rsidP="00D90BB8">
            <w:pPr>
              <w:widowControl w:val="0"/>
              <w:spacing w:before="60" w:after="60"/>
              <w:jc w:val="both"/>
              <w:rPr>
                <w:rFonts w:ascii="Times New Roman" w:hAnsi="Times New Roman" w:cs="Times New Roman"/>
                <w:bCs/>
                <w:i/>
                <w:iCs/>
                <w:sz w:val="24"/>
                <w:szCs w:val="24"/>
                <w:lang w:val="vi-VN"/>
              </w:rPr>
            </w:pPr>
          </w:p>
        </w:tc>
        <w:tc>
          <w:tcPr>
            <w:tcW w:w="4677" w:type="dxa"/>
          </w:tcPr>
          <w:p w:rsidR="00292783" w:rsidRPr="00292783" w:rsidRDefault="00D90BB8" w:rsidP="00292783">
            <w:pPr>
              <w:widowControl w:val="0"/>
              <w:spacing w:before="60" w:after="60"/>
              <w:jc w:val="both"/>
              <w:rPr>
                <w:rFonts w:ascii="Times New Roman" w:hAnsi="Times New Roman" w:cs="Times New Roman"/>
                <w:b/>
                <w:bCs/>
                <w:sz w:val="24"/>
                <w:szCs w:val="24"/>
                <w:lang w:val="vi-VN"/>
              </w:rPr>
            </w:pPr>
            <w:r w:rsidRPr="00C32582" w:rsidDel="00CE09C7">
              <w:rPr>
                <w:rFonts w:ascii="Times New Roman" w:hAnsi="Times New Roman" w:cs="Times New Roman"/>
                <w:sz w:val="24"/>
                <w:szCs w:val="24"/>
                <w:lang w:val="nl-NL"/>
              </w:rPr>
              <w:t xml:space="preserve"> </w:t>
            </w:r>
            <w:r w:rsidR="00292783" w:rsidRPr="00292783">
              <w:rPr>
                <w:rFonts w:ascii="Times New Roman" w:hAnsi="Times New Roman" w:cs="Times New Roman"/>
                <w:b/>
                <w:bCs/>
                <w:sz w:val="24"/>
                <w:szCs w:val="24"/>
                <w:lang w:val="vi-VN"/>
              </w:rPr>
              <w:t>Điều 54. Hành vi vi phạm quy định về quy định nội bộ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1. Phạt tiền từ 60.000.000 đồng đến 100.000.000 triệu đồng đối với một trong các hành vi vi phạm sau:</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a) Không áp dụng hoặc áp dụng không đúng quy định nội bộ trong việc thực hiện kiểm soát, kiểm toán nội bộ theo quy định của pháp luật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b) Không áp dụng quy định nội bộ về phân công hoặc không đăng ký phân công cán bộ, bộ phận chịu trách nhiệm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c) Không áp dụng hoặc áp dụng không đúng quy định nội bộ về đào tạo, bồi dưỡng, tuyển dụng theo quy định của pháp luật về phòng, chống rửa tiền, phòng, chống tài trợ khủng bố, phòng, chống tài trợ phổ biến vũ khí huỷ diệt hàng loạt không đúng quy định của pháp luật.</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lastRenderedPageBreak/>
              <w:t>2. Phạt tiền từ 130.000.000 đồng đến 150.000.000 đồng đối với hành vi không ban hành quy định nội bộ hoặc ban hành quy định nội bộ không đúng quy định của pháp luật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3. Biện pháp khắc phục hậu quả</w:t>
            </w:r>
          </w:p>
          <w:p w:rsidR="00292783" w:rsidRPr="00292783" w:rsidRDefault="00292783" w:rsidP="00292783">
            <w:pPr>
              <w:widowControl w:val="0"/>
              <w:spacing w:before="60" w:after="60"/>
              <w:jc w:val="both"/>
              <w:rPr>
                <w:rFonts w:ascii="Times New Roman" w:hAnsi="Times New Roman" w:cs="Times New Roman"/>
                <w:bCs/>
                <w:sz w:val="24"/>
                <w:szCs w:val="24"/>
                <w:lang w:val="vi-VN"/>
              </w:rPr>
            </w:pPr>
            <w:r w:rsidRPr="00292783">
              <w:rPr>
                <w:rFonts w:ascii="Times New Roman" w:hAnsi="Times New Roman" w:cs="Times New Roman"/>
                <w:bCs/>
                <w:sz w:val="24"/>
                <w:szCs w:val="24"/>
                <w:lang w:val="vi-VN"/>
              </w:rPr>
              <w:t xml:space="preserve">a) Buộc ban hành quy định nội bộ đúng quy định pháp luật hoặc huỷ bỏ nội dung quy định nội bộ không đúng quy định pháp luật đối với hành vi vi phạm quy định tại khoản 2 Điều này; </w:t>
            </w:r>
          </w:p>
          <w:p w:rsidR="00D90BB8" w:rsidRPr="00C32582" w:rsidRDefault="00292783" w:rsidP="00292783">
            <w:pPr>
              <w:widowControl w:val="0"/>
              <w:spacing w:before="60" w:after="60"/>
              <w:jc w:val="both"/>
              <w:rPr>
                <w:rFonts w:ascii="Times New Roman" w:hAnsi="Times New Roman" w:cs="Times New Roman"/>
                <w:sz w:val="24"/>
                <w:szCs w:val="24"/>
                <w:lang w:val="nl-NL"/>
              </w:rPr>
            </w:pPr>
            <w:r w:rsidRPr="00292783">
              <w:rPr>
                <w:rFonts w:ascii="Times New Roman" w:hAnsi="Times New Roman" w:cs="Times New Roman"/>
                <w:sz w:val="24"/>
                <w:szCs w:val="24"/>
                <w:lang w:val="vi-VN"/>
              </w:rPr>
              <w:t>b) Buộc thực hiện đúng quy định pháp luật và quy định nội bộ trong việc thực hiện kiểm soát, kiểm toán nội bộ, phân công hoặc không thực hiện đăng ký phân công cán bộ, bộ phận chịu trách nhiệm đào tạo, bồi dưỡng, tuyển dụng theo quy định của pháp luật về phòng, chống rửa tiền, phòng, chống tài trợ khủng bố, phòng chống tài trợ phổ biến vũ khí huỷ diệt hàng loạt đối với hành vi vi phạm qu</w:t>
            </w:r>
            <w:r w:rsidRPr="003B36FE">
              <w:rPr>
                <w:rFonts w:ascii="Times New Roman" w:hAnsi="Times New Roman" w:cs="Times New Roman"/>
                <w:sz w:val="24"/>
                <w:szCs w:val="24"/>
                <w:lang w:val="vi-VN"/>
              </w:rPr>
              <w:t>y</w:t>
            </w:r>
            <w:r w:rsidRPr="00292783">
              <w:rPr>
                <w:rFonts w:ascii="Times New Roman" w:hAnsi="Times New Roman" w:cs="Times New Roman"/>
                <w:sz w:val="24"/>
                <w:szCs w:val="24"/>
                <w:lang w:val="vi-VN"/>
              </w:rPr>
              <w:t xml:space="preserve"> định tại khoản 1 Điều này.</w:t>
            </w:r>
          </w:p>
        </w:tc>
        <w:tc>
          <w:tcPr>
            <w:tcW w:w="4631" w:type="dxa"/>
            <w:vAlign w:val="center"/>
          </w:tcPr>
          <w:p w:rsidR="00D90BB8" w:rsidRPr="009D018F" w:rsidRDefault="00D90BB8" w:rsidP="00D90BB8">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quy định về phòng, chống rửa tiền, tài trợ khủng bố, tài trợ vũ khí hủy diệt hàng loạt đối với t</w:t>
            </w:r>
            <w:r w:rsidRPr="009D018F">
              <w:rPr>
                <w:rFonts w:ascii="Times New Roman" w:hAnsi="Times New Roman" w:cs="Times New Roman"/>
                <w:bCs/>
                <w:iCs/>
                <w:sz w:val="24"/>
                <w:szCs w:val="24"/>
                <w:lang w:val="vi-VN"/>
              </w:rPr>
              <w:t xml:space="preserve">rách nhiệm xây dựng quy định  nội bộ </w:t>
            </w:r>
            <w:r w:rsidRPr="009D018F">
              <w:rPr>
                <w:rFonts w:ascii="Times New Roman" w:hAnsi="Times New Roman" w:cs="Times New Roman"/>
                <w:bCs/>
                <w:iCs/>
                <w:sz w:val="24"/>
                <w:szCs w:val="24"/>
                <w:lang w:val="it-IT"/>
              </w:rPr>
              <w:t>và báo cáo, cung cấp, lưu trữ thông tin, hồ sơ</w:t>
            </w:r>
          </w:p>
        </w:tc>
      </w:tr>
      <w:tr w:rsidR="00D90BB8" w:rsidRPr="00786EA0" w:rsidTr="00ED7E1F">
        <w:tc>
          <w:tcPr>
            <w:tcW w:w="1274" w:type="dxa"/>
          </w:tcPr>
          <w:p w:rsidR="00D90BB8" w:rsidRPr="00BE2DEA" w:rsidRDefault="00D90BB8" w:rsidP="00D90BB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55</w:t>
            </w:r>
          </w:p>
        </w:tc>
        <w:tc>
          <w:tcPr>
            <w:tcW w:w="4539" w:type="dxa"/>
          </w:tcPr>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1" w:name="dieu_55"/>
            <w:r w:rsidRPr="00BE2DEA">
              <w:rPr>
                <w:rFonts w:ascii="Times New Roman" w:hAnsi="Times New Roman" w:cs="Times New Roman"/>
                <w:b/>
                <w:i/>
                <w:iCs/>
                <w:sz w:val="24"/>
                <w:szCs w:val="24"/>
                <w:lang w:val="vi-VN"/>
              </w:rPr>
              <w:t>Điều 55. Hành vi vi phạm quy định về báo cáo giao dịch có giá trị lớn, giao dịch đáng ngờ, báo cáo hành vi tài trợ khủng bố</w:t>
            </w:r>
            <w:bookmarkEnd w:id="91"/>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2" w:name="khoan_55_1"/>
            <w:r w:rsidRPr="00BE2DEA">
              <w:rPr>
                <w:rFonts w:ascii="Times New Roman" w:hAnsi="Times New Roman" w:cs="Times New Roman"/>
                <w:bCs/>
                <w:i/>
                <w:iCs/>
                <w:sz w:val="24"/>
                <w:szCs w:val="24"/>
                <w:lang w:val="nl-NL"/>
              </w:rPr>
              <w:t>1. Phạt tiền từ 60.000.000 đồng đến 100.000.000 đồng đối với một trong các hành vi vi phạm sau:</w:t>
            </w:r>
            <w:bookmarkEnd w:id="92"/>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3" w:name="diem_55_1_a"/>
            <w:r w:rsidRPr="00BE2DEA">
              <w:rPr>
                <w:rFonts w:ascii="Times New Roman" w:hAnsi="Times New Roman" w:cs="Times New Roman"/>
                <w:bCs/>
                <w:i/>
                <w:iCs/>
                <w:sz w:val="24"/>
                <w:szCs w:val="24"/>
                <w:lang w:val="nl-NL"/>
              </w:rPr>
              <w:t>a) Không báo cáo các giao dịch có giá trị lớn;</w:t>
            </w:r>
            <w:bookmarkEnd w:id="93"/>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4" w:name="diem_55_1_b"/>
            <w:r w:rsidRPr="00BE2DEA">
              <w:rPr>
                <w:rFonts w:ascii="Times New Roman" w:hAnsi="Times New Roman" w:cs="Times New Roman"/>
                <w:bCs/>
                <w:i/>
                <w:iCs/>
                <w:sz w:val="24"/>
                <w:szCs w:val="24"/>
                <w:lang w:val="nl-NL"/>
              </w:rPr>
              <w:t xml:space="preserve">b) Không báo cáo các giao dịch đáng ngờ </w:t>
            </w:r>
            <w:r w:rsidRPr="00BE2DEA">
              <w:rPr>
                <w:rFonts w:ascii="Times New Roman" w:hAnsi="Times New Roman" w:cs="Times New Roman"/>
                <w:bCs/>
                <w:i/>
                <w:iCs/>
                <w:sz w:val="24"/>
                <w:szCs w:val="24"/>
                <w:lang w:val="nl-NL"/>
              </w:rPr>
              <w:lastRenderedPageBreak/>
              <w:t>trong lĩnh vực đặt cược và trò chơi có thưởng theo quy định tại</w:t>
            </w:r>
            <w:bookmarkEnd w:id="94"/>
            <w:r w:rsidRPr="00BE2DEA">
              <w:rPr>
                <w:rFonts w:ascii="Times New Roman" w:hAnsi="Times New Roman" w:cs="Times New Roman"/>
                <w:bCs/>
                <w:i/>
                <w:iCs/>
                <w:sz w:val="24"/>
                <w:szCs w:val="24"/>
                <w:lang w:val="nl-NL"/>
              </w:rPr>
              <w:t> </w:t>
            </w:r>
            <w:bookmarkStart w:id="95" w:name="dc_14"/>
            <w:r w:rsidRPr="00BE2DEA">
              <w:rPr>
                <w:rFonts w:ascii="Times New Roman" w:hAnsi="Times New Roman" w:cs="Times New Roman"/>
                <w:bCs/>
                <w:i/>
                <w:iCs/>
                <w:sz w:val="24"/>
                <w:szCs w:val="24"/>
                <w:lang w:val="nl-NL"/>
              </w:rPr>
              <w:t>khoản 6 Điều 22 Luật Phòng, chống rửa tiền</w:t>
            </w:r>
            <w:bookmarkEnd w:id="95"/>
            <w:r w:rsidRPr="00BE2DEA">
              <w:rPr>
                <w:rFonts w:ascii="Times New Roman" w:hAnsi="Times New Roman" w:cs="Times New Roman"/>
                <w:bCs/>
                <w:i/>
                <w:iCs/>
                <w:sz w:val="24"/>
                <w:szCs w:val="24"/>
                <w:lang w:val="nl-NL"/>
              </w:rPr>
              <w:t>.</w:t>
            </w:r>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96" w:name="khoan_55_2"/>
            <w:r w:rsidRPr="00BE2DEA">
              <w:rPr>
                <w:rFonts w:ascii="Times New Roman" w:hAnsi="Times New Roman" w:cs="Times New Roman"/>
                <w:bCs/>
                <w:i/>
                <w:iCs/>
                <w:sz w:val="24"/>
                <w:szCs w:val="24"/>
                <w:lang w:val="nl-NL"/>
              </w:rPr>
              <w:t>2. Phạt tiền từ 180 000.000 đồng đến 200.000.000 đồng đối với hành vi không giám sát đặc biệt đối với các giao dịch có giá trị lớn bất thường hoặc phức tạp; giao dịch với tổ chức, cá nhân tại quốc gia, vùng lãnh thổ nằm trong danh sách do Lực lượng đặc nhiệm tài chính công bố nhằm chống rửa tiền hoặc danh sách cảnh báo theo quy định tại</w:t>
            </w:r>
            <w:bookmarkEnd w:id="96"/>
            <w:r w:rsidRPr="00BE2DEA">
              <w:rPr>
                <w:rFonts w:ascii="Times New Roman" w:hAnsi="Times New Roman" w:cs="Times New Roman"/>
                <w:bCs/>
                <w:i/>
                <w:iCs/>
                <w:sz w:val="24"/>
                <w:szCs w:val="24"/>
                <w:lang w:val="nl-NL"/>
              </w:rPr>
              <w:t> </w:t>
            </w:r>
            <w:bookmarkStart w:id="97" w:name="dc_15"/>
            <w:r w:rsidRPr="00BE2DEA">
              <w:rPr>
                <w:rFonts w:ascii="Times New Roman" w:hAnsi="Times New Roman" w:cs="Times New Roman"/>
                <w:bCs/>
                <w:i/>
                <w:iCs/>
                <w:sz w:val="24"/>
                <w:szCs w:val="24"/>
                <w:lang w:val="nl-NL"/>
              </w:rPr>
              <w:t>Điều 16 Luật Phòng, chống rửa tiền</w:t>
            </w:r>
            <w:bookmarkEnd w:id="97"/>
            <w:r w:rsidRPr="00BE2DEA">
              <w:rPr>
                <w:rFonts w:ascii="Times New Roman" w:hAnsi="Times New Roman" w:cs="Times New Roman"/>
                <w:bCs/>
                <w:i/>
                <w:iCs/>
                <w:sz w:val="24"/>
                <w:szCs w:val="24"/>
                <w:lang w:val="nl-NL"/>
              </w:rPr>
              <w:t>, </w:t>
            </w:r>
            <w:bookmarkStart w:id="98" w:name="khoan_55_2_name"/>
            <w:r w:rsidRPr="00BE2DEA">
              <w:rPr>
                <w:rFonts w:ascii="Times New Roman" w:hAnsi="Times New Roman" w:cs="Times New Roman"/>
                <w:bCs/>
                <w:i/>
                <w:iCs/>
                <w:sz w:val="24"/>
                <w:szCs w:val="24"/>
                <w:lang w:val="nl-NL"/>
              </w:rPr>
              <w:t>không thường xuyên kiểm tra, làm rõ ngay khi có nghi ngờ giao dịch của người chơi có liên quan đến tài trợ khủng bố.</w:t>
            </w:r>
            <w:bookmarkEnd w:id="98"/>
            <w:r w:rsidRPr="00BE2DEA">
              <w:rPr>
                <w:rFonts w:ascii="Times New Roman" w:hAnsi="Times New Roman" w:cs="Times New Roman"/>
                <w:bCs/>
                <w:i/>
                <w:iCs/>
                <w:sz w:val="24"/>
                <w:szCs w:val="24"/>
                <w:lang w:val="nl-NL"/>
              </w:rPr>
              <w:t>”</w:t>
            </w:r>
          </w:p>
          <w:p w:rsidR="00D90BB8" w:rsidRPr="00BE2DEA" w:rsidRDefault="00D90BB8" w:rsidP="00D90BB8">
            <w:pPr>
              <w:widowControl w:val="0"/>
              <w:spacing w:before="60" w:after="60"/>
              <w:jc w:val="both"/>
              <w:rPr>
                <w:rFonts w:ascii="Times New Roman" w:hAnsi="Times New Roman" w:cs="Times New Roman"/>
                <w:bCs/>
                <w:i/>
                <w:iCs/>
                <w:sz w:val="24"/>
                <w:szCs w:val="24"/>
                <w:lang w:val="vi-VN"/>
              </w:rPr>
            </w:pPr>
          </w:p>
        </w:tc>
        <w:tc>
          <w:tcPr>
            <w:tcW w:w="4677" w:type="dxa"/>
          </w:tcPr>
          <w:p w:rsidR="00D90BB8" w:rsidRPr="00C32582" w:rsidRDefault="00D90BB8" w:rsidP="00D90BB8">
            <w:pPr>
              <w:widowControl w:val="0"/>
              <w:spacing w:before="60" w:after="60"/>
              <w:jc w:val="both"/>
              <w:rPr>
                <w:rFonts w:ascii="Times New Roman" w:hAnsi="Times New Roman" w:cs="Times New Roman"/>
                <w:sz w:val="24"/>
                <w:szCs w:val="24"/>
                <w:lang w:val="nl-NL"/>
              </w:rPr>
            </w:pPr>
            <w:bookmarkStart w:id="99" w:name="_Toc82619299"/>
            <w:r w:rsidRPr="00C32582">
              <w:rPr>
                <w:rFonts w:ascii="Times New Roman" w:hAnsi="Times New Roman" w:cs="Times New Roman"/>
                <w:b/>
                <w:sz w:val="24"/>
                <w:szCs w:val="24"/>
                <w:lang w:val="vi-VN"/>
              </w:rPr>
              <w:lastRenderedPageBreak/>
              <w:t xml:space="preserve">Điều 55. Hành vi vi phạm quy định về báo cáo giao dịch có giá trị lớn, giao dịch đáng ngờ, báo cáo hành vi </w:t>
            </w:r>
            <w:r w:rsidRPr="00C32582">
              <w:rPr>
                <w:rFonts w:ascii="Times New Roman" w:hAnsi="Times New Roman" w:cs="Times New Roman"/>
                <w:b/>
                <w:sz w:val="24"/>
                <w:szCs w:val="24"/>
                <w:lang w:val="nl-NL"/>
              </w:rPr>
              <w:t xml:space="preserve">nghi ngờ </w:t>
            </w:r>
            <w:r w:rsidRPr="00C32582">
              <w:rPr>
                <w:rFonts w:ascii="Times New Roman" w:hAnsi="Times New Roman" w:cs="Times New Roman"/>
                <w:b/>
                <w:sz w:val="24"/>
                <w:szCs w:val="24"/>
                <w:lang w:val="vi-VN"/>
              </w:rPr>
              <w:t>tài trợ khủng bố, tài trợ phổ biến vũ khí hủy diệt hàng loạt</w:t>
            </w:r>
            <w:bookmarkEnd w:id="99"/>
            <w:r w:rsidRPr="00C32582">
              <w:rPr>
                <w:rFonts w:ascii="Times New Roman" w:hAnsi="Times New Roman" w:cs="Times New Roman"/>
                <w:b/>
                <w:sz w:val="24"/>
                <w:szCs w:val="24"/>
                <w:lang w:val="nl-NL"/>
              </w:rPr>
              <w:t xml:space="preserve">, về trì hoãn giao dịch, phong toả tài khoản, niêm phong hoặc tạm giữ tài sản, về lưu trữ, cung cấp và bảo đảm bí mật thông tin, hồ sơ, tài liệu, báo cáo </w:t>
            </w:r>
            <w:r w:rsidRPr="00C32582">
              <w:rPr>
                <w:rFonts w:ascii="Times New Roman" w:hAnsi="Times New Roman" w:cs="Times New Roman"/>
                <w:sz w:val="24"/>
                <w:szCs w:val="24"/>
                <w:lang w:val="nl-NL"/>
              </w:rPr>
              <w:t xml:space="preserve"> </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vi-VN"/>
              </w:rPr>
              <w:t xml:space="preserve">1. Phạt tiền từ 60.000.000 đồng đến 100.000.000 đồng đối với </w:t>
            </w:r>
            <w:r w:rsidRPr="00292783">
              <w:rPr>
                <w:rFonts w:ascii="Times New Roman" w:hAnsi="Times New Roman" w:cs="Times New Roman"/>
                <w:sz w:val="24"/>
                <w:szCs w:val="24"/>
                <w:lang w:val="it-IT"/>
              </w:rPr>
              <w:t xml:space="preserve">một trong các </w:t>
            </w:r>
            <w:r w:rsidRPr="00292783">
              <w:rPr>
                <w:rFonts w:ascii="Times New Roman" w:hAnsi="Times New Roman" w:cs="Times New Roman"/>
                <w:sz w:val="24"/>
                <w:szCs w:val="24"/>
                <w:lang w:val="vi-VN"/>
              </w:rPr>
              <w:t xml:space="preserve">hành </w:t>
            </w:r>
            <w:r w:rsidRPr="00292783">
              <w:rPr>
                <w:rFonts w:ascii="Times New Roman" w:hAnsi="Times New Roman" w:cs="Times New Roman"/>
                <w:sz w:val="24"/>
                <w:szCs w:val="24"/>
                <w:lang w:val="vi-VN"/>
              </w:rPr>
              <w:lastRenderedPageBreak/>
              <w:t>vi</w:t>
            </w:r>
            <w:r w:rsidRPr="00292783">
              <w:rPr>
                <w:rFonts w:ascii="Times New Roman" w:hAnsi="Times New Roman" w:cs="Times New Roman"/>
                <w:sz w:val="24"/>
                <w:szCs w:val="24"/>
                <w:lang w:val="it-IT"/>
              </w:rPr>
              <w:t xml:space="preserve"> vi phạm sau:</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a) Vi phạm quy định về thời hạn hoặc yêu cầu về tính đầy đủ, chính xác về thông tin báo cáo đối với báo cáo giao dịch có giá trị lớn theo quy định của pháp luật về phòng, chống rửa tiền, phòng, chống tài trợ khủng bố,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b) Gửi báo cáo không đầy đủ thông tin theo quy định của pháp luật đối với báo cáo giao dịch đáng ngờ liên quan đến rửa tiền, tài trợ khủng bố, tài trợ phổ biến vũ khí huỷ diệt hàng loạt; </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c) Không cung cấp kịp thời thông tin, hồ sơ, tài liệu, báo cáo theo quy định của pháp luật về phòng, chống khủng bố, pháp luật về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d) Không lưu trữ hoặc lưu trữ không đầy đủ thông tin, hồ sơ, tài liệu báo cáo; lưu trữ thông tin, hồ sơ, tài liệu không đúng thời hạn theo quy định của pháp luật về phòng, chống khủng bố, pháp luật về phòng, chống tài trợ phổ biến vũ khí huỷ diệt hàng loạt; </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đ) Không tuân thủ quy định về bảo mật thông tin nhận biết khách hàng đối với thông tin, hồ sơ, tài liệu, báo cáo liên quan đến các giao dịch báo cáo theo quy định của pháp luật về phòng, chống khủng bố, pháp luật về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2. Phạt tiền từ 130.000.000 đồng đến 150.000.000 đồng đối với một trong các hành </w:t>
            </w:r>
            <w:r w:rsidRPr="00292783">
              <w:rPr>
                <w:rFonts w:ascii="Times New Roman" w:hAnsi="Times New Roman" w:cs="Times New Roman"/>
                <w:sz w:val="24"/>
                <w:szCs w:val="24"/>
                <w:lang w:val="it-IT"/>
              </w:rPr>
              <w:lastRenderedPageBreak/>
              <w:t>vi vi phạm sau:</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a) Không báo cáo giao dịch có giá trị lớn phải báo cáo;</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b) Không báo cáo giao dịch đáng ngờ liên quan đến rửa tiền, tài trợ khủng bố, tài trợ phổ biến vũ khú huỷ diệt hàng loạt; </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c) Không báo cáo khi có nghi ngờ khách hàng hoặc giao dịch của khách hàng kiên quan đến tài trợ khủng bố, tài trợ phổ biến vũ khí huỷ diệt hàng loạt hoặc khách hàng nằm trong danh sách đen, danh sách bị chỉ định theo quy định của pháp luật về phòng, chống khủng bố, pháp luật về phòng, chống tài trợ phổ biến vũ khí huỷ diệt hàng loạt;</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d) Không báo cáo việc trì hoãn giao dịch theo quy định pháp luật về phòng, chống rửa tiền, phòng, chống tài trợ khủng bố;</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đ) Không báo cáo ngay khi thực hiện việc tạm dừng lưu thông, phong toả tiền, tài sản liên quan đến tài trợ khủng bố, tài trợ phổ biến vũ khí huỷ diệt hàng loạt theo quy định của pháp luật.</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3. Phạt tiền từ 180.000.000 đồng đến 200.000.000 đồng đối với một trong các hành vi vi phạm sau:</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a) Không áp dụng biện pháp trì hoãn giao dịch theo quy định tại pháp luật về phòng,chống rửa tiền, phòng, chống tài trợ khủng bố;</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b) Không phong toả tài khoản, không áp dụng biện pháp niêm phong, phong toả hoặc tạm giữ tài sản khi có quyết định của cơ quan nhà </w:t>
            </w:r>
            <w:r w:rsidRPr="00292783">
              <w:rPr>
                <w:rFonts w:ascii="Times New Roman" w:hAnsi="Times New Roman" w:cs="Times New Roman"/>
                <w:sz w:val="24"/>
                <w:szCs w:val="24"/>
                <w:lang w:val="it-IT"/>
              </w:rPr>
              <w:lastRenderedPageBreak/>
              <w:t>nước có thẩm quyền quy định tại Luật Phòng, chống rửa tiền;</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c) Không thực hiện tạm dừng lưu thông, phong toả tiền, tài sản liên quan đến khủng bố, tài trợ khủng bố, tài trợ phổ biến vũ khí huỷ diệt hàng loạt theo quy định của pháp luật.   </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4. Biện pháp khắc phục hậu quả</w:t>
            </w:r>
          </w:p>
          <w:p w:rsidR="00292783" w:rsidRPr="00292783" w:rsidRDefault="00292783" w:rsidP="00292783">
            <w:pPr>
              <w:widowControl w:val="0"/>
              <w:spacing w:before="60" w:after="60"/>
              <w:jc w:val="both"/>
              <w:rPr>
                <w:rFonts w:ascii="Times New Roman" w:hAnsi="Times New Roman" w:cs="Times New Roman"/>
                <w:sz w:val="24"/>
                <w:szCs w:val="24"/>
                <w:lang w:val="it-IT"/>
              </w:rPr>
            </w:pPr>
            <w:r w:rsidRPr="00292783">
              <w:rPr>
                <w:rFonts w:ascii="Times New Roman" w:hAnsi="Times New Roman" w:cs="Times New Roman"/>
                <w:sz w:val="24"/>
                <w:szCs w:val="24"/>
                <w:lang w:val="it-IT"/>
              </w:rPr>
              <w:t xml:space="preserve">a) Buộc phải gửi lại báo cáo đầy đủ, chính xác đối với hành vi vi phạm quy định tại điểm a, điểm b khoản 1, khoản 2 Điều này; </w:t>
            </w:r>
          </w:p>
          <w:p w:rsidR="00D90BB8" w:rsidRPr="00C32582" w:rsidRDefault="00292783" w:rsidP="00292783">
            <w:pPr>
              <w:widowControl w:val="0"/>
              <w:spacing w:before="60" w:after="60"/>
              <w:jc w:val="both"/>
              <w:rPr>
                <w:rFonts w:ascii="Times New Roman" w:hAnsi="Times New Roman" w:cs="Times New Roman"/>
                <w:sz w:val="24"/>
                <w:szCs w:val="24"/>
                <w:lang w:val="nl-NL"/>
              </w:rPr>
            </w:pPr>
            <w:r w:rsidRPr="00292783">
              <w:rPr>
                <w:rFonts w:ascii="Times New Roman" w:hAnsi="Times New Roman" w:cs="Times New Roman"/>
                <w:sz w:val="24"/>
                <w:szCs w:val="24"/>
                <w:lang w:val="it-IT"/>
              </w:rPr>
              <w:t>b) Buộc thực hiện ngay việc đính chính thông tin sai lệch đối với hành vi vi phạm quy định tại điểm c, d, đ khoản 1 Điều này</w:t>
            </w:r>
            <w:r w:rsidR="00D90BB8" w:rsidRPr="00C32582">
              <w:rPr>
                <w:rFonts w:ascii="Times New Roman" w:hAnsi="Times New Roman" w:cs="Times New Roman"/>
                <w:sz w:val="24"/>
                <w:szCs w:val="24"/>
                <w:lang w:val="it-IT"/>
              </w:rPr>
              <w:t>.</w:t>
            </w:r>
          </w:p>
        </w:tc>
        <w:tc>
          <w:tcPr>
            <w:tcW w:w="4631" w:type="dxa"/>
            <w:vAlign w:val="center"/>
          </w:tcPr>
          <w:p w:rsidR="00D90BB8" w:rsidRPr="009D018F" w:rsidRDefault="00D90BB8" w:rsidP="00D90BB8">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quy định về phòng, chống rửa tiền, tài trợ khủng bố, tài trợ vũ khí hủy diệt hàng loạt đối với b</w:t>
            </w:r>
            <w:r w:rsidRPr="009D018F">
              <w:rPr>
                <w:rFonts w:ascii="Times New Roman" w:hAnsi="Times New Roman" w:cs="Times New Roman"/>
                <w:bCs/>
                <w:iCs/>
                <w:sz w:val="24"/>
                <w:szCs w:val="24"/>
                <w:lang w:val="vi-VN"/>
              </w:rPr>
              <w:t>áo cáo giao dịch có giá trị lớn, giao dịch đáng ngờ, giao dịch chuyển tiền điện tử, báo cáo hành vi tài trợ khủng bố, tài trợ phổ biến vũ khí hủy diệt hàng loạt</w:t>
            </w:r>
          </w:p>
        </w:tc>
      </w:tr>
      <w:tr w:rsidR="00D90BB8" w:rsidRPr="00786EA0" w:rsidTr="00ED7E1F">
        <w:tc>
          <w:tcPr>
            <w:tcW w:w="1274" w:type="dxa"/>
          </w:tcPr>
          <w:p w:rsidR="00D90BB8" w:rsidRPr="00BE2DEA" w:rsidRDefault="00D90BB8" w:rsidP="00D90BB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56</w:t>
            </w:r>
          </w:p>
        </w:tc>
        <w:tc>
          <w:tcPr>
            <w:tcW w:w="4539" w:type="dxa"/>
          </w:tcPr>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0" w:name="dieu_56"/>
            <w:r w:rsidRPr="00BE2DEA">
              <w:rPr>
                <w:rFonts w:ascii="Times New Roman" w:hAnsi="Times New Roman" w:cs="Times New Roman"/>
                <w:b/>
                <w:i/>
                <w:iCs/>
                <w:sz w:val="24"/>
                <w:szCs w:val="24"/>
                <w:lang w:val="vi-VN"/>
              </w:rPr>
              <w:t>Điều 56. Hành vi vi phạm quy định về các hành vi bị cấm trong phòng, chống rửa tiền, phòng, chống tài trợ khủng bố</w:t>
            </w:r>
            <w:bookmarkEnd w:id="100"/>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1" w:name="khoan_56_1"/>
            <w:r w:rsidRPr="00BE2DEA">
              <w:rPr>
                <w:rFonts w:ascii="Times New Roman" w:hAnsi="Times New Roman" w:cs="Times New Roman"/>
                <w:bCs/>
                <w:i/>
                <w:iCs/>
                <w:sz w:val="24"/>
                <w:szCs w:val="24"/>
                <w:lang w:val="nl-NL"/>
              </w:rPr>
              <w:t>1. Phạt tiền từ 60.000.000 đồng đến 120.000.000 đồng đối với hành vi cản trở việc cung cấp thông tin phục vụ công tác phòng, chống rửa tiền, phòng, chống tài trợ khủng bố.</w:t>
            </w:r>
            <w:bookmarkEnd w:id="101"/>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2" w:name="khoan_56_2"/>
            <w:r w:rsidRPr="00BE2DEA">
              <w:rPr>
                <w:rFonts w:ascii="Times New Roman" w:hAnsi="Times New Roman" w:cs="Times New Roman"/>
                <w:bCs/>
                <w:i/>
                <w:iCs/>
                <w:sz w:val="24"/>
                <w:szCs w:val="24"/>
                <w:lang w:val="nl-NL"/>
              </w:rPr>
              <w:t>2. Phạt tiền từ 180.000.000 đồng đến 200.000.000 đồng đối với một trong các hành vi vi phạm sau:</w:t>
            </w:r>
            <w:bookmarkEnd w:id="102"/>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3" w:name="diem_56_2_a"/>
            <w:r w:rsidRPr="00BE2DEA">
              <w:rPr>
                <w:rFonts w:ascii="Times New Roman" w:hAnsi="Times New Roman" w:cs="Times New Roman"/>
                <w:bCs/>
                <w:i/>
                <w:iCs/>
                <w:sz w:val="24"/>
                <w:szCs w:val="24"/>
                <w:lang w:val="nl-NL"/>
              </w:rPr>
              <w:t>a) Tổ chức hoặc tạo điều kiện thực hiện hành vi rửa tiền mà chưa đến mức truy cứu trách nhiệm hình sự;</w:t>
            </w:r>
            <w:bookmarkEnd w:id="103"/>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4" w:name="diem_56_2_b"/>
            <w:r w:rsidRPr="00BE2DEA">
              <w:rPr>
                <w:rFonts w:ascii="Times New Roman" w:hAnsi="Times New Roman" w:cs="Times New Roman"/>
                <w:bCs/>
                <w:i/>
                <w:iCs/>
                <w:sz w:val="24"/>
                <w:szCs w:val="24"/>
                <w:lang w:val="nl-NL"/>
              </w:rPr>
              <w:t>b) Không tố giác hành vi tài trợ khủng bố.</w:t>
            </w:r>
            <w:bookmarkEnd w:id="104"/>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bookmarkStart w:id="105" w:name="khoan_56_3"/>
            <w:r w:rsidRPr="00BE2DEA">
              <w:rPr>
                <w:rFonts w:ascii="Times New Roman" w:hAnsi="Times New Roman" w:cs="Times New Roman"/>
                <w:bCs/>
                <w:i/>
                <w:iCs/>
                <w:sz w:val="24"/>
                <w:szCs w:val="24"/>
                <w:lang w:val="nl-NL"/>
              </w:rPr>
              <w:t>3. Hình thức xử phạt bổ sung:</w:t>
            </w:r>
            <w:bookmarkEnd w:id="105"/>
          </w:p>
          <w:p w:rsidR="00D90BB8" w:rsidRPr="00BE2DEA" w:rsidRDefault="00D90BB8" w:rsidP="00D90BB8">
            <w:pPr>
              <w:widowControl w:val="0"/>
              <w:spacing w:before="60" w:after="60"/>
              <w:jc w:val="both"/>
              <w:rPr>
                <w:rFonts w:ascii="Times New Roman" w:hAnsi="Times New Roman" w:cs="Times New Roman"/>
                <w:bCs/>
                <w:i/>
                <w:iCs/>
                <w:sz w:val="24"/>
                <w:szCs w:val="24"/>
                <w:lang w:val="nl-NL"/>
              </w:rPr>
            </w:pPr>
            <w:r w:rsidRPr="00BE2DEA">
              <w:rPr>
                <w:rFonts w:ascii="Times New Roman" w:hAnsi="Times New Roman" w:cs="Times New Roman"/>
                <w:bCs/>
                <w:i/>
                <w:iCs/>
                <w:sz w:val="24"/>
                <w:szCs w:val="24"/>
                <w:lang w:val="nl-NL"/>
              </w:rPr>
              <w:t xml:space="preserve">Tước quyền sử dụng Giấy chứng nhận đủ </w:t>
            </w:r>
            <w:r w:rsidRPr="00BE2DEA">
              <w:rPr>
                <w:rFonts w:ascii="Times New Roman" w:hAnsi="Times New Roman" w:cs="Times New Roman"/>
                <w:bCs/>
                <w:i/>
                <w:iCs/>
                <w:sz w:val="24"/>
                <w:szCs w:val="24"/>
                <w:lang w:val="nl-NL"/>
              </w:rPr>
              <w:lastRenderedPageBreak/>
              <w:t>điều kiện kinh doanh từ 03 tháng đến 06 tháng đối với hành vi vi phạm hành chính quy định tại khoản 2 Điều này.</w:t>
            </w:r>
          </w:p>
          <w:p w:rsidR="00D90BB8" w:rsidRPr="00BE2DEA" w:rsidRDefault="00D90BB8" w:rsidP="00D90BB8">
            <w:pPr>
              <w:widowControl w:val="0"/>
              <w:spacing w:before="60" w:after="60"/>
              <w:jc w:val="both"/>
              <w:rPr>
                <w:rFonts w:ascii="Times New Roman" w:hAnsi="Times New Roman" w:cs="Times New Roman"/>
                <w:bCs/>
                <w:i/>
                <w:iCs/>
                <w:sz w:val="24"/>
                <w:szCs w:val="24"/>
                <w:lang w:val="vi-VN"/>
              </w:rPr>
            </w:pPr>
          </w:p>
        </w:tc>
        <w:tc>
          <w:tcPr>
            <w:tcW w:w="4677" w:type="dxa"/>
          </w:tcPr>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
                <w:sz w:val="24"/>
                <w:szCs w:val="24"/>
                <w:lang w:val="vi-VN"/>
              </w:rPr>
              <w:lastRenderedPageBreak/>
              <w:t>Điều 56. Hành vi vi phạm quy định về các hành vi bị cấm trong phòng, chống rửa tiền, phòng, chống tài trợ khủng bố</w:t>
            </w:r>
            <w:r w:rsidRPr="00C32582">
              <w:rPr>
                <w:rFonts w:ascii="Times New Roman" w:hAnsi="Times New Roman" w:cs="Times New Roman"/>
                <w:b/>
                <w:sz w:val="24"/>
                <w:szCs w:val="24"/>
                <w:lang w:val="nl-NL"/>
              </w:rPr>
              <w:t xml:space="preserve"> </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1.</w:t>
            </w:r>
            <w:r w:rsidRPr="00C32582">
              <w:rPr>
                <w:rFonts w:ascii="Times New Roman" w:hAnsi="Times New Roman" w:cs="Times New Roman"/>
                <w:sz w:val="24"/>
                <w:szCs w:val="24"/>
                <w:lang w:val="vi-VN"/>
              </w:rPr>
              <w:t xml:space="preserve"> Phạt tiền từ 60.000.000 đồng đến 100.000.000 đồng đối với hành vi</w:t>
            </w:r>
            <w:r w:rsidRPr="00C32582">
              <w:rPr>
                <w:rFonts w:ascii="Times New Roman" w:hAnsi="Times New Roman" w:cs="Times New Roman"/>
                <w:sz w:val="24"/>
                <w:szCs w:val="24"/>
                <w:lang w:val="nl-NL"/>
              </w:rPr>
              <w:t xml:space="preserve"> vi cản trở việc cung cấp thông tin phục vụ công tác phòng, chống rửa tiền, phòng, chống tài trợ khủng bố.</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2. Phạt tiền từ 130.000.000 đồng đến 150.000.000 đồng đối với một trong các hành vi vi phạm sau:</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a) Thiết lập hoặc duy trì tài khoản vô danh hoặc tài khoản sử dụng tên giả;</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b) Cung cấp trái phép dịch vụ nhận tiền mặt, séc, công cụ tiền tệ khác và thực hiện thanh toán cho người thụ hưởng.</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 xml:space="preserve">3. Phạt tiền từ 180.000.000 đồng đến </w:t>
            </w:r>
            <w:r w:rsidRPr="00C32582">
              <w:rPr>
                <w:rFonts w:ascii="Times New Roman" w:hAnsi="Times New Roman" w:cs="Times New Roman"/>
                <w:sz w:val="24"/>
                <w:szCs w:val="24"/>
                <w:lang w:val="nl-NL"/>
              </w:rPr>
              <w:lastRenderedPageBreak/>
              <w:t>200.000.000 đồng đối với một trong các hành vi vi phạm sau:</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a) Tổ chức, tham gia hoặc tạo điều kiện, trợ giúp thực hiện hành vi rửa tiền;</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b) Không tố giác hành vi tài trợ khủng bố;</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c) Trực tiếp hoặc gián tiếp cung cấp tiền, tài sản, nguồn tài chính, nguồn lực kinh tế, dịch vụ tài chính hoặc dịch vụ khác cho tổ chức, cá nhân liên quan đến khủng bố, tài trợ khủng bố.</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4. Hình thức xử phạt bổ sung</w:t>
            </w:r>
          </w:p>
          <w:p w:rsidR="00D90BB8" w:rsidRPr="00C32582" w:rsidRDefault="00D90BB8" w:rsidP="00D90BB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nl-NL"/>
              </w:rPr>
              <w:t>Tước quyền sử dụng Giấy chứng nhận đủ điều kiện kinh doanh hoặc đình chỉ hoạt động kinh doanh từ 03 tháng đến 06 tháng đối với hành vi vi phạm hành chính quy định tại khoản 3 Điều này.</w:t>
            </w:r>
          </w:p>
        </w:tc>
        <w:tc>
          <w:tcPr>
            <w:tcW w:w="4631" w:type="dxa"/>
            <w:vAlign w:val="center"/>
          </w:tcPr>
          <w:p w:rsidR="00D90BB8" w:rsidRPr="009D018F" w:rsidRDefault="00D90BB8" w:rsidP="00D90BB8">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lastRenderedPageBreak/>
              <w:t>Bổ sung quy định về phòng, chống rửa tiền, tài trợ khủng bố, tài trợ vũ khí hủy diệt hàng loạt đối với c</w:t>
            </w:r>
            <w:r w:rsidRPr="009D018F">
              <w:rPr>
                <w:rFonts w:ascii="Times New Roman" w:hAnsi="Times New Roman" w:cs="Times New Roman"/>
                <w:bCs/>
                <w:iCs/>
                <w:sz w:val="24"/>
                <w:szCs w:val="24"/>
                <w:lang w:val="vi-VN"/>
              </w:rPr>
              <w:t>ác hành vi bị cấm</w:t>
            </w:r>
          </w:p>
        </w:tc>
      </w:tr>
      <w:tr w:rsidR="00292783" w:rsidRPr="003B36FE" w:rsidTr="00ED7E1F">
        <w:trPr>
          <w:trHeight w:val="584"/>
        </w:trPr>
        <w:tc>
          <w:tcPr>
            <w:tcW w:w="1274" w:type="dxa"/>
          </w:tcPr>
          <w:p w:rsidR="00292783" w:rsidRPr="00BE2DEA" w:rsidRDefault="00292783" w:rsidP="00071E6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57</w:t>
            </w:r>
          </w:p>
        </w:tc>
        <w:tc>
          <w:tcPr>
            <w:tcW w:w="4539" w:type="dxa"/>
          </w:tcPr>
          <w:p w:rsidR="00292783" w:rsidRPr="00292783" w:rsidRDefault="00292783" w:rsidP="00292783">
            <w:pPr>
              <w:widowControl w:val="0"/>
              <w:spacing w:before="60" w:after="60"/>
              <w:jc w:val="both"/>
              <w:rPr>
                <w:rFonts w:ascii="Times New Roman" w:hAnsi="Times New Roman" w:cs="Times New Roman"/>
                <w:b/>
                <w:bCs/>
                <w:i/>
                <w:iCs/>
                <w:sz w:val="24"/>
                <w:szCs w:val="24"/>
                <w:lang w:val="pt-BR"/>
              </w:rPr>
            </w:pPr>
            <w:bookmarkStart w:id="106" w:name="_Toc82619303"/>
            <w:bookmarkStart w:id="107" w:name="_Toc68250280"/>
            <w:r w:rsidRPr="00292783">
              <w:rPr>
                <w:rFonts w:ascii="Times New Roman" w:hAnsi="Times New Roman" w:cs="Times New Roman"/>
                <w:b/>
                <w:bCs/>
                <w:i/>
                <w:iCs/>
                <w:sz w:val="24"/>
                <w:szCs w:val="24"/>
                <w:lang w:val="pt-BR"/>
              </w:rPr>
              <w:t xml:space="preserve">Điều 57. Thẩm quyền </w:t>
            </w:r>
            <w:bookmarkEnd w:id="106"/>
            <w:r w:rsidRPr="00292783">
              <w:rPr>
                <w:rFonts w:ascii="Times New Roman" w:hAnsi="Times New Roman" w:cs="Times New Roman"/>
                <w:b/>
                <w:bCs/>
                <w:i/>
                <w:iCs/>
                <w:sz w:val="24"/>
                <w:szCs w:val="24"/>
                <w:lang w:val="pt-BR"/>
              </w:rPr>
              <w:t xml:space="preserve">của Thanh tra </w:t>
            </w:r>
            <w:bookmarkEnd w:id="107"/>
            <w:r w:rsidRPr="00292783">
              <w:rPr>
                <w:rFonts w:ascii="Times New Roman" w:hAnsi="Times New Roman" w:cs="Times New Roman"/>
                <w:b/>
                <w:bCs/>
                <w:i/>
                <w:iCs/>
                <w:sz w:val="24"/>
                <w:szCs w:val="24"/>
                <w:lang w:val="pt-BR"/>
              </w:rPr>
              <w:t xml:space="preserve"> </w:t>
            </w:r>
          </w:p>
          <w:p w:rsidR="00292783" w:rsidRPr="00292783" w:rsidRDefault="00292783" w:rsidP="00292783">
            <w:pPr>
              <w:widowControl w:val="0"/>
              <w:spacing w:before="60" w:after="60"/>
              <w:jc w:val="both"/>
              <w:rPr>
                <w:rFonts w:ascii="Times New Roman" w:hAnsi="Times New Roman" w:cs="Times New Roman"/>
                <w:bCs/>
                <w:i/>
                <w:iCs/>
                <w:sz w:val="24"/>
                <w:szCs w:val="24"/>
                <w:lang w:val="pt-BR"/>
              </w:rPr>
            </w:pPr>
            <w:r w:rsidRPr="00292783">
              <w:rPr>
                <w:rFonts w:ascii="Times New Roman" w:hAnsi="Times New Roman" w:cs="Times New Roman"/>
                <w:bCs/>
                <w:i/>
                <w:iCs/>
                <w:sz w:val="24"/>
                <w:szCs w:val="24"/>
                <w:lang w:val="vi-VN"/>
              </w:rPr>
              <w:t xml:space="preserve">1. </w:t>
            </w:r>
            <w:r w:rsidRPr="00292783">
              <w:rPr>
                <w:rFonts w:ascii="Times New Roman" w:hAnsi="Times New Roman" w:cs="Times New Roman"/>
                <w:bCs/>
                <w:i/>
                <w:iCs/>
                <w:sz w:val="24"/>
                <w:szCs w:val="24"/>
                <w:lang w:val="pt-BR"/>
              </w:rPr>
              <w:t>Thanh tra viên Tài chính các cấp đang thi hành công vụ có quyền phạt cảnh cáo.</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pt-BR"/>
              </w:rPr>
              <w:t xml:space="preserve">2. </w:t>
            </w:r>
            <w:r w:rsidRPr="00292783">
              <w:rPr>
                <w:rFonts w:ascii="Times New Roman" w:hAnsi="Times New Roman" w:cs="Times New Roman"/>
                <w:bCs/>
                <w:i/>
                <w:iCs/>
                <w:sz w:val="24"/>
                <w:szCs w:val="24"/>
                <w:lang w:val="vi-VN"/>
              </w:rPr>
              <w:t>Chánh Thanh tra Sở Tài chính có quyền:</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a) Phạt cảnh cáo;</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b) Phạt tiền đến 100.000.000 đồng;</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c) Tịch thu tang vật, phương tiện vi phạm hành chính có giá trị đến 200.000.000 đồng;</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d) Áp dụng các biện pháp khắc phục hậu quả quy định tại Điều 4 Nghị định này.</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3. Trưởng đoàn thanh tra chuyên ngành Bộ Tài chính có quyền:</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a) Phạt cảnh cáo;</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b) Phạt tiền đến 140.000.000 đồng;</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lastRenderedPageBreak/>
              <w:t>c) Tịch thu tang vật, phương tiện vi phạm hành chính có giá trị đến 280.000.000 đồng;</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 Áp dụng các biện pháp khắc phục hậu quả quy định tại Điều 4 Nghị định này.4. Chánh Thanh tra Bộ Tài chínhcó quyền:</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a) Phạt cảnh cáo;</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b) Phạt tiền đến 200.000.000 đồng;</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c) Tịch thu tang vật, phương tiện vi phạm hành chính;</w:t>
            </w:r>
          </w:p>
          <w:p w:rsidR="00292783" w:rsidRPr="00292783" w:rsidRDefault="00292783" w:rsidP="00292783">
            <w:pPr>
              <w:widowControl w:val="0"/>
              <w:spacing w:before="60" w:after="60"/>
              <w:jc w:val="both"/>
              <w:rPr>
                <w:rFonts w:ascii="Times New Roman" w:hAnsi="Times New Roman" w:cs="Times New Roman"/>
                <w:bCs/>
                <w:i/>
                <w:iCs/>
                <w:sz w:val="24"/>
                <w:szCs w:val="24"/>
                <w:lang w:val="vi-VN"/>
              </w:rPr>
            </w:pPr>
            <w:r w:rsidRPr="00292783">
              <w:rPr>
                <w:rFonts w:ascii="Times New Roman" w:hAnsi="Times New Roman" w:cs="Times New Roman"/>
                <w:bCs/>
                <w:i/>
                <w:iCs/>
                <w:sz w:val="24"/>
                <w:szCs w:val="24"/>
                <w:lang w:val="vi-VN"/>
              </w:rPr>
              <w:t>d) Tước quyền sử dụng Giấy chứng nhận đủ điều kiện kinh doanhcó thời hạn theo quy định tại Nghị định này;</w:t>
            </w:r>
          </w:p>
          <w:p w:rsidR="00292783" w:rsidRPr="00BE2DEA" w:rsidRDefault="00292783" w:rsidP="00292783">
            <w:pPr>
              <w:widowControl w:val="0"/>
              <w:spacing w:before="60" w:after="60"/>
              <w:jc w:val="both"/>
              <w:rPr>
                <w:rFonts w:ascii="Times New Roman" w:hAnsi="Times New Roman" w:cs="Times New Roman"/>
                <w:bCs/>
                <w:i/>
                <w:iCs/>
                <w:sz w:val="24"/>
                <w:szCs w:val="24"/>
                <w:lang w:val="pt-BR"/>
              </w:rPr>
            </w:pPr>
            <w:r w:rsidRPr="00292783">
              <w:rPr>
                <w:rFonts w:ascii="Times New Roman" w:hAnsi="Times New Roman" w:cs="Times New Roman"/>
                <w:bCs/>
                <w:i/>
                <w:iCs/>
                <w:sz w:val="24"/>
                <w:szCs w:val="24"/>
                <w:lang w:val="vi-VN"/>
              </w:rPr>
              <w:t>đ) Áp dụng các biện pháp khắc phục hậu quả quy định tại Điều 4 Nghị định này.</w:t>
            </w:r>
          </w:p>
        </w:tc>
        <w:tc>
          <w:tcPr>
            <w:tcW w:w="4677" w:type="dxa"/>
          </w:tcPr>
          <w:p w:rsidR="00292783" w:rsidRPr="005E31D9" w:rsidRDefault="00786EA0" w:rsidP="007153F3">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Bãi bỏ</w:t>
            </w:r>
          </w:p>
        </w:tc>
        <w:tc>
          <w:tcPr>
            <w:tcW w:w="4631" w:type="dxa"/>
            <w:vAlign w:val="center"/>
          </w:tcPr>
          <w:p w:rsidR="00292783" w:rsidRPr="009D018F" w:rsidRDefault="003B36FE" w:rsidP="00071E68">
            <w:pPr>
              <w:widowControl w:val="0"/>
              <w:spacing w:before="60" w:after="60"/>
              <w:jc w:val="both"/>
              <w:rPr>
                <w:rFonts w:ascii="Times New Roman" w:hAnsi="Times New Roman" w:cs="Times New Roman"/>
                <w:bCs/>
                <w:iCs/>
                <w:sz w:val="24"/>
                <w:szCs w:val="24"/>
                <w:lang w:val="nl-NL"/>
              </w:rPr>
            </w:pPr>
            <w:r>
              <w:rPr>
                <w:rFonts w:ascii="Times New Roman" w:hAnsi="Times New Roman" w:cs="Times New Roman"/>
                <w:bCs/>
                <w:iCs/>
                <w:sz w:val="24"/>
                <w:szCs w:val="24"/>
                <w:lang w:val="nl-NL"/>
              </w:rPr>
              <w:t>Cập nhật theo Luật Thanh tra</w:t>
            </w:r>
            <w:r w:rsidR="00786EA0">
              <w:rPr>
                <w:rFonts w:ascii="Times New Roman" w:hAnsi="Times New Roman" w:cs="Times New Roman"/>
                <w:bCs/>
                <w:iCs/>
                <w:sz w:val="24"/>
                <w:szCs w:val="24"/>
                <w:lang w:val="nl-NL"/>
              </w:rPr>
              <w:t>, Luật XLVPHC và các văn bản hướng dẫn</w:t>
            </w:r>
          </w:p>
        </w:tc>
      </w:tr>
      <w:tr w:rsidR="00071E68" w:rsidRPr="00786EA0" w:rsidTr="00ED7E1F">
        <w:tc>
          <w:tcPr>
            <w:tcW w:w="1274" w:type="dxa"/>
          </w:tcPr>
          <w:p w:rsidR="00071E68" w:rsidRPr="00BE2DEA" w:rsidRDefault="00071E68" w:rsidP="00071E6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Khoản 2 Điều 58</w:t>
            </w:r>
          </w:p>
        </w:tc>
        <w:tc>
          <w:tcPr>
            <w:tcW w:w="4539" w:type="dxa"/>
          </w:tcPr>
          <w:p w:rsidR="00071E68" w:rsidRPr="00071E68" w:rsidRDefault="00071E68" w:rsidP="00071E68">
            <w:pPr>
              <w:widowControl w:val="0"/>
              <w:spacing w:before="60" w:after="60"/>
              <w:jc w:val="both"/>
              <w:rPr>
                <w:rFonts w:ascii="Times New Roman" w:hAnsi="Times New Roman" w:cs="Times New Roman"/>
                <w:bCs/>
                <w:i/>
                <w:iCs/>
                <w:sz w:val="24"/>
                <w:szCs w:val="24"/>
                <w:lang w:val="vi-VN"/>
              </w:rPr>
            </w:pPr>
            <w:r w:rsidRPr="00071E68">
              <w:rPr>
                <w:rFonts w:ascii="Times New Roman" w:hAnsi="Times New Roman" w:cs="Times New Roman"/>
                <w:bCs/>
                <w:i/>
                <w:iCs/>
                <w:sz w:val="24"/>
                <w:szCs w:val="24"/>
                <w:lang w:val="pt-BR"/>
              </w:rPr>
              <w:t>2</w:t>
            </w:r>
            <w:r w:rsidRPr="00071E68">
              <w:rPr>
                <w:rFonts w:ascii="Times New Roman" w:hAnsi="Times New Roman" w:cs="Times New Roman"/>
                <w:bCs/>
                <w:i/>
                <w:iCs/>
                <w:sz w:val="24"/>
                <w:szCs w:val="24"/>
                <w:lang w:val="vi-VN"/>
              </w:rPr>
              <w:t xml:space="preserve">. </w:t>
            </w:r>
            <w:r w:rsidRPr="00071E68">
              <w:rPr>
                <w:rFonts w:ascii="Times New Roman" w:hAnsi="Times New Roman" w:cs="Times New Roman"/>
                <w:bCs/>
                <w:i/>
                <w:iCs/>
                <w:sz w:val="24"/>
                <w:szCs w:val="24"/>
                <w:lang w:val="pt-BR"/>
              </w:rPr>
              <w:t>Trưởng Công an cấp huyện, Trưởng phòng nghiệp vụ thuộc Cục Cảnh sát quản lý hành chính về trật tự xã hội;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An ninh mạng và phòng chống tội phạm sử dụng công nghệ cao, Trưởng phòng quản lý xuất nhập cảnh, Trưởng phòng An ninh kinh tế có quyền</w:t>
            </w:r>
            <w:r w:rsidRPr="00071E68">
              <w:rPr>
                <w:rFonts w:ascii="Times New Roman" w:hAnsi="Times New Roman" w:cs="Times New Roman"/>
                <w:bCs/>
                <w:i/>
                <w:iCs/>
                <w:sz w:val="24"/>
                <w:szCs w:val="24"/>
                <w:lang w:val="vi-VN"/>
              </w:rPr>
              <w:t>:</w:t>
            </w:r>
          </w:p>
          <w:p w:rsidR="00071E68" w:rsidRPr="00071E68" w:rsidRDefault="00071E68" w:rsidP="00071E68">
            <w:pPr>
              <w:widowControl w:val="0"/>
              <w:spacing w:before="60" w:after="60"/>
              <w:jc w:val="both"/>
              <w:rPr>
                <w:rFonts w:ascii="Times New Roman" w:hAnsi="Times New Roman" w:cs="Times New Roman"/>
                <w:bCs/>
                <w:i/>
                <w:iCs/>
                <w:sz w:val="24"/>
                <w:szCs w:val="24"/>
                <w:lang w:val="vi-VN"/>
              </w:rPr>
            </w:pPr>
            <w:r w:rsidRPr="00071E68">
              <w:rPr>
                <w:rFonts w:ascii="Times New Roman" w:hAnsi="Times New Roman" w:cs="Times New Roman"/>
                <w:bCs/>
                <w:i/>
                <w:iCs/>
                <w:sz w:val="24"/>
                <w:szCs w:val="24"/>
                <w:lang w:val="vi-VN"/>
              </w:rPr>
              <w:t>a) Phạt cảnh cáo;</w:t>
            </w:r>
          </w:p>
          <w:p w:rsidR="00071E68" w:rsidRPr="00071E68" w:rsidRDefault="00071E68" w:rsidP="00071E68">
            <w:pPr>
              <w:widowControl w:val="0"/>
              <w:spacing w:before="60" w:after="60"/>
              <w:jc w:val="both"/>
              <w:rPr>
                <w:rFonts w:ascii="Times New Roman" w:hAnsi="Times New Roman" w:cs="Times New Roman"/>
                <w:bCs/>
                <w:i/>
                <w:iCs/>
                <w:sz w:val="24"/>
                <w:szCs w:val="24"/>
                <w:lang w:val="vi-VN"/>
              </w:rPr>
            </w:pPr>
            <w:r w:rsidRPr="00071E68">
              <w:rPr>
                <w:rFonts w:ascii="Times New Roman" w:hAnsi="Times New Roman" w:cs="Times New Roman"/>
                <w:bCs/>
                <w:i/>
                <w:iCs/>
                <w:sz w:val="24"/>
                <w:szCs w:val="24"/>
                <w:lang w:val="vi-VN"/>
              </w:rPr>
              <w:lastRenderedPageBreak/>
              <w:t>b) Phạt tiền đến 40.000.000 đồng;</w:t>
            </w:r>
          </w:p>
          <w:p w:rsidR="00071E68" w:rsidRPr="00071E68" w:rsidRDefault="00071E68" w:rsidP="00071E68">
            <w:pPr>
              <w:widowControl w:val="0"/>
              <w:spacing w:before="60" w:after="60"/>
              <w:jc w:val="both"/>
              <w:rPr>
                <w:rFonts w:ascii="Times New Roman" w:hAnsi="Times New Roman" w:cs="Times New Roman"/>
                <w:bCs/>
                <w:i/>
                <w:iCs/>
                <w:sz w:val="24"/>
                <w:szCs w:val="24"/>
                <w:lang w:val="vi-VN"/>
              </w:rPr>
            </w:pPr>
            <w:r w:rsidRPr="00071E68">
              <w:rPr>
                <w:rFonts w:ascii="Times New Roman" w:hAnsi="Times New Roman" w:cs="Times New Roman"/>
                <w:bCs/>
                <w:i/>
                <w:iCs/>
                <w:sz w:val="24"/>
                <w:szCs w:val="24"/>
                <w:lang w:val="vi-VN"/>
              </w:rPr>
              <w:t>c) Tịch thu tang vật, phương tiện vi phạm hành chính có giá trị đến 80.000.000 đồng;</w:t>
            </w:r>
          </w:p>
          <w:p w:rsidR="00071E68" w:rsidRPr="00BE2DEA" w:rsidRDefault="00071E68" w:rsidP="00071E68">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bCs/>
                <w:i/>
                <w:iCs/>
                <w:sz w:val="24"/>
                <w:szCs w:val="24"/>
                <w:lang w:val="vi-VN"/>
              </w:rPr>
              <w:t>d) Áp dụng các biện pháp khắc phục hậu quả quy định tại các khoản 4, 5, 6 và 7 Điều 4 Nghị định này.</w:t>
            </w:r>
          </w:p>
        </w:tc>
        <w:tc>
          <w:tcPr>
            <w:tcW w:w="4677" w:type="dxa"/>
          </w:tcPr>
          <w:p w:rsidR="00071E68" w:rsidRPr="00071E68" w:rsidRDefault="00071E68" w:rsidP="00071E68">
            <w:pPr>
              <w:widowControl w:val="0"/>
              <w:spacing w:before="60" w:after="60"/>
              <w:jc w:val="both"/>
              <w:rPr>
                <w:rFonts w:ascii="Times New Roman" w:hAnsi="Times New Roman" w:cs="Times New Roman"/>
                <w:bCs/>
                <w:sz w:val="24"/>
                <w:szCs w:val="24"/>
                <w:lang w:val="vi-VN"/>
              </w:rPr>
            </w:pPr>
            <w:r w:rsidRPr="00071E68">
              <w:rPr>
                <w:rFonts w:ascii="Times New Roman" w:hAnsi="Times New Roman" w:cs="Times New Roman"/>
                <w:bCs/>
                <w:sz w:val="24"/>
                <w:szCs w:val="24"/>
                <w:lang w:val="pt-BR"/>
              </w:rPr>
              <w:lastRenderedPageBreak/>
              <w:t>2</w:t>
            </w:r>
            <w:r w:rsidRPr="00071E68">
              <w:rPr>
                <w:rFonts w:ascii="Times New Roman" w:hAnsi="Times New Roman" w:cs="Times New Roman"/>
                <w:bCs/>
                <w:sz w:val="24"/>
                <w:szCs w:val="24"/>
                <w:lang w:val="vi-VN"/>
              </w:rPr>
              <w:t xml:space="preserve">. </w:t>
            </w:r>
            <w:r w:rsidRPr="00071E68">
              <w:rPr>
                <w:rFonts w:ascii="Times New Roman" w:hAnsi="Times New Roman" w:cs="Times New Roman"/>
                <w:bCs/>
                <w:strike/>
                <w:sz w:val="24"/>
                <w:szCs w:val="24"/>
                <w:lang w:val="pt-BR"/>
              </w:rPr>
              <w:t>Trưởng Công an cấp huyện,</w:t>
            </w:r>
            <w:r w:rsidRPr="00071E68">
              <w:rPr>
                <w:rFonts w:ascii="Times New Roman" w:hAnsi="Times New Roman" w:cs="Times New Roman"/>
                <w:bCs/>
                <w:sz w:val="24"/>
                <w:szCs w:val="24"/>
                <w:lang w:val="pt-BR"/>
              </w:rPr>
              <w:t xml:space="preserve"> Trưởng phòng nghiệp vụ thuộc Cục Cảnh sát quản lý hành chính về trật tự xã hội; Trưởng phòng nghiệp vụ thuộc Cục An ninh mạng và phòng, chống tội phạm sử dụng công nghệ cao;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w:t>
            </w:r>
            <w:r w:rsidRPr="00071E68">
              <w:rPr>
                <w:rFonts w:ascii="Times New Roman" w:hAnsi="Times New Roman" w:cs="Times New Roman"/>
                <w:bCs/>
                <w:strike/>
                <w:sz w:val="24"/>
                <w:szCs w:val="24"/>
                <w:lang w:val="pt-BR"/>
              </w:rPr>
              <w:t>tội phạm</w:t>
            </w:r>
            <w:r w:rsidRPr="00071E68">
              <w:rPr>
                <w:rFonts w:ascii="Times New Roman" w:hAnsi="Times New Roman" w:cs="Times New Roman"/>
                <w:bCs/>
                <w:sz w:val="24"/>
                <w:szCs w:val="24"/>
                <w:lang w:val="pt-BR"/>
              </w:rPr>
              <w:t xml:space="preserve"> về tham nhũng, kinh tế, buôn lậu, Trưởng phòng An ninh mạng và phòng chống tội phạm sử dụng công nghệ cao, Trưởng phòng quản lý xuất nhập cảnh, Trưởng phòng An ninh kinh tế có quyền</w:t>
            </w:r>
            <w:r w:rsidRPr="00071E68">
              <w:rPr>
                <w:rFonts w:ascii="Times New Roman" w:hAnsi="Times New Roman" w:cs="Times New Roman"/>
                <w:bCs/>
                <w:sz w:val="24"/>
                <w:szCs w:val="24"/>
                <w:lang w:val="vi-VN"/>
              </w:rPr>
              <w:t>:</w:t>
            </w:r>
          </w:p>
          <w:p w:rsidR="00071E68" w:rsidRPr="00071E68" w:rsidRDefault="00071E68" w:rsidP="00071E68">
            <w:pPr>
              <w:widowControl w:val="0"/>
              <w:spacing w:before="60" w:after="60"/>
              <w:jc w:val="both"/>
              <w:rPr>
                <w:rFonts w:ascii="Times New Roman" w:hAnsi="Times New Roman" w:cs="Times New Roman"/>
                <w:bCs/>
                <w:sz w:val="24"/>
                <w:szCs w:val="24"/>
                <w:lang w:val="vi-VN"/>
              </w:rPr>
            </w:pPr>
            <w:r w:rsidRPr="00071E68">
              <w:rPr>
                <w:rFonts w:ascii="Times New Roman" w:hAnsi="Times New Roman" w:cs="Times New Roman"/>
                <w:bCs/>
                <w:sz w:val="24"/>
                <w:szCs w:val="24"/>
                <w:lang w:val="vi-VN"/>
              </w:rPr>
              <w:t>a) Phạt cảnh cáo;</w:t>
            </w:r>
          </w:p>
          <w:p w:rsidR="00071E68" w:rsidRPr="00071E68" w:rsidRDefault="00071E68" w:rsidP="00071E68">
            <w:pPr>
              <w:widowControl w:val="0"/>
              <w:spacing w:before="60" w:after="60"/>
              <w:jc w:val="both"/>
              <w:rPr>
                <w:rFonts w:ascii="Times New Roman" w:hAnsi="Times New Roman" w:cs="Times New Roman"/>
                <w:bCs/>
                <w:sz w:val="24"/>
                <w:szCs w:val="24"/>
                <w:lang w:val="vi-VN"/>
              </w:rPr>
            </w:pPr>
            <w:r w:rsidRPr="00071E68">
              <w:rPr>
                <w:rFonts w:ascii="Times New Roman" w:hAnsi="Times New Roman" w:cs="Times New Roman"/>
                <w:bCs/>
                <w:sz w:val="24"/>
                <w:szCs w:val="24"/>
                <w:lang w:val="vi-VN"/>
              </w:rPr>
              <w:lastRenderedPageBreak/>
              <w:t>b) Phạt tiền đến 40.000.000 đồng;</w:t>
            </w:r>
          </w:p>
          <w:p w:rsidR="00071E68" w:rsidRPr="00071E68" w:rsidRDefault="00071E68" w:rsidP="00071E68">
            <w:pPr>
              <w:widowControl w:val="0"/>
              <w:spacing w:before="60" w:after="60"/>
              <w:jc w:val="both"/>
              <w:rPr>
                <w:rFonts w:ascii="Times New Roman" w:hAnsi="Times New Roman" w:cs="Times New Roman"/>
                <w:bCs/>
                <w:sz w:val="24"/>
                <w:szCs w:val="24"/>
                <w:lang w:val="vi-VN"/>
              </w:rPr>
            </w:pPr>
            <w:r w:rsidRPr="00071E68">
              <w:rPr>
                <w:rFonts w:ascii="Times New Roman" w:hAnsi="Times New Roman" w:cs="Times New Roman"/>
                <w:bCs/>
                <w:sz w:val="24"/>
                <w:szCs w:val="24"/>
                <w:lang w:val="vi-VN"/>
              </w:rPr>
              <w:t>c) Tịch thu tang vật, phương tiện vi phạm hành chính có giá trị đến 80.000.000 đồng;</w:t>
            </w:r>
          </w:p>
          <w:p w:rsidR="00071E68" w:rsidRPr="00C32582" w:rsidRDefault="00071E68" w:rsidP="00071E6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bCs/>
                <w:sz w:val="24"/>
                <w:szCs w:val="24"/>
                <w:lang w:val="vi-VN"/>
              </w:rPr>
              <w:t>d) Áp dụng các biện pháp khắc phục hậu quả quy định tại các khoản 4, 5, 6 và 7 Điều 4 Nghị định này.</w:t>
            </w:r>
          </w:p>
        </w:tc>
        <w:tc>
          <w:tcPr>
            <w:tcW w:w="4631" w:type="dxa"/>
            <w:vAlign w:val="center"/>
          </w:tcPr>
          <w:p w:rsidR="003B36FE" w:rsidRPr="009D018F" w:rsidRDefault="003B36FE" w:rsidP="003B36FE">
            <w:pPr>
              <w:widowControl w:val="0"/>
              <w:spacing w:before="60" w:after="60"/>
              <w:jc w:val="both"/>
              <w:rPr>
                <w:rFonts w:ascii="Times New Roman" w:hAnsi="Times New Roman" w:cs="Times New Roman"/>
                <w:bCs/>
                <w:iCs/>
                <w:sz w:val="24"/>
                <w:szCs w:val="24"/>
                <w:lang w:val="vi-VN"/>
              </w:rPr>
            </w:pPr>
            <w:r w:rsidRPr="00071E68">
              <w:rPr>
                <w:rFonts w:ascii="Times New Roman" w:hAnsi="Times New Roman" w:cs="Times New Roman"/>
                <w:bCs/>
                <w:iCs/>
                <w:sz w:val="24"/>
                <w:szCs w:val="24"/>
                <w:lang w:val="nl-NL"/>
              </w:rPr>
              <w:lastRenderedPageBreak/>
              <w:t xml:space="preserve">- </w:t>
            </w:r>
            <w:r w:rsidRPr="009D018F">
              <w:rPr>
                <w:rFonts w:ascii="Times New Roman" w:hAnsi="Times New Roman" w:cs="Times New Roman"/>
                <w:bCs/>
                <w:iCs/>
                <w:sz w:val="24"/>
                <w:szCs w:val="24"/>
                <w:lang w:val="vi-VN"/>
              </w:rPr>
              <w:t>Tại tiểu mục 2.3 mục II Kết luận số 121-KL/TW ngày 24/01/2025 của Ban Chấp hành Trung ương đã nêu “</w:t>
            </w:r>
            <w:r w:rsidRPr="009D018F">
              <w:rPr>
                <w:rFonts w:ascii="Times New Roman" w:hAnsi="Times New Roman" w:cs="Times New Roman"/>
                <w:bCs/>
                <w:i/>
                <w:sz w:val="24"/>
                <w:szCs w:val="24"/>
                <w:lang w:val="vi-VN"/>
              </w:rPr>
              <w:t>Đồng ý chủ trương sắp xếp tổ chức bộ máy công an địa phương theo hướng "tinh toàn diện; xã vững mạnh, bám cơ sở", không tổ chức công an cấp huyện. Riêng đối với những huyện đảo bố trí đồn công an (do không có đơn vị hành chính cấp xã). Thí điểm không lập tổ chức đảng ở công an quận, huyện, thị xã, thành phố trực thuộc tỉnh, thành phố trực thuộc Trung ương</w:t>
            </w:r>
            <w:r w:rsidRPr="009D018F">
              <w:rPr>
                <w:rFonts w:ascii="Times New Roman" w:hAnsi="Times New Roman" w:cs="Times New Roman"/>
                <w:bCs/>
                <w:iCs/>
                <w:sz w:val="24"/>
                <w:szCs w:val="24"/>
                <w:lang w:val="vi-VN"/>
              </w:rPr>
              <w:t>”</w:t>
            </w:r>
          </w:p>
          <w:p w:rsidR="00071E68" w:rsidRPr="003B36FE" w:rsidRDefault="00071E68" w:rsidP="00071E68">
            <w:pPr>
              <w:widowControl w:val="0"/>
              <w:spacing w:before="60" w:after="60"/>
              <w:jc w:val="both"/>
              <w:rPr>
                <w:rFonts w:ascii="Times New Roman" w:hAnsi="Times New Roman" w:cs="Times New Roman"/>
                <w:bCs/>
                <w:iCs/>
                <w:sz w:val="24"/>
                <w:szCs w:val="24"/>
                <w:lang w:val="vi-VN"/>
              </w:rPr>
            </w:pPr>
          </w:p>
        </w:tc>
      </w:tr>
      <w:tr w:rsidR="00071E68" w:rsidRPr="00786EA0" w:rsidTr="00ED7E1F">
        <w:tc>
          <w:tcPr>
            <w:tcW w:w="1274" w:type="dxa"/>
          </w:tcPr>
          <w:p w:rsidR="00071E68" w:rsidRPr="00BE2DEA" w:rsidRDefault="00071E68" w:rsidP="00071E6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lastRenderedPageBreak/>
              <w:t>Điều 59</w:t>
            </w:r>
          </w:p>
          <w:p w:rsidR="00071E68" w:rsidRPr="00BE2DEA" w:rsidRDefault="00071E68" w:rsidP="00071E68">
            <w:pPr>
              <w:widowControl w:val="0"/>
              <w:spacing w:before="60" w:after="60"/>
              <w:jc w:val="both"/>
              <w:rPr>
                <w:rFonts w:ascii="Times New Roman" w:hAnsi="Times New Roman" w:cs="Times New Roman"/>
                <w:b/>
                <w:bCs/>
                <w:sz w:val="24"/>
                <w:szCs w:val="24"/>
                <w:lang w:val="nl-NL"/>
              </w:rPr>
            </w:pPr>
          </w:p>
        </w:tc>
        <w:tc>
          <w:tcPr>
            <w:tcW w:w="4539" w:type="dxa"/>
          </w:tcPr>
          <w:p w:rsidR="001C7381" w:rsidRPr="00681058" w:rsidRDefault="001C7381" w:rsidP="001C7381">
            <w:pPr>
              <w:widowControl w:val="0"/>
              <w:spacing w:before="60" w:after="60"/>
              <w:jc w:val="both"/>
              <w:rPr>
                <w:rFonts w:ascii="Times New Roman" w:hAnsi="Times New Roman" w:cs="Times New Roman"/>
                <w:bCs/>
                <w:i/>
                <w:iCs/>
                <w:sz w:val="24"/>
                <w:szCs w:val="24"/>
                <w:lang w:val="nl-NL"/>
              </w:rPr>
            </w:pPr>
            <w:bookmarkStart w:id="108" w:name="dieu_59"/>
            <w:r w:rsidRPr="00681058">
              <w:rPr>
                <w:rFonts w:ascii="Times New Roman" w:hAnsi="Times New Roman" w:cs="Times New Roman"/>
                <w:b/>
                <w:bCs/>
                <w:i/>
                <w:iCs/>
                <w:sz w:val="24"/>
                <w:szCs w:val="24"/>
                <w:lang w:val="nl-NL"/>
              </w:rPr>
              <w:t>Điều 59. Thẩm quyền của Chủ tịch Ủy ban nhân dân cấp tỉnh</w:t>
            </w:r>
            <w:bookmarkEnd w:id="108"/>
          </w:p>
          <w:p w:rsidR="001C7381" w:rsidRPr="00681058" w:rsidRDefault="001C7381" w:rsidP="001C7381">
            <w:pPr>
              <w:widowControl w:val="0"/>
              <w:spacing w:before="60" w:after="60"/>
              <w:jc w:val="both"/>
              <w:rPr>
                <w:rFonts w:ascii="Times New Roman" w:hAnsi="Times New Roman" w:cs="Times New Roman"/>
                <w:bCs/>
                <w:i/>
                <w:iCs/>
                <w:sz w:val="24"/>
                <w:szCs w:val="24"/>
                <w:lang w:val="nl-NL"/>
              </w:rPr>
            </w:pPr>
            <w:r w:rsidRPr="00681058">
              <w:rPr>
                <w:rFonts w:ascii="Times New Roman" w:hAnsi="Times New Roman" w:cs="Times New Roman"/>
                <w:bCs/>
                <w:i/>
                <w:iCs/>
                <w:sz w:val="24"/>
                <w:szCs w:val="24"/>
                <w:lang w:val="nl-NL"/>
              </w:rPr>
              <w:t>1. Phạt cảnh cáo.</w:t>
            </w:r>
          </w:p>
          <w:p w:rsidR="001C7381" w:rsidRPr="00681058" w:rsidRDefault="001C7381" w:rsidP="001C7381">
            <w:pPr>
              <w:widowControl w:val="0"/>
              <w:spacing w:before="60" w:after="60"/>
              <w:jc w:val="both"/>
              <w:rPr>
                <w:rFonts w:ascii="Times New Roman" w:hAnsi="Times New Roman" w:cs="Times New Roman"/>
                <w:bCs/>
                <w:i/>
                <w:iCs/>
                <w:sz w:val="24"/>
                <w:szCs w:val="24"/>
                <w:lang w:val="nl-NL"/>
              </w:rPr>
            </w:pPr>
            <w:r w:rsidRPr="00681058">
              <w:rPr>
                <w:rFonts w:ascii="Times New Roman" w:hAnsi="Times New Roman" w:cs="Times New Roman"/>
                <w:bCs/>
                <w:i/>
                <w:iCs/>
                <w:sz w:val="24"/>
                <w:szCs w:val="24"/>
                <w:lang w:val="nl-NL"/>
              </w:rPr>
              <w:t>2. Phạt tiền đến 200.000.000 đồng.</w:t>
            </w:r>
          </w:p>
          <w:p w:rsidR="001C7381" w:rsidRPr="00681058" w:rsidRDefault="001C7381" w:rsidP="001C7381">
            <w:pPr>
              <w:widowControl w:val="0"/>
              <w:spacing w:before="60" w:after="60"/>
              <w:jc w:val="both"/>
              <w:rPr>
                <w:rFonts w:ascii="Times New Roman" w:hAnsi="Times New Roman" w:cs="Times New Roman"/>
                <w:bCs/>
                <w:i/>
                <w:iCs/>
                <w:sz w:val="24"/>
                <w:szCs w:val="24"/>
                <w:lang w:val="nl-NL"/>
              </w:rPr>
            </w:pPr>
            <w:r w:rsidRPr="00681058">
              <w:rPr>
                <w:rFonts w:ascii="Times New Roman" w:hAnsi="Times New Roman" w:cs="Times New Roman"/>
                <w:bCs/>
                <w:i/>
                <w:iCs/>
                <w:sz w:val="24"/>
                <w:szCs w:val="24"/>
                <w:lang w:val="nl-NL"/>
              </w:rPr>
              <w:t>3. Tịch thu tang vật, phương tiện vi phạm hành chính.</w:t>
            </w:r>
          </w:p>
          <w:p w:rsidR="001C7381" w:rsidRPr="00681058" w:rsidRDefault="001C7381" w:rsidP="001C7381">
            <w:pPr>
              <w:widowControl w:val="0"/>
              <w:spacing w:before="60" w:after="60"/>
              <w:jc w:val="both"/>
              <w:rPr>
                <w:rFonts w:ascii="Times New Roman" w:hAnsi="Times New Roman" w:cs="Times New Roman"/>
                <w:bCs/>
                <w:i/>
                <w:iCs/>
                <w:sz w:val="24"/>
                <w:szCs w:val="24"/>
                <w:lang w:val="nl-NL"/>
              </w:rPr>
            </w:pPr>
            <w:r w:rsidRPr="00681058">
              <w:rPr>
                <w:rFonts w:ascii="Times New Roman" w:hAnsi="Times New Roman" w:cs="Times New Roman"/>
                <w:bCs/>
                <w:i/>
                <w:iCs/>
                <w:sz w:val="24"/>
                <w:szCs w:val="24"/>
                <w:lang w:val="nl-NL"/>
              </w:rPr>
              <w:t>4. Tước quyền sử dụng Giấy chứng nhận đủ điều kiện kinh doanh có thời hạn theo quy định tại Nghị định này.</w:t>
            </w:r>
          </w:p>
          <w:p w:rsidR="00071E68" w:rsidRPr="00BE2DEA" w:rsidRDefault="001C7381" w:rsidP="001C7381">
            <w:pPr>
              <w:widowControl w:val="0"/>
              <w:spacing w:before="60" w:after="60"/>
              <w:jc w:val="both"/>
              <w:rPr>
                <w:rFonts w:ascii="Times New Roman" w:hAnsi="Times New Roman" w:cs="Times New Roman"/>
                <w:bCs/>
                <w:i/>
                <w:iCs/>
                <w:sz w:val="24"/>
                <w:szCs w:val="24"/>
                <w:lang w:val="vi-VN"/>
              </w:rPr>
            </w:pPr>
            <w:r w:rsidRPr="00681058">
              <w:rPr>
                <w:rFonts w:ascii="Times New Roman" w:hAnsi="Times New Roman" w:cs="Times New Roman"/>
                <w:bCs/>
                <w:i/>
                <w:iCs/>
                <w:sz w:val="24"/>
                <w:szCs w:val="24"/>
                <w:lang w:val="nl-NL"/>
              </w:rPr>
              <w:t>5. Áp dụng các biện pháp khắc phục hậu quả quy định tại </w:t>
            </w:r>
            <w:bookmarkStart w:id="109" w:name="tc_34"/>
            <w:r w:rsidRPr="00681058">
              <w:rPr>
                <w:rFonts w:ascii="Times New Roman" w:hAnsi="Times New Roman" w:cs="Times New Roman"/>
                <w:bCs/>
                <w:i/>
                <w:iCs/>
                <w:sz w:val="24"/>
                <w:szCs w:val="24"/>
                <w:lang w:val="nl-NL"/>
              </w:rPr>
              <w:t>Điều 4 Nghị định này</w:t>
            </w:r>
            <w:bookmarkEnd w:id="109"/>
            <w:r w:rsidRPr="00681058">
              <w:rPr>
                <w:rFonts w:ascii="Times New Roman" w:hAnsi="Times New Roman" w:cs="Times New Roman"/>
                <w:bCs/>
                <w:i/>
                <w:iCs/>
                <w:sz w:val="24"/>
                <w:szCs w:val="24"/>
                <w:lang w:val="nl-NL"/>
              </w:rPr>
              <w:t>.</w:t>
            </w:r>
          </w:p>
        </w:tc>
        <w:tc>
          <w:tcPr>
            <w:tcW w:w="4677" w:type="dxa"/>
          </w:tcPr>
          <w:p w:rsidR="001C7381" w:rsidRPr="001C7381" w:rsidRDefault="001C7381" w:rsidP="001C7381">
            <w:pPr>
              <w:widowControl w:val="0"/>
              <w:spacing w:before="60" w:after="60"/>
              <w:jc w:val="both"/>
              <w:rPr>
                <w:rFonts w:ascii="Times New Roman" w:hAnsi="Times New Roman" w:cs="Times New Roman"/>
                <w:b/>
                <w:bCs/>
                <w:sz w:val="24"/>
                <w:szCs w:val="24"/>
                <w:lang w:val="pt-BR"/>
              </w:rPr>
            </w:pPr>
            <w:r w:rsidRPr="001C7381">
              <w:rPr>
                <w:rFonts w:ascii="Times New Roman" w:hAnsi="Times New Roman" w:cs="Times New Roman"/>
                <w:b/>
                <w:bCs/>
                <w:sz w:val="24"/>
                <w:szCs w:val="24"/>
                <w:lang w:val="pt-BR"/>
              </w:rPr>
              <w:t xml:space="preserve">Điều 59. Thẩm quyền của Giám đốc Sở Tài chính và Chủ tịch Ủy ban nhân dân </w:t>
            </w:r>
          </w:p>
          <w:p w:rsidR="001C7381" w:rsidRPr="007949D6" w:rsidRDefault="001C7381" w:rsidP="001C7381">
            <w:pPr>
              <w:widowControl w:val="0"/>
              <w:spacing w:before="60" w:after="60"/>
              <w:jc w:val="both"/>
              <w:rPr>
                <w:rFonts w:ascii="Times New Roman" w:hAnsi="Times New Roman" w:cs="Times New Roman"/>
                <w:bCs/>
                <w:sz w:val="24"/>
                <w:szCs w:val="24"/>
                <w:lang w:val="pt-BR"/>
              </w:rPr>
            </w:pPr>
            <w:r w:rsidRPr="007949D6">
              <w:rPr>
                <w:rFonts w:ascii="Times New Roman" w:hAnsi="Times New Roman" w:cs="Times New Roman"/>
                <w:bCs/>
                <w:sz w:val="24"/>
                <w:szCs w:val="24"/>
                <w:lang w:val="pt-BR"/>
              </w:rPr>
              <w:t>1. Thẩm quyền của Giám đốc Sở Tài chính</w:t>
            </w:r>
          </w:p>
          <w:p w:rsidR="001C7381" w:rsidRPr="001C7381" w:rsidRDefault="001C7381" w:rsidP="001C7381">
            <w:pPr>
              <w:widowControl w:val="0"/>
              <w:spacing w:before="60" w:after="60"/>
              <w:jc w:val="both"/>
              <w:rPr>
                <w:rFonts w:ascii="Times New Roman" w:hAnsi="Times New Roman" w:cs="Times New Roman"/>
                <w:sz w:val="24"/>
                <w:szCs w:val="24"/>
                <w:lang w:val="pt-BR"/>
              </w:rPr>
            </w:pPr>
            <w:r w:rsidRPr="001C7381">
              <w:rPr>
                <w:rFonts w:ascii="Times New Roman" w:hAnsi="Times New Roman" w:cs="Times New Roman"/>
                <w:bCs/>
                <w:sz w:val="24"/>
                <w:szCs w:val="24"/>
                <w:lang w:val="pt-BR"/>
              </w:rPr>
              <w:t>a)</w:t>
            </w:r>
            <w:r w:rsidRPr="001C7381">
              <w:rPr>
                <w:rFonts w:ascii="Times New Roman" w:hAnsi="Times New Roman" w:cs="Times New Roman"/>
                <w:sz w:val="24"/>
                <w:szCs w:val="24"/>
                <w:lang w:val="pt-BR"/>
              </w:rPr>
              <w:t xml:space="preserve"> Phạt cảnh cáo.</w:t>
            </w:r>
          </w:p>
          <w:p w:rsidR="001C7381" w:rsidRPr="001C7381" w:rsidRDefault="001C7381" w:rsidP="001C7381">
            <w:pPr>
              <w:widowControl w:val="0"/>
              <w:spacing w:before="60" w:after="60"/>
              <w:jc w:val="both"/>
              <w:rPr>
                <w:rFonts w:ascii="Times New Roman" w:hAnsi="Times New Roman" w:cs="Times New Roman"/>
                <w:sz w:val="24"/>
                <w:szCs w:val="24"/>
                <w:lang w:val="pt-BR"/>
              </w:rPr>
            </w:pPr>
            <w:r w:rsidRPr="001C7381">
              <w:rPr>
                <w:rFonts w:ascii="Times New Roman" w:hAnsi="Times New Roman" w:cs="Times New Roman"/>
                <w:sz w:val="24"/>
                <w:szCs w:val="24"/>
                <w:lang w:val="pt-BR"/>
              </w:rPr>
              <w:t xml:space="preserve">b) </w:t>
            </w:r>
            <w:r w:rsidRPr="001C7381">
              <w:rPr>
                <w:rFonts w:ascii="Times New Roman" w:hAnsi="Times New Roman" w:cs="Times New Roman"/>
                <w:sz w:val="24"/>
                <w:szCs w:val="24"/>
                <w:lang w:val="vi-VN"/>
              </w:rPr>
              <w:t xml:space="preserve">Phạt tiền đến </w:t>
            </w:r>
            <w:r w:rsidRPr="001C7381">
              <w:rPr>
                <w:rFonts w:ascii="Times New Roman" w:hAnsi="Times New Roman" w:cs="Times New Roman"/>
                <w:sz w:val="24"/>
                <w:szCs w:val="24"/>
                <w:lang w:val="pt-BR"/>
              </w:rPr>
              <w:t>100</w:t>
            </w:r>
            <w:r w:rsidRPr="001C7381">
              <w:rPr>
                <w:rFonts w:ascii="Times New Roman" w:hAnsi="Times New Roman" w:cs="Times New Roman"/>
                <w:sz w:val="24"/>
                <w:szCs w:val="24"/>
                <w:lang w:val="vi-VN"/>
              </w:rPr>
              <w:t>.000.000 đồng</w:t>
            </w:r>
            <w:r w:rsidRPr="001C7381">
              <w:rPr>
                <w:rFonts w:ascii="Times New Roman" w:hAnsi="Times New Roman" w:cs="Times New Roman"/>
                <w:sz w:val="24"/>
                <w:szCs w:val="24"/>
                <w:lang w:val="pt-BR"/>
              </w:rPr>
              <w:t xml:space="preserve">. </w:t>
            </w:r>
          </w:p>
          <w:p w:rsidR="001C7381" w:rsidRPr="001C7381" w:rsidRDefault="001C7381" w:rsidP="001C7381">
            <w:pPr>
              <w:widowControl w:val="0"/>
              <w:spacing w:before="60" w:after="60"/>
              <w:jc w:val="both"/>
              <w:rPr>
                <w:rFonts w:ascii="Times New Roman" w:hAnsi="Times New Roman" w:cs="Times New Roman"/>
                <w:sz w:val="24"/>
                <w:szCs w:val="24"/>
                <w:lang w:val="pt-BR"/>
              </w:rPr>
            </w:pPr>
            <w:r w:rsidRPr="001C7381">
              <w:rPr>
                <w:rFonts w:ascii="Times New Roman" w:hAnsi="Times New Roman" w:cs="Times New Roman"/>
                <w:sz w:val="24"/>
                <w:szCs w:val="24"/>
                <w:lang w:val="pt-BR"/>
              </w:rPr>
              <w:t>c)</w:t>
            </w:r>
            <w:r w:rsidRPr="001C7381">
              <w:rPr>
                <w:rFonts w:ascii="Times New Roman" w:hAnsi="Times New Roman" w:cs="Times New Roman"/>
                <w:sz w:val="24"/>
                <w:szCs w:val="24"/>
                <w:lang w:val="vi-VN"/>
              </w:rPr>
              <w:t xml:space="preserve"> Tịch thu tang vật, phương tiện vi phạm hành chính</w:t>
            </w:r>
            <w:r w:rsidRPr="001C7381">
              <w:rPr>
                <w:rFonts w:ascii="Times New Roman" w:hAnsi="Times New Roman" w:cs="Times New Roman"/>
                <w:sz w:val="24"/>
                <w:szCs w:val="24"/>
                <w:lang w:val="pt-BR"/>
              </w:rPr>
              <w:t>.</w:t>
            </w:r>
          </w:p>
          <w:p w:rsidR="001C7381" w:rsidRPr="001C7381" w:rsidRDefault="001C7381" w:rsidP="001C7381">
            <w:pPr>
              <w:widowControl w:val="0"/>
              <w:spacing w:before="60" w:after="60"/>
              <w:jc w:val="both"/>
              <w:rPr>
                <w:rFonts w:ascii="Times New Roman" w:hAnsi="Times New Roman" w:cs="Times New Roman"/>
                <w:bCs/>
                <w:sz w:val="24"/>
                <w:szCs w:val="24"/>
                <w:lang w:val="pt-BR"/>
              </w:rPr>
            </w:pPr>
            <w:r w:rsidRPr="001C7381">
              <w:rPr>
                <w:rFonts w:ascii="Times New Roman" w:hAnsi="Times New Roman" w:cs="Times New Roman"/>
                <w:sz w:val="24"/>
                <w:szCs w:val="24"/>
                <w:lang w:val="pt-BR"/>
              </w:rPr>
              <w:t xml:space="preserve">d) </w:t>
            </w:r>
            <w:r w:rsidRPr="001C7381">
              <w:rPr>
                <w:rFonts w:ascii="Times New Roman" w:hAnsi="Times New Roman" w:cs="Times New Roman"/>
                <w:sz w:val="24"/>
                <w:szCs w:val="24"/>
                <w:lang w:val="vi-VN"/>
              </w:rPr>
              <w:t xml:space="preserve">Áp dụng các biện pháp khắc phục hậu quả quy định tại </w:t>
            </w:r>
            <w:r w:rsidRPr="001C7381">
              <w:rPr>
                <w:rFonts w:ascii="Times New Roman" w:hAnsi="Times New Roman" w:cs="Times New Roman"/>
                <w:sz w:val="24"/>
                <w:szCs w:val="24"/>
                <w:lang w:val="pt-BR"/>
              </w:rPr>
              <w:t>Điều 4</w:t>
            </w:r>
            <w:r w:rsidRPr="001C7381">
              <w:rPr>
                <w:rFonts w:ascii="Times New Roman" w:hAnsi="Times New Roman" w:cs="Times New Roman"/>
                <w:sz w:val="24"/>
                <w:szCs w:val="24"/>
                <w:lang w:val="vi-VN"/>
              </w:rPr>
              <w:t xml:space="preserve"> Nghị định này.</w:t>
            </w:r>
          </w:p>
          <w:p w:rsidR="001C7381" w:rsidRPr="007949D6" w:rsidRDefault="001C7381" w:rsidP="001C7381">
            <w:pPr>
              <w:widowControl w:val="0"/>
              <w:spacing w:before="60" w:after="60"/>
              <w:jc w:val="both"/>
              <w:rPr>
                <w:rFonts w:ascii="Times New Roman" w:hAnsi="Times New Roman" w:cs="Times New Roman"/>
                <w:bCs/>
                <w:sz w:val="24"/>
                <w:szCs w:val="24"/>
                <w:lang w:val="pt-BR"/>
              </w:rPr>
            </w:pPr>
            <w:r w:rsidRPr="007949D6">
              <w:rPr>
                <w:rFonts w:ascii="Times New Roman" w:hAnsi="Times New Roman" w:cs="Times New Roman"/>
                <w:bCs/>
                <w:sz w:val="24"/>
                <w:szCs w:val="24"/>
                <w:lang w:val="pt-BR"/>
              </w:rPr>
              <w:t>2. Thẩm quyền của Chủ tịch Uỷ ban nhân dân cấp tỉnh</w:t>
            </w:r>
          </w:p>
          <w:p w:rsidR="007153F3" w:rsidRPr="007153F3" w:rsidRDefault="007153F3" w:rsidP="007153F3">
            <w:pPr>
              <w:widowControl w:val="0"/>
              <w:spacing w:before="60" w:after="60"/>
              <w:jc w:val="both"/>
              <w:rPr>
                <w:rFonts w:ascii="Times New Roman" w:hAnsi="Times New Roman" w:cs="Times New Roman"/>
                <w:bCs/>
                <w:sz w:val="24"/>
                <w:szCs w:val="24"/>
                <w:lang w:val="pt-BR"/>
              </w:rPr>
            </w:pPr>
            <w:r w:rsidRPr="007153F3">
              <w:rPr>
                <w:rFonts w:ascii="Times New Roman" w:hAnsi="Times New Roman" w:cs="Times New Roman"/>
                <w:bCs/>
                <w:sz w:val="24"/>
                <w:szCs w:val="24"/>
                <w:lang w:val="pt-BR"/>
              </w:rPr>
              <w:t>a) Phạt cảnh cáo.</w:t>
            </w:r>
          </w:p>
          <w:p w:rsidR="007153F3" w:rsidRPr="007153F3" w:rsidRDefault="007153F3" w:rsidP="007153F3">
            <w:pPr>
              <w:widowControl w:val="0"/>
              <w:spacing w:before="60" w:after="60"/>
              <w:jc w:val="both"/>
              <w:rPr>
                <w:rFonts w:ascii="Times New Roman" w:hAnsi="Times New Roman" w:cs="Times New Roman"/>
                <w:bCs/>
                <w:sz w:val="24"/>
                <w:szCs w:val="24"/>
                <w:lang w:val="pt-BR"/>
              </w:rPr>
            </w:pPr>
            <w:r w:rsidRPr="007153F3">
              <w:rPr>
                <w:rFonts w:ascii="Times New Roman" w:hAnsi="Times New Roman" w:cs="Times New Roman"/>
                <w:bCs/>
                <w:sz w:val="24"/>
                <w:szCs w:val="24"/>
                <w:lang w:val="pt-BR"/>
              </w:rPr>
              <w:t xml:space="preserve">b) </w:t>
            </w:r>
            <w:r w:rsidRPr="007153F3">
              <w:rPr>
                <w:rFonts w:ascii="Times New Roman" w:hAnsi="Times New Roman" w:cs="Times New Roman"/>
                <w:bCs/>
                <w:sz w:val="24"/>
                <w:szCs w:val="24"/>
                <w:lang w:val="vi-VN"/>
              </w:rPr>
              <w:t xml:space="preserve">Phạt tiền đến </w:t>
            </w:r>
            <w:r w:rsidRPr="007153F3">
              <w:rPr>
                <w:rFonts w:ascii="Times New Roman" w:hAnsi="Times New Roman" w:cs="Times New Roman"/>
                <w:bCs/>
                <w:sz w:val="24"/>
                <w:szCs w:val="24"/>
                <w:lang w:val="pt-BR"/>
              </w:rPr>
              <w:t>200</w:t>
            </w:r>
            <w:r w:rsidRPr="007153F3">
              <w:rPr>
                <w:rFonts w:ascii="Times New Roman" w:hAnsi="Times New Roman" w:cs="Times New Roman"/>
                <w:bCs/>
                <w:sz w:val="24"/>
                <w:szCs w:val="24"/>
                <w:lang w:val="vi-VN"/>
              </w:rPr>
              <w:t>.000.000 đồng</w:t>
            </w:r>
            <w:r w:rsidRPr="007153F3">
              <w:rPr>
                <w:rFonts w:ascii="Times New Roman" w:hAnsi="Times New Roman" w:cs="Times New Roman"/>
                <w:bCs/>
                <w:sz w:val="24"/>
                <w:szCs w:val="24"/>
                <w:lang w:val="pt-BR"/>
              </w:rPr>
              <w:t xml:space="preserve">. </w:t>
            </w:r>
          </w:p>
          <w:p w:rsidR="007153F3" w:rsidRPr="007153F3" w:rsidRDefault="007153F3" w:rsidP="007153F3">
            <w:pPr>
              <w:widowControl w:val="0"/>
              <w:spacing w:before="60" w:after="60"/>
              <w:jc w:val="both"/>
              <w:rPr>
                <w:rFonts w:ascii="Times New Roman" w:hAnsi="Times New Roman" w:cs="Times New Roman"/>
                <w:bCs/>
                <w:sz w:val="24"/>
                <w:szCs w:val="24"/>
                <w:lang w:val="pt-BR"/>
              </w:rPr>
            </w:pPr>
            <w:r w:rsidRPr="007153F3">
              <w:rPr>
                <w:rFonts w:ascii="Times New Roman" w:hAnsi="Times New Roman" w:cs="Times New Roman"/>
                <w:bCs/>
                <w:sz w:val="24"/>
                <w:szCs w:val="24"/>
                <w:lang w:val="pt-BR"/>
              </w:rPr>
              <w:t>c)</w:t>
            </w:r>
            <w:r w:rsidRPr="007153F3">
              <w:rPr>
                <w:rFonts w:ascii="Times New Roman" w:hAnsi="Times New Roman" w:cs="Times New Roman"/>
                <w:bCs/>
                <w:sz w:val="24"/>
                <w:szCs w:val="24"/>
                <w:lang w:val="vi-VN"/>
              </w:rPr>
              <w:t xml:space="preserve"> Tịch thu tang vật, phương tiện vi phạm hành chính</w:t>
            </w:r>
            <w:r w:rsidRPr="007153F3">
              <w:rPr>
                <w:rFonts w:ascii="Times New Roman" w:hAnsi="Times New Roman" w:cs="Times New Roman"/>
                <w:bCs/>
                <w:sz w:val="24"/>
                <w:szCs w:val="24"/>
                <w:lang w:val="pt-BR"/>
              </w:rPr>
              <w:t>.</w:t>
            </w:r>
          </w:p>
          <w:p w:rsidR="007153F3" w:rsidRPr="007153F3" w:rsidRDefault="007153F3" w:rsidP="007153F3">
            <w:pPr>
              <w:widowControl w:val="0"/>
              <w:spacing w:before="60" w:after="60"/>
              <w:jc w:val="both"/>
              <w:rPr>
                <w:rFonts w:ascii="Times New Roman" w:hAnsi="Times New Roman" w:cs="Times New Roman"/>
                <w:bCs/>
                <w:sz w:val="24"/>
                <w:szCs w:val="24"/>
                <w:lang w:val="pt-BR"/>
              </w:rPr>
            </w:pPr>
            <w:r w:rsidRPr="007153F3">
              <w:rPr>
                <w:rFonts w:ascii="Times New Roman" w:hAnsi="Times New Roman" w:cs="Times New Roman"/>
                <w:bCs/>
                <w:sz w:val="24"/>
                <w:szCs w:val="24"/>
                <w:lang w:val="pt-BR"/>
              </w:rPr>
              <w:t xml:space="preserve">d) </w:t>
            </w:r>
            <w:r w:rsidRPr="007153F3">
              <w:rPr>
                <w:rFonts w:ascii="Times New Roman" w:hAnsi="Times New Roman" w:cs="Times New Roman"/>
                <w:bCs/>
                <w:sz w:val="24"/>
                <w:szCs w:val="24"/>
                <w:lang w:val="vi-VN"/>
              </w:rPr>
              <w:t>Tước quyền sử dụng Giấy chứng nhận đủ điều kiện kinh doanh</w:t>
            </w:r>
            <w:r w:rsidRPr="007153F3">
              <w:rPr>
                <w:rFonts w:ascii="Times New Roman" w:hAnsi="Times New Roman" w:cs="Times New Roman"/>
                <w:bCs/>
                <w:sz w:val="24"/>
                <w:szCs w:val="24"/>
                <w:lang w:val="pt-BR"/>
              </w:rPr>
              <w:t>,</w:t>
            </w:r>
            <w:r w:rsidRPr="007153F3">
              <w:rPr>
                <w:rFonts w:ascii="Times New Roman" w:hAnsi="Times New Roman" w:cs="Times New Roman"/>
                <w:bCs/>
                <w:sz w:val="24"/>
                <w:szCs w:val="24"/>
                <w:lang w:val="vi-VN"/>
              </w:rPr>
              <w:t xml:space="preserve"> đình chỉ hoạt động kinh doanh có thời hạn theo quy định tại Nghị định này</w:t>
            </w:r>
            <w:r w:rsidRPr="007153F3">
              <w:rPr>
                <w:rFonts w:ascii="Times New Roman" w:hAnsi="Times New Roman" w:cs="Times New Roman"/>
                <w:bCs/>
                <w:sz w:val="24"/>
                <w:szCs w:val="24"/>
                <w:lang w:val="pt-BR"/>
              </w:rPr>
              <w:t>.</w:t>
            </w:r>
          </w:p>
          <w:p w:rsidR="001C7381" w:rsidRPr="001C7381"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bCs/>
                <w:sz w:val="24"/>
                <w:szCs w:val="24"/>
                <w:lang w:val="pt-BR"/>
              </w:rPr>
              <w:t xml:space="preserve">đ) </w:t>
            </w:r>
            <w:r w:rsidRPr="007153F3">
              <w:rPr>
                <w:rFonts w:ascii="Times New Roman" w:hAnsi="Times New Roman" w:cs="Times New Roman"/>
                <w:bCs/>
                <w:sz w:val="24"/>
                <w:szCs w:val="24"/>
                <w:lang w:val="vi-VN"/>
              </w:rPr>
              <w:t xml:space="preserve">Áp dụng các biện pháp khắc phục hậu quả quy định tại </w:t>
            </w:r>
            <w:r w:rsidRPr="007153F3">
              <w:rPr>
                <w:rFonts w:ascii="Times New Roman" w:hAnsi="Times New Roman" w:cs="Times New Roman"/>
                <w:bCs/>
                <w:sz w:val="24"/>
                <w:szCs w:val="24"/>
                <w:lang w:val="pt-BR"/>
              </w:rPr>
              <w:t>Điều 4</w:t>
            </w:r>
            <w:r w:rsidRPr="007153F3">
              <w:rPr>
                <w:rFonts w:ascii="Times New Roman" w:hAnsi="Times New Roman" w:cs="Times New Roman"/>
                <w:bCs/>
                <w:sz w:val="24"/>
                <w:szCs w:val="24"/>
                <w:lang w:val="vi-VN"/>
              </w:rPr>
              <w:t xml:space="preserve"> Nghị định này</w:t>
            </w:r>
            <w:r w:rsidR="001C7381" w:rsidRPr="001C7381">
              <w:rPr>
                <w:rFonts w:ascii="Times New Roman" w:hAnsi="Times New Roman" w:cs="Times New Roman"/>
                <w:sz w:val="24"/>
                <w:szCs w:val="24"/>
                <w:lang w:val="vi-VN"/>
              </w:rPr>
              <w:t>.</w:t>
            </w:r>
          </w:p>
          <w:p w:rsidR="00071E68" w:rsidRPr="00C32582" w:rsidRDefault="00071E68" w:rsidP="00071E68">
            <w:pPr>
              <w:widowControl w:val="0"/>
              <w:spacing w:before="60" w:after="60"/>
              <w:jc w:val="both"/>
              <w:rPr>
                <w:rFonts w:ascii="Times New Roman" w:hAnsi="Times New Roman" w:cs="Times New Roman"/>
                <w:sz w:val="24"/>
                <w:szCs w:val="24"/>
                <w:lang w:val="nl-NL"/>
              </w:rPr>
            </w:pPr>
          </w:p>
        </w:tc>
        <w:tc>
          <w:tcPr>
            <w:tcW w:w="4631" w:type="dxa"/>
            <w:vAlign w:val="center"/>
          </w:tcPr>
          <w:p w:rsidR="00071E68" w:rsidRPr="009D018F" w:rsidRDefault="00FC4BEC" w:rsidP="00071E68">
            <w:pPr>
              <w:widowControl w:val="0"/>
              <w:spacing w:before="60" w:after="60"/>
              <w:jc w:val="both"/>
              <w:rPr>
                <w:rFonts w:ascii="Times New Roman" w:hAnsi="Times New Roman" w:cs="Times New Roman"/>
                <w:bCs/>
                <w:iCs/>
                <w:sz w:val="24"/>
                <w:szCs w:val="24"/>
                <w:lang w:val="nl-NL"/>
              </w:rPr>
            </w:pPr>
            <w:r w:rsidRPr="00681058">
              <w:rPr>
                <w:rFonts w:ascii="Times New Roman" w:hAnsi="Times New Roman" w:cs="Times New Roman"/>
                <w:bCs/>
                <w:iCs/>
                <w:sz w:val="24"/>
                <w:szCs w:val="24"/>
                <w:lang w:val="nl-NL"/>
              </w:rPr>
              <w:lastRenderedPageBreak/>
              <w:t>Theo quy định của pháp luật về kinh doanh đặt cược, casino và TCĐTCT, UBND cấp tỉnh thực hiện quản lý hoạt động kinh doanh trên địa bàn; có trách nhiệm thực hiện kiểm tra hoặc chỉ đạo cơ quan có liên quan (Sở Tài chính) kiểm tra định kỳ đối với hoạt động kinh doanh đặt cược, casino, TCĐTCT trên địa bàn tỉnh</w:t>
            </w:r>
            <w:r w:rsidRPr="00FC4BEC">
              <w:rPr>
                <w:rFonts w:ascii="Times New Roman" w:hAnsi="Times New Roman" w:cs="Times New Roman"/>
                <w:bCs/>
                <w:iCs/>
                <w:sz w:val="24"/>
                <w:szCs w:val="24"/>
                <w:vertAlign w:val="superscript"/>
              </w:rPr>
              <w:footnoteReference w:id="2"/>
            </w:r>
            <w:r w:rsidRPr="00681058">
              <w:rPr>
                <w:rFonts w:ascii="Times New Roman" w:hAnsi="Times New Roman" w:cs="Times New Roman"/>
                <w:bCs/>
                <w:iCs/>
                <w:sz w:val="24"/>
                <w:szCs w:val="24"/>
                <w:lang w:val="nl-NL"/>
              </w:rPr>
              <w:t>. Tại k</w:t>
            </w:r>
            <w:r w:rsidRPr="00FC4BEC">
              <w:rPr>
                <w:rFonts w:ascii="Times New Roman" w:hAnsi="Times New Roman" w:cs="Times New Roman"/>
                <w:bCs/>
                <w:iCs/>
                <w:sz w:val="24"/>
                <w:szCs w:val="24"/>
                <w:lang w:val="nl-NL"/>
              </w:rPr>
              <w:t xml:space="preserve">hoản 4 Điều 1 Luật số 88/2025/QH15 bổ sung thẩm quyền xử phạt VPHC đối với thủ trưởng cơ quan chuyên môn thuộc UBND cấp tỉnh, do vậy Bộ Tài chính trình Chính phủ sửa đổi, bổ sung quy định tại Điều 59 Nghị định số 137: (i) Bổ sung quy định về thẩm quyền của Giám đốc Sở Tài chính trong việc phạt cảnh cáo; phạt tiền đến </w:t>
            </w:r>
            <w:r w:rsidRPr="00FC4BEC">
              <w:rPr>
                <w:rFonts w:ascii="Times New Roman" w:hAnsi="Times New Roman" w:cs="Times New Roman"/>
                <w:bCs/>
                <w:iCs/>
                <w:sz w:val="24"/>
                <w:szCs w:val="24"/>
                <w:lang w:val="pt-BR"/>
              </w:rPr>
              <w:t xml:space="preserve">100 triệu đồng; tịch thu tang vật, phương tiện VPHC; áp dụng các biện pháp khắc phục hậu quả theo quy định của pháp luật; (ii) </w:t>
            </w:r>
            <w:r w:rsidRPr="00FC4BEC">
              <w:rPr>
                <w:rFonts w:ascii="Times New Roman" w:hAnsi="Times New Roman" w:cs="Times New Roman"/>
                <w:bCs/>
                <w:iCs/>
                <w:sz w:val="24"/>
                <w:szCs w:val="24"/>
                <w:lang w:val="nl-NL"/>
              </w:rPr>
              <w:t>Bổ sung quy định về thẩm quyền của Giám đốc Sở Tài chính trong việc lập biên bản xử phạt VPHC (Điều 60 Nghị định số 137)</w:t>
            </w:r>
            <w:r w:rsidRPr="00FC4BEC">
              <w:rPr>
                <w:rFonts w:ascii="Times New Roman" w:hAnsi="Times New Roman" w:cs="Times New Roman"/>
                <w:bCs/>
                <w:iCs/>
                <w:sz w:val="24"/>
                <w:szCs w:val="24"/>
                <w:lang w:val="pt-BR"/>
              </w:rPr>
              <w:t>.</w:t>
            </w:r>
          </w:p>
        </w:tc>
      </w:tr>
      <w:tr w:rsidR="00071E68" w:rsidRPr="00786EA0" w:rsidTr="00ED7E1F">
        <w:tc>
          <w:tcPr>
            <w:tcW w:w="1274" w:type="dxa"/>
          </w:tcPr>
          <w:p w:rsidR="00071E68" w:rsidRPr="00BE2DEA" w:rsidRDefault="00071E68" w:rsidP="00071E68">
            <w:pPr>
              <w:widowControl w:val="0"/>
              <w:spacing w:before="60" w:after="60"/>
              <w:jc w:val="both"/>
              <w:rPr>
                <w:rFonts w:ascii="Times New Roman" w:hAnsi="Times New Roman" w:cs="Times New Roman"/>
                <w:b/>
                <w:bCs/>
                <w:sz w:val="24"/>
                <w:szCs w:val="24"/>
                <w:lang w:val="nl-NL"/>
              </w:rPr>
            </w:pPr>
          </w:p>
        </w:tc>
        <w:tc>
          <w:tcPr>
            <w:tcW w:w="4539" w:type="dxa"/>
          </w:tcPr>
          <w:p w:rsidR="00071E68" w:rsidRPr="00BE2DEA" w:rsidRDefault="00071E68" w:rsidP="00071E68">
            <w:pPr>
              <w:widowControl w:val="0"/>
              <w:spacing w:before="60" w:after="60"/>
              <w:jc w:val="both"/>
              <w:rPr>
                <w:rFonts w:ascii="Times New Roman" w:hAnsi="Times New Roman" w:cs="Times New Roman"/>
                <w:bCs/>
                <w:i/>
                <w:iCs/>
                <w:sz w:val="24"/>
                <w:szCs w:val="24"/>
                <w:lang w:val="vi-VN"/>
              </w:rPr>
            </w:pPr>
          </w:p>
        </w:tc>
        <w:tc>
          <w:tcPr>
            <w:tcW w:w="4677" w:type="dxa"/>
          </w:tcPr>
          <w:p w:rsidR="00ED7E1F" w:rsidRPr="00ED7E1F" w:rsidRDefault="00ED7E1F" w:rsidP="00ED7E1F">
            <w:pPr>
              <w:widowControl w:val="0"/>
              <w:spacing w:before="60" w:after="60"/>
              <w:jc w:val="both"/>
              <w:rPr>
                <w:rFonts w:ascii="Times New Roman" w:hAnsi="Times New Roman" w:cs="Times New Roman"/>
                <w:b/>
                <w:sz w:val="24"/>
                <w:szCs w:val="24"/>
                <w:lang w:val="vi-VN"/>
              </w:rPr>
            </w:pPr>
            <w:r w:rsidRPr="00ED7E1F">
              <w:rPr>
                <w:rFonts w:ascii="Times New Roman" w:hAnsi="Times New Roman" w:cs="Times New Roman"/>
                <w:b/>
                <w:sz w:val="24"/>
                <w:szCs w:val="24"/>
                <w:lang w:val="vi-VN"/>
              </w:rPr>
              <w:t xml:space="preserve">Điều 59a. </w:t>
            </w:r>
            <w:r w:rsidR="007949D6" w:rsidRPr="007949D6">
              <w:rPr>
                <w:rFonts w:ascii="Times New Roman" w:hAnsi="Times New Roman" w:cs="Times New Roman"/>
                <w:b/>
                <w:iCs/>
                <w:sz w:val="24"/>
                <w:szCs w:val="24"/>
                <w:lang w:val="pt-BR"/>
              </w:rPr>
              <w:t>Thẩm quyền của cơ quan thực hiện nhiệm vụ quản lý nhà nước trong lĩnh vực đặt cược và trò chơi có thưởng</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 xml:space="preserve">1. </w:t>
            </w:r>
            <w:r w:rsidR="00740442" w:rsidRPr="00740442">
              <w:rPr>
                <w:rFonts w:ascii="Times New Roman" w:hAnsi="Times New Roman" w:cs="Times New Roman"/>
                <w:sz w:val="24"/>
                <w:szCs w:val="24"/>
              </w:rPr>
              <w:t>Trưởng đoàn kiểm tra do Bộ trưởng Bộ Tài chính thành lập có quyền</w:t>
            </w:r>
            <w:r w:rsidRPr="007153F3">
              <w:rPr>
                <w:rFonts w:ascii="Times New Roman" w:hAnsi="Times New Roman" w:cs="Times New Roman"/>
                <w:sz w:val="24"/>
                <w:szCs w:val="24"/>
                <w:lang w:val="vi-VN"/>
              </w:rPr>
              <w:t>:</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a) Phạt cảnh cáo;</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 xml:space="preserve">b) Phạt tiền đến </w:t>
            </w:r>
            <w:r w:rsidR="00740442">
              <w:rPr>
                <w:rFonts w:ascii="Times New Roman" w:hAnsi="Times New Roman" w:cs="Times New Roman"/>
                <w:sz w:val="24"/>
                <w:szCs w:val="24"/>
              </w:rPr>
              <w:t>2</w:t>
            </w:r>
            <w:r w:rsidRPr="007153F3">
              <w:rPr>
                <w:rFonts w:ascii="Times New Roman" w:hAnsi="Times New Roman" w:cs="Times New Roman"/>
                <w:sz w:val="24"/>
                <w:szCs w:val="24"/>
                <w:lang w:val="vi-VN"/>
              </w:rPr>
              <w:t>00.000.000 đồng;</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c) Tịch thu tang vật, phương tiện vi phạm hành chính;</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d) Áp dụng các biện pháp khắc phục hậu quả quy định tại Điều 4 Nghị định này.</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 xml:space="preserve">2. </w:t>
            </w:r>
            <w:r w:rsidR="00786EA0">
              <w:rPr>
                <w:rFonts w:ascii="Times New Roman" w:hAnsi="Times New Roman" w:cs="Times New Roman"/>
                <w:iCs/>
                <w:sz w:val="24"/>
                <w:szCs w:val="24"/>
                <w:lang w:val="nl-NL"/>
              </w:rPr>
              <w:t>Chánh Văn phòng Bộ Tài chính</w:t>
            </w:r>
            <w:r w:rsidRPr="007153F3">
              <w:rPr>
                <w:rFonts w:ascii="Times New Roman" w:hAnsi="Times New Roman" w:cs="Times New Roman"/>
                <w:iCs/>
                <w:sz w:val="24"/>
                <w:szCs w:val="24"/>
                <w:lang w:val="vi-VN"/>
              </w:rPr>
              <w:t xml:space="preserve"> </w:t>
            </w:r>
            <w:r w:rsidRPr="007153F3">
              <w:rPr>
                <w:rFonts w:ascii="Times New Roman" w:hAnsi="Times New Roman" w:cs="Times New Roman"/>
                <w:sz w:val="24"/>
                <w:szCs w:val="24"/>
                <w:lang w:val="vi-VN"/>
              </w:rPr>
              <w:t>có quyền:</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bCs/>
                <w:sz w:val="24"/>
                <w:szCs w:val="24"/>
                <w:lang w:val="vi-VN"/>
              </w:rPr>
              <w:t>a)</w:t>
            </w:r>
            <w:r w:rsidRPr="007153F3">
              <w:rPr>
                <w:rFonts w:ascii="Times New Roman" w:hAnsi="Times New Roman" w:cs="Times New Roman"/>
                <w:sz w:val="24"/>
                <w:szCs w:val="24"/>
                <w:lang w:val="vi-VN"/>
              </w:rPr>
              <w:t xml:space="preserve"> Phạt cảnh cáo;</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 xml:space="preserve">b) Phạt tiền đến 200.000.000 đồng; </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c) Tịch thu tang vật, phương tiện vi phạm hành chính;</w:t>
            </w:r>
          </w:p>
          <w:p w:rsidR="007153F3" w:rsidRPr="007153F3" w:rsidRDefault="007153F3" w:rsidP="007153F3">
            <w:pPr>
              <w:widowControl w:val="0"/>
              <w:spacing w:before="60" w:after="60"/>
              <w:jc w:val="both"/>
              <w:rPr>
                <w:rFonts w:ascii="Times New Roman" w:hAnsi="Times New Roman" w:cs="Times New Roman"/>
                <w:sz w:val="24"/>
                <w:szCs w:val="24"/>
                <w:lang w:val="vi-VN"/>
              </w:rPr>
            </w:pPr>
            <w:r w:rsidRPr="007153F3">
              <w:rPr>
                <w:rFonts w:ascii="Times New Roman" w:hAnsi="Times New Roman" w:cs="Times New Roman"/>
                <w:sz w:val="24"/>
                <w:szCs w:val="24"/>
                <w:lang w:val="vi-VN"/>
              </w:rPr>
              <w:t>d) Tước quyền sử dụng Giấy chứng nhận đủ điều kiện kinh doanh, đình chỉ hoạt động kinh doanh có thời hạn theo quy định tại Nghị định này;</w:t>
            </w:r>
          </w:p>
          <w:p w:rsidR="00071E68" w:rsidRPr="003B36FE" w:rsidRDefault="007153F3" w:rsidP="007153F3">
            <w:pPr>
              <w:widowControl w:val="0"/>
              <w:spacing w:before="60" w:after="60"/>
              <w:jc w:val="both"/>
              <w:rPr>
                <w:rFonts w:ascii="Times New Roman" w:hAnsi="Times New Roman" w:cs="Times New Roman"/>
                <w:b/>
                <w:sz w:val="24"/>
                <w:szCs w:val="24"/>
                <w:lang w:val="vi-VN"/>
              </w:rPr>
            </w:pPr>
            <w:r w:rsidRPr="007153F3">
              <w:rPr>
                <w:rFonts w:ascii="Times New Roman" w:hAnsi="Times New Roman" w:cs="Times New Roman"/>
                <w:sz w:val="24"/>
                <w:szCs w:val="24"/>
                <w:lang w:val="vi-VN"/>
              </w:rPr>
              <w:t>đ) Áp dụng các biện pháp khắc phục hậu quả quy định tại Điều 4 Nghị định này.</w:t>
            </w:r>
          </w:p>
        </w:tc>
        <w:tc>
          <w:tcPr>
            <w:tcW w:w="4631" w:type="dxa"/>
            <w:vAlign w:val="center"/>
          </w:tcPr>
          <w:p w:rsidR="00071E68" w:rsidRPr="009D018F" w:rsidRDefault="00ED7E1F" w:rsidP="00ED7E1F">
            <w:pPr>
              <w:widowControl w:val="0"/>
              <w:spacing w:before="60" w:after="60"/>
              <w:jc w:val="both"/>
              <w:rPr>
                <w:rFonts w:ascii="Times New Roman" w:hAnsi="Times New Roman" w:cs="Times New Roman"/>
                <w:bCs/>
                <w:iCs/>
                <w:sz w:val="24"/>
                <w:szCs w:val="24"/>
                <w:lang w:val="nl-NL"/>
              </w:rPr>
            </w:pPr>
            <w:r w:rsidRPr="00ED7E1F">
              <w:rPr>
                <w:rFonts w:ascii="Times New Roman" w:hAnsi="Times New Roman" w:cs="Times New Roman"/>
                <w:bCs/>
                <w:iCs/>
                <w:sz w:val="24"/>
                <w:szCs w:val="24"/>
                <w:lang w:val="nl-NL"/>
              </w:rPr>
              <w:t>Ngoài ra, khoản 4 Điều 1 Luật sửa đổi, bổ sung một số điều Luật Xử lý vi phạm hành chính (Luật số 88/2025/QH15) bổ sung thầm quyền xử phạt vi phạm hành chính đối với Thủ trưởng tổ chức thuộc Bộ, cơ quan ngang Bộ giúp Bộ trưởng, Thủ trưởng cơ quan ngang Bộ thực hiện nhiệm vụ quản lý nhà nước theo ngành, lĩnh vực</w:t>
            </w:r>
            <w:r>
              <w:rPr>
                <w:rFonts w:ascii="Times New Roman" w:hAnsi="Times New Roman" w:cs="Times New Roman"/>
                <w:bCs/>
                <w:iCs/>
                <w:sz w:val="24"/>
                <w:szCs w:val="24"/>
                <w:lang w:val="nl-NL"/>
              </w:rPr>
              <w:t xml:space="preserve"> và</w:t>
            </w:r>
            <w:r w:rsidRPr="00ED7E1F">
              <w:rPr>
                <w:rFonts w:ascii="Times New Roman" w:hAnsi="Times New Roman" w:cs="Times New Roman"/>
                <w:bCs/>
                <w:iCs/>
                <w:sz w:val="24"/>
                <w:szCs w:val="24"/>
                <w:lang w:val="nl-NL"/>
              </w:rPr>
              <w:t xml:space="preserve"> Trưởng đoàn kiểm tra của Bộ, cơ quan ngang Bộ trong thời hạn kiểm tra.</w:t>
            </w:r>
          </w:p>
        </w:tc>
      </w:tr>
      <w:tr w:rsidR="00071E68" w:rsidRPr="00786EA0" w:rsidTr="00ED7E1F">
        <w:tc>
          <w:tcPr>
            <w:tcW w:w="1274" w:type="dxa"/>
          </w:tcPr>
          <w:p w:rsidR="00071E68" w:rsidRPr="00BE2DEA" w:rsidRDefault="00071E68" w:rsidP="00071E68">
            <w:pPr>
              <w:widowControl w:val="0"/>
              <w:spacing w:before="60" w:after="60"/>
              <w:jc w:val="both"/>
              <w:rPr>
                <w:rFonts w:ascii="Times New Roman" w:hAnsi="Times New Roman" w:cs="Times New Roman"/>
                <w:b/>
                <w:bCs/>
                <w:sz w:val="24"/>
                <w:szCs w:val="24"/>
                <w:lang w:val="nl-NL"/>
              </w:rPr>
            </w:pPr>
            <w:r w:rsidRPr="00BE2DEA">
              <w:rPr>
                <w:rFonts w:ascii="Times New Roman" w:hAnsi="Times New Roman" w:cs="Times New Roman"/>
                <w:b/>
                <w:bCs/>
                <w:sz w:val="24"/>
                <w:szCs w:val="24"/>
                <w:lang w:val="nl-NL"/>
              </w:rPr>
              <w:t>Khoản 1 và khoản 3 Điều 60</w:t>
            </w:r>
          </w:p>
        </w:tc>
        <w:tc>
          <w:tcPr>
            <w:tcW w:w="4539" w:type="dxa"/>
          </w:tcPr>
          <w:p w:rsidR="00071E68" w:rsidRPr="00BE2DEA" w:rsidRDefault="00071E68" w:rsidP="00071E68">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bCs/>
                <w:i/>
                <w:iCs/>
                <w:sz w:val="24"/>
                <w:szCs w:val="24"/>
                <w:lang w:val="nl-NL"/>
              </w:rPr>
              <w:t>1. Khi phát hiện hành vi vi phạm hành chính trong lĩnh vực đặt cược và trò chơi có thưởng, người có thẩm quyền đang thi hành công vụ quy định tại </w:t>
            </w:r>
            <w:bookmarkStart w:id="110" w:name="tc_35"/>
            <w:r w:rsidRPr="00BE2DEA">
              <w:rPr>
                <w:rFonts w:ascii="Times New Roman" w:hAnsi="Times New Roman" w:cs="Times New Roman"/>
                <w:bCs/>
                <w:i/>
                <w:iCs/>
                <w:sz w:val="24"/>
                <w:szCs w:val="24"/>
                <w:lang w:val="nl-NL"/>
              </w:rPr>
              <w:t>Điều 57</w:t>
            </w:r>
            <w:bookmarkEnd w:id="110"/>
            <w:r w:rsidRPr="00BE2DEA">
              <w:rPr>
                <w:rFonts w:ascii="Times New Roman" w:hAnsi="Times New Roman" w:cs="Times New Roman"/>
                <w:bCs/>
                <w:i/>
                <w:iCs/>
                <w:sz w:val="24"/>
                <w:szCs w:val="24"/>
                <w:lang w:val="nl-NL"/>
              </w:rPr>
              <w:t>, </w:t>
            </w:r>
            <w:bookmarkStart w:id="111" w:name="tc_36"/>
            <w:r w:rsidRPr="00BE2DEA">
              <w:rPr>
                <w:rFonts w:ascii="Times New Roman" w:hAnsi="Times New Roman" w:cs="Times New Roman"/>
                <w:bCs/>
                <w:i/>
                <w:iCs/>
                <w:sz w:val="24"/>
                <w:szCs w:val="24"/>
                <w:lang w:val="nl-NL"/>
              </w:rPr>
              <w:t>Điều 58</w:t>
            </w:r>
            <w:bookmarkEnd w:id="111"/>
            <w:r w:rsidRPr="00BE2DEA">
              <w:rPr>
                <w:rFonts w:ascii="Times New Roman" w:hAnsi="Times New Roman" w:cs="Times New Roman"/>
                <w:bCs/>
                <w:i/>
                <w:iCs/>
                <w:sz w:val="24"/>
                <w:szCs w:val="24"/>
                <w:lang w:val="nl-NL"/>
              </w:rPr>
              <w:t> và </w:t>
            </w:r>
            <w:bookmarkStart w:id="112" w:name="tc_37"/>
            <w:r w:rsidRPr="00BE2DEA">
              <w:rPr>
                <w:rFonts w:ascii="Times New Roman" w:hAnsi="Times New Roman" w:cs="Times New Roman"/>
                <w:bCs/>
                <w:i/>
                <w:iCs/>
                <w:sz w:val="24"/>
                <w:szCs w:val="24"/>
                <w:lang w:val="nl-NL"/>
              </w:rPr>
              <w:t>Điều 59 Nghị định này</w:t>
            </w:r>
            <w:bookmarkEnd w:id="112"/>
            <w:r w:rsidRPr="00BE2DEA">
              <w:rPr>
                <w:rFonts w:ascii="Times New Roman" w:hAnsi="Times New Roman" w:cs="Times New Roman"/>
                <w:bCs/>
                <w:i/>
                <w:iCs/>
                <w:sz w:val="24"/>
                <w:szCs w:val="24"/>
                <w:lang w:val="nl-NL"/>
              </w:rPr>
              <w:t> phải kịp thời lập biên bản vi phạm hành chính.</w:t>
            </w:r>
          </w:p>
        </w:tc>
        <w:tc>
          <w:tcPr>
            <w:tcW w:w="4677" w:type="dxa"/>
          </w:tcPr>
          <w:p w:rsidR="00071E68" w:rsidRPr="00C32582" w:rsidRDefault="00071E68" w:rsidP="00071E68">
            <w:pPr>
              <w:widowControl w:val="0"/>
              <w:spacing w:before="60" w:after="60"/>
              <w:jc w:val="both"/>
              <w:rPr>
                <w:rFonts w:ascii="Times New Roman" w:hAnsi="Times New Roman" w:cs="Times New Roman"/>
                <w:sz w:val="24"/>
                <w:szCs w:val="24"/>
                <w:lang w:val="nl-NL"/>
              </w:rPr>
            </w:pPr>
            <w:r w:rsidRPr="00C32582">
              <w:rPr>
                <w:rFonts w:ascii="Times New Roman" w:hAnsi="Times New Roman" w:cs="Times New Roman"/>
                <w:sz w:val="24"/>
                <w:szCs w:val="24"/>
                <w:lang w:val="vi-VN"/>
              </w:rPr>
              <w:t xml:space="preserve">1. </w:t>
            </w:r>
            <w:r w:rsidRPr="00C32582">
              <w:rPr>
                <w:rFonts w:ascii="Times New Roman" w:hAnsi="Times New Roman" w:cs="Times New Roman"/>
                <w:sz w:val="24"/>
                <w:szCs w:val="24"/>
                <w:lang w:val="pt-BR"/>
              </w:rPr>
              <w:t xml:space="preserve">Khi phát hiện hành vi vi phạm hành chính trong lĩnh vực đặt cược và trò chơi có thưởng, người có thẩm quyền đang thi hành công vụ quy định tại Điều 58, </w:t>
            </w:r>
            <w:r w:rsidRPr="007153F3">
              <w:rPr>
                <w:rFonts w:ascii="Times New Roman" w:hAnsi="Times New Roman" w:cs="Times New Roman"/>
                <w:strike/>
                <w:sz w:val="24"/>
                <w:szCs w:val="24"/>
                <w:lang w:val="pt-BR"/>
              </w:rPr>
              <w:t>và</w:t>
            </w:r>
            <w:r w:rsidRPr="00C32582">
              <w:rPr>
                <w:rFonts w:ascii="Times New Roman" w:hAnsi="Times New Roman" w:cs="Times New Roman"/>
                <w:sz w:val="24"/>
                <w:szCs w:val="24"/>
                <w:lang w:val="pt-BR"/>
              </w:rPr>
              <w:t xml:space="preserve"> Điều 59 và Điều 59a Nghị định này phải kịp thời lập biên bản vi phạm hành chính.</w:t>
            </w:r>
          </w:p>
        </w:tc>
        <w:tc>
          <w:tcPr>
            <w:tcW w:w="4631" w:type="dxa"/>
            <w:vAlign w:val="center"/>
          </w:tcPr>
          <w:p w:rsidR="00071E68" w:rsidRPr="00B94F56" w:rsidRDefault="00071E68" w:rsidP="00071E68">
            <w:pPr>
              <w:widowControl w:val="0"/>
              <w:spacing w:before="60" w:after="60"/>
              <w:jc w:val="both"/>
              <w:rPr>
                <w:rFonts w:ascii="Times New Roman" w:hAnsi="Times New Roman" w:cs="Times New Roman"/>
                <w:bCs/>
                <w:iCs/>
                <w:sz w:val="24"/>
                <w:szCs w:val="24"/>
                <w:lang w:val="nl-NL"/>
              </w:rPr>
            </w:pPr>
            <w:r w:rsidRPr="00B94F56">
              <w:rPr>
                <w:rFonts w:ascii="Times New Roman" w:hAnsi="Times New Roman" w:cs="Times New Roman"/>
                <w:bCs/>
                <w:iCs/>
                <w:sz w:val="24"/>
                <w:szCs w:val="24"/>
                <w:lang w:val="nl-NL"/>
              </w:rPr>
              <w:t xml:space="preserve">Trong quá trình thực hiện kiểm tra, công chức tham gia Đoàn kiểm tra đang thi hành công vụ, nhiệm vụ có thể phát hiện ra các hành vi vi phạm hành chính nhưng lại chưa có thẩm quyền lập biên bản vi phạm hành chính. Theo đó, cần bổ sung thẩm quyền lập biên bản xử phạt vi phạm hành chính đối với công chức đang trong quá trình thực hiện </w:t>
            </w:r>
            <w:r w:rsidRPr="00B94F56">
              <w:rPr>
                <w:rFonts w:ascii="Times New Roman" w:hAnsi="Times New Roman" w:cs="Times New Roman"/>
                <w:bCs/>
                <w:iCs/>
                <w:sz w:val="24"/>
                <w:szCs w:val="24"/>
                <w:lang w:val="nl-NL"/>
              </w:rPr>
              <w:lastRenderedPageBreak/>
              <w:t>kiểm tra.</w:t>
            </w:r>
          </w:p>
        </w:tc>
      </w:tr>
      <w:tr w:rsidR="00071E68" w:rsidRPr="00786EA0" w:rsidTr="00EC4B8F">
        <w:trPr>
          <w:trHeight w:val="674"/>
        </w:trPr>
        <w:tc>
          <w:tcPr>
            <w:tcW w:w="1274" w:type="dxa"/>
          </w:tcPr>
          <w:p w:rsidR="00071E68" w:rsidRPr="00BE2DEA" w:rsidRDefault="00071E68" w:rsidP="00071E68">
            <w:pPr>
              <w:widowControl w:val="0"/>
              <w:spacing w:before="60" w:after="60"/>
              <w:jc w:val="both"/>
              <w:rPr>
                <w:rFonts w:ascii="Times New Roman" w:hAnsi="Times New Roman" w:cs="Times New Roman"/>
                <w:b/>
                <w:bCs/>
                <w:sz w:val="24"/>
                <w:szCs w:val="24"/>
                <w:lang w:val="nl-NL"/>
              </w:rPr>
            </w:pPr>
          </w:p>
        </w:tc>
        <w:tc>
          <w:tcPr>
            <w:tcW w:w="4539" w:type="dxa"/>
          </w:tcPr>
          <w:p w:rsidR="00071E68" w:rsidRPr="00BE2DEA" w:rsidRDefault="00071E68" w:rsidP="00071E68">
            <w:pPr>
              <w:widowControl w:val="0"/>
              <w:spacing w:before="60" w:after="60"/>
              <w:jc w:val="both"/>
              <w:rPr>
                <w:rFonts w:ascii="Times New Roman" w:hAnsi="Times New Roman" w:cs="Times New Roman"/>
                <w:bCs/>
                <w:i/>
                <w:iCs/>
                <w:sz w:val="24"/>
                <w:szCs w:val="24"/>
                <w:lang w:val="vi-VN"/>
              </w:rPr>
            </w:pPr>
            <w:r w:rsidRPr="00BE2DEA">
              <w:rPr>
                <w:rFonts w:ascii="Times New Roman" w:hAnsi="Times New Roman" w:cs="Times New Roman"/>
                <w:bCs/>
                <w:i/>
                <w:iCs/>
                <w:sz w:val="24"/>
                <w:szCs w:val="24"/>
                <w:lang w:val="nl-NL"/>
              </w:rPr>
              <w:t>3. Ngoài những chức danh có thẩm quyền xử phạt quy định tại </w:t>
            </w:r>
            <w:bookmarkStart w:id="113" w:name="tc_38"/>
            <w:r w:rsidRPr="00BE2DEA">
              <w:rPr>
                <w:rFonts w:ascii="Times New Roman" w:hAnsi="Times New Roman" w:cs="Times New Roman"/>
                <w:bCs/>
                <w:i/>
                <w:iCs/>
                <w:sz w:val="24"/>
                <w:szCs w:val="24"/>
                <w:lang w:val="nl-NL"/>
              </w:rPr>
              <w:t>Điều 57</w:t>
            </w:r>
            <w:bookmarkEnd w:id="113"/>
            <w:r w:rsidRPr="00BE2DEA">
              <w:rPr>
                <w:rFonts w:ascii="Times New Roman" w:hAnsi="Times New Roman" w:cs="Times New Roman"/>
                <w:bCs/>
                <w:i/>
                <w:iCs/>
                <w:sz w:val="24"/>
                <w:szCs w:val="24"/>
                <w:lang w:val="nl-NL"/>
              </w:rPr>
              <w:t>, </w:t>
            </w:r>
            <w:bookmarkStart w:id="114" w:name="tc_39"/>
            <w:r w:rsidRPr="00BE2DEA">
              <w:rPr>
                <w:rFonts w:ascii="Times New Roman" w:hAnsi="Times New Roman" w:cs="Times New Roman"/>
                <w:bCs/>
                <w:i/>
                <w:iCs/>
                <w:sz w:val="24"/>
                <w:szCs w:val="24"/>
                <w:lang w:val="nl-NL"/>
              </w:rPr>
              <w:t>Điều 58</w:t>
            </w:r>
            <w:bookmarkEnd w:id="114"/>
            <w:r w:rsidRPr="00BE2DEA">
              <w:rPr>
                <w:rFonts w:ascii="Times New Roman" w:hAnsi="Times New Roman" w:cs="Times New Roman"/>
                <w:bCs/>
                <w:i/>
                <w:iCs/>
                <w:sz w:val="24"/>
                <w:szCs w:val="24"/>
                <w:lang w:val="nl-NL"/>
              </w:rPr>
              <w:t> và </w:t>
            </w:r>
            <w:bookmarkStart w:id="115" w:name="tc_40"/>
            <w:r w:rsidRPr="00BE2DEA">
              <w:rPr>
                <w:rFonts w:ascii="Times New Roman" w:hAnsi="Times New Roman" w:cs="Times New Roman"/>
                <w:bCs/>
                <w:i/>
                <w:iCs/>
                <w:sz w:val="24"/>
                <w:szCs w:val="24"/>
                <w:lang w:val="nl-NL"/>
              </w:rPr>
              <w:t>Điều 59 Nghị định này</w:t>
            </w:r>
            <w:bookmarkEnd w:id="115"/>
            <w:r w:rsidRPr="00BE2DEA">
              <w:rPr>
                <w:rFonts w:ascii="Times New Roman" w:hAnsi="Times New Roman" w:cs="Times New Roman"/>
                <w:bCs/>
                <w:i/>
                <w:iCs/>
                <w:sz w:val="24"/>
                <w:szCs w:val="24"/>
                <w:lang w:val="nl-NL"/>
              </w:rPr>
              <w:t>, những người có thẩm quyền xử phạt vi phạm hành chính của các cơ quan khác theo quy định của pháp luật về xử lý vi phạm hành chính, trong phạm vi chức năng, nhiệm vụ được giao mà phát hiện các hành vi vi phạm hành chính trong lĩnh vực đặt cược và trò chơi có thưởng thuộc lĩnh vực hoặc địa bàn quản lý của mình thì có thẩm quyền lập biên bản vi phạm hành chính.</w:t>
            </w:r>
          </w:p>
        </w:tc>
        <w:tc>
          <w:tcPr>
            <w:tcW w:w="4677" w:type="dxa"/>
          </w:tcPr>
          <w:p w:rsidR="00071E68" w:rsidRPr="00C32582" w:rsidRDefault="00071E68" w:rsidP="00ED7E1F">
            <w:pPr>
              <w:spacing w:before="120" w:line="340" w:lineRule="exact"/>
              <w:jc w:val="both"/>
              <w:rPr>
                <w:rFonts w:ascii="Times New Roman" w:hAnsi="Times New Roman" w:cs="Times New Roman"/>
                <w:bCs/>
                <w:sz w:val="24"/>
                <w:szCs w:val="24"/>
                <w:lang w:val="nl-NL"/>
              </w:rPr>
            </w:pPr>
            <w:r w:rsidRPr="00C32582">
              <w:rPr>
                <w:rFonts w:ascii="Times New Roman" w:hAnsi="Times New Roman" w:cs="Times New Roman"/>
                <w:bCs/>
                <w:sz w:val="24"/>
                <w:szCs w:val="24"/>
                <w:lang w:val="nl-NL"/>
              </w:rPr>
              <w:t xml:space="preserve">3. Ngoài những chức danh có thẩm quyền xử phạt quy định tại Điều 58, </w:t>
            </w:r>
            <w:r w:rsidRPr="00C32582">
              <w:rPr>
                <w:rFonts w:ascii="Times New Roman" w:hAnsi="Times New Roman" w:cs="Times New Roman"/>
                <w:bCs/>
                <w:strike/>
                <w:sz w:val="24"/>
                <w:szCs w:val="24"/>
                <w:lang w:val="nl-NL"/>
              </w:rPr>
              <w:t xml:space="preserve">và </w:t>
            </w:r>
            <w:r w:rsidRPr="00C32582">
              <w:rPr>
                <w:rFonts w:ascii="Times New Roman" w:hAnsi="Times New Roman" w:cs="Times New Roman"/>
                <w:bCs/>
                <w:sz w:val="24"/>
                <w:szCs w:val="24"/>
                <w:lang w:val="nl-NL"/>
              </w:rPr>
              <w:t>Điều 59 và Điều 59a Nghị định này, những người có thẩm quyền xử phạt vi phạm hành chính của các cơ quan khác theo quy định của pháp luật về xử lý vi phạm hành chính, trong phạm vi chức năng, nhiệm vụ được giao mà phát hiện các hành vi vi phạm hành chính trong lĩnh vực đặt cược và trò chơi có thưởng thuộc lĩnh vực hoặc địa bàn quản lý của mình thì có thẩm quyền lập biên bản vi phạm hành chính.</w:t>
            </w:r>
          </w:p>
        </w:tc>
        <w:tc>
          <w:tcPr>
            <w:tcW w:w="4631" w:type="dxa"/>
            <w:vAlign w:val="center"/>
          </w:tcPr>
          <w:p w:rsidR="00071E68" w:rsidRPr="009D018F" w:rsidRDefault="00071E68" w:rsidP="00071E68">
            <w:pPr>
              <w:widowControl w:val="0"/>
              <w:spacing w:before="60" w:after="60"/>
              <w:jc w:val="both"/>
              <w:rPr>
                <w:rFonts w:ascii="Times New Roman" w:hAnsi="Times New Roman" w:cs="Times New Roman"/>
                <w:bCs/>
                <w:iCs/>
                <w:sz w:val="24"/>
                <w:szCs w:val="24"/>
                <w:lang w:val="nl-NL"/>
              </w:rPr>
            </w:pPr>
            <w:r w:rsidRPr="009D018F">
              <w:rPr>
                <w:rFonts w:ascii="Times New Roman" w:hAnsi="Times New Roman" w:cs="Times New Roman"/>
                <w:bCs/>
                <w:iCs/>
                <w:sz w:val="24"/>
                <w:szCs w:val="24"/>
                <w:lang w:val="nl-NL"/>
              </w:rPr>
              <w:t xml:space="preserve">Bổ sung thẩm quyền lập biên bản xử phạt vi phạm hành chính đối với chức danh quy định tại </w:t>
            </w:r>
            <w:r w:rsidRPr="009D018F">
              <w:rPr>
                <w:rFonts w:ascii="Times New Roman" w:hAnsi="Times New Roman" w:cs="Times New Roman"/>
                <w:sz w:val="24"/>
                <w:szCs w:val="24"/>
                <w:lang w:val="nl-NL"/>
              </w:rPr>
              <w:t>Điều 57, Điều 58, Điều 59 và Điều 59a.</w:t>
            </w:r>
          </w:p>
        </w:tc>
      </w:tr>
    </w:tbl>
    <w:p w:rsidR="00C92279" w:rsidRPr="003B36FE" w:rsidRDefault="00C92279" w:rsidP="00D50D5E">
      <w:pPr>
        <w:spacing w:before="120" w:after="120" w:line="340" w:lineRule="exact"/>
        <w:jc w:val="both"/>
        <w:rPr>
          <w:rFonts w:ascii="Times New Roman" w:hAnsi="Times New Roman" w:cs="Times New Roman"/>
          <w:sz w:val="28"/>
          <w:szCs w:val="28"/>
          <w:lang w:val="nl-NL"/>
        </w:rPr>
      </w:pPr>
    </w:p>
    <w:sectPr w:rsidR="00C92279" w:rsidRPr="003B36FE" w:rsidSect="00B94F56">
      <w:headerReference w:type="default" r:id="rId8"/>
      <w:pgSz w:w="16839" w:h="11907" w:orient="landscape" w:code="9"/>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442" w:rsidRDefault="00740442" w:rsidP="002A1113">
      <w:pPr>
        <w:spacing w:after="0" w:line="240" w:lineRule="auto"/>
      </w:pPr>
      <w:r>
        <w:separator/>
      </w:r>
    </w:p>
  </w:endnote>
  <w:endnote w:type="continuationSeparator" w:id="0">
    <w:p w:rsidR="00740442" w:rsidRDefault="00740442" w:rsidP="002A1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442" w:rsidRDefault="00740442" w:rsidP="002A1113">
      <w:pPr>
        <w:spacing w:after="0" w:line="240" w:lineRule="auto"/>
      </w:pPr>
      <w:r>
        <w:separator/>
      </w:r>
    </w:p>
  </w:footnote>
  <w:footnote w:type="continuationSeparator" w:id="0">
    <w:p w:rsidR="00740442" w:rsidRDefault="00740442" w:rsidP="002A1113">
      <w:pPr>
        <w:spacing w:after="0" w:line="240" w:lineRule="auto"/>
      </w:pPr>
      <w:r>
        <w:continuationSeparator/>
      </w:r>
    </w:p>
  </w:footnote>
  <w:footnote w:id="1">
    <w:p w:rsidR="00740442" w:rsidRPr="001A5942" w:rsidRDefault="00740442" w:rsidP="00227072">
      <w:pPr>
        <w:pStyle w:val="FootnoteText"/>
        <w:jc w:val="both"/>
        <w:rPr>
          <w:rFonts w:ascii="Times New Roman" w:hAnsi="Times New Roman" w:cs="Times New Roman"/>
          <w:sz w:val="18"/>
          <w:szCs w:val="18"/>
          <w:lang w:val="nl-NL"/>
        </w:rPr>
      </w:pPr>
      <w:r w:rsidRPr="001A5942">
        <w:rPr>
          <w:rStyle w:val="FootnoteReference"/>
          <w:rFonts w:ascii="Times New Roman" w:hAnsi="Times New Roman" w:cs="Times New Roman"/>
          <w:bCs/>
          <w:sz w:val="18"/>
          <w:szCs w:val="18"/>
        </w:rPr>
        <w:footnoteRef/>
      </w:r>
      <w:r w:rsidRPr="001A5942">
        <w:rPr>
          <w:rFonts w:ascii="Times New Roman" w:hAnsi="Times New Roman" w:cs="Times New Roman"/>
          <w:bCs/>
          <w:sz w:val="18"/>
          <w:szCs w:val="18"/>
        </w:rPr>
        <w:t xml:space="preserve"> Quy định tại k</w:t>
      </w:r>
      <w:r w:rsidRPr="001A5942">
        <w:rPr>
          <w:rFonts w:ascii="Times New Roman" w:hAnsi="Times New Roman" w:cs="Times New Roman"/>
          <w:bCs/>
          <w:sz w:val="18"/>
          <w:szCs w:val="18"/>
          <w:lang w:val="nl-NL"/>
        </w:rPr>
        <w:t xml:space="preserve">hoản 1 Điều 42 Nghị định số 121/2021/NĐ-CP/2021/NĐ-CP và khoản 1 Điều 62 Nghị định số 03/2017/NĐ-CP/2017/NĐ-CP. Hiện cả nước có 66 doanh nghiệp kinh doanh TCĐTCT (gồm 48 doanh nghiệp được cấp Giấy chứng nhận ĐĐKKD và 18 doanh nghiệp chuyển tiếp) và 09 doanh nghiệp kinh doanh casino (gồm 03 doanh nghiệp được cấp Giấy chứng nhận ĐĐKKD và 06 doanh </w:t>
      </w:r>
      <w:proofErr w:type="gramStart"/>
      <w:r w:rsidRPr="001A5942">
        <w:rPr>
          <w:rFonts w:ascii="Times New Roman" w:hAnsi="Times New Roman" w:cs="Times New Roman"/>
          <w:bCs/>
          <w:sz w:val="18"/>
          <w:szCs w:val="18"/>
          <w:lang w:val="nl-NL"/>
        </w:rPr>
        <w:t>nghiệp  chuyển</w:t>
      </w:r>
      <w:proofErr w:type="gramEnd"/>
      <w:r w:rsidRPr="001A5942">
        <w:rPr>
          <w:rFonts w:ascii="Times New Roman" w:hAnsi="Times New Roman" w:cs="Times New Roman"/>
          <w:bCs/>
          <w:sz w:val="18"/>
          <w:szCs w:val="18"/>
          <w:lang w:val="nl-NL"/>
        </w:rPr>
        <w:t xml:space="preserve"> tiếp). Riêng đối với đặt cược không còn doanh nghiệp chuyển tiếp. </w:t>
      </w:r>
    </w:p>
  </w:footnote>
  <w:footnote w:id="2">
    <w:p w:rsidR="00740442" w:rsidRPr="00681058" w:rsidRDefault="00740442" w:rsidP="00FC4BEC">
      <w:pPr>
        <w:pStyle w:val="FootnoteText"/>
        <w:jc w:val="both"/>
        <w:rPr>
          <w:b/>
          <w:lang w:val="nl-NL"/>
        </w:rPr>
      </w:pPr>
      <w:r w:rsidRPr="00773026">
        <w:rPr>
          <w:rStyle w:val="FootnoteReference"/>
          <w:b/>
        </w:rPr>
        <w:footnoteRef/>
      </w:r>
      <w:r w:rsidRPr="00681058">
        <w:rPr>
          <w:b/>
          <w:lang w:val="nl-NL"/>
        </w:rPr>
        <w:t xml:space="preserve"> </w:t>
      </w:r>
      <w:r w:rsidRPr="00681058">
        <w:rPr>
          <w:b/>
          <w:lang w:val="nl-NL"/>
        </w:rPr>
        <w:t xml:space="preserve">Quy định tại Điều 77, khoản 1, 3 Điều 78 Nghị định số 06/2017/NĐ-CP; khoản 11 Điều 59, khoản 1, 3 Điều 60 Nghị định số 03/2017/NĐ-CP; khoản 8 Điều 39, khoản 1, 3 Điều 40 Nghị định số 121/2021/NĐ-CP.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742283"/>
      <w:docPartObj>
        <w:docPartGallery w:val="Page Numbers (Top of Page)"/>
        <w:docPartUnique/>
      </w:docPartObj>
    </w:sdtPr>
    <w:sdtEndPr>
      <w:rPr>
        <w:noProof/>
      </w:rPr>
    </w:sdtEndPr>
    <w:sdtContent>
      <w:p w:rsidR="00740442" w:rsidRDefault="00E5533B">
        <w:pPr>
          <w:pStyle w:val="Header"/>
          <w:jc w:val="center"/>
        </w:pPr>
        <w:fldSimple w:instr=" PAGE   \* MERGEFORMAT ">
          <w:r w:rsidR="00393A44">
            <w:rPr>
              <w:noProof/>
            </w:rPr>
            <w:t>7</w:t>
          </w:r>
        </w:fldSimple>
      </w:p>
    </w:sdtContent>
  </w:sdt>
  <w:p w:rsidR="00740442" w:rsidRDefault="007404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710"/>
    <w:multiLevelType w:val="hybridMultilevel"/>
    <w:tmpl w:val="EC983CD8"/>
    <w:lvl w:ilvl="0" w:tplc="D1426D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E6D9D"/>
    <w:multiLevelType w:val="hybridMultilevel"/>
    <w:tmpl w:val="C0D06144"/>
    <w:lvl w:ilvl="0" w:tplc="74E4DF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46646"/>
    <w:multiLevelType w:val="hybridMultilevel"/>
    <w:tmpl w:val="9DCE6182"/>
    <w:lvl w:ilvl="0" w:tplc="11C2C3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C2350"/>
    <w:multiLevelType w:val="hybridMultilevel"/>
    <w:tmpl w:val="96DE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10870"/>
    <w:multiLevelType w:val="hybridMultilevel"/>
    <w:tmpl w:val="94C60DE8"/>
    <w:lvl w:ilvl="0" w:tplc="E9AABC5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55FC1"/>
    <w:multiLevelType w:val="hybridMultilevel"/>
    <w:tmpl w:val="A93E1D18"/>
    <w:lvl w:ilvl="0" w:tplc="93A6D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fb41ca24854653e2"/>
  </w15:person>
  <w15:person w15:author="Thang Nguyen">
    <w15:presenceInfo w15:providerId="Windows Live" w15:userId="657ef1e1ba62e6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2279"/>
    <w:rsid w:val="000160F5"/>
    <w:rsid w:val="00020B6C"/>
    <w:rsid w:val="0005577A"/>
    <w:rsid w:val="00071E68"/>
    <w:rsid w:val="00091E5D"/>
    <w:rsid w:val="000959E4"/>
    <w:rsid w:val="000B7BC7"/>
    <w:rsid w:val="000C244F"/>
    <w:rsid w:val="000D07D9"/>
    <w:rsid w:val="00102472"/>
    <w:rsid w:val="001143A7"/>
    <w:rsid w:val="00162D22"/>
    <w:rsid w:val="001735E3"/>
    <w:rsid w:val="001749F2"/>
    <w:rsid w:val="00180AE1"/>
    <w:rsid w:val="001835DA"/>
    <w:rsid w:val="00194F11"/>
    <w:rsid w:val="001951D4"/>
    <w:rsid w:val="001A5174"/>
    <w:rsid w:val="001A5942"/>
    <w:rsid w:val="001B1A74"/>
    <w:rsid w:val="001B5676"/>
    <w:rsid w:val="001C349D"/>
    <w:rsid w:val="001C43F2"/>
    <w:rsid w:val="001C7381"/>
    <w:rsid w:val="001E76F1"/>
    <w:rsid w:val="001F65B0"/>
    <w:rsid w:val="00210234"/>
    <w:rsid w:val="00227072"/>
    <w:rsid w:val="00245CE5"/>
    <w:rsid w:val="00252347"/>
    <w:rsid w:val="00252B7B"/>
    <w:rsid w:val="00292783"/>
    <w:rsid w:val="002A1113"/>
    <w:rsid w:val="002A4D2F"/>
    <w:rsid w:val="002C2801"/>
    <w:rsid w:val="002F55F8"/>
    <w:rsid w:val="00301F2B"/>
    <w:rsid w:val="00311EEB"/>
    <w:rsid w:val="00317A9C"/>
    <w:rsid w:val="00330B4D"/>
    <w:rsid w:val="00354E99"/>
    <w:rsid w:val="0036251D"/>
    <w:rsid w:val="00370BD7"/>
    <w:rsid w:val="00373AAF"/>
    <w:rsid w:val="00390BF0"/>
    <w:rsid w:val="00393A44"/>
    <w:rsid w:val="00395CC9"/>
    <w:rsid w:val="003B36FE"/>
    <w:rsid w:val="003B3CB4"/>
    <w:rsid w:val="003D0881"/>
    <w:rsid w:val="00405390"/>
    <w:rsid w:val="00423D3E"/>
    <w:rsid w:val="00431CDC"/>
    <w:rsid w:val="00434B04"/>
    <w:rsid w:val="0044319A"/>
    <w:rsid w:val="00445456"/>
    <w:rsid w:val="00453F1C"/>
    <w:rsid w:val="0046161F"/>
    <w:rsid w:val="00464992"/>
    <w:rsid w:val="00482CE5"/>
    <w:rsid w:val="00486FB4"/>
    <w:rsid w:val="00491B97"/>
    <w:rsid w:val="004A5942"/>
    <w:rsid w:val="004B222D"/>
    <w:rsid w:val="004B58EB"/>
    <w:rsid w:val="004D2BC8"/>
    <w:rsid w:val="0051334C"/>
    <w:rsid w:val="0051434E"/>
    <w:rsid w:val="0051436B"/>
    <w:rsid w:val="00515E82"/>
    <w:rsid w:val="00547455"/>
    <w:rsid w:val="00555A27"/>
    <w:rsid w:val="0057238C"/>
    <w:rsid w:val="00587E7C"/>
    <w:rsid w:val="00594857"/>
    <w:rsid w:val="005A3397"/>
    <w:rsid w:val="005E10AA"/>
    <w:rsid w:val="005E31D9"/>
    <w:rsid w:val="00620EC3"/>
    <w:rsid w:val="00632467"/>
    <w:rsid w:val="006341DC"/>
    <w:rsid w:val="00642005"/>
    <w:rsid w:val="00651219"/>
    <w:rsid w:val="00662008"/>
    <w:rsid w:val="00681058"/>
    <w:rsid w:val="00686DDC"/>
    <w:rsid w:val="006B3DA8"/>
    <w:rsid w:val="006B7464"/>
    <w:rsid w:val="006C36A1"/>
    <w:rsid w:val="006C68C7"/>
    <w:rsid w:val="006D749E"/>
    <w:rsid w:val="00702C1E"/>
    <w:rsid w:val="00711F0D"/>
    <w:rsid w:val="00714528"/>
    <w:rsid w:val="007153F3"/>
    <w:rsid w:val="00717E62"/>
    <w:rsid w:val="00721D3E"/>
    <w:rsid w:val="00723D78"/>
    <w:rsid w:val="0072403C"/>
    <w:rsid w:val="00724595"/>
    <w:rsid w:val="0072716A"/>
    <w:rsid w:val="00737EC0"/>
    <w:rsid w:val="00740442"/>
    <w:rsid w:val="00750153"/>
    <w:rsid w:val="00780DC5"/>
    <w:rsid w:val="00783AA5"/>
    <w:rsid w:val="00786EA0"/>
    <w:rsid w:val="00790E2D"/>
    <w:rsid w:val="007949D6"/>
    <w:rsid w:val="00795BC4"/>
    <w:rsid w:val="007C5C53"/>
    <w:rsid w:val="007D08B5"/>
    <w:rsid w:val="00814F18"/>
    <w:rsid w:val="00815BA8"/>
    <w:rsid w:val="00825379"/>
    <w:rsid w:val="008333FF"/>
    <w:rsid w:val="008351A5"/>
    <w:rsid w:val="008709F0"/>
    <w:rsid w:val="008745CC"/>
    <w:rsid w:val="008761B2"/>
    <w:rsid w:val="00881056"/>
    <w:rsid w:val="00887EBB"/>
    <w:rsid w:val="008A3040"/>
    <w:rsid w:val="008A691D"/>
    <w:rsid w:val="00903F83"/>
    <w:rsid w:val="00941427"/>
    <w:rsid w:val="00943E3D"/>
    <w:rsid w:val="00951596"/>
    <w:rsid w:val="0096714D"/>
    <w:rsid w:val="009A6A7A"/>
    <w:rsid w:val="009C5CE1"/>
    <w:rsid w:val="009D018F"/>
    <w:rsid w:val="009F0213"/>
    <w:rsid w:val="00A100C5"/>
    <w:rsid w:val="00A1318A"/>
    <w:rsid w:val="00A24EE6"/>
    <w:rsid w:val="00A36B17"/>
    <w:rsid w:val="00A41620"/>
    <w:rsid w:val="00A45127"/>
    <w:rsid w:val="00A6006B"/>
    <w:rsid w:val="00AB6CBD"/>
    <w:rsid w:val="00AF6DCB"/>
    <w:rsid w:val="00B11F40"/>
    <w:rsid w:val="00B2683B"/>
    <w:rsid w:val="00B305C0"/>
    <w:rsid w:val="00B4250B"/>
    <w:rsid w:val="00B67E7A"/>
    <w:rsid w:val="00B91CF3"/>
    <w:rsid w:val="00B92F2A"/>
    <w:rsid w:val="00B94F56"/>
    <w:rsid w:val="00BB1FBF"/>
    <w:rsid w:val="00BE2DEA"/>
    <w:rsid w:val="00BE3CDB"/>
    <w:rsid w:val="00BE58E4"/>
    <w:rsid w:val="00C0003D"/>
    <w:rsid w:val="00C1434D"/>
    <w:rsid w:val="00C32582"/>
    <w:rsid w:val="00C3710C"/>
    <w:rsid w:val="00C44BFE"/>
    <w:rsid w:val="00C5229C"/>
    <w:rsid w:val="00C92279"/>
    <w:rsid w:val="00CB261E"/>
    <w:rsid w:val="00CE09C7"/>
    <w:rsid w:val="00CE2317"/>
    <w:rsid w:val="00CE5631"/>
    <w:rsid w:val="00CF3DBE"/>
    <w:rsid w:val="00D0104D"/>
    <w:rsid w:val="00D0521A"/>
    <w:rsid w:val="00D05ECE"/>
    <w:rsid w:val="00D208E0"/>
    <w:rsid w:val="00D3223A"/>
    <w:rsid w:val="00D32359"/>
    <w:rsid w:val="00D43A3E"/>
    <w:rsid w:val="00D44D73"/>
    <w:rsid w:val="00D50D5E"/>
    <w:rsid w:val="00D56CD3"/>
    <w:rsid w:val="00D805BF"/>
    <w:rsid w:val="00D90BB8"/>
    <w:rsid w:val="00D976D9"/>
    <w:rsid w:val="00DB4FB2"/>
    <w:rsid w:val="00DD04ED"/>
    <w:rsid w:val="00E124CF"/>
    <w:rsid w:val="00E1732E"/>
    <w:rsid w:val="00E52D4D"/>
    <w:rsid w:val="00E5533B"/>
    <w:rsid w:val="00E5550A"/>
    <w:rsid w:val="00E6281A"/>
    <w:rsid w:val="00E64085"/>
    <w:rsid w:val="00E6751E"/>
    <w:rsid w:val="00E87361"/>
    <w:rsid w:val="00E935BB"/>
    <w:rsid w:val="00EC4B8F"/>
    <w:rsid w:val="00EC62BF"/>
    <w:rsid w:val="00ED7E1F"/>
    <w:rsid w:val="00F16EE3"/>
    <w:rsid w:val="00F2256E"/>
    <w:rsid w:val="00F45CC9"/>
    <w:rsid w:val="00F740E7"/>
    <w:rsid w:val="00F92F90"/>
    <w:rsid w:val="00FA3E06"/>
    <w:rsid w:val="00FB03CF"/>
    <w:rsid w:val="00FB77DB"/>
    <w:rsid w:val="00FC4BEC"/>
    <w:rsid w:val="00FD3786"/>
    <w:rsid w:val="00FE2D9A"/>
    <w:rsid w:val="00FF7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1D"/>
  </w:style>
  <w:style w:type="paragraph" w:styleId="Heading2">
    <w:name w:val="heading 2"/>
    <w:basedOn w:val="Normal"/>
    <w:next w:val="Normal"/>
    <w:link w:val="Heading2Char"/>
    <w:uiPriority w:val="9"/>
    <w:semiHidden/>
    <w:unhideWhenUsed/>
    <w:qFormat/>
    <w:rsid w:val="00D90B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927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43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5631"/>
    <w:pPr>
      <w:ind w:left="720"/>
      <w:contextualSpacing/>
    </w:pPr>
  </w:style>
  <w:style w:type="paragraph" w:styleId="FootnoteText">
    <w:name w:val="footnote text"/>
    <w:basedOn w:val="Normal"/>
    <w:link w:val="FootnoteTextChar"/>
    <w:uiPriority w:val="99"/>
    <w:semiHidden/>
    <w:unhideWhenUsed/>
    <w:rsid w:val="00AB6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CBD"/>
    <w:rPr>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Footnote tex"/>
    <w:uiPriority w:val="99"/>
    <w:qFormat/>
    <w:rsid w:val="00AB6CBD"/>
    <w:rPr>
      <w:vertAlign w:val="superscript"/>
    </w:rPr>
  </w:style>
  <w:style w:type="character" w:customStyle="1" w:styleId="Heading4Char">
    <w:name w:val="Heading 4 Char"/>
    <w:basedOn w:val="DefaultParagraphFont"/>
    <w:link w:val="Heading4"/>
    <w:uiPriority w:val="9"/>
    <w:semiHidden/>
    <w:rsid w:val="0051434E"/>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94F11"/>
    <w:rPr>
      <w:rFonts w:ascii="Times New Roman" w:hAnsi="Times New Roman" w:cs="Times New Roman"/>
      <w:sz w:val="24"/>
      <w:szCs w:val="24"/>
    </w:rPr>
  </w:style>
  <w:style w:type="character" w:styleId="Hyperlink">
    <w:name w:val="Hyperlink"/>
    <w:basedOn w:val="DefaultParagraphFont"/>
    <w:uiPriority w:val="99"/>
    <w:unhideWhenUsed/>
    <w:rsid w:val="00DD04ED"/>
    <w:rPr>
      <w:color w:val="0000FF" w:themeColor="hyperlink"/>
      <w:u w:val="single"/>
    </w:rPr>
  </w:style>
  <w:style w:type="character" w:customStyle="1" w:styleId="UnresolvedMention1">
    <w:name w:val="Unresolved Mention1"/>
    <w:basedOn w:val="DefaultParagraphFont"/>
    <w:uiPriority w:val="99"/>
    <w:semiHidden/>
    <w:unhideWhenUsed/>
    <w:rsid w:val="00DD04ED"/>
    <w:rPr>
      <w:color w:val="605E5C"/>
      <w:shd w:val="clear" w:color="auto" w:fill="E1DFDD"/>
    </w:rPr>
  </w:style>
  <w:style w:type="paragraph" w:styleId="Revision">
    <w:name w:val="Revision"/>
    <w:hidden/>
    <w:uiPriority w:val="99"/>
    <w:semiHidden/>
    <w:rsid w:val="00227072"/>
    <w:pPr>
      <w:spacing w:after="0" w:line="240" w:lineRule="auto"/>
    </w:pPr>
  </w:style>
  <w:style w:type="character" w:customStyle="1" w:styleId="Heading2Char">
    <w:name w:val="Heading 2 Char"/>
    <w:basedOn w:val="DefaultParagraphFont"/>
    <w:link w:val="Heading2"/>
    <w:uiPriority w:val="9"/>
    <w:semiHidden/>
    <w:rsid w:val="00D90BB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94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56"/>
  </w:style>
  <w:style w:type="paragraph" w:styleId="Footer">
    <w:name w:val="footer"/>
    <w:basedOn w:val="Normal"/>
    <w:link w:val="FooterChar"/>
    <w:uiPriority w:val="99"/>
    <w:unhideWhenUsed/>
    <w:rsid w:val="00B94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56"/>
  </w:style>
  <w:style w:type="character" w:styleId="CommentReference">
    <w:name w:val="annotation reference"/>
    <w:uiPriority w:val="99"/>
    <w:semiHidden/>
    <w:unhideWhenUsed/>
    <w:rsid w:val="004D2BC8"/>
    <w:rPr>
      <w:sz w:val="16"/>
      <w:szCs w:val="16"/>
    </w:rPr>
  </w:style>
  <w:style w:type="paragraph" w:styleId="CommentText">
    <w:name w:val="annotation text"/>
    <w:basedOn w:val="Normal"/>
    <w:link w:val="CommentTextChar"/>
    <w:uiPriority w:val="99"/>
    <w:unhideWhenUsed/>
    <w:rsid w:val="004D2BC8"/>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D2BC8"/>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4D2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BC8"/>
    <w:rPr>
      <w:rFonts w:ascii="Tahoma" w:hAnsi="Tahoma" w:cs="Tahoma"/>
      <w:sz w:val="16"/>
      <w:szCs w:val="16"/>
    </w:rPr>
  </w:style>
  <w:style w:type="character" w:customStyle="1" w:styleId="Heading3Char">
    <w:name w:val="Heading 3 Char"/>
    <w:basedOn w:val="DefaultParagraphFont"/>
    <w:link w:val="Heading3"/>
    <w:uiPriority w:val="9"/>
    <w:semiHidden/>
    <w:rsid w:val="0029278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2729592">
      <w:bodyDiv w:val="1"/>
      <w:marLeft w:val="0"/>
      <w:marRight w:val="0"/>
      <w:marTop w:val="0"/>
      <w:marBottom w:val="0"/>
      <w:divBdr>
        <w:top w:val="none" w:sz="0" w:space="0" w:color="auto"/>
        <w:left w:val="none" w:sz="0" w:space="0" w:color="auto"/>
        <w:bottom w:val="none" w:sz="0" w:space="0" w:color="auto"/>
        <w:right w:val="none" w:sz="0" w:space="0" w:color="auto"/>
      </w:divBdr>
    </w:div>
    <w:div w:id="85734211">
      <w:bodyDiv w:val="1"/>
      <w:marLeft w:val="0"/>
      <w:marRight w:val="0"/>
      <w:marTop w:val="0"/>
      <w:marBottom w:val="0"/>
      <w:divBdr>
        <w:top w:val="none" w:sz="0" w:space="0" w:color="auto"/>
        <w:left w:val="none" w:sz="0" w:space="0" w:color="auto"/>
        <w:bottom w:val="none" w:sz="0" w:space="0" w:color="auto"/>
        <w:right w:val="none" w:sz="0" w:space="0" w:color="auto"/>
      </w:divBdr>
    </w:div>
    <w:div w:id="93551842">
      <w:bodyDiv w:val="1"/>
      <w:marLeft w:val="0"/>
      <w:marRight w:val="0"/>
      <w:marTop w:val="0"/>
      <w:marBottom w:val="0"/>
      <w:divBdr>
        <w:top w:val="none" w:sz="0" w:space="0" w:color="auto"/>
        <w:left w:val="none" w:sz="0" w:space="0" w:color="auto"/>
        <w:bottom w:val="none" w:sz="0" w:space="0" w:color="auto"/>
        <w:right w:val="none" w:sz="0" w:space="0" w:color="auto"/>
      </w:divBdr>
    </w:div>
    <w:div w:id="132332803">
      <w:bodyDiv w:val="1"/>
      <w:marLeft w:val="0"/>
      <w:marRight w:val="0"/>
      <w:marTop w:val="0"/>
      <w:marBottom w:val="0"/>
      <w:divBdr>
        <w:top w:val="none" w:sz="0" w:space="0" w:color="auto"/>
        <w:left w:val="none" w:sz="0" w:space="0" w:color="auto"/>
        <w:bottom w:val="none" w:sz="0" w:space="0" w:color="auto"/>
        <w:right w:val="none" w:sz="0" w:space="0" w:color="auto"/>
      </w:divBdr>
    </w:div>
    <w:div w:id="133449414">
      <w:bodyDiv w:val="1"/>
      <w:marLeft w:val="0"/>
      <w:marRight w:val="0"/>
      <w:marTop w:val="0"/>
      <w:marBottom w:val="0"/>
      <w:divBdr>
        <w:top w:val="none" w:sz="0" w:space="0" w:color="auto"/>
        <w:left w:val="none" w:sz="0" w:space="0" w:color="auto"/>
        <w:bottom w:val="none" w:sz="0" w:space="0" w:color="auto"/>
        <w:right w:val="none" w:sz="0" w:space="0" w:color="auto"/>
      </w:divBdr>
    </w:div>
    <w:div w:id="150874444">
      <w:bodyDiv w:val="1"/>
      <w:marLeft w:val="0"/>
      <w:marRight w:val="0"/>
      <w:marTop w:val="0"/>
      <w:marBottom w:val="0"/>
      <w:divBdr>
        <w:top w:val="none" w:sz="0" w:space="0" w:color="auto"/>
        <w:left w:val="none" w:sz="0" w:space="0" w:color="auto"/>
        <w:bottom w:val="none" w:sz="0" w:space="0" w:color="auto"/>
        <w:right w:val="none" w:sz="0" w:space="0" w:color="auto"/>
      </w:divBdr>
    </w:div>
    <w:div w:id="169487883">
      <w:bodyDiv w:val="1"/>
      <w:marLeft w:val="0"/>
      <w:marRight w:val="0"/>
      <w:marTop w:val="0"/>
      <w:marBottom w:val="0"/>
      <w:divBdr>
        <w:top w:val="none" w:sz="0" w:space="0" w:color="auto"/>
        <w:left w:val="none" w:sz="0" w:space="0" w:color="auto"/>
        <w:bottom w:val="none" w:sz="0" w:space="0" w:color="auto"/>
        <w:right w:val="none" w:sz="0" w:space="0" w:color="auto"/>
      </w:divBdr>
    </w:div>
    <w:div w:id="170920957">
      <w:bodyDiv w:val="1"/>
      <w:marLeft w:val="0"/>
      <w:marRight w:val="0"/>
      <w:marTop w:val="0"/>
      <w:marBottom w:val="0"/>
      <w:divBdr>
        <w:top w:val="none" w:sz="0" w:space="0" w:color="auto"/>
        <w:left w:val="none" w:sz="0" w:space="0" w:color="auto"/>
        <w:bottom w:val="none" w:sz="0" w:space="0" w:color="auto"/>
        <w:right w:val="none" w:sz="0" w:space="0" w:color="auto"/>
      </w:divBdr>
    </w:div>
    <w:div w:id="200676352">
      <w:bodyDiv w:val="1"/>
      <w:marLeft w:val="0"/>
      <w:marRight w:val="0"/>
      <w:marTop w:val="0"/>
      <w:marBottom w:val="0"/>
      <w:divBdr>
        <w:top w:val="none" w:sz="0" w:space="0" w:color="auto"/>
        <w:left w:val="none" w:sz="0" w:space="0" w:color="auto"/>
        <w:bottom w:val="none" w:sz="0" w:space="0" w:color="auto"/>
        <w:right w:val="none" w:sz="0" w:space="0" w:color="auto"/>
      </w:divBdr>
    </w:div>
    <w:div w:id="266545400">
      <w:bodyDiv w:val="1"/>
      <w:marLeft w:val="0"/>
      <w:marRight w:val="0"/>
      <w:marTop w:val="0"/>
      <w:marBottom w:val="0"/>
      <w:divBdr>
        <w:top w:val="none" w:sz="0" w:space="0" w:color="auto"/>
        <w:left w:val="none" w:sz="0" w:space="0" w:color="auto"/>
        <w:bottom w:val="none" w:sz="0" w:space="0" w:color="auto"/>
        <w:right w:val="none" w:sz="0" w:space="0" w:color="auto"/>
      </w:divBdr>
    </w:div>
    <w:div w:id="299385732">
      <w:bodyDiv w:val="1"/>
      <w:marLeft w:val="0"/>
      <w:marRight w:val="0"/>
      <w:marTop w:val="0"/>
      <w:marBottom w:val="0"/>
      <w:divBdr>
        <w:top w:val="none" w:sz="0" w:space="0" w:color="auto"/>
        <w:left w:val="none" w:sz="0" w:space="0" w:color="auto"/>
        <w:bottom w:val="none" w:sz="0" w:space="0" w:color="auto"/>
        <w:right w:val="none" w:sz="0" w:space="0" w:color="auto"/>
      </w:divBdr>
    </w:div>
    <w:div w:id="331102167">
      <w:bodyDiv w:val="1"/>
      <w:marLeft w:val="0"/>
      <w:marRight w:val="0"/>
      <w:marTop w:val="0"/>
      <w:marBottom w:val="0"/>
      <w:divBdr>
        <w:top w:val="none" w:sz="0" w:space="0" w:color="auto"/>
        <w:left w:val="none" w:sz="0" w:space="0" w:color="auto"/>
        <w:bottom w:val="none" w:sz="0" w:space="0" w:color="auto"/>
        <w:right w:val="none" w:sz="0" w:space="0" w:color="auto"/>
      </w:divBdr>
    </w:div>
    <w:div w:id="394819654">
      <w:bodyDiv w:val="1"/>
      <w:marLeft w:val="0"/>
      <w:marRight w:val="0"/>
      <w:marTop w:val="0"/>
      <w:marBottom w:val="0"/>
      <w:divBdr>
        <w:top w:val="none" w:sz="0" w:space="0" w:color="auto"/>
        <w:left w:val="none" w:sz="0" w:space="0" w:color="auto"/>
        <w:bottom w:val="none" w:sz="0" w:space="0" w:color="auto"/>
        <w:right w:val="none" w:sz="0" w:space="0" w:color="auto"/>
      </w:divBdr>
    </w:div>
    <w:div w:id="398360494">
      <w:bodyDiv w:val="1"/>
      <w:marLeft w:val="0"/>
      <w:marRight w:val="0"/>
      <w:marTop w:val="0"/>
      <w:marBottom w:val="0"/>
      <w:divBdr>
        <w:top w:val="none" w:sz="0" w:space="0" w:color="auto"/>
        <w:left w:val="none" w:sz="0" w:space="0" w:color="auto"/>
        <w:bottom w:val="none" w:sz="0" w:space="0" w:color="auto"/>
        <w:right w:val="none" w:sz="0" w:space="0" w:color="auto"/>
      </w:divBdr>
    </w:div>
    <w:div w:id="413211081">
      <w:bodyDiv w:val="1"/>
      <w:marLeft w:val="0"/>
      <w:marRight w:val="0"/>
      <w:marTop w:val="0"/>
      <w:marBottom w:val="0"/>
      <w:divBdr>
        <w:top w:val="none" w:sz="0" w:space="0" w:color="auto"/>
        <w:left w:val="none" w:sz="0" w:space="0" w:color="auto"/>
        <w:bottom w:val="none" w:sz="0" w:space="0" w:color="auto"/>
        <w:right w:val="none" w:sz="0" w:space="0" w:color="auto"/>
      </w:divBdr>
    </w:div>
    <w:div w:id="431243879">
      <w:bodyDiv w:val="1"/>
      <w:marLeft w:val="0"/>
      <w:marRight w:val="0"/>
      <w:marTop w:val="0"/>
      <w:marBottom w:val="0"/>
      <w:divBdr>
        <w:top w:val="none" w:sz="0" w:space="0" w:color="auto"/>
        <w:left w:val="none" w:sz="0" w:space="0" w:color="auto"/>
        <w:bottom w:val="none" w:sz="0" w:space="0" w:color="auto"/>
        <w:right w:val="none" w:sz="0" w:space="0" w:color="auto"/>
      </w:divBdr>
    </w:div>
    <w:div w:id="432435675">
      <w:bodyDiv w:val="1"/>
      <w:marLeft w:val="0"/>
      <w:marRight w:val="0"/>
      <w:marTop w:val="0"/>
      <w:marBottom w:val="0"/>
      <w:divBdr>
        <w:top w:val="none" w:sz="0" w:space="0" w:color="auto"/>
        <w:left w:val="none" w:sz="0" w:space="0" w:color="auto"/>
        <w:bottom w:val="none" w:sz="0" w:space="0" w:color="auto"/>
        <w:right w:val="none" w:sz="0" w:space="0" w:color="auto"/>
      </w:divBdr>
    </w:div>
    <w:div w:id="484783427">
      <w:bodyDiv w:val="1"/>
      <w:marLeft w:val="0"/>
      <w:marRight w:val="0"/>
      <w:marTop w:val="0"/>
      <w:marBottom w:val="0"/>
      <w:divBdr>
        <w:top w:val="none" w:sz="0" w:space="0" w:color="auto"/>
        <w:left w:val="none" w:sz="0" w:space="0" w:color="auto"/>
        <w:bottom w:val="none" w:sz="0" w:space="0" w:color="auto"/>
        <w:right w:val="none" w:sz="0" w:space="0" w:color="auto"/>
      </w:divBdr>
    </w:div>
    <w:div w:id="507673805">
      <w:bodyDiv w:val="1"/>
      <w:marLeft w:val="0"/>
      <w:marRight w:val="0"/>
      <w:marTop w:val="0"/>
      <w:marBottom w:val="0"/>
      <w:divBdr>
        <w:top w:val="none" w:sz="0" w:space="0" w:color="auto"/>
        <w:left w:val="none" w:sz="0" w:space="0" w:color="auto"/>
        <w:bottom w:val="none" w:sz="0" w:space="0" w:color="auto"/>
        <w:right w:val="none" w:sz="0" w:space="0" w:color="auto"/>
      </w:divBdr>
    </w:div>
    <w:div w:id="524825513">
      <w:bodyDiv w:val="1"/>
      <w:marLeft w:val="0"/>
      <w:marRight w:val="0"/>
      <w:marTop w:val="0"/>
      <w:marBottom w:val="0"/>
      <w:divBdr>
        <w:top w:val="none" w:sz="0" w:space="0" w:color="auto"/>
        <w:left w:val="none" w:sz="0" w:space="0" w:color="auto"/>
        <w:bottom w:val="none" w:sz="0" w:space="0" w:color="auto"/>
        <w:right w:val="none" w:sz="0" w:space="0" w:color="auto"/>
      </w:divBdr>
    </w:div>
    <w:div w:id="527912073">
      <w:bodyDiv w:val="1"/>
      <w:marLeft w:val="0"/>
      <w:marRight w:val="0"/>
      <w:marTop w:val="0"/>
      <w:marBottom w:val="0"/>
      <w:divBdr>
        <w:top w:val="none" w:sz="0" w:space="0" w:color="auto"/>
        <w:left w:val="none" w:sz="0" w:space="0" w:color="auto"/>
        <w:bottom w:val="none" w:sz="0" w:space="0" w:color="auto"/>
        <w:right w:val="none" w:sz="0" w:space="0" w:color="auto"/>
      </w:divBdr>
    </w:div>
    <w:div w:id="561141840">
      <w:bodyDiv w:val="1"/>
      <w:marLeft w:val="0"/>
      <w:marRight w:val="0"/>
      <w:marTop w:val="0"/>
      <w:marBottom w:val="0"/>
      <w:divBdr>
        <w:top w:val="none" w:sz="0" w:space="0" w:color="auto"/>
        <w:left w:val="none" w:sz="0" w:space="0" w:color="auto"/>
        <w:bottom w:val="none" w:sz="0" w:space="0" w:color="auto"/>
        <w:right w:val="none" w:sz="0" w:space="0" w:color="auto"/>
      </w:divBdr>
    </w:div>
    <w:div w:id="573392641">
      <w:bodyDiv w:val="1"/>
      <w:marLeft w:val="0"/>
      <w:marRight w:val="0"/>
      <w:marTop w:val="0"/>
      <w:marBottom w:val="0"/>
      <w:divBdr>
        <w:top w:val="none" w:sz="0" w:space="0" w:color="auto"/>
        <w:left w:val="none" w:sz="0" w:space="0" w:color="auto"/>
        <w:bottom w:val="none" w:sz="0" w:space="0" w:color="auto"/>
        <w:right w:val="none" w:sz="0" w:space="0" w:color="auto"/>
      </w:divBdr>
    </w:div>
    <w:div w:id="578174105">
      <w:bodyDiv w:val="1"/>
      <w:marLeft w:val="0"/>
      <w:marRight w:val="0"/>
      <w:marTop w:val="0"/>
      <w:marBottom w:val="0"/>
      <w:divBdr>
        <w:top w:val="none" w:sz="0" w:space="0" w:color="auto"/>
        <w:left w:val="none" w:sz="0" w:space="0" w:color="auto"/>
        <w:bottom w:val="none" w:sz="0" w:space="0" w:color="auto"/>
        <w:right w:val="none" w:sz="0" w:space="0" w:color="auto"/>
      </w:divBdr>
    </w:div>
    <w:div w:id="599417129">
      <w:bodyDiv w:val="1"/>
      <w:marLeft w:val="0"/>
      <w:marRight w:val="0"/>
      <w:marTop w:val="0"/>
      <w:marBottom w:val="0"/>
      <w:divBdr>
        <w:top w:val="none" w:sz="0" w:space="0" w:color="auto"/>
        <w:left w:val="none" w:sz="0" w:space="0" w:color="auto"/>
        <w:bottom w:val="none" w:sz="0" w:space="0" w:color="auto"/>
        <w:right w:val="none" w:sz="0" w:space="0" w:color="auto"/>
      </w:divBdr>
    </w:div>
    <w:div w:id="616331348">
      <w:bodyDiv w:val="1"/>
      <w:marLeft w:val="0"/>
      <w:marRight w:val="0"/>
      <w:marTop w:val="0"/>
      <w:marBottom w:val="0"/>
      <w:divBdr>
        <w:top w:val="none" w:sz="0" w:space="0" w:color="auto"/>
        <w:left w:val="none" w:sz="0" w:space="0" w:color="auto"/>
        <w:bottom w:val="none" w:sz="0" w:space="0" w:color="auto"/>
        <w:right w:val="none" w:sz="0" w:space="0" w:color="auto"/>
      </w:divBdr>
    </w:div>
    <w:div w:id="662050513">
      <w:bodyDiv w:val="1"/>
      <w:marLeft w:val="0"/>
      <w:marRight w:val="0"/>
      <w:marTop w:val="0"/>
      <w:marBottom w:val="0"/>
      <w:divBdr>
        <w:top w:val="none" w:sz="0" w:space="0" w:color="auto"/>
        <w:left w:val="none" w:sz="0" w:space="0" w:color="auto"/>
        <w:bottom w:val="none" w:sz="0" w:space="0" w:color="auto"/>
        <w:right w:val="none" w:sz="0" w:space="0" w:color="auto"/>
      </w:divBdr>
    </w:div>
    <w:div w:id="664936981">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83559202">
      <w:bodyDiv w:val="1"/>
      <w:marLeft w:val="0"/>
      <w:marRight w:val="0"/>
      <w:marTop w:val="0"/>
      <w:marBottom w:val="0"/>
      <w:divBdr>
        <w:top w:val="none" w:sz="0" w:space="0" w:color="auto"/>
        <w:left w:val="none" w:sz="0" w:space="0" w:color="auto"/>
        <w:bottom w:val="none" w:sz="0" w:space="0" w:color="auto"/>
        <w:right w:val="none" w:sz="0" w:space="0" w:color="auto"/>
      </w:divBdr>
    </w:div>
    <w:div w:id="703678952">
      <w:bodyDiv w:val="1"/>
      <w:marLeft w:val="0"/>
      <w:marRight w:val="0"/>
      <w:marTop w:val="0"/>
      <w:marBottom w:val="0"/>
      <w:divBdr>
        <w:top w:val="none" w:sz="0" w:space="0" w:color="auto"/>
        <w:left w:val="none" w:sz="0" w:space="0" w:color="auto"/>
        <w:bottom w:val="none" w:sz="0" w:space="0" w:color="auto"/>
        <w:right w:val="none" w:sz="0" w:space="0" w:color="auto"/>
      </w:divBdr>
    </w:div>
    <w:div w:id="705834091">
      <w:bodyDiv w:val="1"/>
      <w:marLeft w:val="0"/>
      <w:marRight w:val="0"/>
      <w:marTop w:val="0"/>
      <w:marBottom w:val="0"/>
      <w:divBdr>
        <w:top w:val="none" w:sz="0" w:space="0" w:color="auto"/>
        <w:left w:val="none" w:sz="0" w:space="0" w:color="auto"/>
        <w:bottom w:val="none" w:sz="0" w:space="0" w:color="auto"/>
        <w:right w:val="none" w:sz="0" w:space="0" w:color="auto"/>
      </w:divBdr>
    </w:div>
    <w:div w:id="856388596">
      <w:bodyDiv w:val="1"/>
      <w:marLeft w:val="0"/>
      <w:marRight w:val="0"/>
      <w:marTop w:val="0"/>
      <w:marBottom w:val="0"/>
      <w:divBdr>
        <w:top w:val="none" w:sz="0" w:space="0" w:color="auto"/>
        <w:left w:val="none" w:sz="0" w:space="0" w:color="auto"/>
        <w:bottom w:val="none" w:sz="0" w:space="0" w:color="auto"/>
        <w:right w:val="none" w:sz="0" w:space="0" w:color="auto"/>
      </w:divBdr>
    </w:div>
    <w:div w:id="886138244">
      <w:bodyDiv w:val="1"/>
      <w:marLeft w:val="0"/>
      <w:marRight w:val="0"/>
      <w:marTop w:val="0"/>
      <w:marBottom w:val="0"/>
      <w:divBdr>
        <w:top w:val="none" w:sz="0" w:space="0" w:color="auto"/>
        <w:left w:val="none" w:sz="0" w:space="0" w:color="auto"/>
        <w:bottom w:val="none" w:sz="0" w:space="0" w:color="auto"/>
        <w:right w:val="none" w:sz="0" w:space="0" w:color="auto"/>
      </w:divBdr>
    </w:div>
    <w:div w:id="896205219">
      <w:bodyDiv w:val="1"/>
      <w:marLeft w:val="0"/>
      <w:marRight w:val="0"/>
      <w:marTop w:val="0"/>
      <w:marBottom w:val="0"/>
      <w:divBdr>
        <w:top w:val="none" w:sz="0" w:space="0" w:color="auto"/>
        <w:left w:val="none" w:sz="0" w:space="0" w:color="auto"/>
        <w:bottom w:val="none" w:sz="0" w:space="0" w:color="auto"/>
        <w:right w:val="none" w:sz="0" w:space="0" w:color="auto"/>
      </w:divBdr>
    </w:div>
    <w:div w:id="913856700">
      <w:bodyDiv w:val="1"/>
      <w:marLeft w:val="0"/>
      <w:marRight w:val="0"/>
      <w:marTop w:val="0"/>
      <w:marBottom w:val="0"/>
      <w:divBdr>
        <w:top w:val="none" w:sz="0" w:space="0" w:color="auto"/>
        <w:left w:val="none" w:sz="0" w:space="0" w:color="auto"/>
        <w:bottom w:val="none" w:sz="0" w:space="0" w:color="auto"/>
        <w:right w:val="none" w:sz="0" w:space="0" w:color="auto"/>
      </w:divBdr>
    </w:div>
    <w:div w:id="938104557">
      <w:bodyDiv w:val="1"/>
      <w:marLeft w:val="0"/>
      <w:marRight w:val="0"/>
      <w:marTop w:val="0"/>
      <w:marBottom w:val="0"/>
      <w:divBdr>
        <w:top w:val="none" w:sz="0" w:space="0" w:color="auto"/>
        <w:left w:val="none" w:sz="0" w:space="0" w:color="auto"/>
        <w:bottom w:val="none" w:sz="0" w:space="0" w:color="auto"/>
        <w:right w:val="none" w:sz="0" w:space="0" w:color="auto"/>
      </w:divBdr>
    </w:div>
    <w:div w:id="1078360281">
      <w:bodyDiv w:val="1"/>
      <w:marLeft w:val="0"/>
      <w:marRight w:val="0"/>
      <w:marTop w:val="0"/>
      <w:marBottom w:val="0"/>
      <w:divBdr>
        <w:top w:val="none" w:sz="0" w:space="0" w:color="auto"/>
        <w:left w:val="none" w:sz="0" w:space="0" w:color="auto"/>
        <w:bottom w:val="none" w:sz="0" w:space="0" w:color="auto"/>
        <w:right w:val="none" w:sz="0" w:space="0" w:color="auto"/>
      </w:divBdr>
    </w:div>
    <w:div w:id="1117793209">
      <w:bodyDiv w:val="1"/>
      <w:marLeft w:val="0"/>
      <w:marRight w:val="0"/>
      <w:marTop w:val="0"/>
      <w:marBottom w:val="0"/>
      <w:divBdr>
        <w:top w:val="none" w:sz="0" w:space="0" w:color="auto"/>
        <w:left w:val="none" w:sz="0" w:space="0" w:color="auto"/>
        <w:bottom w:val="none" w:sz="0" w:space="0" w:color="auto"/>
        <w:right w:val="none" w:sz="0" w:space="0" w:color="auto"/>
      </w:divBdr>
    </w:div>
    <w:div w:id="1119950598">
      <w:bodyDiv w:val="1"/>
      <w:marLeft w:val="0"/>
      <w:marRight w:val="0"/>
      <w:marTop w:val="0"/>
      <w:marBottom w:val="0"/>
      <w:divBdr>
        <w:top w:val="none" w:sz="0" w:space="0" w:color="auto"/>
        <w:left w:val="none" w:sz="0" w:space="0" w:color="auto"/>
        <w:bottom w:val="none" w:sz="0" w:space="0" w:color="auto"/>
        <w:right w:val="none" w:sz="0" w:space="0" w:color="auto"/>
      </w:divBdr>
    </w:div>
    <w:div w:id="1126122765">
      <w:bodyDiv w:val="1"/>
      <w:marLeft w:val="0"/>
      <w:marRight w:val="0"/>
      <w:marTop w:val="0"/>
      <w:marBottom w:val="0"/>
      <w:divBdr>
        <w:top w:val="none" w:sz="0" w:space="0" w:color="auto"/>
        <w:left w:val="none" w:sz="0" w:space="0" w:color="auto"/>
        <w:bottom w:val="none" w:sz="0" w:space="0" w:color="auto"/>
        <w:right w:val="none" w:sz="0" w:space="0" w:color="auto"/>
      </w:divBdr>
    </w:div>
    <w:div w:id="1135442308">
      <w:bodyDiv w:val="1"/>
      <w:marLeft w:val="0"/>
      <w:marRight w:val="0"/>
      <w:marTop w:val="0"/>
      <w:marBottom w:val="0"/>
      <w:divBdr>
        <w:top w:val="none" w:sz="0" w:space="0" w:color="auto"/>
        <w:left w:val="none" w:sz="0" w:space="0" w:color="auto"/>
        <w:bottom w:val="none" w:sz="0" w:space="0" w:color="auto"/>
        <w:right w:val="none" w:sz="0" w:space="0" w:color="auto"/>
      </w:divBdr>
    </w:div>
    <w:div w:id="1145974906">
      <w:bodyDiv w:val="1"/>
      <w:marLeft w:val="0"/>
      <w:marRight w:val="0"/>
      <w:marTop w:val="0"/>
      <w:marBottom w:val="0"/>
      <w:divBdr>
        <w:top w:val="none" w:sz="0" w:space="0" w:color="auto"/>
        <w:left w:val="none" w:sz="0" w:space="0" w:color="auto"/>
        <w:bottom w:val="none" w:sz="0" w:space="0" w:color="auto"/>
        <w:right w:val="none" w:sz="0" w:space="0" w:color="auto"/>
      </w:divBdr>
    </w:div>
    <w:div w:id="1165436981">
      <w:bodyDiv w:val="1"/>
      <w:marLeft w:val="0"/>
      <w:marRight w:val="0"/>
      <w:marTop w:val="0"/>
      <w:marBottom w:val="0"/>
      <w:divBdr>
        <w:top w:val="none" w:sz="0" w:space="0" w:color="auto"/>
        <w:left w:val="none" w:sz="0" w:space="0" w:color="auto"/>
        <w:bottom w:val="none" w:sz="0" w:space="0" w:color="auto"/>
        <w:right w:val="none" w:sz="0" w:space="0" w:color="auto"/>
      </w:divBdr>
    </w:div>
    <w:div w:id="1187984236">
      <w:bodyDiv w:val="1"/>
      <w:marLeft w:val="0"/>
      <w:marRight w:val="0"/>
      <w:marTop w:val="0"/>
      <w:marBottom w:val="0"/>
      <w:divBdr>
        <w:top w:val="none" w:sz="0" w:space="0" w:color="auto"/>
        <w:left w:val="none" w:sz="0" w:space="0" w:color="auto"/>
        <w:bottom w:val="none" w:sz="0" w:space="0" w:color="auto"/>
        <w:right w:val="none" w:sz="0" w:space="0" w:color="auto"/>
      </w:divBdr>
    </w:div>
    <w:div w:id="1229731543">
      <w:bodyDiv w:val="1"/>
      <w:marLeft w:val="0"/>
      <w:marRight w:val="0"/>
      <w:marTop w:val="0"/>
      <w:marBottom w:val="0"/>
      <w:divBdr>
        <w:top w:val="none" w:sz="0" w:space="0" w:color="auto"/>
        <w:left w:val="none" w:sz="0" w:space="0" w:color="auto"/>
        <w:bottom w:val="none" w:sz="0" w:space="0" w:color="auto"/>
        <w:right w:val="none" w:sz="0" w:space="0" w:color="auto"/>
      </w:divBdr>
    </w:div>
    <w:div w:id="1235697631">
      <w:bodyDiv w:val="1"/>
      <w:marLeft w:val="0"/>
      <w:marRight w:val="0"/>
      <w:marTop w:val="0"/>
      <w:marBottom w:val="0"/>
      <w:divBdr>
        <w:top w:val="none" w:sz="0" w:space="0" w:color="auto"/>
        <w:left w:val="none" w:sz="0" w:space="0" w:color="auto"/>
        <w:bottom w:val="none" w:sz="0" w:space="0" w:color="auto"/>
        <w:right w:val="none" w:sz="0" w:space="0" w:color="auto"/>
      </w:divBdr>
    </w:div>
    <w:div w:id="1278374336">
      <w:bodyDiv w:val="1"/>
      <w:marLeft w:val="0"/>
      <w:marRight w:val="0"/>
      <w:marTop w:val="0"/>
      <w:marBottom w:val="0"/>
      <w:divBdr>
        <w:top w:val="none" w:sz="0" w:space="0" w:color="auto"/>
        <w:left w:val="none" w:sz="0" w:space="0" w:color="auto"/>
        <w:bottom w:val="none" w:sz="0" w:space="0" w:color="auto"/>
        <w:right w:val="none" w:sz="0" w:space="0" w:color="auto"/>
      </w:divBdr>
    </w:div>
    <w:div w:id="1279684671">
      <w:bodyDiv w:val="1"/>
      <w:marLeft w:val="0"/>
      <w:marRight w:val="0"/>
      <w:marTop w:val="0"/>
      <w:marBottom w:val="0"/>
      <w:divBdr>
        <w:top w:val="none" w:sz="0" w:space="0" w:color="auto"/>
        <w:left w:val="none" w:sz="0" w:space="0" w:color="auto"/>
        <w:bottom w:val="none" w:sz="0" w:space="0" w:color="auto"/>
        <w:right w:val="none" w:sz="0" w:space="0" w:color="auto"/>
      </w:divBdr>
    </w:div>
    <w:div w:id="1286160574">
      <w:bodyDiv w:val="1"/>
      <w:marLeft w:val="0"/>
      <w:marRight w:val="0"/>
      <w:marTop w:val="0"/>
      <w:marBottom w:val="0"/>
      <w:divBdr>
        <w:top w:val="none" w:sz="0" w:space="0" w:color="auto"/>
        <w:left w:val="none" w:sz="0" w:space="0" w:color="auto"/>
        <w:bottom w:val="none" w:sz="0" w:space="0" w:color="auto"/>
        <w:right w:val="none" w:sz="0" w:space="0" w:color="auto"/>
      </w:divBdr>
    </w:div>
    <w:div w:id="1358501591">
      <w:bodyDiv w:val="1"/>
      <w:marLeft w:val="0"/>
      <w:marRight w:val="0"/>
      <w:marTop w:val="0"/>
      <w:marBottom w:val="0"/>
      <w:divBdr>
        <w:top w:val="none" w:sz="0" w:space="0" w:color="auto"/>
        <w:left w:val="none" w:sz="0" w:space="0" w:color="auto"/>
        <w:bottom w:val="none" w:sz="0" w:space="0" w:color="auto"/>
        <w:right w:val="none" w:sz="0" w:space="0" w:color="auto"/>
      </w:divBdr>
    </w:div>
    <w:div w:id="1366098136">
      <w:bodyDiv w:val="1"/>
      <w:marLeft w:val="0"/>
      <w:marRight w:val="0"/>
      <w:marTop w:val="0"/>
      <w:marBottom w:val="0"/>
      <w:divBdr>
        <w:top w:val="none" w:sz="0" w:space="0" w:color="auto"/>
        <w:left w:val="none" w:sz="0" w:space="0" w:color="auto"/>
        <w:bottom w:val="none" w:sz="0" w:space="0" w:color="auto"/>
        <w:right w:val="none" w:sz="0" w:space="0" w:color="auto"/>
      </w:divBdr>
    </w:div>
    <w:div w:id="1465654585">
      <w:bodyDiv w:val="1"/>
      <w:marLeft w:val="0"/>
      <w:marRight w:val="0"/>
      <w:marTop w:val="0"/>
      <w:marBottom w:val="0"/>
      <w:divBdr>
        <w:top w:val="none" w:sz="0" w:space="0" w:color="auto"/>
        <w:left w:val="none" w:sz="0" w:space="0" w:color="auto"/>
        <w:bottom w:val="none" w:sz="0" w:space="0" w:color="auto"/>
        <w:right w:val="none" w:sz="0" w:space="0" w:color="auto"/>
      </w:divBdr>
    </w:div>
    <w:div w:id="1497646196">
      <w:bodyDiv w:val="1"/>
      <w:marLeft w:val="0"/>
      <w:marRight w:val="0"/>
      <w:marTop w:val="0"/>
      <w:marBottom w:val="0"/>
      <w:divBdr>
        <w:top w:val="none" w:sz="0" w:space="0" w:color="auto"/>
        <w:left w:val="none" w:sz="0" w:space="0" w:color="auto"/>
        <w:bottom w:val="none" w:sz="0" w:space="0" w:color="auto"/>
        <w:right w:val="none" w:sz="0" w:space="0" w:color="auto"/>
      </w:divBdr>
    </w:div>
    <w:div w:id="1597519665">
      <w:bodyDiv w:val="1"/>
      <w:marLeft w:val="0"/>
      <w:marRight w:val="0"/>
      <w:marTop w:val="0"/>
      <w:marBottom w:val="0"/>
      <w:divBdr>
        <w:top w:val="none" w:sz="0" w:space="0" w:color="auto"/>
        <w:left w:val="none" w:sz="0" w:space="0" w:color="auto"/>
        <w:bottom w:val="none" w:sz="0" w:space="0" w:color="auto"/>
        <w:right w:val="none" w:sz="0" w:space="0" w:color="auto"/>
      </w:divBdr>
    </w:div>
    <w:div w:id="1644239265">
      <w:bodyDiv w:val="1"/>
      <w:marLeft w:val="0"/>
      <w:marRight w:val="0"/>
      <w:marTop w:val="0"/>
      <w:marBottom w:val="0"/>
      <w:divBdr>
        <w:top w:val="none" w:sz="0" w:space="0" w:color="auto"/>
        <w:left w:val="none" w:sz="0" w:space="0" w:color="auto"/>
        <w:bottom w:val="none" w:sz="0" w:space="0" w:color="auto"/>
        <w:right w:val="none" w:sz="0" w:space="0" w:color="auto"/>
      </w:divBdr>
    </w:div>
    <w:div w:id="1671561692">
      <w:bodyDiv w:val="1"/>
      <w:marLeft w:val="0"/>
      <w:marRight w:val="0"/>
      <w:marTop w:val="0"/>
      <w:marBottom w:val="0"/>
      <w:divBdr>
        <w:top w:val="none" w:sz="0" w:space="0" w:color="auto"/>
        <w:left w:val="none" w:sz="0" w:space="0" w:color="auto"/>
        <w:bottom w:val="none" w:sz="0" w:space="0" w:color="auto"/>
        <w:right w:val="none" w:sz="0" w:space="0" w:color="auto"/>
      </w:divBdr>
    </w:div>
    <w:div w:id="1689679389">
      <w:bodyDiv w:val="1"/>
      <w:marLeft w:val="0"/>
      <w:marRight w:val="0"/>
      <w:marTop w:val="0"/>
      <w:marBottom w:val="0"/>
      <w:divBdr>
        <w:top w:val="none" w:sz="0" w:space="0" w:color="auto"/>
        <w:left w:val="none" w:sz="0" w:space="0" w:color="auto"/>
        <w:bottom w:val="none" w:sz="0" w:space="0" w:color="auto"/>
        <w:right w:val="none" w:sz="0" w:space="0" w:color="auto"/>
      </w:divBdr>
    </w:div>
    <w:div w:id="1698657993">
      <w:bodyDiv w:val="1"/>
      <w:marLeft w:val="0"/>
      <w:marRight w:val="0"/>
      <w:marTop w:val="0"/>
      <w:marBottom w:val="0"/>
      <w:divBdr>
        <w:top w:val="none" w:sz="0" w:space="0" w:color="auto"/>
        <w:left w:val="none" w:sz="0" w:space="0" w:color="auto"/>
        <w:bottom w:val="none" w:sz="0" w:space="0" w:color="auto"/>
        <w:right w:val="none" w:sz="0" w:space="0" w:color="auto"/>
      </w:divBdr>
    </w:div>
    <w:div w:id="1724669088">
      <w:bodyDiv w:val="1"/>
      <w:marLeft w:val="0"/>
      <w:marRight w:val="0"/>
      <w:marTop w:val="0"/>
      <w:marBottom w:val="0"/>
      <w:divBdr>
        <w:top w:val="none" w:sz="0" w:space="0" w:color="auto"/>
        <w:left w:val="none" w:sz="0" w:space="0" w:color="auto"/>
        <w:bottom w:val="none" w:sz="0" w:space="0" w:color="auto"/>
        <w:right w:val="none" w:sz="0" w:space="0" w:color="auto"/>
      </w:divBdr>
    </w:div>
    <w:div w:id="1725831022">
      <w:bodyDiv w:val="1"/>
      <w:marLeft w:val="0"/>
      <w:marRight w:val="0"/>
      <w:marTop w:val="0"/>
      <w:marBottom w:val="0"/>
      <w:divBdr>
        <w:top w:val="none" w:sz="0" w:space="0" w:color="auto"/>
        <w:left w:val="none" w:sz="0" w:space="0" w:color="auto"/>
        <w:bottom w:val="none" w:sz="0" w:space="0" w:color="auto"/>
        <w:right w:val="none" w:sz="0" w:space="0" w:color="auto"/>
      </w:divBdr>
    </w:div>
    <w:div w:id="1731879793">
      <w:bodyDiv w:val="1"/>
      <w:marLeft w:val="0"/>
      <w:marRight w:val="0"/>
      <w:marTop w:val="0"/>
      <w:marBottom w:val="0"/>
      <w:divBdr>
        <w:top w:val="none" w:sz="0" w:space="0" w:color="auto"/>
        <w:left w:val="none" w:sz="0" w:space="0" w:color="auto"/>
        <w:bottom w:val="none" w:sz="0" w:space="0" w:color="auto"/>
        <w:right w:val="none" w:sz="0" w:space="0" w:color="auto"/>
      </w:divBdr>
    </w:div>
    <w:div w:id="1785879136">
      <w:bodyDiv w:val="1"/>
      <w:marLeft w:val="0"/>
      <w:marRight w:val="0"/>
      <w:marTop w:val="0"/>
      <w:marBottom w:val="0"/>
      <w:divBdr>
        <w:top w:val="none" w:sz="0" w:space="0" w:color="auto"/>
        <w:left w:val="none" w:sz="0" w:space="0" w:color="auto"/>
        <w:bottom w:val="none" w:sz="0" w:space="0" w:color="auto"/>
        <w:right w:val="none" w:sz="0" w:space="0" w:color="auto"/>
      </w:divBdr>
    </w:div>
    <w:div w:id="1794784288">
      <w:bodyDiv w:val="1"/>
      <w:marLeft w:val="0"/>
      <w:marRight w:val="0"/>
      <w:marTop w:val="0"/>
      <w:marBottom w:val="0"/>
      <w:divBdr>
        <w:top w:val="none" w:sz="0" w:space="0" w:color="auto"/>
        <w:left w:val="none" w:sz="0" w:space="0" w:color="auto"/>
        <w:bottom w:val="none" w:sz="0" w:space="0" w:color="auto"/>
        <w:right w:val="none" w:sz="0" w:space="0" w:color="auto"/>
      </w:divBdr>
    </w:div>
    <w:div w:id="1849756706">
      <w:bodyDiv w:val="1"/>
      <w:marLeft w:val="0"/>
      <w:marRight w:val="0"/>
      <w:marTop w:val="0"/>
      <w:marBottom w:val="0"/>
      <w:divBdr>
        <w:top w:val="none" w:sz="0" w:space="0" w:color="auto"/>
        <w:left w:val="none" w:sz="0" w:space="0" w:color="auto"/>
        <w:bottom w:val="none" w:sz="0" w:space="0" w:color="auto"/>
        <w:right w:val="none" w:sz="0" w:space="0" w:color="auto"/>
      </w:divBdr>
    </w:div>
    <w:div w:id="1868831934">
      <w:bodyDiv w:val="1"/>
      <w:marLeft w:val="0"/>
      <w:marRight w:val="0"/>
      <w:marTop w:val="0"/>
      <w:marBottom w:val="0"/>
      <w:divBdr>
        <w:top w:val="none" w:sz="0" w:space="0" w:color="auto"/>
        <w:left w:val="none" w:sz="0" w:space="0" w:color="auto"/>
        <w:bottom w:val="none" w:sz="0" w:space="0" w:color="auto"/>
        <w:right w:val="none" w:sz="0" w:space="0" w:color="auto"/>
      </w:divBdr>
    </w:div>
    <w:div w:id="1883203038">
      <w:bodyDiv w:val="1"/>
      <w:marLeft w:val="0"/>
      <w:marRight w:val="0"/>
      <w:marTop w:val="0"/>
      <w:marBottom w:val="0"/>
      <w:divBdr>
        <w:top w:val="none" w:sz="0" w:space="0" w:color="auto"/>
        <w:left w:val="none" w:sz="0" w:space="0" w:color="auto"/>
        <w:bottom w:val="none" w:sz="0" w:space="0" w:color="auto"/>
        <w:right w:val="none" w:sz="0" w:space="0" w:color="auto"/>
      </w:divBdr>
    </w:div>
    <w:div w:id="1952280652">
      <w:bodyDiv w:val="1"/>
      <w:marLeft w:val="0"/>
      <w:marRight w:val="0"/>
      <w:marTop w:val="0"/>
      <w:marBottom w:val="0"/>
      <w:divBdr>
        <w:top w:val="none" w:sz="0" w:space="0" w:color="auto"/>
        <w:left w:val="none" w:sz="0" w:space="0" w:color="auto"/>
        <w:bottom w:val="none" w:sz="0" w:space="0" w:color="auto"/>
        <w:right w:val="none" w:sz="0" w:space="0" w:color="auto"/>
      </w:divBdr>
    </w:div>
    <w:div w:id="1956596249">
      <w:bodyDiv w:val="1"/>
      <w:marLeft w:val="0"/>
      <w:marRight w:val="0"/>
      <w:marTop w:val="0"/>
      <w:marBottom w:val="0"/>
      <w:divBdr>
        <w:top w:val="none" w:sz="0" w:space="0" w:color="auto"/>
        <w:left w:val="none" w:sz="0" w:space="0" w:color="auto"/>
        <w:bottom w:val="none" w:sz="0" w:space="0" w:color="auto"/>
        <w:right w:val="none" w:sz="0" w:space="0" w:color="auto"/>
      </w:divBdr>
    </w:div>
    <w:div w:id="2000647499">
      <w:bodyDiv w:val="1"/>
      <w:marLeft w:val="0"/>
      <w:marRight w:val="0"/>
      <w:marTop w:val="0"/>
      <w:marBottom w:val="0"/>
      <w:divBdr>
        <w:top w:val="none" w:sz="0" w:space="0" w:color="auto"/>
        <w:left w:val="none" w:sz="0" w:space="0" w:color="auto"/>
        <w:bottom w:val="none" w:sz="0" w:space="0" w:color="auto"/>
        <w:right w:val="none" w:sz="0" w:space="0" w:color="auto"/>
      </w:divBdr>
    </w:div>
    <w:div w:id="2011902811">
      <w:bodyDiv w:val="1"/>
      <w:marLeft w:val="0"/>
      <w:marRight w:val="0"/>
      <w:marTop w:val="0"/>
      <w:marBottom w:val="0"/>
      <w:divBdr>
        <w:top w:val="none" w:sz="0" w:space="0" w:color="auto"/>
        <w:left w:val="none" w:sz="0" w:space="0" w:color="auto"/>
        <w:bottom w:val="none" w:sz="0" w:space="0" w:color="auto"/>
        <w:right w:val="none" w:sz="0" w:space="0" w:color="auto"/>
      </w:divBdr>
    </w:div>
    <w:div w:id="205071562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63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634B-6CF9-449D-9C2C-2A5B73C7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31</Pages>
  <Words>9895</Words>
  <Characters>56406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nguyenduylinh</dc:creator>
  <cp:lastModifiedBy>Nguyen Thi Quynh Trang1</cp:lastModifiedBy>
  <cp:revision>130</cp:revision>
  <cp:lastPrinted>2025-10-13T01:11:00Z</cp:lastPrinted>
  <dcterms:created xsi:type="dcterms:W3CDTF">2025-06-11T12:49:00Z</dcterms:created>
  <dcterms:modified xsi:type="dcterms:W3CDTF">2026-03-20T08:47:00Z</dcterms:modified>
</cp:coreProperties>
</file>