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810" w:type="dxa"/>
        <w:tblLook w:val="0000" w:firstRow="0" w:lastRow="0" w:firstColumn="0" w:lastColumn="0" w:noHBand="0" w:noVBand="0"/>
      </w:tblPr>
      <w:tblGrid>
        <w:gridCol w:w="4680"/>
        <w:gridCol w:w="5490"/>
      </w:tblGrid>
      <w:tr w:rsidR="007544BB" w:rsidRPr="007544BB" w14:paraId="6CA19F6F" w14:textId="77777777" w:rsidTr="007656D4">
        <w:tc>
          <w:tcPr>
            <w:tcW w:w="4680" w:type="dxa"/>
          </w:tcPr>
          <w:p w14:paraId="5BF0DD25" w14:textId="77777777" w:rsidR="00DE10A8" w:rsidRPr="007544BB" w:rsidRDefault="00DE10A8" w:rsidP="008B3A7B">
            <w:pPr>
              <w:jc w:val="center"/>
              <w:rPr>
                <w:rFonts w:ascii="Times New Roman" w:hAnsi="Times New Roman"/>
                <w:b/>
                <w:bCs/>
                <w:color w:val="auto"/>
                <w:sz w:val="26"/>
                <w:szCs w:val="26"/>
                <w:lang w:val="en-US"/>
              </w:rPr>
            </w:pPr>
            <w:r w:rsidRPr="007544BB">
              <w:rPr>
                <w:rFonts w:ascii="Times New Roman" w:hAnsi="Times New Roman"/>
                <w:b/>
                <w:bCs/>
                <w:color w:val="auto"/>
                <w:sz w:val="26"/>
                <w:szCs w:val="26"/>
                <w:lang w:val="en-US"/>
              </w:rPr>
              <w:t>BỘ XÂY DỰNG</w:t>
            </w:r>
          </w:p>
          <w:p w14:paraId="4260A896" w14:textId="215C6DF5" w:rsidR="00DE10A8" w:rsidRPr="007544BB" w:rsidRDefault="00DE10A8" w:rsidP="007656D4">
            <w:pPr>
              <w:jc w:val="center"/>
              <w:rPr>
                <w:rFonts w:ascii="Times New Roman" w:hAnsi="Times New Roman"/>
                <w:bCs/>
                <w:color w:val="auto"/>
                <w:sz w:val="26"/>
                <w:szCs w:val="26"/>
                <w:lang w:val="en-US"/>
              </w:rPr>
            </w:pPr>
            <w:r w:rsidRPr="007544BB">
              <w:rPr>
                <w:rFonts w:ascii="Times New Roman" w:hAnsi="Times New Roman"/>
                <w:b/>
                <w:bCs/>
                <w:color w:val="auto"/>
                <w:sz w:val="26"/>
                <w:szCs w:val="26"/>
                <w:lang w:val="en-US"/>
              </w:rPr>
              <w:t xml:space="preserve">VỤ </w:t>
            </w:r>
            <w:r w:rsidR="007656D4" w:rsidRPr="007544BB">
              <w:rPr>
                <w:rFonts w:ascii="Times New Roman" w:hAnsi="Times New Roman"/>
                <w:b/>
                <w:bCs/>
                <w:color w:val="auto"/>
                <w:sz w:val="26"/>
                <w:szCs w:val="26"/>
                <w:lang w:val="en-US"/>
              </w:rPr>
              <w:t>KHOA HỌC CÔNG NGHỆ, MÔI TRƯỜNG VÀ VẬT LIỆU XÂY DỰNG</w:t>
            </w:r>
          </w:p>
        </w:tc>
        <w:tc>
          <w:tcPr>
            <w:tcW w:w="5490" w:type="dxa"/>
          </w:tcPr>
          <w:p w14:paraId="11305BA9" w14:textId="77777777" w:rsidR="00DE10A8" w:rsidRPr="007544BB" w:rsidRDefault="00DE10A8" w:rsidP="00DE10A8">
            <w:pPr>
              <w:ind w:right="-108" w:hanging="108"/>
              <w:jc w:val="center"/>
              <w:rPr>
                <w:rFonts w:ascii="Times New Roman" w:hAnsi="Times New Roman"/>
                <w:b/>
                <w:bCs/>
                <w:color w:val="auto"/>
                <w:sz w:val="26"/>
                <w:szCs w:val="26"/>
              </w:rPr>
            </w:pPr>
            <w:r w:rsidRPr="007544BB">
              <w:rPr>
                <w:rFonts w:ascii="Times New Roman" w:hAnsi="Times New Roman"/>
                <w:b/>
                <w:bCs/>
                <w:color w:val="auto"/>
                <w:sz w:val="26"/>
                <w:szCs w:val="26"/>
              </w:rPr>
              <w:t>CỘNG HÒA XÃ HỘI CHỦ NGHĨA VIỆT NAM</w:t>
            </w:r>
          </w:p>
          <w:p w14:paraId="07391BB8" w14:textId="6046F62A" w:rsidR="00DE10A8" w:rsidRPr="007544BB" w:rsidRDefault="00DE10A8" w:rsidP="00DE10A8">
            <w:pPr>
              <w:ind w:right="-108" w:hanging="108"/>
              <w:jc w:val="center"/>
              <w:rPr>
                <w:rFonts w:ascii="Times New Roman" w:hAnsi="Times New Roman"/>
                <w:b/>
                <w:bCs/>
                <w:color w:val="auto"/>
                <w:sz w:val="26"/>
                <w:szCs w:val="26"/>
              </w:rPr>
            </w:pPr>
            <w:r w:rsidRPr="007544BB">
              <w:rPr>
                <w:rFonts w:ascii="Times New Roman" w:hAnsi="Times New Roman"/>
                <w:b/>
                <w:bCs/>
                <w:color w:val="auto"/>
                <w:sz w:val="26"/>
                <w:szCs w:val="26"/>
              </w:rPr>
              <w:t>Độc lập - Tự do - Hạnh phúc</w:t>
            </w:r>
          </w:p>
          <w:p w14:paraId="34E91399" w14:textId="1D5EA45E" w:rsidR="00DE10A8" w:rsidRPr="007544BB" w:rsidRDefault="007656D4" w:rsidP="00DE10A8">
            <w:pPr>
              <w:ind w:right="-108" w:hanging="108"/>
              <w:jc w:val="center"/>
              <w:rPr>
                <w:rFonts w:ascii="Times New Roman" w:hAnsi="Times New Roman"/>
                <w:b/>
                <w:bCs/>
                <w:color w:val="auto"/>
              </w:rPr>
            </w:pPr>
            <w:r w:rsidRPr="007544BB">
              <w:rPr>
                <w:rFonts w:ascii="Times New Roman" w:hAnsi="Times New Roman"/>
                <w:b/>
                <w:bCs/>
                <w:color w:val="auto"/>
                <w:lang w:val="en-US" w:eastAsia="en-US" w:bidi="ar-SA"/>
              </w:rPr>
              <mc:AlternateContent>
                <mc:Choice Requires="wps">
                  <w:drawing>
                    <wp:anchor distT="0" distB="0" distL="114300" distR="114300" simplePos="0" relativeHeight="251663360" behindDoc="0" locked="0" layoutInCell="1" allowOverlap="1" wp14:anchorId="387C60A4" wp14:editId="3CAB8CDD">
                      <wp:simplePos x="0" y="0"/>
                      <wp:positionH relativeFrom="column">
                        <wp:posOffset>636651</wp:posOffset>
                      </wp:positionH>
                      <wp:positionV relativeFrom="paragraph">
                        <wp:posOffset>48616</wp:posOffset>
                      </wp:positionV>
                      <wp:extent cx="1923898" cy="0"/>
                      <wp:effectExtent l="0" t="0" r="19685" b="19050"/>
                      <wp:wrapNone/>
                      <wp:docPr id="2021533567" name="Straight Connector 5"/>
                      <wp:cNvGraphicFramePr/>
                      <a:graphic xmlns:a="http://schemas.openxmlformats.org/drawingml/2006/main">
                        <a:graphicData uri="http://schemas.microsoft.com/office/word/2010/wordprocessingShape">
                          <wps:wsp>
                            <wps:cNvCnPr/>
                            <wps:spPr>
                              <a:xfrm>
                                <a:off x="0" y="0"/>
                                <a:ext cx="1923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FF475"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5pt,3.85pt" to="201.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" strokecolor="black [3200]" strokeweight=".5pt">
                      <v:stroke joinstyle="miter"/>
                    </v:line>
                  </w:pict>
                </mc:Fallback>
              </mc:AlternateContent>
            </w:r>
          </w:p>
        </w:tc>
      </w:tr>
      <w:tr w:rsidR="007544BB" w:rsidRPr="007544BB" w14:paraId="05051AE7" w14:textId="77777777" w:rsidTr="007656D4">
        <w:tc>
          <w:tcPr>
            <w:tcW w:w="4680" w:type="dxa"/>
          </w:tcPr>
          <w:p w14:paraId="0F6E50C6" w14:textId="71F3013B" w:rsidR="00DE10A8" w:rsidRPr="007544BB" w:rsidRDefault="007656D4" w:rsidP="007656D4">
            <w:pPr>
              <w:spacing w:before="120"/>
              <w:jc w:val="center"/>
              <w:rPr>
                <w:rFonts w:ascii="Times New Roman" w:hAnsi="Times New Roman"/>
                <w:bCs/>
                <w:color w:val="auto"/>
                <w:sz w:val="26"/>
                <w:szCs w:val="26"/>
                <w:lang w:val="en-US"/>
              </w:rPr>
            </w:pPr>
            <w:r w:rsidRPr="007544BB">
              <w:rPr>
                <w:rFonts w:ascii="Times New Roman" w:hAnsi="Times New Roman"/>
                <w:b/>
                <w:bCs/>
                <w:color w:val="auto"/>
                <w:sz w:val="26"/>
                <w:szCs w:val="26"/>
                <w:lang w:val="en-US" w:eastAsia="en-US" w:bidi="ar-SA"/>
              </w:rPr>
              <mc:AlternateContent>
                <mc:Choice Requires="wps">
                  <w:drawing>
                    <wp:anchor distT="0" distB="0" distL="114300" distR="114300" simplePos="0" relativeHeight="251662336" behindDoc="0" locked="0" layoutInCell="1" allowOverlap="1" wp14:anchorId="2FE5BADA" wp14:editId="2D6CF6BE">
                      <wp:simplePos x="0" y="0"/>
                      <wp:positionH relativeFrom="column">
                        <wp:posOffset>869467</wp:posOffset>
                      </wp:positionH>
                      <wp:positionV relativeFrom="paragraph">
                        <wp:posOffset>33756</wp:posOffset>
                      </wp:positionV>
                      <wp:extent cx="938254" cy="0"/>
                      <wp:effectExtent l="0" t="0" r="0" b="0"/>
                      <wp:wrapNone/>
                      <wp:docPr id="84371220" name="Straight Connector 4"/>
                      <wp:cNvGraphicFramePr/>
                      <a:graphic xmlns:a="http://schemas.openxmlformats.org/drawingml/2006/main">
                        <a:graphicData uri="http://schemas.microsoft.com/office/word/2010/wordprocessingShape">
                          <wps:wsp>
                            <wps:cNvCnPr/>
                            <wps:spPr>
                              <a:xfrm>
                                <a:off x="0" y="0"/>
                                <a:ext cx="938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EAE4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45pt,2.65pt" to="142.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" strokecolor="black [3200]" strokeweight=".5pt">
                      <v:stroke joinstyle="miter"/>
                    </v:line>
                  </w:pict>
                </mc:Fallback>
              </mc:AlternateContent>
            </w:r>
            <w:r w:rsidR="00DE10A8" w:rsidRPr="007544BB">
              <w:rPr>
                <w:rFonts w:ascii="Times New Roman" w:hAnsi="Times New Roman"/>
                <w:bCs/>
                <w:color w:val="auto"/>
                <w:sz w:val="26"/>
                <w:szCs w:val="26"/>
                <w:lang w:val="en-US"/>
              </w:rPr>
              <w:t>Số:        /TTr-KHCN&amp;VLXD</w:t>
            </w:r>
          </w:p>
        </w:tc>
        <w:tc>
          <w:tcPr>
            <w:tcW w:w="5490" w:type="dxa"/>
          </w:tcPr>
          <w:p w14:paraId="161D81B1" w14:textId="26AE618F" w:rsidR="00DE10A8" w:rsidRPr="007544BB" w:rsidRDefault="00492430" w:rsidP="00860372">
            <w:pPr>
              <w:ind w:right="-108" w:hanging="108"/>
              <w:jc w:val="center"/>
              <w:rPr>
                <w:rFonts w:ascii="Times New Roman" w:hAnsi="Times New Roman"/>
                <w:bCs/>
                <w:i/>
                <w:color w:val="auto"/>
                <w:sz w:val="26"/>
                <w:szCs w:val="26"/>
                <w:lang w:val="en-US"/>
              </w:rPr>
            </w:pPr>
            <w:r w:rsidRPr="007544BB">
              <w:rPr>
                <w:rFonts w:ascii="Times New Roman" w:hAnsi="Times New Roman"/>
                <w:bCs/>
                <w:i/>
                <w:color w:val="auto"/>
                <w:sz w:val="26"/>
                <w:szCs w:val="26"/>
                <w:lang w:val="en-US"/>
              </w:rPr>
              <w:t xml:space="preserve">    </w:t>
            </w:r>
            <w:r w:rsidR="00DE10A8" w:rsidRPr="007544BB">
              <w:rPr>
                <w:rFonts w:ascii="Times New Roman" w:hAnsi="Times New Roman"/>
                <w:bCs/>
                <w:i/>
                <w:color w:val="auto"/>
                <w:sz w:val="26"/>
                <w:szCs w:val="26"/>
              </w:rPr>
              <w:t xml:space="preserve">Hà Nội, ngày </w:t>
            </w:r>
            <w:r w:rsidR="00DE10A8" w:rsidRPr="007544BB">
              <w:rPr>
                <w:rFonts w:ascii="Times New Roman" w:hAnsi="Times New Roman"/>
                <w:bCs/>
                <w:i/>
                <w:color w:val="auto"/>
                <w:sz w:val="26"/>
                <w:szCs w:val="26"/>
                <w:lang w:val="en-US"/>
              </w:rPr>
              <w:t xml:space="preserve">  </w:t>
            </w:r>
            <w:r w:rsidR="00DE10A8" w:rsidRPr="007544BB">
              <w:rPr>
                <w:rFonts w:ascii="Times New Roman" w:hAnsi="Times New Roman"/>
                <w:bCs/>
                <w:i/>
                <w:color w:val="auto"/>
                <w:sz w:val="26"/>
                <w:szCs w:val="26"/>
              </w:rPr>
              <w:t xml:space="preserve"> tháng </w:t>
            </w:r>
            <w:r w:rsidR="00860372" w:rsidRPr="007544BB">
              <w:rPr>
                <w:rFonts w:ascii="Times New Roman" w:hAnsi="Times New Roman"/>
                <w:bCs/>
                <w:i/>
                <w:color w:val="auto"/>
                <w:sz w:val="26"/>
                <w:szCs w:val="26"/>
                <w:lang w:val="en-US"/>
              </w:rPr>
              <w:t xml:space="preserve"> </w:t>
            </w:r>
            <w:r w:rsidR="00DE10A8" w:rsidRPr="007544BB">
              <w:rPr>
                <w:rFonts w:ascii="Times New Roman" w:hAnsi="Times New Roman"/>
                <w:bCs/>
                <w:i/>
                <w:color w:val="auto"/>
                <w:sz w:val="26"/>
                <w:szCs w:val="26"/>
                <w:lang w:val="en-US"/>
              </w:rPr>
              <w:t xml:space="preserve">  </w:t>
            </w:r>
            <w:r w:rsidR="00DE10A8" w:rsidRPr="007544BB">
              <w:rPr>
                <w:rFonts w:ascii="Times New Roman" w:hAnsi="Times New Roman"/>
                <w:bCs/>
                <w:i/>
                <w:color w:val="auto"/>
                <w:sz w:val="26"/>
                <w:szCs w:val="26"/>
              </w:rPr>
              <w:t>năm 202</w:t>
            </w:r>
            <w:r w:rsidR="00DE10A8" w:rsidRPr="007544BB">
              <w:rPr>
                <w:rFonts w:ascii="Times New Roman" w:hAnsi="Times New Roman"/>
                <w:bCs/>
                <w:i/>
                <w:color w:val="auto"/>
                <w:sz w:val="26"/>
                <w:szCs w:val="26"/>
                <w:lang w:val="en-US"/>
              </w:rPr>
              <w:t>6</w:t>
            </w:r>
          </w:p>
        </w:tc>
      </w:tr>
    </w:tbl>
    <w:p w14:paraId="7674D194" w14:textId="236CD8C9" w:rsidR="0013613F" w:rsidRPr="007544BB" w:rsidRDefault="0013613F">
      <w:pPr>
        <w:pStyle w:val="Vnbnnidung0"/>
        <w:spacing w:after="0"/>
        <w:ind w:firstLine="0"/>
        <w:jc w:val="center"/>
        <w:rPr>
          <w:b/>
          <w:bCs/>
          <w:color w:val="auto"/>
        </w:rPr>
      </w:pPr>
    </w:p>
    <w:p w14:paraId="254B5CA3" w14:textId="659A2CC2" w:rsidR="00820C2E" w:rsidRPr="007544BB" w:rsidRDefault="00B82A02" w:rsidP="00A35E16">
      <w:pPr>
        <w:jc w:val="center"/>
        <w:rPr>
          <w:rFonts w:ascii="Times New Roman" w:hAnsi="Times New Roman"/>
          <w:b/>
          <w:color w:val="auto"/>
          <w:sz w:val="28"/>
          <w:szCs w:val="28"/>
          <w:lang w:val="de-DE"/>
        </w:rPr>
      </w:pPr>
      <w:r w:rsidRPr="00AF640C">
        <w:rPr>
          <w:rFonts w:ascii="Times New Roman" w:hAnsi="Times New Roman" w:cs="Times New Roman"/>
          <w:iCs/>
          <w:sz w:val="28"/>
          <w:szCs w:val="28"/>
          <w:lang w:val="en-US" w:eastAsia="en-US" w:bidi="ar-SA"/>
        </w:rPr>
        <mc:AlternateContent>
          <mc:Choice Requires="wps">
            <w:drawing>
              <wp:anchor distT="0" distB="0" distL="114300" distR="114300" simplePos="0" relativeHeight="251665408" behindDoc="0" locked="0" layoutInCell="1" allowOverlap="1" wp14:anchorId="66B40B28" wp14:editId="241CE0F7">
                <wp:simplePos x="0" y="0"/>
                <wp:positionH relativeFrom="column">
                  <wp:posOffset>0</wp:posOffset>
                </wp:positionH>
                <wp:positionV relativeFrom="paragraph">
                  <wp:posOffset>-635</wp:posOffset>
                </wp:positionV>
                <wp:extent cx="1141070" cy="314554"/>
                <wp:effectExtent l="0" t="0" r="21590" b="28575"/>
                <wp:wrapNone/>
                <wp:docPr id="6671130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70" cy="314554"/>
                        </a:xfrm>
                        <a:prstGeom prst="rect">
                          <a:avLst/>
                        </a:prstGeom>
                        <a:solidFill>
                          <a:srgbClr val="FFFFFF"/>
                        </a:solidFill>
                        <a:ln w="9525">
                          <a:solidFill>
                            <a:srgbClr val="000000"/>
                          </a:solidFill>
                          <a:miter lim="800000"/>
                          <a:headEnd/>
                          <a:tailEnd/>
                        </a:ln>
                      </wps:spPr>
                      <wps:txbx>
                        <w:txbxContent>
                          <w:p w14:paraId="1FDB842D" w14:textId="77777777" w:rsidR="00B82A02" w:rsidRPr="004D639B" w:rsidRDefault="00B82A02" w:rsidP="00B82A02">
                            <w:pPr>
                              <w:keepNext/>
                              <w:spacing w:before="60"/>
                              <w:jc w:val="center"/>
                              <w:rPr>
                                <w:rFonts w:ascii="Times New Roman" w:hAnsi="Times New Roman" w:cs="Times New Roman"/>
                                <w:b/>
                                <w:bCs/>
                              </w:rPr>
                            </w:pPr>
                            <w:r w:rsidRPr="004D639B">
                              <w:rPr>
                                <w:rFonts w:ascii="Times New Roman" w:hAnsi="Times New Roman" w:cs="Times New Roman"/>
                                <w:b/>
                                <w:bCs/>
                              </w:rPr>
                              <w:t>DỰ THẢO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40B28" id="_x0000_t202" coordsize="21600,21600" o:spt="202" path="m,l,21600r21600,l21600,xe">
                <v:stroke joinstyle="miter"/>
                <v:path gradientshapeok="t" o:connecttype="rect"/>
              </v:shapetype>
              <v:shape id="Text Box 1" o:spid="_x0000_s1026" type="#_x0000_t202" style="position:absolute;left:0;text-align:left;margin-left:0;margin-top:-.05pt;width:89.8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">
                <v:textbox>
                  <w:txbxContent>
                    <w:p w14:paraId="1FDB842D" w14:textId="77777777" w:rsidR="00B82A02" w:rsidRPr="004D639B" w:rsidRDefault="00B82A02" w:rsidP="00B82A02">
                      <w:pPr>
                        <w:keepNext/>
                        <w:spacing w:before="60"/>
                        <w:jc w:val="center"/>
                        <w:rPr>
                          <w:rFonts w:ascii="Times New Roman" w:hAnsi="Times New Roman" w:cs="Times New Roman"/>
                          <w:b/>
                          <w:bCs/>
                        </w:rPr>
                      </w:pPr>
                      <w:r w:rsidRPr="004D639B">
                        <w:rPr>
                          <w:rFonts w:ascii="Times New Roman" w:hAnsi="Times New Roman" w:cs="Times New Roman"/>
                          <w:b/>
                          <w:bCs/>
                        </w:rPr>
                        <w:t>DỰ THẢO 1</w:t>
                      </w:r>
                    </w:p>
                  </w:txbxContent>
                </v:textbox>
              </v:shape>
            </w:pict>
          </mc:Fallback>
        </mc:AlternateContent>
      </w:r>
    </w:p>
    <w:p w14:paraId="5F840437" w14:textId="25E6E0D0" w:rsidR="00A35E16" w:rsidRPr="007544BB" w:rsidRDefault="00A35E16" w:rsidP="00A35E16">
      <w:pPr>
        <w:jc w:val="center"/>
        <w:rPr>
          <w:rFonts w:ascii="Times New Roman" w:hAnsi="Times New Roman"/>
          <w:b/>
          <w:color w:val="auto"/>
          <w:sz w:val="28"/>
          <w:szCs w:val="28"/>
          <w:lang w:val="de-DE"/>
        </w:rPr>
      </w:pPr>
      <w:r w:rsidRPr="007544BB">
        <w:rPr>
          <w:rFonts w:ascii="Times New Roman" w:hAnsi="Times New Roman"/>
          <w:b/>
          <w:color w:val="auto"/>
          <w:sz w:val="28"/>
          <w:szCs w:val="28"/>
          <w:lang w:val="de-DE"/>
        </w:rPr>
        <w:t>TỜ TRÌNH</w:t>
      </w:r>
    </w:p>
    <w:p w14:paraId="3BE1CB4C" w14:textId="77777777" w:rsidR="00946456" w:rsidRDefault="003F67D4" w:rsidP="00946456">
      <w:pPr>
        <w:pStyle w:val="BodyText"/>
        <w:spacing w:before="120" w:after="0"/>
        <w:jc w:val="center"/>
        <w:rPr>
          <w:rFonts w:ascii="Times New Roman" w:hAnsi="Times New Roman"/>
          <w:b/>
          <w:bCs/>
          <w:color w:val="auto"/>
          <w:sz w:val="28"/>
          <w:szCs w:val="28"/>
          <w:lang w:val="de-DE"/>
        </w:rPr>
      </w:pPr>
      <w:r w:rsidRPr="007544BB">
        <w:rPr>
          <w:rFonts w:ascii="Times New Roman" w:hAnsi="Times New Roman"/>
          <w:b/>
          <w:bCs/>
          <w:color w:val="auto"/>
          <w:sz w:val="28"/>
          <w:szCs w:val="28"/>
          <w:lang w:val="de-DE"/>
        </w:rPr>
        <w:t>B</w:t>
      </w:r>
      <w:r w:rsidR="00A35E16" w:rsidRPr="007544BB">
        <w:rPr>
          <w:rFonts w:ascii="Times New Roman" w:hAnsi="Times New Roman"/>
          <w:b/>
          <w:bCs/>
          <w:color w:val="auto"/>
          <w:sz w:val="28"/>
          <w:szCs w:val="28"/>
          <w:lang w:val="de-DE"/>
        </w:rPr>
        <w:t xml:space="preserve">an hành </w:t>
      </w:r>
      <w:r w:rsidR="00B64992" w:rsidRPr="007544BB">
        <w:rPr>
          <w:rFonts w:ascii="Times New Roman" w:hAnsi="Times New Roman"/>
          <w:b/>
          <w:bCs/>
          <w:color w:val="auto"/>
          <w:sz w:val="28"/>
          <w:szCs w:val="28"/>
          <w:lang w:val="de-DE"/>
        </w:rPr>
        <w:t xml:space="preserve">Thông tư </w:t>
      </w:r>
      <w:r w:rsidR="00946456" w:rsidRPr="007544BB">
        <w:rPr>
          <w:rFonts w:ascii="Times New Roman" w:hAnsi="Times New Roman"/>
          <w:b/>
          <w:bCs/>
          <w:color w:val="auto"/>
          <w:sz w:val="28"/>
          <w:szCs w:val="28"/>
          <w:lang w:val="de-DE"/>
        </w:rPr>
        <w:t xml:space="preserve">quản lý chất lượng sản phẩm, hàng hóa </w:t>
      </w:r>
    </w:p>
    <w:p w14:paraId="19DBA3D4" w14:textId="7AF59F00" w:rsidR="00946456" w:rsidRDefault="00946456" w:rsidP="00946456">
      <w:pPr>
        <w:pStyle w:val="BodyText"/>
        <w:jc w:val="center"/>
        <w:rPr>
          <w:rFonts w:ascii="Times New Roman" w:hAnsi="Times New Roman"/>
          <w:b/>
          <w:bCs/>
          <w:color w:val="auto"/>
          <w:sz w:val="28"/>
          <w:szCs w:val="28"/>
          <w:lang w:val="de-DE"/>
        </w:rPr>
      </w:pPr>
      <w:r w:rsidRPr="007544BB">
        <w:rPr>
          <w:rFonts w:ascii="Times New Roman" w:hAnsi="Times New Roman"/>
          <w:b/>
          <w:bCs/>
          <w:color w:val="auto"/>
          <w:sz w:val="28"/>
          <w:szCs w:val="28"/>
          <w:lang w:val="de-DE"/>
        </w:rPr>
        <w:t xml:space="preserve">vật liệu xây dựng </w:t>
      </w:r>
    </w:p>
    <w:p w14:paraId="6E5D033F" w14:textId="3C522C99" w:rsidR="008F11D4" w:rsidRPr="00946456" w:rsidRDefault="00946456" w:rsidP="008F11D4">
      <w:pPr>
        <w:pStyle w:val="BodyText"/>
        <w:spacing w:before="60"/>
        <w:jc w:val="center"/>
        <w:rPr>
          <w:rFonts w:ascii="Times New Roman" w:hAnsi="Times New Roman"/>
          <w:bCs/>
          <w:color w:val="auto"/>
          <w:sz w:val="28"/>
          <w:szCs w:val="28"/>
          <w:lang w:val="de-DE"/>
        </w:rPr>
      </w:pPr>
      <w:r w:rsidRPr="00946456">
        <w:rPr>
          <w:rFonts w:ascii="Times New Roman" w:hAnsi="Times New Roman"/>
          <w:bCs/>
          <w:color w:val="auto"/>
          <w:sz w:val="28"/>
          <w:szCs w:val="28"/>
          <w:lang w:val="de-DE"/>
        </w:rPr>
        <w:t>(</w:t>
      </w:r>
      <w:r w:rsidR="00B64992" w:rsidRPr="00946456">
        <w:rPr>
          <w:rFonts w:ascii="Times New Roman" w:hAnsi="Times New Roman"/>
          <w:bCs/>
          <w:color w:val="auto"/>
          <w:sz w:val="28"/>
          <w:szCs w:val="28"/>
          <w:lang w:val="de-DE"/>
        </w:rPr>
        <w:t>thay thế Thông tư số 10/2024/TT-BXD ngày 01/11/2024 của Bộ trưởng Bộ Xây dựng về quản lý chất lượng sản phẩm, hàng hóa</w:t>
      </w:r>
      <w:r w:rsidRPr="00946456">
        <w:rPr>
          <w:rFonts w:ascii="Times New Roman" w:hAnsi="Times New Roman"/>
          <w:bCs/>
          <w:color w:val="auto"/>
          <w:sz w:val="28"/>
          <w:szCs w:val="28"/>
          <w:lang w:val="de-DE"/>
        </w:rPr>
        <w:t xml:space="preserve"> </w:t>
      </w:r>
      <w:r w:rsidR="00B64992" w:rsidRPr="00946456">
        <w:rPr>
          <w:rFonts w:ascii="Times New Roman" w:hAnsi="Times New Roman"/>
          <w:bCs/>
          <w:color w:val="auto"/>
          <w:sz w:val="28"/>
          <w:szCs w:val="28"/>
          <w:lang w:val="de-DE"/>
        </w:rPr>
        <w:t>vật liệu xây dựng</w:t>
      </w:r>
      <w:r w:rsidRPr="00946456">
        <w:rPr>
          <w:rFonts w:ascii="Times New Roman" w:hAnsi="Times New Roman"/>
          <w:bCs/>
          <w:color w:val="auto"/>
          <w:sz w:val="28"/>
          <w:szCs w:val="28"/>
          <w:lang w:val="de-DE"/>
        </w:rPr>
        <w:t>)</w:t>
      </w:r>
    </w:p>
    <w:p w14:paraId="068FB54F" w14:textId="40D60A7C" w:rsidR="00A35E16" w:rsidRPr="008F11D4" w:rsidRDefault="008F11D4" w:rsidP="008F11D4">
      <w:pPr>
        <w:pStyle w:val="BodyText"/>
        <w:spacing w:before="60"/>
        <w:jc w:val="center"/>
        <w:rPr>
          <w:rFonts w:ascii="Times New Roman" w:hAnsi="Times New Roman"/>
          <w:b/>
          <w:bCs/>
          <w:color w:val="auto"/>
          <w:sz w:val="28"/>
          <w:szCs w:val="28"/>
          <w:lang w:val="de-DE"/>
        </w:rPr>
      </w:pPr>
      <w:r w:rsidRPr="007544BB">
        <w:rPr>
          <w:rFonts w:ascii="Times New Roman" w:hAnsi="Times New Roman"/>
          <w:b/>
          <w:bCs/>
          <w:color w:val="auto"/>
          <w:lang w:val="en-US" w:eastAsia="en-US" w:bidi="ar-SA"/>
        </w:rPr>
        <mc:AlternateContent>
          <mc:Choice Requires="wps">
            <w:drawing>
              <wp:anchor distT="0" distB="0" distL="114300" distR="114300" simplePos="0" relativeHeight="251667456" behindDoc="0" locked="0" layoutInCell="1" allowOverlap="1" wp14:anchorId="24553104" wp14:editId="31445777">
                <wp:simplePos x="0" y="0"/>
                <wp:positionH relativeFrom="column">
                  <wp:posOffset>1887321</wp:posOffset>
                </wp:positionH>
                <wp:positionV relativeFrom="paragraph">
                  <wp:posOffset>65202</wp:posOffset>
                </wp:positionV>
                <wp:extent cx="1923898" cy="0"/>
                <wp:effectExtent l="0" t="0" r="19685" b="19050"/>
                <wp:wrapNone/>
                <wp:docPr id="1" name="Straight Connector 5"/>
                <wp:cNvGraphicFramePr/>
                <a:graphic xmlns:a="http://schemas.openxmlformats.org/drawingml/2006/main">
                  <a:graphicData uri="http://schemas.microsoft.com/office/word/2010/wordprocessingShape">
                    <wps:wsp>
                      <wps:cNvCnPr/>
                      <wps:spPr>
                        <a:xfrm>
                          <a:off x="0" y="0"/>
                          <a:ext cx="1923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1A8E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pt,5.15pt" to="300.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" strokecolor="black [3200]" strokeweight=".5pt">
                <v:stroke joinstyle="miter"/>
              </v:line>
            </w:pict>
          </mc:Fallback>
        </mc:AlternateContent>
      </w:r>
    </w:p>
    <w:p w14:paraId="522B3E23" w14:textId="77777777" w:rsidR="00DD465B" w:rsidRPr="007544BB" w:rsidRDefault="00120476" w:rsidP="00EB159F">
      <w:pPr>
        <w:pStyle w:val="Vnbnnidung0"/>
        <w:spacing w:before="120" w:after="0" w:line="264" w:lineRule="auto"/>
        <w:ind w:firstLine="0"/>
        <w:jc w:val="center"/>
        <w:rPr>
          <w:color w:val="auto"/>
        </w:rPr>
      </w:pPr>
      <w:r w:rsidRPr="007544BB">
        <w:rPr>
          <w:color w:val="auto"/>
        </w:rPr>
        <w:t xml:space="preserve">Kính </w:t>
      </w:r>
      <w:r w:rsidR="00C706C7" w:rsidRPr="007544BB">
        <w:rPr>
          <w:color w:val="auto"/>
          <w:lang w:val="en-US"/>
        </w:rPr>
        <w:t>gửi</w:t>
      </w:r>
      <w:r w:rsidRPr="007544BB">
        <w:rPr>
          <w:color w:val="auto"/>
        </w:rPr>
        <w:t xml:space="preserve">: </w:t>
      </w:r>
      <w:r w:rsidR="006E5D66" w:rsidRPr="007544BB">
        <w:rPr>
          <w:color w:val="auto"/>
        </w:rPr>
        <w:t xml:space="preserve">  </w:t>
      </w:r>
      <w:r w:rsidRPr="007544BB">
        <w:rPr>
          <w:color w:val="auto"/>
        </w:rPr>
        <w:t>Bộ trưởng Trần Hồng Minh</w:t>
      </w:r>
    </w:p>
    <w:p w14:paraId="1AA29184" w14:textId="77777777" w:rsidR="00EB159F" w:rsidRPr="007544BB" w:rsidRDefault="00EB159F" w:rsidP="00EB159F">
      <w:pPr>
        <w:spacing w:before="120" w:line="264" w:lineRule="auto"/>
        <w:ind w:firstLine="567"/>
        <w:jc w:val="both"/>
        <w:rPr>
          <w:rFonts w:ascii="Times New Roman" w:hAnsi="Times New Roman" w:cs="Times New Roman"/>
          <w:color w:val="auto"/>
          <w:sz w:val="28"/>
          <w:szCs w:val="28"/>
          <w:lang w:val="de-DE"/>
        </w:rPr>
      </w:pPr>
    </w:p>
    <w:p w14:paraId="5FFBA585" w14:textId="4D78A68D" w:rsidR="00DD465B" w:rsidRPr="007544BB" w:rsidRDefault="00A35E16" w:rsidP="000E30D4">
      <w:pPr>
        <w:spacing w:before="120" w:line="264" w:lineRule="auto"/>
        <w:ind w:firstLine="567"/>
        <w:jc w:val="both"/>
        <w:rPr>
          <w:rFonts w:ascii="Times New Roman" w:hAnsi="Times New Roman" w:cs="Times New Roman"/>
          <w:color w:val="auto"/>
          <w:sz w:val="28"/>
          <w:szCs w:val="28"/>
        </w:rPr>
      </w:pPr>
      <w:r w:rsidRPr="007544BB">
        <w:rPr>
          <w:rFonts w:ascii="Times New Roman" w:hAnsi="Times New Roman" w:cs="Times New Roman"/>
          <w:color w:val="auto"/>
          <w:sz w:val="28"/>
          <w:szCs w:val="28"/>
          <w:lang w:val="de-DE"/>
        </w:rPr>
        <w:t xml:space="preserve">Thực hiện </w:t>
      </w:r>
      <w:r w:rsidR="00EA47D9" w:rsidRPr="007544BB">
        <w:rPr>
          <w:rFonts w:ascii="Times New Roman" w:hAnsi="Times New Roman" w:cs="Times New Roman"/>
          <w:color w:val="auto"/>
          <w:sz w:val="28"/>
          <w:szCs w:val="28"/>
          <w:lang w:val="de-DE"/>
        </w:rPr>
        <w:t>Quyết định số 126/QĐ-BXD ngày 29/01/2026 của Bộ trưởng Bộ Xây dựng về việc ban hành Chương trình xây dựng văn bản quy phạm luật năm 2026 của Bộ Xây dựng</w:t>
      </w:r>
      <w:r w:rsidRPr="007544BB">
        <w:rPr>
          <w:rFonts w:ascii="Times New Roman" w:hAnsi="Times New Roman" w:cs="Times New Roman"/>
          <w:color w:val="auto"/>
          <w:sz w:val="28"/>
          <w:szCs w:val="28"/>
          <w:lang w:val="de-DE"/>
        </w:rPr>
        <w:t xml:space="preserve">, </w:t>
      </w:r>
      <w:r w:rsidR="00852BFC" w:rsidRPr="007544BB">
        <w:rPr>
          <w:rFonts w:ascii="Times New Roman" w:hAnsi="Times New Roman" w:cs="Times New Roman"/>
          <w:color w:val="auto"/>
          <w:sz w:val="28"/>
          <w:szCs w:val="28"/>
        </w:rPr>
        <w:t xml:space="preserve">Vụ Khoa học công nghệ, môi trường và Vật liệu xây dựng đã tổ chức rà soát các quy định pháp luật liên quan và dự thảo </w:t>
      </w:r>
      <w:r w:rsidR="00B64992" w:rsidRPr="007544BB">
        <w:rPr>
          <w:rFonts w:ascii="Times New Roman" w:hAnsi="Times New Roman" w:cs="Times New Roman"/>
          <w:bCs/>
          <w:color w:val="auto"/>
          <w:sz w:val="28"/>
          <w:szCs w:val="28"/>
          <w:lang w:val="de-DE"/>
        </w:rPr>
        <w:t>Thông tư thay thế Thông tư số 10/2024/TT-BXD ngày 01/11/2024 của Bộ trưởng Bộ Xây dựng về quản lý chất lượng sản phẩm, hàng hóa vật liệu xây dựng</w:t>
      </w:r>
      <w:bookmarkStart w:id="0" w:name="_Hlk215773689"/>
      <w:r w:rsidR="003F768F" w:rsidRPr="007544BB">
        <w:rPr>
          <w:rFonts w:ascii="Times New Roman" w:hAnsi="Times New Roman" w:cs="Times New Roman"/>
          <w:color w:val="auto"/>
          <w:sz w:val="28"/>
          <w:szCs w:val="28"/>
          <w:lang w:val="en-US"/>
        </w:rPr>
        <w:t>,</w:t>
      </w:r>
      <w:r w:rsidR="00852BFC" w:rsidRPr="007544BB">
        <w:rPr>
          <w:rFonts w:ascii="Times New Roman" w:hAnsi="Times New Roman" w:cs="Times New Roman"/>
          <w:color w:val="auto"/>
          <w:sz w:val="28"/>
          <w:szCs w:val="28"/>
        </w:rPr>
        <w:t xml:space="preserve"> </w:t>
      </w:r>
      <w:r w:rsidR="00120476" w:rsidRPr="007544BB">
        <w:rPr>
          <w:rFonts w:ascii="Times New Roman" w:hAnsi="Times New Roman" w:cs="Times New Roman"/>
          <w:color w:val="auto"/>
          <w:sz w:val="28"/>
          <w:szCs w:val="28"/>
        </w:rPr>
        <w:t>kính trình Bộ trưởng như sau:</w:t>
      </w:r>
    </w:p>
    <w:p w14:paraId="5409D33B" w14:textId="77777777" w:rsidR="00DD465B" w:rsidRPr="007544BB" w:rsidRDefault="00120476" w:rsidP="00B3630A">
      <w:pPr>
        <w:pStyle w:val="Vnbnnidung0"/>
        <w:numPr>
          <w:ilvl w:val="0"/>
          <w:numId w:val="1"/>
        </w:numPr>
        <w:tabs>
          <w:tab w:val="left" w:pos="934"/>
        </w:tabs>
        <w:spacing w:before="120" w:after="0" w:line="264" w:lineRule="auto"/>
        <w:ind w:firstLine="567"/>
        <w:jc w:val="both"/>
        <w:rPr>
          <w:color w:val="auto"/>
        </w:rPr>
      </w:pPr>
      <w:bookmarkStart w:id="1" w:name="bookmark0"/>
      <w:bookmarkEnd w:id="0"/>
      <w:bookmarkEnd w:id="1"/>
      <w:r w:rsidRPr="007544BB">
        <w:rPr>
          <w:b/>
          <w:bCs/>
          <w:color w:val="auto"/>
        </w:rPr>
        <w:t>VỀ SỰ CẦN THIẾT BAN HÀNH THÔNG TƯ</w:t>
      </w:r>
    </w:p>
    <w:p w14:paraId="70637185" w14:textId="77777777" w:rsidR="00B64992" w:rsidRPr="007544BB" w:rsidRDefault="00B64992" w:rsidP="00B64992">
      <w:pPr>
        <w:pStyle w:val="Heading2"/>
        <w:spacing w:before="120" w:after="120"/>
        <w:ind w:firstLine="540"/>
        <w:jc w:val="both"/>
        <w:rPr>
          <w:rFonts w:ascii="Times New Roman" w:hAnsi="Times New Roman" w:cs="Times New Roman"/>
          <w:b/>
          <w:noProof w:val="0"/>
          <w:color w:val="auto"/>
          <w:sz w:val="28"/>
          <w:szCs w:val="28"/>
        </w:rPr>
      </w:pPr>
      <w:bookmarkStart w:id="2" w:name="bookmark3"/>
      <w:bookmarkStart w:id="3" w:name="bookmark1"/>
      <w:bookmarkStart w:id="4" w:name="bookmark2"/>
      <w:bookmarkStart w:id="5" w:name="bookmark4"/>
      <w:bookmarkEnd w:id="2"/>
      <w:r w:rsidRPr="007544BB">
        <w:rPr>
          <w:rFonts w:ascii="Times New Roman" w:hAnsi="Times New Roman" w:cs="Times New Roman"/>
          <w:b/>
          <w:color w:val="auto"/>
          <w:sz w:val="28"/>
          <w:szCs w:val="28"/>
        </w:rPr>
        <w:t>1. Căn cứ chính trị</w:t>
      </w:r>
    </w:p>
    <w:p w14:paraId="3206FF7E" w14:textId="7240CFAB" w:rsidR="00B64992" w:rsidRPr="007544BB" w:rsidRDefault="00B64992" w:rsidP="00B64992">
      <w:pPr>
        <w:pStyle w:val="NormalWeb"/>
        <w:spacing w:before="120" w:beforeAutospacing="0" w:after="120" w:afterAutospacing="0"/>
        <w:jc w:val="both"/>
        <w:rPr>
          <w:sz w:val="28"/>
          <w:szCs w:val="28"/>
        </w:rPr>
      </w:pPr>
      <w:r w:rsidRPr="007544BB">
        <w:rPr>
          <w:sz w:val="28"/>
          <w:szCs w:val="28"/>
        </w:rPr>
        <w:tab/>
        <w:t>Việc xây dựng Thông tư thay thế nhằm cụ thể hóa chủ trương của Đảng, Quốc hội và Chính phủ về:</w:t>
      </w:r>
    </w:p>
    <w:p w14:paraId="7208568F" w14:textId="77777777" w:rsidR="00B64992" w:rsidRPr="007544BB" w:rsidRDefault="00B64992" w:rsidP="00B64992">
      <w:pPr>
        <w:pStyle w:val="NormalWeb"/>
        <w:spacing w:before="120" w:beforeAutospacing="0" w:after="120" w:afterAutospacing="0"/>
        <w:ind w:firstLine="720"/>
        <w:jc w:val="both"/>
        <w:rPr>
          <w:sz w:val="28"/>
          <w:szCs w:val="28"/>
        </w:rPr>
      </w:pPr>
      <w:r w:rsidRPr="007544BB">
        <w:rPr>
          <w:sz w:val="28"/>
          <w:szCs w:val="28"/>
        </w:rPr>
        <w:t>- Hoàn thiện thể chế kinh tế thị trường định hướng xã hội chủ nghĩa;</w:t>
      </w:r>
    </w:p>
    <w:p w14:paraId="5AD02581" w14:textId="527870F1" w:rsidR="00B64992" w:rsidRPr="007544BB" w:rsidRDefault="00B64992" w:rsidP="00B64992">
      <w:pPr>
        <w:pStyle w:val="NormalWeb"/>
        <w:spacing w:before="120" w:beforeAutospacing="0" w:after="120" w:afterAutospacing="0"/>
        <w:ind w:firstLine="720"/>
        <w:jc w:val="both"/>
        <w:rPr>
          <w:sz w:val="28"/>
          <w:szCs w:val="28"/>
        </w:rPr>
      </w:pPr>
      <w:r w:rsidRPr="007544BB">
        <w:rPr>
          <w:sz w:val="28"/>
          <w:szCs w:val="28"/>
        </w:rPr>
        <w:t>- Nâng cao hiệu lực, hiệu quả quản lý nhà nước về chất lượng sản phẩm, hàng hóa;</w:t>
      </w:r>
    </w:p>
    <w:p w14:paraId="7E3BA7F1" w14:textId="46253246" w:rsidR="00B64992" w:rsidRPr="007544BB" w:rsidRDefault="00B64992" w:rsidP="00B64992">
      <w:pPr>
        <w:pStyle w:val="NormalWeb"/>
        <w:spacing w:before="120" w:beforeAutospacing="0" w:after="120" w:afterAutospacing="0"/>
        <w:ind w:firstLine="720"/>
        <w:jc w:val="both"/>
        <w:rPr>
          <w:sz w:val="28"/>
          <w:szCs w:val="28"/>
        </w:rPr>
      </w:pPr>
      <w:r w:rsidRPr="007544BB">
        <w:rPr>
          <w:sz w:val="28"/>
          <w:szCs w:val="28"/>
        </w:rPr>
        <w:t>- Đẩy mạnh cải cách thủ tục hành chính, cắt giảm chi phí tuân thủ cho doanh nghiệp;</w:t>
      </w:r>
    </w:p>
    <w:p w14:paraId="51A6BFD6" w14:textId="48370473" w:rsidR="00B64992" w:rsidRPr="007544BB" w:rsidRDefault="00B64992" w:rsidP="00B64992">
      <w:pPr>
        <w:pStyle w:val="NormalWeb"/>
        <w:spacing w:before="120" w:beforeAutospacing="0" w:after="120" w:afterAutospacing="0"/>
        <w:ind w:firstLine="720"/>
        <w:jc w:val="both"/>
        <w:rPr>
          <w:sz w:val="28"/>
          <w:szCs w:val="28"/>
        </w:rPr>
      </w:pPr>
      <w:r w:rsidRPr="007544BB">
        <w:rPr>
          <w:sz w:val="28"/>
          <w:szCs w:val="28"/>
        </w:rPr>
        <w:t>- Thực hiện phân cấp, phân quyền gắn với tăng cường hậu kiểm và kiểm soát quyền lực trong xây dựng và tổ chức thi hành pháp luật.</w:t>
      </w:r>
    </w:p>
    <w:p w14:paraId="051A552E" w14:textId="6C501A88" w:rsidR="00B64992" w:rsidRPr="007544BB" w:rsidRDefault="00B64992" w:rsidP="00B64992">
      <w:pPr>
        <w:pStyle w:val="NormalWeb"/>
        <w:spacing w:before="120" w:beforeAutospacing="0" w:after="120" w:afterAutospacing="0"/>
        <w:jc w:val="both"/>
        <w:rPr>
          <w:sz w:val="28"/>
          <w:szCs w:val="28"/>
        </w:rPr>
      </w:pPr>
      <w:r w:rsidRPr="007544BB">
        <w:rPr>
          <w:sz w:val="28"/>
          <w:szCs w:val="28"/>
        </w:rPr>
        <w:tab/>
        <w:t>Thông tư thay thế được xây dựng bảo đảm nguyên tắc đồng bộ, thống nhất với hệ thống pháp luật và phù hợp với yêu cầu phát triển thị trường vật liệu xây dựng trong giai đoạn mới.</w:t>
      </w:r>
    </w:p>
    <w:p w14:paraId="77716FF3" w14:textId="77777777" w:rsidR="00F65F99" w:rsidRPr="007544BB" w:rsidRDefault="00B64992" w:rsidP="00F65F99">
      <w:pPr>
        <w:pStyle w:val="Heading2"/>
        <w:spacing w:before="120" w:after="120"/>
        <w:ind w:firstLine="540"/>
        <w:jc w:val="both"/>
        <w:rPr>
          <w:rFonts w:ascii="Times New Roman" w:hAnsi="Times New Roman" w:cs="Times New Roman"/>
          <w:b/>
          <w:color w:val="auto"/>
          <w:sz w:val="28"/>
          <w:szCs w:val="28"/>
        </w:rPr>
      </w:pPr>
      <w:r w:rsidRPr="007544BB">
        <w:rPr>
          <w:rFonts w:ascii="Times New Roman" w:hAnsi="Times New Roman" w:cs="Times New Roman"/>
          <w:b/>
          <w:color w:val="auto"/>
          <w:sz w:val="28"/>
          <w:szCs w:val="28"/>
        </w:rPr>
        <w:lastRenderedPageBreak/>
        <w:t>2. Căn cứ pháp lý</w:t>
      </w:r>
    </w:p>
    <w:p w14:paraId="175F375C" w14:textId="77777777" w:rsidR="00F65F99" w:rsidRPr="007544BB" w:rsidRDefault="00F65F99" w:rsidP="00F65F99">
      <w:pPr>
        <w:pStyle w:val="Heading2"/>
        <w:spacing w:before="120" w:after="120"/>
        <w:ind w:firstLine="540"/>
        <w:jc w:val="both"/>
        <w:rPr>
          <w:rFonts w:ascii="Times New Roman" w:hAnsi="Times New Roman" w:cs="Times New Roman"/>
          <w:color w:val="auto"/>
          <w:sz w:val="28"/>
          <w:szCs w:val="28"/>
        </w:rPr>
      </w:pPr>
      <w:r w:rsidRPr="007544BB">
        <w:rPr>
          <w:rFonts w:ascii="Times New Roman" w:hAnsi="Times New Roman" w:cs="Times New Roman"/>
          <w:b/>
          <w:color w:val="auto"/>
          <w:sz w:val="28"/>
          <w:szCs w:val="28"/>
          <w:lang w:val="en-US"/>
        </w:rPr>
        <w:t xml:space="preserve">- </w:t>
      </w:r>
      <w:r w:rsidRPr="007544BB">
        <w:rPr>
          <w:rStyle w:val="fontstyle01"/>
          <w:color w:val="auto"/>
          <w:sz w:val="28"/>
          <w:szCs w:val="28"/>
        </w:rPr>
        <w:t>Luật ban hành văn bản quy phạm pháp luật số 64/2025/QH15; Luật số 87/2025/QH15 sửa đổi, bổ sung một số điều của Luật ban hành văn bản quy phạm pháp luật số 64/2025/QH15</w:t>
      </w:r>
      <w:r w:rsidR="00B64992" w:rsidRPr="007544BB">
        <w:rPr>
          <w:rFonts w:ascii="Times New Roman" w:hAnsi="Times New Roman" w:cs="Times New Roman"/>
          <w:color w:val="auto"/>
          <w:sz w:val="28"/>
          <w:szCs w:val="28"/>
        </w:rPr>
        <w:t>;</w:t>
      </w:r>
    </w:p>
    <w:p w14:paraId="3ED226F3" w14:textId="77777777" w:rsidR="00F65F99" w:rsidRPr="007544BB" w:rsidRDefault="00F65F99" w:rsidP="00F65F99">
      <w:pPr>
        <w:pStyle w:val="Heading2"/>
        <w:spacing w:before="120" w:after="120"/>
        <w:ind w:firstLine="540"/>
        <w:jc w:val="both"/>
        <w:rPr>
          <w:rFonts w:ascii="Times New Roman" w:hAnsi="Times New Roman" w:cs="Times New Roman"/>
          <w:color w:val="auto"/>
          <w:sz w:val="28"/>
          <w:szCs w:val="28"/>
        </w:rPr>
      </w:pPr>
      <w:r w:rsidRPr="007544BB">
        <w:rPr>
          <w:rFonts w:ascii="Times New Roman" w:hAnsi="Times New Roman" w:cs="Times New Roman"/>
          <w:color w:val="auto"/>
          <w:sz w:val="28"/>
          <w:szCs w:val="28"/>
          <w:lang w:val="en-US"/>
        </w:rPr>
        <w:t xml:space="preserve">- </w:t>
      </w:r>
      <w:r w:rsidR="00B64992" w:rsidRPr="007544BB">
        <w:rPr>
          <w:rFonts w:ascii="Times New Roman" w:hAnsi="Times New Roman" w:cs="Times New Roman"/>
          <w:color w:val="auto"/>
          <w:sz w:val="28"/>
          <w:szCs w:val="28"/>
        </w:rPr>
        <w:t>Luật Chất lượng sản phẩm, hàng hóa và Luật sửa đổi, bổ sung có hiệu lực từ ngày 01/01/2026;</w:t>
      </w:r>
    </w:p>
    <w:p w14:paraId="4FA73A5B" w14:textId="77777777" w:rsidR="00F65F99" w:rsidRPr="007544BB" w:rsidRDefault="00F65F99" w:rsidP="00F65F99">
      <w:pPr>
        <w:pStyle w:val="Heading2"/>
        <w:spacing w:before="120" w:after="120"/>
        <w:ind w:firstLine="540"/>
        <w:jc w:val="both"/>
        <w:rPr>
          <w:rStyle w:val="fontstyle01"/>
          <w:color w:val="auto"/>
          <w:sz w:val="28"/>
          <w:szCs w:val="28"/>
        </w:rPr>
      </w:pPr>
      <w:r w:rsidRPr="007544BB">
        <w:rPr>
          <w:rStyle w:val="fontstyle01"/>
          <w:color w:val="auto"/>
          <w:sz w:val="28"/>
          <w:szCs w:val="28"/>
        </w:rPr>
        <w:t>- Nghị định số 37/2026/NĐ-CP ngày 23 tháng 01 năm 2026 của Chính phủ quy định chi tiết một số điều và biện pháp để tổ chức, hướng dẫn thi hành Luật Chất lượng sản phẩm, hàng hóa;</w:t>
      </w:r>
    </w:p>
    <w:p w14:paraId="69D3B81C" w14:textId="77777777" w:rsidR="00F65F99" w:rsidRPr="007544BB" w:rsidRDefault="00F65F99" w:rsidP="00F65F99">
      <w:pPr>
        <w:pStyle w:val="Heading2"/>
        <w:spacing w:before="120" w:after="120"/>
        <w:ind w:firstLine="540"/>
        <w:jc w:val="both"/>
        <w:rPr>
          <w:rStyle w:val="fontstyle01"/>
          <w:color w:val="auto"/>
          <w:sz w:val="28"/>
          <w:szCs w:val="28"/>
        </w:rPr>
      </w:pPr>
      <w:r w:rsidRPr="007544BB">
        <w:rPr>
          <w:rStyle w:val="fontstyle01"/>
          <w:color w:val="auto"/>
          <w:sz w:val="28"/>
          <w:szCs w:val="28"/>
        </w:rPr>
        <w:t>- Nghị định số 33/2025/NĐ-CP ngày 25 tháng 02 năm 2025 của Chính phủ quy định chức năng, nhiệm vụ, quyền hạn và cơ cấu tổ chức của Bộ Xây dựng;</w:t>
      </w:r>
    </w:p>
    <w:p w14:paraId="262CB2B8" w14:textId="77777777" w:rsidR="00F65F99" w:rsidRPr="007544BB" w:rsidRDefault="00F65F99" w:rsidP="00F65F99">
      <w:pPr>
        <w:pStyle w:val="Heading2"/>
        <w:spacing w:before="120" w:after="120"/>
        <w:ind w:firstLine="540"/>
        <w:jc w:val="both"/>
        <w:rPr>
          <w:rStyle w:val="fontstyle01"/>
          <w:color w:val="auto"/>
          <w:sz w:val="28"/>
          <w:szCs w:val="28"/>
        </w:rPr>
      </w:pPr>
      <w:r w:rsidRPr="007544BB">
        <w:rPr>
          <w:rStyle w:val="fontstyle01"/>
          <w:color w:val="auto"/>
          <w:sz w:val="28"/>
          <w:szCs w:val="28"/>
          <w:lang w:val="en-US"/>
        </w:rPr>
        <w:t>-</w:t>
      </w:r>
      <w:r w:rsidRPr="007544BB">
        <w:rPr>
          <w:rStyle w:val="fontstyle01"/>
          <w:color w:val="auto"/>
          <w:sz w:val="28"/>
          <w:szCs w:val="28"/>
        </w:rPr>
        <w:t xml:space="preserve"> Nghị định số 78/2025/NĐ-CP ngày 01/4/2025 của Chính phủ quy định chi tiết một số điều và biện pháp thi hành để tổ chức, hướng dẫn thi hành Luật Ban hành văn bản quy phạm pháp luật; Nghị định số 187/2025/NĐ-CP của Chính phủ sửa đổi, bổ sung một số điều của Nghị định số 78/2025/NĐ-CP.</w:t>
      </w:r>
    </w:p>
    <w:p w14:paraId="22643203" w14:textId="77777777" w:rsidR="00F65F99" w:rsidRPr="00925DA3" w:rsidRDefault="00F65F99" w:rsidP="00F65F99">
      <w:pPr>
        <w:pStyle w:val="Heading2"/>
        <w:spacing w:before="120" w:after="120"/>
        <w:ind w:firstLine="540"/>
        <w:jc w:val="both"/>
        <w:rPr>
          <w:rStyle w:val="fontstyle01"/>
          <w:color w:val="auto"/>
          <w:sz w:val="28"/>
          <w:szCs w:val="28"/>
        </w:rPr>
      </w:pPr>
      <w:r w:rsidRPr="00925DA3">
        <w:rPr>
          <w:rStyle w:val="fontstyle01"/>
          <w:color w:val="auto"/>
          <w:sz w:val="28"/>
          <w:szCs w:val="28"/>
          <w:lang w:val="en-US"/>
        </w:rPr>
        <w:t xml:space="preserve">- </w:t>
      </w:r>
      <w:r w:rsidRPr="00925DA3">
        <w:rPr>
          <w:rStyle w:val="fontstyle01"/>
          <w:color w:val="auto"/>
          <w:sz w:val="28"/>
          <w:szCs w:val="28"/>
        </w:rPr>
        <w:t>Quyết định số 706/QĐ-BXD ngày 28/5/2025 của Bộ Xây dựng ban hành Quy chế soạn thảo, ban hành và tổ chức thi hành văn bản</w:t>
      </w:r>
      <w:r w:rsidRPr="00925DA3">
        <w:rPr>
          <w:rStyle w:val="fontstyle01"/>
          <w:color w:val="auto"/>
          <w:sz w:val="28"/>
          <w:szCs w:val="28"/>
          <w:lang w:val="en-US"/>
        </w:rPr>
        <w:t xml:space="preserve"> </w:t>
      </w:r>
      <w:r w:rsidRPr="00925DA3">
        <w:rPr>
          <w:rStyle w:val="fontstyle01"/>
          <w:color w:val="auto"/>
          <w:sz w:val="28"/>
          <w:szCs w:val="28"/>
        </w:rPr>
        <w:t>quy phạm pháp luật thuộc phạm vi chức năng quản lý nhà nước</w:t>
      </w:r>
      <w:r w:rsidRPr="00925DA3">
        <w:rPr>
          <w:rStyle w:val="fontstyle01"/>
          <w:color w:val="auto"/>
          <w:sz w:val="28"/>
          <w:szCs w:val="28"/>
          <w:lang w:val="en-US"/>
        </w:rPr>
        <w:t xml:space="preserve"> </w:t>
      </w:r>
      <w:r w:rsidRPr="00925DA3">
        <w:rPr>
          <w:rStyle w:val="fontstyle01"/>
          <w:color w:val="auto"/>
          <w:sz w:val="28"/>
          <w:szCs w:val="28"/>
        </w:rPr>
        <w:t>của Bộ Xây dựng.</w:t>
      </w:r>
    </w:p>
    <w:p w14:paraId="129FE658" w14:textId="7C2B844F" w:rsidR="00B64992" w:rsidRPr="007544BB" w:rsidRDefault="00F65F99" w:rsidP="00F65F99">
      <w:pPr>
        <w:pStyle w:val="Heading2"/>
        <w:spacing w:before="120" w:after="120"/>
        <w:ind w:firstLine="540"/>
        <w:jc w:val="both"/>
        <w:rPr>
          <w:rFonts w:ascii="Times New Roman" w:hAnsi="Times New Roman" w:cs="Times New Roman"/>
          <w:color w:val="auto"/>
          <w:sz w:val="28"/>
          <w:szCs w:val="28"/>
        </w:rPr>
      </w:pPr>
      <w:r w:rsidRPr="007544BB">
        <w:rPr>
          <w:rStyle w:val="fontstyle01"/>
          <w:color w:val="auto"/>
          <w:lang w:val="en-US"/>
        </w:rPr>
        <w:t xml:space="preserve">- </w:t>
      </w:r>
      <w:r w:rsidR="00B64992" w:rsidRPr="007544BB">
        <w:rPr>
          <w:rFonts w:ascii="Times New Roman" w:hAnsi="Times New Roman" w:cs="Times New Roman"/>
          <w:color w:val="auto"/>
          <w:sz w:val="28"/>
          <w:szCs w:val="28"/>
        </w:rPr>
        <w:t>Chương trình xây dựng VBQPPL năm 2026 của Bộ Xây dựng.</w:t>
      </w:r>
    </w:p>
    <w:p w14:paraId="12238D7E" w14:textId="77777777" w:rsidR="00B64992" w:rsidRPr="007544BB" w:rsidRDefault="00B64992" w:rsidP="00F65F99">
      <w:pPr>
        <w:pStyle w:val="Heading2"/>
        <w:spacing w:before="120" w:after="120"/>
        <w:ind w:firstLine="540"/>
        <w:jc w:val="both"/>
        <w:rPr>
          <w:rFonts w:ascii="Times New Roman" w:hAnsi="Times New Roman" w:cs="Times New Roman"/>
          <w:b/>
          <w:color w:val="auto"/>
          <w:sz w:val="28"/>
          <w:szCs w:val="28"/>
        </w:rPr>
      </w:pPr>
      <w:r w:rsidRPr="007544BB">
        <w:rPr>
          <w:rFonts w:ascii="Times New Roman" w:hAnsi="Times New Roman" w:cs="Times New Roman"/>
          <w:b/>
          <w:color w:val="auto"/>
          <w:sz w:val="28"/>
          <w:szCs w:val="28"/>
        </w:rPr>
        <w:t>3. Cơ sở thực tiễn</w:t>
      </w:r>
    </w:p>
    <w:p w14:paraId="78F7E1CD" w14:textId="77777777" w:rsidR="00B64992" w:rsidRPr="007544BB" w:rsidRDefault="00B64992" w:rsidP="00F65F99">
      <w:pPr>
        <w:pStyle w:val="Heading2"/>
        <w:spacing w:before="120" w:after="120"/>
        <w:ind w:firstLine="540"/>
        <w:jc w:val="both"/>
        <w:rPr>
          <w:rFonts w:ascii="Times New Roman" w:hAnsi="Times New Roman" w:cs="Times New Roman"/>
          <w:b/>
          <w:i/>
          <w:color w:val="auto"/>
          <w:sz w:val="28"/>
          <w:szCs w:val="28"/>
        </w:rPr>
      </w:pPr>
      <w:r w:rsidRPr="007544BB">
        <w:rPr>
          <w:rFonts w:ascii="Times New Roman" w:hAnsi="Times New Roman" w:cs="Times New Roman"/>
          <w:b/>
          <w:i/>
          <w:color w:val="auto"/>
          <w:sz w:val="28"/>
          <w:szCs w:val="28"/>
        </w:rPr>
        <w:t>3.1. Kết quả đạt được sau khi Thông tư số 10/2024/TT-BXD được ban hành</w:t>
      </w:r>
    </w:p>
    <w:p w14:paraId="67564153" w14:textId="77777777" w:rsidR="00F65F99" w:rsidRPr="007544BB" w:rsidRDefault="00F65F99" w:rsidP="00F65F99">
      <w:pPr>
        <w:pStyle w:val="NormalWeb"/>
        <w:spacing w:before="120" w:beforeAutospacing="0" w:after="120" w:afterAutospacing="0"/>
        <w:jc w:val="both"/>
        <w:rPr>
          <w:sz w:val="28"/>
          <w:szCs w:val="28"/>
        </w:rPr>
      </w:pPr>
      <w:r w:rsidRPr="007544BB">
        <w:rPr>
          <w:rStyle w:val="whitespace-normal"/>
          <w:sz w:val="28"/>
          <w:szCs w:val="28"/>
        </w:rPr>
        <w:tab/>
      </w:r>
      <w:r w:rsidR="00B64992" w:rsidRPr="007544BB">
        <w:rPr>
          <w:rStyle w:val="whitespace-normal"/>
          <w:sz w:val="28"/>
          <w:szCs w:val="28"/>
        </w:rPr>
        <w:t>Thông tư 10/2024/TT-BXD</w:t>
      </w:r>
      <w:r w:rsidR="00B64992" w:rsidRPr="007544BB">
        <w:rPr>
          <w:sz w:val="28"/>
          <w:szCs w:val="28"/>
        </w:rPr>
        <w:t xml:space="preserve"> đã tạo hành lang pháp lý quan trọng trong công tác quản lý chất lượng sản phẩm, hàng hóa vật liệu xây dựng, cụ thể:</w:t>
      </w:r>
    </w:p>
    <w:p w14:paraId="28FC9B73" w14:textId="77777777" w:rsidR="00F65F99" w:rsidRPr="007544BB" w:rsidRDefault="00F65F99" w:rsidP="00F65F99">
      <w:pPr>
        <w:pStyle w:val="NormalWeb"/>
        <w:spacing w:before="120" w:beforeAutospacing="0" w:after="120" w:afterAutospacing="0"/>
        <w:ind w:firstLine="630"/>
        <w:jc w:val="both"/>
        <w:rPr>
          <w:sz w:val="28"/>
          <w:szCs w:val="28"/>
        </w:rPr>
      </w:pPr>
      <w:r w:rsidRPr="007544BB">
        <w:rPr>
          <w:sz w:val="28"/>
          <w:szCs w:val="28"/>
        </w:rPr>
        <w:tab/>
        <w:t xml:space="preserve">- </w:t>
      </w:r>
      <w:r w:rsidR="00B64992" w:rsidRPr="007544BB">
        <w:rPr>
          <w:sz w:val="28"/>
          <w:szCs w:val="28"/>
        </w:rPr>
        <w:t>Xác lập rõ trách nhiệm của tổ chức, cá nhân sản xuất, kinh doanh trong bảo đảm chất lượng sản phẩm, hàng hóa;</w:t>
      </w:r>
    </w:p>
    <w:p w14:paraId="6AB315FB" w14:textId="77777777" w:rsidR="00F65F99" w:rsidRPr="007544BB" w:rsidRDefault="00F65F99" w:rsidP="00F65F99">
      <w:pPr>
        <w:pStyle w:val="NormalWeb"/>
        <w:spacing w:before="120" w:beforeAutospacing="0" w:after="120" w:afterAutospacing="0"/>
        <w:ind w:firstLine="630"/>
        <w:jc w:val="both"/>
        <w:rPr>
          <w:sz w:val="28"/>
          <w:szCs w:val="28"/>
        </w:rPr>
      </w:pPr>
      <w:r w:rsidRPr="007544BB">
        <w:rPr>
          <w:sz w:val="28"/>
          <w:szCs w:val="28"/>
        </w:rPr>
        <w:tab/>
        <w:t xml:space="preserve">- </w:t>
      </w:r>
      <w:r w:rsidR="00B64992" w:rsidRPr="007544BB">
        <w:rPr>
          <w:sz w:val="28"/>
          <w:szCs w:val="28"/>
        </w:rPr>
        <w:t>Chuẩn hóa danh mục sản phẩm, hàng hóa nhóm 2 thuộc phạm vi quản lý của Bộ Xây dựng;</w:t>
      </w:r>
    </w:p>
    <w:p w14:paraId="4C4A8BDC" w14:textId="77777777" w:rsidR="00F65F99" w:rsidRPr="007544BB" w:rsidRDefault="00F65F99" w:rsidP="00F65F99">
      <w:pPr>
        <w:pStyle w:val="NormalWeb"/>
        <w:spacing w:before="120" w:beforeAutospacing="0" w:after="120" w:afterAutospacing="0"/>
        <w:ind w:firstLine="630"/>
        <w:jc w:val="both"/>
        <w:rPr>
          <w:sz w:val="28"/>
          <w:szCs w:val="28"/>
        </w:rPr>
      </w:pPr>
      <w:r w:rsidRPr="007544BB">
        <w:rPr>
          <w:sz w:val="28"/>
          <w:szCs w:val="28"/>
        </w:rPr>
        <w:t xml:space="preserve">- </w:t>
      </w:r>
      <w:r w:rsidR="00B64992" w:rsidRPr="007544BB">
        <w:rPr>
          <w:sz w:val="28"/>
          <w:szCs w:val="28"/>
        </w:rPr>
        <w:t>Tăng cường cơ chế kiểm tra, giám sát, hậu kiểm;</w:t>
      </w:r>
    </w:p>
    <w:p w14:paraId="194B6D0B" w14:textId="0B63250B" w:rsidR="00B64992" w:rsidRPr="007544BB" w:rsidRDefault="00F65F99" w:rsidP="00F65F99">
      <w:pPr>
        <w:pStyle w:val="NormalWeb"/>
        <w:spacing w:before="120" w:beforeAutospacing="0" w:after="120" w:afterAutospacing="0"/>
        <w:ind w:firstLine="630"/>
        <w:jc w:val="both"/>
        <w:rPr>
          <w:sz w:val="28"/>
          <w:szCs w:val="28"/>
        </w:rPr>
      </w:pPr>
      <w:r w:rsidRPr="007544BB">
        <w:rPr>
          <w:sz w:val="28"/>
          <w:szCs w:val="28"/>
        </w:rPr>
        <w:t xml:space="preserve">- </w:t>
      </w:r>
      <w:r w:rsidR="00B64992" w:rsidRPr="007544BB">
        <w:rPr>
          <w:sz w:val="28"/>
          <w:szCs w:val="28"/>
        </w:rPr>
        <w:t>Góp phần nâng cao nhận thức và trách nhiệm tuân thủ pháp luật của doanh nghiệp.</w:t>
      </w:r>
    </w:p>
    <w:p w14:paraId="7DA2EC2D" w14:textId="5B172616" w:rsidR="00B64992" w:rsidRPr="007544BB" w:rsidRDefault="00F65F99" w:rsidP="00B64992">
      <w:pPr>
        <w:pStyle w:val="NormalWeb"/>
        <w:spacing w:before="120" w:beforeAutospacing="0" w:after="120" w:afterAutospacing="0"/>
        <w:jc w:val="both"/>
        <w:rPr>
          <w:sz w:val="28"/>
          <w:szCs w:val="28"/>
        </w:rPr>
      </w:pPr>
      <w:r w:rsidRPr="007544BB">
        <w:rPr>
          <w:sz w:val="28"/>
          <w:szCs w:val="28"/>
        </w:rPr>
        <w:tab/>
      </w:r>
      <w:r w:rsidR="00B64992" w:rsidRPr="007544BB">
        <w:rPr>
          <w:sz w:val="28"/>
          <w:szCs w:val="28"/>
        </w:rPr>
        <w:t>Thông tư không làm phát sinh tổ chức bộ máy mới, bảo đảm phù hợp với chủ trương cải cách hành chính.</w:t>
      </w:r>
    </w:p>
    <w:p w14:paraId="5DF48436" w14:textId="77777777" w:rsidR="00B64992" w:rsidRPr="007544BB" w:rsidRDefault="00B64992" w:rsidP="00F65F99">
      <w:pPr>
        <w:pStyle w:val="Heading3"/>
        <w:spacing w:before="120" w:beforeAutospacing="0" w:after="120" w:afterAutospacing="0"/>
        <w:ind w:firstLine="540"/>
        <w:jc w:val="both"/>
        <w:rPr>
          <w:rFonts w:eastAsiaTheme="majorEastAsia"/>
          <w:bCs w:val="0"/>
          <w:i/>
          <w:sz w:val="28"/>
          <w:szCs w:val="28"/>
          <w:lang w:val="vi-VN" w:eastAsia="vi-VN" w:bidi="vi-VN"/>
        </w:rPr>
      </w:pPr>
      <w:r w:rsidRPr="007544BB">
        <w:rPr>
          <w:rFonts w:eastAsiaTheme="majorEastAsia"/>
          <w:bCs w:val="0"/>
          <w:i/>
          <w:sz w:val="28"/>
          <w:szCs w:val="28"/>
          <w:lang w:val="vi-VN" w:eastAsia="vi-VN" w:bidi="vi-VN"/>
        </w:rPr>
        <w:t>3.2. Tồn tại, hạn chế</w:t>
      </w:r>
    </w:p>
    <w:p w14:paraId="0880EEC0" w14:textId="505321CF" w:rsidR="00B64992" w:rsidRPr="007544BB" w:rsidRDefault="00F65F99" w:rsidP="00B64992">
      <w:pPr>
        <w:pStyle w:val="NormalWeb"/>
        <w:spacing w:before="120" w:beforeAutospacing="0" w:after="120" w:afterAutospacing="0"/>
        <w:jc w:val="both"/>
        <w:rPr>
          <w:sz w:val="28"/>
          <w:szCs w:val="28"/>
        </w:rPr>
      </w:pPr>
      <w:r w:rsidRPr="007544BB">
        <w:rPr>
          <w:sz w:val="28"/>
          <w:szCs w:val="28"/>
        </w:rPr>
        <w:tab/>
      </w:r>
      <w:r w:rsidR="00B64992" w:rsidRPr="007544BB">
        <w:rPr>
          <w:sz w:val="28"/>
          <w:szCs w:val="28"/>
        </w:rPr>
        <w:t>Qua rà soát thực tiễn triển khai tại các địa phương và tổng hợp ý kiến phản ánh của doanh nghiệp, hiệp hội ngành nghề, cơ quan chuyên môn cho thấy còn một số tồn tại, hạn chế như sau:</w:t>
      </w:r>
    </w:p>
    <w:p w14:paraId="5553FB23" w14:textId="01CB8D72" w:rsidR="00B64992" w:rsidRPr="007544BB" w:rsidRDefault="00F65F99" w:rsidP="00B64992">
      <w:pPr>
        <w:pStyle w:val="Heading4"/>
        <w:spacing w:before="120" w:after="120"/>
        <w:jc w:val="both"/>
        <w:rPr>
          <w:rFonts w:ascii="Times New Roman" w:hAnsi="Times New Roman" w:cs="Times New Roman"/>
          <w:color w:val="auto"/>
          <w:sz w:val="28"/>
          <w:szCs w:val="28"/>
        </w:rPr>
      </w:pPr>
      <w:r w:rsidRPr="007544BB">
        <w:rPr>
          <w:rFonts w:ascii="Times New Roman" w:hAnsi="Times New Roman" w:cs="Times New Roman"/>
          <w:color w:val="auto"/>
          <w:sz w:val="28"/>
          <w:szCs w:val="28"/>
        </w:rPr>
        <w:lastRenderedPageBreak/>
        <w:tab/>
      </w:r>
      <w:r w:rsidR="00B64992" w:rsidRPr="007544BB">
        <w:rPr>
          <w:rFonts w:ascii="Times New Roman" w:hAnsi="Times New Roman" w:cs="Times New Roman"/>
          <w:color w:val="auto"/>
          <w:sz w:val="28"/>
          <w:szCs w:val="28"/>
        </w:rPr>
        <w:t>a) Về căn cứ pháp lý và tính đồng bộ</w:t>
      </w:r>
    </w:p>
    <w:p w14:paraId="76F76F3A" w14:textId="073FE3F3"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Một số căn cứ pháp lý đã được sửa đổi, bổ sung hoặc thay thế từ ngày 01/01/2026;</w:t>
      </w:r>
    </w:p>
    <w:p w14:paraId="3D3EAA75" w14:textId="7BF013F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Một số quy định của Thông tư chưa được cập nhật phù hợp với quy định mới của Luật và Nghị định;</w:t>
      </w:r>
    </w:p>
    <w:p w14:paraId="04EA07FA" w14:textId="033CD57B"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Có nội dung cần rà soát để tránh chồng chéo với quy định của pháp luật chuyên ngành khác (tiêu chuẩn, quy chuẩn kỹ thuật, quản lý thị trường, hải quan…).</w:t>
      </w:r>
    </w:p>
    <w:p w14:paraId="5271C95E" w14:textId="77777777" w:rsidR="004D2D6B" w:rsidRPr="007544BB" w:rsidRDefault="00F65F99" w:rsidP="004D2D6B">
      <w:pPr>
        <w:pStyle w:val="Heading4"/>
        <w:spacing w:before="120" w:after="120"/>
        <w:jc w:val="both"/>
        <w:rPr>
          <w:rFonts w:ascii="Times New Roman" w:hAnsi="Times New Roman" w:cs="Times New Roman"/>
          <w:color w:val="auto"/>
          <w:sz w:val="28"/>
          <w:szCs w:val="28"/>
        </w:rPr>
      </w:pPr>
      <w:r w:rsidRPr="007544BB">
        <w:rPr>
          <w:rFonts w:ascii="Times New Roman" w:hAnsi="Times New Roman" w:cs="Times New Roman"/>
          <w:color w:val="auto"/>
          <w:sz w:val="28"/>
          <w:szCs w:val="28"/>
        </w:rPr>
        <w:tab/>
      </w:r>
      <w:r w:rsidR="00B64992" w:rsidRPr="007544BB">
        <w:rPr>
          <w:rFonts w:ascii="Times New Roman" w:hAnsi="Times New Roman" w:cs="Times New Roman"/>
          <w:color w:val="auto"/>
          <w:sz w:val="28"/>
          <w:szCs w:val="28"/>
        </w:rPr>
        <w:t>b) Về phạm vi điều chỉnh và đối tượng áp dụng</w:t>
      </w:r>
    </w:p>
    <w:p w14:paraId="3CC7F4F1" w14:textId="4439011A" w:rsidR="004D2D6B" w:rsidRPr="007544BB" w:rsidRDefault="004D2D6B" w:rsidP="004D2D6B">
      <w:pPr>
        <w:pStyle w:val="Heading4"/>
        <w:spacing w:before="120" w:after="120"/>
        <w:jc w:val="both"/>
        <w:rPr>
          <w:rFonts w:ascii="Times New Roman" w:hAnsi="Times New Roman" w:cs="Times New Roman"/>
          <w:i w:val="0"/>
          <w:color w:val="auto"/>
          <w:sz w:val="28"/>
          <w:szCs w:val="28"/>
        </w:rPr>
      </w:pPr>
      <w:r w:rsidRPr="007544BB">
        <w:rPr>
          <w:rFonts w:ascii="Times New Roman" w:hAnsi="Times New Roman" w:cs="Times New Roman"/>
          <w:color w:val="auto"/>
          <w:sz w:val="28"/>
          <w:szCs w:val="28"/>
        </w:rPr>
        <w:tab/>
      </w:r>
      <w:r w:rsidRPr="007544BB">
        <w:rPr>
          <w:rFonts w:ascii="Times New Roman" w:hAnsi="Times New Roman" w:cs="Times New Roman"/>
          <w:color w:val="auto"/>
          <w:sz w:val="28"/>
          <w:szCs w:val="28"/>
          <w:lang w:val="en-US"/>
        </w:rPr>
        <w:t xml:space="preserve">- </w:t>
      </w:r>
      <w:r w:rsidR="00B64992" w:rsidRPr="007544BB">
        <w:rPr>
          <w:rFonts w:ascii="Times New Roman" w:hAnsi="Times New Roman" w:cs="Times New Roman"/>
          <w:i w:val="0"/>
          <w:color w:val="auto"/>
          <w:sz w:val="28"/>
          <w:szCs w:val="28"/>
        </w:rPr>
        <w:t>Phạm vi điều chỉnh của Thông tư chưa làm rõ đầy đủ ranh giới giữa quản lý chất lượng sản phẩm, hàng hóa và quản lý chuyên ngành khác;</w:t>
      </w:r>
    </w:p>
    <w:p w14:paraId="2669DD78" w14:textId="7429126A" w:rsidR="00B64992" w:rsidRPr="007544BB" w:rsidRDefault="004D2D6B" w:rsidP="004D2D6B">
      <w:pPr>
        <w:pStyle w:val="Heading4"/>
        <w:spacing w:before="120" w:after="120"/>
        <w:jc w:val="both"/>
        <w:rPr>
          <w:rFonts w:ascii="Times New Roman" w:hAnsi="Times New Roman" w:cs="Times New Roman"/>
          <w:i w:val="0"/>
          <w:color w:val="auto"/>
          <w:sz w:val="28"/>
          <w:szCs w:val="28"/>
        </w:rPr>
      </w:pPr>
      <w:r w:rsidRPr="007544BB">
        <w:rPr>
          <w:rFonts w:ascii="Times New Roman" w:hAnsi="Times New Roman" w:cs="Times New Roman"/>
          <w:i w:val="0"/>
          <w:color w:val="auto"/>
          <w:sz w:val="28"/>
          <w:szCs w:val="28"/>
          <w:lang w:val="en-US"/>
        </w:rPr>
        <w:tab/>
        <w:t xml:space="preserve">- </w:t>
      </w:r>
      <w:r w:rsidR="00B64992" w:rsidRPr="007544BB">
        <w:rPr>
          <w:rFonts w:ascii="Times New Roman" w:hAnsi="Times New Roman" w:cs="Times New Roman"/>
          <w:i w:val="0"/>
          <w:color w:val="auto"/>
          <w:sz w:val="28"/>
          <w:szCs w:val="28"/>
        </w:rPr>
        <w:t>Một số nội dung về trách nhiệm của cơ quan quản lý nhà nước chưa được quy định cụ thể, dẫn đến cách hiểu chưa thống nhất trong tổ chức thực hiện.</w:t>
      </w:r>
    </w:p>
    <w:p w14:paraId="466219F0" w14:textId="3AD22B08" w:rsidR="00B64992" w:rsidRPr="007544BB" w:rsidRDefault="00607AD4" w:rsidP="00B64992">
      <w:pPr>
        <w:pStyle w:val="Heading4"/>
        <w:spacing w:before="120" w:after="120"/>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64992" w:rsidRPr="007544BB">
        <w:rPr>
          <w:rFonts w:ascii="Times New Roman" w:hAnsi="Times New Roman" w:cs="Times New Roman"/>
          <w:color w:val="auto"/>
          <w:sz w:val="28"/>
          <w:szCs w:val="28"/>
        </w:rPr>
        <w:t>c) Về danh mục sản phẩm, hàng hóa và phương thức quản lý</w:t>
      </w:r>
    </w:p>
    <w:p w14:paraId="3C89E1C2" w14:textId="684AD0C6"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 xml:space="preserve">Danh mục sản phẩm, hàng hóa nhóm 2 </w:t>
      </w:r>
      <w:r w:rsidR="00B07153" w:rsidRPr="007544BB">
        <w:rPr>
          <w:sz w:val="28"/>
          <w:szCs w:val="28"/>
        </w:rPr>
        <w:t>không còn phù hợp vì hiện sản phẩm hàng hóa được phân loại theo mức độ rủi ro: thấp, trung bình và cao</w:t>
      </w:r>
      <w:r w:rsidR="00B64992" w:rsidRPr="007544BB">
        <w:rPr>
          <w:sz w:val="28"/>
          <w:szCs w:val="28"/>
        </w:rPr>
        <w:t>;</w:t>
      </w:r>
    </w:p>
    <w:p w14:paraId="10A69397" w14:textId="49577E10"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Một số quy định về hồ sơ công bố hợp quy, phương thức đánh giá sự phù hợp cần được điều chỉnh theo hướng đơn giản, minh bạch hơn;</w:t>
      </w:r>
    </w:p>
    <w:p w14:paraId="6178BF9A" w14:textId="35223AF8"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Cần làm rõ cơ chế chuyển tiếp và xử lý đối với sản phẩm đã được chứng nhận, công bố trước thời điểm Thông tư mới có hiệu lực.</w:t>
      </w:r>
    </w:p>
    <w:p w14:paraId="705B562D" w14:textId="7724DAAD" w:rsidR="00B64992" w:rsidRPr="007544BB" w:rsidRDefault="00607AD4" w:rsidP="00B64992">
      <w:pPr>
        <w:pStyle w:val="Heading4"/>
        <w:spacing w:before="120" w:after="120"/>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B64992" w:rsidRPr="007544BB">
        <w:rPr>
          <w:rFonts w:ascii="Times New Roman" w:hAnsi="Times New Roman" w:cs="Times New Roman"/>
          <w:color w:val="auto"/>
          <w:sz w:val="28"/>
          <w:szCs w:val="28"/>
        </w:rPr>
        <w:t>d) Về tổ chức thực hiện</w:t>
      </w:r>
    </w:p>
    <w:p w14:paraId="7B05F760" w14:textId="0911C63B"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Một số địa phương phản ánh còn lúng túng trong việc xác định trách nhiệm kiểm tra nhà nước;</w:t>
      </w:r>
    </w:p>
    <w:p w14:paraId="2EF027F8" w14:textId="3B6209A6"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Chưa có quy định rõ về cơ chế phối hợp hậu kiểm giữa cơ quan chuyên môn xây dựng và cơ quan quản lý thị trường, hải quan khi phát sinh vướng mắc.</w:t>
      </w:r>
    </w:p>
    <w:p w14:paraId="4E3A25F1" w14:textId="7E9B23A1" w:rsidR="00B64992" w:rsidRPr="007544BB" w:rsidRDefault="004D2D6B" w:rsidP="00B64992">
      <w:pPr>
        <w:pStyle w:val="NormalWeb"/>
        <w:spacing w:before="120" w:beforeAutospacing="0" w:after="120" w:afterAutospacing="0"/>
        <w:jc w:val="both"/>
        <w:rPr>
          <w:sz w:val="28"/>
          <w:szCs w:val="28"/>
        </w:rPr>
      </w:pPr>
      <w:r w:rsidRPr="007544BB">
        <w:rPr>
          <w:sz w:val="28"/>
          <w:szCs w:val="28"/>
        </w:rPr>
        <w:tab/>
      </w:r>
      <w:r w:rsidR="00B64992" w:rsidRPr="007544BB">
        <w:rPr>
          <w:sz w:val="28"/>
          <w:szCs w:val="28"/>
        </w:rPr>
        <w:t>Do phạm vi nội dung cần rà soát, điều chỉnh tương đối toàn diện, việc tiếp tục sửa đổi, bổ sung cục bộ sẽ không bảo đảm tính hệ thống và thống nhất của văn bản. Vì vậy, cần ban hành Thông tư mới thay thế toàn diện.</w:t>
      </w:r>
    </w:p>
    <w:p w14:paraId="347936A6" w14:textId="1C1691C8" w:rsidR="00B64992" w:rsidRPr="007544BB" w:rsidRDefault="004D2D6B" w:rsidP="00B64992">
      <w:pPr>
        <w:pStyle w:val="Heading2"/>
        <w:spacing w:before="120" w:after="120"/>
        <w:jc w:val="both"/>
        <w:rPr>
          <w:rFonts w:ascii="Times New Roman" w:hAnsi="Times New Roman" w:cs="Times New Roman"/>
          <w:b/>
          <w:color w:val="auto"/>
          <w:sz w:val="28"/>
          <w:szCs w:val="28"/>
        </w:rPr>
      </w:pPr>
      <w:r w:rsidRPr="007544BB">
        <w:rPr>
          <w:rFonts w:ascii="Times New Roman" w:hAnsi="Times New Roman" w:cs="Times New Roman"/>
          <w:b/>
          <w:color w:val="auto"/>
          <w:sz w:val="28"/>
          <w:szCs w:val="28"/>
        </w:rPr>
        <w:tab/>
      </w:r>
      <w:r w:rsidR="00B64992" w:rsidRPr="007544BB">
        <w:rPr>
          <w:rFonts w:ascii="Times New Roman" w:hAnsi="Times New Roman" w:cs="Times New Roman"/>
          <w:b/>
          <w:color w:val="auto"/>
          <w:sz w:val="28"/>
          <w:szCs w:val="28"/>
        </w:rPr>
        <w:t>4. Yêu cầu quản lý nhà nước</w:t>
      </w:r>
    </w:p>
    <w:p w14:paraId="293245F0" w14:textId="3FF3E979" w:rsidR="00B64992" w:rsidRPr="007544BB" w:rsidRDefault="004D2D6B" w:rsidP="00B64992">
      <w:pPr>
        <w:pStyle w:val="NormalWeb"/>
        <w:spacing w:before="120" w:beforeAutospacing="0" w:after="120" w:afterAutospacing="0"/>
        <w:jc w:val="both"/>
        <w:rPr>
          <w:sz w:val="28"/>
          <w:szCs w:val="28"/>
        </w:rPr>
      </w:pPr>
      <w:r w:rsidRPr="007544BB">
        <w:rPr>
          <w:sz w:val="28"/>
          <w:szCs w:val="28"/>
        </w:rPr>
        <w:tab/>
      </w:r>
      <w:r w:rsidR="00B64992" w:rsidRPr="007544BB">
        <w:rPr>
          <w:sz w:val="28"/>
          <w:szCs w:val="28"/>
        </w:rPr>
        <w:t>Việc ban hành Thông tư thay thế nhằm:</w:t>
      </w:r>
    </w:p>
    <w:p w14:paraId="08B1D48B" w14:textId="402618B5"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Bảo đảm tính hợp hiến, hợp pháp và đồng bộ của hệ thống pháp luật;</w:t>
      </w:r>
    </w:p>
    <w:p w14:paraId="29338F7F" w14:textId="394C84F8"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Khắc phục triệt để các vướng mắc trong thực tiễn;</w:t>
      </w:r>
    </w:p>
    <w:p w14:paraId="3A14BB0D" w14:textId="17FC11DA"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Thiết lập cơ chế quản lý minh bạch, rõ ràng, tăng cường hậu kiểm;</w:t>
      </w:r>
    </w:p>
    <w:p w14:paraId="4858B93D" w14:textId="50766CDF" w:rsidR="00B64992"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 </w:t>
      </w:r>
      <w:r w:rsidR="00B64992" w:rsidRPr="007544BB">
        <w:rPr>
          <w:sz w:val="28"/>
          <w:szCs w:val="28"/>
        </w:rPr>
        <w:t>Không làm phát sinh thủ tục hành chính mới, không tăng chi phí tuân thủ không cần thiết.</w:t>
      </w:r>
    </w:p>
    <w:p w14:paraId="0BE24E54" w14:textId="1E5B199D" w:rsidR="00B64992" w:rsidRPr="007544BB" w:rsidRDefault="004D2D6B" w:rsidP="00B64992">
      <w:pPr>
        <w:pStyle w:val="Heading2"/>
        <w:spacing w:before="120" w:after="120"/>
        <w:jc w:val="both"/>
        <w:rPr>
          <w:rFonts w:ascii="Times New Roman" w:hAnsi="Times New Roman" w:cs="Times New Roman"/>
          <w:b/>
          <w:color w:val="auto"/>
          <w:sz w:val="28"/>
          <w:szCs w:val="28"/>
        </w:rPr>
      </w:pPr>
      <w:r w:rsidRPr="007544BB">
        <w:rPr>
          <w:rFonts w:ascii="Times New Roman" w:hAnsi="Times New Roman" w:cs="Times New Roman"/>
          <w:b/>
          <w:color w:val="auto"/>
          <w:sz w:val="28"/>
          <w:szCs w:val="28"/>
        </w:rPr>
        <w:lastRenderedPageBreak/>
        <w:tab/>
      </w:r>
      <w:r w:rsidR="00B64992" w:rsidRPr="007544BB">
        <w:rPr>
          <w:rFonts w:ascii="Times New Roman" w:hAnsi="Times New Roman" w:cs="Times New Roman"/>
          <w:b/>
          <w:color w:val="auto"/>
          <w:sz w:val="28"/>
          <w:szCs w:val="28"/>
        </w:rPr>
        <w:t>5. Yêu cầu cải cách thủ tục hành chính</w:t>
      </w:r>
    </w:p>
    <w:p w14:paraId="03E3AF22" w14:textId="77777777" w:rsidR="00B64992" w:rsidRPr="007544BB" w:rsidRDefault="00B64992" w:rsidP="00B64992">
      <w:pPr>
        <w:pStyle w:val="NormalWeb"/>
        <w:spacing w:before="120" w:beforeAutospacing="0" w:after="120" w:afterAutospacing="0"/>
        <w:jc w:val="both"/>
        <w:rPr>
          <w:sz w:val="28"/>
          <w:szCs w:val="28"/>
        </w:rPr>
      </w:pPr>
      <w:r w:rsidRPr="007544BB">
        <w:rPr>
          <w:sz w:val="28"/>
          <w:szCs w:val="28"/>
        </w:rPr>
        <w:t>Thông tư thay thế được xây dựng theo hướng:</w:t>
      </w:r>
    </w:p>
    <w:p w14:paraId="50C24AD2" w14:textId="060EDA21" w:rsidR="00B64992" w:rsidRPr="007544BB" w:rsidRDefault="004D2D6B" w:rsidP="004D2D6B">
      <w:pPr>
        <w:pStyle w:val="NormalWeb"/>
        <w:spacing w:before="120" w:beforeAutospacing="0" w:after="120" w:afterAutospacing="0"/>
        <w:ind w:firstLine="810"/>
        <w:jc w:val="both"/>
        <w:rPr>
          <w:sz w:val="28"/>
          <w:szCs w:val="28"/>
        </w:rPr>
      </w:pPr>
      <w:r w:rsidRPr="007544BB">
        <w:rPr>
          <w:sz w:val="28"/>
          <w:szCs w:val="28"/>
        </w:rPr>
        <w:t xml:space="preserve">- </w:t>
      </w:r>
      <w:r w:rsidR="00B64992" w:rsidRPr="007544BB">
        <w:rPr>
          <w:sz w:val="28"/>
          <w:szCs w:val="28"/>
        </w:rPr>
        <w:t>Rà soát, đơn giản hóa hồ sơ, quy trình (nếu có);</w:t>
      </w:r>
    </w:p>
    <w:p w14:paraId="48BD3F38" w14:textId="292AFF5E" w:rsidR="00B64992" w:rsidRPr="007544BB" w:rsidRDefault="004D2D6B" w:rsidP="004D2D6B">
      <w:pPr>
        <w:pStyle w:val="NormalWeb"/>
        <w:spacing w:before="120" w:beforeAutospacing="0" w:after="120" w:afterAutospacing="0"/>
        <w:ind w:firstLine="810"/>
        <w:jc w:val="both"/>
        <w:rPr>
          <w:sz w:val="28"/>
          <w:szCs w:val="28"/>
        </w:rPr>
      </w:pPr>
      <w:r w:rsidRPr="007544BB">
        <w:rPr>
          <w:sz w:val="28"/>
          <w:szCs w:val="28"/>
        </w:rPr>
        <w:t xml:space="preserve">- </w:t>
      </w:r>
      <w:r w:rsidR="00B64992" w:rsidRPr="007544BB">
        <w:rPr>
          <w:sz w:val="28"/>
          <w:szCs w:val="28"/>
        </w:rPr>
        <w:t>Không phát sinh thủ tục hành chính mới;</w:t>
      </w:r>
    </w:p>
    <w:p w14:paraId="1F2F1486" w14:textId="7D8B0D10" w:rsidR="00B64992" w:rsidRPr="007544BB" w:rsidRDefault="004D2D6B" w:rsidP="004D2D6B">
      <w:pPr>
        <w:pStyle w:val="NormalWeb"/>
        <w:spacing w:before="120" w:beforeAutospacing="0" w:after="120" w:afterAutospacing="0"/>
        <w:ind w:firstLine="810"/>
        <w:jc w:val="both"/>
        <w:rPr>
          <w:sz w:val="28"/>
          <w:szCs w:val="28"/>
        </w:rPr>
      </w:pPr>
      <w:r w:rsidRPr="007544BB">
        <w:rPr>
          <w:sz w:val="28"/>
          <w:szCs w:val="28"/>
        </w:rPr>
        <w:t xml:space="preserve">- </w:t>
      </w:r>
      <w:r w:rsidR="00B64992" w:rsidRPr="007544BB">
        <w:rPr>
          <w:sz w:val="28"/>
          <w:szCs w:val="28"/>
        </w:rPr>
        <w:t>Tăng cường ứng dụng chuyển đổi số trong quản lý chất lượng sản phẩm, hàng hóa;</w:t>
      </w:r>
    </w:p>
    <w:p w14:paraId="6C330F9A" w14:textId="7555FC39" w:rsidR="00B64992" w:rsidRPr="007544BB" w:rsidRDefault="004D2D6B" w:rsidP="004D2D6B">
      <w:pPr>
        <w:pStyle w:val="NormalWeb"/>
        <w:spacing w:before="120" w:beforeAutospacing="0" w:after="120" w:afterAutospacing="0"/>
        <w:ind w:firstLine="810"/>
        <w:jc w:val="both"/>
        <w:rPr>
          <w:sz w:val="28"/>
          <w:szCs w:val="28"/>
        </w:rPr>
      </w:pPr>
      <w:r w:rsidRPr="007544BB">
        <w:rPr>
          <w:sz w:val="28"/>
          <w:szCs w:val="28"/>
        </w:rPr>
        <w:t xml:space="preserve">- </w:t>
      </w:r>
      <w:r w:rsidR="00B64992" w:rsidRPr="007544BB">
        <w:rPr>
          <w:sz w:val="28"/>
          <w:szCs w:val="28"/>
        </w:rPr>
        <w:t>Bảo đảm phân cấp, phân quyền rõ ràng, đi đôi với cơ chế giám sát.</w:t>
      </w:r>
    </w:p>
    <w:p w14:paraId="6E5B692A" w14:textId="3ED4B749" w:rsidR="001C7398" w:rsidRPr="007544BB" w:rsidRDefault="00120476" w:rsidP="00B3630A">
      <w:pPr>
        <w:pStyle w:val="Vnbnnidung0"/>
        <w:numPr>
          <w:ilvl w:val="0"/>
          <w:numId w:val="1"/>
        </w:numPr>
        <w:tabs>
          <w:tab w:val="left" w:pos="1026"/>
        </w:tabs>
        <w:spacing w:before="120" w:after="0" w:line="264" w:lineRule="auto"/>
        <w:ind w:firstLine="567"/>
        <w:jc w:val="both"/>
        <w:rPr>
          <w:color w:val="auto"/>
        </w:rPr>
      </w:pPr>
      <w:bookmarkStart w:id="6" w:name="bookmark13"/>
      <w:bookmarkEnd w:id="3"/>
      <w:bookmarkEnd w:id="4"/>
      <w:bookmarkEnd w:id="5"/>
      <w:bookmarkEnd w:id="6"/>
      <w:r w:rsidRPr="007544BB">
        <w:rPr>
          <w:b/>
          <w:bCs/>
          <w:color w:val="auto"/>
        </w:rPr>
        <w:t>MỤC ĐÍCH</w:t>
      </w:r>
      <w:r w:rsidR="00B56FC4" w:rsidRPr="007544BB">
        <w:rPr>
          <w:b/>
          <w:bCs/>
          <w:color w:val="auto"/>
        </w:rPr>
        <w:t xml:space="preserve"> BAN HÀNH, QUAN ĐIỂM XÂY DỰNG D</w:t>
      </w:r>
      <w:r w:rsidR="00B56FC4" w:rsidRPr="007544BB">
        <w:rPr>
          <w:b/>
          <w:bCs/>
          <w:color w:val="auto"/>
          <w:lang w:val="en-US"/>
        </w:rPr>
        <w:t>Ự</w:t>
      </w:r>
      <w:r w:rsidRPr="007544BB">
        <w:rPr>
          <w:b/>
          <w:bCs/>
          <w:color w:val="auto"/>
        </w:rPr>
        <w:t xml:space="preserve"> THẢO THÔNG TƯ</w:t>
      </w:r>
      <w:bookmarkStart w:id="7" w:name="bookmark16"/>
      <w:bookmarkStart w:id="8" w:name="bookmark14"/>
      <w:bookmarkStart w:id="9" w:name="bookmark15"/>
      <w:bookmarkStart w:id="10" w:name="bookmark17"/>
      <w:bookmarkEnd w:id="7"/>
    </w:p>
    <w:p w14:paraId="2CC2C3F5" w14:textId="77777777" w:rsidR="004D2D6B" w:rsidRPr="007544BB" w:rsidRDefault="004D2D6B" w:rsidP="004D2D6B">
      <w:pPr>
        <w:pStyle w:val="Heading1"/>
        <w:spacing w:before="120" w:after="120"/>
        <w:ind w:firstLine="720"/>
        <w:jc w:val="both"/>
        <w:rPr>
          <w:rFonts w:ascii="Times New Roman" w:hAnsi="Times New Roman" w:cs="Times New Roman"/>
          <w:b/>
          <w:noProof w:val="0"/>
          <w:color w:val="auto"/>
          <w:sz w:val="28"/>
          <w:szCs w:val="28"/>
        </w:rPr>
      </w:pPr>
      <w:r w:rsidRPr="007544BB">
        <w:rPr>
          <w:rFonts w:ascii="Times New Roman" w:hAnsi="Times New Roman" w:cs="Times New Roman"/>
          <w:b/>
          <w:color w:val="auto"/>
          <w:sz w:val="28"/>
          <w:szCs w:val="28"/>
        </w:rPr>
        <w:t>1. Mục đích ban hành Thông tư</w:t>
      </w:r>
    </w:p>
    <w:p w14:paraId="46E44F7E"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Việc ban hành Thông tư thay thế </w:t>
      </w:r>
      <w:r w:rsidRPr="007544BB">
        <w:rPr>
          <w:rStyle w:val="whitespace-normal"/>
          <w:sz w:val="28"/>
          <w:szCs w:val="28"/>
        </w:rPr>
        <w:t>Thông tư 10/2024/TT-BXD</w:t>
      </w:r>
      <w:r w:rsidRPr="007544BB">
        <w:rPr>
          <w:sz w:val="28"/>
          <w:szCs w:val="28"/>
        </w:rPr>
        <w:t xml:space="preserve"> nhằm các mục đích chủ yếu sau:</w:t>
      </w:r>
    </w:p>
    <w:p w14:paraId="3FCA652C" w14:textId="7DD353E5" w:rsidR="004D2D6B" w:rsidRPr="007544BB" w:rsidRDefault="009B0F39" w:rsidP="004D2D6B">
      <w:pPr>
        <w:pStyle w:val="NormalWeb"/>
        <w:spacing w:before="120" w:beforeAutospacing="0" w:after="120" w:afterAutospacing="0"/>
        <w:ind w:firstLine="720"/>
        <w:jc w:val="both"/>
        <w:rPr>
          <w:i/>
          <w:sz w:val="28"/>
          <w:szCs w:val="28"/>
        </w:rPr>
      </w:pPr>
      <w:r w:rsidRPr="007544BB">
        <w:rPr>
          <w:rStyle w:val="Strong"/>
          <w:i/>
          <w:sz w:val="28"/>
          <w:szCs w:val="28"/>
        </w:rPr>
        <w:t>1.1.</w:t>
      </w:r>
      <w:r w:rsidR="004D2D6B" w:rsidRPr="007544BB">
        <w:rPr>
          <w:rStyle w:val="Strong"/>
          <w:i/>
          <w:sz w:val="28"/>
          <w:szCs w:val="28"/>
        </w:rPr>
        <w:t xml:space="preserve"> Hoàn thiện cơ sở pháp lý đồng bộ, thống nhất với hệ thống pháp luật mới</w:t>
      </w:r>
    </w:p>
    <w:p w14:paraId="52981F00"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Cụ thể hóa đầy đủ các quy định của Luật sửa đổi, bổ sung Luật Chất lượng sản phẩm, hàng hóa có hiệu lực từ ngày 01/01/2026 và các Nghị định của Chính phủ hướng dẫn thi hành; bảo đảm tính hợp hiến, hợp pháp, thống nhất trong hệ thống pháp luật, tránh chồng chéo, mâu thuẫn trong tổ chức thực hiện.</w:t>
      </w:r>
    </w:p>
    <w:p w14:paraId="30EA30EC" w14:textId="0D7D365E" w:rsidR="004D2D6B" w:rsidRPr="007544BB" w:rsidRDefault="009B0F39" w:rsidP="004D2D6B">
      <w:pPr>
        <w:pStyle w:val="NormalWeb"/>
        <w:spacing w:before="120" w:beforeAutospacing="0" w:after="120" w:afterAutospacing="0"/>
        <w:ind w:firstLine="720"/>
        <w:jc w:val="both"/>
        <w:rPr>
          <w:rStyle w:val="Strong"/>
          <w:i/>
        </w:rPr>
      </w:pPr>
      <w:r w:rsidRPr="007544BB">
        <w:rPr>
          <w:rStyle w:val="Strong"/>
          <w:i/>
          <w:sz w:val="28"/>
          <w:szCs w:val="28"/>
        </w:rPr>
        <w:t>1.2.</w:t>
      </w:r>
      <w:r w:rsidR="004D2D6B" w:rsidRPr="007544BB">
        <w:rPr>
          <w:rStyle w:val="Strong"/>
          <w:i/>
          <w:sz w:val="28"/>
          <w:szCs w:val="28"/>
        </w:rPr>
        <w:t xml:space="preserve"> Khắc phục những tồn tại, vướng mắc phát sinh trong quá trình thực hiện Thông tư 10</w:t>
      </w:r>
    </w:p>
    <w:p w14:paraId="2363931F" w14:textId="7BF20A1B"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Rà soát, xử lý các nội dung chưa rõ ràng, chưa phù hợp thực tiễn; hoàn thiện quy định về danh mục sản phẩm, hàng hóa</w:t>
      </w:r>
      <w:r w:rsidR="00B07153" w:rsidRPr="007544BB">
        <w:rPr>
          <w:sz w:val="28"/>
          <w:szCs w:val="28"/>
        </w:rPr>
        <w:t xml:space="preserve">  VLXD theo mức độ rủi ro </w:t>
      </w:r>
      <w:r w:rsidRPr="007544BB">
        <w:rPr>
          <w:sz w:val="28"/>
          <w:szCs w:val="28"/>
        </w:rPr>
        <w:t>; làm rõ trách nhiệm của các chủ thể; bảo đảm tính khả thi, minh bạch trong tổ chức thực hiện tại địa phương và doanh nghiệp.</w:t>
      </w:r>
    </w:p>
    <w:p w14:paraId="3E0FC761" w14:textId="261EC738" w:rsidR="004D2D6B" w:rsidRPr="007544BB" w:rsidRDefault="009B0F39" w:rsidP="004D2D6B">
      <w:pPr>
        <w:pStyle w:val="NormalWeb"/>
        <w:spacing w:before="120" w:beforeAutospacing="0" w:after="120" w:afterAutospacing="0"/>
        <w:ind w:firstLine="720"/>
        <w:jc w:val="both"/>
        <w:rPr>
          <w:rStyle w:val="Strong"/>
          <w:i/>
        </w:rPr>
      </w:pPr>
      <w:r w:rsidRPr="007544BB">
        <w:rPr>
          <w:rStyle w:val="Strong"/>
          <w:i/>
          <w:sz w:val="28"/>
          <w:szCs w:val="28"/>
        </w:rPr>
        <w:t>1.</w:t>
      </w:r>
      <w:r w:rsidR="004D2D6B" w:rsidRPr="007544BB">
        <w:rPr>
          <w:rStyle w:val="Strong"/>
          <w:i/>
          <w:sz w:val="28"/>
          <w:szCs w:val="28"/>
        </w:rPr>
        <w:t>3</w:t>
      </w:r>
      <w:r w:rsidRPr="007544BB">
        <w:rPr>
          <w:rStyle w:val="Strong"/>
          <w:i/>
          <w:sz w:val="28"/>
          <w:szCs w:val="28"/>
        </w:rPr>
        <w:t>.</w:t>
      </w:r>
      <w:r w:rsidR="004D2D6B" w:rsidRPr="007544BB">
        <w:rPr>
          <w:rStyle w:val="Strong"/>
          <w:i/>
          <w:sz w:val="28"/>
          <w:szCs w:val="28"/>
        </w:rPr>
        <w:t xml:space="preserve"> Nâng cao hiệu lực, hiệu quả quản lý nhà nước về chất lượng sản phẩm, hàng hóa vật liệu xây dựng</w:t>
      </w:r>
    </w:p>
    <w:p w14:paraId="7E60BA23"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Thiết lập cơ chế quản lý theo hướng quản lý rủi ro, tăng cường hậu kiểm; bảo đảm kiểm soát chất lượng sản phẩm lưu thông trên thị trường; bảo vệ quyền lợi người tiêu dùng; góp phần nâng cao chất lượng, uy tín sản phẩm vật liệu xây dựng Việt Nam.</w:t>
      </w:r>
    </w:p>
    <w:p w14:paraId="5FD1D21D" w14:textId="3C52E579" w:rsidR="004D2D6B" w:rsidRPr="007544BB" w:rsidRDefault="009B0F39" w:rsidP="004D2D6B">
      <w:pPr>
        <w:pStyle w:val="NormalWeb"/>
        <w:spacing w:before="120" w:beforeAutospacing="0" w:after="120" w:afterAutospacing="0"/>
        <w:ind w:firstLine="720"/>
        <w:jc w:val="both"/>
        <w:rPr>
          <w:rStyle w:val="Strong"/>
          <w:i/>
        </w:rPr>
      </w:pPr>
      <w:r w:rsidRPr="007544BB">
        <w:rPr>
          <w:rStyle w:val="Strong"/>
          <w:i/>
          <w:sz w:val="28"/>
          <w:szCs w:val="28"/>
        </w:rPr>
        <w:t>1.4.</w:t>
      </w:r>
      <w:r w:rsidR="004D2D6B" w:rsidRPr="007544BB">
        <w:rPr>
          <w:rStyle w:val="Strong"/>
          <w:i/>
          <w:sz w:val="28"/>
          <w:szCs w:val="28"/>
        </w:rPr>
        <w:t xml:space="preserve"> Thực hiện cải cách thủ tục hành chính, giảm chi phí tuân thủ</w:t>
      </w:r>
    </w:p>
    <w:p w14:paraId="0F76970D"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Rà soát, đơn giản hóa các yêu cầu về hồ sơ, quy trình; không làm phát sinh thủ tục hành chính mới; khuyến khích ứng dụng công nghệ thông tin, chuyển đổi số trong tiếp nhận, xử lý thông tin; tạo môi trường kinh doanh thuận lợi, minh bạch.</w:t>
      </w:r>
    </w:p>
    <w:p w14:paraId="538D9282" w14:textId="2557B9DE" w:rsidR="004D2D6B" w:rsidRPr="007544BB" w:rsidRDefault="009B0F39" w:rsidP="004D2D6B">
      <w:pPr>
        <w:pStyle w:val="NormalWeb"/>
        <w:spacing w:before="120" w:beforeAutospacing="0" w:after="120" w:afterAutospacing="0"/>
        <w:ind w:firstLine="720"/>
        <w:jc w:val="both"/>
        <w:rPr>
          <w:rStyle w:val="Strong"/>
          <w:i/>
        </w:rPr>
      </w:pPr>
      <w:r w:rsidRPr="007544BB">
        <w:rPr>
          <w:rStyle w:val="Strong"/>
          <w:i/>
          <w:sz w:val="28"/>
          <w:szCs w:val="28"/>
        </w:rPr>
        <w:t>1.5.</w:t>
      </w:r>
      <w:r w:rsidR="004D2D6B" w:rsidRPr="007544BB">
        <w:rPr>
          <w:rStyle w:val="Strong"/>
          <w:i/>
          <w:sz w:val="28"/>
          <w:szCs w:val="28"/>
        </w:rPr>
        <w:t xml:space="preserve"> Bảo đảm tính ổn định và lâu dài của chính sách</w:t>
      </w:r>
    </w:p>
    <w:p w14:paraId="793A5552"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lastRenderedPageBreak/>
        <w:t>Do phạm vi sửa đổi mang tính toàn diện, việc ban hành Thông tư mới thay thế sẽ bảo đảm cấu trúc văn bản rõ ràng, dễ áp dụng, thuận lợi cho công tác quản lý và cho tổ chức, cá nhân trong quá trình thực hiện.</w:t>
      </w:r>
    </w:p>
    <w:p w14:paraId="5FC5F86F" w14:textId="77777777" w:rsidR="004D2D6B" w:rsidRPr="007544BB" w:rsidRDefault="004D2D6B" w:rsidP="004D2D6B">
      <w:pPr>
        <w:pStyle w:val="Heading1"/>
        <w:spacing w:before="120" w:after="120"/>
        <w:ind w:firstLine="720"/>
        <w:jc w:val="both"/>
        <w:rPr>
          <w:rFonts w:ascii="Times New Roman" w:hAnsi="Times New Roman" w:cs="Times New Roman"/>
          <w:b/>
          <w:color w:val="auto"/>
          <w:sz w:val="28"/>
          <w:szCs w:val="28"/>
        </w:rPr>
      </w:pPr>
      <w:r w:rsidRPr="007544BB">
        <w:rPr>
          <w:rFonts w:ascii="Times New Roman" w:hAnsi="Times New Roman" w:cs="Times New Roman"/>
          <w:b/>
          <w:color w:val="auto"/>
          <w:sz w:val="28"/>
          <w:szCs w:val="28"/>
        </w:rPr>
        <w:t>2. Quan điểm xây dựng dự thảo Thông tư</w:t>
      </w:r>
    </w:p>
    <w:p w14:paraId="48D8A493"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Dự thảo Thông tư được xây dựng trên cơ sở các quan điểm sau:</w:t>
      </w:r>
    </w:p>
    <w:p w14:paraId="3A2E649C" w14:textId="050035F4" w:rsidR="004D2D6B" w:rsidRPr="007544BB" w:rsidRDefault="009B0F39" w:rsidP="004D2D6B">
      <w:pPr>
        <w:pStyle w:val="NormalWeb"/>
        <w:spacing w:before="120" w:beforeAutospacing="0" w:after="120" w:afterAutospacing="0"/>
        <w:ind w:firstLine="720"/>
        <w:jc w:val="both"/>
        <w:rPr>
          <w:i/>
          <w:sz w:val="28"/>
          <w:szCs w:val="28"/>
        </w:rPr>
      </w:pPr>
      <w:r w:rsidRPr="007544BB">
        <w:rPr>
          <w:rStyle w:val="Strong"/>
          <w:i/>
          <w:sz w:val="28"/>
          <w:szCs w:val="28"/>
        </w:rPr>
        <w:t>2.1.</w:t>
      </w:r>
      <w:r w:rsidR="004D2D6B" w:rsidRPr="007544BB">
        <w:rPr>
          <w:rStyle w:val="Strong"/>
          <w:i/>
          <w:sz w:val="28"/>
          <w:szCs w:val="28"/>
        </w:rPr>
        <w:t xml:space="preserve"> Bảo đảm tuân thủ đầy đủ quy định của Luật Ban hành văn bản quy phạm pháp luật</w:t>
      </w:r>
    </w:p>
    <w:p w14:paraId="20D679E8"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Chỉ quy định những nội dung thuộc thẩm quyền của Bộ trưởng; không lặp lại quy định của Luật, Nghị định; không đặt ra điều kiện, thủ tục trái hoặc vượt quá quy định của pháp luật cấp trên.</w:t>
      </w:r>
    </w:p>
    <w:p w14:paraId="5F0F8CD3" w14:textId="07B207CF" w:rsidR="004D2D6B" w:rsidRPr="007544BB" w:rsidRDefault="009B0F39" w:rsidP="004D2D6B">
      <w:pPr>
        <w:pStyle w:val="NormalWeb"/>
        <w:spacing w:before="120" w:beforeAutospacing="0" w:after="120" w:afterAutospacing="0"/>
        <w:ind w:firstLine="720"/>
        <w:jc w:val="both"/>
        <w:rPr>
          <w:i/>
          <w:sz w:val="28"/>
          <w:szCs w:val="28"/>
        </w:rPr>
      </w:pPr>
      <w:r w:rsidRPr="007544BB">
        <w:rPr>
          <w:rStyle w:val="Strong"/>
          <w:i/>
          <w:sz w:val="28"/>
          <w:szCs w:val="28"/>
        </w:rPr>
        <w:t>2.2.</w:t>
      </w:r>
      <w:r w:rsidR="004D2D6B" w:rsidRPr="007544BB">
        <w:rPr>
          <w:rStyle w:val="Strong"/>
          <w:i/>
          <w:sz w:val="28"/>
          <w:szCs w:val="28"/>
        </w:rPr>
        <w:t xml:space="preserve"> Bảo đảm tính đồng bộ, thống nhất của hệ thống pháp luật</w:t>
      </w:r>
    </w:p>
    <w:p w14:paraId="729A68CB"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Nội dung dự thảo được rà soát kỹ lưỡng để bảo đảm phù hợp với pháp luật về chất lượng sản phẩm, hàng hóa; tiêu chuẩn, quy chuẩn kỹ thuật; hải quan; quản lý thị trường và các quy định pháp luật có liên quan.</w:t>
      </w:r>
    </w:p>
    <w:p w14:paraId="28B33466" w14:textId="01214FDB" w:rsidR="004D2D6B" w:rsidRPr="007544BB" w:rsidRDefault="009B0F39" w:rsidP="004D2D6B">
      <w:pPr>
        <w:pStyle w:val="NormalWeb"/>
        <w:spacing w:before="120" w:beforeAutospacing="0" w:after="120" w:afterAutospacing="0"/>
        <w:ind w:firstLine="720"/>
        <w:jc w:val="both"/>
        <w:rPr>
          <w:i/>
          <w:sz w:val="28"/>
          <w:szCs w:val="28"/>
        </w:rPr>
      </w:pPr>
      <w:r w:rsidRPr="007544BB">
        <w:rPr>
          <w:rStyle w:val="Strong"/>
          <w:i/>
          <w:sz w:val="28"/>
          <w:szCs w:val="28"/>
        </w:rPr>
        <w:t>2.3.</w:t>
      </w:r>
      <w:r w:rsidR="004D2D6B" w:rsidRPr="007544BB">
        <w:rPr>
          <w:rStyle w:val="Strong"/>
          <w:i/>
          <w:sz w:val="28"/>
          <w:szCs w:val="28"/>
        </w:rPr>
        <w:t xml:space="preserve"> Quản lý theo nguyên tắc rủi ro, tăng cường hậu kiểm</w:t>
      </w:r>
    </w:p>
    <w:p w14:paraId="7DEE023F"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Phân loại sản phẩm, hàng hóa theo mức độ rủi ro để áp dụng phương thức quản lý phù hợp; giảm tiền kiểm không cần thiết; nâng cao trách nhiệm của tổ chức, cá nhân sản xuất, kinh doanh; tăng cường kiểm tra, giám sát sau khi sản phẩm lưu thông trên thị trường.</w:t>
      </w:r>
    </w:p>
    <w:p w14:paraId="2ED918E2" w14:textId="00A87269" w:rsidR="004D2D6B" w:rsidRPr="007544BB" w:rsidRDefault="009B0F39" w:rsidP="004D2D6B">
      <w:pPr>
        <w:pStyle w:val="NormalWeb"/>
        <w:spacing w:before="120" w:beforeAutospacing="0" w:after="120" w:afterAutospacing="0"/>
        <w:ind w:firstLine="720"/>
        <w:jc w:val="both"/>
        <w:rPr>
          <w:i/>
          <w:sz w:val="28"/>
          <w:szCs w:val="28"/>
        </w:rPr>
      </w:pPr>
      <w:r w:rsidRPr="007544BB">
        <w:rPr>
          <w:rStyle w:val="Strong"/>
          <w:i/>
          <w:sz w:val="28"/>
          <w:szCs w:val="28"/>
        </w:rPr>
        <w:t>2.4.</w:t>
      </w:r>
      <w:r w:rsidR="004D2D6B" w:rsidRPr="007544BB">
        <w:rPr>
          <w:rStyle w:val="Strong"/>
          <w:i/>
          <w:sz w:val="28"/>
          <w:szCs w:val="28"/>
        </w:rPr>
        <w:t xml:space="preserve"> Cải cách thủ tục hành chính, tạo thuận lợi cho doanh nghiệp</w:t>
      </w:r>
    </w:p>
    <w:p w14:paraId="599C6274"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Không làm phát sinh thủ tục hành chính mới; rà soát cắt giảm yêu cầu hồ sơ trùng lặp; khuyến khích thực hiện qua môi trường điện tử; bảo đảm công khai, minh bạch và giảm chi phí tuân thủ.</w:t>
      </w:r>
    </w:p>
    <w:p w14:paraId="5F79D980" w14:textId="7DC07E08" w:rsidR="004D2D6B" w:rsidRPr="007544BB" w:rsidRDefault="009B0F39" w:rsidP="004D2D6B">
      <w:pPr>
        <w:pStyle w:val="NormalWeb"/>
        <w:spacing w:before="120" w:beforeAutospacing="0" w:after="120" w:afterAutospacing="0"/>
        <w:ind w:firstLine="720"/>
        <w:jc w:val="both"/>
        <w:rPr>
          <w:i/>
          <w:sz w:val="28"/>
          <w:szCs w:val="28"/>
        </w:rPr>
      </w:pPr>
      <w:r w:rsidRPr="007544BB">
        <w:rPr>
          <w:rStyle w:val="Strong"/>
          <w:i/>
          <w:sz w:val="28"/>
          <w:szCs w:val="28"/>
        </w:rPr>
        <w:t>2.5.</w:t>
      </w:r>
      <w:r w:rsidR="004D2D6B" w:rsidRPr="007544BB">
        <w:rPr>
          <w:rStyle w:val="Strong"/>
          <w:i/>
          <w:sz w:val="28"/>
          <w:szCs w:val="28"/>
        </w:rPr>
        <w:t xml:space="preserve"> Phân cấp, phân quyền rõ ràng gắn với trách nhiệm giải trình</w:t>
      </w:r>
    </w:p>
    <w:p w14:paraId="6099E9C7"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Phân định cụ thể trách nhiệm giữa Bộ Xây dựng và cơ quan chuyên môn về xây dựng tại địa phương; bảo đảm không chồng chéo trong thanh tra, kiểm tra; gắn phân cấp với cơ chế kiểm tra, giám sát.</w:t>
      </w:r>
    </w:p>
    <w:p w14:paraId="0BAA4ED0" w14:textId="6D1B7F20" w:rsidR="004D2D6B" w:rsidRPr="007544BB" w:rsidRDefault="009B0F39" w:rsidP="004D2D6B">
      <w:pPr>
        <w:pStyle w:val="NormalWeb"/>
        <w:spacing w:before="120" w:beforeAutospacing="0" w:after="120" w:afterAutospacing="0"/>
        <w:ind w:firstLine="720"/>
        <w:jc w:val="both"/>
        <w:rPr>
          <w:i/>
          <w:sz w:val="28"/>
          <w:szCs w:val="28"/>
        </w:rPr>
      </w:pPr>
      <w:r w:rsidRPr="007544BB">
        <w:rPr>
          <w:rStyle w:val="Strong"/>
          <w:i/>
          <w:sz w:val="28"/>
          <w:szCs w:val="28"/>
        </w:rPr>
        <w:t>2.6.</w:t>
      </w:r>
      <w:r w:rsidR="004D2D6B" w:rsidRPr="007544BB">
        <w:rPr>
          <w:rStyle w:val="Strong"/>
          <w:i/>
          <w:sz w:val="28"/>
          <w:szCs w:val="28"/>
        </w:rPr>
        <w:t xml:space="preserve"> Bảo đảm tính khả thi và phù hợp thực tiễn</w:t>
      </w:r>
    </w:p>
    <w:p w14:paraId="1F9E3B09"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Dự thảo được xây dựng trên cơ sở tổng hợp ý kiến của các Bộ, ngành, địa phương, hiệp hội và doanh nghiệp; bảo đảm quy định rõ ràng, dễ hiểu, dễ áp dụng; có điều khoản chuyển tiếp hợp lý, tránh xáo trộn hoạt động sản xuất, kinh doanh.</w:t>
      </w:r>
    </w:p>
    <w:p w14:paraId="73534F50" w14:textId="05033A1B" w:rsidR="004D2D6B" w:rsidRPr="007544BB" w:rsidRDefault="004D2D6B" w:rsidP="004D2D6B">
      <w:pPr>
        <w:pStyle w:val="Heading1"/>
        <w:spacing w:before="120" w:after="120"/>
        <w:ind w:firstLine="720"/>
        <w:jc w:val="both"/>
        <w:rPr>
          <w:rFonts w:ascii="Times New Roman" w:hAnsi="Times New Roman" w:cs="Times New Roman"/>
          <w:b/>
          <w:noProof w:val="0"/>
          <w:color w:val="auto"/>
          <w:sz w:val="28"/>
          <w:szCs w:val="28"/>
        </w:rPr>
      </w:pPr>
      <w:r w:rsidRPr="007544BB">
        <w:rPr>
          <w:rFonts w:ascii="Times New Roman" w:hAnsi="Times New Roman" w:cs="Times New Roman"/>
          <w:b/>
          <w:color w:val="auto"/>
          <w:sz w:val="28"/>
          <w:szCs w:val="28"/>
        </w:rPr>
        <w:t xml:space="preserve">3. Phạm vi chính sách điều chỉnh </w:t>
      </w:r>
    </w:p>
    <w:p w14:paraId="253EAC01" w14:textId="77777777" w:rsidR="004D2D6B" w:rsidRPr="007544BB" w:rsidRDefault="004D2D6B" w:rsidP="004D2D6B">
      <w:pPr>
        <w:pStyle w:val="NormalWeb"/>
        <w:spacing w:before="120" w:beforeAutospacing="0" w:after="120" w:afterAutospacing="0"/>
        <w:ind w:firstLine="720"/>
        <w:jc w:val="both"/>
        <w:rPr>
          <w:sz w:val="28"/>
          <w:szCs w:val="28"/>
        </w:rPr>
      </w:pPr>
      <w:r w:rsidRPr="007544BB">
        <w:rPr>
          <w:sz w:val="28"/>
          <w:szCs w:val="28"/>
        </w:rPr>
        <w:t xml:space="preserve">Dự thảo Thông tư thay thế </w:t>
      </w:r>
      <w:r w:rsidRPr="007544BB">
        <w:rPr>
          <w:rStyle w:val="whitespace-normal"/>
          <w:sz w:val="28"/>
          <w:szCs w:val="28"/>
        </w:rPr>
        <w:t>Thông tư 10/2024/TT-BXD</w:t>
      </w:r>
      <w:r w:rsidRPr="007544BB">
        <w:rPr>
          <w:sz w:val="28"/>
          <w:szCs w:val="28"/>
        </w:rPr>
        <w:t xml:space="preserve"> tập trung điều chỉnh các nhóm chính sách chủ yếu sau:</w:t>
      </w:r>
    </w:p>
    <w:p w14:paraId="7059698B" w14:textId="6439F022" w:rsidR="004D2D6B" w:rsidRPr="0035754F" w:rsidRDefault="0035754F" w:rsidP="004D2D6B">
      <w:pPr>
        <w:pStyle w:val="Heading3"/>
        <w:spacing w:before="120" w:beforeAutospacing="0" w:after="120" w:afterAutospacing="0"/>
        <w:ind w:firstLine="720"/>
        <w:jc w:val="both"/>
        <w:rPr>
          <w:i/>
          <w:sz w:val="28"/>
          <w:szCs w:val="28"/>
        </w:rPr>
      </w:pPr>
      <w:r w:rsidRPr="0035754F">
        <w:rPr>
          <w:i/>
          <w:sz w:val="28"/>
          <w:szCs w:val="28"/>
        </w:rPr>
        <w:t>3.1</w:t>
      </w:r>
      <w:r w:rsidR="009B0F39" w:rsidRPr="0035754F">
        <w:rPr>
          <w:i/>
          <w:sz w:val="28"/>
          <w:szCs w:val="28"/>
        </w:rPr>
        <w:t xml:space="preserve">. </w:t>
      </w:r>
      <w:r w:rsidR="004D2D6B" w:rsidRPr="0035754F">
        <w:rPr>
          <w:i/>
          <w:sz w:val="28"/>
          <w:szCs w:val="28"/>
        </w:rPr>
        <w:t xml:space="preserve">Chính sách về xác định và quản lý Danh mục sản phẩm, hàng hóa vật liệu xây dựng </w:t>
      </w:r>
      <w:r w:rsidR="00B07153" w:rsidRPr="0035754F">
        <w:rPr>
          <w:i/>
          <w:sz w:val="28"/>
          <w:szCs w:val="28"/>
        </w:rPr>
        <w:t>theo mức độ rủi ro</w:t>
      </w:r>
    </w:p>
    <w:p w14:paraId="3132E8C4" w14:textId="095A9C2B"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Rà soát, cập nhật Danh mục theo nguyên tắc quản lý rủi ro;</w:t>
      </w:r>
    </w:p>
    <w:p w14:paraId="0A9A2600" w14:textId="2D1485CD"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lastRenderedPageBreak/>
        <w:t xml:space="preserve">- </w:t>
      </w:r>
      <w:r w:rsidR="004D2D6B" w:rsidRPr="007544BB">
        <w:rPr>
          <w:sz w:val="28"/>
          <w:szCs w:val="28"/>
        </w:rPr>
        <w:t>Chuẩn hóa cách mô tả sản phẩm, bảo đảm phù hợp với quy chuẩn kỹ thuật quốc gia hiện hành;</w:t>
      </w:r>
    </w:p>
    <w:p w14:paraId="56B09029" w14:textId="304143C3"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Thiết lập cơ chế cập nhật linh hoạt khi có thay đổi về tiêu chuẩn, quy chuẩn.</w:t>
      </w:r>
    </w:p>
    <w:p w14:paraId="4E975DA5" w14:textId="23C34F39" w:rsidR="004D2D6B" w:rsidRPr="0035754F" w:rsidRDefault="0035754F" w:rsidP="004D2D6B">
      <w:pPr>
        <w:pStyle w:val="Heading3"/>
        <w:spacing w:before="120" w:beforeAutospacing="0" w:after="120" w:afterAutospacing="0"/>
        <w:ind w:firstLine="720"/>
        <w:jc w:val="both"/>
        <w:rPr>
          <w:i/>
          <w:sz w:val="28"/>
          <w:szCs w:val="28"/>
        </w:rPr>
      </w:pPr>
      <w:r w:rsidRPr="0035754F">
        <w:rPr>
          <w:i/>
          <w:sz w:val="28"/>
          <w:szCs w:val="28"/>
        </w:rPr>
        <w:t>3.2</w:t>
      </w:r>
      <w:r w:rsidR="009B0F39" w:rsidRPr="0035754F">
        <w:rPr>
          <w:i/>
          <w:sz w:val="28"/>
          <w:szCs w:val="28"/>
        </w:rPr>
        <w:t xml:space="preserve">. </w:t>
      </w:r>
      <w:r w:rsidR="004D2D6B" w:rsidRPr="0035754F">
        <w:rPr>
          <w:i/>
          <w:sz w:val="28"/>
          <w:szCs w:val="28"/>
        </w:rPr>
        <w:t>Chính sách về phương thức đánh giá sự phù hợp và công bố hợp quy</w:t>
      </w:r>
    </w:p>
    <w:p w14:paraId="1FF05A3C" w14:textId="2CC5FAD6"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Xác định rõ phương thức đánh giá sự phù hợp áp dụng theo từng loại sản phẩm;</w:t>
      </w:r>
    </w:p>
    <w:p w14:paraId="62C27AB9" w14:textId="2E7E8297"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Rà soát, đơn giản hóa hồ sơ công bố hợp quy;</w:t>
      </w:r>
    </w:p>
    <w:p w14:paraId="59EAFD9F" w14:textId="1CD51975"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Làm rõ trách nhiệm của tổ chức chứng nhận, thử nghiệm;</w:t>
      </w:r>
    </w:p>
    <w:p w14:paraId="2710A49D" w14:textId="4666C6C4"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Tăng cường trách nhiệm tự công bố và tự chịu trách nhiệm của doanh nghiệp.</w:t>
      </w:r>
    </w:p>
    <w:p w14:paraId="4487EB6F" w14:textId="0C608D4D" w:rsidR="004D2D6B" w:rsidRPr="0035754F" w:rsidRDefault="0035754F" w:rsidP="004D2D6B">
      <w:pPr>
        <w:pStyle w:val="Heading3"/>
        <w:spacing w:before="120" w:beforeAutospacing="0" w:after="120" w:afterAutospacing="0"/>
        <w:ind w:firstLine="720"/>
        <w:jc w:val="both"/>
        <w:rPr>
          <w:i/>
          <w:sz w:val="28"/>
          <w:szCs w:val="28"/>
        </w:rPr>
      </w:pPr>
      <w:r w:rsidRPr="0035754F">
        <w:rPr>
          <w:i/>
          <w:sz w:val="28"/>
          <w:szCs w:val="28"/>
        </w:rPr>
        <w:t>3.3</w:t>
      </w:r>
      <w:r w:rsidR="009B0F39" w:rsidRPr="0035754F">
        <w:rPr>
          <w:i/>
          <w:sz w:val="28"/>
          <w:szCs w:val="28"/>
        </w:rPr>
        <w:t>.</w:t>
      </w:r>
      <w:r w:rsidR="004D2D6B" w:rsidRPr="0035754F">
        <w:rPr>
          <w:i/>
          <w:sz w:val="28"/>
          <w:szCs w:val="28"/>
        </w:rPr>
        <w:t xml:space="preserve"> Chính sách về quản lý sản phẩm nhập khẩu</w:t>
      </w:r>
    </w:p>
    <w:p w14:paraId="2D5FD758" w14:textId="579698B9"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Thực hiện kiểm tra nhà nước theo nguyên tắc quản lý rủi ro;</w:t>
      </w:r>
    </w:p>
    <w:p w14:paraId="50D51286" w14:textId="53E34708"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Tránh kiểm tra trùng lặp giữa các cơ quan;</w:t>
      </w:r>
    </w:p>
    <w:p w14:paraId="19348A6E" w14:textId="4227E291"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Làm rõ cơ chế phối hợp giữa cơ quan chuyên môn xây dựng và cơ quan hải quan, quản lý thị trường;</w:t>
      </w:r>
    </w:p>
    <w:p w14:paraId="0FAF5915" w14:textId="7D0E5625"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Bảo đảm không kéo dài thời gian thông quan không cần thiết.</w:t>
      </w:r>
    </w:p>
    <w:p w14:paraId="54F93A2B" w14:textId="11A7C140" w:rsidR="004D2D6B" w:rsidRPr="0035754F" w:rsidRDefault="0035754F" w:rsidP="004D2D6B">
      <w:pPr>
        <w:pStyle w:val="Heading3"/>
        <w:spacing w:before="120" w:beforeAutospacing="0" w:after="120" w:afterAutospacing="0"/>
        <w:ind w:firstLine="720"/>
        <w:jc w:val="both"/>
        <w:rPr>
          <w:i/>
          <w:sz w:val="28"/>
          <w:szCs w:val="28"/>
        </w:rPr>
      </w:pPr>
      <w:r w:rsidRPr="0035754F">
        <w:rPr>
          <w:i/>
          <w:sz w:val="28"/>
          <w:szCs w:val="28"/>
        </w:rPr>
        <w:t>3.4</w:t>
      </w:r>
      <w:r w:rsidR="009B0F39" w:rsidRPr="0035754F">
        <w:rPr>
          <w:i/>
          <w:sz w:val="28"/>
          <w:szCs w:val="28"/>
        </w:rPr>
        <w:t>.</w:t>
      </w:r>
      <w:r w:rsidR="004D2D6B" w:rsidRPr="0035754F">
        <w:rPr>
          <w:i/>
          <w:sz w:val="28"/>
          <w:szCs w:val="28"/>
        </w:rPr>
        <w:t xml:space="preserve"> Chính sách về hậu kiểm và xử lý vi phạm</w:t>
      </w:r>
    </w:p>
    <w:p w14:paraId="78395EA8" w14:textId="2E78C04A" w:rsidR="004D2D6B" w:rsidRPr="007544BB" w:rsidRDefault="009B0F39" w:rsidP="009B0F39">
      <w:pPr>
        <w:pStyle w:val="NormalWeb"/>
        <w:spacing w:before="120" w:beforeAutospacing="0" w:after="120" w:afterAutospacing="0"/>
        <w:ind w:left="720"/>
        <w:jc w:val="both"/>
        <w:rPr>
          <w:sz w:val="28"/>
          <w:szCs w:val="28"/>
        </w:rPr>
      </w:pPr>
      <w:r w:rsidRPr="007544BB">
        <w:rPr>
          <w:sz w:val="28"/>
          <w:szCs w:val="28"/>
        </w:rPr>
        <w:t xml:space="preserve">- </w:t>
      </w:r>
      <w:r w:rsidR="004D2D6B" w:rsidRPr="007544BB">
        <w:rPr>
          <w:sz w:val="28"/>
          <w:szCs w:val="28"/>
        </w:rPr>
        <w:t>Tăng cường kiểm tra, giám sát sau lưu thông;</w:t>
      </w:r>
    </w:p>
    <w:p w14:paraId="4BF14778" w14:textId="217ECB7F" w:rsidR="004D2D6B" w:rsidRPr="007544BB" w:rsidRDefault="009B0F39" w:rsidP="009B0F39">
      <w:pPr>
        <w:pStyle w:val="NormalWeb"/>
        <w:spacing w:before="120" w:beforeAutospacing="0" w:after="120" w:afterAutospacing="0"/>
        <w:ind w:left="720"/>
        <w:jc w:val="both"/>
        <w:rPr>
          <w:sz w:val="28"/>
          <w:szCs w:val="28"/>
        </w:rPr>
      </w:pPr>
      <w:r w:rsidRPr="007544BB">
        <w:rPr>
          <w:sz w:val="28"/>
          <w:szCs w:val="28"/>
        </w:rPr>
        <w:t xml:space="preserve">- </w:t>
      </w:r>
      <w:r w:rsidR="004D2D6B" w:rsidRPr="007544BB">
        <w:rPr>
          <w:sz w:val="28"/>
          <w:szCs w:val="28"/>
        </w:rPr>
        <w:t>Làm rõ cơ chế thu hồi, xử lý sản phẩm không phù hợp;</w:t>
      </w:r>
    </w:p>
    <w:p w14:paraId="024FAAED" w14:textId="3389B50C" w:rsidR="004D2D6B" w:rsidRPr="007544BB" w:rsidRDefault="009B0F39" w:rsidP="009B0F39">
      <w:pPr>
        <w:pStyle w:val="NormalWeb"/>
        <w:spacing w:before="120" w:beforeAutospacing="0" w:after="120" w:afterAutospacing="0"/>
        <w:ind w:left="720"/>
        <w:jc w:val="both"/>
        <w:rPr>
          <w:sz w:val="28"/>
          <w:szCs w:val="28"/>
        </w:rPr>
      </w:pPr>
      <w:r w:rsidRPr="007544BB">
        <w:rPr>
          <w:sz w:val="28"/>
          <w:szCs w:val="28"/>
        </w:rPr>
        <w:t xml:space="preserve">- </w:t>
      </w:r>
      <w:r w:rsidR="004D2D6B" w:rsidRPr="007544BB">
        <w:rPr>
          <w:sz w:val="28"/>
          <w:szCs w:val="28"/>
        </w:rPr>
        <w:t>Quy định cụ thể trách nhiệm của các chủ thể khi phát hiện vi phạm.</w:t>
      </w:r>
    </w:p>
    <w:p w14:paraId="455D01E4" w14:textId="2476ACDD" w:rsidR="004D2D6B" w:rsidRPr="0035754F" w:rsidRDefault="0035754F" w:rsidP="004D2D6B">
      <w:pPr>
        <w:pStyle w:val="Heading3"/>
        <w:spacing w:before="120" w:beforeAutospacing="0" w:after="120" w:afterAutospacing="0"/>
        <w:ind w:firstLine="720"/>
        <w:jc w:val="both"/>
        <w:rPr>
          <w:i/>
          <w:sz w:val="28"/>
          <w:szCs w:val="28"/>
        </w:rPr>
      </w:pPr>
      <w:r w:rsidRPr="0035754F">
        <w:rPr>
          <w:i/>
          <w:sz w:val="28"/>
          <w:szCs w:val="28"/>
        </w:rPr>
        <w:t>3.5</w:t>
      </w:r>
      <w:r w:rsidR="009B0F39" w:rsidRPr="0035754F">
        <w:rPr>
          <w:i/>
          <w:sz w:val="28"/>
          <w:szCs w:val="28"/>
        </w:rPr>
        <w:t>.</w:t>
      </w:r>
      <w:r w:rsidR="004D2D6B" w:rsidRPr="0035754F">
        <w:rPr>
          <w:i/>
          <w:sz w:val="28"/>
          <w:szCs w:val="28"/>
        </w:rPr>
        <w:t xml:space="preserve"> Chính sách về phân cấp, phân quyền</w:t>
      </w:r>
    </w:p>
    <w:p w14:paraId="1C1E5FB9" w14:textId="1A691766" w:rsidR="004D2D6B" w:rsidRPr="007544BB" w:rsidRDefault="009B0F39" w:rsidP="009B0F39">
      <w:pPr>
        <w:pStyle w:val="NormalWeb"/>
        <w:spacing w:before="120" w:beforeAutospacing="0" w:after="120" w:afterAutospacing="0"/>
        <w:ind w:left="720"/>
        <w:jc w:val="both"/>
        <w:rPr>
          <w:sz w:val="28"/>
          <w:szCs w:val="28"/>
        </w:rPr>
      </w:pPr>
      <w:r w:rsidRPr="007544BB">
        <w:rPr>
          <w:sz w:val="28"/>
          <w:szCs w:val="28"/>
        </w:rPr>
        <w:t xml:space="preserve">- </w:t>
      </w:r>
      <w:r w:rsidR="004D2D6B" w:rsidRPr="007544BB">
        <w:rPr>
          <w:sz w:val="28"/>
          <w:szCs w:val="28"/>
        </w:rPr>
        <w:t>Phân định rõ trách nhiệm giữa Bộ Xây dựng và Sở Xây dựng;</w:t>
      </w:r>
    </w:p>
    <w:p w14:paraId="544B0928" w14:textId="28578516" w:rsidR="004D2D6B" w:rsidRPr="007544BB" w:rsidRDefault="009B0F39" w:rsidP="009B0F39">
      <w:pPr>
        <w:pStyle w:val="NormalWeb"/>
        <w:spacing w:before="120" w:beforeAutospacing="0" w:after="120" w:afterAutospacing="0"/>
        <w:ind w:left="720"/>
        <w:jc w:val="both"/>
        <w:rPr>
          <w:sz w:val="28"/>
          <w:szCs w:val="28"/>
        </w:rPr>
      </w:pPr>
      <w:r w:rsidRPr="007544BB">
        <w:rPr>
          <w:sz w:val="28"/>
          <w:szCs w:val="28"/>
        </w:rPr>
        <w:t xml:space="preserve">- </w:t>
      </w:r>
      <w:r w:rsidR="004D2D6B" w:rsidRPr="007544BB">
        <w:rPr>
          <w:sz w:val="28"/>
          <w:szCs w:val="28"/>
        </w:rPr>
        <w:t>Bảo đảm không chồng chéo trong thanh tra, kiểm tra;</w:t>
      </w:r>
    </w:p>
    <w:p w14:paraId="5DAB3246" w14:textId="106FDD4A" w:rsidR="004D2D6B" w:rsidRPr="007544BB" w:rsidRDefault="009B0F39" w:rsidP="009B0F39">
      <w:pPr>
        <w:pStyle w:val="NormalWeb"/>
        <w:spacing w:before="120" w:beforeAutospacing="0" w:after="120" w:afterAutospacing="0"/>
        <w:ind w:left="720"/>
        <w:jc w:val="both"/>
        <w:rPr>
          <w:sz w:val="28"/>
          <w:szCs w:val="28"/>
        </w:rPr>
      </w:pPr>
      <w:r w:rsidRPr="007544BB">
        <w:rPr>
          <w:sz w:val="28"/>
          <w:szCs w:val="28"/>
        </w:rPr>
        <w:t xml:space="preserve">- </w:t>
      </w:r>
      <w:r w:rsidR="004D2D6B" w:rsidRPr="007544BB">
        <w:rPr>
          <w:sz w:val="28"/>
          <w:szCs w:val="28"/>
        </w:rPr>
        <w:t>Gắn phân cấp với cơ chế giám sát và trách nhiệm giải trình.</w:t>
      </w:r>
    </w:p>
    <w:p w14:paraId="0BB4931B" w14:textId="75762F86" w:rsidR="004D2D6B" w:rsidRPr="0035754F" w:rsidRDefault="0035754F" w:rsidP="004D2D6B">
      <w:pPr>
        <w:pStyle w:val="Heading3"/>
        <w:spacing w:before="120" w:beforeAutospacing="0" w:after="120" w:afterAutospacing="0"/>
        <w:ind w:firstLine="720"/>
        <w:jc w:val="both"/>
        <w:rPr>
          <w:i/>
          <w:sz w:val="28"/>
          <w:szCs w:val="28"/>
        </w:rPr>
      </w:pPr>
      <w:r w:rsidRPr="0035754F">
        <w:rPr>
          <w:i/>
          <w:sz w:val="28"/>
          <w:szCs w:val="28"/>
        </w:rPr>
        <w:t>3.6</w:t>
      </w:r>
      <w:r w:rsidR="009B0F39" w:rsidRPr="0035754F">
        <w:rPr>
          <w:i/>
          <w:sz w:val="28"/>
          <w:szCs w:val="28"/>
        </w:rPr>
        <w:t>.</w:t>
      </w:r>
      <w:r w:rsidR="004D2D6B" w:rsidRPr="0035754F">
        <w:rPr>
          <w:i/>
          <w:sz w:val="28"/>
          <w:szCs w:val="28"/>
        </w:rPr>
        <w:t xml:space="preserve"> Chính sách về điều khoản chuyển tiếp</w:t>
      </w:r>
    </w:p>
    <w:p w14:paraId="297C26F6" w14:textId="58E3B4F5"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Bảo đảm quyền, lợi ích hợp pháp của tổ chức, cá nhân đã thực hiện theo Thông tư 10;</w:t>
      </w:r>
    </w:p>
    <w:p w14:paraId="1AEF6F08" w14:textId="12295B77"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Quy định rõ hiệu lực của giấy chứng nhận hợp quy đã cấp;</w:t>
      </w:r>
    </w:p>
    <w:p w14:paraId="6E833A34" w14:textId="1C9CAE8E" w:rsidR="004D2D6B" w:rsidRPr="007544BB" w:rsidRDefault="009B0F39" w:rsidP="009B0F39">
      <w:pPr>
        <w:pStyle w:val="NormalWeb"/>
        <w:spacing w:before="120" w:beforeAutospacing="0" w:after="120" w:afterAutospacing="0"/>
        <w:ind w:firstLine="720"/>
        <w:jc w:val="both"/>
        <w:rPr>
          <w:sz w:val="28"/>
          <w:szCs w:val="28"/>
        </w:rPr>
      </w:pPr>
      <w:r w:rsidRPr="007544BB">
        <w:rPr>
          <w:sz w:val="28"/>
          <w:szCs w:val="28"/>
        </w:rPr>
        <w:t xml:space="preserve">- </w:t>
      </w:r>
      <w:r w:rsidR="004D2D6B" w:rsidRPr="007544BB">
        <w:rPr>
          <w:sz w:val="28"/>
          <w:szCs w:val="28"/>
        </w:rPr>
        <w:t>Tránh gây xáo trộn thị trường khi chuyển sang áp dụng Thông tư mới.</w:t>
      </w:r>
    </w:p>
    <w:p w14:paraId="1406B97D" w14:textId="57811841" w:rsidR="00DD465B" w:rsidRPr="007544BB" w:rsidRDefault="00120476" w:rsidP="00B3630A">
      <w:pPr>
        <w:pStyle w:val="Vnbnnidung0"/>
        <w:keepNext/>
        <w:keepLines/>
        <w:numPr>
          <w:ilvl w:val="0"/>
          <w:numId w:val="1"/>
        </w:numPr>
        <w:tabs>
          <w:tab w:val="left" w:pos="987"/>
          <w:tab w:val="left" w:pos="1145"/>
        </w:tabs>
        <w:spacing w:before="120" w:after="120"/>
        <w:ind w:firstLine="567"/>
        <w:jc w:val="both"/>
        <w:rPr>
          <w:b/>
          <w:bCs/>
          <w:color w:val="auto"/>
        </w:rPr>
      </w:pPr>
      <w:bookmarkStart w:id="11" w:name="bookmark27"/>
      <w:bookmarkStart w:id="12" w:name="bookmark28"/>
      <w:bookmarkStart w:id="13" w:name="bookmark30"/>
      <w:bookmarkStart w:id="14" w:name="_Hlk215773548"/>
      <w:bookmarkStart w:id="15" w:name="_Hlk215773522"/>
      <w:bookmarkEnd w:id="8"/>
      <w:bookmarkEnd w:id="9"/>
      <w:bookmarkEnd w:id="10"/>
      <w:r w:rsidRPr="007544BB">
        <w:rPr>
          <w:b/>
          <w:bCs/>
          <w:color w:val="auto"/>
        </w:rPr>
        <w:t>QUÁ TRÌNH XÂY DỰNG DỰ THẢO THÔNG TƯ</w:t>
      </w:r>
      <w:bookmarkEnd w:id="11"/>
      <w:bookmarkEnd w:id="12"/>
      <w:bookmarkEnd w:id="13"/>
    </w:p>
    <w:bookmarkEnd w:id="14"/>
    <w:p w14:paraId="6106B617" w14:textId="07374871" w:rsidR="00DD465B" w:rsidRPr="007544BB" w:rsidRDefault="00120476" w:rsidP="000E30D4">
      <w:pPr>
        <w:pStyle w:val="Vnbnnidung0"/>
        <w:spacing w:before="120" w:after="0" w:line="264" w:lineRule="auto"/>
        <w:ind w:firstLine="567"/>
        <w:jc w:val="both"/>
        <w:rPr>
          <w:color w:val="auto"/>
        </w:rPr>
      </w:pPr>
      <w:r w:rsidRPr="007544BB">
        <w:rPr>
          <w:color w:val="auto"/>
        </w:rPr>
        <w:t xml:space="preserve">Quá trình xây dựng Dự thảo Thông tư, </w:t>
      </w:r>
      <w:r w:rsidR="002974D7" w:rsidRPr="007544BB">
        <w:rPr>
          <w:color w:val="auto"/>
          <w:lang w:val="en-US"/>
        </w:rPr>
        <w:t>Vụ Khoa học công nghệ, môi trường và Vật liệu xây dựng</w:t>
      </w:r>
      <w:r w:rsidR="00BE24B1" w:rsidRPr="007544BB">
        <w:rPr>
          <w:color w:val="auto"/>
          <w:lang w:val="en-US"/>
        </w:rPr>
        <w:t xml:space="preserve"> (Vụ KHCNMT&amp;VLXD)</w:t>
      </w:r>
      <w:r w:rsidRPr="007544BB">
        <w:rPr>
          <w:color w:val="auto"/>
        </w:rPr>
        <w:t xml:space="preserve"> đã thực hiện đúng quy </w:t>
      </w:r>
      <w:r w:rsidR="006F4382" w:rsidRPr="007544BB">
        <w:rPr>
          <w:color w:val="auto"/>
          <w:lang w:val="en-US"/>
        </w:rPr>
        <w:t>định pháp luật</w:t>
      </w:r>
      <w:r w:rsidRPr="007544BB">
        <w:rPr>
          <w:color w:val="auto"/>
        </w:rPr>
        <w:t xml:space="preserve"> </w:t>
      </w:r>
      <w:r w:rsidR="006F4382" w:rsidRPr="007544BB">
        <w:rPr>
          <w:color w:val="auto"/>
          <w:lang w:val="en-US"/>
        </w:rPr>
        <w:t>về</w:t>
      </w:r>
      <w:r w:rsidRPr="007544BB">
        <w:rPr>
          <w:color w:val="auto"/>
        </w:rPr>
        <w:t xml:space="preserve"> ban hành văn bản quy phạm pháp luật, cụ thể:</w:t>
      </w:r>
    </w:p>
    <w:p w14:paraId="06B984E4" w14:textId="46DA854E" w:rsidR="00E05FCB" w:rsidRPr="007544BB" w:rsidRDefault="00E05FCB" w:rsidP="00B3630A">
      <w:pPr>
        <w:pStyle w:val="Vnbnnidung0"/>
        <w:numPr>
          <w:ilvl w:val="0"/>
          <w:numId w:val="2"/>
        </w:numPr>
        <w:tabs>
          <w:tab w:val="left" w:pos="810"/>
        </w:tabs>
        <w:spacing w:before="120" w:after="0" w:line="264" w:lineRule="auto"/>
        <w:ind w:firstLine="567"/>
        <w:jc w:val="both"/>
        <w:rPr>
          <w:color w:val="auto"/>
        </w:rPr>
      </w:pPr>
      <w:r w:rsidRPr="007544BB">
        <w:rPr>
          <w:color w:val="auto"/>
          <w:lang w:val="en-US"/>
        </w:rPr>
        <w:lastRenderedPageBreak/>
        <w:t xml:space="preserve">Bộ Xây dựng đã giao </w:t>
      </w:r>
      <w:bookmarkStart w:id="16" w:name="bookmark32"/>
      <w:bookmarkStart w:id="17" w:name="bookmark33"/>
      <w:bookmarkEnd w:id="16"/>
      <w:bookmarkEnd w:id="17"/>
      <w:r w:rsidRPr="007544BB">
        <w:rPr>
          <w:color w:val="auto"/>
          <w:lang w:val="en-US"/>
        </w:rPr>
        <w:t xml:space="preserve">Vụ KHCNMT&amp;VLXD chủ trì </w:t>
      </w:r>
      <w:r w:rsidRPr="007544BB">
        <w:rPr>
          <w:color w:val="auto"/>
        </w:rPr>
        <w:t xml:space="preserve">xây dựng dự thảo Thông tư </w:t>
      </w:r>
      <w:r w:rsidRPr="007544BB">
        <w:rPr>
          <w:color w:val="auto"/>
          <w:lang w:val="en-US"/>
        </w:rPr>
        <w:t xml:space="preserve">tại </w:t>
      </w:r>
      <w:r w:rsidRPr="007544BB">
        <w:rPr>
          <w:color w:val="auto"/>
        </w:rPr>
        <w:t>Quyết định số 1555/QĐ-BXD ngày 17/9/2025 của Bộ trưởng Bộ Xây dựng điều chỉnh, bổ sung Chương trình xây dựng văn bản quy phạm pháp luật năm 2025 của Bộ Xây dựng</w:t>
      </w:r>
      <w:r w:rsidRPr="007544BB">
        <w:rPr>
          <w:color w:val="auto"/>
          <w:lang w:val="en-US"/>
        </w:rPr>
        <w:t>.</w:t>
      </w:r>
    </w:p>
    <w:p w14:paraId="06A4519C" w14:textId="15B7CEA6" w:rsidR="00B77FD5" w:rsidRPr="007544BB" w:rsidRDefault="000A3987" w:rsidP="00B3630A">
      <w:pPr>
        <w:pStyle w:val="Vnbnnidung0"/>
        <w:numPr>
          <w:ilvl w:val="0"/>
          <w:numId w:val="2"/>
        </w:numPr>
        <w:tabs>
          <w:tab w:val="left" w:pos="810"/>
        </w:tabs>
        <w:spacing w:before="120" w:after="0" w:line="264" w:lineRule="auto"/>
        <w:ind w:firstLine="567"/>
        <w:jc w:val="both"/>
        <w:rPr>
          <w:color w:val="auto"/>
        </w:rPr>
      </w:pPr>
      <w:r>
        <w:rPr>
          <w:color w:val="auto"/>
          <w:lang w:val="en-US"/>
        </w:rPr>
        <w:t xml:space="preserve"> </w:t>
      </w:r>
      <w:r w:rsidR="00B77FD5" w:rsidRPr="007544BB">
        <w:rPr>
          <w:color w:val="auto"/>
          <w:lang w:val="en-US"/>
        </w:rPr>
        <w:t xml:space="preserve">Ngày </w:t>
      </w:r>
      <w:r>
        <w:rPr>
          <w:color w:val="auto"/>
          <w:lang w:val="en-US"/>
        </w:rPr>
        <w:t>26</w:t>
      </w:r>
      <w:r w:rsidR="00B77FD5" w:rsidRPr="007544BB">
        <w:rPr>
          <w:color w:val="auto"/>
          <w:lang w:val="en-US"/>
        </w:rPr>
        <w:t>/</w:t>
      </w:r>
      <w:r w:rsidR="00504A9B" w:rsidRPr="007544BB">
        <w:rPr>
          <w:color w:val="auto"/>
          <w:lang w:val="en-US"/>
        </w:rPr>
        <w:t>0</w:t>
      </w:r>
      <w:r w:rsidR="009B0F39" w:rsidRPr="007544BB">
        <w:rPr>
          <w:color w:val="auto"/>
          <w:lang w:val="en-US"/>
        </w:rPr>
        <w:t>2</w:t>
      </w:r>
      <w:r w:rsidR="00B77FD5" w:rsidRPr="007544BB">
        <w:rPr>
          <w:color w:val="auto"/>
          <w:lang w:val="en-US"/>
        </w:rPr>
        <w:t>/202</w:t>
      </w:r>
      <w:r w:rsidR="00504A9B" w:rsidRPr="007544BB">
        <w:rPr>
          <w:color w:val="auto"/>
          <w:lang w:val="en-US"/>
        </w:rPr>
        <w:t>6</w:t>
      </w:r>
      <w:r w:rsidR="00B77FD5" w:rsidRPr="007544BB">
        <w:rPr>
          <w:color w:val="auto"/>
          <w:lang w:val="en-US"/>
        </w:rPr>
        <w:t xml:space="preserve">, Vụ KHCNMT&amp;VLXD </w:t>
      </w:r>
      <w:r w:rsidR="00C36042" w:rsidRPr="007544BB">
        <w:rPr>
          <w:color w:val="auto"/>
        </w:rPr>
        <w:t>đã</w:t>
      </w:r>
      <w:r w:rsidR="00B77FD5" w:rsidRPr="007544BB">
        <w:rPr>
          <w:color w:val="auto"/>
          <w:lang w:val="en-US"/>
        </w:rPr>
        <w:t xml:space="preserve"> Báo cáo Thứ trưởng Nguyễn Văn Sinh về việc xây dựng dự thảo Thông</w:t>
      </w:r>
      <w:r w:rsidR="00B77FD5" w:rsidRPr="007544BB">
        <w:rPr>
          <w:color w:val="auto"/>
        </w:rPr>
        <w:t xml:space="preserve"> tư.</w:t>
      </w:r>
    </w:p>
    <w:p w14:paraId="1CE46343" w14:textId="700B056B" w:rsidR="00D559DF" w:rsidRPr="007544BB" w:rsidRDefault="00D559DF" w:rsidP="00B3630A">
      <w:pPr>
        <w:pStyle w:val="Vnbnnidung0"/>
        <w:numPr>
          <w:ilvl w:val="0"/>
          <w:numId w:val="2"/>
        </w:numPr>
        <w:tabs>
          <w:tab w:val="left" w:pos="810"/>
        </w:tabs>
        <w:spacing w:before="120" w:after="0" w:line="264" w:lineRule="auto"/>
        <w:ind w:firstLine="567"/>
        <w:jc w:val="both"/>
        <w:rPr>
          <w:color w:val="auto"/>
        </w:rPr>
      </w:pPr>
      <w:r w:rsidRPr="007544BB">
        <w:rPr>
          <w:color w:val="auto"/>
        </w:rPr>
        <w:t xml:space="preserve">Trên cơ sở ý kiến chỉ đạo của Thứ trưởng, </w:t>
      </w:r>
      <w:r w:rsidRPr="007544BB">
        <w:rPr>
          <w:color w:val="auto"/>
          <w:lang w:val="en-US"/>
        </w:rPr>
        <w:t>Vụ KHCNMT&amp;VLXD</w:t>
      </w:r>
      <w:r w:rsidRPr="007544BB">
        <w:rPr>
          <w:color w:val="auto"/>
        </w:rPr>
        <w:t xml:space="preserve"> đã </w:t>
      </w:r>
      <w:r w:rsidR="006F4382" w:rsidRPr="007544BB">
        <w:rPr>
          <w:color w:val="auto"/>
          <w:lang w:val="en-US"/>
        </w:rPr>
        <w:t xml:space="preserve">hoàn thiện </w:t>
      </w:r>
      <w:r w:rsidRPr="007544BB">
        <w:rPr>
          <w:color w:val="auto"/>
        </w:rPr>
        <w:t xml:space="preserve">dự thảo Thông tư và có văn bản số </w:t>
      </w:r>
      <w:r w:rsidRPr="007544BB">
        <w:rPr>
          <w:color w:val="auto"/>
          <w:lang w:val="en-US"/>
        </w:rPr>
        <w:t>…../KHCNMT&amp;VLXD ngày …/0</w:t>
      </w:r>
      <w:r w:rsidR="009B0F39" w:rsidRPr="007544BB">
        <w:rPr>
          <w:color w:val="auto"/>
          <w:lang w:val="en-US"/>
        </w:rPr>
        <w:t>2</w:t>
      </w:r>
      <w:r w:rsidRPr="007544BB">
        <w:rPr>
          <w:color w:val="auto"/>
          <w:lang w:val="en-US"/>
        </w:rPr>
        <w:t>/2026 gửi Trung tâm Công nghệ thông tin về việc truyền thông chính sách và văn bản quy phạm pháp luật.</w:t>
      </w:r>
    </w:p>
    <w:p w14:paraId="4D4B1325" w14:textId="0236C731" w:rsidR="001B14A3" w:rsidRPr="007544BB" w:rsidRDefault="000A3987" w:rsidP="00B3630A">
      <w:pPr>
        <w:pStyle w:val="Vnbnnidung0"/>
        <w:numPr>
          <w:ilvl w:val="0"/>
          <w:numId w:val="2"/>
        </w:numPr>
        <w:tabs>
          <w:tab w:val="left" w:pos="810"/>
        </w:tabs>
        <w:spacing w:before="120" w:after="0" w:line="264" w:lineRule="auto"/>
        <w:ind w:firstLine="567"/>
        <w:jc w:val="both"/>
        <w:rPr>
          <w:color w:val="auto"/>
        </w:rPr>
      </w:pPr>
      <w:bookmarkStart w:id="18" w:name="bookmark31"/>
      <w:bookmarkEnd w:id="18"/>
      <w:r>
        <w:rPr>
          <w:color w:val="auto"/>
          <w:lang w:val="en-US"/>
        </w:rPr>
        <w:t xml:space="preserve"> </w:t>
      </w:r>
      <w:r w:rsidR="001B14A3" w:rsidRPr="007544BB">
        <w:rPr>
          <w:color w:val="auto"/>
          <w:lang w:val="en-US"/>
        </w:rPr>
        <w:t xml:space="preserve">Ngày </w:t>
      </w:r>
      <w:r w:rsidR="001B14A3" w:rsidRPr="007544BB">
        <w:rPr>
          <w:color w:val="auto"/>
        </w:rPr>
        <w:t>…..</w:t>
      </w:r>
      <w:r w:rsidR="001B14A3" w:rsidRPr="007544BB">
        <w:rPr>
          <w:color w:val="auto"/>
          <w:lang w:val="en-US"/>
        </w:rPr>
        <w:t>/0</w:t>
      </w:r>
      <w:r w:rsidR="009B0F39" w:rsidRPr="007544BB">
        <w:rPr>
          <w:color w:val="auto"/>
          <w:lang w:val="en-US"/>
        </w:rPr>
        <w:t>2</w:t>
      </w:r>
      <w:r w:rsidR="001B14A3" w:rsidRPr="007544BB">
        <w:rPr>
          <w:color w:val="auto"/>
          <w:lang w:val="en-US"/>
        </w:rPr>
        <w:t>/2026, Bộ</w:t>
      </w:r>
      <w:r w:rsidR="001B14A3" w:rsidRPr="007544BB">
        <w:rPr>
          <w:color w:val="auto"/>
        </w:rPr>
        <w:t xml:space="preserve"> Xây dựng đã có v</w:t>
      </w:r>
      <w:r w:rsidR="00D559DF" w:rsidRPr="007544BB">
        <w:rPr>
          <w:iCs/>
          <w:color w:val="auto"/>
        </w:rPr>
        <w:t xml:space="preserve">ăn bản số </w:t>
      </w:r>
      <w:r w:rsidR="00D559DF" w:rsidRPr="007544BB">
        <w:rPr>
          <w:iCs/>
          <w:color w:val="auto"/>
          <w:lang w:val="en-US"/>
        </w:rPr>
        <w:t>../BXD-KHCNMT&amp;VLXD</w:t>
      </w:r>
      <w:r w:rsidR="001B14A3" w:rsidRPr="007544BB">
        <w:rPr>
          <w:iCs/>
          <w:color w:val="auto"/>
        </w:rPr>
        <w:t xml:space="preserve"> </w:t>
      </w:r>
      <w:r w:rsidR="006F4382" w:rsidRPr="007544BB">
        <w:rPr>
          <w:iCs/>
          <w:color w:val="auto"/>
          <w:lang w:val="en-US"/>
        </w:rPr>
        <w:t xml:space="preserve">gửi </w:t>
      </w:r>
      <w:r w:rsidR="001B14A3" w:rsidRPr="007544BB">
        <w:rPr>
          <w:iCs/>
          <w:color w:val="auto"/>
        </w:rPr>
        <w:t>lấy ý kiến rộng rãi</w:t>
      </w:r>
      <w:r w:rsidR="006F4382" w:rsidRPr="007544BB">
        <w:rPr>
          <w:iCs/>
          <w:color w:val="auto"/>
          <w:lang w:val="en-US"/>
        </w:rPr>
        <w:t xml:space="preserve"> về dự thảo Thông tư</w:t>
      </w:r>
      <w:r w:rsidR="005672FC" w:rsidRPr="007544BB">
        <w:rPr>
          <w:color w:val="auto"/>
          <w:lang w:val="nl-NL"/>
        </w:rPr>
        <w:t xml:space="preserve">, bao gồm: </w:t>
      </w:r>
      <w:r w:rsidR="00931AA0">
        <w:rPr>
          <w:color w:val="auto"/>
          <w:lang w:val="nl-NL"/>
        </w:rPr>
        <w:t>11</w:t>
      </w:r>
      <w:r w:rsidR="005672FC" w:rsidRPr="007544BB">
        <w:rPr>
          <w:color w:val="auto"/>
          <w:lang w:val="nl-NL"/>
        </w:rPr>
        <w:t xml:space="preserve"> Bộ, ngành: Bộ Quốc phòng, Bộ Công an,</w:t>
      </w:r>
      <w:r w:rsidR="00B958E6" w:rsidRPr="00B958E6">
        <w:rPr>
          <w:lang w:eastAsia="x-none"/>
        </w:rPr>
        <w:t xml:space="preserve"> </w:t>
      </w:r>
      <w:r w:rsidR="00B958E6">
        <w:rPr>
          <w:lang w:eastAsia="x-none"/>
        </w:rPr>
        <w:t>Tư pháp, Ngoại giao</w:t>
      </w:r>
      <w:r w:rsidR="00B958E6">
        <w:rPr>
          <w:lang w:val="en-US" w:eastAsia="x-none"/>
        </w:rPr>
        <w:t>,</w:t>
      </w:r>
      <w:r w:rsidR="005672FC" w:rsidRPr="007544BB">
        <w:rPr>
          <w:color w:val="auto"/>
          <w:lang w:val="nl-NL"/>
        </w:rPr>
        <w:t xml:space="preserve"> Bộ Tài chính, </w:t>
      </w:r>
      <w:r w:rsidR="009B0F39" w:rsidRPr="007544BB">
        <w:rPr>
          <w:color w:val="auto"/>
          <w:lang w:val="nl-NL"/>
        </w:rPr>
        <w:t xml:space="preserve">Bộ Khoa học và Công nghệ, </w:t>
      </w:r>
      <w:r w:rsidR="005672FC" w:rsidRPr="007544BB">
        <w:rPr>
          <w:color w:val="auto"/>
          <w:lang w:val="nl-NL"/>
        </w:rPr>
        <w:t>Bộ Nông nghiệp và Môi trường, Bộ Công Thương, Thanh tra Chính phủ,  Ủy ban Trung ương Mặt trận Tổ quốc Việt Nam</w:t>
      </w:r>
      <w:r w:rsidR="005348E6" w:rsidRPr="007544BB">
        <w:rPr>
          <w:color w:val="auto"/>
          <w:lang w:val="nl-NL"/>
        </w:rPr>
        <w:t xml:space="preserve">, </w:t>
      </w:r>
      <w:r w:rsidR="005348E6" w:rsidRPr="007544BB">
        <w:rPr>
          <w:color w:val="auto"/>
          <w:lang w:eastAsia="x-none"/>
        </w:rPr>
        <w:t>Liên đoàn Thương mại và Công nghiệp Việt Nam</w:t>
      </w:r>
      <w:r w:rsidR="005672FC" w:rsidRPr="007544BB">
        <w:rPr>
          <w:color w:val="auto"/>
          <w:lang w:val="nl-NL"/>
        </w:rPr>
        <w:t xml:space="preserve">; </w:t>
      </w:r>
      <w:r w:rsidR="00B958E6">
        <w:rPr>
          <w:color w:val="auto"/>
          <w:lang w:val="nl-NL"/>
        </w:rPr>
        <w:t>34 tỉnh, thành phố</w:t>
      </w:r>
      <w:r w:rsidR="005672FC" w:rsidRPr="007544BB">
        <w:rPr>
          <w:color w:val="auto"/>
          <w:lang w:val="nl-NL"/>
        </w:rPr>
        <w:t>; 1</w:t>
      </w:r>
      <w:r w:rsidR="00B958E6">
        <w:rPr>
          <w:color w:val="auto"/>
          <w:lang w:val="nl-NL"/>
        </w:rPr>
        <w:t>5</w:t>
      </w:r>
      <w:r w:rsidR="005672FC" w:rsidRPr="007544BB">
        <w:rPr>
          <w:color w:val="auto"/>
          <w:lang w:val="nl-NL"/>
        </w:rPr>
        <w:t xml:space="preserve"> đơn vị: Viện Vật liệu xây dựng, </w:t>
      </w:r>
      <w:r w:rsidR="00504A9B" w:rsidRPr="007544BB">
        <w:rPr>
          <w:color w:val="auto"/>
          <w:lang w:val="nl-NL"/>
        </w:rPr>
        <w:t xml:space="preserve">Viện </w:t>
      </w:r>
      <w:r w:rsidR="005672FC" w:rsidRPr="007544BB">
        <w:rPr>
          <w:color w:val="auto"/>
          <w:lang w:val="nl-NL"/>
        </w:rPr>
        <w:t>Khoa học công nghệ xây dựng,</w:t>
      </w:r>
      <w:r w:rsidR="00FE7144" w:rsidRPr="007544BB">
        <w:rPr>
          <w:color w:val="auto"/>
          <w:lang w:val="nl-NL"/>
        </w:rPr>
        <w:t xml:space="preserve"> Hội Vật liệu xây dựng, </w:t>
      </w:r>
      <w:r w:rsidR="005672FC" w:rsidRPr="007544BB">
        <w:rPr>
          <w:color w:val="auto"/>
          <w:lang w:val="nl-NL"/>
        </w:rPr>
        <w:t xml:space="preserve">Hiệp hội </w:t>
      </w:r>
      <w:r w:rsidR="00FE7144" w:rsidRPr="007544BB">
        <w:rPr>
          <w:color w:val="auto"/>
          <w:lang w:val="nl-NL"/>
        </w:rPr>
        <w:t>X</w:t>
      </w:r>
      <w:r w:rsidR="005672FC" w:rsidRPr="007544BB">
        <w:rPr>
          <w:color w:val="auto"/>
          <w:lang w:val="nl-NL"/>
        </w:rPr>
        <w:t>i măng Việt Nam,</w:t>
      </w:r>
      <w:r w:rsidR="005348E6" w:rsidRPr="007544BB">
        <w:rPr>
          <w:color w:val="auto"/>
          <w:lang w:val="nl-NL"/>
        </w:rPr>
        <w:t>.....</w:t>
      </w:r>
      <w:r w:rsidR="005672FC" w:rsidRPr="007544BB">
        <w:rPr>
          <w:color w:val="auto"/>
          <w:lang w:val="nl-NL"/>
        </w:rPr>
        <w:t xml:space="preserve"> </w:t>
      </w:r>
    </w:p>
    <w:p w14:paraId="4A01FA4A" w14:textId="0D131415" w:rsidR="001B14A3" w:rsidRPr="007544BB" w:rsidRDefault="000A3987" w:rsidP="00B3630A">
      <w:pPr>
        <w:pStyle w:val="Vnbnnidung0"/>
        <w:numPr>
          <w:ilvl w:val="0"/>
          <w:numId w:val="2"/>
        </w:numPr>
        <w:tabs>
          <w:tab w:val="left" w:pos="810"/>
        </w:tabs>
        <w:spacing w:before="120" w:after="0" w:line="264" w:lineRule="auto"/>
        <w:ind w:firstLine="567"/>
        <w:jc w:val="both"/>
        <w:rPr>
          <w:color w:val="auto"/>
        </w:rPr>
      </w:pPr>
      <w:r>
        <w:rPr>
          <w:iCs/>
          <w:color w:val="auto"/>
          <w:lang w:val="en-US"/>
        </w:rPr>
        <w:t xml:space="preserve"> </w:t>
      </w:r>
      <w:r w:rsidR="001B14A3" w:rsidRPr="007544BB">
        <w:rPr>
          <w:iCs/>
          <w:color w:val="auto"/>
          <w:lang w:val="en-US"/>
        </w:rPr>
        <w:t>Đến</w:t>
      </w:r>
      <w:r w:rsidR="001B14A3" w:rsidRPr="007544BB">
        <w:rPr>
          <w:iCs/>
          <w:color w:val="auto"/>
        </w:rPr>
        <w:t xml:space="preserve"> ngày……….</w:t>
      </w:r>
      <w:r w:rsidR="001B14A3" w:rsidRPr="007544BB">
        <w:rPr>
          <w:iCs/>
          <w:color w:val="auto"/>
          <w:lang w:val="en-US"/>
        </w:rPr>
        <w:t>.</w:t>
      </w:r>
      <w:r w:rsidR="001B14A3" w:rsidRPr="007544BB">
        <w:rPr>
          <w:iCs/>
          <w:color w:val="auto"/>
        </w:rPr>
        <w:t>, Bộ Xây dựng (</w:t>
      </w:r>
      <w:r w:rsidR="001B14A3" w:rsidRPr="007544BB">
        <w:rPr>
          <w:bCs/>
          <w:color w:val="auto"/>
          <w:lang w:val="en-US"/>
        </w:rPr>
        <w:t>Vụ KHCNMT&amp;VLXD</w:t>
      </w:r>
      <w:r w:rsidR="001B14A3" w:rsidRPr="007544BB">
        <w:rPr>
          <w:bCs/>
          <w:color w:val="auto"/>
        </w:rPr>
        <w:t>)</w:t>
      </w:r>
      <w:r w:rsidR="001B14A3" w:rsidRPr="007544BB">
        <w:rPr>
          <w:bCs/>
          <w:color w:val="auto"/>
          <w:lang w:val="en-US"/>
        </w:rPr>
        <w:t xml:space="preserve"> đã nhận được tổng</w:t>
      </w:r>
      <w:r w:rsidR="00D879E6" w:rsidRPr="007544BB">
        <w:rPr>
          <w:bCs/>
          <w:color w:val="auto"/>
        </w:rPr>
        <w:t xml:space="preserve"> số</w:t>
      </w:r>
      <w:r w:rsidR="001B14A3" w:rsidRPr="007544BB">
        <w:rPr>
          <w:bCs/>
          <w:color w:val="auto"/>
          <w:lang w:val="en-US"/>
        </w:rPr>
        <w:t xml:space="preserve"> …</w:t>
      </w:r>
      <w:r w:rsidR="001B14A3" w:rsidRPr="007544BB">
        <w:rPr>
          <w:bCs/>
          <w:color w:val="auto"/>
        </w:rPr>
        <w:t xml:space="preserve"> ý kiến góp ý</w:t>
      </w:r>
      <w:r w:rsidR="00FE7144" w:rsidRPr="007544BB">
        <w:rPr>
          <w:bCs/>
          <w:color w:val="auto"/>
          <w:lang w:val="en-US"/>
        </w:rPr>
        <w:t xml:space="preserve"> của các </w:t>
      </w:r>
      <w:r w:rsidR="001B14A3" w:rsidRPr="007544BB">
        <w:rPr>
          <w:bCs/>
          <w:color w:val="auto"/>
        </w:rPr>
        <w:t>Bộ</w:t>
      </w:r>
      <w:r w:rsidR="00FE7144" w:rsidRPr="007544BB">
        <w:rPr>
          <w:bCs/>
          <w:color w:val="auto"/>
          <w:lang w:val="en-US"/>
        </w:rPr>
        <w:t>, ngành</w:t>
      </w:r>
      <w:r w:rsidR="001B14A3" w:rsidRPr="007544BB">
        <w:rPr>
          <w:bCs/>
          <w:color w:val="auto"/>
        </w:rPr>
        <w:t xml:space="preserve"> </w:t>
      </w:r>
      <w:r w:rsidR="00FE7144" w:rsidRPr="007544BB">
        <w:rPr>
          <w:bCs/>
          <w:color w:val="auto"/>
          <w:lang w:val="en-US"/>
        </w:rPr>
        <w:t>(</w:t>
      </w:r>
      <w:r w:rsidR="001B14A3" w:rsidRPr="007544BB">
        <w:rPr>
          <w:bCs/>
          <w:color w:val="auto"/>
          <w:lang w:val="en-US"/>
        </w:rPr>
        <w:t>…</w:t>
      </w:r>
      <w:r w:rsidR="00FE7144" w:rsidRPr="007544BB">
        <w:rPr>
          <w:bCs/>
          <w:color w:val="auto"/>
          <w:lang w:val="en-US"/>
        </w:rPr>
        <w:t>….)</w:t>
      </w:r>
      <w:r w:rsidR="001B14A3" w:rsidRPr="007544BB">
        <w:rPr>
          <w:bCs/>
          <w:color w:val="auto"/>
        </w:rPr>
        <w:t xml:space="preserve">; </w:t>
      </w:r>
      <w:r w:rsidR="001B14A3" w:rsidRPr="007544BB">
        <w:rPr>
          <w:bCs/>
          <w:color w:val="auto"/>
          <w:lang w:val="en-US"/>
        </w:rPr>
        <w:t>…</w:t>
      </w:r>
      <w:r w:rsidR="001B14A3" w:rsidRPr="007544BB">
        <w:rPr>
          <w:bCs/>
          <w:color w:val="auto"/>
        </w:rPr>
        <w:t xml:space="preserve"> ý kiến của tỉnh, thành phố; </w:t>
      </w:r>
      <w:r w:rsidR="001B14A3" w:rsidRPr="007544BB">
        <w:rPr>
          <w:bCs/>
          <w:color w:val="auto"/>
          <w:lang w:val="en-US"/>
        </w:rPr>
        <w:t>…</w:t>
      </w:r>
      <w:r w:rsidR="001B14A3" w:rsidRPr="007544BB">
        <w:rPr>
          <w:bCs/>
          <w:color w:val="auto"/>
        </w:rPr>
        <w:t xml:space="preserve"> ý kiến của Hiệp hội </w:t>
      </w:r>
      <w:r w:rsidR="001B14A3" w:rsidRPr="007544BB">
        <w:rPr>
          <w:bCs/>
          <w:color w:val="auto"/>
          <w:lang w:val="en-US"/>
        </w:rPr>
        <w:t>…..</w:t>
      </w:r>
      <w:r w:rsidR="001B14A3" w:rsidRPr="007544BB">
        <w:rPr>
          <w:bCs/>
          <w:color w:val="auto"/>
        </w:rPr>
        <w:t xml:space="preserve">; </w:t>
      </w:r>
      <w:r w:rsidR="001B14A3" w:rsidRPr="007544BB">
        <w:rPr>
          <w:bCs/>
          <w:color w:val="auto"/>
          <w:lang w:val="en-US"/>
        </w:rPr>
        <w:t>…</w:t>
      </w:r>
      <w:r w:rsidR="001B14A3" w:rsidRPr="007544BB">
        <w:rPr>
          <w:bCs/>
          <w:color w:val="auto"/>
        </w:rPr>
        <w:t xml:space="preserve"> ý kiến của các cơ quan/đơn vị trực thuộc Bộ Xây dựng.</w:t>
      </w:r>
    </w:p>
    <w:p w14:paraId="0D3FA5D4" w14:textId="3908D361" w:rsidR="005672FC" w:rsidRPr="007544BB" w:rsidRDefault="00D074BB" w:rsidP="000E30D4">
      <w:pPr>
        <w:pStyle w:val="Vnbnnidung0"/>
        <w:tabs>
          <w:tab w:val="left" w:pos="810"/>
        </w:tabs>
        <w:spacing w:before="120" w:after="0" w:line="264" w:lineRule="auto"/>
        <w:ind w:firstLine="567"/>
        <w:jc w:val="both"/>
        <w:rPr>
          <w:color w:val="auto"/>
        </w:rPr>
      </w:pPr>
      <w:r w:rsidRPr="007544BB">
        <w:rPr>
          <w:color w:val="auto"/>
        </w:rPr>
        <w:tab/>
      </w:r>
      <w:r w:rsidR="00497B06" w:rsidRPr="007544BB">
        <w:rPr>
          <w:color w:val="auto"/>
        </w:rPr>
        <w:t xml:space="preserve">Đến nay, </w:t>
      </w:r>
      <w:r w:rsidR="001B14A3" w:rsidRPr="007544BB">
        <w:rPr>
          <w:color w:val="auto"/>
          <w:lang w:val="nl-NL"/>
        </w:rPr>
        <w:t>Bộ Xây dựng</w:t>
      </w:r>
      <w:r w:rsidRPr="007544BB">
        <w:rPr>
          <w:color w:val="auto"/>
        </w:rPr>
        <w:t xml:space="preserve"> (</w:t>
      </w:r>
      <w:r w:rsidR="005672FC" w:rsidRPr="007544BB">
        <w:rPr>
          <w:color w:val="auto"/>
          <w:lang w:val="nl-NL"/>
        </w:rPr>
        <w:t>Vụ KHCNMT&amp;VLXD</w:t>
      </w:r>
      <w:r w:rsidRPr="007544BB">
        <w:rPr>
          <w:color w:val="auto"/>
        </w:rPr>
        <w:t>)</w:t>
      </w:r>
      <w:r w:rsidR="005672FC" w:rsidRPr="007544BB">
        <w:rPr>
          <w:color w:val="auto"/>
          <w:lang w:val="nl-NL"/>
        </w:rPr>
        <w:t xml:space="preserve"> đã tiếp thu, giải trình toàn bộ các ý kiến góp ý của các cơ quan/đơn vị </w:t>
      </w:r>
      <w:r w:rsidR="005672FC" w:rsidRPr="007544BB">
        <w:rPr>
          <w:i/>
          <w:iCs/>
          <w:color w:val="auto"/>
          <w:lang w:val="nl-NL"/>
        </w:rPr>
        <w:t>(Có báo cáo tiếp thu, giải trình kèm theo).</w:t>
      </w:r>
    </w:p>
    <w:p w14:paraId="7133A807" w14:textId="4C910460" w:rsidR="00B77FD5" w:rsidRPr="007544BB" w:rsidRDefault="000A3987" w:rsidP="00B3630A">
      <w:pPr>
        <w:pStyle w:val="Vnbnnidung0"/>
        <w:numPr>
          <w:ilvl w:val="0"/>
          <w:numId w:val="2"/>
        </w:numPr>
        <w:tabs>
          <w:tab w:val="left" w:pos="810"/>
        </w:tabs>
        <w:spacing w:before="120" w:after="0" w:line="264" w:lineRule="auto"/>
        <w:ind w:firstLine="567"/>
        <w:jc w:val="both"/>
        <w:rPr>
          <w:color w:val="auto"/>
        </w:rPr>
      </w:pPr>
      <w:r>
        <w:rPr>
          <w:bCs/>
          <w:color w:val="auto"/>
          <w:lang w:val="en-US"/>
        </w:rPr>
        <w:t xml:space="preserve"> </w:t>
      </w:r>
      <w:r w:rsidR="00B77FD5" w:rsidRPr="007544BB">
        <w:rPr>
          <w:bCs/>
          <w:color w:val="auto"/>
          <w:lang w:val="en-US"/>
        </w:rPr>
        <w:t>Ngày ../</w:t>
      </w:r>
      <w:r w:rsidR="004B7ECB" w:rsidRPr="007544BB">
        <w:rPr>
          <w:bCs/>
          <w:color w:val="auto"/>
          <w:lang w:val="en-US"/>
        </w:rPr>
        <w:t xml:space="preserve"> 02 </w:t>
      </w:r>
      <w:r w:rsidR="00B77FD5" w:rsidRPr="007544BB">
        <w:rPr>
          <w:bCs/>
          <w:color w:val="auto"/>
          <w:lang w:val="en-US"/>
        </w:rPr>
        <w:t>/202</w:t>
      </w:r>
      <w:r w:rsidR="00504A9B" w:rsidRPr="007544BB">
        <w:rPr>
          <w:bCs/>
          <w:color w:val="auto"/>
          <w:lang w:val="en-US"/>
        </w:rPr>
        <w:t>6</w:t>
      </w:r>
      <w:r w:rsidR="00B77FD5" w:rsidRPr="007544BB">
        <w:rPr>
          <w:bCs/>
          <w:color w:val="auto"/>
          <w:lang w:val="en-US"/>
        </w:rPr>
        <w:t xml:space="preserve"> Thứ trưởng Nguyễn Văn Sinh đã chủ trì cuộc họp rà soát </w:t>
      </w:r>
      <w:r w:rsidR="00B77FD5" w:rsidRPr="007544BB">
        <w:rPr>
          <w:iCs/>
          <w:color w:val="auto"/>
          <w:lang w:val="en-US"/>
        </w:rPr>
        <w:t>dự</w:t>
      </w:r>
      <w:r w:rsidR="00B77FD5" w:rsidRPr="007544BB">
        <w:rPr>
          <w:bCs/>
          <w:color w:val="auto"/>
          <w:lang w:val="en-US"/>
        </w:rPr>
        <w:t xml:space="preserve"> thảo Thông tư với các đơn vị trực thuộc Bộ: Vụ Pháp chế, Văn phòng Bộ, Viện VLXD…. Trên cơ sở tổng hợp các ý kiến góp ý và thực hiện chỉ đạo của Thứ trưởng tại cuộc họp trên, Vụ KHCNMT&amp;VLXD rà soát, điều chỉnh Thông tư.</w:t>
      </w:r>
    </w:p>
    <w:p w14:paraId="5F9CE498" w14:textId="0FD8564B" w:rsidR="000A2E76" w:rsidRPr="007544BB" w:rsidRDefault="000A3987" w:rsidP="00B3630A">
      <w:pPr>
        <w:pStyle w:val="Vnbnnidung0"/>
        <w:numPr>
          <w:ilvl w:val="0"/>
          <w:numId w:val="2"/>
        </w:numPr>
        <w:tabs>
          <w:tab w:val="left" w:pos="810"/>
        </w:tabs>
        <w:spacing w:before="120" w:after="0" w:line="264" w:lineRule="auto"/>
        <w:ind w:firstLine="567"/>
        <w:jc w:val="both"/>
        <w:rPr>
          <w:color w:val="auto"/>
        </w:rPr>
      </w:pPr>
      <w:r>
        <w:rPr>
          <w:color w:val="auto"/>
          <w:lang w:val="nl-NL"/>
        </w:rPr>
        <w:t xml:space="preserve"> </w:t>
      </w:r>
      <w:r w:rsidR="000A2E76" w:rsidRPr="007544BB">
        <w:rPr>
          <w:color w:val="auto"/>
          <w:lang w:val="nl-NL"/>
        </w:rPr>
        <w:t>Ngày ...</w:t>
      </w:r>
      <w:r w:rsidR="00504A9B" w:rsidRPr="007544BB">
        <w:rPr>
          <w:color w:val="auto"/>
          <w:lang w:val="nl-NL"/>
        </w:rPr>
        <w:t>/02</w:t>
      </w:r>
      <w:r w:rsidR="000A2E76" w:rsidRPr="007544BB">
        <w:rPr>
          <w:color w:val="auto"/>
          <w:lang w:val="nl-NL"/>
        </w:rPr>
        <w:t>/2026, Vụ KHCNMT&amp;VLXD đã có văn bản đề nghị Trung tâm Công nghệ thông tin đăng tải bản tổng hợp ý kiến, tiếp thu, giải trình ý kiến góp ý dự thảo Thông tư. Thời gian đăng tải ít nhất là 30 ngày kể từ ngày ......</w:t>
      </w:r>
    </w:p>
    <w:p w14:paraId="0BC56078" w14:textId="4CC75BFB" w:rsidR="00E000BC" w:rsidRPr="007544BB" w:rsidRDefault="00E2136E" w:rsidP="00B3630A">
      <w:pPr>
        <w:pStyle w:val="Vnbnnidung0"/>
        <w:numPr>
          <w:ilvl w:val="0"/>
          <w:numId w:val="2"/>
        </w:numPr>
        <w:tabs>
          <w:tab w:val="left" w:pos="810"/>
        </w:tabs>
        <w:spacing w:before="120" w:after="0" w:line="264" w:lineRule="auto"/>
        <w:ind w:firstLine="567"/>
        <w:jc w:val="both"/>
        <w:rPr>
          <w:iCs/>
          <w:color w:val="auto"/>
        </w:rPr>
      </w:pPr>
      <w:bookmarkStart w:id="19" w:name="_Hlk216861059"/>
      <w:r w:rsidRPr="007544BB">
        <w:rPr>
          <w:iCs/>
          <w:color w:val="auto"/>
        </w:rPr>
        <w:t xml:space="preserve">Ngày </w:t>
      </w:r>
      <w:r w:rsidRPr="007544BB">
        <w:rPr>
          <w:iCs/>
          <w:color w:val="auto"/>
          <w:lang w:val="en-US"/>
        </w:rPr>
        <w:t>..</w:t>
      </w:r>
      <w:r w:rsidRPr="007544BB">
        <w:rPr>
          <w:iCs/>
          <w:color w:val="auto"/>
        </w:rPr>
        <w:t>/</w:t>
      </w:r>
      <w:r w:rsidR="00504A9B" w:rsidRPr="007544BB">
        <w:rPr>
          <w:iCs/>
          <w:color w:val="auto"/>
          <w:lang w:val="en-US"/>
        </w:rPr>
        <w:t>0</w:t>
      </w:r>
      <w:r w:rsidRPr="007544BB">
        <w:rPr>
          <w:iCs/>
          <w:color w:val="auto"/>
        </w:rPr>
        <w:t>2/202</w:t>
      </w:r>
      <w:r w:rsidRPr="007544BB">
        <w:rPr>
          <w:iCs/>
          <w:color w:val="auto"/>
          <w:lang w:val="en-US"/>
        </w:rPr>
        <w:t>6</w:t>
      </w:r>
      <w:r w:rsidRPr="007544BB">
        <w:rPr>
          <w:iCs/>
          <w:color w:val="auto"/>
        </w:rPr>
        <w:t xml:space="preserve">, Trung tâm Công nghệ thông tin có văn bản số </w:t>
      </w:r>
      <w:r w:rsidRPr="007544BB">
        <w:rPr>
          <w:iCs/>
          <w:color w:val="auto"/>
          <w:lang w:val="en-US"/>
        </w:rPr>
        <w:t>…</w:t>
      </w:r>
      <w:r w:rsidRPr="007544BB">
        <w:rPr>
          <w:iCs/>
          <w:color w:val="auto"/>
        </w:rPr>
        <w:t xml:space="preserve">/TTCNTT-TT gửi Vụ KHCNMT&amp;VLXD; theo đó, thông báo đến hết ngày </w:t>
      </w:r>
      <w:r w:rsidRPr="007544BB">
        <w:rPr>
          <w:iCs/>
          <w:color w:val="auto"/>
          <w:lang w:val="en-US"/>
        </w:rPr>
        <w:t>..</w:t>
      </w:r>
      <w:r w:rsidRPr="007544BB">
        <w:rPr>
          <w:iCs/>
          <w:color w:val="auto"/>
        </w:rPr>
        <w:t>/</w:t>
      </w:r>
      <w:r w:rsidRPr="007544BB">
        <w:rPr>
          <w:iCs/>
          <w:color w:val="auto"/>
          <w:lang w:val="en-US"/>
        </w:rPr>
        <w:t>..</w:t>
      </w:r>
      <w:r w:rsidRPr="007544BB">
        <w:rPr>
          <w:iCs/>
          <w:color w:val="auto"/>
        </w:rPr>
        <w:t>/202</w:t>
      </w:r>
      <w:r w:rsidR="00607AD4">
        <w:rPr>
          <w:iCs/>
          <w:color w:val="auto"/>
          <w:lang w:val="en-US"/>
        </w:rPr>
        <w:t>6</w:t>
      </w:r>
      <w:r w:rsidRPr="007544BB">
        <w:rPr>
          <w:iCs/>
          <w:color w:val="auto"/>
        </w:rPr>
        <w:t xml:space="preserve">, </w:t>
      </w:r>
      <w:bookmarkStart w:id="20" w:name="_Hlk216861179"/>
      <w:r w:rsidRPr="007544BB">
        <w:rPr>
          <w:iCs/>
          <w:color w:val="auto"/>
        </w:rPr>
        <w:t xml:space="preserve">Cổng Thông tin điện tử Bộ Xây dựng nhận được </w:t>
      </w:r>
      <w:r w:rsidR="004D2AB6" w:rsidRPr="007544BB">
        <w:rPr>
          <w:iCs/>
          <w:color w:val="auto"/>
        </w:rPr>
        <w:t xml:space="preserve">…… </w:t>
      </w:r>
      <w:r w:rsidRPr="007544BB">
        <w:rPr>
          <w:iCs/>
          <w:color w:val="auto"/>
        </w:rPr>
        <w:t>ý kiến về nội dung đăng tải trên gửi về Cổng Thông tin điện tử Bộ Xây dựng</w:t>
      </w:r>
      <w:bookmarkStart w:id="21" w:name="_GoBack"/>
      <w:bookmarkEnd w:id="20"/>
      <w:bookmarkEnd w:id="21"/>
      <w:r w:rsidRPr="007544BB">
        <w:rPr>
          <w:iCs/>
          <w:color w:val="auto"/>
        </w:rPr>
        <w:t xml:space="preserve">. </w:t>
      </w:r>
      <w:bookmarkEnd w:id="19"/>
      <w:r w:rsidR="004D2AB6" w:rsidRPr="007544BB">
        <w:rPr>
          <w:color w:val="auto"/>
          <w:lang w:val="nl-NL"/>
        </w:rPr>
        <w:t>Vụ KHCNMT&amp;VLXD</w:t>
      </w:r>
      <w:r w:rsidR="004D2AB6" w:rsidRPr="007544BB">
        <w:rPr>
          <w:color w:val="auto"/>
        </w:rPr>
        <w:t xml:space="preserve"> </w:t>
      </w:r>
      <w:r w:rsidR="004D2AB6" w:rsidRPr="007544BB">
        <w:rPr>
          <w:color w:val="auto"/>
          <w:lang w:val="nl-NL"/>
        </w:rPr>
        <w:t>đã tiếp thu, giải trình toàn bộ các ý kiến góp ý</w:t>
      </w:r>
      <w:r w:rsidR="004D2AB6" w:rsidRPr="007544BB">
        <w:rPr>
          <w:color w:val="auto"/>
        </w:rPr>
        <w:t>.</w:t>
      </w:r>
    </w:p>
    <w:p w14:paraId="040C1A97" w14:textId="3078C3BD" w:rsidR="00E000BC" w:rsidRPr="007544BB" w:rsidRDefault="00E000BC" w:rsidP="00B3630A">
      <w:pPr>
        <w:pStyle w:val="Vnbnnidung0"/>
        <w:numPr>
          <w:ilvl w:val="0"/>
          <w:numId w:val="2"/>
        </w:numPr>
        <w:tabs>
          <w:tab w:val="left" w:pos="958"/>
        </w:tabs>
        <w:spacing w:before="120" w:after="0" w:line="264" w:lineRule="auto"/>
        <w:ind w:firstLine="567"/>
        <w:jc w:val="both"/>
        <w:rPr>
          <w:iCs/>
          <w:color w:val="auto"/>
        </w:rPr>
      </w:pPr>
      <w:r w:rsidRPr="007544BB">
        <w:rPr>
          <w:color w:val="auto"/>
          <w:lang w:val="nl-NL"/>
        </w:rPr>
        <w:lastRenderedPageBreak/>
        <w:t xml:space="preserve"> Ngày</w:t>
      </w:r>
      <w:r w:rsidR="00504A9B" w:rsidRPr="007544BB">
        <w:rPr>
          <w:color w:val="auto"/>
          <w:lang w:val="nl-NL"/>
        </w:rPr>
        <w:t xml:space="preserve"> ...../0</w:t>
      </w:r>
      <w:r w:rsidR="001F6723" w:rsidRPr="007544BB">
        <w:rPr>
          <w:color w:val="auto"/>
          <w:lang w:val="nl-NL"/>
        </w:rPr>
        <w:t>3</w:t>
      </w:r>
      <w:r w:rsidR="00504A9B" w:rsidRPr="007544BB">
        <w:rPr>
          <w:color w:val="auto"/>
          <w:lang w:val="nl-NL"/>
        </w:rPr>
        <w:t>/2026</w:t>
      </w:r>
      <w:r w:rsidRPr="007544BB">
        <w:rPr>
          <w:color w:val="auto"/>
          <w:lang w:val="nl-NL"/>
        </w:rPr>
        <w:t>, Vụ KHCNMT&amp;VLXD đã có văn bản số .../KHCNMT&amp;VLXD đề nghị Vụ Pháp chế Thẩm định Hồ sơ dự thảo Thông tư</w:t>
      </w:r>
    </w:p>
    <w:p w14:paraId="1B78AF98" w14:textId="41AC7FE1" w:rsidR="00E000BC" w:rsidRPr="007544BB" w:rsidRDefault="00E000BC" w:rsidP="00B3630A">
      <w:pPr>
        <w:pStyle w:val="Vnbnnidung0"/>
        <w:numPr>
          <w:ilvl w:val="0"/>
          <w:numId w:val="2"/>
        </w:numPr>
        <w:tabs>
          <w:tab w:val="left" w:pos="958"/>
        </w:tabs>
        <w:spacing w:before="120" w:after="0" w:line="264" w:lineRule="auto"/>
        <w:ind w:firstLine="567"/>
        <w:jc w:val="both"/>
        <w:rPr>
          <w:iCs/>
          <w:color w:val="auto"/>
        </w:rPr>
      </w:pPr>
      <w:r w:rsidRPr="007544BB">
        <w:rPr>
          <w:color w:val="auto"/>
          <w:lang w:val="nl-NL"/>
        </w:rPr>
        <w:t xml:space="preserve"> Ngày </w:t>
      </w:r>
      <w:r w:rsidR="00504A9B" w:rsidRPr="007544BB">
        <w:rPr>
          <w:color w:val="auto"/>
          <w:lang w:val="nl-NL"/>
        </w:rPr>
        <w:t>...../03/2026,</w:t>
      </w:r>
      <w:r w:rsidRPr="007544BB">
        <w:rPr>
          <w:color w:val="auto"/>
          <w:lang w:val="nl-NL"/>
        </w:rPr>
        <w:t xml:space="preserve"> Vụ Pháp chế có Báo cáo thẩm định số ...../PC về việc thẩm định hồ sơ xây dựng Thông tư trên. Vụ KHCNMT&amp;VLXD đã tiếp thu, giải trình toàn bộ các ý kiến thẩm định của Vụ Pháp chế </w:t>
      </w:r>
      <w:r w:rsidRPr="007544BB">
        <w:rPr>
          <w:i/>
          <w:iCs/>
          <w:color w:val="auto"/>
          <w:lang w:val="nl-NL"/>
        </w:rPr>
        <w:t>(Có báo cáo tiếp thu, giải trình kèm theo).</w:t>
      </w:r>
    </w:p>
    <w:p w14:paraId="138103A8" w14:textId="041B44F1" w:rsidR="00E2136E" w:rsidRPr="007544BB" w:rsidRDefault="00E2136E" w:rsidP="00B3630A">
      <w:pPr>
        <w:pStyle w:val="Vnbnnidung0"/>
        <w:numPr>
          <w:ilvl w:val="0"/>
          <w:numId w:val="2"/>
        </w:numPr>
        <w:tabs>
          <w:tab w:val="left" w:pos="958"/>
        </w:tabs>
        <w:spacing w:before="120" w:after="0" w:line="264" w:lineRule="auto"/>
        <w:ind w:firstLine="567"/>
        <w:jc w:val="both"/>
        <w:rPr>
          <w:color w:val="auto"/>
        </w:rPr>
      </w:pPr>
      <w:r w:rsidRPr="007544BB">
        <w:rPr>
          <w:color w:val="auto"/>
          <w:lang w:val="nl-NL"/>
        </w:rPr>
        <w:t xml:space="preserve">Ngày </w:t>
      </w:r>
      <w:r w:rsidR="00504A9B" w:rsidRPr="007544BB">
        <w:rPr>
          <w:color w:val="auto"/>
          <w:lang w:val="nl-NL"/>
        </w:rPr>
        <w:t>.</w:t>
      </w:r>
      <w:r w:rsidRPr="007544BB">
        <w:rPr>
          <w:color w:val="auto"/>
          <w:lang w:val="nl-NL"/>
        </w:rPr>
        <w:t>../</w:t>
      </w:r>
      <w:r w:rsidR="00504A9B" w:rsidRPr="007544BB">
        <w:rPr>
          <w:color w:val="auto"/>
          <w:lang w:val="nl-NL"/>
        </w:rPr>
        <w:t>0</w:t>
      </w:r>
      <w:r w:rsidR="008238F9" w:rsidRPr="007544BB">
        <w:rPr>
          <w:color w:val="auto"/>
          <w:lang w:val="nl-NL"/>
        </w:rPr>
        <w:t>4</w:t>
      </w:r>
      <w:r w:rsidRPr="007544BB">
        <w:rPr>
          <w:color w:val="auto"/>
          <w:lang w:val="nl-NL"/>
        </w:rPr>
        <w:t>/2026, Ban Thường vụ Đảng ủy Bộ Xây dựng đã ban hành Kết luận số ..-KL/ĐU về hồ sơ dự thảo Thông tư.</w:t>
      </w:r>
    </w:p>
    <w:p w14:paraId="7DEAD663" w14:textId="7C04CAE7" w:rsidR="00E2136E" w:rsidRPr="007544BB" w:rsidRDefault="00E2136E" w:rsidP="00B3630A">
      <w:pPr>
        <w:pStyle w:val="Vnbnnidung0"/>
        <w:numPr>
          <w:ilvl w:val="0"/>
          <w:numId w:val="2"/>
        </w:numPr>
        <w:tabs>
          <w:tab w:val="left" w:pos="958"/>
        </w:tabs>
        <w:spacing w:before="120" w:after="0" w:line="264" w:lineRule="auto"/>
        <w:ind w:firstLine="567"/>
        <w:jc w:val="both"/>
        <w:rPr>
          <w:color w:val="auto"/>
        </w:rPr>
      </w:pPr>
      <w:r w:rsidRPr="007544BB">
        <w:rPr>
          <w:color w:val="auto"/>
        </w:rPr>
        <w:t xml:space="preserve">Trong quá trình xây dựng dự thảo Thông tư, </w:t>
      </w:r>
      <w:r w:rsidRPr="007544BB">
        <w:rPr>
          <w:color w:val="auto"/>
          <w:lang w:val="en-US"/>
        </w:rPr>
        <w:t>Vụ KHCNMT&amp;VLXD</w:t>
      </w:r>
      <w:r w:rsidRPr="007544BB">
        <w:rPr>
          <w:color w:val="auto"/>
        </w:rPr>
        <w:t xml:space="preserve"> tuân thủ đầy đủ các quy định của quy trình xây dựng văn bản quy phạm pháp luật; đồng thời tiến hành rà soát, đối chiếu các quy định của pháp luật liên quan nhằm tránh sự chồng chéo, trùng lặp, mâu thuẫn với quy định trong hệ thống các văn bản quy phạm pháp luật. Việc ban hành Thông tư bảo đảm phù hợp với </w:t>
      </w:r>
      <w:r w:rsidR="00F40E9F" w:rsidRPr="007544BB">
        <w:rPr>
          <w:color w:val="auto"/>
        </w:rPr>
        <w:t xml:space="preserve">pháp luật và </w:t>
      </w:r>
      <w:r w:rsidRPr="007544BB">
        <w:rPr>
          <w:color w:val="auto"/>
        </w:rPr>
        <w:t>thực t</w:t>
      </w:r>
      <w:r w:rsidR="00F40E9F" w:rsidRPr="007544BB">
        <w:rPr>
          <w:color w:val="auto"/>
        </w:rPr>
        <w:t>iễn</w:t>
      </w:r>
      <w:r w:rsidRPr="007544BB">
        <w:rPr>
          <w:color w:val="auto"/>
        </w:rPr>
        <w:t>.</w:t>
      </w:r>
    </w:p>
    <w:p w14:paraId="280AF75B" w14:textId="77777777" w:rsidR="00DD465B" w:rsidRPr="007544BB" w:rsidRDefault="00120476" w:rsidP="00B3630A">
      <w:pPr>
        <w:pStyle w:val="Vnbnnidung0"/>
        <w:numPr>
          <w:ilvl w:val="0"/>
          <w:numId w:val="1"/>
        </w:numPr>
        <w:tabs>
          <w:tab w:val="left" w:pos="1155"/>
        </w:tabs>
        <w:spacing w:before="120" w:after="0" w:line="264" w:lineRule="auto"/>
        <w:ind w:firstLine="567"/>
        <w:jc w:val="both"/>
        <w:rPr>
          <w:color w:val="auto"/>
        </w:rPr>
      </w:pPr>
      <w:bookmarkStart w:id="22" w:name="bookmark37"/>
      <w:bookmarkEnd w:id="15"/>
      <w:bookmarkEnd w:id="22"/>
      <w:r w:rsidRPr="007544BB">
        <w:rPr>
          <w:b/>
          <w:bCs/>
          <w:color w:val="auto"/>
        </w:rPr>
        <w:t>BỐ CỤC, NỘI DUNG CỦA D</w:t>
      </w:r>
      <w:r w:rsidR="00B56FC4" w:rsidRPr="007544BB">
        <w:rPr>
          <w:b/>
          <w:bCs/>
          <w:color w:val="auto"/>
          <w:lang w:val="en-US"/>
        </w:rPr>
        <w:t>Ự</w:t>
      </w:r>
      <w:r w:rsidRPr="007544BB">
        <w:rPr>
          <w:b/>
          <w:bCs/>
          <w:color w:val="auto"/>
        </w:rPr>
        <w:t xml:space="preserve"> THẢO THÔNG TƯ</w:t>
      </w:r>
    </w:p>
    <w:p w14:paraId="47C03679" w14:textId="77777777" w:rsidR="00DD465B" w:rsidRPr="007544BB" w:rsidRDefault="00120476" w:rsidP="00B3630A">
      <w:pPr>
        <w:pStyle w:val="Tiu10"/>
        <w:keepNext/>
        <w:keepLines/>
        <w:numPr>
          <w:ilvl w:val="0"/>
          <w:numId w:val="3"/>
        </w:numPr>
        <w:tabs>
          <w:tab w:val="left" w:pos="1007"/>
        </w:tabs>
        <w:spacing w:before="120" w:after="0" w:line="264" w:lineRule="auto"/>
        <w:ind w:firstLine="567"/>
        <w:jc w:val="both"/>
        <w:rPr>
          <w:color w:val="auto"/>
        </w:rPr>
      </w:pPr>
      <w:bookmarkStart w:id="23" w:name="bookmark40"/>
      <w:bookmarkStart w:id="24" w:name="bookmark51"/>
      <w:bookmarkStart w:id="25" w:name="bookmark52"/>
      <w:bookmarkStart w:id="26" w:name="bookmark54"/>
      <w:bookmarkEnd w:id="23"/>
      <w:r w:rsidRPr="007544BB">
        <w:rPr>
          <w:color w:val="auto"/>
        </w:rPr>
        <w:t>Bố cục của dự thảo Thông tư</w:t>
      </w:r>
      <w:bookmarkEnd w:id="24"/>
      <w:bookmarkEnd w:id="25"/>
      <w:bookmarkEnd w:id="26"/>
    </w:p>
    <w:p w14:paraId="33F6A6AF" w14:textId="402FD64A" w:rsidR="000A2225" w:rsidRPr="007544BB" w:rsidRDefault="005143D9" w:rsidP="000E30D4">
      <w:pPr>
        <w:pStyle w:val="Vnbnnidung0"/>
        <w:spacing w:before="120" w:after="0" w:line="264" w:lineRule="auto"/>
        <w:ind w:firstLine="567"/>
        <w:jc w:val="both"/>
        <w:rPr>
          <w:color w:val="auto"/>
          <w:lang w:val="en-US"/>
        </w:rPr>
      </w:pPr>
      <w:r w:rsidRPr="007544BB">
        <w:rPr>
          <w:color w:val="auto"/>
          <w:lang w:val="en-US"/>
        </w:rPr>
        <w:t>Dự thảo Thông tư</w:t>
      </w:r>
      <w:r w:rsidR="000A2225" w:rsidRPr="007544BB">
        <w:rPr>
          <w:color w:val="auto"/>
          <w:lang w:val="en-US"/>
        </w:rPr>
        <w:t xml:space="preserve"> có bố cục</w:t>
      </w:r>
      <w:r w:rsidR="00401F48" w:rsidRPr="007544BB">
        <w:rPr>
          <w:color w:val="auto"/>
          <w:lang w:val="en-US"/>
        </w:rPr>
        <w:t xml:space="preserve"> gồm</w:t>
      </w:r>
      <w:r w:rsidR="00F86BA4" w:rsidRPr="007544BB">
        <w:rPr>
          <w:color w:val="auto"/>
          <w:lang w:val="en-US"/>
        </w:rPr>
        <w:t xml:space="preserve"> 05 Chương</w:t>
      </w:r>
      <w:r w:rsidR="00A37C01" w:rsidRPr="007544BB">
        <w:rPr>
          <w:color w:val="auto"/>
          <w:lang w:val="en-US"/>
        </w:rPr>
        <w:t xml:space="preserve"> </w:t>
      </w:r>
      <w:r w:rsidR="00F86BA4" w:rsidRPr="007544BB">
        <w:rPr>
          <w:color w:val="auto"/>
          <w:lang w:val="en-US"/>
        </w:rPr>
        <w:t>19</w:t>
      </w:r>
      <w:r w:rsidR="00C914B5" w:rsidRPr="007544BB">
        <w:rPr>
          <w:color w:val="auto"/>
          <w:lang w:val="en-US"/>
        </w:rPr>
        <w:t xml:space="preserve"> </w:t>
      </w:r>
      <w:r w:rsidR="000A2225" w:rsidRPr="007544BB">
        <w:rPr>
          <w:color w:val="auto"/>
          <w:lang w:val="en-US"/>
        </w:rPr>
        <w:t>Điều</w:t>
      </w:r>
      <w:r w:rsidR="007F7473" w:rsidRPr="007544BB">
        <w:rPr>
          <w:color w:val="auto"/>
          <w:lang w:val="en-US"/>
        </w:rPr>
        <w:t xml:space="preserve"> và 0</w:t>
      </w:r>
      <w:r w:rsidR="00F86BA4" w:rsidRPr="007544BB">
        <w:rPr>
          <w:color w:val="auto"/>
          <w:lang w:val="en-US"/>
        </w:rPr>
        <w:t>3</w:t>
      </w:r>
      <w:r w:rsidR="007F7473" w:rsidRPr="007544BB">
        <w:rPr>
          <w:color w:val="auto"/>
          <w:lang w:val="en-US"/>
        </w:rPr>
        <w:t xml:space="preserve"> Phụ lục</w:t>
      </w:r>
      <w:r w:rsidR="000A2225" w:rsidRPr="007544BB">
        <w:rPr>
          <w:color w:val="auto"/>
          <w:lang w:val="en-US"/>
        </w:rPr>
        <w:t>, như sau:</w:t>
      </w:r>
    </w:p>
    <w:p w14:paraId="2D1C2416" w14:textId="127CD596" w:rsidR="004B7ECB" w:rsidRPr="007544BB" w:rsidRDefault="004B7ECB" w:rsidP="004B7ECB">
      <w:pPr>
        <w:spacing w:before="120" w:after="120"/>
        <w:ind w:firstLine="562"/>
        <w:rPr>
          <w:rFonts w:ascii="Times New Roman" w:eastAsia="Times New Roman" w:hAnsi="Times New Roman" w:cs="Times New Roman"/>
          <w:b/>
          <w:noProof w:val="0"/>
          <w:color w:val="auto"/>
          <w:sz w:val="28"/>
          <w:szCs w:val="28"/>
          <w:lang w:val="en-US" w:eastAsia="en-US" w:bidi="ar-SA"/>
        </w:rPr>
      </w:pPr>
      <w:r w:rsidRPr="007544BB">
        <w:rPr>
          <w:rFonts w:ascii="Times New Roman" w:hAnsi="Times New Roman" w:cs="Times New Roman"/>
          <w:b/>
          <w:color w:val="auto"/>
          <w:sz w:val="28"/>
          <w:szCs w:val="28"/>
          <w:lang w:val="en-US"/>
        </w:rPr>
        <w:t>Chương I</w:t>
      </w:r>
      <w:r w:rsidRPr="007544BB">
        <w:rPr>
          <w:rFonts w:ascii="Times New Roman" w:hAnsi="Times New Roman" w:cs="Times New Roman"/>
          <w:color w:val="auto"/>
          <w:sz w:val="28"/>
          <w:szCs w:val="28"/>
          <w:lang w:val="en-US"/>
        </w:rPr>
        <w:t xml:space="preserve"> : </w:t>
      </w:r>
      <w:r w:rsidRPr="007544BB">
        <w:rPr>
          <w:rFonts w:ascii="Times New Roman" w:eastAsia="Times New Roman" w:hAnsi="Times New Roman" w:cs="Times New Roman"/>
          <w:b/>
          <w:noProof w:val="0"/>
          <w:color w:val="auto"/>
          <w:sz w:val="28"/>
          <w:szCs w:val="28"/>
          <w:lang w:val="en-US" w:eastAsia="en-US" w:bidi="ar-SA"/>
        </w:rPr>
        <w:t>QUY ĐỊNH CHUNG</w:t>
      </w:r>
    </w:p>
    <w:p w14:paraId="1865628A" w14:textId="085DFFA7" w:rsidR="00401F48" w:rsidRPr="007544BB" w:rsidRDefault="00401F48" w:rsidP="00833460">
      <w:pPr>
        <w:pStyle w:val="Vnbnnidung0"/>
        <w:spacing w:after="0"/>
        <w:ind w:firstLine="562"/>
        <w:jc w:val="both"/>
        <w:rPr>
          <w:color w:val="auto"/>
        </w:rPr>
      </w:pPr>
      <w:r w:rsidRPr="007544BB">
        <w:rPr>
          <w:color w:val="auto"/>
        </w:rPr>
        <w:t xml:space="preserve">Điều 1. </w:t>
      </w:r>
      <w:r w:rsidR="008238F9" w:rsidRPr="007544BB">
        <w:rPr>
          <w:bCs/>
          <w:color w:val="auto"/>
        </w:rPr>
        <w:t>Phạm vi điều chỉnh</w:t>
      </w:r>
      <w:r w:rsidR="00931AA0" w:rsidRPr="00931AA0">
        <w:rPr>
          <w:bCs/>
          <w:color w:val="auto"/>
        </w:rPr>
        <w:t xml:space="preserve"> </w:t>
      </w:r>
      <w:r w:rsidR="00931AA0">
        <w:rPr>
          <w:bCs/>
          <w:color w:val="auto"/>
          <w:lang w:val="en-US"/>
        </w:rPr>
        <w:t>và đ</w:t>
      </w:r>
      <w:r w:rsidR="00931AA0" w:rsidRPr="007544BB">
        <w:rPr>
          <w:bCs/>
          <w:color w:val="auto"/>
        </w:rPr>
        <w:t>ối tượng áp dụng</w:t>
      </w:r>
    </w:p>
    <w:p w14:paraId="19EC3D24" w14:textId="1E39CA23" w:rsidR="006E5BDD" w:rsidRPr="007544BB" w:rsidRDefault="006E5BDD" w:rsidP="00833460">
      <w:pPr>
        <w:ind w:firstLine="562"/>
        <w:jc w:val="both"/>
        <w:rPr>
          <w:rFonts w:ascii="Times New Roman" w:hAnsi="Times New Roman"/>
          <w:color w:val="auto"/>
          <w:sz w:val="28"/>
          <w:szCs w:val="28"/>
        </w:rPr>
      </w:pPr>
      <w:r w:rsidRPr="007544BB">
        <w:rPr>
          <w:rFonts w:ascii="Times New Roman" w:hAnsi="Times New Roman"/>
          <w:color w:val="auto"/>
          <w:sz w:val="28"/>
          <w:szCs w:val="28"/>
        </w:rPr>
        <w:t xml:space="preserve">Điều 2. </w:t>
      </w:r>
      <w:r w:rsidR="00931AA0" w:rsidRPr="007544BB">
        <w:rPr>
          <w:rFonts w:ascii="Times New Roman" w:hAnsi="Times New Roman" w:cs="Times New Roman"/>
          <w:bCs/>
          <w:color w:val="auto"/>
          <w:sz w:val="28"/>
          <w:szCs w:val="28"/>
        </w:rPr>
        <w:t>Sản phẩm, hàng hóa vật liệu xây dựng và phân loại rủi ro</w:t>
      </w:r>
    </w:p>
    <w:p w14:paraId="59A97186" w14:textId="791C7610" w:rsidR="006E5BDD" w:rsidRPr="007544BB" w:rsidRDefault="006E5BDD" w:rsidP="00931AA0">
      <w:pPr>
        <w:shd w:val="clear" w:color="auto" w:fill="FFFFFF"/>
        <w:spacing w:after="120"/>
        <w:ind w:firstLine="562"/>
        <w:jc w:val="both"/>
        <w:rPr>
          <w:rFonts w:ascii="Times New Roman" w:hAnsi="Times New Roman" w:cs="Times New Roman"/>
          <w:color w:val="auto"/>
          <w:sz w:val="28"/>
          <w:szCs w:val="28"/>
          <w:lang w:val="de-DE"/>
        </w:rPr>
      </w:pPr>
      <w:r w:rsidRPr="007544BB">
        <w:rPr>
          <w:rFonts w:ascii="Times New Roman" w:hAnsi="Times New Roman"/>
          <w:color w:val="auto"/>
          <w:sz w:val="28"/>
          <w:szCs w:val="28"/>
          <w:lang w:val="cs-CZ"/>
        </w:rPr>
        <w:t xml:space="preserve">Điều 3. </w:t>
      </w:r>
      <w:r w:rsidR="00931AA0" w:rsidRPr="007544BB">
        <w:rPr>
          <w:rFonts w:ascii="Times New Roman" w:hAnsi="Times New Roman" w:cs="Times New Roman"/>
          <w:bCs/>
          <w:color w:val="auto"/>
          <w:sz w:val="28"/>
          <w:szCs w:val="28"/>
          <w:lang w:val="fr-FR"/>
        </w:rPr>
        <w:t>Ghi nhãn hàng hóa vật liệu xây dựng</w:t>
      </w:r>
    </w:p>
    <w:p w14:paraId="31DE026C" w14:textId="41723C74" w:rsidR="004B7ECB" w:rsidRPr="007544BB" w:rsidRDefault="004B7ECB" w:rsidP="00931AA0">
      <w:pPr>
        <w:spacing w:after="120"/>
        <w:jc w:val="center"/>
        <w:rPr>
          <w:rFonts w:ascii="Times New Roman" w:eastAsia="Aptos" w:hAnsi="Times New Roman" w:cs="Times New Roman"/>
          <w:b/>
          <w:bCs/>
          <w:noProof w:val="0"/>
          <w:color w:val="auto"/>
          <w:sz w:val="28"/>
          <w:szCs w:val="28"/>
          <w:lang w:eastAsia="en-US" w:bidi="ar-SA"/>
        </w:rPr>
      </w:pPr>
      <w:r w:rsidRPr="007544BB">
        <w:rPr>
          <w:rFonts w:ascii="Times New Roman" w:hAnsi="Times New Roman" w:cs="Times New Roman"/>
          <w:b/>
          <w:bCs/>
          <w:color w:val="auto"/>
          <w:sz w:val="28"/>
          <w:szCs w:val="28"/>
          <w:lang w:val="fr-FR"/>
        </w:rPr>
        <w:t>Chương II</w:t>
      </w:r>
      <w:r w:rsidRPr="007544BB">
        <w:rPr>
          <w:rFonts w:ascii="Times New Roman" w:hAnsi="Times New Roman" w:cs="Times New Roman"/>
          <w:bCs/>
          <w:color w:val="auto"/>
          <w:sz w:val="28"/>
          <w:szCs w:val="28"/>
          <w:lang w:val="fr-FR"/>
        </w:rPr>
        <w:t xml:space="preserve"> </w:t>
      </w:r>
      <w:r w:rsidRPr="007544BB">
        <w:rPr>
          <w:rFonts w:ascii="Times New Roman" w:eastAsia="Aptos" w:hAnsi="Times New Roman" w:cs="Times New Roman"/>
          <w:b/>
          <w:bCs/>
          <w:noProof w:val="0"/>
          <w:color w:val="auto"/>
          <w:sz w:val="28"/>
          <w:szCs w:val="28"/>
          <w:lang w:eastAsia="en-US" w:bidi="ar-SA"/>
        </w:rPr>
        <w:t>QUẢN LÝ CHẤT LƯỢNG TRONG SẢN XUẤT, XUẤT</w:t>
      </w:r>
      <w:r w:rsidRPr="007544BB">
        <w:rPr>
          <w:rFonts w:ascii="Times New Roman" w:eastAsia="Aptos" w:hAnsi="Times New Roman" w:cs="Times New Roman"/>
          <w:b/>
          <w:bCs/>
          <w:noProof w:val="0"/>
          <w:color w:val="auto"/>
          <w:sz w:val="28"/>
          <w:szCs w:val="28"/>
          <w:lang w:val="en-US" w:eastAsia="en-US" w:bidi="ar-SA"/>
        </w:rPr>
        <w:t xml:space="preserve"> </w:t>
      </w:r>
      <w:r w:rsidRPr="007544BB">
        <w:rPr>
          <w:rFonts w:ascii="Times New Roman" w:eastAsia="Aptos" w:hAnsi="Times New Roman" w:cs="Times New Roman"/>
          <w:b/>
          <w:bCs/>
          <w:noProof w:val="0"/>
          <w:color w:val="auto"/>
          <w:sz w:val="28"/>
          <w:szCs w:val="28"/>
          <w:lang w:eastAsia="en-US" w:bidi="ar-SA"/>
        </w:rPr>
        <w:t>KHẨU, NHẬP KHẨU, LƯU THÔNG VÀ SỬ DỤNG</w:t>
      </w:r>
    </w:p>
    <w:p w14:paraId="06AEB643" w14:textId="7D4BA9A6" w:rsidR="008238F9" w:rsidRPr="007544BB" w:rsidRDefault="006E5BDD" w:rsidP="00833460">
      <w:pPr>
        <w:ind w:firstLine="562"/>
        <w:jc w:val="both"/>
        <w:rPr>
          <w:rFonts w:ascii="Times New Roman" w:hAnsi="Times New Roman" w:cs="Times New Roman"/>
          <w:color w:val="auto"/>
          <w:sz w:val="28"/>
          <w:szCs w:val="28"/>
        </w:rPr>
      </w:pPr>
      <w:r w:rsidRPr="007544BB">
        <w:rPr>
          <w:rFonts w:ascii="Times New Roman" w:hAnsi="Times New Roman"/>
          <w:color w:val="auto"/>
          <w:sz w:val="28"/>
          <w:szCs w:val="28"/>
          <w:lang w:val="cs-CZ"/>
        </w:rPr>
        <w:t xml:space="preserve">Điều </w:t>
      </w:r>
      <w:r w:rsidR="00931AA0">
        <w:rPr>
          <w:rFonts w:ascii="Times New Roman" w:hAnsi="Times New Roman"/>
          <w:color w:val="auto"/>
          <w:sz w:val="28"/>
          <w:szCs w:val="28"/>
          <w:lang w:val="cs-CZ"/>
        </w:rPr>
        <w:t>4</w:t>
      </w:r>
      <w:r w:rsidRPr="007544BB">
        <w:rPr>
          <w:rFonts w:ascii="Times New Roman" w:hAnsi="Times New Roman"/>
          <w:color w:val="auto"/>
          <w:sz w:val="28"/>
          <w:szCs w:val="28"/>
          <w:lang w:val="cs-CZ"/>
        </w:rPr>
        <w:t xml:space="preserve">. </w:t>
      </w:r>
      <w:r w:rsidR="008238F9" w:rsidRPr="007544BB">
        <w:rPr>
          <w:rFonts w:ascii="Times New Roman" w:hAnsi="Times New Roman" w:cs="Times New Roman"/>
          <w:bCs/>
          <w:color w:val="auto"/>
          <w:sz w:val="28"/>
          <w:szCs w:val="28"/>
        </w:rPr>
        <w:t>Yêu cầu chung về quản lý chất lượng sản phẩm, hàng hóa vật liệu xây dựng</w:t>
      </w:r>
      <w:r w:rsidR="008238F9" w:rsidRPr="007544BB">
        <w:rPr>
          <w:rFonts w:ascii="Times New Roman" w:hAnsi="Times New Roman" w:cs="Times New Roman"/>
          <w:color w:val="auto"/>
          <w:sz w:val="28"/>
          <w:szCs w:val="28"/>
        </w:rPr>
        <w:t xml:space="preserve"> </w:t>
      </w:r>
    </w:p>
    <w:p w14:paraId="275FB2B2" w14:textId="75DD6653"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 xml:space="preserve">Điều </w:t>
      </w:r>
      <w:r w:rsidR="00931AA0">
        <w:rPr>
          <w:rFonts w:ascii="Times New Roman" w:hAnsi="Times New Roman" w:cs="Times New Roman"/>
          <w:bCs/>
          <w:color w:val="auto"/>
          <w:sz w:val="28"/>
          <w:szCs w:val="28"/>
          <w:lang w:val="en-US"/>
        </w:rPr>
        <w:t>5</w:t>
      </w:r>
      <w:r w:rsidRPr="007544BB">
        <w:rPr>
          <w:rFonts w:ascii="Times New Roman" w:hAnsi="Times New Roman" w:cs="Times New Roman"/>
          <w:bCs/>
          <w:color w:val="auto"/>
          <w:sz w:val="28"/>
          <w:szCs w:val="28"/>
        </w:rPr>
        <w:t>. Quản lý chất lượng sản phẩm vật liệu xây dựng trong sản xuất</w:t>
      </w:r>
      <w:r w:rsidRPr="007544BB">
        <w:rPr>
          <w:rFonts w:ascii="Times New Roman" w:hAnsi="Times New Roman" w:cs="Times New Roman"/>
          <w:color w:val="auto"/>
          <w:sz w:val="28"/>
          <w:szCs w:val="28"/>
        </w:rPr>
        <w:t xml:space="preserve"> </w:t>
      </w:r>
    </w:p>
    <w:p w14:paraId="1D5717C7" w14:textId="652E1F7E"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 xml:space="preserve">Điều </w:t>
      </w:r>
      <w:r w:rsidR="00931AA0">
        <w:rPr>
          <w:rFonts w:ascii="Times New Roman" w:hAnsi="Times New Roman" w:cs="Times New Roman"/>
          <w:bCs/>
          <w:color w:val="auto"/>
          <w:sz w:val="28"/>
          <w:szCs w:val="28"/>
          <w:lang w:val="en-US"/>
        </w:rPr>
        <w:t>6</w:t>
      </w:r>
      <w:r w:rsidRPr="007544BB">
        <w:rPr>
          <w:rFonts w:ascii="Times New Roman" w:hAnsi="Times New Roman" w:cs="Times New Roman"/>
          <w:bCs/>
          <w:color w:val="auto"/>
          <w:sz w:val="28"/>
          <w:szCs w:val="28"/>
        </w:rPr>
        <w:t>. Quản lý chất lượng hàng hóa vật liệu xây dựng xuất khẩu</w:t>
      </w:r>
      <w:r w:rsidRPr="007544BB">
        <w:rPr>
          <w:rFonts w:ascii="Times New Roman" w:hAnsi="Times New Roman" w:cs="Times New Roman"/>
          <w:color w:val="auto"/>
          <w:sz w:val="28"/>
          <w:szCs w:val="28"/>
        </w:rPr>
        <w:t xml:space="preserve"> </w:t>
      </w:r>
    </w:p>
    <w:p w14:paraId="31380137" w14:textId="2B048F3D" w:rsidR="00F86BA4" w:rsidRPr="007544BB" w:rsidRDefault="00F86BA4" w:rsidP="00833460">
      <w:pPr>
        <w:ind w:firstLine="562"/>
        <w:jc w:val="both"/>
        <w:rPr>
          <w:rFonts w:ascii="Times New Roman" w:hAnsi="Times New Roman" w:cs="Times New Roman"/>
          <w:bCs/>
          <w:color w:val="auto"/>
          <w:sz w:val="28"/>
          <w:szCs w:val="28"/>
        </w:rPr>
      </w:pPr>
      <w:r w:rsidRPr="007544BB">
        <w:rPr>
          <w:rFonts w:ascii="Times New Roman" w:hAnsi="Times New Roman" w:cs="Times New Roman"/>
          <w:bCs/>
          <w:color w:val="auto"/>
          <w:sz w:val="28"/>
          <w:szCs w:val="28"/>
        </w:rPr>
        <w:t xml:space="preserve">Điều </w:t>
      </w:r>
      <w:r w:rsidR="00931AA0">
        <w:rPr>
          <w:rFonts w:ascii="Times New Roman" w:hAnsi="Times New Roman" w:cs="Times New Roman"/>
          <w:bCs/>
          <w:color w:val="auto"/>
          <w:sz w:val="28"/>
          <w:szCs w:val="28"/>
          <w:lang w:val="en-US"/>
        </w:rPr>
        <w:t>7</w:t>
      </w:r>
      <w:r w:rsidRPr="007544BB">
        <w:rPr>
          <w:rFonts w:ascii="Times New Roman" w:hAnsi="Times New Roman" w:cs="Times New Roman"/>
          <w:bCs/>
          <w:color w:val="auto"/>
          <w:sz w:val="28"/>
          <w:szCs w:val="28"/>
        </w:rPr>
        <w:t>. Quản lý chất lượng hàng hóa vật liệu xây dựng nhập khẩu</w:t>
      </w:r>
    </w:p>
    <w:p w14:paraId="4C935F3D" w14:textId="01F95379"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 xml:space="preserve">Điều </w:t>
      </w:r>
      <w:r w:rsidR="00931AA0">
        <w:rPr>
          <w:rFonts w:ascii="Times New Roman" w:hAnsi="Times New Roman" w:cs="Times New Roman"/>
          <w:bCs/>
          <w:color w:val="auto"/>
          <w:sz w:val="28"/>
          <w:szCs w:val="28"/>
          <w:lang w:val="en-US"/>
        </w:rPr>
        <w:t>8</w:t>
      </w:r>
      <w:r w:rsidRPr="007544BB">
        <w:rPr>
          <w:rFonts w:ascii="Times New Roman" w:hAnsi="Times New Roman" w:cs="Times New Roman"/>
          <w:bCs/>
          <w:color w:val="auto"/>
          <w:sz w:val="28"/>
          <w:szCs w:val="28"/>
        </w:rPr>
        <w:t>. Quản lý chất lượng hàng hóa vật liệu xây dựng lưu thông trên thị trường</w:t>
      </w:r>
      <w:r w:rsidRPr="007544BB">
        <w:rPr>
          <w:rFonts w:ascii="Times New Roman" w:hAnsi="Times New Roman" w:cs="Times New Roman"/>
          <w:color w:val="auto"/>
          <w:sz w:val="28"/>
          <w:szCs w:val="28"/>
        </w:rPr>
        <w:t xml:space="preserve"> </w:t>
      </w:r>
    </w:p>
    <w:p w14:paraId="4CB99335" w14:textId="610237F7"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 xml:space="preserve">Điều </w:t>
      </w:r>
      <w:r w:rsidR="00931AA0">
        <w:rPr>
          <w:rFonts w:ascii="Times New Roman" w:hAnsi="Times New Roman" w:cs="Times New Roman"/>
          <w:bCs/>
          <w:color w:val="auto"/>
          <w:sz w:val="28"/>
          <w:szCs w:val="28"/>
          <w:lang w:val="en-US"/>
        </w:rPr>
        <w:t>9</w:t>
      </w:r>
      <w:r w:rsidRPr="007544BB">
        <w:rPr>
          <w:rFonts w:ascii="Times New Roman" w:hAnsi="Times New Roman" w:cs="Times New Roman"/>
          <w:bCs/>
          <w:color w:val="auto"/>
          <w:sz w:val="28"/>
          <w:szCs w:val="28"/>
        </w:rPr>
        <w:t>. Quản lý chất lượng hàng hóa vật liệu xây dựng trong quá trình sử dụng</w:t>
      </w:r>
      <w:r w:rsidRPr="007544BB">
        <w:rPr>
          <w:rFonts w:ascii="Times New Roman" w:hAnsi="Times New Roman" w:cs="Times New Roman"/>
          <w:color w:val="auto"/>
          <w:sz w:val="28"/>
          <w:szCs w:val="28"/>
        </w:rPr>
        <w:t xml:space="preserve"> </w:t>
      </w:r>
    </w:p>
    <w:p w14:paraId="38BDAB00" w14:textId="77777777" w:rsidR="004B7ECB" w:rsidRPr="007544BB" w:rsidRDefault="004B7ECB" w:rsidP="004B7ECB">
      <w:pPr>
        <w:spacing w:before="120" w:after="120"/>
        <w:jc w:val="center"/>
        <w:rPr>
          <w:rFonts w:ascii="Times New Roman" w:eastAsia="MS Mincho" w:hAnsi="Times New Roman" w:cs="Times New Roman"/>
          <w:b/>
          <w:bCs/>
          <w:noProof w:val="0"/>
          <w:color w:val="auto"/>
          <w:sz w:val="28"/>
          <w:szCs w:val="28"/>
          <w:lang w:eastAsia="en-US" w:bidi="ar-SA"/>
        </w:rPr>
      </w:pPr>
      <w:r w:rsidRPr="007544BB">
        <w:rPr>
          <w:rFonts w:ascii="Times New Roman" w:hAnsi="Times New Roman" w:cs="Times New Roman"/>
          <w:b/>
          <w:color w:val="auto"/>
          <w:sz w:val="28"/>
          <w:szCs w:val="28"/>
          <w:lang w:val="en-US"/>
        </w:rPr>
        <w:t>Chương III</w:t>
      </w:r>
      <w:r w:rsidRPr="007544BB">
        <w:rPr>
          <w:rFonts w:ascii="Times New Roman" w:hAnsi="Times New Roman" w:cs="Times New Roman"/>
          <w:color w:val="auto"/>
          <w:sz w:val="28"/>
          <w:szCs w:val="28"/>
          <w:lang w:val="en-US"/>
        </w:rPr>
        <w:t xml:space="preserve"> </w:t>
      </w:r>
      <w:r w:rsidRPr="007544BB">
        <w:rPr>
          <w:rFonts w:ascii="Times New Roman" w:eastAsia="MS Mincho" w:hAnsi="Times New Roman" w:cs="Times New Roman"/>
          <w:b/>
          <w:bCs/>
          <w:noProof w:val="0"/>
          <w:color w:val="auto"/>
          <w:sz w:val="28"/>
          <w:szCs w:val="28"/>
          <w:lang w:eastAsia="en-US" w:bidi="ar-SA"/>
        </w:rPr>
        <w:t>QUẢN LÝ HOẠT ĐỘNG HỢP CHUẨN, HỢP QUY SẢN PHẨM, HÀNG HÓA VẬT LIỆU XÂY DỰNG</w:t>
      </w:r>
    </w:p>
    <w:p w14:paraId="3704E1E0" w14:textId="6F194FBF"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0</w:t>
      </w:r>
      <w:r w:rsidRPr="007544BB">
        <w:rPr>
          <w:rFonts w:ascii="Times New Roman" w:hAnsi="Times New Roman" w:cs="Times New Roman"/>
          <w:bCs/>
          <w:color w:val="auto"/>
          <w:sz w:val="28"/>
          <w:szCs w:val="28"/>
        </w:rPr>
        <w:t>. Công bố hợp chuẩn</w:t>
      </w:r>
      <w:r w:rsidRPr="007544BB">
        <w:rPr>
          <w:rFonts w:ascii="Times New Roman" w:hAnsi="Times New Roman" w:cs="Times New Roman"/>
          <w:color w:val="auto"/>
          <w:sz w:val="28"/>
          <w:szCs w:val="28"/>
        </w:rPr>
        <w:t xml:space="preserve"> </w:t>
      </w:r>
    </w:p>
    <w:p w14:paraId="515A0E70" w14:textId="563DA7E6"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1</w:t>
      </w:r>
      <w:r w:rsidRPr="007544BB">
        <w:rPr>
          <w:rFonts w:ascii="Times New Roman" w:hAnsi="Times New Roman" w:cs="Times New Roman"/>
          <w:bCs/>
          <w:color w:val="auto"/>
          <w:sz w:val="28"/>
          <w:szCs w:val="28"/>
        </w:rPr>
        <w:t>. Công bố hợp quy</w:t>
      </w:r>
      <w:r w:rsidRPr="007544BB">
        <w:rPr>
          <w:rFonts w:ascii="Times New Roman" w:hAnsi="Times New Roman" w:cs="Times New Roman"/>
          <w:color w:val="auto"/>
          <w:sz w:val="28"/>
          <w:szCs w:val="28"/>
        </w:rPr>
        <w:t xml:space="preserve"> </w:t>
      </w:r>
    </w:p>
    <w:p w14:paraId="06E8C425" w14:textId="7A8C9173"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2</w:t>
      </w:r>
      <w:r w:rsidRPr="007544BB">
        <w:rPr>
          <w:rFonts w:ascii="Times New Roman" w:hAnsi="Times New Roman" w:cs="Times New Roman"/>
          <w:bCs/>
          <w:color w:val="auto"/>
          <w:sz w:val="28"/>
          <w:szCs w:val="28"/>
        </w:rPr>
        <w:t>. Chứng nhận hợp quy</w:t>
      </w:r>
      <w:r w:rsidRPr="007544BB">
        <w:rPr>
          <w:rFonts w:ascii="Times New Roman" w:hAnsi="Times New Roman" w:cs="Times New Roman"/>
          <w:color w:val="auto"/>
          <w:sz w:val="28"/>
          <w:szCs w:val="28"/>
        </w:rPr>
        <w:t xml:space="preserve"> </w:t>
      </w:r>
    </w:p>
    <w:p w14:paraId="2AB970AC" w14:textId="455B287E" w:rsidR="00F86BA4" w:rsidRPr="007544BB" w:rsidRDefault="00F86BA4" w:rsidP="00833460">
      <w:pPr>
        <w:ind w:firstLine="562"/>
        <w:jc w:val="both"/>
        <w:rPr>
          <w:rFonts w:ascii="Times New Roman" w:hAnsi="Times New Roman" w:cs="Times New Roman"/>
          <w:bCs/>
          <w:color w:val="auto"/>
          <w:sz w:val="28"/>
          <w:szCs w:val="28"/>
        </w:rPr>
      </w:pPr>
      <w:r w:rsidRPr="007544BB">
        <w:rPr>
          <w:rFonts w:ascii="Times New Roman" w:hAnsi="Times New Roman" w:cs="Times New Roman"/>
          <w:bCs/>
          <w:color w:val="auto"/>
          <w:sz w:val="28"/>
          <w:szCs w:val="28"/>
        </w:rPr>
        <w:lastRenderedPageBreak/>
        <w:t>Điều 1</w:t>
      </w:r>
      <w:r w:rsidR="00931AA0">
        <w:rPr>
          <w:rFonts w:ascii="Times New Roman" w:hAnsi="Times New Roman" w:cs="Times New Roman"/>
          <w:bCs/>
          <w:color w:val="auto"/>
          <w:sz w:val="28"/>
          <w:szCs w:val="28"/>
          <w:lang w:val="en-US"/>
        </w:rPr>
        <w:t>3</w:t>
      </w:r>
      <w:r w:rsidRPr="007544BB">
        <w:rPr>
          <w:rFonts w:ascii="Times New Roman" w:hAnsi="Times New Roman" w:cs="Times New Roman"/>
          <w:bCs/>
          <w:color w:val="auto"/>
          <w:sz w:val="28"/>
          <w:szCs w:val="28"/>
        </w:rPr>
        <w:t>. Tổ chức đánh giá sự phù hợp và tổ chức giám định tư pháp</w:t>
      </w:r>
    </w:p>
    <w:p w14:paraId="73952902" w14:textId="77777777" w:rsidR="004B7ECB" w:rsidRPr="007544BB" w:rsidRDefault="004B7ECB" w:rsidP="004B7ECB">
      <w:pPr>
        <w:spacing w:before="120" w:after="120"/>
        <w:ind w:firstLine="562"/>
        <w:rPr>
          <w:rFonts w:ascii="Times New Roman" w:eastAsia="Aptos" w:hAnsi="Times New Roman" w:cs="Times New Roman"/>
          <w:b/>
          <w:bCs/>
          <w:noProof w:val="0"/>
          <w:color w:val="auto"/>
          <w:sz w:val="28"/>
          <w:szCs w:val="28"/>
          <w:lang w:eastAsia="en-US" w:bidi="ar-SA"/>
        </w:rPr>
      </w:pPr>
      <w:r w:rsidRPr="00931AA0">
        <w:rPr>
          <w:rFonts w:ascii="Times New Roman" w:hAnsi="Times New Roman" w:cs="Times New Roman"/>
          <w:b/>
          <w:bCs/>
          <w:color w:val="auto"/>
          <w:sz w:val="28"/>
          <w:szCs w:val="28"/>
          <w:lang w:val="en-US"/>
        </w:rPr>
        <w:t>Chương IV</w:t>
      </w:r>
      <w:r w:rsidRPr="007544BB">
        <w:rPr>
          <w:rFonts w:ascii="Times New Roman" w:hAnsi="Times New Roman" w:cs="Times New Roman"/>
          <w:bCs/>
          <w:color w:val="auto"/>
          <w:sz w:val="28"/>
          <w:szCs w:val="28"/>
          <w:lang w:val="en-US"/>
        </w:rPr>
        <w:t xml:space="preserve"> </w:t>
      </w:r>
      <w:r w:rsidRPr="007544BB">
        <w:rPr>
          <w:rFonts w:ascii="Times New Roman" w:eastAsia="Aptos" w:hAnsi="Times New Roman" w:cs="Times New Roman"/>
          <w:b/>
          <w:bCs/>
          <w:noProof w:val="0"/>
          <w:color w:val="auto"/>
          <w:sz w:val="28"/>
          <w:szCs w:val="28"/>
          <w:lang w:eastAsia="en-US" w:bidi="ar-SA"/>
        </w:rPr>
        <w:t>TRÁCH NHIỆM QUẢN LÝ NHÀ NƯỚC</w:t>
      </w:r>
    </w:p>
    <w:p w14:paraId="32FE707C" w14:textId="4D91369B"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4</w:t>
      </w:r>
      <w:r w:rsidRPr="007544BB">
        <w:rPr>
          <w:rFonts w:ascii="Times New Roman" w:hAnsi="Times New Roman" w:cs="Times New Roman"/>
          <w:bCs/>
          <w:color w:val="auto"/>
          <w:sz w:val="28"/>
          <w:szCs w:val="28"/>
        </w:rPr>
        <w:t>. Trách nhiệm của Bộ Xây dựng</w:t>
      </w:r>
      <w:r w:rsidRPr="007544BB">
        <w:rPr>
          <w:rFonts w:ascii="Times New Roman" w:hAnsi="Times New Roman" w:cs="Times New Roman"/>
          <w:color w:val="auto"/>
          <w:sz w:val="28"/>
          <w:szCs w:val="28"/>
        </w:rPr>
        <w:t xml:space="preserve"> </w:t>
      </w:r>
    </w:p>
    <w:p w14:paraId="662E155E" w14:textId="00931C89"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5</w:t>
      </w:r>
      <w:r w:rsidRPr="007544BB">
        <w:rPr>
          <w:rFonts w:ascii="Times New Roman" w:hAnsi="Times New Roman" w:cs="Times New Roman"/>
          <w:bCs/>
          <w:color w:val="auto"/>
          <w:sz w:val="28"/>
          <w:szCs w:val="28"/>
        </w:rPr>
        <w:t>. Trách nhiệm của Ủy ban nhân dân tỉnh, thành phố trực thuộc trung ương</w:t>
      </w:r>
      <w:r w:rsidRPr="007544BB">
        <w:rPr>
          <w:rFonts w:ascii="Times New Roman" w:hAnsi="Times New Roman" w:cs="Times New Roman"/>
          <w:color w:val="auto"/>
          <w:sz w:val="28"/>
          <w:szCs w:val="28"/>
        </w:rPr>
        <w:t xml:space="preserve"> </w:t>
      </w:r>
    </w:p>
    <w:p w14:paraId="2A5F99FC" w14:textId="77777777" w:rsidR="00931AA0" w:rsidRDefault="00F86BA4" w:rsidP="00931AA0">
      <w:pPr>
        <w:tabs>
          <w:tab w:val="left" w:pos="180"/>
        </w:tabs>
        <w:ind w:firstLine="562"/>
        <w:jc w:val="both"/>
        <w:rPr>
          <w:rFonts w:ascii="Times New Roman" w:hAnsi="Times New Roman" w:cs="Times New Roman"/>
          <w:bCs/>
          <w:color w:val="auto"/>
          <w:sz w:val="28"/>
          <w:szCs w:val="28"/>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6</w:t>
      </w:r>
      <w:r w:rsidRPr="007544BB">
        <w:rPr>
          <w:rFonts w:ascii="Times New Roman" w:hAnsi="Times New Roman" w:cs="Times New Roman"/>
          <w:bCs/>
          <w:color w:val="auto"/>
          <w:sz w:val="28"/>
          <w:szCs w:val="28"/>
        </w:rPr>
        <w:t xml:space="preserve">. </w:t>
      </w:r>
      <w:r w:rsidR="00931AA0" w:rsidRPr="00931AA0">
        <w:rPr>
          <w:rFonts w:ascii="Times New Roman" w:hAnsi="Times New Roman" w:cs="Times New Roman"/>
          <w:bCs/>
          <w:color w:val="auto"/>
          <w:sz w:val="28"/>
          <w:szCs w:val="28"/>
        </w:rPr>
        <w:t>Trách nhiệm của tổ chức đánh giá sự phù hợp và tổ chức giám định tư pháp về chất lượng sản phẩm, hàng hóa vật liệu xây dựng</w:t>
      </w:r>
    </w:p>
    <w:p w14:paraId="77A87232" w14:textId="59804EE5" w:rsidR="004B7ECB" w:rsidRPr="007544BB" w:rsidRDefault="004B7ECB" w:rsidP="00931AA0">
      <w:pPr>
        <w:tabs>
          <w:tab w:val="left" w:pos="180"/>
        </w:tabs>
        <w:spacing w:before="120" w:after="120"/>
        <w:ind w:firstLine="562"/>
        <w:jc w:val="both"/>
        <w:rPr>
          <w:rFonts w:ascii="Times New Roman" w:eastAsia="Times New Roman" w:hAnsi="Times New Roman" w:cs="Times New Roman"/>
          <w:b/>
          <w:bCs/>
          <w:noProof w:val="0"/>
          <w:color w:val="auto"/>
          <w:sz w:val="28"/>
          <w:szCs w:val="28"/>
          <w:lang w:eastAsia="en-US" w:bidi="ar-SA"/>
        </w:rPr>
      </w:pPr>
      <w:r w:rsidRPr="007544BB">
        <w:rPr>
          <w:rFonts w:ascii="Times New Roman" w:eastAsia="Times New Roman" w:hAnsi="Times New Roman" w:cs="Times New Roman"/>
          <w:b/>
          <w:bCs/>
          <w:noProof w:val="0"/>
          <w:color w:val="auto"/>
          <w:sz w:val="28"/>
          <w:szCs w:val="28"/>
          <w:lang w:eastAsia="en-US" w:bidi="ar-SA"/>
        </w:rPr>
        <w:t>Chương V</w:t>
      </w:r>
      <w:r w:rsidRPr="007544BB">
        <w:rPr>
          <w:rFonts w:ascii="Times New Roman" w:eastAsia="Times New Roman" w:hAnsi="Times New Roman" w:cs="Times New Roman"/>
          <w:b/>
          <w:bCs/>
          <w:noProof w:val="0"/>
          <w:color w:val="auto"/>
          <w:sz w:val="28"/>
          <w:szCs w:val="28"/>
          <w:lang w:val="en-US" w:eastAsia="en-US" w:bidi="ar-SA"/>
        </w:rPr>
        <w:t xml:space="preserve"> </w:t>
      </w:r>
      <w:r w:rsidRPr="007544BB">
        <w:rPr>
          <w:rFonts w:ascii="Times New Roman" w:eastAsia="Aptos" w:hAnsi="Times New Roman" w:cs="Times New Roman"/>
          <w:b/>
          <w:bCs/>
          <w:noProof w:val="0"/>
          <w:color w:val="auto"/>
          <w:sz w:val="28"/>
          <w:szCs w:val="28"/>
          <w:lang w:eastAsia="en-US" w:bidi="ar-SA"/>
        </w:rPr>
        <w:t>ĐIỀU KHOẢN THI HÀNH</w:t>
      </w:r>
    </w:p>
    <w:p w14:paraId="0B4C100B" w14:textId="7623BCE3" w:rsidR="00F86BA4" w:rsidRPr="007544BB" w:rsidRDefault="00F86BA4" w:rsidP="00833460">
      <w:pPr>
        <w:ind w:firstLine="562"/>
        <w:jc w:val="both"/>
        <w:rPr>
          <w:rFonts w:ascii="Times New Roman" w:hAnsi="Times New Roman" w:cs="Times New Roman"/>
          <w:color w:val="auto"/>
          <w:sz w:val="28"/>
          <w:szCs w:val="28"/>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7</w:t>
      </w:r>
      <w:r w:rsidRPr="007544BB">
        <w:rPr>
          <w:rFonts w:ascii="Times New Roman" w:hAnsi="Times New Roman" w:cs="Times New Roman"/>
          <w:bCs/>
          <w:color w:val="auto"/>
          <w:sz w:val="28"/>
          <w:szCs w:val="28"/>
        </w:rPr>
        <w:t>. Hiệu lực thi hành</w:t>
      </w:r>
      <w:r w:rsidRPr="007544BB">
        <w:rPr>
          <w:rFonts w:ascii="Times New Roman" w:hAnsi="Times New Roman" w:cs="Times New Roman"/>
          <w:color w:val="auto"/>
          <w:sz w:val="28"/>
          <w:szCs w:val="28"/>
        </w:rPr>
        <w:t xml:space="preserve"> </w:t>
      </w:r>
    </w:p>
    <w:p w14:paraId="1B2B9188" w14:textId="6EB24D56" w:rsidR="00931AA0" w:rsidRPr="00931AA0" w:rsidRDefault="00F86BA4" w:rsidP="00833460">
      <w:pPr>
        <w:ind w:firstLine="562"/>
        <w:jc w:val="both"/>
        <w:rPr>
          <w:rFonts w:ascii="Times New Roman" w:hAnsi="Times New Roman" w:cs="Times New Roman"/>
          <w:bCs/>
          <w:color w:val="auto"/>
          <w:sz w:val="28"/>
          <w:szCs w:val="28"/>
          <w:lang w:val="en-US"/>
        </w:rPr>
      </w:pPr>
      <w:r w:rsidRPr="007544BB">
        <w:rPr>
          <w:rFonts w:ascii="Times New Roman" w:hAnsi="Times New Roman" w:cs="Times New Roman"/>
          <w:bCs/>
          <w:color w:val="auto"/>
          <w:sz w:val="28"/>
          <w:szCs w:val="28"/>
        </w:rPr>
        <w:t>Điều 1</w:t>
      </w:r>
      <w:r w:rsidR="00931AA0">
        <w:rPr>
          <w:rFonts w:ascii="Times New Roman" w:hAnsi="Times New Roman" w:cs="Times New Roman"/>
          <w:bCs/>
          <w:color w:val="auto"/>
          <w:sz w:val="28"/>
          <w:szCs w:val="28"/>
          <w:lang w:val="en-US"/>
        </w:rPr>
        <w:t>8</w:t>
      </w:r>
      <w:r w:rsidRPr="007544BB">
        <w:rPr>
          <w:rFonts w:ascii="Times New Roman" w:hAnsi="Times New Roman" w:cs="Times New Roman"/>
          <w:bCs/>
          <w:color w:val="auto"/>
          <w:sz w:val="28"/>
          <w:szCs w:val="28"/>
        </w:rPr>
        <w:t xml:space="preserve">. </w:t>
      </w:r>
      <w:r w:rsidR="00931AA0">
        <w:rPr>
          <w:rFonts w:ascii="Times New Roman" w:hAnsi="Times New Roman" w:cs="Times New Roman"/>
          <w:bCs/>
          <w:color w:val="auto"/>
          <w:sz w:val="28"/>
          <w:szCs w:val="28"/>
          <w:lang w:val="en-US"/>
        </w:rPr>
        <w:t>Điều khoản chuyển tiếp</w:t>
      </w:r>
    </w:p>
    <w:p w14:paraId="001028CD" w14:textId="6020654E" w:rsidR="00F86BA4" w:rsidRPr="007544BB" w:rsidRDefault="00931AA0" w:rsidP="00833460">
      <w:pPr>
        <w:ind w:firstLine="562"/>
        <w:jc w:val="both"/>
        <w:rPr>
          <w:rFonts w:ascii="Times New Roman" w:hAnsi="Times New Roman" w:cs="Times New Roman"/>
          <w:color w:val="auto"/>
          <w:sz w:val="28"/>
          <w:szCs w:val="28"/>
        </w:rPr>
      </w:pPr>
      <w:r>
        <w:rPr>
          <w:rFonts w:ascii="Times New Roman" w:hAnsi="Times New Roman" w:cs="Times New Roman"/>
          <w:bCs/>
          <w:color w:val="auto"/>
          <w:sz w:val="28"/>
          <w:szCs w:val="28"/>
          <w:lang w:val="en-US"/>
        </w:rPr>
        <w:t xml:space="preserve">Điều 19. </w:t>
      </w:r>
      <w:r w:rsidR="00F86BA4" w:rsidRPr="007544BB">
        <w:rPr>
          <w:rFonts w:ascii="Times New Roman" w:hAnsi="Times New Roman" w:cs="Times New Roman"/>
          <w:bCs/>
          <w:color w:val="auto"/>
          <w:sz w:val="28"/>
          <w:szCs w:val="28"/>
        </w:rPr>
        <w:t>Trách nhiệm thi hành</w:t>
      </w:r>
      <w:r w:rsidR="00F86BA4" w:rsidRPr="007544BB">
        <w:rPr>
          <w:rFonts w:ascii="Times New Roman" w:hAnsi="Times New Roman" w:cs="Times New Roman"/>
          <w:color w:val="auto"/>
          <w:sz w:val="28"/>
          <w:szCs w:val="28"/>
        </w:rPr>
        <w:t xml:space="preserve"> </w:t>
      </w:r>
    </w:p>
    <w:p w14:paraId="64CB73DB" w14:textId="77777777" w:rsidR="00F86BA4" w:rsidRPr="007544BB" w:rsidRDefault="00067373" w:rsidP="00833460">
      <w:pPr>
        <w:ind w:firstLine="562"/>
        <w:jc w:val="both"/>
        <w:rPr>
          <w:rFonts w:ascii="Times New Roman" w:hAnsi="Times New Roman"/>
          <w:color w:val="auto"/>
          <w:sz w:val="28"/>
          <w:szCs w:val="28"/>
        </w:rPr>
      </w:pPr>
      <w:r w:rsidRPr="007544BB">
        <w:rPr>
          <w:rFonts w:ascii="Times New Roman" w:hAnsi="Times New Roman"/>
          <w:color w:val="auto"/>
          <w:sz w:val="28"/>
          <w:szCs w:val="28"/>
        </w:rPr>
        <w:t>Phụ lục I.</w:t>
      </w:r>
      <w:r w:rsidR="00CB0214" w:rsidRPr="007544BB">
        <w:rPr>
          <w:rFonts w:ascii="Times New Roman" w:hAnsi="Times New Roman"/>
          <w:color w:val="auto"/>
          <w:sz w:val="28"/>
          <w:szCs w:val="28"/>
        </w:rPr>
        <w:t xml:space="preserve"> </w:t>
      </w:r>
      <w:r w:rsidR="00F86BA4" w:rsidRPr="007544BB">
        <w:rPr>
          <w:rFonts w:ascii="Times New Roman" w:hAnsi="Times New Roman"/>
          <w:color w:val="auto"/>
          <w:sz w:val="28"/>
          <w:szCs w:val="28"/>
          <w:lang w:val="vi"/>
        </w:rPr>
        <w:t>Danh mục sản phẩm, hàng hóa vật liệu xây dựng có mức độ rủi ro trung bình</w:t>
      </w:r>
      <w:r w:rsidR="00F86BA4" w:rsidRPr="007544BB">
        <w:rPr>
          <w:rFonts w:ascii="Times New Roman" w:hAnsi="Times New Roman"/>
          <w:color w:val="auto"/>
          <w:sz w:val="28"/>
          <w:szCs w:val="28"/>
        </w:rPr>
        <w:t xml:space="preserve"> </w:t>
      </w:r>
    </w:p>
    <w:p w14:paraId="5B578F22" w14:textId="2E1715AD" w:rsidR="00F86BA4" w:rsidRPr="007544BB" w:rsidRDefault="00F86BA4" w:rsidP="00833460">
      <w:pPr>
        <w:ind w:firstLine="562"/>
        <w:jc w:val="both"/>
        <w:rPr>
          <w:rFonts w:ascii="Times New Roman" w:hAnsi="Times New Roman"/>
          <w:color w:val="auto"/>
          <w:sz w:val="28"/>
          <w:szCs w:val="28"/>
          <w:lang w:val="en-US"/>
        </w:rPr>
      </w:pPr>
      <w:r w:rsidRPr="007544BB">
        <w:rPr>
          <w:rFonts w:ascii="Times New Roman" w:hAnsi="Times New Roman"/>
          <w:color w:val="auto"/>
          <w:sz w:val="28"/>
          <w:szCs w:val="28"/>
        </w:rPr>
        <w:t xml:space="preserve">Phụ lục </w:t>
      </w:r>
      <w:r w:rsidRPr="007544BB">
        <w:rPr>
          <w:rFonts w:ascii="Times New Roman" w:hAnsi="Times New Roman"/>
          <w:color w:val="auto"/>
          <w:sz w:val="28"/>
          <w:szCs w:val="28"/>
          <w:lang w:val="en-US"/>
        </w:rPr>
        <w:t>I</w:t>
      </w:r>
      <w:r w:rsidRPr="007544BB">
        <w:rPr>
          <w:rFonts w:ascii="Times New Roman" w:hAnsi="Times New Roman"/>
          <w:color w:val="auto"/>
          <w:sz w:val="28"/>
          <w:szCs w:val="28"/>
        </w:rPr>
        <w:t xml:space="preserve">I. </w:t>
      </w:r>
      <w:r w:rsidRPr="007544BB">
        <w:rPr>
          <w:rFonts w:ascii="Times New Roman" w:hAnsi="Times New Roman"/>
          <w:color w:val="auto"/>
          <w:sz w:val="28"/>
          <w:szCs w:val="28"/>
          <w:lang w:val="vi"/>
        </w:rPr>
        <w:t xml:space="preserve">Danh mục sản phẩm, hàng hóa vật liệu xây dựng có mức độ rủi ro </w:t>
      </w:r>
      <w:r w:rsidRPr="007544BB">
        <w:rPr>
          <w:rFonts w:ascii="Times New Roman" w:hAnsi="Times New Roman"/>
          <w:color w:val="auto"/>
          <w:sz w:val="28"/>
          <w:szCs w:val="28"/>
          <w:lang w:val="en-US"/>
        </w:rPr>
        <w:t>cao</w:t>
      </w:r>
    </w:p>
    <w:p w14:paraId="0FB1408E" w14:textId="460D83B4" w:rsidR="00067373" w:rsidRPr="00B52278" w:rsidRDefault="00067373" w:rsidP="00833460">
      <w:pPr>
        <w:ind w:firstLine="562"/>
        <w:jc w:val="both"/>
        <w:rPr>
          <w:rFonts w:ascii="Times New Roman" w:hAnsi="Times New Roman"/>
          <w:color w:val="auto"/>
          <w:sz w:val="28"/>
          <w:szCs w:val="28"/>
          <w:lang w:val="en-US"/>
        </w:rPr>
      </w:pPr>
      <w:r w:rsidRPr="007544BB">
        <w:rPr>
          <w:rFonts w:ascii="Times New Roman" w:hAnsi="Times New Roman"/>
          <w:color w:val="auto"/>
          <w:sz w:val="28"/>
          <w:szCs w:val="28"/>
        </w:rPr>
        <w:t>Phụ lục II</w:t>
      </w:r>
      <w:r w:rsidR="002C7BC5" w:rsidRPr="007544BB">
        <w:rPr>
          <w:rFonts w:ascii="Times New Roman" w:hAnsi="Times New Roman"/>
          <w:color w:val="auto"/>
          <w:sz w:val="28"/>
          <w:szCs w:val="28"/>
          <w:lang w:val="en-US"/>
        </w:rPr>
        <w:t>I</w:t>
      </w:r>
      <w:r w:rsidRPr="007544BB">
        <w:rPr>
          <w:rFonts w:ascii="Times New Roman" w:hAnsi="Times New Roman"/>
          <w:color w:val="auto"/>
          <w:sz w:val="28"/>
          <w:szCs w:val="28"/>
        </w:rPr>
        <w:t xml:space="preserve">. Báo cáo </w:t>
      </w:r>
      <w:r w:rsidR="00B52278">
        <w:rPr>
          <w:rFonts w:ascii="Times New Roman" w:hAnsi="Times New Roman"/>
          <w:color w:val="auto"/>
          <w:sz w:val="28"/>
          <w:szCs w:val="28"/>
          <w:lang w:val="en-US"/>
        </w:rPr>
        <w:t>tình hình kiểm tra chất lượng sản phẩm, hàng hóa vật liệu xây dựng.</w:t>
      </w:r>
    </w:p>
    <w:p w14:paraId="7819A5B5" w14:textId="292BAB81" w:rsidR="00DD465B" w:rsidRPr="007544BB" w:rsidRDefault="002E1AA4" w:rsidP="00833460">
      <w:pPr>
        <w:pStyle w:val="Vnbnnidung0"/>
        <w:tabs>
          <w:tab w:val="left" w:pos="900"/>
        </w:tabs>
        <w:spacing w:before="120" w:after="0"/>
        <w:ind w:firstLine="567"/>
        <w:jc w:val="both"/>
        <w:rPr>
          <w:color w:val="auto"/>
        </w:rPr>
      </w:pPr>
      <w:r w:rsidRPr="007544BB">
        <w:rPr>
          <w:b/>
          <w:bCs/>
          <w:color w:val="auto"/>
          <w:lang w:val="en-US"/>
        </w:rPr>
        <w:t xml:space="preserve">2. </w:t>
      </w:r>
      <w:r w:rsidR="00120476" w:rsidRPr="007544BB">
        <w:rPr>
          <w:b/>
          <w:bCs/>
          <w:color w:val="auto"/>
        </w:rPr>
        <w:t xml:space="preserve">Nội dung </w:t>
      </w:r>
      <w:r w:rsidR="000E30D4" w:rsidRPr="007544BB">
        <w:rPr>
          <w:b/>
          <w:bCs/>
          <w:color w:val="auto"/>
          <w:lang w:val="en-US"/>
        </w:rPr>
        <w:t xml:space="preserve">sửa đổi, bổ sung </w:t>
      </w:r>
      <w:r w:rsidR="00120476" w:rsidRPr="007544BB">
        <w:rPr>
          <w:b/>
          <w:bCs/>
          <w:color w:val="auto"/>
        </w:rPr>
        <w:t>cơ bản của Thông tư</w:t>
      </w:r>
    </w:p>
    <w:p w14:paraId="55DA1CE1" w14:textId="77777777"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xml:space="preserve">Trên cơ sở rà soát toàn diện </w:t>
      </w:r>
      <w:r w:rsidRPr="007544BB">
        <w:rPr>
          <w:rStyle w:val="whitespace-normal"/>
          <w:sz w:val="28"/>
          <w:szCs w:val="28"/>
        </w:rPr>
        <w:t>Thông tư 10/2024/TT-BXD</w:t>
      </w:r>
      <w:r w:rsidRPr="007544BB">
        <w:rPr>
          <w:sz w:val="28"/>
          <w:szCs w:val="28"/>
        </w:rPr>
        <w:t>, đối chiếu với quy định pháp luật mới có hiệu lực từ ngày 01/01/2026 và tổng hợp ý kiến của các cơ quan, địa phương, doanh nghiệp, dự thảo Thông tư thay thế có các nhóm nội dung sửa đổi, bổ sung cơ bản sau:</w:t>
      </w:r>
    </w:p>
    <w:p w14:paraId="38E6F846" w14:textId="164FA5C6" w:rsidR="002C7BC5" w:rsidRPr="007544BB" w:rsidRDefault="002C7BC5" w:rsidP="00833460">
      <w:pPr>
        <w:pStyle w:val="Heading2"/>
        <w:tabs>
          <w:tab w:val="left" w:pos="900"/>
          <w:tab w:val="left" w:pos="1080"/>
        </w:tabs>
        <w:spacing w:before="120"/>
        <w:ind w:firstLine="567"/>
        <w:jc w:val="both"/>
        <w:rPr>
          <w:rFonts w:ascii="Times New Roman" w:hAnsi="Times New Roman" w:cs="Times New Roman"/>
          <w:b/>
          <w:i/>
          <w:color w:val="auto"/>
          <w:sz w:val="28"/>
          <w:szCs w:val="28"/>
        </w:rPr>
      </w:pPr>
      <w:r w:rsidRPr="007544BB">
        <w:rPr>
          <w:rFonts w:ascii="Times New Roman" w:hAnsi="Times New Roman" w:cs="Times New Roman"/>
          <w:b/>
          <w:i/>
          <w:color w:val="auto"/>
          <w:sz w:val="28"/>
          <w:szCs w:val="28"/>
          <w:lang w:val="en-US"/>
        </w:rPr>
        <w:t>2.</w:t>
      </w:r>
      <w:r w:rsidRPr="007544BB">
        <w:rPr>
          <w:rFonts w:ascii="Times New Roman" w:hAnsi="Times New Roman" w:cs="Times New Roman"/>
          <w:b/>
          <w:i/>
          <w:color w:val="auto"/>
          <w:sz w:val="28"/>
          <w:szCs w:val="28"/>
        </w:rPr>
        <w:t>1. Nhóm nội dung sửa đổi về căn cứ pháp lý và kỹ thuật lập pháp</w:t>
      </w:r>
    </w:p>
    <w:p w14:paraId="0FCF5E6A" w14:textId="77777777" w:rsidR="002C7BC5" w:rsidRPr="007544BB" w:rsidRDefault="002C7BC5" w:rsidP="00833460">
      <w:pPr>
        <w:pStyle w:val="NormalWeb"/>
        <w:numPr>
          <w:ilvl w:val="0"/>
          <w:numId w:val="13"/>
        </w:numPr>
        <w:tabs>
          <w:tab w:val="left" w:pos="900"/>
          <w:tab w:val="left" w:pos="1080"/>
        </w:tabs>
        <w:spacing w:before="120" w:beforeAutospacing="0" w:after="0" w:afterAutospacing="0"/>
        <w:ind w:left="0" w:firstLine="567"/>
        <w:jc w:val="both"/>
        <w:rPr>
          <w:sz w:val="28"/>
          <w:szCs w:val="28"/>
        </w:rPr>
      </w:pPr>
      <w:r w:rsidRPr="007544BB">
        <w:rPr>
          <w:sz w:val="28"/>
          <w:szCs w:val="28"/>
        </w:rPr>
        <w:t>Cập nhật toàn bộ căn cứ pháp lý theo Luật sửa đổi, bổ sung có hiệu lực từ 01/01/2026 và các Nghị định hướng dẫn thi hành.</w:t>
      </w:r>
    </w:p>
    <w:p w14:paraId="2165B8D7" w14:textId="77777777" w:rsidR="002C7BC5" w:rsidRPr="007544BB" w:rsidRDefault="002C7BC5" w:rsidP="00833460">
      <w:pPr>
        <w:pStyle w:val="NormalWeb"/>
        <w:numPr>
          <w:ilvl w:val="0"/>
          <w:numId w:val="13"/>
        </w:numPr>
        <w:tabs>
          <w:tab w:val="left" w:pos="900"/>
          <w:tab w:val="left" w:pos="1080"/>
        </w:tabs>
        <w:spacing w:before="120" w:beforeAutospacing="0" w:after="0" w:afterAutospacing="0"/>
        <w:ind w:left="0" w:firstLine="567"/>
        <w:jc w:val="both"/>
        <w:rPr>
          <w:sz w:val="28"/>
          <w:szCs w:val="28"/>
        </w:rPr>
      </w:pPr>
      <w:r w:rsidRPr="007544BB">
        <w:rPr>
          <w:sz w:val="28"/>
          <w:szCs w:val="28"/>
        </w:rPr>
        <w:t>Rà soát lại thuật ngữ, khái niệm để bảo đảm:</w:t>
      </w:r>
    </w:p>
    <w:p w14:paraId="5670C9A6" w14:textId="53E98A18"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Thống nhất với Luật Chất lượng sản phẩm, hàng hóa (sửa đổi);</w:t>
      </w:r>
    </w:p>
    <w:p w14:paraId="3FF4D253" w14:textId="0CCBF8E6"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Thống nhất với pháp luật về tiêu chuẩn, quy chuẩn kỹ thuật;</w:t>
      </w:r>
    </w:p>
    <w:p w14:paraId="2E359F02" w14:textId="4A8013D8"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Tránh trùng lặp hoặc diễn giải lại nội dung đã được quy định tại Luật, Nghị định.</w:t>
      </w:r>
    </w:p>
    <w:p w14:paraId="5A21D5EF" w14:textId="77777777" w:rsidR="002C7BC5" w:rsidRPr="007544BB" w:rsidRDefault="002C7BC5" w:rsidP="00833460">
      <w:pPr>
        <w:pStyle w:val="NormalWeb"/>
        <w:numPr>
          <w:ilvl w:val="0"/>
          <w:numId w:val="13"/>
        </w:numPr>
        <w:tabs>
          <w:tab w:val="left" w:pos="900"/>
          <w:tab w:val="left" w:pos="1080"/>
        </w:tabs>
        <w:spacing w:before="120" w:beforeAutospacing="0" w:after="0" w:afterAutospacing="0"/>
        <w:ind w:left="0" w:firstLine="567"/>
        <w:jc w:val="both"/>
        <w:rPr>
          <w:sz w:val="28"/>
          <w:szCs w:val="28"/>
        </w:rPr>
      </w:pPr>
      <w:r w:rsidRPr="007544BB">
        <w:rPr>
          <w:sz w:val="28"/>
          <w:szCs w:val="28"/>
        </w:rPr>
        <w:t>Chuẩn hóa kỹ thuật trình bày, cấu trúc điều khoản theo Luật Ban hành VBQPPL năm 2025, bảo đảm:</w:t>
      </w:r>
    </w:p>
    <w:p w14:paraId="5F19133B" w14:textId="37B3BC77"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Không quy định lại nội dung thuộc thẩm quyền của Chính phủ;</w:t>
      </w:r>
    </w:p>
    <w:p w14:paraId="60039D5E" w14:textId="1A9184D4"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Không mở rộng phạm vi điều chỉnh vượt quá thẩm quyền của Bộ.</w:t>
      </w:r>
    </w:p>
    <w:p w14:paraId="2F2D32C2" w14:textId="26D6CAF6" w:rsidR="002C7BC5" w:rsidRPr="00931AA0" w:rsidRDefault="002C7BC5" w:rsidP="00931AA0">
      <w:pPr>
        <w:pStyle w:val="Heading2"/>
        <w:tabs>
          <w:tab w:val="left" w:pos="900"/>
          <w:tab w:val="left" w:pos="1080"/>
        </w:tabs>
        <w:spacing w:before="120"/>
        <w:ind w:firstLine="567"/>
        <w:jc w:val="both"/>
        <w:rPr>
          <w:rFonts w:ascii="Times New Roman" w:hAnsi="Times New Roman" w:cs="Times New Roman"/>
          <w:b/>
          <w:i/>
          <w:color w:val="auto"/>
          <w:sz w:val="28"/>
          <w:szCs w:val="28"/>
        </w:rPr>
      </w:pPr>
      <w:r w:rsidRPr="00931AA0">
        <w:rPr>
          <w:rFonts w:ascii="Times New Roman" w:hAnsi="Times New Roman" w:cs="Times New Roman"/>
          <w:b/>
          <w:i/>
          <w:color w:val="auto"/>
          <w:sz w:val="28"/>
          <w:szCs w:val="28"/>
          <w:lang w:val="en-US"/>
        </w:rPr>
        <w:t>2.</w:t>
      </w:r>
      <w:r w:rsidRPr="00931AA0">
        <w:rPr>
          <w:rFonts w:ascii="Times New Roman" w:hAnsi="Times New Roman" w:cs="Times New Roman"/>
          <w:b/>
          <w:i/>
          <w:color w:val="auto"/>
          <w:sz w:val="28"/>
          <w:szCs w:val="28"/>
        </w:rPr>
        <w:t>2. Nhóm nội dung sửa đổi về phạm vi điều chỉnh và đối tượng áp dụng</w:t>
      </w:r>
      <w:r w:rsidR="00931AA0" w:rsidRPr="00931AA0">
        <w:rPr>
          <w:rFonts w:ascii="Times New Roman" w:hAnsi="Times New Roman" w:cs="Times New Roman"/>
          <w:b/>
          <w:i/>
          <w:color w:val="auto"/>
          <w:sz w:val="28"/>
          <w:szCs w:val="28"/>
          <w:lang w:val="en-US"/>
        </w:rPr>
        <w:t xml:space="preserve"> </w:t>
      </w:r>
      <w:r w:rsidR="00931AA0">
        <w:rPr>
          <w:rFonts w:ascii="Times New Roman" w:hAnsi="Times New Roman" w:cs="Times New Roman"/>
          <w:b/>
          <w:i/>
          <w:color w:val="auto"/>
          <w:sz w:val="28"/>
          <w:szCs w:val="28"/>
          <w:lang w:val="en-US"/>
        </w:rPr>
        <w:t>s</w:t>
      </w:r>
      <w:r w:rsidRPr="00931AA0">
        <w:rPr>
          <w:rFonts w:ascii="Times New Roman" w:hAnsi="Times New Roman" w:cs="Times New Roman"/>
          <w:b/>
          <w:i/>
          <w:color w:val="auto"/>
          <w:sz w:val="28"/>
          <w:szCs w:val="28"/>
        </w:rPr>
        <w:t>o với Thông tư 10/2024/TT-BXD, dự thảo Thông tư:</w:t>
      </w:r>
    </w:p>
    <w:p w14:paraId="7400FEEF" w14:textId="3F2D1205" w:rsidR="002C7BC5" w:rsidRPr="007544BB" w:rsidRDefault="002C7BC5" w:rsidP="00931AA0">
      <w:pPr>
        <w:pStyle w:val="NormalWeb"/>
        <w:tabs>
          <w:tab w:val="left" w:pos="900"/>
          <w:tab w:val="left" w:pos="1080"/>
        </w:tabs>
        <w:spacing w:before="120" w:beforeAutospacing="0" w:after="0" w:afterAutospacing="0"/>
        <w:ind w:left="567"/>
        <w:jc w:val="both"/>
        <w:rPr>
          <w:sz w:val="28"/>
          <w:szCs w:val="28"/>
        </w:rPr>
      </w:pPr>
      <w:r w:rsidRPr="007544BB">
        <w:rPr>
          <w:sz w:val="28"/>
          <w:szCs w:val="28"/>
        </w:rPr>
        <w:t>Làm rõ hơn phạm vi điều chỉnh, tách bạch giữa:</w:t>
      </w:r>
    </w:p>
    <w:p w14:paraId="65411B72" w14:textId="17F8ABB9" w:rsidR="002C7BC5" w:rsidRPr="00931AA0" w:rsidRDefault="002C7BC5" w:rsidP="00833460">
      <w:pPr>
        <w:pStyle w:val="NormalWeb"/>
        <w:tabs>
          <w:tab w:val="left" w:pos="900"/>
          <w:tab w:val="left" w:pos="1080"/>
        </w:tabs>
        <w:spacing w:before="120" w:beforeAutospacing="0" w:after="0" w:afterAutospacing="0"/>
        <w:ind w:firstLine="567"/>
        <w:jc w:val="both"/>
        <w:rPr>
          <w:sz w:val="28"/>
          <w:szCs w:val="28"/>
        </w:rPr>
      </w:pPr>
      <w:r w:rsidRPr="00931AA0">
        <w:rPr>
          <w:sz w:val="28"/>
          <w:szCs w:val="28"/>
        </w:rPr>
        <w:lastRenderedPageBreak/>
        <w:t xml:space="preserve">- Quản lý chất lượng sản phẩm, hàng hóa vật liệu xây dựng </w:t>
      </w:r>
      <w:r w:rsidR="002439E6" w:rsidRPr="00931AA0">
        <w:rPr>
          <w:sz w:val="28"/>
          <w:szCs w:val="28"/>
        </w:rPr>
        <w:t>trong hoạt động sản xuất, xuất khẩu, nhập khẩu, lưu thông trên thị trường và sử dụng trong công trình xây dựng</w:t>
      </w:r>
      <w:r w:rsidRPr="00931AA0">
        <w:rPr>
          <w:sz w:val="28"/>
          <w:szCs w:val="28"/>
        </w:rPr>
        <w:t>;</w:t>
      </w:r>
    </w:p>
    <w:p w14:paraId="0A84869D" w14:textId="6DC0CAA3" w:rsidR="002C7BC5" w:rsidRPr="00931AA0" w:rsidRDefault="002C7BC5" w:rsidP="00833460">
      <w:pPr>
        <w:pStyle w:val="Heading2"/>
        <w:tabs>
          <w:tab w:val="left" w:pos="900"/>
          <w:tab w:val="left" w:pos="1080"/>
        </w:tabs>
        <w:spacing w:before="120"/>
        <w:ind w:firstLine="567"/>
        <w:jc w:val="both"/>
        <w:rPr>
          <w:rFonts w:ascii="Times New Roman" w:hAnsi="Times New Roman" w:cs="Times New Roman"/>
          <w:b/>
          <w:i/>
          <w:color w:val="auto"/>
          <w:sz w:val="28"/>
          <w:szCs w:val="28"/>
          <w:lang w:val="en-US"/>
        </w:rPr>
      </w:pPr>
      <w:r w:rsidRPr="00931AA0">
        <w:rPr>
          <w:rFonts w:ascii="Times New Roman" w:hAnsi="Times New Roman" w:cs="Times New Roman"/>
          <w:b/>
          <w:i/>
          <w:color w:val="auto"/>
          <w:sz w:val="28"/>
          <w:szCs w:val="28"/>
          <w:lang w:val="en-US"/>
        </w:rPr>
        <w:t>2.</w:t>
      </w:r>
      <w:r w:rsidRPr="00931AA0">
        <w:rPr>
          <w:rFonts w:ascii="Times New Roman" w:hAnsi="Times New Roman" w:cs="Times New Roman"/>
          <w:b/>
          <w:i/>
          <w:color w:val="auto"/>
          <w:sz w:val="28"/>
          <w:szCs w:val="28"/>
        </w:rPr>
        <w:t>3. Nhóm nội dung sửa đổi về Danh mục sản phẩm, hàng hóa nhóm 2</w:t>
      </w:r>
      <w:r w:rsidR="00B55B97" w:rsidRPr="00931AA0">
        <w:rPr>
          <w:rFonts w:ascii="Times New Roman" w:hAnsi="Times New Roman" w:cs="Times New Roman"/>
          <w:b/>
          <w:i/>
          <w:color w:val="auto"/>
          <w:sz w:val="28"/>
          <w:szCs w:val="28"/>
          <w:lang w:val="en-US"/>
        </w:rPr>
        <w:t xml:space="preserve"> (thay thế bằng danh mục sản phẩm hàng hóa vật liệu xây dựng theo mức độ rủi ro)</w:t>
      </w:r>
    </w:p>
    <w:p w14:paraId="192CE7EA" w14:textId="77777777" w:rsidR="002C7BC5" w:rsidRPr="00931AA0" w:rsidRDefault="002C7BC5" w:rsidP="00833460">
      <w:pPr>
        <w:pStyle w:val="NormalWeb"/>
        <w:tabs>
          <w:tab w:val="left" w:pos="900"/>
          <w:tab w:val="left" w:pos="1080"/>
        </w:tabs>
        <w:spacing w:before="120" w:beforeAutospacing="0" w:after="0" w:afterAutospacing="0"/>
        <w:ind w:firstLine="567"/>
        <w:jc w:val="both"/>
        <w:rPr>
          <w:sz w:val="28"/>
          <w:szCs w:val="28"/>
        </w:rPr>
      </w:pPr>
      <w:r w:rsidRPr="00931AA0">
        <w:rPr>
          <w:sz w:val="28"/>
          <w:szCs w:val="28"/>
        </w:rPr>
        <w:t>Đây là nhóm nội dung được rà soát toàn diện.</w:t>
      </w:r>
    </w:p>
    <w:p w14:paraId="6AC9BC4B" w14:textId="54564AAF" w:rsidR="002C7BC5" w:rsidRPr="00931AA0" w:rsidRDefault="002439E6" w:rsidP="00833460">
      <w:pPr>
        <w:pStyle w:val="NormalWeb"/>
        <w:numPr>
          <w:ilvl w:val="0"/>
          <w:numId w:val="15"/>
        </w:numPr>
        <w:tabs>
          <w:tab w:val="left" w:pos="900"/>
          <w:tab w:val="left" w:pos="1080"/>
        </w:tabs>
        <w:spacing w:before="120" w:beforeAutospacing="0" w:after="0" w:afterAutospacing="0"/>
        <w:ind w:left="0" w:firstLine="567"/>
        <w:jc w:val="both"/>
        <w:rPr>
          <w:sz w:val="28"/>
          <w:szCs w:val="28"/>
        </w:rPr>
      </w:pPr>
      <w:r w:rsidRPr="00931AA0">
        <w:rPr>
          <w:sz w:val="28"/>
          <w:szCs w:val="28"/>
        </w:rPr>
        <w:t xml:space="preserve">Thay thế </w:t>
      </w:r>
      <w:r w:rsidR="002C7BC5" w:rsidRPr="00931AA0">
        <w:rPr>
          <w:sz w:val="28"/>
          <w:szCs w:val="28"/>
        </w:rPr>
        <w:t>Danh mục sản phẩm, hàng hóa vật liệu xây dựng nhóm 2</w:t>
      </w:r>
      <w:r w:rsidRPr="00931AA0">
        <w:rPr>
          <w:sz w:val="28"/>
          <w:szCs w:val="28"/>
        </w:rPr>
        <w:t xml:space="preserve"> bằng các Danh mục sản phẩm hàng hóa vật liệu có mức độ rủi ro trung bình và rủi ro cao</w:t>
      </w:r>
      <w:r w:rsidR="002C7BC5" w:rsidRPr="00931AA0">
        <w:rPr>
          <w:sz w:val="28"/>
          <w:szCs w:val="28"/>
        </w:rPr>
        <w:t>:</w:t>
      </w:r>
    </w:p>
    <w:p w14:paraId="5849839A" w14:textId="73634D11"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Điều chỉnh tên gọi sản phẩm cho phù hợp với thực tiễn thị trường;</w:t>
      </w:r>
    </w:p>
    <w:p w14:paraId="174A9C9D" w14:textId="7CFD08D2"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Chuẩn hóa mã HS (nếu có viện dẫn);</w:t>
      </w:r>
    </w:p>
    <w:p w14:paraId="2466FB91" w14:textId="0BD7E777"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Loại bỏ các sản phẩm không còn phù hợp tiêu chí nhóm 2;</w:t>
      </w:r>
    </w:p>
    <w:p w14:paraId="1DCDBCEC" w14:textId="584E07C5"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Bổ sung một số sản phẩm có mức độ rủi ro cao phát sinh trong thực tiễn.</w:t>
      </w:r>
    </w:p>
    <w:p w14:paraId="78D57C01" w14:textId="2B5374E8" w:rsidR="002C7BC5" w:rsidRPr="007544BB" w:rsidRDefault="002C7BC5" w:rsidP="00833460">
      <w:pPr>
        <w:pStyle w:val="NormalWeb"/>
        <w:numPr>
          <w:ilvl w:val="0"/>
          <w:numId w:val="15"/>
        </w:numPr>
        <w:tabs>
          <w:tab w:val="left" w:pos="900"/>
          <w:tab w:val="left" w:pos="1080"/>
        </w:tabs>
        <w:spacing w:before="120" w:beforeAutospacing="0" w:after="0" w:afterAutospacing="0"/>
        <w:ind w:left="0" w:firstLine="567"/>
        <w:jc w:val="both"/>
        <w:rPr>
          <w:sz w:val="28"/>
          <w:szCs w:val="28"/>
        </w:rPr>
      </w:pPr>
      <w:r w:rsidRPr="007544BB">
        <w:rPr>
          <w:sz w:val="28"/>
          <w:szCs w:val="28"/>
        </w:rPr>
        <w:t xml:space="preserve">Làm rõ tiêu chí xác định sản phẩm, hàng hóa </w:t>
      </w:r>
      <w:r w:rsidR="00B55B97">
        <w:rPr>
          <w:sz w:val="28"/>
          <w:szCs w:val="28"/>
        </w:rPr>
        <w:t>có mức độ rủi ro trung bình, rủi ro cao,</w:t>
      </w:r>
      <w:r w:rsidRPr="007544BB">
        <w:rPr>
          <w:sz w:val="28"/>
          <w:szCs w:val="28"/>
        </w:rPr>
        <w:t>bảo đảm:</w:t>
      </w:r>
    </w:p>
    <w:p w14:paraId="31031D23" w14:textId="5DE25038" w:rsidR="002C7BC5"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Phù hợp nguyên tắc quản lý rủi ro;</w:t>
      </w:r>
    </w:p>
    <w:p w14:paraId="4E2C6A35" w14:textId="3980162E" w:rsidR="00B55B97" w:rsidRPr="007544BB" w:rsidRDefault="00B55B97" w:rsidP="00833460">
      <w:pPr>
        <w:pStyle w:val="NormalWeb"/>
        <w:tabs>
          <w:tab w:val="left" w:pos="900"/>
          <w:tab w:val="left" w:pos="1080"/>
        </w:tabs>
        <w:spacing w:before="120" w:beforeAutospacing="0" w:after="0" w:afterAutospacing="0"/>
        <w:ind w:firstLine="567"/>
        <w:jc w:val="both"/>
        <w:rPr>
          <w:sz w:val="28"/>
          <w:szCs w:val="28"/>
        </w:rPr>
      </w:pPr>
      <w:r>
        <w:rPr>
          <w:sz w:val="28"/>
          <w:szCs w:val="28"/>
        </w:rPr>
        <w:t>- Thực hiện theo quy định tại Nghị định số 37/2026/NĐ-CP;</w:t>
      </w:r>
    </w:p>
    <w:p w14:paraId="5F819B68" w14:textId="6BCCBFA8"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Tránh mở rộng không cần thiết phạm vi quản lý;</w:t>
      </w:r>
    </w:p>
    <w:p w14:paraId="0A33E0DE" w14:textId="7B762BFD"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Không tạo rào cản kỹ thuật trái cam kết hội nhập.</w:t>
      </w:r>
    </w:p>
    <w:p w14:paraId="03465056" w14:textId="77777777" w:rsidR="002C7BC5" w:rsidRPr="007544BB" w:rsidRDefault="002C7BC5" w:rsidP="00833460">
      <w:pPr>
        <w:pStyle w:val="NormalWeb"/>
        <w:numPr>
          <w:ilvl w:val="0"/>
          <w:numId w:val="15"/>
        </w:numPr>
        <w:tabs>
          <w:tab w:val="left" w:pos="900"/>
          <w:tab w:val="left" w:pos="1080"/>
        </w:tabs>
        <w:spacing w:before="120" w:beforeAutospacing="0" w:after="0" w:afterAutospacing="0"/>
        <w:ind w:left="0" w:firstLine="567"/>
        <w:jc w:val="both"/>
        <w:rPr>
          <w:sz w:val="28"/>
          <w:szCs w:val="28"/>
        </w:rPr>
      </w:pPr>
      <w:r w:rsidRPr="007544BB">
        <w:rPr>
          <w:sz w:val="28"/>
          <w:szCs w:val="28"/>
        </w:rPr>
        <w:t>Quy định rõ cơ chế cập nhật Danh mục trong trường hợp có thay đổi về tiêu chuẩn, quy chuẩn kỹ thuật.</w:t>
      </w:r>
    </w:p>
    <w:p w14:paraId="6A64595F" w14:textId="1050AE6C" w:rsidR="002C7BC5" w:rsidRPr="007544BB" w:rsidRDefault="002C7BC5" w:rsidP="00833460">
      <w:pPr>
        <w:pStyle w:val="Heading2"/>
        <w:tabs>
          <w:tab w:val="left" w:pos="900"/>
          <w:tab w:val="left" w:pos="1080"/>
        </w:tabs>
        <w:spacing w:before="120"/>
        <w:ind w:firstLine="567"/>
        <w:jc w:val="both"/>
        <w:rPr>
          <w:rFonts w:ascii="Times New Roman" w:hAnsi="Times New Roman" w:cs="Times New Roman"/>
          <w:b/>
          <w:i/>
          <w:color w:val="auto"/>
          <w:sz w:val="28"/>
          <w:szCs w:val="28"/>
        </w:rPr>
      </w:pPr>
      <w:r w:rsidRPr="007544BB">
        <w:rPr>
          <w:rFonts w:ascii="Times New Roman" w:hAnsi="Times New Roman" w:cs="Times New Roman"/>
          <w:b/>
          <w:i/>
          <w:color w:val="auto"/>
          <w:sz w:val="28"/>
          <w:szCs w:val="28"/>
          <w:lang w:val="en-US"/>
        </w:rPr>
        <w:t>2.</w:t>
      </w:r>
      <w:r w:rsidRPr="007544BB">
        <w:rPr>
          <w:rFonts w:ascii="Times New Roman" w:hAnsi="Times New Roman" w:cs="Times New Roman"/>
          <w:b/>
          <w:i/>
          <w:color w:val="auto"/>
          <w:sz w:val="28"/>
          <w:szCs w:val="28"/>
        </w:rPr>
        <w:t>4. Nhóm nội dung sửa đổi về phương thức quản lý chất lượng</w:t>
      </w:r>
    </w:p>
    <w:p w14:paraId="26C57624" w14:textId="77777777"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So với Thông tư 10, dự thảo Thông tư thay thế:</w:t>
      </w:r>
    </w:p>
    <w:p w14:paraId="00521AC0" w14:textId="77777777" w:rsidR="002C7BC5" w:rsidRPr="007544BB" w:rsidRDefault="002C7BC5" w:rsidP="00833460">
      <w:pPr>
        <w:pStyle w:val="NormalWeb"/>
        <w:numPr>
          <w:ilvl w:val="0"/>
          <w:numId w:val="16"/>
        </w:numPr>
        <w:tabs>
          <w:tab w:val="left" w:pos="900"/>
          <w:tab w:val="left" w:pos="1080"/>
        </w:tabs>
        <w:spacing w:before="120" w:beforeAutospacing="0" w:after="0" w:afterAutospacing="0"/>
        <w:ind w:left="0" w:firstLine="567"/>
        <w:jc w:val="both"/>
        <w:rPr>
          <w:sz w:val="28"/>
          <w:szCs w:val="28"/>
        </w:rPr>
      </w:pPr>
      <w:r w:rsidRPr="007544BB">
        <w:rPr>
          <w:sz w:val="28"/>
          <w:szCs w:val="28"/>
        </w:rPr>
        <w:t>Làm rõ phương thức đánh giá sự phù hợp:</w:t>
      </w:r>
    </w:p>
    <w:p w14:paraId="68D8D8CB" w14:textId="173B1A92"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Căn cứ theo từng loại sản phẩm và mức độ rủi ro;</w:t>
      </w:r>
    </w:p>
    <w:p w14:paraId="6201C18E" w14:textId="264E70A3"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Phù hợp quy định về chứng nhận hợp quy, công bố hợp quy.</w:t>
      </w:r>
    </w:p>
    <w:p w14:paraId="786B5CB1" w14:textId="77777777" w:rsidR="002C7BC5" w:rsidRPr="007544BB" w:rsidRDefault="002C7BC5" w:rsidP="00833460">
      <w:pPr>
        <w:pStyle w:val="NormalWeb"/>
        <w:numPr>
          <w:ilvl w:val="0"/>
          <w:numId w:val="16"/>
        </w:numPr>
        <w:tabs>
          <w:tab w:val="left" w:pos="900"/>
          <w:tab w:val="left" w:pos="1080"/>
        </w:tabs>
        <w:spacing w:before="120" w:beforeAutospacing="0" w:after="0" w:afterAutospacing="0"/>
        <w:ind w:left="0" w:firstLine="567"/>
        <w:jc w:val="both"/>
        <w:rPr>
          <w:sz w:val="28"/>
          <w:szCs w:val="28"/>
        </w:rPr>
      </w:pPr>
      <w:r w:rsidRPr="007544BB">
        <w:rPr>
          <w:sz w:val="28"/>
          <w:szCs w:val="28"/>
        </w:rPr>
        <w:t>Rà soát quy định về hồ sơ công bố hợp quy:</w:t>
      </w:r>
    </w:p>
    <w:p w14:paraId="49CFF906" w14:textId="3C9A639F"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Cắt giảm, đơn giản hóa thành phần hồ sơ không cần thiết;</w:t>
      </w:r>
    </w:p>
    <w:p w14:paraId="4A91256F" w14:textId="589032E2"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Bỏ yêu cầu trùng lặp với quy định tại Nghị định;</w:t>
      </w:r>
    </w:p>
    <w:p w14:paraId="3D55ED63" w14:textId="1ACDCD72"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Khuyến khích thực hiện qua môi trường điện tử.</w:t>
      </w:r>
    </w:p>
    <w:p w14:paraId="2480D58B" w14:textId="77777777" w:rsidR="002C7BC5" w:rsidRPr="007544BB" w:rsidRDefault="002C7BC5" w:rsidP="00833460">
      <w:pPr>
        <w:pStyle w:val="NormalWeb"/>
        <w:numPr>
          <w:ilvl w:val="0"/>
          <w:numId w:val="16"/>
        </w:numPr>
        <w:tabs>
          <w:tab w:val="left" w:pos="900"/>
          <w:tab w:val="left" w:pos="1080"/>
        </w:tabs>
        <w:spacing w:before="120" w:beforeAutospacing="0" w:after="0" w:afterAutospacing="0"/>
        <w:ind w:left="0" w:firstLine="567"/>
        <w:jc w:val="both"/>
        <w:rPr>
          <w:sz w:val="28"/>
          <w:szCs w:val="28"/>
        </w:rPr>
      </w:pPr>
      <w:r w:rsidRPr="007544BB">
        <w:rPr>
          <w:sz w:val="28"/>
          <w:szCs w:val="28"/>
        </w:rPr>
        <w:t>Quy định rõ trách nhiệm hậu kiểm của cơ quan quản lý nhà nước, thay vì tăng cường tiền kiểm.</w:t>
      </w:r>
    </w:p>
    <w:p w14:paraId="7D8D0285" w14:textId="77777777" w:rsidR="002C7BC5" w:rsidRPr="007544BB" w:rsidRDefault="002C7BC5" w:rsidP="00833460">
      <w:pPr>
        <w:pStyle w:val="NormalWeb"/>
        <w:numPr>
          <w:ilvl w:val="0"/>
          <w:numId w:val="16"/>
        </w:numPr>
        <w:tabs>
          <w:tab w:val="left" w:pos="900"/>
          <w:tab w:val="left" w:pos="1080"/>
        </w:tabs>
        <w:spacing w:before="120" w:beforeAutospacing="0" w:after="0" w:afterAutospacing="0"/>
        <w:ind w:left="0" w:firstLine="567"/>
        <w:jc w:val="both"/>
        <w:rPr>
          <w:sz w:val="28"/>
          <w:szCs w:val="28"/>
        </w:rPr>
      </w:pPr>
      <w:r w:rsidRPr="007544BB">
        <w:rPr>
          <w:sz w:val="28"/>
          <w:szCs w:val="28"/>
        </w:rPr>
        <w:t>Bổ sung quy định về xử lý trong trường hợp phát hiện sản phẩm không phù hợp:</w:t>
      </w:r>
    </w:p>
    <w:p w14:paraId="25A69E08" w14:textId="4109C17E"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lastRenderedPageBreak/>
        <w:t>- Trách nhiệm thu hồi;</w:t>
      </w:r>
    </w:p>
    <w:p w14:paraId="04095A2C" w14:textId="5D285039"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Thông báo công khai;</w:t>
      </w:r>
    </w:p>
    <w:p w14:paraId="75D50579" w14:textId="00FF5073"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Phối hợp với cơ quan quản lý thị trường.</w:t>
      </w:r>
    </w:p>
    <w:p w14:paraId="19A7EEE7" w14:textId="2DA157D0" w:rsidR="002C7BC5" w:rsidRPr="007544BB" w:rsidRDefault="002C7BC5" w:rsidP="00833460">
      <w:pPr>
        <w:pStyle w:val="Heading2"/>
        <w:tabs>
          <w:tab w:val="left" w:pos="900"/>
          <w:tab w:val="left" w:pos="1080"/>
        </w:tabs>
        <w:spacing w:before="120"/>
        <w:ind w:firstLine="567"/>
        <w:jc w:val="both"/>
        <w:rPr>
          <w:rFonts w:ascii="Times New Roman" w:hAnsi="Times New Roman" w:cs="Times New Roman"/>
          <w:b/>
          <w:i/>
          <w:color w:val="auto"/>
          <w:sz w:val="28"/>
          <w:szCs w:val="28"/>
        </w:rPr>
      </w:pPr>
      <w:r w:rsidRPr="007544BB">
        <w:rPr>
          <w:rFonts w:ascii="Times New Roman" w:hAnsi="Times New Roman" w:cs="Times New Roman"/>
          <w:b/>
          <w:i/>
          <w:color w:val="auto"/>
          <w:sz w:val="28"/>
          <w:szCs w:val="28"/>
          <w:lang w:val="en-US"/>
        </w:rPr>
        <w:t>2.</w:t>
      </w:r>
      <w:r w:rsidRPr="007544BB">
        <w:rPr>
          <w:rFonts w:ascii="Times New Roman" w:hAnsi="Times New Roman" w:cs="Times New Roman"/>
          <w:b/>
          <w:i/>
          <w:color w:val="auto"/>
          <w:sz w:val="28"/>
          <w:szCs w:val="28"/>
        </w:rPr>
        <w:t>5. Nhóm nội dung sửa đổi về quản lý sản phẩm nhập khẩu</w:t>
      </w:r>
    </w:p>
    <w:p w14:paraId="5A84C478" w14:textId="77777777" w:rsidR="002C7BC5" w:rsidRPr="007544BB" w:rsidRDefault="002C7BC5" w:rsidP="00833460">
      <w:pPr>
        <w:pStyle w:val="NormalWeb"/>
        <w:numPr>
          <w:ilvl w:val="0"/>
          <w:numId w:val="17"/>
        </w:numPr>
        <w:tabs>
          <w:tab w:val="left" w:pos="900"/>
          <w:tab w:val="left" w:pos="1080"/>
        </w:tabs>
        <w:spacing w:before="120" w:beforeAutospacing="0" w:after="0" w:afterAutospacing="0"/>
        <w:ind w:left="0" w:firstLine="567"/>
        <w:jc w:val="both"/>
        <w:rPr>
          <w:sz w:val="28"/>
          <w:szCs w:val="28"/>
        </w:rPr>
      </w:pPr>
      <w:r w:rsidRPr="007544BB">
        <w:rPr>
          <w:sz w:val="28"/>
          <w:szCs w:val="28"/>
        </w:rPr>
        <w:t>Làm rõ cơ chế phối hợp giữa:</w:t>
      </w:r>
    </w:p>
    <w:p w14:paraId="32722468" w14:textId="0806E316"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Cơ quan chuyên môn xây dựng;</w:t>
      </w:r>
    </w:p>
    <w:p w14:paraId="5FEB8A70" w14:textId="4C42076B"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Cơ quan hải quan;</w:t>
      </w:r>
    </w:p>
    <w:p w14:paraId="6A2AD0AA" w14:textId="1811DE49"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Cơ quan quản lý thị trường.</w:t>
      </w:r>
    </w:p>
    <w:p w14:paraId="0793EBC5" w14:textId="77777777" w:rsidR="002C7BC5" w:rsidRPr="007544BB" w:rsidRDefault="002C7BC5" w:rsidP="00833460">
      <w:pPr>
        <w:pStyle w:val="NormalWeb"/>
        <w:numPr>
          <w:ilvl w:val="0"/>
          <w:numId w:val="17"/>
        </w:numPr>
        <w:tabs>
          <w:tab w:val="left" w:pos="900"/>
          <w:tab w:val="left" w:pos="1080"/>
        </w:tabs>
        <w:spacing w:before="120" w:beforeAutospacing="0" w:after="0" w:afterAutospacing="0"/>
        <w:ind w:left="0" w:firstLine="567"/>
        <w:jc w:val="both"/>
        <w:rPr>
          <w:sz w:val="28"/>
          <w:szCs w:val="28"/>
        </w:rPr>
      </w:pPr>
      <w:r w:rsidRPr="007544BB">
        <w:rPr>
          <w:sz w:val="28"/>
          <w:szCs w:val="28"/>
        </w:rPr>
        <w:t>Quy định cụ thể nguyên tắc kiểm tra nhà nước về chất lượng hàng hóa nhập khẩu:</w:t>
      </w:r>
    </w:p>
    <w:p w14:paraId="50C88828" w14:textId="1430BE8F"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Thực hiện theo phương thức quản lý rủi ro;</w:t>
      </w:r>
    </w:p>
    <w:p w14:paraId="381C4B16" w14:textId="70235E4F"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Tránh kiểm tra trùng lặp;</w:t>
      </w:r>
    </w:p>
    <w:p w14:paraId="30795BB1" w14:textId="6F4AA46A"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Không làm kéo dài thời gian thông quan không cần thiết.</w:t>
      </w:r>
    </w:p>
    <w:p w14:paraId="3ABF60D4" w14:textId="77777777" w:rsidR="002C7BC5" w:rsidRPr="007544BB" w:rsidRDefault="002C7BC5" w:rsidP="00833460">
      <w:pPr>
        <w:pStyle w:val="NormalWeb"/>
        <w:numPr>
          <w:ilvl w:val="0"/>
          <w:numId w:val="17"/>
        </w:numPr>
        <w:tabs>
          <w:tab w:val="left" w:pos="900"/>
          <w:tab w:val="left" w:pos="1080"/>
        </w:tabs>
        <w:spacing w:before="120" w:beforeAutospacing="0" w:after="0" w:afterAutospacing="0"/>
        <w:ind w:left="0" w:firstLine="567"/>
        <w:jc w:val="both"/>
        <w:rPr>
          <w:sz w:val="28"/>
          <w:szCs w:val="28"/>
        </w:rPr>
      </w:pPr>
      <w:r w:rsidRPr="007544BB">
        <w:rPr>
          <w:sz w:val="28"/>
          <w:szCs w:val="28"/>
        </w:rPr>
        <w:t>Bổ sung quy định về công nhận kết quả đánh giá sự phù hợp của tổ chức nước ngoài (nếu đáp ứng điều kiện theo quy định pháp luật).</w:t>
      </w:r>
    </w:p>
    <w:p w14:paraId="24836306" w14:textId="0C2B7A20" w:rsidR="002C7BC5" w:rsidRPr="007544BB" w:rsidRDefault="002C7BC5" w:rsidP="00833460">
      <w:pPr>
        <w:pStyle w:val="Heading2"/>
        <w:tabs>
          <w:tab w:val="left" w:pos="900"/>
          <w:tab w:val="left" w:pos="1080"/>
        </w:tabs>
        <w:spacing w:before="120"/>
        <w:ind w:firstLine="567"/>
        <w:jc w:val="both"/>
        <w:rPr>
          <w:rFonts w:ascii="Times New Roman" w:hAnsi="Times New Roman" w:cs="Times New Roman"/>
          <w:b/>
          <w:i/>
          <w:color w:val="auto"/>
          <w:sz w:val="28"/>
          <w:szCs w:val="28"/>
        </w:rPr>
      </w:pPr>
      <w:r w:rsidRPr="007544BB">
        <w:rPr>
          <w:rFonts w:ascii="Times New Roman" w:hAnsi="Times New Roman" w:cs="Times New Roman"/>
          <w:b/>
          <w:i/>
          <w:color w:val="auto"/>
          <w:sz w:val="28"/>
          <w:szCs w:val="28"/>
          <w:lang w:val="en-US"/>
        </w:rPr>
        <w:t>2.</w:t>
      </w:r>
      <w:r w:rsidRPr="007544BB">
        <w:rPr>
          <w:rFonts w:ascii="Times New Roman" w:hAnsi="Times New Roman" w:cs="Times New Roman"/>
          <w:b/>
          <w:i/>
          <w:color w:val="auto"/>
          <w:sz w:val="28"/>
          <w:szCs w:val="28"/>
        </w:rPr>
        <w:t>6. Nhóm nội dung sửa đổi về trách nhiệm của các chủ thể</w:t>
      </w:r>
    </w:p>
    <w:p w14:paraId="5F7AB093" w14:textId="77777777" w:rsidR="002C7BC5" w:rsidRPr="007544BB" w:rsidRDefault="002C7BC5" w:rsidP="00833460">
      <w:pPr>
        <w:pStyle w:val="NormalWeb"/>
        <w:numPr>
          <w:ilvl w:val="0"/>
          <w:numId w:val="18"/>
        </w:numPr>
        <w:tabs>
          <w:tab w:val="left" w:pos="900"/>
          <w:tab w:val="left" w:pos="1080"/>
        </w:tabs>
        <w:spacing w:before="120" w:beforeAutospacing="0" w:after="0" w:afterAutospacing="0"/>
        <w:ind w:left="0" w:firstLine="567"/>
        <w:jc w:val="both"/>
        <w:rPr>
          <w:sz w:val="28"/>
          <w:szCs w:val="28"/>
        </w:rPr>
      </w:pPr>
      <w:r w:rsidRPr="007544BB">
        <w:rPr>
          <w:sz w:val="28"/>
          <w:szCs w:val="28"/>
        </w:rPr>
        <w:t>Làm rõ trách nhiệm của:</w:t>
      </w:r>
    </w:p>
    <w:p w14:paraId="4E20208F" w14:textId="77777777" w:rsidR="00B55B97"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xml:space="preserve">- </w:t>
      </w:r>
      <w:r w:rsidR="00B55B97">
        <w:rPr>
          <w:sz w:val="28"/>
          <w:szCs w:val="28"/>
        </w:rPr>
        <w:t>Bộ Xây dưng;</w:t>
      </w:r>
    </w:p>
    <w:p w14:paraId="345D319E" w14:textId="77777777" w:rsidR="00B55B97" w:rsidRDefault="00B55B97" w:rsidP="00833460">
      <w:pPr>
        <w:pStyle w:val="NormalWeb"/>
        <w:tabs>
          <w:tab w:val="left" w:pos="900"/>
          <w:tab w:val="left" w:pos="1080"/>
        </w:tabs>
        <w:spacing w:before="120" w:beforeAutospacing="0" w:after="0" w:afterAutospacing="0"/>
        <w:ind w:firstLine="567"/>
        <w:jc w:val="both"/>
        <w:rPr>
          <w:sz w:val="28"/>
          <w:szCs w:val="28"/>
        </w:rPr>
      </w:pPr>
      <w:r>
        <w:rPr>
          <w:sz w:val="28"/>
          <w:szCs w:val="28"/>
        </w:rPr>
        <w:t>- Ủy ban nhân dân các tỉnh, thành phố trực thuộc Trung ương;</w:t>
      </w:r>
    </w:p>
    <w:p w14:paraId="00D4D79D" w14:textId="66391015" w:rsidR="002C7BC5" w:rsidRPr="007544BB" w:rsidRDefault="00B55B97" w:rsidP="00833460">
      <w:pPr>
        <w:pStyle w:val="NormalWeb"/>
        <w:tabs>
          <w:tab w:val="left" w:pos="900"/>
          <w:tab w:val="left" w:pos="1080"/>
        </w:tabs>
        <w:spacing w:before="120" w:beforeAutospacing="0" w:after="0" w:afterAutospacing="0"/>
        <w:ind w:firstLine="567"/>
        <w:jc w:val="both"/>
        <w:rPr>
          <w:sz w:val="28"/>
          <w:szCs w:val="28"/>
        </w:rPr>
      </w:pPr>
      <w:r>
        <w:rPr>
          <w:sz w:val="28"/>
          <w:szCs w:val="28"/>
        </w:rPr>
        <w:t xml:space="preserve">- </w:t>
      </w:r>
      <w:r w:rsidR="002C7BC5" w:rsidRPr="007544BB">
        <w:rPr>
          <w:sz w:val="28"/>
          <w:szCs w:val="28"/>
        </w:rPr>
        <w:t>Tổ chức, cá nhân sản xuất, kinh doanh;</w:t>
      </w:r>
    </w:p>
    <w:p w14:paraId="00605E35" w14:textId="5063C0D6"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Tổ chức chứng nhận, thử nghiệm;</w:t>
      </w:r>
    </w:p>
    <w:p w14:paraId="143E6E8C" w14:textId="44B03A4B"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Cơ quan chuyên môn thuộc Bộ.</w:t>
      </w:r>
    </w:p>
    <w:p w14:paraId="3A23BEB6" w14:textId="77777777" w:rsidR="002C7BC5" w:rsidRPr="007544BB" w:rsidRDefault="002C7BC5" w:rsidP="00833460">
      <w:pPr>
        <w:pStyle w:val="NormalWeb"/>
        <w:numPr>
          <w:ilvl w:val="0"/>
          <w:numId w:val="18"/>
        </w:numPr>
        <w:tabs>
          <w:tab w:val="left" w:pos="900"/>
          <w:tab w:val="left" w:pos="1080"/>
        </w:tabs>
        <w:spacing w:before="120" w:beforeAutospacing="0" w:after="0" w:afterAutospacing="0"/>
        <w:ind w:left="0" w:firstLine="567"/>
        <w:jc w:val="both"/>
        <w:rPr>
          <w:sz w:val="28"/>
          <w:szCs w:val="28"/>
        </w:rPr>
      </w:pPr>
      <w:r w:rsidRPr="007544BB">
        <w:rPr>
          <w:sz w:val="28"/>
          <w:szCs w:val="28"/>
        </w:rPr>
        <w:t>Phân định rõ trách nhiệm giữa cơ quan trung ương và địa phương, bảo đảm:</w:t>
      </w:r>
    </w:p>
    <w:p w14:paraId="08581B65" w14:textId="33F56A6B"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Phân cấp đi đôi với kiểm tra, giám sát;</w:t>
      </w:r>
    </w:p>
    <w:p w14:paraId="371FABE9" w14:textId="53933D4C"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 Không chồng chéo trong thanh tra, kiểm tra.</w:t>
      </w:r>
    </w:p>
    <w:p w14:paraId="517434CB" w14:textId="13361C3C" w:rsidR="002C7BC5" w:rsidRPr="007544BB" w:rsidRDefault="002C7BC5" w:rsidP="00833460">
      <w:pPr>
        <w:pStyle w:val="Heading2"/>
        <w:tabs>
          <w:tab w:val="left" w:pos="900"/>
          <w:tab w:val="left" w:pos="1080"/>
        </w:tabs>
        <w:spacing w:before="120"/>
        <w:ind w:firstLine="567"/>
        <w:jc w:val="both"/>
        <w:rPr>
          <w:rFonts w:ascii="Times New Roman" w:hAnsi="Times New Roman" w:cs="Times New Roman"/>
          <w:b/>
          <w:i/>
          <w:color w:val="auto"/>
          <w:sz w:val="28"/>
          <w:szCs w:val="28"/>
        </w:rPr>
      </w:pPr>
      <w:r w:rsidRPr="007544BB">
        <w:rPr>
          <w:rFonts w:ascii="Times New Roman" w:hAnsi="Times New Roman" w:cs="Times New Roman"/>
          <w:b/>
          <w:i/>
          <w:color w:val="auto"/>
          <w:sz w:val="28"/>
          <w:szCs w:val="28"/>
          <w:lang w:val="en-US"/>
        </w:rPr>
        <w:t>2.</w:t>
      </w:r>
      <w:r w:rsidRPr="007544BB">
        <w:rPr>
          <w:rFonts w:ascii="Times New Roman" w:hAnsi="Times New Roman" w:cs="Times New Roman"/>
          <w:b/>
          <w:i/>
          <w:color w:val="auto"/>
          <w:sz w:val="28"/>
          <w:szCs w:val="28"/>
        </w:rPr>
        <w:t>7. Nhóm nội dung về cải cách thủ tục hành chính</w:t>
      </w:r>
    </w:p>
    <w:p w14:paraId="721A3FB0" w14:textId="77777777" w:rsidR="002C7BC5" w:rsidRPr="007544BB" w:rsidRDefault="002C7BC5" w:rsidP="00833460">
      <w:pPr>
        <w:pStyle w:val="NormalWeb"/>
        <w:numPr>
          <w:ilvl w:val="0"/>
          <w:numId w:val="19"/>
        </w:numPr>
        <w:tabs>
          <w:tab w:val="left" w:pos="900"/>
          <w:tab w:val="left" w:pos="1080"/>
        </w:tabs>
        <w:spacing w:before="120" w:beforeAutospacing="0" w:after="0" w:afterAutospacing="0"/>
        <w:ind w:left="0" w:firstLine="567"/>
        <w:jc w:val="both"/>
        <w:rPr>
          <w:sz w:val="28"/>
          <w:szCs w:val="28"/>
        </w:rPr>
      </w:pPr>
      <w:r w:rsidRPr="007544BB">
        <w:rPr>
          <w:sz w:val="28"/>
          <w:szCs w:val="28"/>
        </w:rPr>
        <w:t>Không ban hành thủ tục hành chính mới.</w:t>
      </w:r>
    </w:p>
    <w:p w14:paraId="740A2B03" w14:textId="77777777" w:rsidR="002C7BC5" w:rsidRPr="007544BB" w:rsidRDefault="002C7BC5" w:rsidP="00833460">
      <w:pPr>
        <w:pStyle w:val="NormalWeb"/>
        <w:numPr>
          <w:ilvl w:val="0"/>
          <w:numId w:val="19"/>
        </w:numPr>
        <w:tabs>
          <w:tab w:val="left" w:pos="900"/>
          <w:tab w:val="left" w:pos="1080"/>
        </w:tabs>
        <w:spacing w:before="120" w:beforeAutospacing="0" w:after="0" w:afterAutospacing="0"/>
        <w:ind w:left="0" w:firstLine="567"/>
        <w:jc w:val="both"/>
        <w:rPr>
          <w:sz w:val="28"/>
          <w:szCs w:val="28"/>
        </w:rPr>
      </w:pPr>
      <w:r w:rsidRPr="007544BB">
        <w:rPr>
          <w:sz w:val="28"/>
          <w:szCs w:val="28"/>
        </w:rPr>
        <w:t>Rà soát, cắt giảm yêu cầu hồ sơ trùng lặp.</w:t>
      </w:r>
    </w:p>
    <w:p w14:paraId="4520F778" w14:textId="77777777" w:rsidR="002C7BC5" w:rsidRPr="007544BB" w:rsidRDefault="002C7BC5" w:rsidP="00833460">
      <w:pPr>
        <w:pStyle w:val="NormalWeb"/>
        <w:numPr>
          <w:ilvl w:val="0"/>
          <w:numId w:val="19"/>
        </w:numPr>
        <w:tabs>
          <w:tab w:val="left" w:pos="900"/>
          <w:tab w:val="left" w:pos="1080"/>
        </w:tabs>
        <w:spacing w:before="120" w:beforeAutospacing="0" w:after="0" w:afterAutospacing="0"/>
        <w:ind w:left="0" w:firstLine="567"/>
        <w:jc w:val="both"/>
        <w:rPr>
          <w:sz w:val="28"/>
          <w:szCs w:val="28"/>
        </w:rPr>
      </w:pPr>
      <w:r w:rsidRPr="007544BB">
        <w:rPr>
          <w:sz w:val="28"/>
          <w:szCs w:val="28"/>
        </w:rPr>
        <w:t>Khuyến khích thực hiện công bố, báo cáo, trao đổi thông tin qua hệ thống điện tử.</w:t>
      </w:r>
    </w:p>
    <w:p w14:paraId="1CC2874B" w14:textId="77777777" w:rsidR="002C7BC5" w:rsidRPr="007544BB" w:rsidRDefault="002C7BC5" w:rsidP="00833460">
      <w:pPr>
        <w:pStyle w:val="NormalWeb"/>
        <w:numPr>
          <w:ilvl w:val="0"/>
          <w:numId w:val="19"/>
        </w:numPr>
        <w:tabs>
          <w:tab w:val="left" w:pos="900"/>
          <w:tab w:val="left" w:pos="1080"/>
        </w:tabs>
        <w:spacing w:before="120" w:beforeAutospacing="0" w:after="0" w:afterAutospacing="0"/>
        <w:ind w:left="0" w:firstLine="567"/>
        <w:jc w:val="both"/>
        <w:rPr>
          <w:sz w:val="28"/>
          <w:szCs w:val="28"/>
        </w:rPr>
      </w:pPr>
      <w:r w:rsidRPr="007544BB">
        <w:rPr>
          <w:sz w:val="28"/>
          <w:szCs w:val="28"/>
        </w:rPr>
        <w:t>Không làm tăng chi phí tuân thủ cho doanh nghiệp.</w:t>
      </w:r>
    </w:p>
    <w:p w14:paraId="6F7C705D" w14:textId="55D0F172" w:rsidR="002C7BC5" w:rsidRPr="007544BB" w:rsidRDefault="002C7BC5" w:rsidP="00833460">
      <w:pPr>
        <w:pStyle w:val="Heading2"/>
        <w:tabs>
          <w:tab w:val="left" w:pos="900"/>
          <w:tab w:val="left" w:pos="1080"/>
        </w:tabs>
        <w:spacing w:before="120"/>
        <w:ind w:firstLine="567"/>
        <w:jc w:val="both"/>
        <w:rPr>
          <w:rFonts w:ascii="Times New Roman" w:hAnsi="Times New Roman" w:cs="Times New Roman"/>
          <w:b/>
          <w:i/>
          <w:color w:val="auto"/>
          <w:sz w:val="28"/>
          <w:szCs w:val="28"/>
        </w:rPr>
      </w:pPr>
      <w:r w:rsidRPr="007544BB">
        <w:rPr>
          <w:rFonts w:ascii="Times New Roman" w:hAnsi="Times New Roman" w:cs="Times New Roman"/>
          <w:b/>
          <w:i/>
          <w:color w:val="auto"/>
          <w:sz w:val="28"/>
          <w:szCs w:val="28"/>
          <w:lang w:val="en-US"/>
        </w:rPr>
        <w:t>2.</w:t>
      </w:r>
      <w:r w:rsidRPr="007544BB">
        <w:rPr>
          <w:rFonts w:ascii="Times New Roman" w:hAnsi="Times New Roman" w:cs="Times New Roman"/>
          <w:b/>
          <w:i/>
          <w:color w:val="auto"/>
          <w:sz w:val="28"/>
          <w:szCs w:val="28"/>
        </w:rPr>
        <w:t>8. Nhóm nội dung về điều khoản chuyển tiếp</w:t>
      </w:r>
    </w:p>
    <w:p w14:paraId="13EF8D1C" w14:textId="77777777" w:rsidR="002C7BC5" w:rsidRPr="007544BB" w:rsidRDefault="002C7BC5" w:rsidP="00833460">
      <w:pPr>
        <w:pStyle w:val="NormalWeb"/>
        <w:numPr>
          <w:ilvl w:val="0"/>
          <w:numId w:val="20"/>
        </w:numPr>
        <w:tabs>
          <w:tab w:val="left" w:pos="900"/>
          <w:tab w:val="left" w:pos="1080"/>
        </w:tabs>
        <w:spacing w:before="120" w:beforeAutospacing="0" w:after="0" w:afterAutospacing="0"/>
        <w:ind w:left="0" w:firstLine="567"/>
        <w:jc w:val="both"/>
        <w:rPr>
          <w:sz w:val="28"/>
          <w:szCs w:val="28"/>
        </w:rPr>
      </w:pPr>
      <w:r w:rsidRPr="007544BB">
        <w:rPr>
          <w:sz w:val="28"/>
          <w:szCs w:val="28"/>
        </w:rPr>
        <w:t>Quy định rõ hiệu lực thi hành và trách nhiệm tổ chức thực hiện.</w:t>
      </w:r>
    </w:p>
    <w:p w14:paraId="68051F3F" w14:textId="77777777" w:rsidR="002C7BC5" w:rsidRPr="007544BB" w:rsidRDefault="002C7BC5" w:rsidP="00833460">
      <w:pPr>
        <w:pStyle w:val="NormalWeb"/>
        <w:numPr>
          <w:ilvl w:val="0"/>
          <w:numId w:val="20"/>
        </w:numPr>
        <w:tabs>
          <w:tab w:val="left" w:pos="900"/>
          <w:tab w:val="left" w:pos="1080"/>
        </w:tabs>
        <w:spacing w:before="120" w:beforeAutospacing="0" w:after="0" w:afterAutospacing="0"/>
        <w:ind w:left="0" w:firstLine="567"/>
        <w:jc w:val="both"/>
        <w:rPr>
          <w:sz w:val="28"/>
          <w:szCs w:val="28"/>
        </w:rPr>
      </w:pPr>
      <w:r w:rsidRPr="007544BB">
        <w:rPr>
          <w:sz w:val="28"/>
          <w:szCs w:val="28"/>
        </w:rPr>
        <w:lastRenderedPageBreak/>
        <w:t>Quy định cơ chế chuyển tiếp đối với:</w:t>
      </w:r>
    </w:p>
    <w:p w14:paraId="278C96F2" w14:textId="37594336" w:rsidR="002C7BC5" w:rsidRPr="007544BB" w:rsidRDefault="002C7BC5" w:rsidP="00833460">
      <w:pPr>
        <w:pStyle w:val="NormalWeb"/>
        <w:tabs>
          <w:tab w:val="left" w:pos="900"/>
          <w:tab w:val="left" w:pos="1080"/>
        </w:tabs>
        <w:spacing w:before="120" w:beforeAutospacing="0" w:after="0" w:afterAutospacing="0"/>
        <w:ind w:firstLine="567"/>
        <w:jc w:val="both"/>
        <w:rPr>
          <w:sz w:val="28"/>
          <w:szCs w:val="28"/>
        </w:rPr>
      </w:pPr>
      <w:r w:rsidRPr="007544BB">
        <w:rPr>
          <w:sz w:val="28"/>
          <w:szCs w:val="28"/>
        </w:rPr>
        <w:t>Giấy chứng nhận hợp quy đã cấp trước thời điểm Thông tư có hiệu lực;</w:t>
      </w:r>
    </w:p>
    <w:p w14:paraId="089DD92D" w14:textId="77777777" w:rsidR="002C7BC5" w:rsidRPr="007544BB" w:rsidRDefault="002C7BC5" w:rsidP="00833460">
      <w:pPr>
        <w:pStyle w:val="NormalWeb"/>
        <w:numPr>
          <w:ilvl w:val="0"/>
          <w:numId w:val="20"/>
        </w:numPr>
        <w:tabs>
          <w:tab w:val="left" w:pos="900"/>
          <w:tab w:val="left" w:pos="1080"/>
        </w:tabs>
        <w:spacing w:before="120" w:beforeAutospacing="0" w:after="0" w:afterAutospacing="0"/>
        <w:ind w:left="0" w:firstLine="567"/>
        <w:jc w:val="both"/>
        <w:rPr>
          <w:sz w:val="28"/>
          <w:szCs w:val="28"/>
        </w:rPr>
      </w:pPr>
      <w:r w:rsidRPr="007544BB">
        <w:rPr>
          <w:sz w:val="28"/>
          <w:szCs w:val="28"/>
        </w:rPr>
        <w:t xml:space="preserve">Bãi bỏ toàn bộ </w:t>
      </w:r>
      <w:r w:rsidRPr="007544BB">
        <w:rPr>
          <w:rStyle w:val="whitespace-normal"/>
          <w:sz w:val="28"/>
          <w:szCs w:val="28"/>
        </w:rPr>
        <w:t>Thông tư 10/2024/TT-BXD</w:t>
      </w:r>
      <w:r w:rsidRPr="007544BB">
        <w:rPr>
          <w:sz w:val="28"/>
          <w:szCs w:val="28"/>
        </w:rPr>
        <w:t xml:space="preserve"> kể từ ngày Thông tư mới có hiệu lực.</w:t>
      </w:r>
    </w:p>
    <w:p w14:paraId="20D6EF33" w14:textId="64B132E4" w:rsidR="00195241" w:rsidRPr="007544BB" w:rsidRDefault="003E1333" w:rsidP="000E30D4">
      <w:pPr>
        <w:pStyle w:val="Vnbnnidung0"/>
        <w:spacing w:before="120" w:after="0" w:line="264" w:lineRule="auto"/>
        <w:ind w:firstLine="567"/>
        <w:jc w:val="both"/>
        <w:rPr>
          <w:b/>
          <w:bCs/>
          <w:color w:val="auto"/>
          <w:lang w:val="en-US"/>
        </w:rPr>
      </w:pPr>
      <w:r w:rsidRPr="007544BB">
        <w:rPr>
          <w:b/>
          <w:bCs/>
          <w:color w:val="auto"/>
          <w:lang w:val="en-US"/>
        </w:rPr>
        <w:t xml:space="preserve">V. </w:t>
      </w:r>
      <w:r w:rsidR="00195241" w:rsidRPr="007544BB">
        <w:rPr>
          <w:b/>
          <w:bCs/>
          <w:color w:val="auto"/>
          <w:lang w:val="en-US"/>
        </w:rPr>
        <w:t>DỰ</w:t>
      </w:r>
      <w:r w:rsidR="00195241" w:rsidRPr="007544BB">
        <w:rPr>
          <w:b/>
          <w:bCs/>
          <w:color w:val="auto"/>
        </w:rPr>
        <w:t xml:space="preserve"> KIẾN NGUỒN LỰC</w:t>
      </w:r>
      <w:r w:rsidR="00120476" w:rsidRPr="007544BB">
        <w:rPr>
          <w:b/>
          <w:bCs/>
          <w:color w:val="auto"/>
        </w:rPr>
        <w:t xml:space="preserve">, ĐIỀU KIỆN BẢO ĐẢM CHO VIỆC THI HÀNH </w:t>
      </w:r>
      <w:r w:rsidR="00195241" w:rsidRPr="007544BB">
        <w:rPr>
          <w:b/>
          <w:bCs/>
          <w:color w:val="auto"/>
          <w:lang w:val="en-US"/>
        </w:rPr>
        <w:t>VĂN BẢN VÀ THỜI GIAN TRÌNH THÔNG TƯ</w:t>
      </w:r>
    </w:p>
    <w:p w14:paraId="70A3303F" w14:textId="77777777" w:rsidR="00DD465B" w:rsidRPr="007544BB" w:rsidRDefault="00120476" w:rsidP="000E30D4">
      <w:pPr>
        <w:pStyle w:val="Tiu10"/>
        <w:keepNext/>
        <w:keepLines/>
        <w:spacing w:before="120" w:after="0" w:line="264" w:lineRule="auto"/>
        <w:ind w:firstLine="567"/>
        <w:jc w:val="both"/>
        <w:rPr>
          <w:color w:val="auto"/>
        </w:rPr>
      </w:pPr>
      <w:bookmarkStart w:id="27" w:name="bookmark90"/>
      <w:bookmarkStart w:id="28" w:name="bookmark91"/>
      <w:bookmarkStart w:id="29" w:name="bookmark92"/>
      <w:r w:rsidRPr="007544BB">
        <w:rPr>
          <w:color w:val="auto"/>
        </w:rPr>
        <w:t>1. Dự kiến nguồn lực:</w:t>
      </w:r>
      <w:bookmarkEnd w:id="27"/>
      <w:bookmarkEnd w:id="28"/>
      <w:bookmarkEnd w:id="29"/>
    </w:p>
    <w:p w14:paraId="3F7ECDFC" w14:textId="77777777" w:rsidR="00DD465B" w:rsidRPr="007544BB" w:rsidRDefault="00120476" w:rsidP="000E30D4">
      <w:pPr>
        <w:pStyle w:val="Vnbnnidung0"/>
        <w:spacing w:before="120" w:after="0" w:line="264" w:lineRule="auto"/>
        <w:ind w:firstLine="567"/>
        <w:jc w:val="both"/>
        <w:rPr>
          <w:color w:val="auto"/>
        </w:rPr>
      </w:pPr>
      <w:r w:rsidRPr="007544BB">
        <w:rPr>
          <w:color w:val="auto"/>
        </w:rPr>
        <w:t xml:space="preserve">Quy định của dự thảo Thông tư không làm </w:t>
      </w:r>
      <w:r w:rsidR="00784324" w:rsidRPr="007544BB">
        <w:rPr>
          <w:color w:val="auto"/>
          <w:lang w:val="en-US"/>
        </w:rPr>
        <w:t>phát sinh thủ tục hành chính, không tăng</w:t>
      </w:r>
      <w:r w:rsidRPr="007544BB">
        <w:rPr>
          <w:color w:val="auto"/>
        </w:rPr>
        <w:t xml:space="preserve"> tổ chức bộ máy và biên chế hưởng lương từ ngân sách nhà nước </w:t>
      </w:r>
      <w:r w:rsidR="00784324" w:rsidRPr="007544BB">
        <w:rPr>
          <w:color w:val="auto"/>
          <w:lang w:val="en-US"/>
        </w:rPr>
        <w:t xml:space="preserve">để kiểm tra giám sát </w:t>
      </w:r>
      <w:r w:rsidRPr="007544BB">
        <w:rPr>
          <w:color w:val="auto"/>
        </w:rPr>
        <w:t>nên sau khi Thông tư được ban hành, nguồn nhân lực hiện có đủ bảo đảm thực hiện nhiệm vụ.</w:t>
      </w:r>
    </w:p>
    <w:p w14:paraId="7EB10200" w14:textId="01555CC2" w:rsidR="00DD465B" w:rsidRPr="007544BB" w:rsidRDefault="00EB159F" w:rsidP="000E30D4">
      <w:pPr>
        <w:pStyle w:val="Tiu10"/>
        <w:keepNext/>
        <w:keepLines/>
        <w:tabs>
          <w:tab w:val="left" w:pos="987"/>
        </w:tabs>
        <w:spacing w:before="120" w:after="0" w:line="264" w:lineRule="auto"/>
        <w:ind w:firstLine="567"/>
        <w:jc w:val="both"/>
        <w:rPr>
          <w:color w:val="auto"/>
        </w:rPr>
      </w:pPr>
      <w:bookmarkStart w:id="30" w:name="bookmark95"/>
      <w:bookmarkStart w:id="31" w:name="bookmark93"/>
      <w:bookmarkStart w:id="32" w:name="bookmark94"/>
      <w:bookmarkStart w:id="33" w:name="bookmark96"/>
      <w:bookmarkEnd w:id="30"/>
      <w:r w:rsidRPr="007544BB">
        <w:rPr>
          <w:color w:val="auto"/>
          <w:lang w:val="en-US"/>
        </w:rPr>
        <w:t xml:space="preserve">2. </w:t>
      </w:r>
      <w:r w:rsidR="00120476" w:rsidRPr="007544BB">
        <w:rPr>
          <w:color w:val="auto"/>
        </w:rPr>
        <w:t>Thời gian trình và ban hành Thông tư:</w:t>
      </w:r>
      <w:bookmarkEnd w:id="31"/>
      <w:bookmarkEnd w:id="32"/>
      <w:bookmarkEnd w:id="33"/>
    </w:p>
    <w:p w14:paraId="67A6C8D0" w14:textId="1EF8DB7A" w:rsidR="00DD465B" w:rsidRPr="007544BB" w:rsidRDefault="00120476" w:rsidP="000E30D4">
      <w:pPr>
        <w:pStyle w:val="Vnbnnidung0"/>
        <w:spacing w:before="120" w:after="0" w:line="264" w:lineRule="auto"/>
        <w:ind w:firstLine="567"/>
        <w:jc w:val="both"/>
        <w:rPr>
          <w:color w:val="auto"/>
          <w:lang w:val="en-US"/>
        </w:rPr>
      </w:pPr>
      <w:r w:rsidRPr="007544BB">
        <w:rPr>
          <w:color w:val="auto"/>
        </w:rPr>
        <w:t xml:space="preserve">Theo </w:t>
      </w:r>
      <w:r w:rsidR="00EA47D9" w:rsidRPr="007544BB">
        <w:rPr>
          <w:color w:val="auto"/>
        </w:rPr>
        <w:t>Quyết định số 126/QĐ-BXD ngày 29/01/2026 của Bộ trưởng Bộ Xây dựng</w:t>
      </w:r>
      <w:r w:rsidRPr="007544BB">
        <w:rPr>
          <w:color w:val="auto"/>
        </w:rPr>
        <w:t xml:space="preserve">, thời gian trình Bộ trưởng dự kiến </w:t>
      </w:r>
      <w:r w:rsidR="00ED6D63" w:rsidRPr="007544BB">
        <w:rPr>
          <w:color w:val="auto"/>
          <w:lang w:val="en-US"/>
        </w:rPr>
        <w:t xml:space="preserve">trong </w:t>
      </w:r>
      <w:r w:rsidR="00025891" w:rsidRPr="007544BB">
        <w:rPr>
          <w:color w:val="auto"/>
        </w:rPr>
        <w:t>Q</w:t>
      </w:r>
      <w:r w:rsidR="00ED6D63" w:rsidRPr="007544BB">
        <w:rPr>
          <w:color w:val="auto"/>
          <w:lang w:val="en-US"/>
        </w:rPr>
        <w:t>u</w:t>
      </w:r>
      <w:r w:rsidR="00170ED7" w:rsidRPr="007544BB">
        <w:rPr>
          <w:color w:val="auto"/>
        </w:rPr>
        <w:t>ý</w:t>
      </w:r>
      <w:r w:rsidR="00ED6D63" w:rsidRPr="007544BB">
        <w:rPr>
          <w:color w:val="auto"/>
          <w:lang w:val="en-US"/>
        </w:rPr>
        <w:t xml:space="preserve"> </w:t>
      </w:r>
      <w:r w:rsidR="00833460" w:rsidRPr="007544BB">
        <w:rPr>
          <w:color w:val="auto"/>
          <w:lang w:val="en-US"/>
        </w:rPr>
        <w:t>I</w:t>
      </w:r>
      <w:r w:rsidR="00ED6D63" w:rsidRPr="007544BB">
        <w:rPr>
          <w:color w:val="auto"/>
          <w:lang w:val="en-US"/>
        </w:rPr>
        <w:t>I</w:t>
      </w:r>
      <w:r w:rsidRPr="007544BB">
        <w:rPr>
          <w:color w:val="auto"/>
        </w:rPr>
        <w:t>/202</w:t>
      </w:r>
      <w:r w:rsidR="00784324" w:rsidRPr="007544BB">
        <w:rPr>
          <w:color w:val="auto"/>
          <w:lang w:val="en-US"/>
        </w:rPr>
        <w:t>6</w:t>
      </w:r>
      <w:r w:rsidRPr="007544BB">
        <w:rPr>
          <w:color w:val="auto"/>
        </w:rPr>
        <w:t xml:space="preserve"> </w:t>
      </w:r>
      <w:r w:rsidR="00ED6D63" w:rsidRPr="007544BB">
        <w:rPr>
          <w:color w:val="auto"/>
          <w:lang w:val="en-US"/>
        </w:rPr>
        <w:t xml:space="preserve">để ký </w:t>
      </w:r>
      <w:r w:rsidRPr="007544BB">
        <w:rPr>
          <w:color w:val="auto"/>
        </w:rPr>
        <w:t>ban hành Thông tư</w:t>
      </w:r>
      <w:r w:rsidR="00ED6D63" w:rsidRPr="007544BB">
        <w:rPr>
          <w:color w:val="auto"/>
          <w:lang w:val="en-US"/>
        </w:rPr>
        <w:t xml:space="preserve"> (tháng </w:t>
      </w:r>
      <w:r w:rsidR="00833460" w:rsidRPr="007544BB">
        <w:rPr>
          <w:color w:val="auto"/>
          <w:lang w:val="en-US"/>
        </w:rPr>
        <w:t>5</w:t>
      </w:r>
      <w:r w:rsidR="00ED6D63" w:rsidRPr="007544BB">
        <w:rPr>
          <w:color w:val="auto"/>
          <w:lang w:val="en-US"/>
        </w:rPr>
        <w:t>/2026).</w:t>
      </w:r>
    </w:p>
    <w:p w14:paraId="0472B57F" w14:textId="3B7FF1B5" w:rsidR="003C6285" w:rsidRPr="007544BB" w:rsidRDefault="002A1761" w:rsidP="000E30D4">
      <w:pPr>
        <w:pStyle w:val="Vnbnnidung0"/>
        <w:spacing w:before="120" w:after="0" w:line="264" w:lineRule="auto"/>
        <w:ind w:firstLine="567"/>
        <w:jc w:val="both"/>
        <w:rPr>
          <w:color w:val="auto"/>
        </w:rPr>
      </w:pPr>
      <w:bookmarkStart w:id="34" w:name="bookmark99"/>
      <w:bookmarkStart w:id="35" w:name="bookmark100"/>
      <w:bookmarkStart w:id="36" w:name="bookmark97"/>
      <w:bookmarkStart w:id="37" w:name="bookmark98"/>
      <w:bookmarkEnd w:id="34"/>
      <w:r w:rsidRPr="007544BB">
        <w:rPr>
          <w:b/>
          <w:bCs/>
          <w:color w:val="auto"/>
        </w:rPr>
        <w:t>VI. NHỮNG VẤN ĐỀ XIN Ý KIẾN (NẾU CÓ):</w:t>
      </w:r>
      <w:r w:rsidRPr="007544BB">
        <w:rPr>
          <w:color w:val="auto"/>
        </w:rPr>
        <w:t xml:space="preserve"> Không.</w:t>
      </w:r>
    </w:p>
    <w:p w14:paraId="7EF46911" w14:textId="25A4363C" w:rsidR="00DB2C6E" w:rsidRPr="007544BB" w:rsidRDefault="00DB2C6E" w:rsidP="000E30D4">
      <w:pPr>
        <w:pStyle w:val="Vnbnnidung0"/>
        <w:spacing w:before="120" w:after="0" w:line="264" w:lineRule="auto"/>
        <w:ind w:firstLine="567"/>
        <w:jc w:val="both"/>
        <w:rPr>
          <w:color w:val="auto"/>
        </w:rPr>
      </w:pPr>
      <w:r w:rsidRPr="007544BB">
        <w:rPr>
          <w:color w:val="auto"/>
        </w:rPr>
        <w:t>Theo Báo cáo thẩm định của Vụ Pháp chế số …/PC ngày …/2026, nội dung dự thảo thông tư không có nội dung không phù hợp với đường lối, chủ trương của Đảng, chính sách của Nhà nước; phù hợp về thẩm quyền xây dựng, ban hành, thuộc phạm vi, lĩnh vực quản lý của Bộ Xây dựng, đảm bảo đồng bộ, thống nhất trong hệ thống pháp luật hiện hành; không có nội dung trái cam kết quốc tế mà nước Cộng hòa xã hội chủ nghĩa Việt Nam là thành viên; không phát sinh nội dung quy định về nguồn nhân lực, tài chính để thi hành thông tư; có quy định về trách nhiệm cơ quan thực hiện một cách rõ ràng, khả thi, phù hợp với cải cách thủ tục hành chính.</w:t>
      </w:r>
    </w:p>
    <w:p w14:paraId="016FB714" w14:textId="59A93550" w:rsidR="00DB2C6E" w:rsidRPr="007544BB" w:rsidRDefault="00DB2C6E" w:rsidP="00833460">
      <w:pPr>
        <w:pStyle w:val="Vnbnnidung0"/>
        <w:spacing w:before="120" w:after="0"/>
        <w:ind w:firstLine="562"/>
        <w:jc w:val="both"/>
        <w:rPr>
          <w:color w:val="auto"/>
          <w:lang w:val="en-US"/>
        </w:rPr>
      </w:pPr>
      <w:r w:rsidRPr="007544BB">
        <w:rPr>
          <w:color w:val="auto"/>
        </w:rPr>
        <w:t xml:space="preserve">Căn cứ Kết luận số </w:t>
      </w:r>
      <w:r w:rsidR="0015334F" w:rsidRPr="007544BB">
        <w:rPr>
          <w:color w:val="auto"/>
          <w:lang w:val="nl-NL"/>
        </w:rPr>
        <w:t>...</w:t>
      </w:r>
      <w:r w:rsidRPr="007544BB">
        <w:rPr>
          <w:color w:val="auto"/>
          <w:lang w:val="nl-NL"/>
        </w:rPr>
        <w:t xml:space="preserve">-KL/ĐU ngày </w:t>
      </w:r>
      <w:r w:rsidR="0015334F" w:rsidRPr="007544BB">
        <w:rPr>
          <w:color w:val="auto"/>
          <w:lang w:val="nl-NL"/>
        </w:rPr>
        <w:t>....</w:t>
      </w:r>
      <w:r w:rsidRPr="007544BB">
        <w:rPr>
          <w:color w:val="auto"/>
          <w:lang w:val="nl-NL"/>
        </w:rPr>
        <w:t>/202</w:t>
      </w:r>
      <w:r w:rsidR="0015334F" w:rsidRPr="007544BB">
        <w:rPr>
          <w:color w:val="auto"/>
          <w:lang w:val="nl-NL"/>
        </w:rPr>
        <w:t>6</w:t>
      </w:r>
      <w:r w:rsidRPr="007544BB">
        <w:rPr>
          <w:color w:val="auto"/>
          <w:lang w:val="nl-NL"/>
        </w:rPr>
        <w:t xml:space="preserve"> của Ban Thường vụ Đảng ủy Bộ Xây dựng về dự thảo </w:t>
      </w:r>
      <w:r w:rsidR="00B64992" w:rsidRPr="007544BB">
        <w:rPr>
          <w:color w:val="auto"/>
          <w:lang w:val="de-DE"/>
        </w:rPr>
        <w:t>Thông tư thay thế Thông tư số 10/2024/TT-BXD ngày 01/11/2024 của Bộ trưởng Bộ Xây dựng về quản lý chất lượng sản phẩm, hàng hóa vật liệu xây dựng</w:t>
      </w:r>
      <w:r w:rsidR="0015334F" w:rsidRPr="007544BB">
        <w:rPr>
          <w:rFonts w:eastAsiaTheme="minorHAnsi"/>
          <w:bCs/>
          <w:noProof w:val="0"/>
          <w:color w:val="auto"/>
          <w:lang w:val="en-US"/>
        </w:rPr>
        <w:t xml:space="preserve"> </w:t>
      </w:r>
      <w:r w:rsidRPr="007544BB">
        <w:rPr>
          <w:rFonts w:eastAsiaTheme="minorHAnsi"/>
          <w:bCs/>
          <w:noProof w:val="0"/>
          <w:color w:val="auto"/>
          <w:lang w:val="en-US"/>
        </w:rPr>
        <w:t>thuộc phạm vi quản lý nhà nước của Bộ Xây dựng</w:t>
      </w:r>
      <w:r w:rsidRPr="007544BB">
        <w:rPr>
          <w:color w:val="auto"/>
          <w:lang w:val="nl-NL"/>
        </w:rPr>
        <w:t xml:space="preserve">, </w:t>
      </w:r>
      <w:r w:rsidRPr="007544BB">
        <w:rPr>
          <w:color w:val="auto"/>
          <w:lang w:eastAsia="x-none"/>
        </w:rPr>
        <w:t xml:space="preserve">Vụ Khoa học công nghệ, môi trường và Vật liệu xây dựng kính đề nghị </w:t>
      </w:r>
      <w:bookmarkStart w:id="38" w:name="_Hlk216861223"/>
      <w:r w:rsidR="0015334F" w:rsidRPr="007544BB">
        <w:rPr>
          <w:color w:val="auto"/>
          <w:lang w:val="en-US" w:eastAsia="x-none"/>
        </w:rPr>
        <w:t>Bộ</w:t>
      </w:r>
      <w:r w:rsidRPr="007544BB">
        <w:rPr>
          <w:color w:val="auto"/>
          <w:lang w:eastAsia="x-none"/>
        </w:rPr>
        <w:t xml:space="preserve"> trưởng ký ban hành dự thảo Thông tư nêu trên</w:t>
      </w:r>
      <w:bookmarkEnd w:id="38"/>
      <w:r w:rsidRPr="007544BB">
        <w:rPr>
          <w:color w:val="auto"/>
          <w:lang w:val="en-US" w:eastAsia="x-none"/>
        </w:rPr>
        <w:t>./.</w:t>
      </w:r>
    </w:p>
    <w:p w14:paraId="4EC07668" w14:textId="77777777" w:rsidR="00744CA4" w:rsidRPr="007544BB" w:rsidRDefault="00744CA4" w:rsidP="00833460">
      <w:pPr>
        <w:pStyle w:val="Vnbnnidung0"/>
        <w:spacing w:before="120" w:after="0"/>
        <w:ind w:firstLine="562"/>
        <w:jc w:val="both"/>
        <w:rPr>
          <w:color w:val="auto"/>
        </w:rPr>
      </w:pPr>
      <w:bookmarkStart w:id="39" w:name="_Hlk215773850"/>
      <w:bookmarkEnd w:id="35"/>
      <w:bookmarkEnd w:id="36"/>
      <w:bookmarkEnd w:id="37"/>
      <w:r w:rsidRPr="007544BB">
        <w:rPr>
          <w:i/>
          <w:iCs/>
          <w:color w:val="auto"/>
        </w:rPr>
        <w:t>Hồ sơ kèm theo Tờ trình gồm:</w:t>
      </w:r>
    </w:p>
    <w:p w14:paraId="488B5C9B" w14:textId="77777777" w:rsidR="00744CA4" w:rsidRPr="007544BB" w:rsidRDefault="00744CA4" w:rsidP="00833460">
      <w:pPr>
        <w:pStyle w:val="Vnbnnidung0"/>
        <w:numPr>
          <w:ilvl w:val="0"/>
          <w:numId w:val="4"/>
        </w:numPr>
        <w:tabs>
          <w:tab w:val="left" w:pos="872"/>
        </w:tabs>
        <w:spacing w:before="120" w:after="0"/>
        <w:ind w:firstLine="562"/>
        <w:jc w:val="both"/>
        <w:rPr>
          <w:color w:val="auto"/>
        </w:rPr>
      </w:pPr>
      <w:bookmarkStart w:id="40" w:name="bookmark101"/>
      <w:bookmarkEnd w:id="40"/>
      <w:r w:rsidRPr="007544BB">
        <w:rPr>
          <w:i/>
          <w:iCs/>
          <w:color w:val="auto"/>
        </w:rPr>
        <w:t>Dự thảo Thông tư;</w:t>
      </w:r>
    </w:p>
    <w:p w14:paraId="256C8492" w14:textId="77777777" w:rsidR="00744CA4" w:rsidRPr="007544BB" w:rsidRDefault="00744CA4" w:rsidP="00833460">
      <w:pPr>
        <w:pStyle w:val="Vnbnnidung0"/>
        <w:numPr>
          <w:ilvl w:val="0"/>
          <w:numId w:val="4"/>
        </w:numPr>
        <w:tabs>
          <w:tab w:val="left" w:pos="872"/>
        </w:tabs>
        <w:spacing w:before="120" w:after="0"/>
        <w:ind w:firstLine="562"/>
        <w:jc w:val="both"/>
        <w:rPr>
          <w:color w:val="auto"/>
        </w:rPr>
      </w:pPr>
      <w:bookmarkStart w:id="41" w:name="bookmark102"/>
      <w:bookmarkEnd w:id="41"/>
      <w:r w:rsidRPr="007544BB">
        <w:rPr>
          <w:i/>
          <w:iCs/>
          <w:color w:val="auto"/>
        </w:rPr>
        <w:t>Báo cáo thẩm định của Vụ Pháp chế;</w:t>
      </w:r>
    </w:p>
    <w:p w14:paraId="4F269BD8" w14:textId="1AD3D0F2" w:rsidR="00744CA4" w:rsidRPr="007544BB" w:rsidRDefault="00744CA4" w:rsidP="00833460">
      <w:pPr>
        <w:pStyle w:val="Vnbnnidung0"/>
        <w:numPr>
          <w:ilvl w:val="0"/>
          <w:numId w:val="4"/>
        </w:numPr>
        <w:tabs>
          <w:tab w:val="left" w:pos="848"/>
        </w:tabs>
        <w:spacing w:before="120" w:after="0"/>
        <w:ind w:firstLine="562"/>
        <w:jc w:val="both"/>
        <w:rPr>
          <w:color w:val="auto"/>
        </w:rPr>
      </w:pPr>
      <w:bookmarkStart w:id="42" w:name="bookmark103"/>
      <w:bookmarkEnd w:id="42"/>
      <w:r w:rsidRPr="007544BB">
        <w:rPr>
          <w:i/>
          <w:iCs/>
          <w:color w:val="auto"/>
        </w:rPr>
        <w:t>Bản tổng hợp, giải trình tiếp thu ý kiến của các cơ quan, tổ chức đối với nội dung dự thảo Thông tư</w:t>
      </w:r>
      <w:r w:rsidRPr="007544BB">
        <w:rPr>
          <w:i/>
          <w:iCs/>
          <w:color w:val="auto"/>
          <w:lang w:val="en-US"/>
        </w:rPr>
        <w:t>;</w:t>
      </w:r>
    </w:p>
    <w:p w14:paraId="4B03988C" w14:textId="463077C1" w:rsidR="00896EEC" w:rsidRPr="007544BB" w:rsidRDefault="00896EEC" w:rsidP="00833460">
      <w:pPr>
        <w:pStyle w:val="Vnbnnidung0"/>
        <w:numPr>
          <w:ilvl w:val="0"/>
          <w:numId w:val="4"/>
        </w:numPr>
        <w:tabs>
          <w:tab w:val="left" w:pos="848"/>
        </w:tabs>
        <w:spacing w:before="120" w:after="0"/>
        <w:ind w:firstLine="562"/>
        <w:jc w:val="both"/>
        <w:rPr>
          <w:i/>
          <w:iCs/>
          <w:color w:val="auto"/>
        </w:rPr>
      </w:pPr>
      <w:r w:rsidRPr="007544BB">
        <w:rPr>
          <w:i/>
          <w:iCs/>
          <w:color w:val="auto"/>
        </w:rPr>
        <w:t xml:space="preserve">Bảng so sánh Thông tư mới thay thế so với </w:t>
      </w:r>
      <w:r w:rsidR="00833460" w:rsidRPr="007544BB">
        <w:rPr>
          <w:bCs/>
          <w:i/>
          <w:iCs/>
          <w:color w:val="auto"/>
          <w:lang w:val="vi"/>
        </w:rPr>
        <w:t xml:space="preserve">Thông tư </w:t>
      </w:r>
      <w:r w:rsidR="00833460" w:rsidRPr="007544BB">
        <w:rPr>
          <w:bCs/>
          <w:i/>
          <w:iCs/>
          <w:color w:val="auto"/>
          <w:lang w:val="en-US"/>
        </w:rPr>
        <w:t xml:space="preserve">số </w:t>
      </w:r>
      <w:r w:rsidR="00833460" w:rsidRPr="007544BB">
        <w:rPr>
          <w:bCs/>
          <w:i/>
          <w:iCs/>
          <w:color w:val="auto"/>
          <w:lang w:val="vi"/>
        </w:rPr>
        <w:t>10/2024/TT-BXD</w:t>
      </w:r>
      <w:r w:rsidR="00833460" w:rsidRPr="007544BB">
        <w:rPr>
          <w:i/>
          <w:iCs/>
          <w:color w:val="auto"/>
          <w:lang w:val="en-US"/>
        </w:rPr>
        <w:t xml:space="preserve"> </w:t>
      </w:r>
      <w:r w:rsidR="00833460" w:rsidRPr="007544BB">
        <w:rPr>
          <w:i/>
          <w:iCs/>
          <w:color w:val="auto"/>
          <w:lang w:val="en-US"/>
        </w:rPr>
        <w:lastRenderedPageBreak/>
        <w:t>ngày 01/11/2024 của Bộ trưởng Bộ Xây dựng về quản lý chất lượng sản phẩm, hàng hóa vật liệu xây dựng</w:t>
      </w:r>
      <w:r w:rsidRPr="007544BB">
        <w:rPr>
          <w:i/>
          <w:iCs/>
          <w:color w:val="auto"/>
        </w:rPr>
        <w:t>.</w:t>
      </w:r>
    </w:p>
    <w:p w14:paraId="11F453A0" w14:textId="61F748BA" w:rsidR="00896EEC" w:rsidRPr="007544BB" w:rsidRDefault="00744CA4" w:rsidP="00833460">
      <w:pPr>
        <w:pStyle w:val="Vnbnnidung0"/>
        <w:numPr>
          <w:ilvl w:val="0"/>
          <w:numId w:val="4"/>
        </w:numPr>
        <w:tabs>
          <w:tab w:val="left" w:pos="848"/>
        </w:tabs>
        <w:spacing w:before="120" w:after="0"/>
        <w:ind w:firstLine="562"/>
        <w:jc w:val="both"/>
        <w:rPr>
          <w:color w:val="auto"/>
        </w:rPr>
      </w:pPr>
      <w:r w:rsidRPr="007544BB">
        <w:rPr>
          <w:i/>
          <w:iCs/>
          <w:color w:val="auto"/>
          <w:lang w:val="en-US"/>
        </w:rPr>
        <w:t>Các hồ sơ khác có liên quan.</w:t>
      </w:r>
    </w:p>
    <w:p w14:paraId="66ADE7A0" w14:textId="77777777" w:rsidR="00896EEC" w:rsidRPr="007544BB" w:rsidRDefault="00896EEC" w:rsidP="00A500CC">
      <w:pPr>
        <w:pStyle w:val="Vnbnnidung0"/>
        <w:tabs>
          <w:tab w:val="left" w:pos="848"/>
        </w:tabs>
        <w:spacing w:after="60"/>
        <w:ind w:firstLine="0"/>
        <w:jc w:val="both"/>
        <w:rPr>
          <w:color w:val="auto"/>
        </w:rPr>
      </w:pPr>
    </w:p>
    <w:tbl>
      <w:tblPr>
        <w:tblW w:w="9072" w:type="dxa"/>
        <w:tblInd w:w="108" w:type="dxa"/>
        <w:tblLook w:val="01E0" w:firstRow="1" w:lastRow="1" w:firstColumn="1" w:lastColumn="1" w:noHBand="0" w:noVBand="0"/>
      </w:tblPr>
      <w:tblGrid>
        <w:gridCol w:w="3861"/>
        <w:gridCol w:w="5211"/>
      </w:tblGrid>
      <w:tr w:rsidR="00DE00B2" w:rsidRPr="007544BB" w14:paraId="2D295E2C" w14:textId="77777777" w:rsidTr="008B3A7B">
        <w:tc>
          <w:tcPr>
            <w:tcW w:w="3861" w:type="dxa"/>
          </w:tcPr>
          <w:bookmarkEnd w:id="39"/>
          <w:p w14:paraId="77F8238C" w14:textId="77777777" w:rsidR="00714FA3" w:rsidRPr="007544BB" w:rsidRDefault="00714FA3" w:rsidP="008B3A7B">
            <w:pPr>
              <w:spacing w:before="120" w:line="276" w:lineRule="auto"/>
              <w:jc w:val="both"/>
              <w:rPr>
                <w:rFonts w:ascii="Times New Roman" w:hAnsi="Times New Roman"/>
                <w:b/>
                <w:i/>
                <w:color w:val="auto"/>
              </w:rPr>
            </w:pPr>
            <w:r w:rsidRPr="007544BB">
              <w:rPr>
                <w:rFonts w:ascii="Times New Roman" w:hAnsi="Times New Roman"/>
                <w:b/>
                <w:i/>
                <w:color w:val="auto"/>
              </w:rPr>
              <w:t>Nơi nhận:</w:t>
            </w:r>
          </w:p>
          <w:p w14:paraId="0578AC5F" w14:textId="77777777" w:rsidR="00714FA3" w:rsidRPr="007544BB" w:rsidRDefault="00714FA3" w:rsidP="008B3A7B">
            <w:pPr>
              <w:spacing w:line="276" w:lineRule="auto"/>
              <w:jc w:val="both"/>
              <w:rPr>
                <w:rFonts w:ascii="Times New Roman" w:hAnsi="Times New Roman"/>
                <w:color w:val="auto"/>
              </w:rPr>
            </w:pPr>
            <w:r w:rsidRPr="007544BB">
              <w:rPr>
                <w:rFonts w:ascii="Times New Roman" w:hAnsi="Times New Roman"/>
                <w:color w:val="auto"/>
              </w:rPr>
              <w:t>- Như trên;</w:t>
            </w:r>
          </w:p>
          <w:p w14:paraId="2A199B9E" w14:textId="77777777" w:rsidR="00714FA3" w:rsidRPr="007544BB" w:rsidRDefault="00714FA3" w:rsidP="00C364F9">
            <w:pPr>
              <w:spacing w:line="276" w:lineRule="auto"/>
              <w:jc w:val="both"/>
              <w:rPr>
                <w:rFonts w:ascii="Times New Roman" w:hAnsi="Times New Roman"/>
                <w:color w:val="auto"/>
                <w:sz w:val="28"/>
                <w:szCs w:val="28"/>
              </w:rPr>
            </w:pPr>
            <w:r w:rsidRPr="007544BB">
              <w:rPr>
                <w:rFonts w:ascii="Times New Roman" w:hAnsi="Times New Roman"/>
                <w:color w:val="auto"/>
              </w:rPr>
              <w:t>- Lưu KHCNMT</w:t>
            </w:r>
            <w:r w:rsidRPr="007544BB">
              <w:rPr>
                <w:rFonts w:ascii="Times New Roman" w:hAnsi="Times New Roman"/>
                <w:color w:val="auto"/>
                <w:lang w:val="en-US"/>
              </w:rPr>
              <w:t>&amp;VLXD</w:t>
            </w:r>
            <w:r w:rsidRPr="007544BB">
              <w:rPr>
                <w:rFonts w:ascii="Times New Roman" w:hAnsi="Times New Roman"/>
                <w:color w:val="auto"/>
              </w:rPr>
              <w:t>.</w:t>
            </w:r>
          </w:p>
        </w:tc>
        <w:tc>
          <w:tcPr>
            <w:tcW w:w="5211" w:type="dxa"/>
          </w:tcPr>
          <w:p w14:paraId="3373D065" w14:textId="77777777" w:rsidR="00714FA3" w:rsidRPr="007544BB" w:rsidRDefault="00714FA3" w:rsidP="008B3A7B">
            <w:pPr>
              <w:spacing w:line="276" w:lineRule="auto"/>
              <w:jc w:val="center"/>
              <w:rPr>
                <w:rFonts w:ascii="Times New Roman" w:hAnsi="Times New Roman"/>
                <w:b/>
                <w:color w:val="auto"/>
                <w:sz w:val="28"/>
                <w:szCs w:val="28"/>
              </w:rPr>
            </w:pPr>
            <w:r w:rsidRPr="007544BB">
              <w:rPr>
                <w:rFonts w:ascii="Times New Roman" w:hAnsi="Times New Roman"/>
                <w:b/>
                <w:bCs/>
                <w:color w:val="auto"/>
                <w:sz w:val="28"/>
                <w:szCs w:val="28"/>
                <w:lang w:val="en-US"/>
              </w:rPr>
              <w:t>VỤ</w:t>
            </w:r>
            <w:r w:rsidRPr="007544BB">
              <w:rPr>
                <w:rFonts w:ascii="Times New Roman" w:hAnsi="Times New Roman"/>
                <w:b/>
                <w:bCs/>
                <w:color w:val="auto"/>
                <w:sz w:val="28"/>
                <w:szCs w:val="28"/>
              </w:rPr>
              <w:t xml:space="preserve"> TRƯỞNG</w:t>
            </w:r>
          </w:p>
          <w:p w14:paraId="7D0E896B" w14:textId="77777777" w:rsidR="00714FA3" w:rsidRPr="007544BB" w:rsidRDefault="00714FA3" w:rsidP="008B3A7B">
            <w:pPr>
              <w:spacing w:line="276" w:lineRule="auto"/>
              <w:jc w:val="center"/>
              <w:rPr>
                <w:rFonts w:ascii="Times New Roman" w:hAnsi="Times New Roman"/>
                <w:b/>
                <w:color w:val="auto"/>
                <w:sz w:val="28"/>
                <w:szCs w:val="28"/>
                <w:lang w:val="en-US"/>
              </w:rPr>
            </w:pPr>
          </w:p>
          <w:p w14:paraId="31BAC472" w14:textId="032FD738" w:rsidR="00714FA3" w:rsidRPr="007544BB" w:rsidRDefault="00714FA3" w:rsidP="008B3A7B">
            <w:pPr>
              <w:spacing w:line="276" w:lineRule="auto"/>
              <w:jc w:val="center"/>
              <w:rPr>
                <w:rFonts w:ascii="Times New Roman" w:hAnsi="Times New Roman"/>
                <w:b/>
                <w:color w:val="auto"/>
                <w:sz w:val="28"/>
                <w:szCs w:val="28"/>
                <w:lang w:val="en-US"/>
              </w:rPr>
            </w:pPr>
          </w:p>
          <w:p w14:paraId="5D602255" w14:textId="0BD007F0" w:rsidR="00BE2DDE" w:rsidRPr="007544BB" w:rsidRDefault="00BE2DDE" w:rsidP="008B3A7B">
            <w:pPr>
              <w:spacing w:line="276" w:lineRule="auto"/>
              <w:jc w:val="center"/>
              <w:rPr>
                <w:rFonts w:ascii="Times New Roman" w:hAnsi="Times New Roman"/>
                <w:b/>
                <w:color w:val="auto"/>
                <w:sz w:val="28"/>
                <w:szCs w:val="28"/>
                <w:lang w:val="en-US"/>
              </w:rPr>
            </w:pPr>
          </w:p>
          <w:p w14:paraId="46CD4C84" w14:textId="77777777" w:rsidR="00A07A36" w:rsidRPr="007544BB" w:rsidRDefault="00A07A36" w:rsidP="008B3A7B">
            <w:pPr>
              <w:spacing w:line="276" w:lineRule="auto"/>
              <w:jc w:val="center"/>
              <w:rPr>
                <w:rFonts w:ascii="Times New Roman" w:hAnsi="Times New Roman"/>
                <w:b/>
                <w:color w:val="auto"/>
                <w:sz w:val="28"/>
                <w:szCs w:val="28"/>
                <w:lang w:val="en-US"/>
              </w:rPr>
            </w:pPr>
          </w:p>
          <w:p w14:paraId="67D68E98" w14:textId="77777777" w:rsidR="00714FA3" w:rsidRPr="007544BB" w:rsidRDefault="00714FA3" w:rsidP="006B190A">
            <w:pPr>
              <w:spacing w:before="120" w:line="276" w:lineRule="auto"/>
              <w:jc w:val="center"/>
              <w:rPr>
                <w:rFonts w:ascii="Times New Roman" w:hAnsi="Times New Roman"/>
                <w:b/>
                <w:color w:val="auto"/>
                <w:sz w:val="28"/>
                <w:szCs w:val="28"/>
                <w:lang w:val="en-US"/>
              </w:rPr>
            </w:pPr>
            <w:r w:rsidRPr="007544BB">
              <w:rPr>
                <w:rFonts w:ascii="Times New Roman" w:hAnsi="Times New Roman"/>
                <w:b/>
                <w:color w:val="auto"/>
                <w:sz w:val="28"/>
                <w:szCs w:val="28"/>
                <w:lang w:val="en-US"/>
              </w:rPr>
              <w:t>Lê Trung Thành</w:t>
            </w:r>
          </w:p>
        </w:tc>
      </w:tr>
    </w:tbl>
    <w:p w14:paraId="270E889D" w14:textId="59E3622E" w:rsidR="004D5A8F" w:rsidRPr="007544BB" w:rsidRDefault="004D5A8F" w:rsidP="00714FA3">
      <w:pPr>
        <w:pStyle w:val="Vnbnnidung0"/>
        <w:tabs>
          <w:tab w:val="left" w:pos="848"/>
        </w:tabs>
        <w:spacing w:after="120"/>
        <w:ind w:left="600" w:firstLine="0"/>
        <w:jc w:val="both"/>
        <w:rPr>
          <w:color w:val="auto"/>
        </w:rPr>
      </w:pPr>
    </w:p>
    <w:sectPr w:rsidR="004D5A8F" w:rsidRPr="007544BB" w:rsidSect="00F26FC9">
      <w:headerReference w:type="default" r:id="rId8"/>
      <w:headerReference w:type="first" r:id="rId9"/>
      <w:pgSz w:w="11900" w:h="16840"/>
      <w:pgMar w:top="1166" w:right="1166" w:bottom="1166" w:left="1699" w:header="0" w:footer="0"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62906" w14:textId="77777777" w:rsidR="00BE57BC" w:rsidRDefault="00BE57BC">
      <w:r>
        <w:separator/>
      </w:r>
    </w:p>
  </w:endnote>
  <w:endnote w:type="continuationSeparator" w:id="0">
    <w:p w14:paraId="2500C5BD" w14:textId="77777777" w:rsidR="00BE57BC" w:rsidRDefault="00BE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AD3CE" w14:textId="77777777" w:rsidR="00BE57BC" w:rsidRDefault="00BE57BC"/>
  </w:footnote>
  <w:footnote w:type="continuationSeparator" w:id="0">
    <w:p w14:paraId="3F812462" w14:textId="77777777" w:rsidR="00BE57BC" w:rsidRDefault="00BE57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9CA74" w14:textId="77777777" w:rsidR="008B3A7B" w:rsidRDefault="008B3A7B">
    <w:pPr>
      <w:spacing w:line="1" w:lineRule="exact"/>
    </w:pPr>
    <w:r>
      <w:rPr>
        <w:lang w:val="en-US" w:eastAsia="en-US" w:bidi="ar-SA"/>
      </w:rPr>
      <mc:AlternateContent>
        <mc:Choice Requires="wps">
          <w:drawing>
            <wp:anchor distT="0" distB="0" distL="0" distR="0" simplePos="0" relativeHeight="62914690" behindDoc="1" locked="0" layoutInCell="1" allowOverlap="1" wp14:anchorId="3119E0E3" wp14:editId="48D535C3">
              <wp:simplePos x="0" y="0"/>
              <wp:positionH relativeFrom="page">
                <wp:posOffset>3883025</wp:posOffset>
              </wp:positionH>
              <wp:positionV relativeFrom="page">
                <wp:posOffset>501650</wp:posOffset>
              </wp:positionV>
              <wp:extent cx="673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367C56C0" w14:textId="0C9809F3" w:rsidR="008B3A7B" w:rsidRDefault="008B3A7B">
                          <w:pPr>
                            <w:pStyle w:val="utranghocchntrang20"/>
                            <w:rPr>
                              <w:sz w:val="24"/>
                              <w:szCs w:val="24"/>
                            </w:rPr>
                          </w:pPr>
                          <w:r>
                            <w:fldChar w:fldCharType="begin"/>
                          </w:r>
                          <w:r>
                            <w:instrText xml:space="preserve"> PAGE \* MERGEFORMAT </w:instrText>
                          </w:r>
                          <w:r>
                            <w:fldChar w:fldCharType="separate"/>
                          </w:r>
                          <w:r w:rsidR="00607AD4" w:rsidRPr="00607AD4">
                            <w:rPr>
                              <w:sz w:val="24"/>
                              <w:szCs w:val="24"/>
                            </w:rPr>
                            <w:t>13</w:t>
                          </w:r>
                          <w:r>
                            <w:rPr>
                              <w:sz w:val="24"/>
                              <w:szCs w:val="24"/>
                            </w:rPr>
                            <w:fldChar w:fldCharType="end"/>
                          </w:r>
                        </w:p>
                      </w:txbxContent>
                    </wps:txbx>
                    <wps:bodyPr wrap="none" lIns="0" tIns="0" rIns="0" bIns="0">
                      <a:spAutoFit/>
                    </wps:bodyPr>
                  </wps:wsp>
                </a:graphicData>
              </a:graphic>
            </wp:anchor>
          </w:drawing>
        </mc:Choice>
        <mc:Fallback>
          <w:pict>
            <v:shapetype w14:anchorId="3119E0E3" id="_x0000_t202" coordsize="21600,21600" o:spt="202" path="m,l,21600r21600,l21600,xe">
              <v:stroke joinstyle="miter"/>
              <v:path gradientshapeok="t" o:connecttype="rect"/>
            </v:shapetype>
            <v:shape id="Shape 5" o:spid="_x0000_s1027" type="#_x0000_t202" style="position:absolute;margin-left:305.75pt;margin-top:39.5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" filled="f" stroked="f">
              <v:textbox style="mso-fit-shape-to-text:t" inset="0,0,0,0">
                <w:txbxContent>
                  <w:p w14:paraId="367C56C0" w14:textId="0C9809F3" w:rsidR="008B3A7B" w:rsidRDefault="008B3A7B">
                    <w:pPr>
                      <w:pStyle w:val="utranghocchntrang20"/>
                      <w:rPr>
                        <w:sz w:val="24"/>
                        <w:szCs w:val="24"/>
                      </w:rPr>
                    </w:pPr>
                    <w:r>
                      <w:fldChar w:fldCharType="begin"/>
                    </w:r>
                    <w:r>
                      <w:instrText xml:space="preserve"> PAGE \* MERGEFORMAT </w:instrText>
                    </w:r>
                    <w:r>
                      <w:fldChar w:fldCharType="separate"/>
                    </w:r>
                    <w:r w:rsidR="00607AD4" w:rsidRPr="00607AD4">
                      <w:rPr>
                        <w:sz w:val="24"/>
                        <w:szCs w:val="24"/>
                      </w:rPr>
                      <w:t>13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CFF7" w14:textId="77777777" w:rsidR="008B3A7B" w:rsidRDefault="008B3A7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644"/>
    <w:multiLevelType w:val="hybridMultilevel"/>
    <w:tmpl w:val="D2B068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82301"/>
    <w:multiLevelType w:val="multilevel"/>
    <w:tmpl w:val="35CE6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47F10"/>
    <w:multiLevelType w:val="multilevel"/>
    <w:tmpl w:val="AC5CE1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D31AA"/>
    <w:multiLevelType w:val="hybridMultilevel"/>
    <w:tmpl w:val="069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E5B95"/>
    <w:multiLevelType w:val="hybridMultilevel"/>
    <w:tmpl w:val="3D228B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810C2"/>
    <w:multiLevelType w:val="hybridMultilevel"/>
    <w:tmpl w:val="3FE8F7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74586"/>
    <w:multiLevelType w:val="multilevel"/>
    <w:tmpl w:val="EAD8F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B1119"/>
    <w:multiLevelType w:val="hybridMultilevel"/>
    <w:tmpl w:val="246818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B6791"/>
    <w:multiLevelType w:val="multilevel"/>
    <w:tmpl w:val="C5C46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627C2"/>
    <w:multiLevelType w:val="multilevel"/>
    <w:tmpl w:val="CE366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E4F3E"/>
    <w:multiLevelType w:val="multilevel"/>
    <w:tmpl w:val="ABCEA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F674D2"/>
    <w:multiLevelType w:val="multilevel"/>
    <w:tmpl w:val="EA204A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C6442B"/>
    <w:multiLevelType w:val="multilevel"/>
    <w:tmpl w:val="BA1A2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47F07"/>
    <w:multiLevelType w:val="hybridMultilevel"/>
    <w:tmpl w:val="2DB000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06E74"/>
    <w:multiLevelType w:val="multilevel"/>
    <w:tmpl w:val="68B2E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53A30"/>
    <w:multiLevelType w:val="hybridMultilevel"/>
    <w:tmpl w:val="CB40F6A2"/>
    <w:lvl w:ilvl="0" w:tplc="57A49DA6">
      <w:start w:val="1"/>
      <w:numFmt w:val="lowerLetter"/>
      <w:lvlText w:val="%1)"/>
      <w:lvlJc w:val="left"/>
      <w:pPr>
        <w:ind w:left="720" w:hanging="360"/>
      </w:pPr>
      <w:rPr>
        <w:strike/>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62E45"/>
    <w:multiLevelType w:val="multilevel"/>
    <w:tmpl w:val="A28A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4A41E3"/>
    <w:multiLevelType w:val="multilevel"/>
    <w:tmpl w:val="A9AE0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1C50F8"/>
    <w:multiLevelType w:val="multilevel"/>
    <w:tmpl w:val="0A84E4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8E1B39"/>
    <w:multiLevelType w:val="multilevel"/>
    <w:tmpl w:val="5D306D94"/>
    <w:lvl w:ilvl="0">
      <w:start w:val="1"/>
      <w:numFmt w:val="decimal"/>
      <w:lvlText w:val="%1."/>
      <w:lvlJc w:val="left"/>
      <w:rPr>
        <w:rFonts w:ascii="Times New Roman" w:eastAsia="Times New Roman" w:hAnsi="Times New Roman" w:cs="Times New Roman"/>
        <w:b/>
        <w:bCs w:val="0"/>
        <w:i w:val="0"/>
        <w:iCs/>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11"/>
  </w:num>
  <w:num w:numId="4">
    <w:abstractNumId w:val="10"/>
  </w:num>
  <w:num w:numId="5">
    <w:abstractNumId w:val="9"/>
  </w:num>
  <w:num w:numId="6">
    <w:abstractNumId w:val="1"/>
  </w:num>
  <w:num w:numId="7">
    <w:abstractNumId w:val="8"/>
  </w:num>
  <w:num w:numId="8">
    <w:abstractNumId w:val="12"/>
  </w:num>
  <w:num w:numId="9">
    <w:abstractNumId w:val="6"/>
  </w:num>
  <w:num w:numId="10">
    <w:abstractNumId w:val="14"/>
  </w:num>
  <w:num w:numId="11">
    <w:abstractNumId w:val="16"/>
  </w:num>
  <w:num w:numId="12">
    <w:abstractNumId w:val="17"/>
  </w:num>
  <w:num w:numId="13">
    <w:abstractNumId w:val="7"/>
  </w:num>
  <w:num w:numId="14">
    <w:abstractNumId w:val="15"/>
  </w:num>
  <w:num w:numId="15">
    <w:abstractNumId w:val="13"/>
  </w:num>
  <w:num w:numId="16">
    <w:abstractNumId w:val="0"/>
  </w:num>
  <w:num w:numId="17">
    <w:abstractNumId w:val="5"/>
  </w:num>
  <w:num w:numId="18">
    <w:abstractNumId w:val="3"/>
  </w:num>
  <w:num w:numId="19">
    <w:abstractNumId w:val="2"/>
  </w:num>
  <w:num w:numId="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5B"/>
    <w:rsid w:val="000037D9"/>
    <w:rsid w:val="00005103"/>
    <w:rsid w:val="00006858"/>
    <w:rsid w:val="00007791"/>
    <w:rsid w:val="0002174C"/>
    <w:rsid w:val="00025891"/>
    <w:rsid w:val="00033A86"/>
    <w:rsid w:val="0003791D"/>
    <w:rsid w:val="00042754"/>
    <w:rsid w:val="00043790"/>
    <w:rsid w:val="000439E4"/>
    <w:rsid w:val="000441F5"/>
    <w:rsid w:val="00047000"/>
    <w:rsid w:val="00052DA3"/>
    <w:rsid w:val="0005354E"/>
    <w:rsid w:val="00054340"/>
    <w:rsid w:val="00055D62"/>
    <w:rsid w:val="00056833"/>
    <w:rsid w:val="0005745A"/>
    <w:rsid w:val="00063569"/>
    <w:rsid w:val="00063CF2"/>
    <w:rsid w:val="00063D96"/>
    <w:rsid w:val="00065B81"/>
    <w:rsid w:val="00067373"/>
    <w:rsid w:val="0007365C"/>
    <w:rsid w:val="00084B38"/>
    <w:rsid w:val="0009053B"/>
    <w:rsid w:val="0009384F"/>
    <w:rsid w:val="0009403E"/>
    <w:rsid w:val="000942BB"/>
    <w:rsid w:val="000A1CD4"/>
    <w:rsid w:val="000A2225"/>
    <w:rsid w:val="000A2E76"/>
    <w:rsid w:val="000A38D5"/>
    <w:rsid w:val="000A3987"/>
    <w:rsid w:val="000A4EA3"/>
    <w:rsid w:val="000A7A52"/>
    <w:rsid w:val="000A7E74"/>
    <w:rsid w:val="000B3B30"/>
    <w:rsid w:val="000B4300"/>
    <w:rsid w:val="000C14BC"/>
    <w:rsid w:val="000C7B37"/>
    <w:rsid w:val="000D0886"/>
    <w:rsid w:val="000D0B37"/>
    <w:rsid w:val="000D4C8E"/>
    <w:rsid w:val="000D51FE"/>
    <w:rsid w:val="000D7D98"/>
    <w:rsid w:val="000E07C7"/>
    <w:rsid w:val="000E30D4"/>
    <w:rsid w:val="000F4DE6"/>
    <w:rsid w:val="00100650"/>
    <w:rsid w:val="001079AF"/>
    <w:rsid w:val="00107B3D"/>
    <w:rsid w:val="001131E9"/>
    <w:rsid w:val="00120476"/>
    <w:rsid w:val="00123F42"/>
    <w:rsid w:val="00124A9A"/>
    <w:rsid w:val="0013024C"/>
    <w:rsid w:val="00134AE2"/>
    <w:rsid w:val="00134C6A"/>
    <w:rsid w:val="0013613F"/>
    <w:rsid w:val="00137153"/>
    <w:rsid w:val="00141487"/>
    <w:rsid w:val="0014290B"/>
    <w:rsid w:val="0014423B"/>
    <w:rsid w:val="0014757E"/>
    <w:rsid w:val="00151E10"/>
    <w:rsid w:val="0015334F"/>
    <w:rsid w:val="00167331"/>
    <w:rsid w:val="00170ED7"/>
    <w:rsid w:val="0017120F"/>
    <w:rsid w:val="001724B9"/>
    <w:rsid w:val="00174752"/>
    <w:rsid w:val="00174C05"/>
    <w:rsid w:val="00177BC0"/>
    <w:rsid w:val="0018063F"/>
    <w:rsid w:val="00187C99"/>
    <w:rsid w:val="00190191"/>
    <w:rsid w:val="00190A35"/>
    <w:rsid w:val="00195241"/>
    <w:rsid w:val="001A3262"/>
    <w:rsid w:val="001A49EB"/>
    <w:rsid w:val="001A653C"/>
    <w:rsid w:val="001B14A3"/>
    <w:rsid w:val="001C3A02"/>
    <w:rsid w:val="001C41B4"/>
    <w:rsid w:val="001C7398"/>
    <w:rsid w:val="001C79DE"/>
    <w:rsid w:val="001D176B"/>
    <w:rsid w:val="001D2AE5"/>
    <w:rsid w:val="001D2B84"/>
    <w:rsid w:val="001E668F"/>
    <w:rsid w:val="001E6A60"/>
    <w:rsid w:val="001E6B2F"/>
    <w:rsid w:val="001F0013"/>
    <w:rsid w:val="001F4544"/>
    <w:rsid w:val="001F6723"/>
    <w:rsid w:val="0021042C"/>
    <w:rsid w:val="00212D09"/>
    <w:rsid w:val="00212E0F"/>
    <w:rsid w:val="00214A03"/>
    <w:rsid w:val="00214C02"/>
    <w:rsid w:val="002214A0"/>
    <w:rsid w:val="002306D3"/>
    <w:rsid w:val="0023203A"/>
    <w:rsid w:val="00234FEB"/>
    <w:rsid w:val="002356C7"/>
    <w:rsid w:val="0024144A"/>
    <w:rsid w:val="00241A02"/>
    <w:rsid w:val="002439E6"/>
    <w:rsid w:val="00246CF3"/>
    <w:rsid w:val="00247074"/>
    <w:rsid w:val="002470AD"/>
    <w:rsid w:val="00247622"/>
    <w:rsid w:val="00271620"/>
    <w:rsid w:val="00275609"/>
    <w:rsid w:val="00276320"/>
    <w:rsid w:val="0029436E"/>
    <w:rsid w:val="002974D7"/>
    <w:rsid w:val="002A1761"/>
    <w:rsid w:val="002A1EEF"/>
    <w:rsid w:val="002A51C2"/>
    <w:rsid w:val="002A59AB"/>
    <w:rsid w:val="002B507A"/>
    <w:rsid w:val="002B5536"/>
    <w:rsid w:val="002B5811"/>
    <w:rsid w:val="002B58B1"/>
    <w:rsid w:val="002B69CD"/>
    <w:rsid w:val="002C63DF"/>
    <w:rsid w:val="002C7BC5"/>
    <w:rsid w:val="002D0534"/>
    <w:rsid w:val="002D0A82"/>
    <w:rsid w:val="002D1A39"/>
    <w:rsid w:val="002E1AA4"/>
    <w:rsid w:val="002E77BA"/>
    <w:rsid w:val="002F3020"/>
    <w:rsid w:val="00317E2E"/>
    <w:rsid w:val="00317FED"/>
    <w:rsid w:val="003259AB"/>
    <w:rsid w:val="0032772A"/>
    <w:rsid w:val="00334C2C"/>
    <w:rsid w:val="00335A17"/>
    <w:rsid w:val="00335D7B"/>
    <w:rsid w:val="003361AB"/>
    <w:rsid w:val="00343DAB"/>
    <w:rsid w:val="00345D7C"/>
    <w:rsid w:val="00352B65"/>
    <w:rsid w:val="0035754F"/>
    <w:rsid w:val="00360CC7"/>
    <w:rsid w:val="00360D1A"/>
    <w:rsid w:val="00361B60"/>
    <w:rsid w:val="003653F1"/>
    <w:rsid w:val="00374898"/>
    <w:rsid w:val="00376E02"/>
    <w:rsid w:val="00382AB6"/>
    <w:rsid w:val="00387A10"/>
    <w:rsid w:val="00387CAE"/>
    <w:rsid w:val="003924C9"/>
    <w:rsid w:val="003926E9"/>
    <w:rsid w:val="003A409D"/>
    <w:rsid w:val="003A437F"/>
    <w:rsid w:val="003A58E2"/>
    <w:rsid w:val="003A7130"/>
    <w:rsid w:val="003B1187"/>
    <w:rsid w:val="003B25C2"/>
    <w:rsid w:val="003B50C1"/>
    <w:rsid w:val="003B578D"/>
    <w:rsid w:val="003C0B29"/>
    <w:rsid w:val="003C28C8"/>
    <w:rsid w:val="003C6285"/>
    <w:rsid w:val="003D1D86"/>
    <w:rsid w:val="003D536F"/>
    <w:rsid w:val="003D6163"/>
    <w:rsid w:val="003E1333"/>
    <w:rsid w:val="003E1710"/>
    <w:rsid w:val="003E4619"/>
    <w:rsid w:val="003F1EA8"/>
    <w:rsid w:val="003F2E9B"/>
    <w:rsid w:val="003F6782"/>
    <w:rsid w:val="003F67D4"/>
    <w:rsid w:val="003F768F"/>
    <w:rsid w:val="00401F48"/>
    <w:rsid w:val="004020E4"/>
    <w:rsid w:val="00404613"/>
    <w:rsid w:val="00406502"/>
    <w:rsid w:val="00412323"/>
    <w:rsid w:val="00414CEA"/>
    <w:rsid w:val="00421529"/>
    <w:rsid w:val="004221BB"/>
    <w:rsid w:val="00427749"/>
    <w:rsid w:val="00430468"/>
    <w:rsid w:val="0043364A"/>
    <w:rsid w:val="00434AA0"/>
    <w:rsid w:val="00436183"/>
    <w:rsid w:val="00440F67"/>
    <w:rsid w:val="00442C77"/>
    <w:rsid w:val="00453EEC"/>
    <w:rsid w:val="00454E99"/>
    <w:rsid w:val="0046116F"/>
    <w:rsid w:val="004637F9"/>
    <w:rsid w:val="0046465C"/>
    <w:rsid w:val="00464C3C"/>
    <w:rsid w:val="00471998"/>
    <w:rsid w:val="00481B18"/>
    <w:rsid w:val="00483062"/>
    <w:rsid w:val="004902FC"/>
    <w:rsid w:val="00492430"/>
    <w:rsid w:val="004951FB"/>
    <w:rsid w:val="00495482"/>
    <w:rsid w:val="00497B06"/>
    <w:rsid w:val="004A0B70"/>
    <w:rsid w:val="004A4FB4"/>
    <w:rsid w:val="004A717B"/>
    <w:rsid w:val="004B6B27"/>
    <w:rsid w:val="004B7ECB"/>
    <w:rsid w:val="004D204A"/>
    <w:rsid w:val="004D2AB6"/>
    <w:rsid w:val="004D2D6B"/>
    <w:rsid w:val="004D3C59"/>
    <w:rsid w:val="004D5A8F"/>
    <w:rsid w:val="004D5D3B"/>
    <w:rsid w:val="004E0878"/>
    <w:rsid w:val="004E14DF"/>
    <w:rsid w:val="004E1767"/>
    <w:rsid w:val="004F40AD"/>
    <w:rsid w:val="004F6982"/>
    <w:rsid w:val="004F6A3E"/>
    <w:rsid w:val="00503F88"/>
    <w:rsid w:val="00504A9B"/>
    <w:rsid w:val="00504CB1"/>
    <w:rsid w:val="00510401"/>
    <w:rsid w:val="005110AD"/>
    <w:rsid w:val="005143D9"/>
    <w:rsid w:val="00517399"/>
    <w:rsid w:val="00520648"/>
    <w:rsid w:val="005239B1"/>
    <w:rsid w:val="005251F6"/>
    <w:rsid w:val="0053190F"/>
    <w:rsid w:val="00531B23"/>
    <w:rsid w:val="005336C9"/>
    <w:rsid w:val="005348E6"/>
    <w:rsid w:val="00536D9C"/>
    <w:rsid w:val="0054140D"/>
    <w:rsid w:val="005429F5"/>
    <w:rsid w:val="00544D15"/>
    <w:rsid w:val="0054500F"/>
    <w:rsid w:val="00550EDD"/>
    <w:rsid w:val="00555EC0"/>
    <w:rsid w:val="00560A6E"/>
    <w:rsid w:val="00565D95"/>
    <w:rsid w:val="005672FC"/>
    <w:rsid w:val="00567547"/>
    <w:rsid w:val="0056770F"/>
    <w:rsid w:val="00571D76"/>
    <w:rsid w:val="00572CFE"/>
    <w:rsid w:val="005752A9"/>
    <w:rsid w:val="005760F4"/>
    <w:rsid w:val="005936EE"/>
    <w:rsid w:val="00594683"/>
    <w:rsid w:val="00595B81"/>
    <w:rsid w:val="00597762"/>
    <w:rsid w:val="005A0248"/>
    <w:rsid w:val="005A1546"/>
    <w:rsid w:val="005A5E68"/>
    <w:rsid w:val="005B03BC"/>
    <w:rsid w:val="005B1911"/>
    <w:rsid w:val="005B6ACC"/>
    <w:rsid w:val="005C2167"/>
    <w:rsid w:val="005C3762"/>
    <w:rsid w:val="005C69CB"/>
    <w:rsid w:val="005D4285"/>
    <w:rsid w:val="005D6608"/>
    <w:rsid w:val="005E1CA8"/>
    <w:rsid w:val="005E4883"/>
    <w:rsid w:val="005E7A5C"/>
    <w:rsid w:val="005F0348"/>
    <w:rsid w:val="005F2E3D"/>
    <w:rsid w:val="00600818"/>
    <w:rsid w:val="00603253"/>
    <w:rsid w:val="00607A9C"/>
    <w:rsid w:val="00607AD4"/>
    <w:rsid w:val="00615512"/>
    <w:rsid w:val="00626D8B"/>
    <w:rsid w:val="00631566"/>
    <w:rsid w:val="00636DB4"/>
    <w:rsid w:val="0064355C"/>
    <w:rsid w:val="00643DC2"/>
    <w:rsid w:val="00645157"/>
    <w:rsid w:val="00645BBF"/>
    <w:rsid w:val="00651356"/>
    <w:rsid w:val="006537FC"/>
    <w:rsid w:val="006562B9"/>
    <w:rsid w:val="00656AA5"/>
    <w:rsid w:val="00666977"/>
    <w:rsid w:val="00667221"/>
    <w:rsid w:val="00670C9D"/>
    <w:rsid w:val="0067232D"/>
    <w:rsid w:val="00674F2D"/>
    <w:rsid w:val="00681A8F"/>
    <w:rsid w:val="00685827"/>
    <w:rsid w:val="00695C0B"/>
    <w:rsid w:val="00695DEA"/>
    <w:rsid w:val="00697C63"/>
    <w:rsid w:val="006A1A2B"/>
    <w:rsid w:val="006A286A"/>
    <w:rsid w:val="006B190A"/>
    <w:rsid w:val="006B2625"/>
    <w:rsid w:val="006C0B24"/>
    <w:rsid w:val="006C3B1C"/>
    <w:rsid w:val="006C74E8"/>
    <w:rsid w:val="006D512B"/>
    <w:rsid w:val="006D5DBD"/>
    <w:rsid w:val="006E1323"/>
    <w:rsid w:val="006E5BDD"/>
    <w:rsid w:val="006E5D66"/>
    <w:rsid w:val="006E621A"/>
    <w:rsid w:val="006F347D"/>
    <w:rsid w:val="006F4382"/>
    <w:rsid w:val="006F4C15"/>
    <w:rsid w:val="006F5953"/>
    <w:rsid w:val="00700D79"/>
    <w:rsid w:val="00703D8C"/>
    <w:rsid w:val="00714FA3"/>
    <w:rsid w:val="007259EE"/>
    <w:rsid w:val="00741808"/>
    <w:rsid w:val="00741BA2"/>
    <w:rsid w:val="00744CA4"/>
    <w:rsid w:val="00746BCB"/>
    <w:rsid w:val="00747486"/>
    <w:rsid w:val="007544BB"/>
    <w:rsid w:val="00763866"/>
    <w:rsid w:val="00764C97"/>
    <w:rsid w:val="007656D4"/>
    <w:rsid w:val="0078127C"/>
    <w:rsid w:val="00784324"/>
    <w:rsid w:val="00785320"/>
    <w:rsid w:val="00785A4D"/>
    <w:rsid w:val="00786A80"/>
    <w:rsid w:val="00791C3C"/>
    <w:rsid w:val="00793C54"/>
    <w:rsid w:val="00797CC4"/>
    <w:rsid w:val="00797E5D"/>
    <w:rsid w:val="007A0058"/>
    <w:rsid w:val="007A4A98"/>
    <w:rsid w:val="007B6617"/>
    <w:rsid w:val="007C72B5"/>
    <w:rsid w:val="007C7AD4"/>
    <w:rsid w:val="007D11AB"/>
    <w:rsid w:val="007D6305"/>
    <w:rsid w:val="007D7EA0"/>
    <w:rsid w:val="007E5CF9"/>
    <w:rsid w:val="007E6D7C"/>
    <w:rsid w:val="007F399B"/>
    <w:rsid w:val="007F60F1"/>
    <w:rsid w:val="007F6497"/>
    <w:rsid w:val="007F7473"/>
    <w:rsid w:val="00807102"/>
    <w:rsid w:val="00814BF8"/>
    <w:rsid w:val="00820C2E"/>
    <w:rsid w:val="008238F9"/>
    <w:rsid w:val="00825CAD"/>
    <w:rsid w:val="00825CB9"/>
    <w:rsid w:val="00833460"/>
    <w:rsid w:val="00835C41"/>
    <w:rsid w:val="00836F9B"/>
    <w:rsid w:val="00842091"/>
    <w:rsid w:val="0084387D"/>
    <w:rsid w:val="0085210D"/>
    <w:rsid w:val="00852807"/>
    <w:rsid w:val="00852BFC"/>
    <w:rsid w:val="00853F95"/>
    <w:rsid w:val="00854890"/>
    <w:rsid w:val="00857240"/>
    <w:rsid w:val="00860372"/>
    <w:rsid w:val="008604FB"/>
    <w:rsid w:val="00861C3C"/>
    <w:rsid w:val="00861EBA"/>
    <w:rsid w:val="008649A1"/>
    <w:rsid w:val="008653C2"/>
    <w:rsid w:val="0087361A"/>
    <w:rsid w:val="0087707E"/>
    <w:rsid w:val="00884144"/>
    <w:rsid w:val="00890A0D"/>
    <w:rsid w:val="00895288"/>
    <w:rsid w:val="00896EEC"/>
    <w:rsid w:val="00896F52"/>
    <w:rsid w:val="008A0E44"/>
    <w:rsid w:val="008A4734"/>
    <w:rsid w:val="008A53B8"/>
    <w:rsid w:val="008A5B75"/>
    <w:rsid w:val="008B0F6E"/>
    <w:rsid w:val="008B2826"/>
    <w:rsid w:val="008B3A7B"/>
    <w:rsid w:val="008B518F"/>
    <w:rsid w:val="008C0E5D"/>
    <w:rsid w:val="008E0F29"/>
    <w:rsid w:val="008E4559"/>
    <w:rsid w:val="008F11D4"/>
    <w:rsid w:val="008F3463"/>
    <w:rsid w:val="008F3785"/>
    <w:rsid w:val="008F3A26"/>
    <w:rsid w:val="008F45C1"/>
    <w:rsid w:val="008F50C2"/>
    <w:rsid w:val="008F610A"/>
    <w:rsid w:val="008F7E8B"/>
    <w:rsid w:val="0090081A"/>
    <w:rsid w:val="00902CF5"/>
    <w:rsid w:val="009030CE"/>
    <w:rsid w:val="00905BF2"/>
    <w:rsid w:val="00911CF1"/>
    <w:rsid w:val="00915B0E"/>
    <w:rsid w:val="0091777B"/>
    <w:rsid w:val="00925DA3"/>
    <w:rsid w:val="00926527"/>
    <w:rsid w:val="0093110F"/>
    <w:rsid w:val="00931AA0"/>
    <w:rsid w:val="009338DE"/>
    <w:rsid w:val="0093648B"/>
    <w:rsid w:val="00943612"/>
    <w:rsid w:val="00945819"/>
    <w:rsid w:val="00946456"/>
    <w:rsid w:val="00952233"/>
    <w:rsid w:val="00953563"/>
    <w:rsid w:val="00954086"/>
    <w:rsid w:val="009542A0"/>
    <w:rsid w:val="00956C61"/>
    <w:rsid w:val="00970D68"/>
    <w:rsid w:val="009725DF"/>
    <w:rsid w:val="00974ACF"/>
    <w:rsid w:val="00975A4B"/>
    <w:rsid w:val="00976B2D"/>
    <w:rsid w:val="0098208F"/>
    <w:rsid w:val="00984D81"/>
    <w:rsid w:val="009871F9"/>
    <w:rsid w:val="009901A4"/>
    <w:rsid w:val="00993363"/>
    <w:rsid w:val="00994422"/>
    <w:rsid w:val="009A543F"/>
    <w:rsid w:val="009A6196"/>
    <w:rsid w:val="009A759D"/>
    <w:rsid w:val="009B0F39"/>
    <w:rsid w:val="009B5030"/>
    <w:rsid w:val="009C4A9C"/>
    <w:rsid w:val="009C69FD"/>
    <w:rsid w:val="009D28C2"/>
    <w:rsid w:val="009D6A45"/>
    <w:rsid w:val="009D775E"/>
    <w:rsid w:val="009D787B"/>
    <w:rsid w:val="009E059E"/>
    <w:rsid w:val="009E6CE7"/>
    <w:rsid w:val="009F14C1"/>
    <w:rsid w:val="009F3414"/>
    <w:rsid w:val="009F3454"/>
    <w:rsid w:val="009F45C0"/>
    <w:rsid w:val="009F536E"/>
    <w:rsid w:val="009F644F"/>
    <w:rsid w:val="00A07A36"/>
    <w:rsid w:val="00A10187"/>
    <w:rsid w:val="00A12825"/>
    <w:rsid w:val="00A23226"/>
    <w:rsid w:val="00A241E2"/>
    <w:rsid w:val="00A3040D"/>
    <w:rsid w:val="00A32BDB"/>
    <w:rsid w:val="00A35E16"/>
    <w:rsid w:val="00A37B3B"/>
    <w:rsid w:val="00A37C01"/>
    <w:rsid w:val="00A43789"/>
    <w:rsid w:val="00A44EEE"/>
    <w:rsid w:val="00A45AD4"/>
    <w:rsid w:val="00A47175"/>
    <w:rsid w:val="00A500CC"/>
    <w:rsid w:val="00A534F9"/>
    <w:rsid w:val="00A5598F"/>
    <w:rsid w:val="00A7115D"/>
    <w:rsid w:val="00A7616C"/>
    <w:rsid w:val="00A829C2"/>
    <w:rsid w:val="00A86E28"/>
    <w:rsid w:val="00A87F25"/>
    <w:rsid w:val="00A946A5"/>
    <w:rsid w:val="00AA0E6D"/>
    <w:rsid w:val="00AA604F"/>
    <w:rsid w:val="00AB14A6"/>
    <w:rsid w:val="00AB7C0E"/>
    <w:rsid w:val="00AD582C"/>
    <w:rsid w:val="00AD61EC"/>
    <w:rsid w:val="00AE6B4F"/>
    <w:rsid w:val="00AE75E5"/>
    <w:rsid w:val="00AF2609"/>
    <w:rsid w:val="00AF3868"/>
    <w:rsid w:val="00AF44A1"/>
    <w:rsid w:val="00B002D6"/>
    <w:rsid w:val="00B00A3A"/>
    <w:rsid w:val="00B02E0D"/>
    <w:rsid w:val="00B04B3A"/>
    <w:rsid w:val="00B058F5"/>
    <w:rsid w:val="00B07153"/>
    <w:rsid w:val="00B07F4E"/>
    <w:rsid w:val="00B11AB0"/>
    <w:rsid w:val="00B12EDC"/>
    <w:rsid w:val="00B1792D"/>
    <w:rsid w:val="00B25E93"/>
    <w:rsid w:val="00B3067E"/>
    <w:rsid w:val="00B36127"/>
    <w:rsid w:val="00B3630A"/>
    <w:rsid w:val="00B41D4E"/>
    <w:rsid w:val="00B43EBA"/>
    <w:rsid w:val="00B507A9"/>
    <w:rsid w:val="00B520C5"/>
    <w:rsid w:val="00B52278"/>
    <w:rsid w:val="00B534ED"/>
    <w:rsid w:val="00B55B97"/>
    <w:rsid w:val="00B56FC4"/>
    <w:rsid w:val="00B62736"/>
    <w:rsid w:val="00B63B94"/>
    <w:rsid w:val="00B64992"/>
    <w:rsid w:val="00B72BBF"/>
    <w:rsid w:val="00B73572"/>
    <w:rsid w:val="00B74618"/>
    <w:rsid w:val="00B75BA3"/>
    <w:rsid w:val="00B77C75"/>
    <w:rsid w:val="00B77FD5"/>
    <w:rsid w:val="00B82A02"/>
    <w:rsid w:val="00B85F2B"/>
    <w:rsid w:val="00B86C62"/>
    <w:rsid w:val="00B876E8"/>
    <w:rsid w:val="00B910A8"/>
    <w:rsid w:val="00B91CEB"/>
    <w:rsid w:val="00B94E2E"/>
    <w:rsid w:val="00B958E6"/>
    <w:rsid w:val="00BA55BB"/>
    <w:rsid w:val="00BA594E"/>
    <w:rsid w:val="00BB1BBE"/>
    <w:rsid w:val="00BC12AF"/>
    <w:rsid w:val="00BC14E1"/>
    <w:rsid w:val="00BC1F0E"/>
    <w:rsid w:val="00BC34EB"/>
    <w:rsid w:val="00BC4EF3"/>
    <w:rsid w:val="00BC7E90"/>
    <w:rsid w:val="00BD0C47"/>
    <w:rsid w:val="00BD6241"/>
    <w:rsid w:val="00BD66B8"/>
    <w:rsid w:val="00BE0BA0"/>
    <w:rsid w:val="00BE24B1"/>
    <w:rsid w:val="00BE2DDE"/>
    <w:rsid w:val="00BE57BC"/>
    <w:rsid w:val="00BF39AF"/>
    <w:rsid w:val="00BF683D"/>
    <w:rsid w:val="00BF6B22"/>
    <w:rsid w:val="00C00D4F"/>
    <w:rsid w:val="00C02817"/>
    <w:rsid w:val="00C05D3C"/>
    <w:rsid w:val="00C11A99"/>
    <w:rsid w:val="00C131D3"/>
    <w:rsid w:val="00C21749"/>
    <w:rsid w:val="00C229BB"/>
    <w:rsid w:val="00C254DA"/>
    <w:rsid w:val="00C27FC4"/>
    <w:rsid w:val="00C3325F"/>
    <w:rsid w:val="00C33547"/>
    <w:rsid w:val="00C36042"/>
    <w:rsid w:val="00C364F9"/>
    <w:rsid w:val="00C404C0"/>
    <w:rsid w:val="00C40D8C"/>
    <w:rsid w:val="00C45B31"/>
    <w:rsid w:val="00C47D49"/>
    <w:rsid w:val="00C507FA"/>
    <w:rsid w:val="00C5097D"/>
    <w:rsid w:val="00C55567"/>
    <w:rsid w:val="00C60CB7"/>
    <w:rsid w:val="00C634E2"/>
    <w:rsid w:val="00C706C7"/>
    <w:rsid w:val="00C766A5"/>
    <w:rsid w:val="00C771EF"/>
    <w:rsid w:val="00C81513"/>
    <w:rsid w:val="00C85C5E"/>
    <w:rsid w:val="00C873E9"/>
    <w:rsid w:val="00C91207"/>
    <w:rsid w:val="00C914B5"/>
    <w:rsid w:val="00C91A2C"/>
    <w:rsid w:val="00C92280"/>
    <w:rsid w:val="00CA3E82"/>
    <w:rsid w:val="00CA5DF8"/>
    <w:rsid w:val="00CB0214"/>
    <w:rsid w:val="00CB503A"/>
    <w:rsid w:val="00CB614E"/>
    <w:rsid w:val="00CB6B1C"/>
    <w:rsid w:val="00CC0438"/>
    <w:rsid w:val="00CC088D"/>
    <w:rsid w:val="00CC3112"/>
    <w:rsid w:val="00CC392F"/>
    <w:rsid w:val="00CD2C77"/>
    <w:rsid w:val="00CF0F6A"/>
    <w:rsid w:val="00CF210A"/>
    <w:rsid w:val="00CF75DA"/>
    <w:rsid w:val="00D02CA2"/>
    <w:rsid w:val="00D02DEC"/>
    <w:rsid w:val="00D0319F"/>
    <w:rsid w:val="00D05E25"/>
    <w:rsid w:val="00D06F44"/>
    <w:rsid w:val="00D074BB"/>
    <w:rsid w:val="00D112AA"/>
    <w:rsid w:val="00D114F7"/>
    <w:rsid w:val="00D16DB7"/>
    <w:rsid w:val="00D20840"/>
    <w:rsid w:val="00D23FE4"/>
    <w:rsid w:val="00D24E62"/>
    <w:rsid w:val="00D33F82"/>
    <w:rsid w:val="00D3743F"/>
    <w:rsid w:val="00D512A6"/>
    <w:rsid w:val="00D53671"/>
    <w:rsid w:val="00D559DF"/>
    <w:rsid w:val="00D60E9B"/>
    <w:rsid w:val="00D70E62"/>
    <w:rsid w:val="00D723E9"/>
    <w:rsid w:val="00D72E39"/>
    <w:rsid w:val="00D74610"/>
    <w:rsid w:val="00D80B00"/>
    <w:rsid w:val="00D846B6"/>
    <w:rsid w:val="00D879E6"/>
    <w:rsid w:val="00D929EE"/>
    <w:rsid w:val="00DA2B62"/>
    <w:rsid w:val="00DA3478"/>
    <w:rsid w:val="00DB0990"/>
    <w:rsid w:val="00DB2C6E"/>
    <w:rsid w:val="00DB2D25"/>
    <w:rsid w:val="00DB32EE"/>
    <w:rsid w:val="00DC0A09"/>
    <w:rsid w:val="00DC57AC"/>
    <w:rsid w:val="00DD0ED1"/>
    <w:rsid w:val="00DD465B"/>
    <w:rsid w:val="00DD53A8"/>
    <w:rsid w:val="00DE00B2"/>
    <w:rsid w:val="00DE10A8"/>
    <w:rsid w:val="00DE1982"/>
    <w:rsid w:val="00DE281F"/>
    <w:rsid w:val="00DE4163"/>
    <w:rsid w:val="00DE5213"/>
    <w:rsid w:val="00DE55FB"/>
    <w:rsid w:val="00DE6E7D"/>
    <w:rsid w:val="00DF4A33"/>
    <w:rsid w:val="00DF6F50"/>
    <w:rsid w:val="00E000BC"/>
    <w:rsid w:val="00E037BB"/>
    <w:rsid w:val="00E040C0"/>
    <w:rsid w:val="00E04ED4"/>
    <w:rsid w:val="00E05FCB"/>
    <w:rsid w:val="00E101D7"/>
    <w:rsid w:val="00E11901"/>
    <w:rsid w:val="00E17DAD"/>
    <w:rsid w:val="00E210F0"/>
    <w:rsid w:val="00E2136E"/>
    <w:rsid w:val="00E218A3"/>
    <w:rsid w:val="00E22386"/>
    <w:rsid w:val="00E23BCF"/>
    <w:rsid w:val="00E34AA1"/>
    <w:rsid w:val="00E37297"/>
    <w:rsid w:val="00E37D13"/>
    <w:rsid w:val="00E41EC9"/>
    <w:rsid w:val="00E42A18"/>
    <w:rsid w:val="00E47715"/>
    <w:rsid w:val="00E554E7"/>
    <w:rsid w:val="00E561FB"/>
    <w:rsid w:val="00E5799B"/>
    <w:rsid w:val="00E6547F"/>
    <w:rsid w:val="00E71E40"/>
    <w:rsid w:val="00E73046"/>
    <w:rsid w:val="00E86820"/>
    <w:rsid w:val="00E95AA1"/>
    <w:rsid w:val="00E96154"/>
    <w:rsid w:val="00EA47D9"/>
    <w:rsid w:val="00EB0703"/>
    <w:rsid w:val="00EB0A4B"/>
    <w:rsid w:val="00EB159F"/>
    <w:rsid w:val="00EB1EF3"/>
    <w:rsid w:val="00EB4408"/>
    <w:rsid w:val="00EC1DB4"/>
    <w:rsid w:val="00EC41CD"/>
    <w:rsid w:val="00ED2D88"/>
    <w:rsid w:val="00ED6D63"/>
    <w:rsid w:val="00EE2770"/>
    <w:rsid w:val="00EF0383"/>
    <w:rsid w:val="00EF2319"/>
    <w:rsid w:val="00EF4C92"/>
    <w:rsid w:val="00EF6151"/>
    <w:rsid w:val="00F00F2E"/>
    <w:rsid w:val="00F00F2F"/>
    <w:rsid w:val="00F05830"/>
    <w:rsid w:val="00F0688D"/>
    <w:rsid w:val="00F10741"/>
    <w:rsid w:val="00F10EEF"/>
    <w:rsid w:val="00F22400"/>
    <w:rsid w:val="00F264EE"/>
    <w:rsid w:val="00F26FC9"/>
    <w:rsid w:val="00F273C1"/>
    <w:rsid w:val="00F27B7D"/>
    <w:rsid w:val="00F37634"/>
    <w:rsid w:val="00F37755"/>
    <w:rsid w:val="00F40E9F"/>
    <w:rsid w:val="00F439D4"/>
    <w:rsid w:val="00F4466C"/>
    <w:rsid w:val="00F50F43"/>
    <w:rsid w:val="00F52B53"/>
    <w:rsid w:val="00F54178"/>
    <w:rsid w:val="00F63094"/>
    <w:rsid w:val="00F63421"/>
    <w:rsid w:val="00F648E3"/>
    <w:rsid w:val="00F65F99"/>
    <w:rsid w:val="00F679CD"/>
    <w:rsid w:val="00F717F1"/>
    <w:rsid w:val="00F805F2"/>
    <w:rsid w:val="00F862E9"/>
    <w:rsid w:val="00F86BA4"/>
    <w:rsid w:val="00F94595"/>
    <w:rsid w:val="00F95025"/>
    <w:rsid w:val="00FA354A"/>
    <w:rsid w:val="00FA715B"/>
    <w:rsid w:val="00FB1888"/>
    <w:rsid w:val="00FB18FB"/>
    <w:rsid w:val="00FB228C"/>
    <w:rsid w:val="00FB39E5"/>
    <w:rsid w:val="00FC2A21"/>
    <w:rsid w:val="00FD38CD"/>
    <w:rsid w:val="00FE53BA"/>
    <w:rsid w:val="00FE7144"/>
    <w:rsid w:val="00FF0EB9"/>
    <w:rsid w:val="00FF1A27"/>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1FE1"/>
  <w15:docId w15:val="{D41501B6-1502-41A9-AA90-FD17B8FD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noProof/>
      <w:color w:val="000000"/>
    </w:rPr>
  </w:style>
  <w:style w:type="paragraph" w:styleId="Heading1">
    <w:name w:val="heading 1"/>
    <w:basedOn w:val="Normal"/>
    <w:next w:val="Normal"/>
    <w:link w:val="Heading1Char"/>
    <w:uiPriority w:val="9"/>
    <w:qFormat/>
    <w:rsid w:val="00853F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49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E6CE7"/>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paragraph" w:styleId="Heading4">
    <w:name w:val="heading 4"/>
    <w:basedOn w:val="Normal"/>
    <w:next w:val="Normal"/>
    <w:link w:val="Heading4Char"/>
    <w:uiPriority w:val="9"/>
    <w:unhideWhenUsed/>
    <w:qFormat/>
    <w:rsid w:val="00C85C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Ghichcuitrang0">
    <w:name w:val="Ghi chú cuối trang"/>
    <w:basedOn w:val="Normal"/>
    <w:link w:val="Ghichcuitrang"/>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sz w:val="28"/>
      <w:szCs w:val="28"/>
    </w:rPr>
  </w:style>
  <w:style w:type="paragraph" w:customStyle="1" w:styleId="Vnbnnidung40">
    <w:name w:val="Văn bản nội dung (4)"/>
    <w:basedOn w:val="Normal"/>
    <w:link w:val="Vnbnnidung4"/>
    <w:pPr>
      <w:spacing w:after="60"/>
      <w:ind w:firstLine="620"/>
    </w:pPr>
    <w:rPr>
      <w:rFonts w:ascii="Times New Roman" w:eastAsia="Times New Roman" w:hAnsi="Times New Roman" w:cs="Times New Roman"/>
      <w:b/>
      <w:bCs/>
    </w:rPr>
  </w:style>
  <w:style w:type="paragraph" w:customStyle="1" w:styleId="Tiu10">
    <w:name w:val="Tiêu đề #1"/>
    <w:basedOn w:val="Normal"/>
    <w:link w:val="Tiu1"/>
    <w:pPr>
      <w:spacing w:after="80" w:line="254" w:lineRule="auto"/>
      <w:ind w:firstLine="59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50"/>
    </w:pPr>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line="209" w:lineRule="auto"/>
      <w:ind w:left="2240" w:firstLine="1280"/>
    </w:pPr>
    <w:rPr>
      <w:rFonts w:ascii="Times New Roman" w:eastAsia="Times New Roman" w:hAnsi="Times New Roman" w:cs="Times New Roman"/>
      <w:sz w:val="18"/>
      <w:szCs w:val="18"/>
    </w:rPr>
  </w:style>
  <w:style w:type="paragraph" w:styleId="ListParagraph">
    <w:name w:val="List Paragraph"/>
    <w:basedOn w:val="Normal"/>
    <w:uiPriority w:val="34"/>
    <w:qFormat/>
    <w:rsid w:val="004221BB"/>
    <w:pPr>
      <w:ind w:left="720"/>
      <w:contextualSpacing/>
    </w:pPr>
  </w:style>
  <w:style w:type="character" w:customStyle="1" w:styleId="Heading3Char">
    <w:name w:val="Heading 3 Char"/>
    <w:basedOn w:val="DefaultParagraphFont"/>
    <w:link w:val="Heading3"/>
    <w:uiPriority w:val="9"/>
    <w:rsid w:val="009E6CE7"/>
    <w:rPr>
      <w:rFonts w:ascii="Times New Roman" w:eastAsia="Times New Roman" w:hAnsi="Times New Roman" w:cs="Times New Roman"/>
      <w:b/>
      <w:bCs/>
      <w:sz w:val="27"/>
      <w:szCs w:val="27"/>
      <w:lang w:val="en-US" w:eastAsia="en-US" w:bidi="ar-SA"/>
    </w:rPr>
  </w:style>
  <w:style w:type="paragraph" w:styleId="NormalWeb">
    <w:name w:val="Normal (Web)"/>
    <w:basedOn w:val="Normal"/>
    <w:uiPriority w:val="99"/>
    <w:unhideWhenUsed/>
    <w:rsid w:val="009E6CE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9E6CE7"/>
    <w:rPr>
      <w:b/>
      <w:bCs/>
    </w:rPr>
  </w:style>
  <w:style w:type="paragraph" w:customStyle="1" w:styleId="Char">
    <w:name w:val="Char"/>
    <w:basedOn w:val="Normal"/>
    <w:next w:val="Normal"/>
    <w:autoRedefine/>
    <w:semiHidden/>
    <w:rsid w:val="003A409D"/>
    <w:pPr>
      <w:widowControl/>
      <w:spacing w:before="120" w:after="100" w:line="312" w:lineRule="auto"/>
      <w:jc w:val="both"/>
    </w:pPr>
    <w:rPr>
      <w:rFonts w:ascii="Times New Roman" w:eastAsia="Times New Roman" w:hAnsi="Times New Roman" w:cs="Times New Roman"/>
      <w:b/>
      <w:noProof w:val="0"/>
      <w:color w:val="auto"/>
      <w:spacing w:val="-2"/>
      <w:sz w:val="28"/>
      <w:szCs w:val="28"/>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uiPriority w:val="99"/>
    <w:unhideWhenUsed/>
    <w:qFormat/>
    <w:rsid w:val="0056770F"/>
    <w:pPr>
      <w:widowControl/>
    </w:pPr>
    <w:rPr>
      <w:rFonts w:ascii=".VnTime" w:eastAsia="Times New Roman" w:hAnsi=".VnTime" w:cs="Times New Roman"/>
      <w:color w:val="auto"/>
      <w:sz w:val="20"/>
      <w:szCs w:val="20"/>
      <w:lang w:eastAsia="en-US" w:bidi="ar-SA"/>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uiPriority w:val="99"/>
    <w:rsid w:val="0056770F"/>
    <w:rPr>
      <w:rFonts w:ascii=".VnTime" w:eastAsia="Times New Roman" w:hAnsi=".VnTime" w:cs="Times New Roman"/>
      <w:noProof/>
      <w:sz w:val="20"/>
      <w:szCs w:val="20"/>
      <w:lang w:eastAsia="en-US" w:bidi="ar-SA"/>
    </w:rPr>
  </w:style>
  <w:style w:type="character" w:styleId="Hyperlink">
    <w:name w:val="Hyperlink"/>
    <w:basedOn w:val="DefaultParagraphFont"/>
    <w:uiPriority w:val="99"/>
    <w:unhideWhenUsed/>
    <w:rsid w:val="000A7E74"/>
    <w:rPr>
      <w:color w:val="0563C1" w:themeColor="hyperlink"/>
      <w:u w:val="single"/>
    </w:rPr>
  </w:style>
  <w:style w:type="character" w:customStyle="1" w:styleId="fontstyle01">
    <w:name w:val="fontstyle01"/>
    <w:rsid w:val="00994422"/>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semiHidden/>
    <w:unhideWhenUsed/>
    <w:rsid w:val="00994422"/>
    <w:pPr>
      <w:widowControl/>
      <w:spacing w:after="120" w:line="480" w:lineRule="auto"/>
    </w:pPr>
    <w:rPr>
      <w:rFonts w:asciiTheme="minorHAnsi" w:eastAsiaTheme="minorHAnsi" w:hAnsiTheme="minorHAnsi" w:cstheme="minorBidi"/>
      <w:noProof w:val="0"/>
      <w:color w:val="auto"/>
      <w:sz w:val="22"/>
      <w:szCs w:val="22"/>
      <w:lang w:val="en-US" w:eastAsia="en-US" w:bidi="ar-SA"/>
    </w:rPr>
  </w:style>
  <w:style w:type="character" w:customStyle="1" w:styleId="BodyText2Char">
    <w:name w:val="Body Text 2 Char"/>
    <w:basedOn w:val="DefaultParagraphFont"/>
    <w:link w:val="BodyText2"/>
    <w:uiPriority w:val="99"/>
    <w:semiHidden/>
    <w:rsid w:val="00994422"/>
    <w:rPr>
      <w:rFonts w:asciiTheme="minorHAnsi" w:eastAsiaTheme="minorHAnsi" w:hAnsiTheme="minorHAnsi" w:cstheme="minorBidi"/>
      <w:sz w:val="22"/>
      <w:szCs w:val="22"/>
      <w:lang w:val="en-US" w:eastAsia="en-US" w:bidi="ar-SA"/>
    </w:rPr>
  </w:style>
  <w:style w:type="paragraph" w:styleId="Header">
    <w:name w:val="header"/>
    <w:basedOn w:val="Normal"/>
    <w:link w:val="HeaderChar"/>
    <w:uiPriority w:val="99"/>
    <w:rsid w:val="00335A17"/>
    <w:pPr>
      <w:widowControl/>
      <w:tabs>
        <w:tab w:val="center" w:pos="4320"/>
        <w:tab w:val="right" w:pos="8640"/>
      </w:tabs>
    </w:pPr>
    <w:rPr>
      <w:rFonts w:ascii=".VnTime" w:eastAsia="Times New Roman" w:hAnsi=".VnTime" w:cs="Times New Roman"/>
      <w:noProof w:val="0"/>
      <w:color w:val="auto"/>
      <w:lang w:val="x-none" w:eastAsia="x-none" w:bidi="ar-SA"/>
    </w:rPr>
  </w:style>
  <w:style w:type="character" w:customStyle="1" w:styleId="HeaderChar">
    <w:name w:val="Header Char"/>
    <w:basedOn w:val="DefaultParagraphFont"/>
    <w:link w:val="Header"/>
    <w:uiPriority w:val="99"/>
    <w:rsid w:val="00335A17"/>
    <w:rPr>
      <w:rFonts w:ascii=".VnTime" w:eastAsia="Times New Roman" w:hAnsi=".VnTime" w:cs="Times New Roman"/>
      <w:lang w:val="x-none" w:eastAsia="x-none" w:bidi="ar-SA"/>
    </w:rPr>
  </w:style>
  <w:style w:type="character" w:styleId="Emphasis">
    <w:name w:val="Emphasis"/>
    <w:basedOn w:val="DefaultParagraphFont"/>
    <w:uiPriority w:val="20"/>
    <w:qFormat/>
    <w:rsid w:val="00C85C5E"/>
    <w:rPr>
      <w:i/>
      <w:iCs/>
    </w:rPr>
  </w:style>
  <w:style w:type="character" w:customStyle="1" w:styleId="Heading4Char">
    <w:name w:val="Heading 4 Char"/>
    <w:basedOn w:val="DefaultParagraphFont"/>
    <w:link w:val="Heading4"/>
    <w:uiPriority w:val="9"/>
    <w:rsid w:val="00C85C5E"/>
    <w:rPr>
      <w:rFonts w:asciiTheme="majorHAnsi" w:eastAsiaTheme="majorEastAsia" w:hAnsiTheme="majorHAnsi" w:cstheme="majorBidi"/>
      <w:i/>
      <w:iCs/>
      <w:noProof/>
      <w:color w:val="2E74B5" w:themeColor="accent1" w:themeShade="BF"/>
    </w:rPr>
  </w:style>
  <w:style w:type="paragraph" w:styleId="BodyText">
    <w:name w:val="Body Text"/>
    <w:basedOn w:val="Normal"/>
    <w:link w:val="BodyTextChar"/>
    <w:uiPriority w:val="99"/>
    <w:unhideWhenUsed/>
    <w:rsid w:val="003C6285"/>
    <w:pPr>
      <w:spacing w:after="120"/>
    </w:pPr>
  </w:style>
  <w:style w:type="character" w:customStyle="1" w:styleId="BodyTextChar">
    <w:name w:val="Body Text Char"/>
    <w:basedOn w:val="DefaultParagraphFont"/>
    <w:link w:val="BodyText"/>
    <w:uiPriority w:val="99"/>
    <w:rsid w:val="003C6285"/>
    <w:rPr>
      <w:noProof/>
      <w:color w:val="000000"/>
    </w:rPr>
  </w:style>
  <w:style w:type="character" w:customStyle="1" w:styleId="Heading1Char">
    <w:name w:val="Heading 1 Char"/>
    <w:basedOn w:val="DefaultParagraphFont"/>
    <w:link w:val="Heading1"/>
    <w:uiPriority w:val="9"/>
    <w:rsid w:val="00853F95"/>
    <w:rPr>
      <w:rFonts w:asciiTheme="majorHAnsi" w:eastAsiaTheme="majorEastAsia" w:hAnsiTheme="majorHAnsi" w:cstheme="majorBidi"/>
      <w:noProof/>
      <w:color w:val="2E74B5" w:themeColor="accent1" w:themeShade="BF"/>
      <w:sz w:val="32"/>
      <w:szCs w:val="32"/>
    </w:rPr>
  </w:style>
  <w:style w:type="character" w:customStyle="1" w:styleId="ms-1">
    <w:name w:val="ms-1"/>
    <w:basedOn w:val="DefaultParagraphFont"/>
    <w:rsid w:val="00E04ED4"/>
  </w:style>
  <w:style w:type="character" w:customStyle="1" w:styleId="max-w-15ch">
    <w:name w:val="max-w-[15ch]"/>
    <w:basedOn w:val="DefaultParagraphFont"/>
    <w:rsid w:val="00E04ED4"/>
  </w:style>
  <w:style w:type="character" w:customStyle="1" w:styleId="fontstyle21">
    <w:name w:val="fontstyle21"/>
    <w:basedOn w:val="DefaultParagraphFont"/>
    <w:rsid w:val="000D51FE"/>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0D51FE"/>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E1982"/>
    <w:rPr>
      <w:color w:val="605E5C"/>
      <w:shd w:val="clear" w:color="auto" w:fill="E1DFDD"/>
    </w:rPr>
  </w:style>
  <w:style w:type="character" w:styleId="FollowedHyperlink">
    <w:name w:val="FollowedHyperlink"/>
    <w:basedOn w:val="DefaultParagraphFont"/>
    <w:uiPriority w:val="99"/>
    <w:semiHidden/>
    <w:unhideWhenUsed/>
    <w:rsid w:val="00E2136E"/>
    <w:rPr>
      <w:color w:val="954F72" w:themeColor="followedHyperlink"/>
      <w:u w:val="single"/>
    </w:rPr>
  </w:style>
  <w:style w:type="character" w:styleId="FootnoteReference">
    <w:name w:val="footnote reference"/>
    <w:basedOn w:val="DefaultParagraphFont"/>
    <w:uiPriority w:val="99"/>
    <w:semiHidden/>
    <w:unhideWhenUsed/>
    <w:rsid w:val="005C3762"/>
    <w:rPr>
      <w:vertAlign w:val="superscript"/>
    </w:rPr>
  </w:style>
  <w:style w:type="paragraph" w:styleId="Footer">
    <w:name w:val="footer"/>
    <w:basedOn w:val="Normal"/>
    <w:link w:val="FooterChar"/>
    <w:uiPriority w:val="99"/>
    <w:unhideWhenUsed/>
    <w:rsid w:val="005A0248"/>
    <w:pPr>
      <w:tabs>
        <w:tab w:val="center" w:pos="4680"/>
        <w:tab w:val="right" w:pos="9360"/>
      </w:tabs>
    </w:pPr>
  </w:style>
  <w:style w:type="character" w:customStyle="1" w:styleId="FooterChar">
    <w:name w:val="Footer Char"/>
    <w:basedOn w:val="DefaultParagraphFont"/>
    <w:link w:val="Footer"/>
    <w:uiPriority w:val="99"/>
    <w:rsid w:val="005A0248"/>
    <w:rPr>
      <w:noProof/>
      <w:color w:val="000000"/>
    </w:rPr>
  </w:style>
  <w:style w:type="paragraph" w:styleId="Revision">
    <w:name w:val="Revision"/>
    <w:hidden/>
    <w:uiPriority w:val="99"/>
    <w:semiHidden/>
    <w:rsid w:val="00E96154"/>
    <w:pPr>
      <w:widowControl/>
    </w:pPr>
    <w:rPr>
      <w:noProof/>
      <w:color w:val="000000"/>
    </w:rPr>
  </w:style>
  <w:style w:type="paragraph" w:styleId="BalloonText">
    <w:name w:val="Balloon Text"/>
    <w:basedOn w:val="Normal"/>
    <w:link w:val="BalloonTextChar"/>
    <w:uiPriority w:val="99"/>
    <w:semiHidden/>
    <w:unhideWhenUsed/>
    <w:rsid w:val="00387A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10"/>
    <w:rPr>
      <w:rFonts w:ascii="Segoe UI" w:hAnsi="Segoe UI" w:cs="Segoe UI"/>
      <w:noProof/>
      <w:color w:val="000000"/>
      <w:sz w:val="18"/>
      <w:szCs w:val="18"/>
    </w:rPr>
  </w:style>
  <w:style w:type="character" w:customStyle="1" w:styleId="Heading2Char">
    <w:name w:val="Heading 2 Char"/>
    <w:basedOn w:val="DefaultParagraphFont"/>
    <w:link w:val="Heading2"/>
    <w:uiPriority w:val="9"/>
    <w:rsid w:val="00B64992"/>
    <w:rPr>
      <w:rFonts w:asciiTheme="majorHAnsi" w:eastAsiaTheme="majorEastAsia" w:hAnsiTheme="majorHAnsi" w:cstheme="majorBidi"/>
      <w:noProof/>
      <w:color w:val="2E74B5" w:themeColor="accent1" w:themeShade="BF"/>
      <w:sz w:val="26"/>
      <w:szCs w:val="26"/>
    </w:rPr>
  </w:style>
  <w:style w:type="character" w:customStyle="1" w:styleId="whitespace-normal">
    <w:name w:val="whitespace-normal"/>
    <w:basedOn w:val="DefaultParagraphFont"/>
    <w:rsid w:val="00B6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3776">
      <w:bodyDiv w:val="1"/>
      <w:marLeft w:val="0"/>
      <w:marRight w:val="0"/>
      <w:marTop w:val="0"/>
      <w:marBottom w:val="0"/>
      <w:divBdr>
        <w:top w:val="none" w:sz="0" w:space="0" w:color="auto"/>
        <w:left w:val="none" w:sz="0" w:space="0" w:color="auto"/>
        <w:bottom w:val="none" w:sz="0" w:space="0" w:color="auto"/>
        <w:right w:val="none" w:sz="0" w:space="0" w:color="auto"/>
      </w:divBdr>
    </w:div>
    <w:div w:id="174535237">
      <w:bodyDiv w:val="1"/>
      <w:marLeft w:val="0"/>
      <w:marRight w:val="0"/>
      <w:marTop w:val="0"/>
      <w:marBottom w:val="0"/>
      <w:divBdr>
        <w:top w:val="none" w:sz="0" w:space="0" w:color="auto"/>
        <w:left w:val="none" w:sz="0" w:space="0" w:color="auto"/>
        <w:bottom w:val="none" w:sz="0" w:space="0" w:color="auto"/>
        <w:right w:val="none" w:sz="0" w:space="0" w:color="auto"/>
      </w:divBdr>
    </w:div>
    <w:div w:id="218054877">
      <w:bodyDiv w:val="1"/>
      <w:marLeft w:val="0"/>
      <w:marRight w:val="0"/>
      <w:marTop w:val="0"/>
      <w:marBottom w:val="0"/>
      <w:divBdr>
        <w:top w:val="none" w:sz="0" w:space="0" w:color="auto"/>
        <w:left w:val="none" w:sz="0" w:space="0" w:color="auto"/>
        <w:bottom w:val="none" w:sz="0" w:space="0" w:color="auto"/>
        <w:right w:val="none" w:sz="0" w:space="0" w:color="auto"/>
      </w:divBdr>
    </w:div>
    <w:div w:id="375470225">
      <w:bodyDiv w:val="1"/>
      <w:marLeft w:val="0"/>
      <w:marRight w:val="0"/>
      <w:marTop w:val="0"/>
      <w:marBottom w:val="0"/>
      <w:divBdr>
        <w:top w:val="none" w:sz="0" w:space="0" w:color="auto"/>
        <w:left w:val="none" w:sz="0" w:space="0" w:color="auto"/>
        <w:bottom w:val="none" w:sz="0" w:space="0" w:color="auto"/>
        <w:right w:val="none" w:sz="0" w:space="0" w:color="auto"/>
      </w:divBdr>
    </w:div>
    <w:div w:id="761678730">
      <w:bodyDiv w:val="1"/>
      <w:marLeft w:val="0"/>
      <w:marRight w:val="0"/>
      <w:marTop w:val="0"/>
      <w:marBottom w:val="0"/>
      <w:divBdr>
        <w:top w:val="none" w:sz="0" w:space="0" w:color="auto"/>
        <w:left w:val="none" w:sz="0" w:space="0" w:color="auto"/>
        <w:bottom w:val="none" w:sz="0" w:space="0" w:color="auto"/>
        <w:right w:val="none" w:sz="0" w:space="0" w:color="auto"/>
      </w:divBdr>
    </w:div>
    <w:div w:id="980157089">
      <w:bodyDiv w:val="1"/>
      <w:marLeft w:val="0"/>
      <w:marRight w:val="0"/>
      <w:marTop w:val="0"/>
      <w:marBottom w:val="0"/>
      <w:divBdr>
        <w:top w:val="none" w:sz="0" w:space="0" w:color="auto"/>
        <w:left w:val="none" w:sz="0" w:space="0" w:color="auto"/>
        <w:bottom w:val="none" w:sz="0" w:space="0" w:color="auto"/>
        <w:right w:val="none" w:sz="0" w:space="0" w:color="auto"/>
      </w:divBdr>
    </w:div>
    <w:div w:id="1005084997">
      <w:bodyDiv w:val="1"/>
      <w:marLeft w:val="0"/>
      <w:marRight w:val="0"/>
      <w:marTop w:val="0"/>
      <w:marBottom w:val="0"/>
      <w:divBdr>
        <w:top w:val="none" w:sz="0" w:space="0" w:color="auto"/>
        <w:left w:val="none" w:sz="0" w:space="0" w:color="auto"/>
        <w:bottom w:val="none" w:sz="0" w:space="0" w:color="auto"/>
        <w:right w:val="none" w:sz="0" w:space="0" w:color="auto"/>
      </w:divBdr>
    </w:div>
    <w:div w:id="1037193219">
      <w:bodyDiv w:val="1"/>
      <w:marLeft w:val="0"/>
      <w:marRight w:val="0"/>
      <w:marTop w:val="0"/>
      <w:marBottom w:val="0"/>
      <w:divBdr>
        <w:top w:val="none" w:sz="0" w:space="0" w:color="auto"/>
        <w:left w:val="none" w:sz="0" w:space="0" w:color="auto"/>
        <w:bottom w:val="none" w:sz="0" w:space="0" w:color="auto"/>
        <w:right w:val="none" w:sz="0" w:space="0" w:color="auto"/>
      </w:divBdr>
      <w:divsChild>
        <w:div w:id="1310551675">
          <w:marLeft w:val="0"/>
          <w:marRight w:val="0"/>
          <w:marTop w:val="0"/>
          <w:marBottom w:val="0"/>
          <w:divBdr>
            <w:top w:val="none" w:sz="0" w:space="0" w:color="auto"/>
            <w:left w:val="none" w:sz="0" w:space="0" w:color="auto"/>
            <w:bottom w:val="none" w:sz="0" w:space="0" w:color="auto"/>
            <w:right w:val="none" w:sz="0" w:space="0" w:color="auto"/>
          </w:divBdr>
          <w:divsChild>
            <w:div w:id="1048384025">
              <w:marLeft w:val="0"/>
              <w:marRight w:val="0"/>
              <w:marTop w:val="0"/>
              <w:marBottom w:val="0"/>
              <w:divBdr>
                <w:top w:val="none" w:sz="0" w:space="0" w:color="auto"/>
                <w:left w:val="none" w:sz="0" w:space="0" w:color="auto"/>
                <w:bottom w:val="none" w:sz="0" w:space="0" w:color="auto"/>
                <w:right w:val="none" w:sz="0" w:space="0" w:color="auto"/>
              </w:divBdr>
              <w:divsChild>
                <w:div w:id="788429290">
                  <w:marLeft w:val="0"/>
                  <w:marRight w:val="0"/>
                  <w:marTop w:val="240"/>
                  <w:marBottom w:val="240"/>
                  <w:divBdr>
                    <w:top w:val="none" w:sz="0" w:space="0" w:color="auto"/>
                    <w:left w:val="none" w:sz="0" w:space="0" w:color="auto"/>
                    <w:bottom w:val="none" w:sz="0" w:space="0" w:color="auto"/>
                    <w:right w:val="none" w:sz="0" w:space="0" w:color="auto"/>
                  </w:divBdr>
                  <w:divsChild>
                    <w:div w:id="1470317226">
                      <w:marLeft w:val="0"/>
                      <w:marRight w:val="0"/>
                      <w:marTop w:val="0"/>
                      <w:marBottom w:val="0"/>
                      <w:divBdr>
                        <w:top w:val="none" w:sz="0" w:space="0" w:color="auto"/>
                        <w:left w:val="none" w:sz="0" w:space="0" w:color="auto"/>
                        <w:bottom w:val="none" w:sz="0" w:space="0" w:color="auto"/>
                        <w:right w:val="none" w:sz="0" w:space="0" w:color="auto"/>
                      </w:divBdr>
                      <w:divsChild>
                        <w:div w:id="1544907779">
                          <w:marLeft w:val="0"/>
                          <w:marRight w:val="0"/>
                          <w:marTop w:val="0"/>
                          <w:marBottom w:val="0"/>
                          <w:divBdr>
                            <w:top w:val="none" w:sz="0" w:space="0" w:color="auto"/>
                            <w:left w:val="none" w:sz="0" w:space="0" w:color="auto"/>
                            <w:bottom w:val="none" w:sz="0" w:space="0" w:color="auto"/>
                            <w:right w:val="none" w:sz="0" w:space="0" w:color="auto"/>
                          </w:divBdr>
                          <w:divsChild>
                            <w:div w:id="1644508773">
                              <w:marLeft w:val="0"/>
                              <w:marRight w:val="0"/>
                              <w:marTop w:val="0"/>
                              <w:marBottom w:val="0"/>
                              <w:divBdr>
                                <w:top w:val="none" w:sz="0" w:space="0" w:color="auto"/>
                                <w:left w:val="none" w:sz="0" w:space="0" w:color="auto"/>
                                <w:bottom w:val="none" w:sz="0" w:space="0" w:color="auto"/>
                                <w:right w:val="none" w:sz="0" w:space="0" w:color="auto"/>
                              </w:divBdr>
                              <w:divsChild>
                                <w:div w:id="10677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92266">
                      <w:marLeft w:val="0"/>
                      <w:marRight w:val="0"/>
                      <w:marTop w:val="0"/>
                      <w:marBottom w:val="0"/>
                      <w:divBdr>
                        <w:top w:val="none" w:sz="0" w:space="0" w:color="auto"/>
                        <w:left w:val="none" w:sz="0" w:space="0" w:color="auto"/>
                        <w:bottom w:val="none" w:sz="0" w:space="0" w:color="auto"/>
                        <w:right w:val="none" w:sz="0" w:space="0" w:color="auto"/>
                      </w:divBdr>
                      <w:divsChild>
                        <w:div w:id="493910891">
                          <w:marLeft w:val="0"/>
                          <w:marRight w:val="0"/>
                          <w:marTop w:val="0"/>
                          <w:marBottom w:val="0"/>
                          <w:divBdr>
                            <w:top w:val="none" w:sz="0" w:space="0" w:color="auto"/>
                            <w:left w:val="none" w:sz="0" w:space="0" w:color="auto"/>
                            <w:bottom w:val="none" w:sz="0" w:space="0" w:color="auto"/>
                            <w:right w:val="none" w:sz="0" w:space="0" w:color="auto"/>
                          </w:divBdr>
                          <w:divsChild>
                            <w:div w:id="1284726628">
                              <w:marLeft w:val="0"/>
                              <w:marRight w:val="0"/>
                              <w:marTop w:val="0"/>
                              <w:marBottom w:val="0"/>
                              <w:divBdr>
                                <w:top w:val="none" w:sz="0" w:space="0" w:color="auto"/>
                                <w:left w:val="none" w:sz="0" w:space="0" w:color="auto"/>
                                <w:bottom w:val="none" w:sz="0" w:space="0" w:color="auto"/>
                                <w:right w:val="none" w:sz="0" w:space="0" w:color="auto"/>
                              </w:divBdr>
                              <w:divsChild>
                                <w:div w:id="4973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1388">
                      <w:marLeft w:val="0"/>
                      <w:marRight w:val="0"/>
                      <w:marTop w:val="0"/>
                      <w:marBottom w:val="0"/>
                      <w:divBdr>
                        <w:top w:val="none" w:sz="0" w:space="0" w:color="auto"/>
                        <w:left w:val="none" w:sz="0" w:space="0" w:color="auto"/>
                        <w:bottom w:val="none" w:sz="0" w:space="0" w:color="auto"/>
                        <w:right w:val="none" w:sz="0" w:space="0" w:color="auto"/>
                      </w:divBdr>
                      <w:divsChild>
                        <w:div w:id="1596748218">
                          <w:marLeft w:val="0"/>
                          <w:marRight w:val="0"/>
                          <w:marTop w:val="0"/>
                          <w:marBottom w:val="0"/>
                          <w:divBdr>
                            <w:top w:val="none" w:sz="0" w:space="0" w:color="auto"/>
                            <w:left w:val="none" w:sz="0" w:space="0" w:color="auto"/>
                            <w:bottom w:val="none" w:sz="0" w:space="0" w:color="auto"/>
                            <w:right w:val="none" w:sz="0" w:space="0" w:color="auto"/>
                          </w:divBdr>
                          <w:divsChild>
                            <w:div w:id="187453905">
                              <w:marLeft w:val="0"/>
                              <w:marRight w:val="0"/>
                              <w:marTop w:val="0"/>
                              <w:marBottom w:val="0"/>
                              <w:divBdr>
                                <w:top w:val="none" w:sz="0" w:space="0" w:color="auto"/>
                                <w:left w:val="none" w:sz="0" w:space="0" w:color="auto"/>
                                <w:bottom w:val="none" w:sz="0" w:space="0" w:color="auto"/>
                                <w:right w:val="none" w:sz="0" w:space="0" w:color="auto"/>
                              </w:divBdr>
                              <w:divsChild>
                                <w:div w:id="870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82620">
                      <w:marLeft w:val="0"/>
                      <w:marRight w:val="0"/>
                      <w:marTop w:val="0"/>
                      <w:marBottom w:val="0"/>
                      <w:divBdr>
                        <w:top w:val="none" w:sz="0" w:space="0" w:color="auto"/>
                        <w:left w:val="none" w:sz="0" w:space="0" w:color="auto"/>
                        <w:bottom w:val="none" w:sz="0" w:space="0" w:color="auto"/>
                        <w:right w:val="none" w:sz="0" w:space="0" w:color="auto"/>
                      </w:divBdr>
                      <w:divsChild>
                        <w:div w:id="1691451041">
                          <w:marLeft w:val="0"/>
                          <w:marRight w:val="0"/>
                          <w:marTop w:val="0"/>
                          <w:marBottom w:val="0"/>
                          <w:divBdr>
                            <w:top w:val="none" w:sz="0" w:space="0" w:color="auto"/>
                            <w:left w:val="none" w:sz="0" w:space="0" w:color="auto"/>
                            <w:bottom w:val="none" w:sz="0" w:space="0" w:color="auto"/>
                            <w:right w:val="none" w:sz="0" w:space="0" w:color="auto"/>
                          </w:divBdr>
                          <w:divsChild>
                            <w:div w:id="1274753046">
                              <w:marLeft w:val="0"/>
                              <w:marRight w:val="0"/>
                              <w:marTop w:val="0"/>
                              <w:marBottom w:val="0"/>
                              <w:divBdr>
                                <w:top w:val="none" w:sz="0" w:space="0" w:color="auto"/>
                                <w:left w:val="none" w:sz="0" w:space="0" w:color="auto"/>
                                <w:bottom w:val="none" w:sz="0" w:space="0" w:color="auto"/>
                                <w:right w:val="none" w:sz="0" w:space="0" w:color="auto"/>
                              </w:divBdr>
                              <w:divsChild>
                                <w:div w:id="1552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2347">
                      <w:marLeft w:val="0"/>
                      <w:marRight w:val="0"/>
                      <w:marTop w:val="0"/>
                      <w:marBottom w:val="0"/>
                      <w:divBdr>
                        <w:top w:val="none" w:sz="0" w:space="0" w:color="auto"/>
                        <w:left w:val="none" w:sz="0" w:space="0" w:color="auto"/>
                        <w:bottom w:val="none" w:sz="0" w:space="0" w:color="auto"/>
                        <w:right w:val="none" w:sz="0" w:space="0" w:color="auto"/>
                      </w:divBdr>
                      <w:divsChild>
                        <w:div w:id="1098059757">
                          <w:marLeft w:val="0"/>
                          <w:marRight w:val="0"/>
                          <w:marTop w:val="0"/>
                          <w:marBottom w:val="0"/>
                          <w:divBdr>
                            <w:top w:val="none" w:sz="0" w:space="0" w:color="auto"/>
                            <w:left w:val="none" w:sz="0" w:space="0" w:color="auto"/>
                            <w:bottom w:val="none" w:sz="0" w:space="0" w:color="auto"/>
                            <w:right w:val="none" w:sz="0" w:space="0" w:color="auto"/>
                          </w:divBdr>
                          <w:divsChild>
                            <w:div w:id="2052145085">
                              <w:marLeft w:val="0"/>
                              <w:marRight w:val="0"/>
                              <w:marTop w:val="0"/>
                              <w:marBottom w:val="0"/>
                              <w:divBdr>
                                <w:top w:val="none" w:sz="0" w:space="0" w:color="auto"/>
                                <w:left w:val="none" w:sz="0" w:space="0" w:color="auto"/>
                                <w:bottom w:val="none" w:sz="0" w:space="0" w:color="auto"/>
                                <w:right w:val="none" w:sz="0" w:space="0" w:color="auto"/>
                              </w:divBdr>
                              <w:divsChild>
                                <w:div w:id="13178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9300">
                      <w:marLeft w:val="270"/>
                      <w:marRight w:val="0"/>
                      <w:marTop w:val="0"/>
                      <w:marBottom w:val="0"/>
                      <w:divBdr>
                        <w:top w:val="none" w:sz="0" w:space="0" w:color="auto"/>
                        <w:left w:val="none" w:sz="0" w:space="0" w:color="auto"/>
                        <w:bottom w:val="none" w:sz="0" w:space="0" w:color="auto"/>
                        <w:right w:val="none" w:sz="0" w:space="0" w:color="auto"/>
                      </w:divBdr>
                      <w:divsChild>
                        <w:div w:id="19405215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5619">
          <w:marLeft w:val="0"/>
          <w:marRight w:val="0"/>
          <w:marTop w:val="150"/>
          <w:marBottom w:val="300"/>
          <w:divBdr>
            <w:top w:val="none" w:sz="0" w:space="0" w:color="auto"/>
            <w:left w:val="none" w:sz="0" w:space="0" w:color="auto"/>
            <w:bottom w:val="none" w:sz="0" w:space="0" w:color="auto"/>
            <w:right w:val="none" w:sz="0" w:space="0" w:color="auto"/>
          </w:divBdr>
        </w:div>
      </w:divsChild>
    </w:div>
    <w:div w:id="1057165926">
      <w:bodyDiv w:val="1"/>
      <w:marLeft w:val="0"/>
      <w:marRight w:val="0"/>
      <w:marTop w:val="0"/>
      <w:marBottom w:val="0"/>
      <w:divBdr>
        <w:top w:val="none" w:sz="0" w:space="0" w:color="auto"/>
        <w:left w:val="none" w:sz="0" w:space="0" w:color="auto"/>
        <w:bottom w:val="none" w:sz="0" w:space="0" w:color="auto"/>
        <w:right w:val="none" w:sz="0" w:space="0" w:color="auto"/>
      </w:divBdr>
    </w:div>
    <w:div w:id="1078943787">
      <w:bodyDiv w:val="1"/>
      <w:marLeft w:val="0"/>
      <w:marRight w:val="0"/>
      <w:marTop w:val="0"/>
      <w:marBottom w:val="0"/>
      <w:divBdr>
        <w:top w:val="none" w:sz="0" w:space="0" w:color="auto"/>
        <w:left w:val="none" w:sz="0" w:space="0" w:color="auto"/>
        <w:bottom w:val="none" w:sz="0" w:space="0" w:color="auto"/>
        <w:right w:val="none" w:sz="0" w:space="0" w:color="auto"/>
      </w:divBdr>
    </w:div>
    <w:div w:id="1086271049">
      <w:bodyDiv w:val="1"/>
      <w:marLeft w:val="0"/>
      <w:marRight w:val="0"/>
      <w:marTop w:val="0"/>
      <w:marBottom w:val="0"/>
      <w:divBdr>
        <w:top w:val="none" w:sz="0" w:space="0" w:color="auto"/>
        <w:left w:val="none" w:sz="0" w:space="0" w:color="auto"/>
        <w:bottom w:val="none" w:sz="0" w:space="0" w:color="auto"/>
        <w:right w:val="none" w:sz="0" w:space="0" w:color="auto"/>
      </w:divBdr>
    </w:div>
    <w:div w:id="1208420353">
      <w:bodyDiv w:val="1"/>
      <w:marLeft w:val="0"/>
      <w:marRight w:val="0"/>
      <w:marTop w:val="0"/>
      <w:marBottom w:val="0"/>
      <w:divBdr>
        <w:top w:val="none" w:sz="0" w:space="0" w:color="auto"/>
        <w:left w:val="none" w:sz="0" w:space="0" w:color="auto"/>
        <w:bottom w:val="none" w:sz="0" w:space="0" w:color="auto"/>
        <w:right w:val="none" w:sz="0" w:space="0" w:color="auto"/>
      </w:divBdr>
    </w:div>
    <w:div w:id="1242761729">
      <w:bodyDiv w:val="1"/>
      <w:marLeft w:val="0"/>
      <w:marRight w:val="0"/>
      <w:marTop w:val="0"/>
      <w:marBottom w:val="0"/>
      <w:divBdr>
        <w:top w:val="none" w:sz="0" w:space="0" w:color="auto"/>
        <w:left w:val="none" w:sz="0" w:space="0" w:color="auto"/>
        <w:bottom w:val="none" w:sz="0" w:space="0" w:color="auto"/>
        <w:right w:val="none" w:sz="0" w:space="0" w:color="auto"/>
      </w:divBdr>
    </w:div>
    <w:div w:id="1333218476">
      <w:bodyDiv w:val="1"/>
      <w:marLeft w:val="0"/>
      <w:marRight w:val="0"/>
      <w:marTop w:val="0"/>
      <w:marBottom w:val="0"/>
      <w:divBdr>
        <w:top w:val="none" w:sz="0" w:space="0" w:color="auto"/>
        <w:left w:val="none" w:sz="0" w:space="0" w:color="auto"/>
        <w:bottom w:val="none" w:sz="0" w:space="0" w:color="auto"/>
        <w:right w:val="none" w:sz="0" w:space="0" w:color="auto"/>
      </w:divBdr>
    </w:div>
    <w:div w:id="1388337047">
      <w:bodyDiv w:val="1"/>
      <w:marLeft w:val="0"/>
      <w:marRight w:val="0"/>
      <w:marTop w:val="0"/>
      <w:marBottom w:val="0"/>
      <w:divBdr>
        <w:top w:val="none" w:sz="0" w:space="0" w:color="auto"/>
        <w:left w:val="none" w:sz="0" w:space="0" w:color="auto"/>
        <w:bottom w:val="none" w:sz="0" w:space="0" w:color="auto"/>
        <w:right w:val="none" w:sz="0" w:space="0" w:color="auto"/>
      </w:divBdr>
    </w:div>
    <w:div w:id="1472946395">
      <w:bodyDiv w:val="1"/>
      <w:marLeft w:val="0"/>
      <w:marRight w:val="0"/>
      <w:marTop w:val="0"/>
      <w:marBottom w:val="0"/>
      <w:divBdr>
        <w:top w:val="none" w:sz="0" w:space="0" w:color="auto"/>
        <w:left w:val="none" w:sz="0" w:space="0" w:color="auto"/>
        <w:bottom w:val="none" w:sz="0" w:space="0" w:color="auto"/>
        <w:right w:val="none" w:sz="0" w:space="0" w:color="auto"/>
      </w:divBdr>
    </w:div>
    <w:div w:id="1569069588">
      <w:bodyDiv w:val="1"/>
      <w:marLeft w:val="0"/>
      <w:marRight w:val="0"/>
      <w:marTop w:val="0"/>
      <w:marBottom w:val="0"/>
      <w:divBdr>
        <w:top w:val="none" w:sz="0" w:space="0" w:color="auto"/>
        <w:left w:val="none" w:sz="0" w:space="0" w:color="auto"/>
        <w:bottom w:val="none" w:sz="0" w:space="0" w:color="auto"/>
        <w:right w:val="none" w:sz="0" w:space="0" w:color="auto"/>
      </w:divBdr>
    </w:div>
    <w:div w:id="1683358604">
      <w:bodyDiv w:val="1"/>
      <w:marLeft w:val="0"/>
      <w:marRight w:val="0"/>
      <w:marTop w:val="0"/>
      <w:marBottom w:val="0"/>
      <w:divBdr>
        <w:top w:val="none" w:sz="0" w:space="0" w:color="auto"/>
        <w:left w:val="none" w:sz="0" w:space="0" w:color="auto"/>
        <w:bottom w:val="none" w:sz="0" w:space="0" w:color="auto"/>
        <w:right w:val="none" w:sz="0" w:space="0" w:color="auto"/>
      </w:divBdr>
    </w:div>
    <w:div w:id="1688604073">
      <w:bodyDiv w:val="1"/>
      <w:marLeft w:val="0"/>
      <w:marRight w:val="0"/>
      <w:marTop w:val="0"/>
      <w:marBottom w:val="0"/>
      <w:divBdr>
        <w:top w:val="none" w:sz="0" w:space="0" w:color="auto"/>
        <w:left w:val="none" w:sz="0" w:space="0" w:color="auto"/>
        <w:bottom w:val="none" w:sz="0" w:space="0" w:color="auto"/>
        <w:right w:val="none" w:sz="0" w:space="0" w:color="auto"/>
      </w:divBdr>
    </w:div>
    <w:div w:id="1792363303">
      <w:bodyDiv w:val="1"/>
      <w:marLeft w:val="0"/>
      <w:marRight w:val="0"/>
      <w:marTop w:val="0"/>
      <w:marBottom w:val="0"/>
      <w:divBdr>
        <w:top w:val="none" w:sz="0" w:space="0" w:color="auto"/>
        <w:left w:val="none" w:sz="0" w:space="0" w:color="auto"/>
        <w:bottom w:val="none" w:sz="0" w:space="0" w:color="auto"/>
        <w:right w:val="none" w:sz="0" w:space="0" w:color="auto"/>
      </w:divBdr>
    </w:div>
    <w:div w:id="1883710463">
      <w:bodyDiv w:val="1"/>
      <w:marLeft w:val="0"/>
      <w:marRight w:val="0"/>
      <w:marTop w:val="0"/>
      <w:marBottom w:val="0"/>
      <w:divBdr>
        <w:top w:val="none" w:sz="0" w:space="0" w:color="auto"/>
        <w:left w:val="none" w:sz="0" w:space="0" w:color="auto"/>
        <w:bottom w:val="none" w:sz="0" w:space="0" w:color="auto"/>
        <w:right w:val="none" w:sz="0" w:space="0" w:color="auto"/>
      </w:divBdr>
    </w:div>
    <w:div w:id="1889560738">
      <w:bodyDiv w:val="1"/>
      <w:marLeft w:val="0"/>
      <w:marRight w:val="0"/>
      <w:marTop w:val="0"/>
      <w:marBottom w:val="0"/>
      <w:divBdr>
        <w:top w:val="none" w:sz="0" w:space="0" w:color="auto"/>
        <w:left w:val="none" w:sz="0" w:space="0" w:color="auto"/>
        <w:bottom w:val="none" w:sz="0" w:space="0" w:color="auto"/>
        <w:right w:val="none" w:sz="0" w:space="0" w:color="auto"/>
      </w:divBdr>
    </w:div>
    <w:div w:id="212345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C8CC-8CC9-4221-B896-887D94A3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Bé giao th«ng vËn t¶i</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giao th«ng vËn t¶i</dc:title>
  <dc:subject/>
  <dc:creator>Microsoft Cop.</dc:creator>
  <cp:keywords/>
  <cp:lastModifiedBy>TIEN DINH</cp:lastModifiedBy>
  <cp:revision>4</cp:revision>
  <cp:lastPrinted>2026-02-26T08:23:00Z</cp:lastPrinted>
  <dcterms:created xsi:type="dcterms:W3CDTF">2026-02-27T08:25:00Z</dcterms:created>
  <dcterms:modified xsi:type="dcterms:W3CDTF">2026-02-27T09:00:00Z</dcterms:modified>
</cp:coreProperties>
</file>