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593" w:type="dxa"/>
        <w:tblInd w:w="-1276" w:type="dxa"/>
        <w:tblLook w:val="01E0" w:firstRow="1" w:lastRow="1" w:firstColumn="1" w:lastColumn="1" w:noHBand="0" w:noVBand="0"/>
      </w:tblPr>
      <w:tblGrid>
        <w:gridCol w:w="6522"/>
        <w:gridCol w:w="9071"/>
      </w:tblGrid>
      <w:tr w:rsidR="00DE13FC" w:rsidRPr="00B43DA9" w:rsidTr="007910B6">
        <w:trPr>
          <w:trHeight w:val="1302"/>
        </w:trPr>
        <w:tc>
          <w:tcPr>
            <w:tcW w:w="6522" w:type="dxa"/>
          </w:tcPr>
          <w:p w:rsidR="00A8723D" w:rsidRPr="00B43DA9" w:rsidRDefault="00DE13FC" w:rsidP="00517470">
            <w:pPr>
              <w:keepNext/>
              <w:autoSpaceDE w:val="0"/>
              <w:autoSpaceDN w:val="0"/>
              <w:adjustRightInd w:val="0"/>
              <w:spacing w:line="240" w:lineRule="atLeast"/>
              <w:jc w:val="center"/>
              <w:rPr>
                <w:rFonts w:ascii="Times New Roman" w:eastAsia="Times New Roman" w:hAnsi="Times New Roman"/>
                <w:i/>
                <w:sz w:val="28"/>
                <w:szCs w:val="28"/>
              </w:rPr>
            </w:pPr>
            <w:r w:rsidRPr="00B43DA9">
              <w:rPr>
                <w:rFonts w:ascii="Times New Roman" w:eastAsia="Times New Roman" w:hAnsi="Times New Roman" w:cs="Times New Roman"/>
                <w:b/>
                <w:noProof/>
                <w:color w:val="auto"/>
                <w:spacing w:val="-8"/>
                <w:sz w:val="26"/>
                <w:lang w:val="en-US" w:eastAsia="en-US"/>
                <w14:ligatures w14:val="standardContextual"/>
              </w:rPr>
              <mc:AlternateContent>
                <mc:Choice Requires="wps">
                  <w:drawing>
                    <wp:anchor distT="0" distB="0" distL="114300" distR="114300" simplePos="0" relativeHeight="251659264" behindDoc="0" locked="0" layoutInCell="1" allowOverlap="1" wp14:anchorId="6C9BAD3D" wp14:editId="2B51DE7E">
                      <wp:simplePos x="0" y="0"/>
                      <wp:positionH relativeFrom="column">
                        <wp:posOffset>1580359</wp:posOffset>
                      </wp:positionH>
                      <wp:positionV relativeFrom="paragraph">
                        <wp:posOffset>200025</wp:posOffset>
                      </wp:positionV>
                      <wp:extent cx="876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15D12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4.45pt,15.75pt" to="193.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" strokecolor="black [3200]" strokeweight=".5pt">
                      <v:stroke joinstyle="miter"/>
                    </v:line>
                  </w:pict>
                </mc:Fallback>
              </mc:AlternateContent>
            </w:r>
            <w:r w:rsidRPr="00B43DA9">
              <w:rPr>
                <w:rFonts w:ascii="Times New Roman" w:eastAsia="Times New Roman" w:hAnsi="Times New Roman" w:cs="Times New Roman"/>
                <w:b/>
                <w:color w:val="auto"/>
                <w:spacing w:val="-8"/>
                <w:sz w:val="26"/>
                <w:lang w:val="nl-NL"/>
              </w:rPr>
              <w:t xml:space="preserve">BỘ </w:t>
            </w:r>
            <w:r w:rsidRPr="00B43DA9">
              <w:rPr>
                <w:rFonts w:ascii="Times New Roman" w:eastAsia="Times New Roman" w:hAnsi="Times New Roman" w:cs="Times New Roman"/>
                <w:b/>
                <w:color w:val="auto"/>
                <w:spacing w:val="-8"/>
                <w:sz w:val="26"/>
              </w:rPr>
              <w:t>TƯ PHÁP</w:t>
            </w:r>
            <w:r w:rsidRPr="00B43DA9">
              <w:rPr>
                <w:rFonts w:ascii="Times New Roman" w:eastAsia="Times New Roman" w:hAnsi="Times New Roman" w:cs="Times New Roman"/>
                <w:b/>
                <w:color w:val="auto"/>
                <w:sz w:val="26"/>
                <w:lang w:val="nl-NL"/>
              </w:rPr>
              <w:br/>
            </w:r>
          </w:p>
          <w:p w:rsidR="00610754" w:rsidRPr="00B43DA9" w:rsidRDefault="00B43DA9" w:rsidP="00610754">
            <w:pPr>
              <w:keepNext/>
              <w:autoSpaceDE w:val="0"/>
              <w:autoSpaceDN w:val="0"/>
              <w:adjustRightInd w:val="0"/>
              <w:spacing w:line="240" w:lineRule="atLeast"/>
              <w:jc w:val="center"/>
              <w:rPr>
                <w:rFonts w:ascii="Times New Roman" w:eastAsia="Times New Roman" w:hAnsi="Times New Roman"/>
                <w:i/>
                <w:sz w:val="28"/>
                <w:szCs w:val="28"/>
              </w:rPr>
            </w:pPr>
            <w:r w:rsidRPr="00B43DA9">
              <w:rPr>
                <w:rFonts w:ascii="Times New Roman" w:eastAsia="Times New Roman" w:hAnsi="Times New Roman"/>
                <w:i/>
                <w:sz w:val="28"/>
                <w:szCs w:val="28"/>
                <w:lang w:val="en-US"/>
              </w:rPr>
              <w:t xml:space="preserve">Tài liệu </w:t>
            </w:r>
            <w:r w:rsidR="00610754" w:rsidRPr="00B43DA9">
              <w:rPr>
                <w:rFonts w:ascii="Times New Roman" w:eastAsia="Times New Roman" w:hAnsi="Times New Roman"/>
                <w:i/>
                <w:sz w:val="28"/>
                <w:szCs w:val="28"/>
              </w:rPr>
              <w:t xml:space="preserve">gửi lấy ý kiến </w:t>
            </w:r>
          </w:p>
          <w:p w:rsidR="00DE13FC" w:rsidRPr="00B43DA9" w:rsidRDefault="00DE13FC" w:rsidP="00610754">
            <w:pPr>
              <w:ind w:left="-256"/>
              <w:jc w:val="center"/>
              <w:rPr>
                <w:rFonts w:ascii="Times New Roman" w:eastAsia="Times New Roman" w:hAnsi="Times New Roman" w:cs="Times New Roman"/>
                <w:b/>
                <w:color w:val="auto"/>
                <w:lang w:val="en-US"/>
              </w:rPr>
            </w:pPr>
          </w:p>
        </w:tc>
        <w:tc>
          <w:tcPr>
            <w:tcW w:w="9071" w:type="dxa"/>
          </w:tcPr>
          <w:p w:rsidR="00DE13FC" w:rsidRPr="00B43DA9" w:rsidRDefault="00DE13FC" w:rsidP="007910B6">
            <w:pPr>
              <w:ind w:left="1595"/>
              <w:jc w:val="center"/>
              <w:rPr>
                <w:rFonts w:ascii="Times New Roman" w:eastAsia="Times New Roman" w:hAnsi="Times New Roman" w:cs="Times New Roman"/>
                <w:b/>
                <w:color w:val="auto"/>
              </w:rPr>
            </w:pPr>
            <w:r w:rsidRPr="00B43DA9">
              <w:rPr>
                <w:rFonts w:ascii="Times New Roman" w:eastAsia="Times New Roman" w:hAnsi="Times New Roman" w:cs="Times New Roman"/>
                <w:b/>
                <w:color w:val="auto"/>
                <w:spacing w:val="-8"/>
              </w:rPr>
              <w:t>CỘNG HÒA XÃ HỘI CHỦ NGHĨA VIỆT NAM</w:t>
            </w:r>
            <w:r w:rsidRPr="00B43DA9">
              <w:rPr>
                <w:rFonts w:ascii="Times New Roman" w:eastAsia="Times New Roman" w:hAnsi="Times New Roman" w:cs="Times New Roman"/>
                <w:b/>
                <w:color w:val="auto"/>
              </w:rPr>
              <w:br/>
              <w:t xml:space="preserve">Độc lập - Tự do - Hạnh phúc </w:t>
            </w:r>
          </w:p>
          <w:p w:rsidR="00DE13FC" w:rsidRPr="00B43DA9" w:rsidRDefault="00DE13FC" w:rsidP="007910B6">
            <w:pPr>
              <w:ind w:left="1595"/>
              <w:jc w:val="center"/>
              <w:rPr>
                <w:rFonts w:ascii="Times New Roman" w:eastAsia="Times New Roman" w:hAnsi="Times New Roman" w:cs="Times New Roman"/>
                <w:color w:val="auto"/>
                <w:vertAlign w:val="superscript"/>
              </w:rPr>
            </w:pPr>
            <w:r w:rsidRPr="00B43DA9">
              <w:rPr>
                <w:rFonts w:ascii="Times New Roman" w:eastAsia="Times New Roman" w:hAnsi="Times New Roman" w:cs="Times New Roman"/>
                <w:noProof/>
                <w:color w:val="auto"/>
                <w:vertAlign w:val="superscript"/>
                <w:lang w:val="en-US" w:eastAsia="en-US"/>
                <w14:ligatures w14:val="standardContextual"/>
              </w:rPr>
              <mc:AlternateContent>
                <mc:Choice Requires="wps">
                  <w:drawing>
                    <wp:anchor distT="0" distB="0" distL="114300" distR="114300" simplePos="0" relativeHeight="251660288" behindDoc="0" locked="0" layoutInCell="1" allowOverlap="1" wp14:anchorId="7ED15FD0" wp14:editId="415598D0">
                      <wp:simplePos x="0" y="0"/>
                      <wp:positionH relativeFrom="column">
                        <wp:posOffset>2400300</wp:posOffset>
                      </wp:positionH>
                      <wp:positionV relativeFrom="paragraph">
                        <wp:posOffset>20955</wp:posOffset>
                      </wp:positionV>
                      <wp:extent cx="18573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1241D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9pt,1.65pt" to="335.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" strokecolor="black [3200]" strokeweight=".5pt">
                      <v:stroke joinstyle="miter"/>
                    </v:line>
                  </w:pict>
                </mc:Fallback>
              </mc:AlternateContent>
            </w:r>
          </w:p>
          <w:p w:rsidR="00DE13FC" w:rsidRPr="00B43DA9" w:rsidRDefault="00DE13FC" w:rsidP="002A5DEF">
            <w:pPr>
              <w:ind w:left="1595"/>
              <w:jc w:val="center"/>
              <w:rPr>
                <w:rFonts w:ascii="Times New Roman" w:eastAsia="Times New Roman" w:hAnsi="Times New Roman" w:cs="Times New Roman"/>
                <w:color w:val="auto"/>
                <w:sz w:val="28"/>
                <w:szCs w:val="28"/>
              </w:rPr>
            </w:pPr>
            <w:r w:rsidRPr="00B43DA9">
              <w:rPr>
                <w:rFonts w:ascii="Times New Roman" w:eastAsia="Times New Roman" w:hAnsi="Times New Roman" w:cs="Times New Roman"/>
                <w:i/>
                <w:color w:val="auto"/>
                <w:sz w:val="28"/>
                <w:szCs w:val="28"/>
              </w:rPr>
              <w:t xml:space="preserve">Hà Nội, ngày </w:t>
            </w:r>
            <w:r w:rsidR="00620284" w:rsidRPr="00B43DA9">
              <w:rPr>
                <w:rFonts w:ascii="Times New Roman" w:eastAsia="Times New Roman" w:hAnsi="Times New Roman" w:cs="Times New Roman"/>
                <w:i/>
                <w:color w:val="auto"/>
                <w:sz w:val="28"/>
                <w:szCs w:val="28"/>
              </w:rPr>
              <w:t xml:space="preserve">   </w:t>
            </w:r>
            <w:r w:rsidRPr="00B43DA9">
              <w:rPr>
                <w:rFonts w:ascii="Times New Roman" w:eastAsia="Times New Roman" w:hAnsi="Times New Roman" w:cs="Times New Roman"/>
                <w:i/>
                <w:color w:val="auto"/>
                <w:sz w:val="28"/>
                <w:szCs w:val="28"/>
              </w:rPr>
              <w:t xml:space="preserve"> tháng</w:t>
            </w:r>
            <w:r w:rsidR="00620284" w:rsidRPr="00B43DA9">
              <w:rPr>
                <w:rFonts w:ascii="Times New Roman" w:eastAsia="Times New Roman" w:hAnsi="Times New Roman" w:cs="Times New Roman"/>
                <w:i/>
                <w:color w:val="auto"/>
                <w:sz w:val="28"/>
                <w:szCs w:val="28"/>
              </w:rPr>
              <w:t xml:space="preserve">   </w:t>
            </w:r>
            <w:r w:rsidRPr="00B43DA9">
              <w:rPr>
                <w:rFonts w:ascii="Times New Roman" w:eastAsia="Times New Roman" w:hAnsi="Times New Roman" w:cs="Times New Roman"/>
                <w:i/>
                <w:color w:val="auto"/>
                <w:sz w:val="28"/>
                <w:szCs w:val="28"/>
              </w:rPr>
              <w:t xml:space="preserve"> </w:t>
            </w:r>
            <w:r w:rsidR="00AD1C52" w:rsidRPr="00B43DA9">
              <w:rPr>
                <w:rFonts w:ascii="Times New Roman" w:eastAsia="Times New Roman" w:hAnsi="Times New Roman" w:cs="Times New Roman"/>
                <w:i/>
                <w:color w:val="auto"/>
                <w:sz w:val="28"/>
                <w:szCs w:val="28"/>
              </w:rPr>
              <w:t>năm 2026</w:t>
            </w:r>
          </w:p>
        </w:tc>
      </w:tr>
    </w:tbl>
    <w:p w:rsidR="00DE13FC" w:rsidRPr="00B43DA9" w:rsidRDefault="00DE13FC" w:rsidP="00DE13FC">
      <w:pPr>
        <w:spacing w:line="276" w:lineRule="auto"/>
        <w:jc w:val="center"/>
        <w:rPr>
          <w:rFonts w:ascii="Times New Roman" w:eastAsia="Times New Roman" w:hAnsi="Times New Roman" w:cs="Times New Roman"/>
          <w:b/>
          <w:color w:val="auto"/>
          <w:sz w:val="20"/>
        </w:rPr>
      </w:pPr>
    </w:p>
    <w:p w:rsidR="00DE13FC" w:rsidRPr="00B43DA9" w:rsidRDefault="00DE13FC" w:rsidP="00DE13FC">
      <w:pPr>
        <w:spacing w:line="276" w:lineRule="auto"/>
        <w:jc w:val="center"/>
        <w:rPr>
          <w:rFonts w:ascii="Times New Roman" w:eastAsia="Times New Roman" w:hAnsi="Times New Roman" w:cs="Times New Roman"/>
          <w:b/>
          <w:color w:val="auto"/>
          <w:sz w:val="30"/>
        </w:rPr>
      </w:pPr>
      <w:r w:rsidRPr="00B43DA9">
        <w:rPr>
          <w:rFonts w:ascii="Times New Roman" w:eastAsia="Times New Roman" w:hAnsi="Times New Roman" w:cs="Times New Roman"/>
          <w:b/>
          <w:color w:val="auto"/>
          <w:sz w:val="30"/>
        </w:rPr>
        <w:t xml:space="preserve">BẢN THUYẾT MINH QUY PHẠM HÓA CHÍNH SÁCH </w:t>
      </w:r>
    </w:p>
    <w:p w:rsidR="00AD1C52" w:rsidRPr="00B43DA9" w:rsidRDefault="00517470" w:rsidP="00AD1C52">
      <w:pPr>
        <w:spacing w:line="276" w:lineRule="auto"/>
        <w:jc w:val="center"/>
        <w:rPr>
          <w:rFonts w:ascii="Times New Roman" w:eastAsia="Times New Roman" w:hAnsi="Times New Roman" w:cs="Times New Roman"/>
          <w:b/>
          <w:color w:val="auto"/>
          <w:sz w:val="30"/>
        </w:rPr>
      </w:pPr>
      <w:r w:rsidRPr="00B43DA9">
        <w:rPr>
          <w:rFonts w:ascii="Times New Roman" w:eastAsia="Times New Roman" w:hAnsi="Times New Roman" w:cs="Times New Roman"/>
          <w:b/>
          <w:color w:val="auto"/>
          <w:sz w:val="30"/>
        </w:rPr>
        <w:t>CỦA LUẬT LUẬT SƯ (SỬA ĐỔI</w:t>
      </w:r>
      <w:r w:rsidR="00DE13FC" w:rsidRPr="00B43DA9">
        <w:rPr>
          <w:rFonts w:ascii="Times New Roman" w:eastAsia="Times New Roman" w:hAnsi="Times New Roman" w:cs="Times New Roman"/>
          <w:b/>
          <w:color w:val="auto"/>
          <w:sz w:val="30"/>
        </w:rPr>
        <w:t>)</w:t>
      </w:r>
    </w:p>
    <w:p w:rsidR="00DE13FC" w:rsidRPr="00B43DA9" w:rsidRDefault="00DE13FC" w:rsidP="00DE13FC">
      <w:pPr>
        <w:spacing w:line="276" w:lineRule="auto"/>
        <w:jc w:val="center"/>
        <w:rPr>
          <w:rFonts w:ascii="Times New Roman" w:eastAsia="Times New Roman" w:hAnsi="Times New Roman" w:cs="Times New Roman"/>
          <w:b/>
          <w:color w:val="auto"/>
          <w:sz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546"/>
        <w:gridCol w:w="4395"/>
        <w:gridCol w:w="7512"/>
      </w:tblGrid>
      <w:tr w:rsidR="005A154A" w:rsidRPr="00B43DA9" w:rsidTr="002A5DEF">
        <w:trPr>
          <w:trHeight w:val="611"/>
          <w:tblHeader/>
        </w:trPr>
        <w:tc>
          <w:tcPr>
            <w:tcW w:w="851" w:type="dxa"/>
            <w:shd w:val="clear" w:color="auto" w:fill="auto"/>
            <w:vAlign w:val="center"/>
          </w:tcPr>
          <w:p w:rsidR="009F52BF" w:rsidRPr="00B43DA9" w:rsidRDefault="009F52BF" w:rsidP="003C0CE3">
            <w:pPr>
              <w:spacing w:before="120" w:after="120" w:line="340" w:lineRule="exact"/>
              <w:jc w:val="center"/>
              <w:rPr>
                <w:rFonts w:ascii="Times New Roman" w:eastAsia="Times New Roman" w:hAnsi="Times New Roman" w:cs="Times New Roman"/>
                <w:b/>
                <w:color w:val="auto"/>
                <w:sz w:val="26"/>
                <w:szCs w:val="26"/>
                <w:lang w:val="en-US"/>
              </w:rPr>
            </w:pPr>
            <w:r w:rsidRPr="00B43DA9">
              <w:rPr>
                <w:rFonts w:ascii="Times New Roman" w:eastAsia="Times New Roman" w:hAnsi="Times New Roman" w:cs="Times New Roman"/>
                <w:b/>
                <w:color w:val="auto"/>
                <w:sz w:val="26"/>
                <w:szCs w:val="26"/>
                <w:lang w:val="en-US"/>
              </w:rPr>
              <w:t>STT</w:t>
            </w:r>
          </w:p>
        </w:tc>
        <w:tc>
          <w:tcPr>
            <w:tcW w:w="2546" w:type="dxa"/>
            <w:shd w:val="clear" w:color="auto" w:fill="auto"/>
            <w:vAlign w:val="center"/>
          </w:tcPr>
          <w:p w:rsidR="009F52BF" w:rsidRPr="00B43DA9" w:rsidRDefault="00FE6444" w:rsidP="003C0CE3">
            <w:pPr>
              <w:spacing w:before="120" w:after="120" w:line="340" w:lineRule="exact"/>
              <w:jc w:val="center"/>
              <w:rPr>
                <w:rFonts w:ascii="Times New Roman" w:eastAsia="Times New Roman" w:hAnsi="Times New Roman" w:cs="Times New Roman"/>
                <w:b/>
                <w:color w:val="auto"/>
                <w:sz w:val="26"/>
                <w:szCs w:val="26"/>
              </w:rPr>
            </w:pPr>
            <w:r w:rsidRPr="00B43DA9">
              <w:rPr>
                <w:rFonts w:ascii="Times New Roman" w:eastAsia="Times New Roman" w:hAnsi="Times New Roman" w:cs="Times New Roman"/>
                <w:b/>
                <w:color w:val="auto"/>
                <w:sz w:val="26"/>
                <w:szCs w:val="26"/>
              </w:rPr>
              <w:t xml:space="preserve">TÊN </w:t>
            </w:r>
            <w:r w:rsidR="009F52BF" w:rsidRPr="00B43DA9">
              <w:rPr>
                <w:rFonts w:ascii="Times New Roman" w:eastAsia="Times New Roman" w:hAnsi="Times New Roman" w:cs="Times New Roman"/>
                <w:b/>
                <w:color w:val="auto"/>
                <w:sz w:val="26"/>
                <w:szCs w:val="26"/>
                <w:lang w:val="en-US"/>
              </w:rPr>
              <w:t>CHÍNH SÁCH</w:t>
            </w:r>
            <w:r w:rsidR="009F52BF" w:rsidRPr="00B43DA9">
              <w:rPr>
                <w:rFonts w:ascii="Times New Roman" w:eastAsia="Times New Roman" w:hAnsi="Times New Roman" w:cs="Times New Roman"/>
                <w:b/>
                <w:color w:val="auto"/>
                <w:sz w:val="26"/>
                <w:szCs w:val="26"/>
              </w:rPr>
              <w:t xml:space="preserve">  </w:t>
            </w:r>
          </w:p>
        </w:tc>
        <w:tc>
          <w:tcPr>
            <w:tcW w:w="4395" w:type="dxa"/>
            <w:shd w:val="clear" w:color="auto" w:fill="auto"/>
            <w:vAlign w:val="center"/>
          </w:tcPr>
          <w:p w:rsidR="005813DE" w:rsidRPr="00B43DA9" w:rsidRDefault="0038318A" w:rsidP="003C0CE3">
            <w:pPr>
              <w:spacing w:before="120" w:after="120" w:line="340" w:lineRule="exact"/>
              <w:jc w:val="center"/>
              <w:rPr>
                <w:rFonts w:ascii="Times New Roman" w:eastAsia="Times New Roman" w:hAnsi="Times New Roman" w:cs="Times New Roman"/>
                <w:b/>
                <w:color w:val="auto"/>
                <w:sz w:val="26"/>
                <w:szCs w:val="26"/>
              </w:rPr>
            </w:pPr>
            <w:r w:rsidRPr="00B43DA9">
              <w:rPr>
                <w:rFonts w:ascii="Times New Roman" w:eastAsia="Times New Roman" w:hAnsi="Times New Roman" w:cs="Times New Roman"/>
                <w:b/>
                <w:color w:val="auto"/>
                <w:sz w:val="26"/>
                <w:szCs w:val="26"/>
              </w:rPr>
              <w:t>N</w:t>
            </w:r>
            <w:r w:rsidR="00FE6444" w:rsidRPr="00B43DA9">
              <w:rPr>
                <w:rFonts w:ascii="Times New Roman" w:eastAsia="Times New Roman" w:hAnsi="Times New Roman" w:cs="Times New Roman"/>
                <w:b/>
                <w:color w:val="auto"/>
                <w:sz w:val="26"/>
                <w:szCs w:val="26"/>
              </w:rPr>
              <w:t>ỘI DUNG</w:t>
            </w:r>
            <w:r w:rsidR="00E01C73" w:rsidRPr="00B43DA9">
              <w:rPr>
                <w:rFonts w:ascii="Times New Roman" w:eastAsia="Times New Roman" w:hAnsi="Times New Roman" w:cs="Times New Roman"/>
                <w:b/>
                <w:color w:val="auto"/>
                <w:sz w:val="26"/>
                <w:szCs w:val="26"/>
              </w:rPr>
              <w:t>, GIẢI PHÁP THỰC HIỆN</w:t>
            </w:r>
            <w:r w:rsidRPr="00B43DA9">
              <w:rPr>
                <w:rFonts w:ascii="Times New Roman" w:eastAsia="Times New Roman" w:hAnsi="Times New Roman" w:cs="Times New Roman"/>
                <w:b/>
                <w:color w:val="auto"/>
                <w:sz w:val="26"/>
                <w:szCs w:val="26"/>
              </w:rPr>
              <w:t xml:space="preserve"> </w:t>
            </w:r>
            <w:r w:rsidR="009F52BF" w:rsidRPr="00B43DA9">
              <w:rPr>
                <w:rFonts w:ascii="Times New Roman" w:eastAsia="Times New Roman" w:hAnsi="Times New Roman" w:cs="Times New Roman"/>
                <w:b/>
                <w:color w:val="auto"/>
                <w:sz w:val="26"/>
                <w:szCs w:val="26"/>
              </w:rPr>
              <w:t>CHÍNH SÁCH</w:t>
            </w:r>
            <w:r w:rsidRPr="00B43DA9">
              <w:rPr>
                <w:rFonts w:ascii="Times New Roman" w:eastAsia="Times New Roman" w:hAnsi="Times New Roman" w:cs="Times New Roman"/>
                <w:b/>
                <w:color w:val="auto"/>
                <w:sz w:val="26"/>
                <w:szCs w:val="26"/>
              </w:rPr>
              <w:t xml:space="preserve"> </w:t>
            </w:r>
            <w:r w:rsidR="00442C82" w:rsidRPr="00B43DA9">
              <w:rPr>
                <w:rFonts w:ascii="Times New Roman" w:eastAsia="Times New Roman" w:hAnsi="Times New Roman" w:cs="Times New Roman"/>
                <w:b/>
                <w:color w:val="auto"/>
                <w:sz w:val="26"/>
                <w:szCs w:val="26"/>
              </w:rPr>
              <w:t>ĐƯỢC LỰA CHỌN</w:t>
            </w:r>
          </w:p>
          <w:p w:rsidR="009F52BF" w:rsidRPr="00B43DA9" w:rsidRDefault="009F52BF" w:rsidP="003C0CE3">
            <w:pPr>
              <w:spacing w:before="120" w:after="120" w:line="340" w:lineRule="exact"/>
              <w:jc w:val="center"/>
              <w:rPr>
                <w:rFonts w:ascii="Times New Roman" w:eastAsia="Times New Roman" w:hAnsi="Times New Roman" w:cs="Times New Roman"/>
                <w:b/>
                <w:color w:val="auto"/>
                <w:sz w:val="26"/>
                <w:szCs w:val="26"/>
              </w:rPr>
            </w:pPr>
          </w:p>
        </w:tc>
        <w:tc>
          <w:tcPr>
            <w:tcW w:w="7512" w:type="dxa"/>
            <w:shd w:val="clear" w:color="auto" w:fill="auto"/>
            <w:vAlign w:val="center"/>
          </w:tcPr>
          <w:p w:rsidR="009F52BF" w:rsidRPr="00B43DA9" w:rsidRDefault="009F52BF" w:rsidP="003C0CE3">
            <w:pPr>
              <w:suppressLineNumbers/>
              <w:spacing w:before="120" w:after="120" w:line="340" w:lineRule="exact"/>
              <w:jc w:val="center"/>
              <w:rPr>
                <w:rFonts w:ascii="Times New Roman" w:eastAsia="Times New Roman" w:hAnsi="Times New Roman" w:cs="Times New Roman"/>
                <w:b/>
                <w:color w:val="auto"/>
                <w:sz w:val="26"/>
                <w:szCs w:val="26"/>
              </w:rPr>
            </w:pPr>
            <w:r w:rsidRPr="00B43DA9">
              <w:rPr>
                <w:rFonts w:ascii="Times New Roman" w:eastAsia="Times New Roman" w:hAnsi="Times New Roman" w:cs="Times New Roman"/>
                <w:b/>
                <w:color w:val="auto"/>
                <w:sz w:val="26"/>
                <w:szCs w:val="26"/>
              </w:rPr>
              <w:t xml:space="preserve">DỰ KIẾN QUY </w:t>
            </w:r>
            <w:r w:rsidR="00442C82" w:rsidRPr="00B43DA9">
              <w:rPr>
                <w:rFonts w:ascii="Times New Roman" w:eastAsia="Times New Roman" w:hAnsi="Times New Roman" w:cs="Times New Roman"/>
                <w:b/>
                <w:color w:val="auto"/>
                <w:sz w:val="26"/>
                <w:szCs w:val="26"/>
              </w:rPr>
              <w:t xml:space="preserve">PHẠM HOÁ NỘI DUNG GIẢI PHÁP THỰC HIỆN CHÍNH SÁCH </w:t>
            </w:r>
            <w:r w:rsidR="001F3E68" w:rsidRPr="00B43DA9">
              <w:rPr>
                <w:rFonts w:ascii="Times New Roman" w:eastAsia="Times New Roman" w:hAnsi="Times New Roman" w:cs="Times New Roman"/>
                <w:b/>
                <w:color w:val="auto"/>
                <w:sz w:val="26"/>
                <w:szCs w:val="26"/>
              </w:rPr>
              <w:t>ĐƯỢC LỰA CHỌN</w:t>
            </w:r>
          </w:p>
        </w:tc>
      </w:tr>
      <w:tr w:rsidR="005A154A" w:rsidRPr="00514345" w:rsidTr="002A5DEF">
        <w:trPr>
          <w:trHeight w:val="800"/>
        </w:trPr>
        <w:tc>
          <w:tcPr>
            <w:tcW w:w="851" w:type="dxa"/>
            <w:shd w:val="clear" w:color="auto" w:fill="auto"/>
            <w:vAlign w:val="center"/>
          </w:tcPr>
          <w:p w:rsidR="009F52BF" w:rsidRPr="00514345" w:rsidRDefault="009F52BF" w:rsidP="003C0CE3">
            <w:pPr>
              <w:spacing w:before="120" w:after="120" w:line="340" w:lineRule="exact"/>
              <w:jc w:val="center"/>
              <w:rPr>
                <w:rFonts w:ascii="Times New Roman" w:eastAsia="Times New Roman" w:hAnsi="Times New Roman" w:cs="Times New Roman"/>
                <w:b/>
                <w:color w:val="auto"/>
                <w:sz w:val="26"/>
                <w:szCs w:val="26"/>
                <w:lang w:val="en-US"/>
              </w:rPr>
            </w:pPr>
            <w:r w:rsidRPr="00514345">
              <w:rPr>
                <w:rFonts w:ascii="Times New Roman" w:eastAsia="Times New Roman" w:hAnsi="Times New Roman" w:cs="Times New Roman"/>
                <w:b/>
                <w:color w:val="auto"/>
                <w:sz w:val="26"/>
                <w:szCs w:val="26"/>
                <w:lang w:val="en-US"/>
              </w:rPr>
              <w:t>1</w:t>
            </w:r>
          </w:p>
        </w:tc>
        <w:tc>
          <w:tcPr>
            <w:tcW w:w="2546" w:type="dxa"/>
            <w:shd w:val="clear" w:color="auto" w:fill="auto"/>
            <w:vAlign w:val="center"/>
          </w:tcPr>
          <w:p w:rsidR="006E1401" w:rsidRPr="00514345" w:rsidRDefault="006E1401" w:rsidP="006E1401">
            <w:pPr>
              <w:spacing w:before="140" w:after="140" w:line="320" w:lineRule="atLeast"/>
              <w:jc w:val="both"/>
              <w:outlineLvl w:val="0"/>
              <w:rPr>
                <w:rFonts w:ascii="Times New Roman" w:hAnsi="Times New Roman"/>
                <w:b/>
                <w:sz w:val="26"/>
                <w:szCs w:val="26"/>
                <w:lang w:val="en-US"/>
              </w:rPr>
            </w:pPr>
            <w:r w:rsidRPr="00514345">
              <w:rPr>
                <w:rFonts w:ascii="Times New Roman" w:hAnsi="Times New Roman"/>
                <w:b/>
                <w:sz w:val="26"/>
                <w:szCs w:val="26"/>
              </w:rPr>
              <w:t>Xây dựng đội ngũ luật sư có bản lĩnh chính trị, đạo đức nghề nghiệp và năng lực chuyên môn; đảm bảo kỷ luật, kỷ cương trong hoạt động hành nghề của luật sư</w:t>
            </w:r>
          </w:p>
          <w:p w:rsidR="009F52BF" w:rsidRPr="00514345" w:rsidRDefault="009F52BF" w:rsidP="003C0CE3">
            <w:pPr>
              <w:spacing w:before="120" w:after="120" w:line="340" w:lineRule="exact"/>
              <w:jc w:val="center"/>
              <w:rPr>
                <w:rFonts w:ascii="Times New Roman" w:eastAsia="Times New Roman" w:hAnsi="Times New Roman" w:cs="Times New Roman"/>
                <w:color w:val="auto"/>
                <w:sz w:val="26"/>
                <w:szCs w:val="26"/>
                <w:lang w:val="en-US"/>
              </w:rPr>
            </w:pPr>
          </w:p>
        </w:tc>
        <w:tc>
          <w:tcPr>
            <w:tcW w:w="4395" w:type="dxa"/>
            <w:shd w:val="clear" w:color="auto" w:fill="auto"/>
          </w:tcPr>
          <w:p w:rsidR="00532DFA" w:rsidRPr="00514345" w:rsidRDefault="00326CBC" w:rsidP="006E1401">
            <w:pPr>
              <w:pStyle w:val="ListParagraph"/>
              <w:widowControl w:val="0"/>
              <w:spacing w:before="120" w:after="120" w:line="340" w:lineRule="exact"/>
              <w:ind w:left="0"/>
              <w:jc w:val="both"/>
              <w:rPr>
                <w:sz w:val="26"/>
                <w:szCs w:val="26"/>
                <w:lang w:val="en-US"/>
              </w:rPr>
            </w:pPr>
            <w:r w:rsidRPr="00514345">
              <w:rPr>
                <w:sz w:val="26"/>
                <w:szCs w:val="26"/>
              </w:rPr>
              <w:t>- Bổ sung tiêu chuẩn có “bản lĩnh chính trị vữ</w:t>
            </w:r>
            <w:r w:rsidR="009E707F" w:rsidRPr="00514345">
              <w:rPr>
                <w:sz w:val="26"/>
                <w:szCs w:val="26"/>
              </w:rPr>
              <w:t>ng vàng” vào tiêu chuẩn luật sư</w:t>
            </w:r>
            <w:r w:rsidR="009E707F" w:rsidRPr="00514345">
              <w:rPr>
                <w:sz w:val="26"/>
                <w:szCs w:val="26"/>
                <w:lang w:val="en-US"/>
              </w:rPr>
              <w:t>.</w:t>
            </w:r>
          </w:p>
          <w:p w:rsidR="00326CBC" w:rsidRPr="00514345" w:rsidRDefault="00326CBC" w:rsidP="006E1401">
            <w:pPr>
              <w:pStyle w:val="ListParagraph"/>
              <w:widowControl w:val="0"/>
              <w:spacing w:before="120" w:after="120" w:line="340" w:lineRule="exact"/>
              <w:ind w:left="0"/>
              <w:jc w:val="both"/>
              <w:rPr>
                <w:sz w:val="26"/>
                <w:szCs w:val="26"/>
              </w:rPr>
            </w:pPr>
            <w:r w:rsidRPr="00514345">
              <w:rPr>
                <w:sz w:val="26"/>
                <w:szCs w:val="26"/>
              </w:rPr>
              <w:t>- Sửa đổi quy trình trở thành luật sư từ khâu gia nhập Đoàn Luật sư, tập sự hành nghề, kỳ thi luật sư quốc gia</w:t>
            </w:r>
            <w:r w:rsidR="009E707F" w:rsidRPr="00514345">
              <w:rPr>
                <w:sz w:val="26"/>
                <w:szCs w:val="26"/>
                <w:lang w:val="en-US"/>
              </w:rPr>
              <w:t xml:space="preserve"> để cấp Chứng chỉ hành nghề luật sư</w:t>
            </w:r>
            <w:r w:rsidRPr="00514345">
              <w:rPr>
                <w:sz w:val="26"/>
                <w:szCs w:val="26"/>
              </w:rPr>
              <w:t>; sửa đổi các quyền và nghĩa vụ của luật sư tập sự để bảo đảm cho luật sư tập sự có nhiều cơ hội thực hành nghề hơn trong thực tế.</w:t>
            </w:r>
          </w:p>
          <w:p w:rsidR="00326CBC" w:rsidRPr="00514345" w:rsidRDefault="00326CBC" w:rsidP="006E1401">
            <w:pPr>
              <w:pStyle w:val="ListParagraph"/>
              <w:widowControl w:val="0"/>
              <w:spacing w:before="120" w:after="120" w:line="340" w:lineRule="exact"/>
              <w:ind w:left="0"/>
              <w:jc w:val="both"/>
              <w:rPr>
                <w:sz w:val="26"/>
                <w:szCs w:val="26"/>
              </w:rPr>
            </w:pPr>
            <w:r w:rsidRPr="00514345">
              <w:rPr>
                <w:sz w:val="26"/>
                <w:szCs w:val="26"/>
              </w:rPr>
              <w:t xml:space="preserve">- Bỏ quy định về miễn đào tạo nghề luật sư; rà soát các đối tượng được miễn, giảm thời gian tập sự hành nghề luật sư để bảo đảm đồng bộ, thống nhất về chính </w:t>
            </w:r>
            <w:r w:rsidRPr="00514345">
              <w:rPr>
                <w:sz w:val="26"/>
                <w:szCs w:val="26"/>
              </w:rPr>
              <w:lastRenderedPageBreak/>
              <w:t xml:space="preserve">sách trong lĩnh vực bổ trợ tư pháp. </w:t>
            </w:r>
          </w:p>
          <w:p w:rsidR="00326CBC" w:rsidRPr="00514345" w:rsidRDefault="00326CBC" w:rsidP="003C0CE3">
            <w:pPr>
              <w:pStyle w:val="ListParagraph"/>
              <w:widowControl w:val="0"/>
              <w:spacing w:before="120" w:after="120" w:line="340" w:lineRule="exact"/>
              <w:ind w:left="0" w:firstLine="567"/>
              <w:jc w:val="both"/>
              <w:rPr>
                <w:sz w:val="26"/>
                <w:szCs w:val="26"/>
              </w:rPr>
            </w:pPr>
            <w:r w:rsidRPr="00514345">
              <w:rPr>
                <w:sz w:val="26"/>
                <w:szCs w:val="26"/>
              </w:rPr>
              <w:t xml:space="preserve">- Quy định về kỳ thi cấp Chứng chỉ hành nghề luật sư: thành lập Hội đồng thi luật sư với sự tham gia của Bộ Tư pháp, Liên đoàn Luật sư Việt Nam, cơ quan tiến hành tố tụng, cơ sở đào tạo nghề luật sư. </w:t>
            </w:r>
          </w:p>
          <w:p w:rsidR="00D82D99" w:rsidRPr="00514345" w:rsidRDefault="00326CBC" w:rsidP="003C0CE3">
            <w:pPr>
              <w:pStyle w:val="ListParagraph"/>
              <w:widowControl w:val="0"/>
              <w:spacing w:before="120" w:after="120" w:line="340" w:lineRule="exact"/>
              <w:ind w:left="0" w:firstLine="567"/>
              <w:jc w:val="both"/>
              <w:rPr>
                <w:rFonts w:eastAsia="Courier New"/>
                <w:color w:val="000000"/>
                <w:sz w:val="26"/>
                <w:szCs w:val="26"/>
                <w:lang w:eastAsia="vi-VN"/>
              </w:rPr>
            </w:pPr>
            <w:r w:rsidRPr="00514345">
              <w:rPr>
                <w:rFonts w:eastAsia="Courier New"/>
                <w:color w:val="000000"/>
                <w:sz w:val="26"/>
                <w:szCs w:val="26"/>
                <w:lang w:eastAsia="vi-VN"/>
              </w:rPr>
              <w:t>- Rà soát bổ sung các quyền, nghĩa vụ của luật sư (các hành vi bị cấm, quyền, nghĩa vụ, chế tài xử lý vi phạm đối với luật sư)</w:t>
            </w:r>
          </w:p>
          <w:p w:rsidR="00AE50FB" w:rsidRPr="00514345" w:rsidRDefault="00326CBC" w:rsidP="00542D17">
            <w:pPr>
              <w:keepNext/>
              <w:tabs>
                <w:tab w:val="left" w:pos="540"/>
              </w:tabs>
              <w:spacing w:before="120" w:after="120" w:line="340" w:lineRule="exact"/>
              <w:ind w:firstLine="567"/>
              <w:jc w:val="both"/>
              <w:rPr>
                <w:rFonts w:ascii="Times New Roman" w:hAnsi="Times New Roman" w:cs="Times New Roman"/>
                <w:iCs/>
                <w:color w:val="auto"/>
                <w:sz w:val="26"/>
                <w:szCs w:val="26"/>
                <w:lang w:val="de-DE"/>
              </w:rPr>
            </w:pPr>
            <w:r w:rsidRPr="00514345">
              <w:rPr>
                <w:rFonts w:ascii="Times New Roman" w:eastAsia="Times New Roman" w:hAnsi="Times New Roman" w:cs="Times New Roman"/>
                <w:color w:val="auto"/>
                <w:sz w:val="26"/>
                <w:szCs w:val="26"/>
                <w:lang w:eastAsia="en-US"/>
              </w:rPr>
              <w:t>- Quy định viên chức làm việc trong cơ sở đào tạo về pháp luật có thể trở thành luật sư khi bảo đảm một số điều kiện nhất định.</w:t>
            </w:r>
          </w:p>
        </w:tc>
        <w:tc>
          <w:tcPr>
            <w:tcW w:w="7512" w:type="dxa"/>
            <w:shd w:val="clear" w:color="auto" w:fill="auto"/>
          </w:tcPr>
          <w:p w:rsidR="006E1401" w:rsidRPr="00514345" w:rsidRDefault="00D31D4E" w:rsidP="006E1401">
            <w:pPr>
              <w:pStyle w:val="ListParagraph"/>
              <w:widowControl w:val="0"/>
              <w:spacing w:before="120" w:after="120" w:line="360" w:lineRule="atLeast"/>
              <w:ind w:left="0"/>
              <w:jc w:val="both"/>
              <w:rPr>
                <w:sz w:val="26"/>
                <w:szCs w:val="26"/>
                <w:lang w:val="de-DE"/>
              </w:rPr>
            </w:pPr>
            <w:r w:rsidRPr="00514345">
              <w:rPr>
                <w:sz w:val="26"/>
                <w:szCs w:val="26"/>
              </w:rPr>
              <w:lastRenderedPageBreak/>
              <w:t>(1</w:t>
            </w:r>
            <w:r w:rsidR="002D4776" w:rsidRPr="00514345">
              <w:rPr>
                <w:sz w:val="26"/>
                <w:szCs w:val="26"/>
                <w:lang w:val="de-DE"/>
              </w:rPr>
              <w:t xml:space="preserve">) </w:t>
            </w:r>
            <w:r w:rsidR="006E1401" w:rsidRPr="00514345">
              <w:rPr>
                <w:sz w:val="26"/>
                <w:szCs w:val="26"/>
              </w:rPr>
              <w:t>Bổ sung tiêu chuẩn có “bản lĩnh chính trị vững vàng” vào tiêu chuẩn luật sư và giao Chính phủ quy định chi tiết về tiêu chuẩn “Tuân thủ Hiến pháp, pháp luật, có bản lĩnh chính trị, có phẩm chất đạo đức tốt”</w:t>
            </w:r>
            <w:r w:rsidR="006E1401" w:rsidRPr="00514345">
              <w:rPr>
                <w:rStyle w:val="FootnoteReference"/>
                <w:sz w:val="26"/>
                <w:szCs w:val="26"/>
                <w:lang w:val="nl-NL"/>
              </w:rPr>
              <w:footnoteReference w:id="1"/>
            </w:r>
            <w:r w:rsidR="006E1401" w:rsidRPr="00514345">
              <w:rPr>
                <w:sz w:val="26"/>
                <w:szCs w:val="26"/>
              </w:rPr>
              <w:t>, trong đó tiêu chuẩn “có bản lĩnh chính trị vững vàng” được làm rõ theo hướng luật sư phải có nhận thức đúng đắn về thể chế chính trị và luôn ý thức, trách nhiệm bảo vệ công lý, quyền, lợi ích quốc gia, dân tộc</w:t>
            </w:r>
            <w:r w:rsidR="006E1401" w:rsidRPr="00514345">
              <w:rPr>
                <w:sz w:val="26"/>
                <w:szCs w:val="26"/>
                <w:lang w:val="de-DE"/>
              </w:rPr>
              <w:t>. Vấn đề về bản lĩnh chính trị của luật sư được đặc biệt quan tâm trong quá trình đào tạo, tập sự nghề và đặc biệt thông qua kỳ thi cấp Chứng chỉ hành nghề luật sư để sàng lọc đầu vào của đội ngũ luật sư. Trong quá trình hành nghề, luật sư vẫn phải tham gia bồi dưỡng bắt buộc về nhận thức tư tưởng chính trị, người không đủ tiêu chuẩn này sẽ bị thu hồi Chứng chỉ hành nghề.</w:t>
            </w:r>
          </w:p>
          <w:p w:rsidR="004E021D" w:rsidRPr="00514345" w:rsidRDefault="006E1401" w:rsidP="004E021D">
            <w:pPr>
              <w:pStyle w:val="ListParagraph"/>
              <w:widowControl w:val="0"/>
              <w:spacing w:before="120" w:after="120" w:line="360" w:lineRule="atLeast"/>
              <w:ind w:left="0" w:firstLine="720"/>
              <w:jc w:val="both"/>
              <w:rPr>
                <w:sz w:val="26"/>
                <w:szCs w:val="26"/>
              </w:rPr>
            </w:pPr>
            <w:r w:rsidRPr="00514345">
              <w:rPr>
                <w:sz w:val="26"/>
                <w:szCs w:val="26"/>
                <w:lang w:val="de-DE"/>
              </w:rPr>
              <w:lastRenderedPageBreak/>
              <w:t xml:space="preserve"> </w:t>
            </w:r>
            <w:r w:rsidR="00C96A0E" w:rsidRPr="00514345">
              <w:rPr>
                <w:sz w:val="26"/>
                <w:szCs w:val="26"/>
                <w:lang w:val="de-DE"/>
              </w:rPr>
              <w:t xml:space="preserve">(2) </w:t>
            </w:r>
            <w:r w:rsidR="00C96A0E" w:rsidRPr="00514345">
              <w:rPr>
                <w:sz w:val="26"/>
                <w:szCs w:val="26"/>
              </w:rPr>
              <w:t>Q</w:t>
            </w:r>
            <w:r w:rsidR="00C96A0E" w:rsidRPr="00514345">
              <w:rPr>
                <w:sz w:val="26"/>
                <w:szCs w:val="26"/>
                <w:lang w:val="de-DE"/>
              </w:rPr>
              <w:t xml:space="preserve">uy định về chế định </w:t>
            </w:r>
            <w:r w:rsidR="00C96A0E" w:rsidRPr="00514345">
              <w:rPr>
                <w:i/>
                <w:sz w:val="26"/>
                <w:szCs w:val="26"/>
                <w:lang w:val="de-DE"/>
              </w:rPr>
              <w:t>luật sư tập sự</w:t>
            </w:r>
            <w:r w:rsidR="006A4236" w:rsidRPr="00514345">
              <w:rPr>
                <w:sz w:val="26"/>
                <w:szCs w:val="26"/>
                <w:lang w:val="de-DE"/>
              </w:rPr>
              <w:t xml:space="preserve"> thay vì “người tập sự hành hành nghề luật sư”</w:t>
            </w:r>
            <w:r w:rsidR="00495559" w:rsidRPr="00514345">
              <w:rPr>
                <w:sz w:val="26"/>
                <w:szCs w:val="26"/>
                <w:lang w:val="de-DE"/>
              </w:rPr>
              <w:t>.</w:t>
            </w:r>
            <w:r w:rsidR="0049174A" w:rsidRPr="00514345">
              <w:rPr>
                <w:sz w:val="26"/>
                <w:szCs w:val="26"/>
                <w:lang w:val="de-DE"/>
              </w:rPr>
              <w:t xml:space="preserve"> </w:t>
            </w:r>
            <w:r w:rsidR="004E021D" w:rsidRPr="00514345">
              <w:rPr>
                <w:rFonts w:eastAsia="Courier New"/>
                <w:sz w:val="26"/>
                <w:szCs w:val="26"/>
                <w:lang w:val="de-DE" w:eastAsia="vi-VN"/>
              </w:rPr>
              <w:t>Q</w:t>
            </w:r>
            <w:r w:rsidR="004E021D" w:rsidRPr="00514345">
              <w:rPr>
                <w:sz w:val="26"/>
                <w:szCs w:val="26"/>
              </w:rPr>
              <w:t>uy định người muốn tập sự hành nghề luật sư sẽ đăng ký gia nhập một Đoàn Luật sư với tư cách luật sư tập sự, do Đoàn Luật sư quản lý thay vì quy định việc gia nhập Đoàn luật sư sau khi được cấp Chứng chỉ hành nghề luật sư như hiện nay; sửa đổi các quyền và nghĩa vụ của luật sư tập sự để bảo đảm cho luật sư tập sự có nhiều cơ hội thực hành nghề hơn trong thực tế.</w:t>
            </w:r>
            <w:r w:rsidR="004E021D" w:rsidRPr="00514345">
              <w:rPr>
                <w:sz w:val="26"/>
                <w:szCs w:val="26"/>
                <w:lang w:val="de-DE"/>
              </w:rPr>
              <w:t xml:space="preserve"> Đồng thời, b</w:t>
            </w:r>
            <w:r w:rsidR="004E021D" w:rsidRPr="00514345">
              <w:rPr>
                <w:sz w:val="26"/>
                <w:szCs w:val="26"/>
              </w:rPr>
              <w:t>ỏ quy định về miễn đào tạo nghề luật sư; rà soát các đối tượng được miễn</w:t>
            </w:r>
            <w:r w:rsidR="004E021D" w:rsidRPr="00514345">
              <w:rPr>
                <w:sz w:val="26"/>
                <w:szCs w:val="26"/>
                <w:lang w:val="de-DE"/>
              </w:rPr>
              <w:t xml:space="preserve"> đào tạo nghề </w:t>
            </w:r>
            <w:r w:rsidR="004E021D" w:rsidRPr="00514345">
              <w:rPr>
                <w:sz w:val="26"/>
                <w:szCs w:val="26"/>
              </w:rPr>
              <w:t xml:space="preserve">hiện nay và quy định các đối tượng này phải tham dự khóa đào tạo nghề luật sư 06 tháng (được giảm thời gian đào tạo từ 12 tháng xuống 06 tháng so với các đối tượng khác) để bảo đảm đồng bộ, thống nhất về chính sách trong lĩnh vực bổ trợ tư pháp. Người được giảm thời gian đào tạo có thể được xem xét miễn, giảm thời gian tập sự hành nghề luật sư. Thời gian đào tạo 06 tháng sẽ tập trung đào tạo về nhận thức chính trị, đạo đức nghề nghiệp và kỹ năng đặc thù của luật sư; bổ sung đối tượng được giảm thời gian đào tạo đối với chấp hành viên, thanh tra viên, kiểm tra viên trong lĩnh vực pháp luật; đồng thời rà soát các đối tượng được miễn, giảm thời gian tập sự hành nghề luật sư để bảo đảm đồng bộ, thống nhất về chính sách trong lĩnh vực bổ trợ tư pháp. </w:t>
            </w:r>
          </w:p>
          <w:p w:rsidR="00396462" w:rsidRPr="00514345" w:rsidRDefault="004E021D" w:rsidP="004E021D">
            <w:pPr>
              <w:pStyle w:val="ListParagraph"/>
              <w:widowControl w:val="0"/>
              <w:spacing w:before="120" w:after="120" w:line="340" w:lineRule="exact"/>
              <w:ind w:left="0" w:firstLine="567"/>
              <w:jc w:val="both"/>
              <w:rPr>
                <w:sz w:val="26"/>
                <w:szCs w:val="26"/>
                <w:lang w:val="de-DE"/>
              </w:rPr>
            </w:pPr>
            <w:r w:rsidRPr="00514345">
              <w:rPr>
                <w:sz w:val="26"/>
                <w:szCs w:val="26"/>
                <w:lang w:val="de-DE"/>
              </w:rPr>
              <w:t xml:space="preserve"> </w:t>
            </w:r>
            <w:r w:rsidR="003C0CE3" w:rsidRPr="00514345">
              <w:rPr>
                <w:sz w:val="26"/>
                <w:szCs w:val="26"/>
                <w:lang w:val="de-DE"/>
              </w:rPr>
              <w:t xml:space="preserve">(3) </w:t>
            </w:r>
            <w:r w:rsidR="007D403C" w:rsidRPr="00514345">
              <w:rPr>
                <w:sz w:val="26"/>
                <w:szCs w:val="26"/>
                <w:lang w:val="de-DE"/>
              </w:rPr>
              <w:t xml:space="preserve">Quy định về kỳ thi </w:t>
            </w:r>
            <w:r w:rsidR="00EE6C5B" w:rsidRPr="00514345">
              <w:rPr>
                <w:sz w:val="26"/>
                <w:szCs w:val="26"/>
                <w:lang w:val="de-DE"/>
              </w:rPr>
              <w:t xml:space="preserve">luật sư để </w:t>
            </w:r>
            <w:r w:rsidR="007D403C" w:rsidRPr="00514345">
              <w:rPr>
                <w:sz w:val="26"/>
                <w:szCs w:val="26"/>
                <w:lang w:val="de-DE"/>
              </w:rPr>
              <w:t xml:space="preserve">cấp Chứng chỉ hành nghề luật </w:t>
            </w:r>
            <w:r w:rsidR="007D403C" w:rsidRPr="00514345">
              <w:rPr>
                <w:sz w:val="26"/>
                <w:szCs w:val="26"/>
                <w:lang w:val="de-DE"/>
              </w:rPr>
              <w:lastRenderedPageBreak/>
              <w:t>sư:</w:t>
            </w:r>
            <w:r w:rsidR="00396462" w:rsidRPr="00514345">
              <w:rPr>
                <w:sz w:val="26"/>
                <w:szCs w:val="26"/>
                <w:lang w:val="de-DE"/>
              </w:rPr>
              <w:t xml:space="preserve"> thành lập Hội đồng thi luật sư với sự tham gia của Bộ Tư pháp, Liên đoàn Luật sư Việt Nam, cơ quan tiến hành tố tụng, cơ sở đào tạo nghề luật sư. Nội dung kỳ thi gồm: Nhận thức về nghề luật sư; đạo đức nghề nghiệp luật sư; kỹ năng hành nghề luật sư. Người thi đỗ kỳ thi này sẽ được cấp Chứng chỉ hành nghề luật sư thay vì cấp Giấy chứng nhận đã qua kỳ kiểm tra kết quả tập sự hành nghề luật sư như hiện nay. Rút ngắn quy trình trở thành luật sư</w:t>
            </w:r>
            <w:r w:rsidRPr="00514345">
              <w:rPr>
                <w:sz w:val="26"/>
                <w:szCs w:val="26"/>
                <w:lang w:val="de-DE"/>
              </w:rPr>
              <w:t>.</w:t>
            </w:r>
          </w:p>
          <w:p w:rsidR="004E021D" w:rsidRPr="00514345" w:rsidRDefault="004E021D" w:rsidP="004E021D">
            <w:pPr>
              <w:pStyle w:val="ListParagraph"/>
              <w:widowControl w:val="0"/>
              <w:spacing w:before="120" w:after="120" w:line="360" w:lineRule="atLeast"/>
              <w:ind w:left="0" w:firstLine="720"/>
              <w:jc w:val="both"/>
              <w:rPr>
                <w:spacing w:val="-2"/>
                <w:sz w:val="26"/>
                <w:szCs w:val="26"/>
                <w:lang w:val="de-DE"/>
              </w:rPr>
            </w:pPr>
            <w:r w:rsidRPr="00514345">
              <w:rPr>
                <w:sz w:val="26"/>
                <w:szCs w:val="26"/>
                <w:lang w:val="de-DE"/>
              </w:rPr>
              <w:t>(4</w:t>
            </w:r>
            <w:r w:rsidR="00396462" w:rsidRPr="00514345">
              <w:rPr>
                <w:sz w:val="26"/>
                <w:szCs w:val="26"/>
                <w:lang w:val="de-DE"/>
              </w:rPr>
              <w:t>) Bổ s</w:t>
            </w:r>
            <w:r w:rsidR="00542D17" w:rsidRPr="00514345">
              <w:rPr>
                <w:sz w:val="26"/>
                <w:szCs w:val="26"/>
                <w:lang w:val="de-DE"/>
              </w:rPr>
              <w:t>ung quyền, nghĩa vụ của luật sư</w:t>
            </w:r>
            <w:r w:rsidR="00542D17" w:rsidRPr="00514345">
              <w:rPr>
                <w:rFonts w:eastAsia="Courier New"/>
                <w:color w:val="000000"/>
                <w:sz w:val="26"/>
                <w:szCs w:val="26"/>
                <w:lang w:eastAsia="vi-VN"/>
              </w:rPr>
              <w:t>: Thực hiện bồi dưỡng bắt buộc về trách nhiệm nghề nghiệp, nhận thức về tư tưởng chính trị bên cạnh nghĩa vụ bồi dưỡng bắt buộc về đạo đức, chuyên môn, nghiệp vụ của luật sư như quy định hiện hành; quy định luật sư không kiêm nhiệm công chứng viên, thừa hành viên; bảo mật thông tin khách hàng trừ trường hợp cung cấp theo yêu cầu của cơ quan có thẩm quyền; tham gia xây dựng, phản biện chính sách pháp luật và các công việc theo đề nghị của cơ quan nhà nướ</w:t>
            </w:r>
            <w:r w:rsidRPr="00514345">
              <w:rPr>
                <w:rFonts w:eastAsia="Courier New"/>
                <w:color w:val="000000"/>
                <w:sz w:val="26"/>
                <w:szCs w:val="26"/>
                <w:lang w:eastAsia="vi-VN"/>
              </w:rPr>
              <w:t xml:space="preserve">c; </w:t>
            </w:r>
            <w:r w:rsidRPr="00514345">
              <w:rPr>
                <w:spacing w:val="-2"/>
                <w:sz w:val="26"/>
                <w:szCs w:val="26"/>
                <w:lang w:val="de-DE"/>
              </w:rPr>
              <w:t>rà soát, thu hồi Chứng chỉ hành nghề luật sư của những trường hợp không còn đủ tiêu chuẩn đạo đức, chính trị, chuyên môn nghiệp vụ hoặc không hành nghề luật sư trong thời gian nhất định để tăng cường kỷ luật, kỷ cương trong hành nghề luật sư.</w:t>
            </w:r>
          </w:p>
          <w:p w:rsidR="000F547C" w:rsidRPr="00514345" w:rsidRDefault="004E021D" w:rsidP="003C0CE3">
            <w:pPr>
              <w:pStyle w:val="ListParagraph"/>
              <w:widowControl w:val="0"/>
              <w:spacing w:before="120" w:after="120" w:line="340" w:lineRule="exact"/>
              <w:ind w:left="0" w:firstLine="567"/>
              <w:jc w:val="both"/>
              <w:rPr>
                <w:sz w:val="26"/>
                <w:szCs w:val="26"/>
              </w:rPr>
            </w:pPr>
            <w:r w:rsidRPr="00514345">
              <w:rPr>
                <w:sz w:val="26"/>
                <w:szCs w:val="26"/>
              </w:rPr>
              <w:t>(5</w:t>
            </w:r>
            <w:r w:rsidR="00396462" w:rsidRPr="00514345">
              <w:rPr>
                <w:sz w:val="26"/>
                <w:szCs w:val="26"/>
              </w:rPr>
              <w:t>) Bổ sung quy định luật sư không kiêm nhiệm công chứng viên, thừa hành viên</w:t>
            </w:r>
            <w:r w:rsidR="000F547C" w:rsidRPr="00514345">
              <w:rPr>
                <w:sz w:val="26"/>
                <w:szCs w:val="26"/>
              </w:rPr>
              <w:t xml:space="preserve"> để thống nhất với pháp luật về công chứng và pháp luật về thi hành án dân sự.</w:t>
            </w:r>
          </w:p>
          <w:p w:rsidR="009F52BF" w:rsidRPr="00514345" w:rsidRDefault="004E021D" w:rsidP="004E021D">
            <w:pPr>
              <w:spacing w:before="120" w:after="120" w:line="360" w:lineRule="atLeast"/>
              <w:ind w:firstLine="720"/>
              <w:jc w:val="both"/>
              <w:rPr>
                <w:rFonts w:ascii="Times New Roman" w:eastAsia="Times New Roman" w:hAnsi="Times New Roman"/>
                <w:sz w:val="26"/>
                <w:szCs w:val="26"/>
              </w:rPr>
            </w:pPr>
            <w:r w:rsidRPr="00514345">
              <w:rPr>
                <w:sz w:val="26"/>
                <w:szCs w:val="26"/>
              </w:rPr>
              <w:lastRenderedPageBreak/>
              <w:t>(6)</w:t>
            </w:r>
            <w:r w:rsidRPr="00514345">
              <w:rPr>
                <w:rFonts w:ascii="Times New Roman" w:eastAsia="Times New Roman" w:hAnsi="Times New Roman"/>
                <w:sz w:val="26"/>
                <w:szCs w:val="26"/>
              </w:rPr>
              <w:t>Quy định viên chức giảng dạy tại các cơ sở đào tạo về pháp luật có thể trở thành luật sư khi bảo đảm một số điều kiện nhất định (không ảnh hưởng đến công việc, thời gian công tác, xác định rõ phạm vi công việc, không phải là người đứng đầu cơ sở đào tạo...).</w:t>
            </w:r>
          </w:p>
        </w:tc>
      </w:tr>
      <w:tr w:rsidR="005443F4" w:rsidRPr="00517470" w:rsidTr="002A5DEF">
        <w:trPr>
          <w:trHeight w:val="8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443F4" w:rsidRPr="00514345" w:rsidRDefault="005443F4" w:rsidP="003C0CE3">
            <w:pPr>
              <w:spacing w:before="120" w:after="120" w:line="340" w:lineRule="exact"/>
              <w:jc w:val="center"/>
              <w:rPr>
                <w:rFonts w:ascii="Times New Roman" w:eastAsia="Times New Roman" w:hAnsi="Times New Roman" w:cs="Times New Roman"/>
                <w:b/>
                <w:color w:val="auto"/>
                <w:sz w:val="26"/>
                <w:szCs w:val="26"/>
                <w:lang w:val="en-US"/>
              </w:rPr>
            </w:pPr>
            <w:r w:rsidRPr="00514345">
              <w:rPr>
                <w:rFonts w:ascii="Times New Roman" w:eastAsia="Times New Roman" w:hAnsi="Times New Roman" w:cs="Times New Roman"/>
                <w:b/>
                <w:color w:val="auto"/>
                <w:sz w:val="26"/>
                <w:szCs w:val="26"/>
              </w:rPr>
              <w:lastRenderedPageBreak/>
              <w:t>2</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567288" w:rsidRPr="00514345" w:rsidRDefault="00CA50B8" w:rsidP="003C0CE3">
            <w:pPr>
              <w:suppressAutoHyphens/>
              <w:spacing w:before="120" w:after="120" w:line="340" w:lineRule="exact"/>
              <w:jc w:val="both"/>
              <w:rPr>
                <w:rFonts w:ascii="Times New Roman" w:hAnsi="Times New Roman" w:cs="Times New Roman"/>
                <w:b/>
                <w:sz w:val="26"/>
                <w:szCs w:val="26"/>
              </w:rPr>
            </w:pPr>
            <w:r w:rsidRPr="00514345">
              <w:rPr>
                <w:rFonts w:ascii="Times New Roman" w:hAnsi="Times New Roman" w:cs="Times New Roman"/>
                <w:b/>
                <w:sz w:val="26"/>
                <w:szCs w:val="26"/>
              </w:rPr>
              <w:t>Phát triển thị trường dịch vụ pháp lý minh bạch, cạnh tranh lành mạnh, thúc đẩy tổ chức hành nghề luật sư hoạt động chuyên nghiệp, hiệu quả, đáp ứng yêu cầu cải cách tư pháp, hội nhập quốc tế và chủ trương phát triển kinh tế tư nhân</w:t>
            </w:r>
            <w:r w:rsidR="00567288" w:rsidRPr="00514345">
              <w:rPr>
                <w:rFonts w:ascii="Times New Roman" w:hAnsi="Times New Roman" w:cs="Times New Roman"/>
                <w:b/>
                <w:sz w:val="26"/>
                <w:szCs w:val="26"/>
              </w:rPr>
              <w:t xml:space="preserve"> </w:t>
            </w:r>
          </w:p>
          <w:p w:rsidR="005443F4" w:rsidRPr="00514345" w:rsidRDefault="005443F4" w:rsidP="003C0CE3">
            <w:pPr>
              <w:suppressAutoHyphens/>
              <w:spacing w:before="120" w:after="120" w:line="340" w:lineRule="exact"/>
              <w:jc w:val="both"/>
              <w:rPr>
                <w:rFonts w:ascii="Times New Roman" w:eastAsia="Times New Roman" w:hAnsi="Times New Roman" w:cs="Times New Roman"/>
                <w:b/>
                <w:color w:val="auto"/>
                <w:sz w:val="26"/>
                <w:szCs w:val="26"/>
                <w:lang w:val="en-US"/>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E07858" w:rsidRPr="00514345" w:rsidRDefault="005443F4" w:rsidP="003C0CE3">
            <w:pPr>
              <w:pStyle w:val="NormalWeb"/>
              <w:spacing w:before="120" w:beforeAutospacing="0" w:after="120" w:afterAutospacing="0" w:line="340" w:lineRule="exact"/>
              <w:ind w:firstLine="567"/>
              <w:jc w:val="both"/>
              <w:rPr>
                <w:rFonts w:eastAsia="Courier New"/>
                <w:sz w:val="26"/>
                <w:szCs w:val="26"/>
                <w:lang w:val="de-DE" w:eastAsia="vi-VN"/>
              </w:rPr>
            </w:pPr>
            <w:r w:rsidRPr="00514345">
              <w:rPr>
                <w:rFonts w:eastAsia="Courier New"/>
                <w:sz w:val="26"/>
                <w:szCs w:val="26"/>
                <w:lang w:val="de-DE" w:eastAsia="vi-VN"/>
              </w:rPr>
              <w:t xml:space="preserve"> </w:t>
            </w:r>
            <w:r w:rsidR="00E07858" w:rsidRPr="00514345">
              <w:rPr>
                <w:rFonts w:eastAsia="Courier New"/>
                <w:sz w:val="26"/>
                <w:szCs w:val="26"/>
                <w:lang w:val="de-DE" w:eastAsia="vi-VN"/>
              </w:rPr>
              <w:t>- Làm rõ khái niệm “dịch vụ pháp lý” của luật sư</w:t>
            </w:r>
            <w:r w:rsidR="00935433" w:rsidRPr="00514345">
              <w:rPr>
                <w:rFonts w:eastAsia="Courier New"/>
                <w:sz w:val="26"/>
                <w:szCs w:val="26"/>
                <w:lang w:val="de-DE" w:eastAsia="vi-VN"/>
              </w:rPr>
              <w:t xml:space="preserve"> và phân biệt giữa “dịch vụ pháp lý” và </w:t>
            </w:r>
            <w:r w:rsidR="00E07858" w:rsidRPr="00514345">
              <w:rPr>
                <w:rFonts w:eastAsia="Courier New"/>
                <w:sz w:val="26"/>
                <w:szCs w:val="26"/>
                <w:lang w:val="de-DE" w:eastAsia="vi-VN"/>
              </w:rPr>
              <w:t xml:space="preserve">“hỗ trợ pháp lý”, từ đó xác định cung cấp “dịch vụ pháp lý” là hoạt động kinh doanh có điều kiện (chỉ người được cấp Chứng chỉ hành nghề luật sư mới được cung cấp dịch vụ pháp lý). </w:t>
            </w:r>
          </w:p>
          <w:p w:rsidR="00E07858" w:rsidRPr="00514345" w:rsidRDefault="00E07858" w:rsidP="003C0CE3">
            <w:pPr>
              <w:pStyle w:val="NormalWeb"/>
              <w:spacing w:before="120" w:beforeAutospacing="0" w:after="120" w:afterAutospacing="0" w:line="340" w:lineRule="exact"/>
              <w:ind w:firstLine="567"/>
              <w:jc w:val="both"/>
              <w:rPr>
                <w:rFonts w:eastAsia="Courier New"/>
                <w:sz w:val="26"/>
                <w:szCs w:val="26"/>
                <w:lang w:val="de-DE" w:eastAsia="vi-VN"/>
              </w:rPr>
            </w:pPr>
            <w:r w:rsidRPr="00514345">
              <w:rPr>
                <w:rFonts w:eastAsia="Courier New"/>
                <w:sz w:val="26"/>
                <w:szCs w:val="26"/>
                <w:lang w:val="de-DE" w:eastAsia="vi-VN"/>
              </w:rPr>
              <w:t xml:space="preserve">- Bổ sung quyền của luật sư, tổ chức hành nghề luật sư được ký hợp đồng vụ việc hoặc hợp đồng tư vấn thường xuyên cho cơ quan, doanh nghiệp nhà nước để </w:t>
            </w:r>
            <w:r w:rsidR="00CA50B8" w:rsidRPr="00514345">
              <w:rPr>
                <w:rFonts w:eastAsia="Courier New"/>
                <w:sz w:val="26"/>
                <w:szCs w:val="26"/>
                <w:lang w:val="de-DE" w:eastAsia="vi-VN"/>
              </w:rPr>
              <w:t>tư vấn chính sách, tham gia giải quyết các tranh chấp quốc tế, dự án phát triển kinh tế - xã hội</w:t>
            </w:r>
            <w:r w:rsidRPr="00514345">
              <w:rPr>
                <w:rFonts w:eastAsia="Courier New"/>
                <w:sz w:val="26"/>
                <w:szCs w:val="26"/>
                <w:lang w:val="de-DE" w:eastAsia="vi-VN"/>
              </w:rPr>
              <w:t>, bảo vệ lợi ích công, lợi ích của Nhà nước.</w:t>
            </w:r>
          </w:p>
          <w:p w:rsidR="00682919" w:rsidRPr="00514345" w:rsidRDefault="00E07858" w:rsidP="003C0CE3">
            <w:pPr>
              <w:pStyle w:val="NormalWeb"/>
              <w:spacing w:before="120" w:beforeAutospacing="0" w:after="120" w:afterAutospacing="0" w:line="340" w:lineRule="exact"/>
              <w:ind w:firstLine="567"/>
              <w:jc w:val="both"/>
              <w:rPr>
                <w:rFonts w:eastAsia="Courier New"/>
                <w:sz w:val="26"/>
                <w:szCs w:val="26"/>
                <w:lang w:val="de-DE" w:eastAsia="vi-VN"/>
              </w:rPr>
            </w:pPr>
            <w:r w:rsidRPr="00514345">
              <w:rPr>
                <w:rFonts w:eastAsia="Courier New"/>
                <w:sz w:val="26"/>
                <w:szCs w:val="26"/>
                <w:lang w:val="de-DE" w:eastAsia="vi-VN"/>
              </w:rPr>
              <w:lastRenderedPageBreak/>
              <w:t xml:space="preserve">- Quy định thống nhất, đồng thời đơn giản hóa thủ tục hành chính liên quan đến thành lập, hoạt động của tổ chức hành nghề luật sư Việt Nam, tổ chức hành nghề luật sư nước ngoài tại Việt Nam; sửa đổi quy định về điều kiện tổ chức hành nghề luật sư nước ngoài được thành lập chi nhánh, công ty luật nước ngoài tại Việt Nam </w:t>
            </w:r>
            <w:r w:rsidR="00682919" w:rsidRPr="00514345">
              <w:rPr>
                <w:sz w:val="26"/>
                <w:szCs w:val="26"/>
                <w:lang w:val="de-DE"/>
              </w:rPr>
              <w:t>khi có ít nhất hai luật sư nước ngoài hoặc có ít nhất một luật sư nước ngoài và một luật sư Việt Nam là thành viên của chi nhánh, công ty luật nước ngoài tại Việt Nam.</w:t>
            </w:r>
          </w:p>
          <w:p w:rsidR="00E07858" w:rsidRPr="00514345" w:rsidRDefault="00E07858" w:rsidP="003C0CE3">
            <w:pPr>
              <w:pStyle w:val="NormalWeb"/>
              <w:spacing w:before="120" w:beforeAutospacing="0" w:after="120" w:afterAutospacing="0" w:line="340" w:lineRule="exact"/>
              <w:ind w:firstLine="567"/>
              <w:jc w:val="both"/>
              <w:rPr>
                <w:rFonts w:eastAsia="Courier New"/>
                <w:sz w:val="26"/>
                <w:szCs w:val="26"/>
                <w:lang w:val="de-DE" w:eastAsia="vi-VN"/>
              </w:rPr>
            </w:pPr>
            <w:r w:rsidRPr="00514345">
              <w:rPr>
                <w:rFonts w:eastAsia="Courier New"/>
                <w:sz w:val="26"/>
                <w:szCs w:val="26"/>
                <w:lang w:val="de-DE" w:eastAsia="vi-VN"/>
              </w:rPr>
              <w:t xml:space="preserve">- Rà soát bổ sung quyền, nghĩa vụ của tổ chức hành nghề luật sư đảm bảo phù hợp với quy định pháp luật về doanh nghiệp, đầu tư, tài chính ngân hàng...;  đẩy mạnh ứng dụng công nghệ thông tin trong quản trị điều hành, cung cấp dịch vụ pháp lý; khuyến khích các tổ chức hành nghề luật sư tổ chức đào tạo, bồi dưỡng luật sư trong tổ chức mình; thực </w:t>
            </w:r>
            <w:r w:rsidRPr="00514345">
              <w:rPr>
                <w:rFonts w:eastAsia="Courier New"/>
                <w:sz w:val="26"/>
                <w:szCs w:val="26"/>
                <w:lang w:val="de-DE" w:eastAsia="vi-VN"/>
              </w:rPr>
              <w:lastRenderedPageBreak/>
              <w:t>hiện đóng góp, xây dựng chính sách pháp luật và các công việc khác... các chi phí này được tính là khoản chi thực tế phát sinh liên quan đến hoạt động của tổ chức hành nghề luật sư.</w:t>
            </w:r>
          </w:p>
          <w:p w:rsidR="005443F4" w:rsidRPr="00514345" w:rsidRDefault="00E07858" w:rsidP="003C0CE3">
            <w:pPr>
              <w:pStyle w:val="NormalWeb"/>
              <w:spacing w:before="120" w:beforeAutospacing="0" w:after="120" w:afterAutospacing="0" w:line="340" w:lineRule="exact"/>
              <w:ind w:firstLine="567"/>
              <w:jc w:val="both"/>
              <w:rPr>
                <w:rFonts w:eastAsia="Courier New"/>
                <w:sz w:val="26"/>
                <w:szCs w:val="26"/>
                <w:lang w:val="de-DE" w:eastAsia="vi-VN"/>
              </w:rPr>
            </w:pPr>
            <w:r w:rsidRPr="00514345">
              <w:rPr>
                <w:rFonts w:eastAsia="Courier New"/>
                <w:sz w:val="26"/>
                <w:szCs w:val="26"/>
                <w:lang w:val="de-DE" w:eastAsia="vi-VN"/>
              </w:rPr>
              <w:t>- Quy định rõ ràng hơn phạm vi hành nghề của luật sư nước ngoài, tổ chức hành nghề luật sư nước ngoài phù hợp với thông lệ quốc tế, các cam kết quốc tế của Việt Nam, đồng thời thu hút các cá nhân, tổ chức có uy tín, thương hiệu vào hành nghề tại Việt Nam.</w:t>
            </w:r>
          </w:p>
        </w:tc>
        <w:tc>
          <w:tcPr>
            <w:tcW w:w="7512" w:type="dxa"/>
            <w:tcBorders>
              <w:top w:val="single" w:sz="4" w:space="0" w:color="auto"/>
              <w:left w:val="single" w:sz="4" w:space="0" w:color="auto"/>
              <w:bottom w:val="single" w:sz="4" w:space="0" w:color="auto"/>
              <w:right w:val="single" w:sz="4" w:space="0" w:color="auto"/>
            </w:tcBorders>
            <w:shd w:val="clear" w:color="auto" w:fill="auto"/>
          </w:tcPr>
          <w:p w:rsidR="004E021D" w:rsidRPr="00514345" w:rsidRDefault="00F92E32" w:rsidP="004E021D">
            <w:pPr>
              <w:pStyle w:val="n-dieu"/>
              <w:spacing w:after="0" w:line="320" w:lineRule="atLeast"/>
              <w:ind w:firstLine="720"/>
              <w:jc w:val="both"/>
              <w:rPr>
                <w:b w:val="0"/>
                <w:i w:val="0"/>
                <w:spacing w:val="-2"/>
                <w:sz w:val="26"/>
                <w:szCs w:val="26"/>
                <w:lang w:val="vi-VN"/>
              </w:rPr>
            </w:pPr>
            <w:bookmarkStart w:id="0" w:name="_Hlk156468233"/>
            <w:r w:rsidRPr="00514345">
              <w:rPr>
                <w:b w:val="0"/>
                <w:i w:val="0"/>
                <w:sz w:val="26"/>
                <w:szCs w:val="26"/>
                <w:lang w:val="vi-VN"/>
              </w:rPr>
              <w:lastRenderedPageBreak/>
              <w:t>(1)</w:t>
            </w:r>
            <w:r w:rsidR="00D35867" w:rsidRPr="00514345">
              <w:rPr>
                <w:b w:val="0"/>
                <w:i w:val="0"/>
                <w:sz w:val="26"/>
                <w:szCs w:val="26"/>
                <w:lang w:val="de-DE"/>
              </w:rPr>
              <w:t xml:space="preserve"> </w:t>
            </w:r>
            <w:r w:rsidR="004E6E53" w:rsidRPr="00514345">
              <w:rPr>
                <w:b w:val="0"/>
                <w:i w:val="0"/>
                <w:sz w:val="26"/>
                <w:szCs w:val="26"/>
                <w:lang w:val="de-DE"/>
              </w:rPr>
              <w:t xml:space="preserve">Quy định khái niệm </w:t>
            </w:r>
            <w:r w:rsidR="004E021D" w:rsidRPr="00514345">
              <w:rPr>
                <w:b w:val="0"/>
                <w:i w:val="0"/>
                <w:spacing w:val="-2"/>
                <w:sz w:val="26"/>
                <w:szCs w:val="26"/>
                <w:lang w:val="vi-VN"/>
              </w:rPr>
              <w:t>“dịch vụ pháp lý” của luật sư là hoạt động thuộc phạm vi hành nghề của luật sư và có thu thù lao từ khách hàng</w:t>
            </w:r>
            <w:r w:rsidR="004E021D" w:rsidRPr="00514345">
              <w:rPr>
                <w:b w:val="0"/>
                <w:i w:val="0"/>
                <w:spacing w:val="-2"/>
                <w:sz w:val="26"/>
                <w:szCs w:val="26"/>
                <w:lang w:val="de-DE"/>
              </w:rPr>
              <w:t>. C</w:t>
            </w:r>
            <w:r w:rsidR="004E021D" w:rsidRPr="00514345">
              <w:rPr>
                <w:b w:val="0"/>
                <w:i w:val="0"/>
                <w:spacing w:val="-2"/>
                <w:sz w:val="26"/>
                <w:szCs w:val="26"/>
                <w:lang w:val="vi-VN"/>
              </w:rPr>
              <w:t xml:space="preserve">òn “hỗ trợ pháp lý” là công việc </w:t>
            </w:r>
            <w:r w:rsidR="004E021D" w:rsidRPr="00514345">
              <w:rPr>
                <w:b w:val="0"/>
                <w:i w:val="0"/>
                <w:spacing w:val="-2"/>
                <w:sz w:val="26"/>
                <w:szCs w:val="26"/>
                <w:lang w:val="de-DE"/>
              </w:rPr>
              <w:t>có tính chất pháp lý, có thể là những công việc thuộc</w:t>
            </w:r>
            <w:r w:rsidR="004E021D" w:rsidRPr="00514345">
              <w:rPr>
                <w:b w:val="0"/>
                <w:i w:val="0"/>
                <w:spacing w:val="-2"/>
                <w:sz w:val="26"/>
                <w:szCs w:val="26"/>
                <w:lang w:val="vi-VN"/>
              </w:rPr>
              <w:t xml:space="preserve"> phạm vi hành nghề của luật sư nhưng không thu thù lao từ khách hàng</w:t>
            </w:r>
            <w:r w:rsidR="004E021D" w:rsidRPr="00514345">
              <w:rPr>
                <w:b w:val="0"/>
                <w:i w:val="0"/>
                <w:spacing w:val="-2"/>
                <w:sz w:val="26"/>
                <w:szCs w:val="26"/>
                <w:lang w:val="de-DE"/>
              </w:rPr>
              <w:t>. Hoạt động trợ giúp pháp lý là hoạt động hỗ trợ pháp lý cho đối tượng chính sách và được hưởng lương, phụ cấp từ ngân sách nhà nước theo quy định của Luật trợ giúp pháp lý. Đồng thời, h</w:t>
            </w:r>
            <w:r w:rsidR="004E021D" w:rsidRPr="00514345">
              <w:rPr>
                <w:b w:val="0"/>
                <w:i w:val="0"/>
                <w:sz w:val="26"/>
                <w:szCs w:val="26"/>
                <w:lang w:val="de-DE"/>
              </w:rPr>
              <w:t xml:space="preserve">oạt động trợ giúp pháp lý, tư vấn pháp luật, trọng tài, hòa giải được thực hiện theo pháp luật chuyên ngành và phù hợp với quy định của Luật Luật sư. </w:t>
            </w:r>
            <w:r w:rsidR="004E021D" w:rsidRPr="00514345">
              <w:rPr>
                <w:b w:val="0"/>
                <w:i w:val="0"/>
                <w:spacing w:val="-2"/>
                <w:sz w:val="26"/>
                <w:szCs w:val="26"/>
                <w:lang w:val="de-DE"/>
              </w:rPr>
              <w:t>Trên cơ sở đó</w:t>
            </w:r>
            <w:r w:rsidR="004E021D" w:rsidRPr="00514345">
              <w:rPr>
                <w:b w:val="0"/>
                <w:i w:val="0"/>
                <w:spacing w:val="-2"/>
                <w:sz w:val="26"/>
                <w:szCs w:val="26"/>
                <w:lang w:val="vi-VN"/>
              </w:rPr>
              <w:t xml:space="preserve"> xác định</w:t>
            </w:r>
            <w:r w:rsidR="004E021D" w:rsidRPr="00514345">
              <w:rPr>
                <w:b w:val="0"/>
                <w:i w:val="0"/>
                <w:spacing w:val="-2"/>
                <w:sz w:val="26"/>
                <w:szCs w:val="26"/>
                <w:lang w:val="de-DE"/>
              </w:rPr>
              <w:t>,</w:t>
            </w:r>
            <w:r w:rsidR="004E021D" w:rsidRPr="00514345">
              <w:rPr>
                <w:b w:val="0"/>
                <w:i w:val="0"/>
                <w:spacing w:val="-2"/>
                <w:sz w:val="26"/>
                <w:szCs w:val="26"/>
                <w:lang w:val="vi-VN"/>
              </w:rPr>
              <w:t xml:space="preserve"> cung cấp “dịch vụ pháp lý” là hoạt động kinh doanh có điều kiện (chỉ người được cấp Chứng chỉ hành nghề luật sư mới được cung cấp dịch vụ pháp lý). Đối với cá nhân, tổ chức không phải là luật sư, tổ chức hành nghề luật sư chỉ được thực hiện hỗ trợ pháp lý.</w:t>
            </w:r>
          </w:p>
          <w:p w:rsidR="0005153D" w:rsidRPr="00514345" w:rsidRDefault="004E021D" w:rsidP="004E021D">
            <w:pPr>
              <w:pStyle w:val="n-dieu"/>
              <w:spacing w:after="0" w:line="320" w:lineRule="atLeast"/>
              <w:ind w:firstLine="720"/>
              <w:jc w:val="both"/>
              <w:rPr>
                <w:b w:val="0"/>
                <w:i w:val="0"/>
                <w:sz w:val="26"/>
                <w:szCs w:val="26"/>
                <w:lang w:val="de-DE"/>
              </w:rPr>
            </w:pPr>
            <w:r w:rsidRPr="00514345">
              <w:rPr>
                <w:b w:val="0"/>
                <w:i w:val="0"/>
                <w:sz w:val="26"/>
                <w:szCs w:val="26"/>
                <w:lang w:val="de-DE"/>
              </w:rPr>
              <w:t xml:space="preserve"> </w:t>
            </w:r>
            <w:r w:rsidR="004E6E53" w:rsidRPr="00514345">
              <w:rPr>
                <w:b w:val="0"/>
                <w:i w:val="0"/>
                <w:sz w:val="26"/>
                <w:szCs w:val="26"/>
                <w:lang w:val="de-DE"/>
              </w:rPr>
              <w:t xml:space="preserve">(2) </w:t>
            </w:r>
            <w:r w:rsidR="0005153D" w:rsidRPr="00514345">
              <w:rPr>
                <w:b w:val="0"/>
                <w:i w:val="0"/>
                <w:spacing w:val="-2"/>
                <w:sz w:val="26"/>
                <w:szCs w:val="26"/>
                <w:lang w:val="vi-VN"/>
              </w:rPr>
              <w:t xml:space="preserve">Bổ sung quyền của luật sư, tổ chức hành nghề luật sư được ký hợp đồng vụ việc hoặc hợp đồng tư vấn thường xuyên cho cơ quan, doanh nghiệp nhà nước để tư vấn chính sách, tham gia giải quyết các </w:t>
            </w:r>
            <w:r w:rsidR="0005153D" w:rsidRPr="00514345">
              <w:rPr>
                <w:b w:val="0"/>
                <w:i w:val="0"/>
                <w:spacing w:val="-2"/>
                <w:sz w:val="26"/>
                <w:szCs w:val="26"/>
                <w:lang w:val="vi-VN"/>
              </w:rPr>
              <w:lastRenderedPageBreak/>
              <w:t xml:space="preserve">tranh chấp quốc tế, dự án phát triển kinh tế - xã hội, </w:t>
            </w:r>
            <w:r w:rsidR="0005153D" w:rsidRPr="00514345">
              <w:rPr>
                <w:b w:val="0"/>
                <w:bCs/>
                <w:i w:val="0"/>
                <w:iCs/>
                <w:sz w:val="26"/>
                <w:szCs w:val="26"/>
                <w:lang w:val="vi-VN"/>
              </w:rPr>
              <w:t>bảo vệ lợi ích công, lợi ích của Nhà nước.</w:t>
            </w:r>
          </w:p>
          <w:p w:rsidR="00682919" w:rsidRPr="00514345" w:rsidRDefault="004E6E53" w:rsidP="00682919">
            <w:pPr>
              <w:pStyle w:val="n-dieu"/>
              <w:spacing w:line="340" w:lineRule="exact"/>
              <w:jc w:val="both"/>
              <w:rPr>
                <w:b w:val="0"/>
                <w:i w:val="0"/>
                <w:sz w:val="26"/>
                <w:szCs w:val="26"/>
                <w:lang w:val="de-DE"/>
              </w:rPr>
            </w:pPr>
            <w:r w:rsidRPr="00514345">
              <w:rPr>
                <w:b w:val="0"/>
                <w:i w:val="0"/>
                <w:sz w:val="26"/>
                <w:szCs w:val="26"/>
                <w:lang w:val="de-DE"/>
              </w:rPr>
              <w:t xml:space="preserve">(3) Quy định tổ chức hành nghề luật sư nước ngoài được phép hành nghề tại Việt Nam </w:t>
            </w:r>
            <w:r w:rsidR="00682919" w:rsidRPr="00514345">
              <w:rPr>
                <w:b w:val="0"/>
                <w:i w:val="0"/>
                <w:sz w:val="26"/>
                <w:szCs w:val="26"/>
                <w:lang w:val="de-DE"/>
              </w:rPr>
              <w:t>khi có tối thiểu 02 luật sư thành viên làm việc tại chi nhánh, công ty (có thể là luật sư Việt Nam hoặc luật sư nước ngoài, trong đó bảo đảm ít nhất 01 luật sư nước ngoài thay vì quy định phải có 02 luật sư nước ngoài như hiện nay) nhằm tạo điều kiện cho tổ chức hành nghề luật sư nước ngoài vào thành lập tại Việt Nam, đồng thời tạo thị phần cho luật sư Việt Nam phát triển.</w:t>
            </w:r>
          </w:p>
          <w:p w:rsidR="00283D92" w:rsidRPr="00514345" w:rsidRDefault="00283D92" w:rsidP="003C0CE3">
            <w:pPr>
              <w:pStyle w:val="n-dieu"/>
              <w:spacing w:line="340" w:lineRule="exact"/>
              <w:jc w:val="both"/>
              <w:rPr>
                <w:b w:val="0"/>
                <w:i w:val="0"/>
                <w:sz w:val="26"/>
                <w:szCs w:val="26"/>
                <w:lang w:val="de-DE"/>
              </w:rPr>
            </w:pPr>
            <w:r w:rsidRPr="00514345">
              <w:rPr>
                <w:b w:val="0"/>
                <w:i w:val="0"/>
                <w:sz w:val="26"/>
                <w:szCs w:val="26"/>
                <w:lang w:val="de-DE"/>
              </w:rPr>
              <w:t xml:space="preserve">(4) </w:t>
            </w:r>
            <w:r w:rsidR="00945C85" w:rsidRPr="00514345">
              <w:rPr>
                <w:b w:val="0"/>
                <w:i w:val="0"/>
                <w:sz w:val="26"/>
                <w:szCs w:val="26"/>
                <w:lang w:val="de-DE"/>
              </w:rPr>
              <w:t xml:space="preserve">Quy định về phạm vi hành </w:t>
            </w:r>
            <w:r w:rsidR="00945C85" w:rsidRPr="00514345">
              <w:rPr>
                <w:b w:val="0"/>
                <w:i w:val="0"/>
                <w:sz w:val="26"/>
                <w:szCs w:val="26"/>
                <w:lang w:val="vi-VN"/>
              </w:rPr>
              <w:t>nghề của luật sư nước ngoài, tổ chức hành nghề luật sư nước ngoài</w:t>
            </w:r>
            <w:r w:rsidR="00945C85" w:rsidRPr="00514345">
              <w:rPr>
                <w:b w:val="0"/>
                <w:i w:val="0"/>
                <w:sz w:val="26"/>
                <w:szCs w:val="26"/>
                <w:lang w:val="de-DE"/>
              </w:rPr>
              <w:t>:</w:t>
            </w:r>
          </w:p>
          <w:p w:rsidR="00945C85" w:rsidRPr="00514345" w:rsidRDefault="00945C85" w:rsidP="003C0CE3">
            <w:pPr>
              <w:pStyle w:val="n-dieu"/>
              <w:spacing w:line="340" w:lineRule="exact"/>
              <w:jc w:val="both"/>
              <w:rPr>
                <w:b w:val="0"/>
                <w:i w:val="0"/>
                <w:sz w:val="26"/>
                <w:szCs w:val="26"/>
                <w:lang w:val="de-DE"/>
              </w:rPr>
            </w:pPr>
            <w:r w:rsidRPr="00514345">
              <w:rPr>
                <w:b w:val="0"/>
                <w:i w:val="0"/>
                <w:sz w:val="26"/>
                <w:szCs w:val="26"/>
                <w:lang w:val="de-DE"/>
              </w:rPr>
              <w:t xml:space="preserve">- </w:t>
            </w:r>
            <w:r w:rsidRPr="00514345">
              <w:rPr>
                <w:b w:val="0"/>
                <w:i w:val="0"/>
                <w:sz w:val="26"/>
                <w:szCs w:val="26"/>
                <w:lang w:val="vi-VN"/>
              </w:rPr>
              <w:t>Chi nhánh, công ty luật nước ngoài hành nghề tại Việt Nam được thực hiện tư vấn pháp luật và các dịch vụ pháp lý khác, không được cử luật sư nước ngoài và luật sư Việt Nam trong tổ chức hành nghề của mình tham gia tố tụng với tư cách là người đại diện, người bào chữa, người bảo vệ quyền và lợi ích hợp pháp của đương sự trước Tòa án Việt Nam hoặc thực hiện các dịch vụ về giấy tờ pháp lý và công chứng liên quan tới pháp luật Việt Nam, được cử luật sư Việt Nam trong tổ chức hành nghề của mình tư vấn pháp luật Việt Nam</w:t>
            </w:r>
            <w:r w:rsidRPr="00514345">
              <w:rPr>
                <w:b w:val="0"/>
                <w:i w:val="0"/>
                <w:sz w:val="26"/>
                <w:szCs w:val="26"/>
                <w:lang w:val="de-DE"/>
              </w:rPr>
              <w:t>.</w:t>
            </w:r>
          </w:p>
          <w:p w:rsidR="00C104A3" w:rsidRPr="00514345" w:rsidRDefault="00FA15BE" w:rsidP="00FA15BE">
            <w:pPr>
              <w:pStyle w:val="n-dieu"/>
              <w:spacing w:line="340" w:lineRule="exact"/>
              <w:jc w:val="both"/>
              <w:rPr>
                <w:b w:val="0"/>
                <w:i w:val="0"/>
                <w:sz w:val="26"/>
                <w:szCs w:val="26"/>
                <w:lang w:val="de-DE"/>
              </w:rPr>
            </w:pPr>
            <w:r w:rsidRPr="00514345">
              <w:rPr>
                <w:b w:val="0"/>
                <w:i w:val="0"/>
                <w:sz w:val="26"/>
                <w:szCs w:val="26"/>
                <w:lang w:val="de-DE"/>
              </w:rPr>
              <w:lastRenderedPageBreak/>
              <w:t xml:space="preserve">- Luật sư nước ngoài được tư vấn pháp luật nước ngoài </w:t>
            </w:r>
            <w:r w:rsidR="00C104A3" w:rsidRPr="00514345">
              <w:rPr>
                <w:b w:val="0"/>
                <w:i w:val="0"/>
                <w:sz w:val="26"/>
                <w:szCs w:val="26"/>
                <w:lang w:val="vi-VN"/>
              </w:rPr>
              <w:t>và pháp luật quốc tế</w:t>
            </w:r>
            <w:r w:rsidR="00C104A3" w:rsidRPr="00514345">
              <w:rPr>
                <w:b w:val="0"/>
                <w:i w:val="0"/>
                <w:sz w:val="26"/>
                <w:szCs w:val="26"/>
                <w:lang w:val="de-DE"/>
              </w:rPr>
              <w:t>, t</w:t>
            </w:r>
            <w:r w:rsidR="00C104A3" w:rsidRPr="00514345">
              <w:rPr>
                <w:b w:val="0"/>
                <w:i w:val="0"/>
                <w:sz w:val="26"/>
                <w:szCs w:val="26"/>
                <w:lang w:val="vi-VN"/>
              </w:rPr>
              <w:t>hực hiện các dịch vụ pháp lý khác liên quan đến pháp luật nước ngoài</w:t>
            </w:r>
            <w:r w:rsidR="00C104A3" w:rsidRPr="00514345">
              <w:rPr>
                <w:b w:val="0"/>
                <w:i w:val="0"/>
                <w:sz w:val="26"/>
                <w:szCs w:val="26"/>
                <w:lang w:val="de-DE"/>
              </w:rPr>
              <w:t>, tư</w:t>
            </w:r>
            <w:r w:rsidR="00C104A3" w:rsidRPr="00514345">
              <w:rPr>
                <w:b w:val="0"/>
                <w:i w:val="0"/>
                <w:sz w:val="26"/>
                <w:szCs w:val="26"/>
                <w:lang w:val="vi-VN"/>
              </w:rPr>
              <w:t xml:space="preserve"> vấn pháp luật Việt Nam trong trường hợp có Bằng cử nhân luật của Việt Nam và đáp ứng đầy đủ các yêu cầu tương tự như đối với một luật sư Việt Nam</w:t>
            </w:r>
            <w:r w:rsidR="00C104A3" w:rsidRPr="00514345">
              <w:rPr>
                <w:b w:val="0"/>
                <w:i w:val="0"/>
                <w:sz w:val="26"/>
                <w:szCs w:val="26"/>
                <w:lang w:val="de-DE"/>
              </w:rPr>
              <w:t xml:space="preserve">. </w:t>
            </w:r>
            <w:r w:rsidRPr="00514345">
              <w:rPr>
                <w:b w:val="0"/>
                <w:i w:val="0"/>
                <w:sz w:val="26"/>
                <w:szCs w:val="26"/>
                <w:lang w:val="de-DE"/>
              </w:rPr>
              <w:t>Luật sư nước ngoài</w:t>
            </w:r>
            <w:r w:rsidR="00C104A3" w:rsidRPr="00514345">
              <w:rPr>
                <w:b w:val="0"/>
                <w:i w:val="0"/>
                <w:sz w:val="26"/>
                <w:szCs w:val="26"/>
                <w:lang w:val="vi-VN"/>
              </w:rPr>
              <w:t xml:space="preserve"> không được tham gia tố tụng với tư cách là người đại diện, người bào chữa, người bảo vệ quyền và lợi ích hợp pháp của đương sự trước Tòa án Việt Nam</w:t>
            </w:r>
            <w:r w:rsidR="00C104A3" w:rsidRPr="00514345">
              <w:rPr>
                <w:b w:val="0"/>
                <w:i w:val="0"/>
                <w:sz w:val="26"/>
                <w:szCs w:val="26"/>
                <w:lang w:val="de-DE"/>
              </w:rPr>
              <w:t>.</w:t>
            </w:r>
          </w:p>
          <w:p w:rsidR="0056291C" w:rsidRPr="00514345" w:rsidRDefault="00F92E32" w:rsidP="003C0CE3">
            <w:pPr>
              <w:spacing w:before="120" w:after="120" w:line="340" w:lineRule="exact"/>
              <w:ind w:firstLine="567"/>
              <w:jc w:val="both"/>
              <w:rPr>
                <w:rFonts w:ascii="Times New Roman" w:eastAsia="Times New Roman" w:hAnsi="Times New Roman" w:cs="Times New Roman"/>
                <w:spacing w:val="-2"/>
                <w:sz w:val="26"/>
                <w:szCs w:val="26"/>
                <w:lang w:val="de-DE"/>
              </w:rPr>
            </w:pPr>
            <w:r w:rsidRPr="00514345">
              <w:rPr>
                <w:rFonts w:ascii="Times New Roman" w:eastAsia="Times New Roman" w:hAnsi="Times New Roman" w:cs="Times New Roman"/>
                <w:spacing w:val="-2"/>
                <w:sz w:val="26"/>
                <w:szCs w:val="26"/>
              </w:rPr>
              <w:t>(</w:t>
            </w:r>
            <w:r w:rsidR="006E608E" w:rsidRPr="00514345">
              <w:rPr>
                <w:rFonts w:ascii="Times New Roman" w:eastAsia="Times New Roman" w:hAnsi="Times New Roman" w:cs="Times New Roman"/>
                <w:spacing w:val="-2"/>
                <w:sz w:val="26"/>
                <w:szCs w:val="26"/>
                <w:lang w:val="de-DE"/>
              </w:rPr>
              <w:t>5</w:t>
            </w:r>
            <w:r w:rsidRPr="00514345">
              <w:rPr>
                <w:rFonts w:ascii="Times New Roman" w:eastAsia="Times New Roman" w:hAnsi="Times New Roman" w:cs="Times New Roman"/>
                <w:spacing w:val="-2"/>
                <w:sz w:val="26"/>
                <w:szCs w:val="26"/>
              </w:rPr>
              <w:t>)</w:t>
            </w:r>
            <w:r w:rsidR="00D35867" w:rsidRPr="00514345">
              <w:rPr>
                <w:rFonts w:ascii="Times New Roman" w:eastAsia="Times New Roman" w:hAnsi="Times New Roman" w:cs="Times New Roman"/>
                <w:spacing w:val="-2"/>
                <w:sz w:val="26"/>
                <w:szCs w:val="26"/>
                <w:lang w:val="de-DE"/>
              </w:rPr>
              <w:t xml:space="preserve"> </w:t>
            </w:r>
            <w:r w:rsidR="0056291C" w:rsidRPr="00514345">
              <w:rPr>
                <w:rFonts w:ascii="Times New Roman" w:eastAsia="Times New Roman" w:hAnsi="Times New Roman" w:cs="Times New Roman"/>
                <w:spacing w:val="-2"/>
                <w:sz w:val="26"/>
                <w:szCs w:val="26"/>
                <w:lang w:val="de-DE"/>
              </w:rPr>
              <w:t>Bổ sung quy định về quyền, nghĩa vụ của tổ chức hành nghề luật sư</w:t>
            </w:r>
          </w:p>
          <w:p w:rsidR="0056291C" w:rsidRPr="00514345" w:rsidRDefault="0056291C" w:rsidP="0056291C">
            <w:pPr>
              <w:spacing w:before="120" w:after="120" w:line="340" w:lineRule="exact"/>
              <w:ind w:firstLine="567"/>
              <w:jc w:val="both"/>
              <w:rPr>
                <w:rFonts w:ascii="Times New Roman" w:eastAsia="Times New Roman" w:hAnsi="Times New Roman" w:cs="Times New Roman"/>
                <w:spacing w:val="-2"/>
                <w:sz w:val="26"/>
                <w:szCs w:val="26"/>
                <w:lang w:val="de-DE"/>
              </w:rPr>
            </w:pPr>
            <w:r w:rsidRPr="00514345">
              <w:rPr>
                <w:rFonts w:ascii="Times New Roman" w:eastAsia="Times New Roman" w:hAnsi="Times New Roman" w:cs="Times New Roman"/>
                <w:spacing w:val="-2"/>
                <w:sz w:val="26"/>
                <w:szCs w:val="26"/>
                <w:lang w:val="de-DE"/>
              </w:rPr>
              <w:t xml:space="preserve">- Quyền: Thực hiện dịch vụ pháp lý; nhận thù lao từ khách hàng; thuê luật sư Việt Nam, luật sư nước ngoài và nhân viên làm việc cho tổ chức hành nghề luật sư; tham gia xây dựng chính sách, pháp luật của Nhà nước; tham gia tư vấn, giải quyết các vụ việc của cá nhân, cơ quan, tổ chức khi được yêu cầu; hợp tác với tổ chức hành nghề luật sư nước ngoài; thành lập chi nhánh, văn phòng giao dịch trong nước; đặt cơ sở hành nghề ở nước ngoài; các quyền khác theo quy định của Luật </w:t>
            </w:r>
            <w:r w:rsidR="00FA15BE" w:rsidRPr="00514345">
              <w:rPr>
                <w:rFonts w:ascii="Times New Roman" w:eastAsia="Times New Roman" w:hAnsi="Times New Roman" w:cs="Times New Roman"/>
                <w:spacing w:val="-2"/>
                <w:sz w:val="26"/>
                <w:szCs w:val="26"/>
                <w:lang w:val="de-DE"/>
              </w:rPr>
              <w:t>Luật sư sửa đổi</w:t>
            </w:r>
            <w:r w:rsidRPr="00514345">
              <w:rPr>
                <w:rFonts w:ascii="Times New Roman" w:eastAsia="Times New Roman" w:hAnsi="Times New Roman" w:cs="Times New Roman"/>
                <w:spacing w:val="-2"/>
                <w:sz w:val="26"/>
                <w:szCs w:val="26"/>
                <w:lang w:val="de-DE"/>
              </w:rPr>
              <w:t xml:space="preserve"> và quy định khác của pháp luật có liên quan.</w:t>
            </w:r>
          </w:p>
          <w:p w:rsidR="005443F4" w:rsidRPr="00517470" w:rsidRDefault="0056291C" w:rsidP="003C0CE3">
            <w:pPr>
              <w:spacing w:before="120" w:after="120" w:line="340" w:lineRule="exact"/>
              <w:ind w:firstLine="567"/>
              <w:jc w:val="both"/>
              <w:rPr>
                <w:rFonts w:ascii="Times New Roman" w:hAnsi="Times New Roman" w:cs="Times New Roman"/>
                <w:b/>
                <w:bCs/>
                <w:sz w:val="26"/>
                <w:szCs w:val="26"/>
                <w:lang w:val="de-DE"/>
              </w:rPr>
            </w:pPr>
            <w:r w:rsidRPr="00514345">
              <w:rPr>
                <w:rFonts w:ascii="Times New Roman" w:eastAsia="Times New Roman" w:hAnsi="Times New Roman" w:cs="Times New Roman"/>
                <w:spacing w:val="-2"/>
                <w:sz w:val="26"/>
                <w:szCs w:val="26"/>
                <w:lang w:val="de-DE"/>
              </w:rPr>
              <w:t xml:space="preserve">Nghĩa vụ: Hoạt động theo đúng lĩnh vực hành nghề ghi trong Giấy đăng ký hoạt động; Thực hiện đúng những nội dung đã giao kết với khách hàng; cử luật sư của tổ chức mình tham gia tố tụng theo phân công của Đoàn Luật sư; tạo điều kiện cho luật sư của tổ chức mình thực hiện </w:t>
            </w:r>
            <w:r w:rsidRPr="00514345">
              <w:rPr>
                <w:rFonts w:ascii="Times New Roman" w:eastAsia="Times New Roman" w:hAnsi="Times New Roman" w:cs="Times New Roman"/>
                <w:spacing w:val="-2"/>
                <w:sz w:val="26"/>
                <w:szCs w:val="26"/>
                <w:lang w:val="de-DE"/>
              </w:rPr>
              <w:lastRenderedPageBreak/>
              <w:t>trợ giúp pháp lý và tham gia công tác đào tạo, bồi dưỡng cho luật sư; bồi thường thiệt hại do lỗi mà luật sư của tổ chức mình gây ra cho khách hàng; mua bảo hiểm trách nhiệm nghề nghiệp cho luật sư của tổ chức mình theo quy định của pháp luật; chấp hành quy định của Luật này và pháp luật về lao động, thuế, tài chính, thống kê; chấp hành các yêu cầu của cơ quan nhà nước có thẩm quyền về việc báo cáo, kiểm tra, thanh tra; báo cáo Sở Tư pháp nơi có trụ sở của tổ chức hành nghề luật sư về tổ chức và hoạt động của tổ chức mình hằng năm hoặc theo yêu cầu. Trong trường hợp tổ chức hành nghề luật sư có chi nhánh thì tổ chức hành nghề luật sư đó phải báo cáo Sở Tư pháp nơi chi nhánh đăng ký hoạt động về tình hình tổ chức hoạt động của chi nhánh hằng năm hoặc theo yêu cầu; nhận người tập sự hành nghề luật sư và cử luật sư có đủ điều kiện hướng dẫn, tạo điều kiện thuận lợi cho người tập sự được tập sự, giám sát quá trình tập sự của người tập sự hành nghề luật sư; thực hiện việc quản lý và bảo đảm cho luật sư của tổ chức mình tuân thủ pháp luật, tuân theo Điều lệ của Liên đoàn Luật sư Việt Nam và Quy tắc đạo đức và ứng xử nghề nghiệp luật sư Việt Nam; đào tạo, bồi dưỡng luật sư làm việc trong tổ chức mình. Chi phí đào tạo, bồi dưỡng luật sư làm việc trong tổ chức hành nghề luật sư được tính là khoản chi thực tế phát sinh liên quan đến hoạt động của tổ chức hành nghề luật sư; các nghĩa vụ khác theo quy định của pháp luật có liên quan .</w:t>
            </w:r>
            <w:bookmarkEnd w:id="0"/>
          </w:p>
        </w:tc>
      </w:tr>
      <w:tr w:rsidR="005443F4" w:rsidRPr="00517470" w:rsidTr="002A5DEF">
        <w:trPr>
          <w:trHeight w:val="746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443F4" w:rsidRPr="00517470" w:rsidRDefault="005443F4" w:rsidP="003C0CE3">
            <w:pPr>
              <w:spacing w:before="120" w:after="120" w:line="340" w:lineRule="exact"/>
              <w:jc w:val="center"/>
              <w:rPr>
                <w:rFonts w:ascii="Times New Roman" w:eastAsia="Times New Roman" w:hAnsi="Times New Roman" w:cs="Times New Roman"/>
                <w:b/>
                <w:color w:val="auto"/>
                <w:sz w:val="26"/>
                <w:szCs w:val="26"/>
                <w:lang w:val="en-US"/>
              </w:rPr>
            </w:pPr>
            <w:r w:rsidRPr="00517470">
              <w:rPr>
                <w:rFonts w:ascii="Times New Roman" w:eastAsia="Times New Roman" w:hAnsi="Times New Roman" w:cs="Times New Roman"/>
                <w:b/>
                <w:color w:val="auto"/>
                <w:sz w:val="26"/>
                <w:szCs w:val="26"/>
                <w:lang w:val="en-US"/>
              </w:rPr>
              <w:lastRenderedPageBreak/>
              <w:t>3</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2A5DEF" w:rsidRPr="00517470" w:rsidRDefault="002A5DEF" w:rsidP="002A5DEF">
            <w:pPr>
              <w:suppressAutoHyphens/>
              <w:spacing w:before="120" w:after="120" w:line="320" w:lineRule="atLeast"/>
              <w:jc w:val="both"/>
              <w:rPr>
                <w:rFonts w:ascii="Times New Roman" w:eastAsia="Times New Roman" w:hAnsi="Times New Roman" w:cs="Times New Roman"/>
                <w:b/>
                <w:color w:val="auto"/>
                <w:sz w:val="26"/>
                <w:szCs w:val="26"/>
                <w:lang w:val="es-MX" w:eastAsia="en-US"/>
              </w:rPr>
            </w:pPr>
            <w:r w:rsidRPr="00517470">
              <w:rPr>
                <w:rFonts w:ascii="Times New Roman" w:hAnsi="Times New Roman"/>
                <w:b/>
                <w:color w:val="auto"/>
                <w:spacing w:val="2"/>
                <w:sz w:val="26"/>
                <w:szCs w:val="26"/>
                <w:lang w:val="en-US"/>
              </w:rPr>
              <w:t>Đổi mới quản lý nhà nước về luật sư và hành nghề luật sư theo hướng hiệu lực, hiệu quả</w:t>
            </w:r>
            <w:r w:rsidRPr="00517470">
              <w:rPr>
                <w:rFonts w:ascii="Times New Roman" w:hAnsi="Times New Roman"/>
                <w:b/>
                <w:color w:val="auto"/>
                <w:spacing w:val="2"/>
                <w:sz w:val="26"/>
                <w:szCs w:val="26"/>
              </w:rPr>
              <w:t>, thực hiện phân cấp, phân quyền, chuyển đổi số</w:t>
            </w:r>
            <w:r w:rsidRPr="00517470">
              <w:rPr>
                <w:rFonts w:ascii="Times New Roman" w:eastAsia="Times New Roman" w:hAnsi="Times New Roman"/>
                <w:b/>
                <w:color w:val="auto"/>
                <w:sz w:val="26"/>
                <w:szCs w:val="26"/>
                <w:lang w:val="es-MX"/>
              </w:rPr>
              <w:t>; nâng cao năng lực, trách nhiệm tự quản của tổ chức xã hội - nghề nghiệp của luật sư</w:t>
            </w:r>
          </w:p>
          <w:p w:rsidR="004867D1" w:rsidRPr="00517470" w:rsidRDefault="004867D1" w:rsidP="003C0CE3">
            <w:pPr>
              <w:suppressAutoHyphens/>
              <w:spacing w:before="120" w:after="120" w:line="340" w:lineRule="exact"/>
              <w:jc w:val="both"/>
              <w:rPr>
                <w:rFonts w:ascii="Times New Roman" w:hAnsi="Times New Roman" w:cs="Times New Roman"/>
                <w:b/>
                <w:i/>
                <w:spacing w:val="2"/>
                <w:sz w:val="26"/>
                <w:szCs w:val="26"/>
              </w:rPr>
            </w:pPr>
            <w:r w:rsidRPr="00517470">
              <w:rPr>
                <w:rFonts w:ascii="Times New Roman" w:hAnsi="Times New Roman" w:cs="Times New Roman"/>
                <w:i/>
                <w:sz w:val="26"/>
                <w:szCs w:val="26"/>
              </w:rPr>
              <w:t xml:space="preserve">  </w:t>
            </w:r>
          </w:p>
          <w:p w:rsidR="005443F4" w:rsidRPr="00517470" w:rsidRDefault="005443F4" w:rsidP="003C0CE3">
            <w:pPr>
              <w:suppressAutoHyphens/>
              <w:spacing w:before="120" w:after="120" w:line="340" w:lineRule="exact"/>
              <w:jc w:val="both"/>
              <w:rPr>
                <w:rFonts w:ascii="Times New Roman" w:eastAsia="Times New Roman" w:hAnsi="Times New Roman" w:cs="Times New Roman"/>
                <w:b/>
                <w:color w:val="auto"/>
                <w:sz w:val="26"/>
                <w:szCs w:val="26"/>
                <w:lang w:val="en-US"/>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E07858" w:rsidRPr="00517470" w:rsidRDefault="00E07858" w:rsidP="00E07858">
            <w:pPr>
              <w:spacing w:before="140" w:after="140" w:line="340" w:lineRule="atLeast"/>
              <w:ind w:firstLine="720"/>
              <w:jc w:val="both"/>
              <w:rPr>
                <w:rFonts w:ascii="Times New Roman" w:eastAsia="Times New Roman" w:hAnsi="Times New Roman"/>
                <w:iCs/>
                <w:sz w:val="26"/>
                <w:szCs w:val="26"/>
                <w:lang w:val="es-MX"/>
              </w:rPr>
            </w:pPr>
            <w:r w:rsidRPr="00517470">
              <w:rPr>
                <w:rFonts w:ascii="Times New Roman" w:hAnsi="Times New Roman"/>
                <w:sz w:val="26"/>
                <w:szCs w:val="26"/>
                <w:lang w:val="es-MX"/>
              </w:rPr>
              <w:t xml:space="preserve">- Thực hiện phân cấp, phân quyền tối đa nhiệm vụ quản lý nhà nước cho địa phương, </w:t>
            </w:r>
            <w:r w:rsidRPr="00517470">
              <w:rPr>
                <w:rFonts w:ascii="Times New Roman" w:eastAsia="Times New Roman" w:hAnsi="Times New Roman"/>
                <w:iCs/>
                <w:sz w:val="26"/>
                <w:szCs w:val="26"/>
                <w:lang w:val="es-MX"/>
              </w:rPr>
              <w:t>chuẩn hóa quy trình</w:t>
            </w:r>
            <w:r w:rsidRPr="00517470">
              <w:rPr>
                <w:rFonts w:ascii="Times New Roman" w:eastAsia="Times New Roman" w:hAnsi="Times New Roman"/>
                <w:iCs/>
                <w:sz w:val="26"/>
                <w:szCs w:val="26"/>
              </w:rPr>
              <w:t xml:space="preserve"> dịch vụ công</w:t>
            </w:r>
            <w:r w:rsidRPr="00517470">
              <w:rPr>
                <w:rFonts w:ascii="Times New Roman" w:eastAsia="Times New Roman" w:hAnsi="Times New Roman"/>
                <w:iCs/>
                <w:sz w:val="26"/>
                <w:szCs w:val="26"/>
                <w:lang w:val="es-MX"/>
              </w:rPr>
              <w:t xml:space="preserve">, </w:t>
            </w:r>
            <w:r w:rsidRPr="00517470">
              <w:rPr>
                <w:rFonts w:ascii="Times New Roman" w:eastAsia="Times New Roman" w:hAnsi="Times New Roman"/>
                <w:iCs/>
                <w:sz w:val="26"/>
                <w:szCs w:val="26"/>
              </w:rPr>
              <w:t>minh bạch đ</w:t>
            </w:r>
            <w:r w:rsidRPr="00517470">
              <w:rPr>
                <w:rFonts w:ascii="Times New Roman" w:eastAsia="Times New Roman" w:hAnsi="Times New Roman"/>
                <w:iCs/>
                <w:sz w:val="26"/>
                <w:szCs w:val="26"/>
                <w:lang w:val="es-MX"/>
              </w:rPr>
              <w:t xml:space="preserve">iều kiện kinh doanh, đơn giản hóa thủ tục hành chính; </w:t>
            </w:r>
            <w:r w:rsidRPr="00517470">
              <w:rPr>
                <w:rFonts w:ascii="Times New Roman" w:eastAsia="Times New Roman" w:hAnsi="Times New Roman"/>
                <w:iCs/>
                <w:sz w:val="26"/>
                <w:szCs w:val="26"/>
              </w:rPr>
              <w:t xml:space="preserve">xây dựng và </w:t>
            </w:r>
            <w:r w:rsidRPr="00517470">
              <w:rPr>
                <w:rFonts w:ascii="Times New Roman" w:eastAsia="Times New Roman" w:hAnsi="Times New Roman"/>
                <w:iCs/>
                <w:sz w:val="26"/>
                <w:szCs w:val="26"/>
                <w:lang w:val="es-MX"/>
              </w:rPr>
              <w:t xml:space="preserve">cập nhật cơ sở dữ liệu quản lý luật sư, tăng cường áp dụng công nghệ, thông tin trong quản lý luật sư theo Nghị quyết số 66-NQ/TW, Nghị quyết số 68-NQ/TW và </w:t>
            </w:r>
            <w:r w:rsidRPr="00517470">
              <w:rPr>
                <w:rFonts w:ascii="Times New Roman" w:hAnsi="Times New Roman"/>
                <w:sz w:val="26"/>
                <w:szCs w:val="26"/>
                <w:lang w:val="es-MX"/>
              </w:rPr>
              <w:t>Nghị quyết 57-NQ/TW</w:t>
            </w:r>
            <w:r w:rsidRPr="00517470">
              <w:rPr>
                <w:rFonts w:ascii="Times New Roman" w:eastAsia="Times New Roman" w:hAnsi="Times New Roman"/>
                <w:iCs/>
                <w:sz w:val="26"/>
                <w:szCs w:val="26"/>
                <w:lang w:val="es-MX"/>
              </w:rPr>
              <w:t>.</w:t>
            </w:r>
          </w:p>
          <w:p w:rsidR="00E07858" w:rsidRPr="00517470" w:rsidRDefault="00E07858" w:rsidP="00E07858">
            <w:pPr>
              <w:suppressAutoHyphens/>
              <w:spacing w:before="140" w:after="140" w:line="340" w:lineRule="atLeast"/>
              <w:ind w:firstLine="720"/>
              <w:jc w:val="both"/>
              <w:rPr>
                <w:rFonts w:ascii="Times New Roman" w:eastAsia="Times New Roman" w:hAnsi="Times New Roman"/>
                <w:iCs/>
                <w:spacing w:val="2"/>
                <w:sz w:val="26"/>
                <w:szCs w:val="26"/>
                <w:lang w:val="es-MX"/>
              </w:rPr>
            </w:pPr>
            <w:r w:rsidRPr="00517470">
              <w:rPr>
                <w:rFonts w:ascii="Times New Roman" w:hAnsi="Times New Roman"/>
                <w:sz w:val="26"/>
                <w:szCs w:val="26"/>
                <w:lang w:val="es-MX"/>
              </w:rPr>
              <w:t>- Sửa đổi quy định về vị trí pháp lý của tổ chức xã hội - nghề nghiệp của luật sư trong hội quầ</w:t>
            </w:r>
            <w:r w:rsidR="00661D10" w:rsidRPr="00517470">
              <w:rPr>
                <w:rFonts w:ascii="Times New Roman" w:hAnsi="Times New Roman"/>
                <w:sz w:val="26"/>
                <w:szCs w:val="26"/>
                <w:lang w:val="es-MX"/>
              </w:rPr>
              <w:t xml:space="preserve">n chúng </w:t>
            </w:r>
            <w:r w:rsidRPr="00517470">
              <w:rPr>
                <w:rFonts w:ascii="Times New Roman" w:hAnsi="Times New Roman"/>
                <w:sz w:val="26"/>
                <w:szCs w:val="26"/>
                <w:lang w:val="es-MX"/>
              </w:rPr>
              <w:t>theo Nghị quyết số 60-NQ/TW, Quyết định số 118-QĐ/TW; phê duyệt Điều lệ Liên đoàn Luật sư Việt</w:t>
            </w:r>
            <w:r w:rsidRPr="00517470">
              <w:rPr>
                <w:rFonts w:ascii="Times New Roman" w:hAnsi="Times New Roman"/>
                <w:sz w:val="26"/>
                <w:szCs w:val="26"/>
              </w:rPr>
              <w:t xml:space="preserve"> Nam</w:t>
            </w:r>
            <w:r w:rsidRPr="00517470">
              <w:rPr>
                <w:rFonts w:ascii="Times New Roman" w:hAnsi="Times New Roman"/>
                <w:sz w:val="26"/>
                <w:szCs w:val="26"/>
                <w:lang w:val="es-MX"/>
              </w:rPr>
              <w:t xml:space="preserve"> </w:t>
            </w:r>
            <w:r w:rsidRPr="00517470">
              <w:rPr>
                <w:rFonts w:ascii="Times New Roman" w:hAnsi="Times New Roman"/>
                <w:sz w:val="26"/>
                <w:szCs w:val="26"/>
              </w:rPr>
              <w:t>phù hợp với chủ trương của</w:t>
            </w:r>
            <w:r w:rsidRPr="00517470">
              <w:rPr>
                <w:rFonts w:ascii="Times New Roman" w:hAnsi="Times New Roman"/>
                <w:sz w:val="26"/>
                <w:szCs w:val="26"/>
                <w:lang w:val="es-MX"/>
              </w:rPr>
              <w:t xml:space="preserve"> Kết luận số 102-KL/TW; chính sách hỗ trợ kinh phí, cơ sở vật chất cho tổ chức xã hội - nghề nghiệp</w:t>
            </w:r>
            <w:r w:rsidRPr="00517470">
              <w:rPr>
                <w:rFonts w:ascii="Times New Roman" w:hAnsi="Times New Roman"/>
                <w:sz w:val="26"/>
                <w:szCs w:val="26"/>
              </w:rPr>
              <w:t xml:space="preserve"> của luật sư</w:t>
            </w:r>
            <w:r w:rsidRPr="00517470">
              <w:rPr>
                <w:rFonts w:ascii="Times New Roman" w:hAnsi="Times New Roman"/>
                <w:sz w:val="26"/>
                <w:szCs w:val="26"/>
                <w:lang w:val="es-MX"/>
              </w:rPr>
              <w:t xml:space="preserve"> theo Nghị quyết số 27-NQ/TW, Kết luận số 69-KL/TW, Quyết định số 118-</w:t>
            </w:r>
            <w:r w:rsidRPr="00517470">
              <w:rPr>
                <w:rFonts w:ascii="Times New Roman" w:hAnsi="Times New Roman"/>
                <w:sz w:val="26"/>
                <w:szCs w:val="26"/>
                <w:lang w:val="es-MX"/>
              </w:rPr>
              <w:lastRenderedPageBreak/>
              <w:t xml:space="preserve">QĐ/TW; xác định nguyên tắc tổ chức xã hội - nghề nghiệp của luật sư thực hiện tự quản theo quy định của pháp luật, </w:t>
            </w:r>
            <w:r w:rsidRPr="00517470">
              <w:rPr>
                <w:rFonts w:ascii="Times New Roman" w:eastAsia="Times New Roman" w:hAnsi="Times New Roman"/>
                <w:iCs/>
                <w:sz w:val="26"/>
                <w:szCs w:val="26"/>
                <w:lang w:val="es-MX"/>
              </w:rPr>
              <w:t xml:space="preserve">dưới sự quản lý của Nhà nước </w:t>
            </w:r>
            <w:r w:rsidRPr="00517470">
              <w:rPr>
                <w:rFonts w:ascii="Times New Roman" w:eastAsia="Times New Roman" w:hAnsi="Times New Roman"/>
                <w:iCs/>
                <w:spacing w:val="2"/>
                <w:sz w:val="26"/>
                <w:szCs w:val="26"/>
                <w:lang w:val="es-MX"/>
              </w:rPr>
              <w:t xml:space="preserve">theo </w:t>
            </w:r>
            <w:r w:rsidRPr="00517470">
              <w:rPr>
                <w:rFonts w:ascii="Times New Roman" w:hAnsi="Times New Roman"/>
                <w:sz w:val="26"/>
                <w:szCs w:val="26"/>
                <w:lang w:val="es-MX"/>
              </w:rPr>
              <w:t>Kết luận số 69-KL/TW.</w:t>
            </w:r>
          </w:p>
          <w:p w:rsidR="00E07858" w:rsidRPr="00517470" w:rsidRDefault="00E07858" w:rsidP="00E07858">
            <w:pPr>
              <w:spacing w:before="140" w:after="140" w:line="340" w:lineRule="atLeast"/>
              <w:ind w:firstLine="720"/>
              <w:jc w:val="both"/>
              <w:rPr>
                <w:rFonts w:ascii="Times New Roman" w:hAnsi="Times New Roman"/>
                <w:sz w:val="26"/>
                <w:szCs w:val="26"/>
                <w:lang w:val="es-MX"/>
              </w:rPr>
            </w:pPr>
            <w:r w:rsidRPr="00517470">
              <w:rPr>
                <w:rFonts w:ascii="Times New Roman" w:hAnsi="Times New Roman"/>
                <w:sz w:val="26"/>
                <w:szCs w:val="26"/>
                <w:lang w:val="es-MX"/>
              </w:rPr>
              <w:t>- Bổ sung trách nhiệm của tổ chức xã hội - nghề nghiệp của luật sư</w:t>
            </w:r>
            <w:r w:rsidR="00672B01" w:rsidRPr="00517470">
              <w:rPr>
                <w:rFonts w:ascii="Times New Roman" w:hAnsi="Times New Roman"/>
                <w:sz w:val="26"/>
                <w:szCs w:val="26"/>
                <w:lang w:val="es-MX"/>
              </w:rPr>
              <w:t>.</w:t>
            </w:r>
            <w:r w:rsidRPr="00517470">
              <w:rPr>
                <w:rFonts w:ascii="Times New Roman" w:hAnsi="Times New Roman"/>
                <w:sz w:val="26"/>
                <w:szCs w:val="26"/>
                <w:lang w:val="es-MX"/>
              </w:rPr>
              <w:t xml:space="preserve">.  </w:t>
            </w:r>
          </w:p>
          <w:p w:rsidR="00E07858" w:rsidRPr="00517470" w:rsidRDefault="00E07858" w:rsidP="00E07858">
            <w:pPr>
              <w:spacing w:before="140" w:after="140" w:line="340" w:lineRule="atLeast"/>
              <w:ind w:firstLine="720"/>
              <w:jc w:val="both"/>
              <w:rPr>
                <w:rFonts w:ascii="Times New Roman" w:hAnsi="Times New Roman"/>
                <w:sz w:val="26"/>
                <w:szCs w:val="26"/>
                <w:lang w:val="es-MX"/>
              </w:rPr>
            </w:pPr>
            <w:r w:rsidRPr="00517470">
              <w:rPr>
                <w:rFonts w:ascii="Times New Roman" w:hAnsi="Times New Roman"/>
                <w:sz w:val="26"/>
                <w:szCs w:val="26"/>
                <w:lang w:val="es-MX"/>
              </w:rPr>
              <w:t>- Bổ sung quy định cụ thể về thành lập, giải thể Đoàn Luật sư, Đại hội của tổ chức xã hội - nghề nghiệp của luật sư, tuổi, thời gian giữ nhiệm kỳ của người đứng đầu tổ chức xã hội - nghề nghiệp của luật sư nhằm thể chế hóa quy định tại Quyết định số 118-QĐ/TW.</w:t>
            </w:r>
          </w:p>
          <w:p w:rsidR="00E07858" w:rsidRPr="00517470" w:rsidRDefault="00E07858" w:rsidP="00E07858">
            <w:pPr>
              <w:spacing w:before="140" w:after="140" w:line="340" w:lineRule="atLeast"/>
              <w:ind w:firstLine="720"/>
              <w:jc w:val="both"/>
              <w:rPr>
                <w:rFonts w:ascii="Times New Roman" w:hAnsi="Times New Roman"/>
                <w:sz w:val="26"/>
                <w:szCs w:val="26"/>
                <w:lang w:val="es-MX"/>
              </w:rPr>
            </w:pPr>
            <w:r w:rsidRPr="00517470">
              <w:rPr>
                <w:rFonts w:ascii="Times New Roman" w:eastAsia="Times New Roman" w:hAnsi="Times New Roman"/>
                <w:sz w:val="26"/>
                <w:szCs w:val="26"/>
                <w:lang w:val="es-MX"/>
              </w:rPr>
              <w:t>- Bổ sung một số công cụ quản lý nhà nước</w:t>
            </w:r>
            <w:r w:rsidR="00AA3EE6" w:rsidRPr="00517470">
              <w:rPr>
                <w:rFonts w:ascii="Times New Roman" w:eastAsia="Times New Roman" w:hAnsi="Times New Roman"/>
                <w:sz w:val="26"/>
                <w:szCs w:val="26"/>
                <w:lang w:val="es-MX"/>
              </w:rPr>
              <w:t>.</w:t>
            </w:r>
          </w:p>
          <w:p w:rsidR="00E07858" w:rsidRPr="00517470" w:rsidRDefault="00E07858" w:rsidP="00E07858">
            <w:pPr>
              <w:spacing w:before="120" w:line="320" w:lineRule="atLeast"/>
              <w:ind w:firstLine="567"/>
              <w:jc w:val="both"/>
              <w:rPr>
                <w:rFonts w:ascii="Times New Roman" w:eastAsia="Times New Roman" w:hAnsi="Times New Roman"/>
                <w:sz w:val="26"/>
                <w:szCs w:val="26"/>
                <w:lang w:val="es-MX"/>
              </w:rPr>
            </w:pPr>
            <w:bookmarkStart w:id="1" w:name="_Hlk179816185"/>
            <w:r w:rsidRPr="00517470">
              <w:rPr>
                <w:rFonts w:ascii="Times New Roman" w:eastAsia="Times New Roman" w:hAnsi="Times New Roman"/>
                <w:sz w:val="26"/>
                <w:szCs w:val="26"/>
                <w:lang w:val="es-MX"/>
              </w:rPr>
              <w:t xml:space="preserve">- Rà soát, bổ sung quy định trách nhiệm của các cơ quan tiến hành tố tụng, các Bộ, ngành có liên quan trong việc phối hợp quản lý tổ chức và hoạt động của luật sư, ban hành chính sách hỗ trợ </w:t>
            </w:r>
            <w:r w:rsidRPr="00517470">
              <w:rPr>
                <w:rFonts w:ascii="Times New Roman" w:eastAsia="Times New Roman" w:hAnsi="Times New Roman"/>
                <w:sz w:val="26"/>
                <w:szCs w:val="26"/>
                <w:lang w:val="es-MX"/>
              </w:rPr>
              <w:lastRenderedPageBreak/>
              <w:t>phát triển nghề luật sư.</w:t>
            </w:r>
          </w:p>
          <w:bookmarkEnd w:id="1"/>
          <w:p w:rsidR="005443F4" w:rsidRPr="00517470" w:rsidRDefault="00E07858" w:rsidP="0066016E">
            <w:pPr>
              <w:spacing w:before="120" w:line="320" w:lineRule="atLeast"/>
              <w:ind w:firstLine="567"/>
              <w:jc w:val="both"/>
              <w:rPr>
                <w:sz w:val="26"/>
                <w:szCs w:val="26"/>
                <w:lang w:val="es-MX"/>
              </w:rPr>
            </w:pPr>
            <w:r w:rsidRPr="00517470">
              <w:rPr>
                <w:rFonts w:ascii="Times New Roman" w:eastAsia="Times New Roman" w:hAnsi="Times New Roman"/>
                <w:sz w:val="26"/>
                <w:szCs w:val="26"/>
                <w:lang w:val="es-MX"/>
              </w:rPr>
              <w:t>- Bổ sung quy định về mối quan hệ giữa cơ quan quản lý nhà nước với Mặt trận Tổ quốc trong quản lý tổ chức và hoạt động của luật sư.</w:t>
            </w:r>
          </w:p>
          <w:p w:rsidR="005443F4" w:rsidRPr="00517470" w:rsidRDefault="005443F4" w:rsidP="003C0CE3">
            <w:pPr>
              <w:pStyle w:val="NormalWeb"/>
              <w:keepNext/>
              <w:widowControl w:val="0"/>
              <w:spacing w:before="120" w:beforeAutospacing="0" w:after="120" w:afterAutospacing="0" w:line="340" w:lineRule="exact"/>
              <w:ind w:firstLine="567"/>
              <w:jc w:val="both"/>
              <w:rPr>
                <w:sz w:val="26"/>
                <w:szCs w:val="26"/>
                <w:lang w:val="es-MX"/>
              </w:rPr>
            </w:pPr>
            <w:r w:rsidRPr="00517470">
              <w:rPr>
                <w:sz w:val="26"/>
                <w:szCs w:val="26"/>
                <w:lang w:val="es-MX"/>
              </w:rPr>
              <w:t xml:space="preserve"> </w:t>
            </w:r>
          </w:p>
        </w:tc>
        <w:tc>
          <w:tcPr>
            <w:tcW w:w="7512" w:type="dxa"/>
            <w:tcBorders>
              <w:top w:val="single" w:sz="4" w:space="0" w:color="auto"/>
              <w:left w:val="single" w:sz="4" w:space="0" w:color="auto"/>
              <w:bottom w:val="single" w:sz="4" w:space="0" w:color="auto"/>
              <w:right w:val="single" w:sz="4" w:space="0" w:color="auto"/>
            </w:tcBorders>
            <w:shd w:val="clear" w:color="auto" w:fill="auto"/>
          </w:tcPr>
          <w:p w:rsidR="00F1157E" w:rsidRPr="00517470" w:rsidRDefault="00C91B19" w:rsidP="003C0CE3">
            <w:pPr>
              <w:spacing w:before="120" w:after="120" w:line="340" w:lineRule="exact"/>
              <w:ind w:firstLine="567"/>
              <w:jc w:val="both"/>
              <w:rPr>
                <w:rFonts w:ascii="Times New Roman" w:hAnsi="Times New Roman" w:cs="Times New Roman"/>
                <w:sz w:val="26"/>
                <w:szCs w:val="26"/>
                <w:lang w:val="es-MX"/>
              </w:rPr>
            </w:pPr>
            <w:r w:rsidRPr="00517470">
              <w:rPr>
                <w:rFonts w:ascii="Times New Roman" w:hAnsi="Times New Roman" w:cs="Times New Roman"/>
                <w:sz w:val="26"/>
                <w:szCs w:val="26"/>
              </w:rPr>
              <w:lastRenderedPageBreak/>
              <w:t>(1)</w:t>
            </w:r>
            <w:r w:rsidRPr="00517470">
              <w:rPr>
                <w:rFonts w:ascii="Times New Roman" w:hAnsi="Times New Roman" w:cs="Times New Roman"/>
                <w:sz w:val="26"/>
                <w:szCs w:val="26"/>
                <w:lang w:val="es-MX"/>
              </w:rPr>
              <w:t xml:space="preserve"> </w:t>
            </w:r>
            <w:r w:rsidR="00F1157E" w:rsidRPr="00517470">
              <w:rPr>
                <w:rFonts w:ascii="Times New Roman" w:hAnsi="Times New Roman" w:cs="Times New Roman"/>
                <w:sz w:val="26"/>
                <w:szCs w:val="26"/>
                <w:lang w:val="es-MX"/>
              </w:rPr>
              <w:t>Quy định p</w:t>
            </w:r>
            <w:r w:rsidRPr="00517470">
              <w:rPr>
                <w:rFonts w:ascii="Times New Roman" w:hAnsi="Times New Roman" w:cs="Times New Roman"/>
                <w:sz w:val="26"/>
                <w:szCs w:val="26"/>
                <w:lang w:val="es-MX"/>
              </w:rPr>
              <w:t xml:space="preserve">hân cấp, </w:t>
            </w:r>
            <w:r w:rsidR="00F1157E" w:rsidRPr="00517470">
              <w:rPr>
                <w:rFonts w:ascii="Times New Roman" w:hAnsi="Times New Roman" w:cs="Times New Roman"/>
                <w:sz w:val="26"/>
                <w:szCs w:val="26"/>
                <w:lang w:val="es-MX"/>
              </w:rPr>
              <w:t>phân quyền các</w:t>
            </w:r>
            <w:r w:rsidRPr="00517470">
              <w:rPr>
                <w:rFonts w:ascii="Times New Roman" w:hAnsi="Times New Roman" w:cs="Times New Roman"/>
                <w:sz w:val="26"/>
                <w:szCs w:val="26"/>
                <w:lang w:val="es-MX"/>
              </w:rPr>
              <w:t xml:space="preserve"> nhiệm vụ quản lý nhà nước </w:t>
            </w:r>
            <w:r w:rsidR="008B588F" w:rsidRPr="00517470">
              <w:rPr>
                <w:rFonts w:ascii="Times New Roman" w:hAnsi="Times New Roman" w:cs="Times New Roman"/>
                <w:sz w:val="26"/>
                <w:szCs w:val="26"/>
              </w:rPr>
              <w:t xml:space="preserve">của cấp Trung ương </w:t>
            </w:r>
            <w:r w:rsidRPr="00517470">
              <w:rPr>
                <w:rFonts w:ascii="Times New Roman" w:hAnsi="Times New Roman" w:cs="Times New Roman"/>
                <w:sz w:val="26"/>
                <w:szCs w:val="26"/>
                <w:lang w:val="es-MX"/>
              </w:rPr>
              <w:t>cho địa phương</w:t>
            </w:r>
            <w:r w:rsidR="00F1157E" w:rsidRPr="00517470">
              <w:rPr>
                <w:rFonts w:ascii="Times New Roman" w:hAnsi="Times New Roman" w:cs="Times New Roman"/>
                <w:sz w:val="26"/>
                <w:szCs w:val="26"/>
                <w:lang w:val="es-MX"/>
              </w:rPr>
              <w:t>:</w:t>
            </w:r>
          </w:p>
          <w:p w:rsidR="00F1157E" w:rsidRPr="00517470" w:rsidRDefault="0066016E" w:rsidP="003C0CE3">
            <w:pPr>
              <w:spacing w:before="120" w:after="120" w:line="340" w:lineRule="exact"/>
              <w:ind w:firstLine="567"/>
              <w:jc w:val="both"/>
              <w:rPr>
                <w:rFonts w:ascii="Times New Roman" w:hAnsi="Times New Roman" w:cs="Times New Roman"/>
                <w:sz w:val="26"/>
                <w:szCs w:val="26"/>
                <w:lang w:val="es-MX"/>
              </w:rPr>
            </w:pPr>
            <w:r w:rsidRPr="00517470">
              <w:rPr>
                <w:rFonts w:ascii="Times New Roman" w:hAnsi="Times New Roman" w:cs="Times New Roman"/>
                <w:sz w:val="26"/>
                <w:szCs w:val="26"/>
                <w:lang w:val="es-MX"/>
              </w:rPr>
              <w:t xml:space="preserve">(2) </w:t>
            </w:r>
            <w:r w:rsidR="00F1157E" w:rsidRPr="00517470">
              <w:rPr>
                <w:rFonts w:ascii="Times New Roman" w:hAnsi="Times New Roman" w:cs="Times New Roman"/>
                <w:sz w:val="26"/>
                <w:szCs w:val="26"/>
                <w:lang w:val="es-MX"/>
              </w:rPr>
              <w:t xml:space="preserve"> </w:t>
            </w:r>
            <w:r w:rsidR="00F1157E" w:rsidRPr="00517470">
              <w:rPr>
                <w:rFonts w:ascii="Times New Roman" w:eastAsia="Times New Roman" w:hAnsi="Times New Roman"/>
                <w:iCs/>
                <w:sz w:val="26"/>
                <w:szCs w:val="26"/>
                <w:lang w:val="es-MX"/>
              </w:rPr>
              <w:t>Chuẩn hóa quy trình</w:t>
            </w:r>
            <w:r w:rsidR="00F1157E" w:rsidRPr="00517470">
              <w:rPr>
                <w:rFonts w:ascii="Times New Roman" w:eastAsia="Times New Roman" w:hAnsi="Times New Roman"/>
                <w:iCs/>
                <w:sz w:val="26"/>
                <w:szCs w:val="26"/>
              </w:rPr>
              <w:t xml:space="preserve"> dịch vụ công</w:t>
            </w:r>
            <w:r w:rsidR="00F1157E" w:rsidRPr="00517470">
              <w:rPr>
                <w:rFonts w:ascii="Times New Roman" w:eastAsia="Times New Roman" w:hAnsi="Times New Roman"/>
                <w:iCs/>
                <w:sz w:val="26"/>
                <w:szCs w:val="26"/>
                <w:lang w:val="es-MX"/>
              </w:rPr>
              <w:t xml:space="preserve">, </w:t>
            </w:r>
            <w:r w:rsidR="00F1157E" w:rsidRPr="00517470">
              <w:rPr>
                <w:rFonts w:ascii="Times New Roman" w:eastAsia="Times New Roman" w:hAnsi="Times New Roman"/>
                <w:iCs/>
                <w:sz w:val="26"/>
                <w:szCs w:val="26"/>
              </w:rPr>
              <w:t>minh bạch đ</w:t>
            </w:r>
            <w:r w:rsidR="00F1157E" w:rsidRPr="00517470">
              <w:rPr>
                <w:rFonts w:ascii="Times New Roman" w:eastAsia="Times New Roman" w:hAnsi="Times New Roman"/>
                <w:iCs/>
                <w:sz w:val="26"/>
                <w:szCs w:val="26"/>
                <w:lang w:val="es-MX"/>
              </w:rPr>
              <w:t>iều kiện kinh doanh, đơn giản hóa thủ tục hành chính</w:t>
            </w:r>
            <w:r w:rsidR="00FF47F7" w:rsidRPr="00517470">
              <w:rPr>
                <w:rFonts w:ascii="Times New Roman" w:hAnsi="Times New Roman" w:cs="Times New Roman"/>
                <w:sz w:val="26"/>
                <w:szCs w:val="26"/>
                <w:lang w:val="es-MX"/>
              </w:rPr>
              <w:t>: các thủ tục cấp Chứng chỉ luật sư, đăng ký hoạt động tổ chức hành nghề luật sư, cấp Giấy phép cho luật sư, tổ chức hành nghề luật sư nước ngoài…</w:t>
            </w:r>
          </w:p>
          <w:p w:rsidR="00F1157E" w:rsidRPr="00517470" w:rsidRDefault="0066016E" w:rsidP="003C0CE3">
            <w:pPr>
              <w:spacing w:before="120" w:after="120" w:line="340" w:lineRule="exact"/>
              <w:ind w:firstLine="567"/>
              <w:jc w:val="both"/>
              <w:rPr>
                <w:rFonts w:ascii="Times New Roman" w:hAnsi="Times New Roman" w:cs="Times New Roman"/>
                <w:sz w:val="26"/>
                <w:szCs w:val="26"/>
                <w:lang w:val="es-MX"/>
              </w:rPr>
            </w:pPr>
            <w:r w:rsidRPr="00517470">
              <w:rPr>
                <w:rFonts w:ascii="Times New Roman" w:hAnsi="Times New Roman" w:cs="Times New Roman"/>
                <w:sz w:val="26"/>
                <w:szCs w:val="26"/>
                <w:lang w:val="es-MX"/>
              </w:rPr>
              <w:t>(3)</w:t>
            </w:r>
            <w:r w:rsidR="00F1157E" w:rsidRPr="00517470">
              <w:rPr>
                <w:rFonts w:ascii="Times New Roman" w:hAnsi="Times New Roman" w:cs="Times New Roman"/>
                <w:sz w:val="26"/>
                <w:szCs w:val="26"/>
                <w:lang w:val="es-MX"/>
              </w:rPr>
              <w:t xml:space="preserve"> Quy định sử dụng công nghệ thông tin trong quản lý, hành nghề luật sư: Cơ quan quản lý nhà nước, tổ chức luật sư, luật sư được sử dụng công nghệ thông tin, công cụ trí tuệ nhân tạo trong quản lý luật sư và hành nghề luật sư. Các cơ quan, tổ chức, cá nhân phát triển, sử dụng công nghệ thông tin, công cụ trí tuệ nhân tạo trong quản lý luật sư và hành nghề luật sư chịu trách nhiệm đối với hành vi của mình theo quy định của Luật này và pháp luật có liên quan, trường hợp có vi phạm có thể bị xử lý theo quy định của pháp luật, Điều lệ Liên đoàn Luật sư Việt Nam.</w:t>
            </w:r>
          </w:p>
          <w:p w:rsidR="00FF47F7" w:rsidRPr="00517470" w:rsidRDefault="00C91B19" w:rsidP="003C0CE3">
            <w:pPr>
              <w:spacing w:before="120" w:after="120" w:line="340" w:lineRule="exact"/>
              <w:ind w:firstLine="567"/>
              <w:jc w:val="both"/>
              <w:rPr>
                <w:rFonts w:ascii="Times New Roman" w:hAnsi="Times New Roman" w:cs="Times New Roman"/>
                <w:sz w:val="26"/>
                <w:szCs w:val="26"/>
                <w:lang w:val="es-MX"/>
              </w:rPr>
            </w:pPr>
            <w:r w:rsidRPr="00517470">
              <w:rPr>
                <w:rFonts w:ascii="Times New Roman" w:hAnsi="Times New Roman" w:cs="Times New Roman"/>
                <w:sz w:val="26"/>
                <w:szCs w:val="26"/>
              </w:rPr>
              <w:t>(</w:t>
            </w:r>
            <w:r w:rsidR="0066016E" w:rsidRPr="00517470">
              <w:rPr>
                <w:rFonts w:ascii="Times New Roman" w:hAnsi="Times New Roman" w:cs="Times New Roman"/>
                <w:sz w:val="26"/>
                <w:szCs w:val="26"/>
                <w:lang w:val="es-MX"/>
              </w:rPr>
              <w:t>4</w:t>
            </w:r>
            <w:r w:rsidRPr="00517470">
              <w:rPr>
                <w:rFonts w:ascii="Times New Roman" w:hAnsi="Times New Roman" w:cs="Times New Roman"/>
                <w:sz w:val="26"/>
                <w:szCs w:val="26"/>
              </w:rPr>
              <w:t>)</w:t>
            </w:r>
            <w:r w:rsidRPr="00517470">
              <w:rPr>
                <w:rFonts w:ascii="Times New Roman" w:hAnsi="Times New Roman" w:cs="Times New Roman"/>
                <w:sz w:val="26"/>
                <w:szCs w:val="26"/>
                <w:lang w:val="es-MX"/>
              </w:rPr>
              <w:t xml:space="preserve"> </w:t>
            </w:r>
            <w:r w:rsidR="00FF47F7" w:rsidRPr="00517470">
              <w:rPr>
                <w:rFonts w:ascii="Times New Roman" w:hAnsi="Times New Roman" w:cs="Times New Roman"/>
                <w:sz w:val="26"/>
                <w:szCs w:val="26"/>
                <w:lang w:val="es-MX"/>
              </w:rPr>
              <w:t>Quy</w:t>
            </w:r>
            <w:r w:rsidRPr="00517470">
              <w:rPr>
                <w:rFonts w:ascii="Times New Roman" w:hAnsi="Times New Roman" w:cs="Times New Roman"/>
                <w:sz w:val="26"/>
                <w:szCs w:val="26"/>
                <w:lang w:val="es-MX"/>
              </w:rPr>
              <w:t xml:space="preserve"> định về địa vị pháp lý của tổ chức xã hội - nghề nghiệp của luật sư </w:t>
            </w:r>
            <w:r w:rsidR="00DC585D" w:rsidRPr="00517470">
              <w:rPr>
                <w:rFonts w:ascii="Times New Roman" w:hAnsi="Times New Roman" w:cs="Times New Roman"/>
                <w:sz w:val="26"/>
                <w:szCs w:val="26"/>
                <w:lang w:val="es-MX"/>
              </w:rPr>
              <w:t>trong hội quần chúng</w:t>
            </w:r>
            <w:r w:rsidR="00FF47F7" w:rsidRPr="00517470">
              <w:rPr>
                <w:rFonts w:ascii="Times New Roman" w:hAnsi="Times New Roman" w:cs="Times New Roman"/>
                <w:sz w:val="26"/>
                <w:szCs w:val="26"/>
                <w:lang w:val="es-MX"/>
              </w:rPr>
              <w:t>:</w:t>
            </w:r>
          </w:p>
          <w:p w:rsidR="001B0E50" w:rsidRPr="00517470" w:rsidRDefault="001B0E50" w:rsidP="003C0CE3">
            <w:pPr>
              <w:spacing w:before="120" w:after="120" w:line="340" w:lineRule="exact"/>
              <w:ind w:firstLine="567"/>
              <w:jc w:val="both"/>
              <w:rPr>
                <w:rFonts w:ascii="Times New Roman" w:hAnsi="Times New Roman"/>
                <w:sz w:val="26"/>
                <w:szCs w:val="26"/>
                <w:lang w:val="es-MX"/>
              </w:rPr>
            </w:pPr>
            <w:r w:rsidRPr="00517470">
              <w:rPr>
                <w:rFonts w:ascii="Times New Roman" w:hAnsi="Times New Roman" w:cs="Times New Roman"/>
                <w:sz w:val="26"/>
                <w:szCs w:val="26"/>
              </w:rPr>
              <w:t>- Quy định tổ chức xã hội - nghề nghiệp của luật sư là tổ chức do Đảng, Nhà nước giao nhiệm vụ thống nhất từ Trung</w:t>
            </w:r>
            <w:r w:rsidRPr="00517470">
              <w:rPr>
                <w:rFonts w:ascii="Times New Roman" w:hAnsi="Times New Roman"/>
                <w:i/>
                <w:sz w:val="26"/>
                <w:szCs w:val="26"/>
                <w:lang w:val="es-MX"/>
              </w:rPr>
              <w:t xml:space="preserve"> </w:t>
            </w:r>
            <w:r w:rsidRPr="00517470">
              <w:rPr>
                <w:rFonts w:ascii="Times New Roman" w:hAnsi="Times New Roman"/>
                <w:sz w:val="26"/>
                <w:szCs w:val="26"/>
                <w:lang w:val="es-MX"/>
              </w:rPr>
              <w:t>ương đến địa phương</w:t>
            </w:r>
            <w:r w:rsidR="00FF4155" w:rsidRPr="00517470">
              <w:rPr>
                <w:rFonts w:ascii="Times New Roman" w:hAnsi="Times New Roman"/>
                <w:sz w:val="26"/>
                <w:szCs w:val="26"/>
                <w:lang w:val="es-MX"/>
              </w:rPr>
              <w:t xml:space="preserve">; thực hiện tự quản theo quy định của pháp luật, </w:t>
            </w:r>
            <w:r w:rsidR="00FF4155" w:rsidRPr="00517470">
              <w:rPr>
                <w:rFonts w:ascii="Times New Roman" w:eastAsia="Times New Roman" w:hAnsi="Times New Roman"/>
                <w:iCs/>
                <w:sz w:val="26"/>
                <w:szCs w:val="26"/>
                <w:lang w:val="es-MX"/>
              </w:rPr>
              <w:t xml:space="preserve">dưới sự quản </w:t>
            </w:r>
            <w:r w:rsidR="00FF4155" w:rsidRPr="00517470">
              <w:rPr>
                <w:rFonts w:ascii="Times New Roman" w:eastAsia="Times New Roman" w:hAnsi="Times New Roman"/>
                <w:iCs/>
                <w:sz w:val="26"/>
                <w:szCs w:val="26"/>
                <w:lang w:val="es-MX"/>
              </w:rPr>
              <w:lastRenderedPageBreak/>
              <w:t>lý của Nhà nước</w:t>
            </w:r>
            <w:r w:rsidRPr="00517470">
              <w:rPr>
                <w:rFonts w:ascii="Times New Roman" w:hAnsi="Times New Roman"/>
                <w:sz w:val="26"/>
                <w:szCs w:val="26"/>
                <w:lang w:val="es-MX"/>
              </w:rPr>
              <w:t>.</w:t>
            </w:r>
          </w:p>
          <w:p w:rsidR="00945EA1" w:rsidRPr="00517470" w:rsidRDefault="00945EA1" w:rsidP="003C0CE3">
            <w:pPr>
              <w:spacing w:before="120" w:after="120" w:line="340" w:lineRule="exact"/>
              <w:ind w:firstLine="567"/>
              <w:jc w:val="both"/>
              <w:rPr>
                <w:rFonts w:ascii="Times New Roman" w:hAnsi="Times New Roman" w:cs="Times New Roman"/>
                <w:sz w:val="26"/>
                <w:szCs w:val="26"/>
                <w:lang w:val="es-MX"/>
              </w:rPr>
            </w:pPr>
            <w:r w:rsidRPr="00517470">
              <w:rPr>
                <w:rFonts w:ascii="Times New Roman" w:hAnsi="Times New Roman"/>
                <w:sz w:val="26"/>
                <w:szCs w:val="26"/>
                <w:lang w:val="es-MX"/>
              </w:rPr>
              <w:t>- Quy định Điều lệ Liên đoàn Luật sư Việt</w:t>
            </w:r>
            <w:r w:rsidRPr="00517470">
              <w:rPr>
                <w:rFonts w:ascii="Times New Roman" w:hAnsi="Times New Roman"/>
                <w:sz w:val="26"/>
                <w:szCs w:val="26"/>
              </w:rPr>
              <w:t xml:space="preserve"> Nam</w:t>
            </w:r>
            <w:r w:rsidRPr="00517470">
              <w:rPr>
                <w:rFonts w:ascii="Times New Roman" w:hAnsi="Times New Roman"/>
                <w:sz w:val="26"/>
                <w:szCs w:val="26"/>
                <w:lang w:val="es-MX"/>
              </w:rPr>
              <w:t xml:space="preserve"> do Thủ tướng Chính phủ phê duyệt.</w:t>
            </w:r>
          </w:p>
          <w:p w:rsidR="00FF47F7" w:rsidRPr="00517470" w:rsidRDefault="0066016E" w:rsidP="003C0CE3">
            <w:pPr>
              <w:spacing w:before="120" w:after="120" w:line="340" w:lineRule="exact"/>
              <w:ind w:firstLine="567"/>
              <w:jc w:val="both"/>
              <w:rPr>
                <w:rFonts w:ascii="Times New Roman" w:hAnsi="Times New Roman" w:cs="Times New Roman"/>
                <w:i/>
                <w:sz w:val="26"/>
                <w:szCs w:val="26"/>
                <w:lang w:val="es-MX"/>
              </w:rPr>
            </w:pPr>
            <w:r w:rsidRPr="00517470">
              <w:rPr>
                <w:rFonts w:ascii="Times New Roman" w:hAnsi="Times New Roman" w:cs="Times New Roman"/>
                <w:sz w:val="26"/>
                <w:szCs w:val="26"/>
                <w:lang w:val="es-MX"/>
              </w:rPr>
              <w:t>-</w:t>
            </w:r>
            <w:r w:rsidR="00C91B19" w:rsidRPr="00517470">
              <w:rPr>
                <w:rFonts w:ascii="Times New Roman" w:hAnsi="Times New Roman" w:cs="Times New Roman"/>
                <w:sz w:val="26"/>
                <w:szCs w:val="26"/>
                <w:lang w:val="es-MX"/>
              </w:rPr>
              <w:t xml:space="preserve"> Bổ sung trách nhiệm của tổ chức xã hội - nghề nghiệp của luật sư trong việc tuyên truyền, phổ biến các chủ trương của Đảng, thông tin, chính sách, pháp luật của Nhà nước về luật sư; giám sát luật sư, luật sư tập sự tuân theo pháp luật, Quy tắc đạo đức và ứng xử nghề nghiệp, xử lý kỷ luật luật sư, bảo đảm kỷ luật, kỷ cương trong tổ chức và hoạt động của luật s</w:t>
            </w:r>
            <w:r w:rsidR="00F77191" w:rsidRPr="00517470">
              <w:rPr>
                <w:rFonts w:ascii="Times New Roman" w:hAnsi="Times New Roman" w:cs="Times New Roman"/>
                <w:sz w:val="26"/>
                <w:szCs w:val="26"/>
              </w:rPr>
              <w:t xml:space="preserve">ư; </w:t>
            </w:r>
            <w:r w:rsidR="00F760A7" w:rsidRPr="00517470">
              <w:rPr>
                <w:rFonts w:ascii="Times New Roman" w:hAnsi="Times New Roman" w:cs="Times New Roman"/>
                <w:sz w:val="26"/>
                <w:szCs w:val="26"/>
              </w:rPr>
              <w:t xml:space="preserve">đẩy mạnh ứng dụng công nghệ </w:t>
            </w:r>
            <w:r w:rsidR="00F77191" w:rsidRPr="00517470">
              <w:rPr>
                <w:rFonts w:ascii="Times New Roman" w:hAnsi="Times New Roman" w:cs="Times New Roman"/>
                <w:sz w:val="26"/>
                <w:szCs w:val="26"/>
              </w:rPr>
              <w:t>trong công tác tự quản</w:t>
            </w:r>
            <w:r w:rsidR="00F760A7" w:rsidRPr="00517470">
              <w:rPr>
                <w:rFonts w:ascii="Times New Roman" w:hAnsi="Times New Roman" w:cs="Times New Roman"/>
                <w:sz w:val="26"/>
                <w:szCs w:val="26"/>
              </w:rPr>
              <w:t>.</w:t>
            </w:r>
            <w:r w:rsidR="00C91B19" w:rsidRPr="00517470">
              <w:rPr>
                <w:rFonts w:ascii="Times New Roman" w:hAnsi="Times New Roman" w:cs="Times New Roman"/>
                <w:i/>
                <w:sz w:val="26"/>
                <w:szCs w:val="26"/>
                <w:lang w:val="es-MX"/>
              </w:rPr>
              <w:t xml:space="preserve"> </w:t>
            </w:r>
          </w:p>
          <w:p w:rsidR="00FF47F7" w:rsidRPr="00517470" w:rsidRDefault="00672B01" w:rsidP="003C0CE3">
            <w:pPr>
              <w:spacing w:before="120" w:after="120" w:line="340" w:lineRule="exact"/>
              <w:ind w:firstLine="567"/>
              <w:jc w:val="both"/>
              <w:rPr>
                <w:rFonts w:ascii="Times New Roman" w:hAnsi="Times New Roman" w:cs="Times New Roman"/>
                <w:sz w:val="26"/>
                <w:szCs w:val="26"/>
                <w:lang w:val="es-MX"/>
              </w:rPr>
            </w:pPr>
            <w:r w:rsidRPr="00517470">
              <w:rPr>
                <w:rFonts w:ascii="Times New Roman" w:hAnsi="Times New Roman" w:cs="Times New Roman"/>
                <w:sz w:val="26"/>
                <w:szCs w:val="26"/>
                <w:lang w:val="es-MX"/>
              </w:rPr>
              <w:t>(5)</w:t>
            </w:r>
            <w:r w:rsidR="001A1FAE" w:rsidRPr="00517470">
              <w:rPr>
                <w:rFonts w:ascii="Times New Roman" w:hAnsi="Times New Roman" w:cs="Times New Roman"/>
                <w:sz w:val="26"/>
                <w:szCs w:val="26"/>
                <w:lang w:val="es-MX"/>
              </w:rPr>
              <w:t xml:space="preserve"> </w:t>
            </w:r>
            <w:r w:rsidR="00FF47F7" w:rsidRPr="00517470">
              <w:rPr>
                <w:rFonts w:ascii="Times New Roman" w:hAnsi="Times New Roman" w:cs="Times New Roman"/>
                <w:sz w:val="26"/>
                <w:szCs w:val="26"/>
                <w:lang w:val="es-MX"/>
              </w:rPr>
              <w:t>Quy định về</w:t>
            </w:r>
            <w:r w:rsidR="001A1FAE" w:rsidRPr="00517470">
              <w:rPr>
                <w:rFonts w:ascii="Times New Roman" w:hAnsi="Times New Roman" w:cs="Times New Roman"/>
                <w:sz w:val="26"/>
                <w:szCs w:val="26"/>
                <w:lang w:val="es-MX"/>
              </w:rPr>
              <w:t xml:space="preserve"> thành lập, giải thể Đoàn Luật sư, Đại hội của tổ chức xã hội - nghề nghiệp của luật sư, tuổi, thời gian giữ nhiệm kỳ của người đứng đầu tổ chức xã hội - nghề nghiệp của luật sư</w:t>
            </w:r>
            <w:r w:rsidR="00FF47F7" w:rsidRPr="00517470">
              <w:rPr>
                <w:rFonts w:ascii="Times New Roman" w:hAnsi="Times New Roman" w:cs="Times New Roman"/>
                <w:sz w:val="26"/>
                <w:szCs w:val="26"/>
                <w:lang w:val="es-MX"/>
              </w:rPr>
              <w:t xml:space="preserve">: </w:t>
            </w:r>
          </w:p>
          <w:p w:rsidR="00FF47F7" w:rsidRPr="00517470" w:rsidRDefault="0066016E" w:rsidP="003C0CE3">
            <w:pPr>
              <w:spacing w:before="120" w:after="120" w:line="340" w:lineRule="exact"/>
              <w:ind w:firstLine="567"/>
              <w:jc w:val="both"/>
              <w:rPr>
                <w:rFonts w:ascii="Times New Roman" w:hAnsi="Times New Roman" w:cs="Times New Roman"/>
                <w:sz w:val="26"/>
                <w:szCs w:val="26"/>
                <w:lang w:val="es-MX"/>
              </w:rPr>
            </w:pPr>
            <w:r w:rsidRPr="00517470">
              <w:rPr>
                <w:rFonts w:ascii="Times New Roman" w:hAnsi="Times New Roman" w:cs="Times New Roman"/>
                <w:sz w:val="26"/>
                <w:szCs w:val="26"/>
                <w:lang w:val="es-MX"/>
              </w:rPr>
              <w:t>+</w:t>
            </w:r>
            <w:r w:rsidR="00FF47F7" w:rsidRPr="00517470">
              <w:rPr>
                <w:rFonts w:ascii="Times New Roman" w:hAnsi="Times New Roman" w:cs="Times New Roman"/>
                <w:sz w:val="26"/>
                <w:szCs w:val="26"/>
                <w:lang w:val="es-MX"/>
              </w:rPr>
              <w:t xml:space="preserve"> </w:t>
            </w:r>
            <w:r w:rsidR="0056291C" w:rsidRPr="00517470">
              <w:rPr>
                <w:rFonts w:ascii="Times New Roman" w:hAnsi="Times New Roman" w:cs="Times New Roman"/>
                <w:sz w:val="26"/>
                <w:szCs w:val="26"/>
                <w:lang w:val="es-MX"/>
              </w:rPr>
              <w:t xml:space="preserve">Thành lập Đoàn Luật sư: </w:t>
            </w:r>
            <w:r w:rsidR="00FF47F7" w:rsidRPr="00517470">
              <w:rPr>
                <w:rFonts w:ascii="Times New Roman" w:hAnsi="Times New Roman" w:cs="Times New Roman"/>
                <w:sz w:val="26"/>
                <w:szCs w:val="26"/>
                <w:lang w:val="es-MX"/>
              </w:rPr>
              <w:t>Tại mỗi tỉnh, thành phố có từ ba người có Chứng chỉ hành nghề luật sư trở lên thì được thành lập Đoàn Luật sư. Ủy ban nhân dân tỉnh, thành phố trực thuộc trung ương cho phép thành lập Đoàn Luật sư sau khi có ý kiến thống nhất của Bộ trưởng Bộ Tư pháp.</w:t>
            </w:r>
          </w:p>
          <w:p w:rsidR="00FF47F7" w:rsidRPr="00517470" w:rsidRDefault="0066016E" w:rsidP="003C0CE3">
            <w:pPr>
              <w:spacing w:before="120" w:after="120" w:line="340" w:lineRule="exact"/>
              <w:ind w:firstLine="567"/>
              <w:jc w:val="both"/>
              <w:rPr>
                <w:rFonts w:ascii="Times New Roman" w:hAnsi="Times New Roman"/>
                <w:sz w:val="26"/>
                <w:szCs w:val="26"/>
                <w:lang w:val="es-MX"/>
              </w:rPr>
            </w:pPr>
            <w:r w:rsidRPr="00517470">
              <w:rPr>
                <w:rFonts w:ascii="Times New Roman" w:hAnsi="Times New Roman"/>
                <w:sz w:val="26"/>
                <w:szCs w:val="26"/>
                <w:lang w:val="es-MX"/>
              </w:rPr>
              <w:t>+</w:t>
            </w:r>
            <w:r w:rsidR="00FF47F7" w:rsidRPr="00517470">
              <w:rPr>
                <w:rFonts w:ascii="Times New Roman" w:hAnsi="Times New Roman"/>
                <w:sz w:val="26"/>
                <w:szCs w:val="26"/>
                <w:lang w:val="es-MX"/>
              </w:rPr>
              <w:t xml:space="preserve"> </w:t>
            </w:r>
            <w:r w:rsidR="005347FF" w:rsidRPr="00517470">
              <w:rPr>
                <w:rFonts w:ascii="Times New Roman" w:hAnsi="Times New Roman"/>
                <w:sz w:val="26"/>
                <w:szCs w:val="26"/>
                <w:lang w:val="es-MX"/>
              </w:rPr>
              <w:t>Quy định về độ tuổi và thời gian giữ chức danh người đứng đầu của tổ chức xã hội - nghề nghiệp của luật sư.</w:t>
            </w:r>
          </w:p>
          <w:p w:rsidR="00FF47F7" w:rsidRPr="00517470" w:rsidRDefault="0066016E" w:rsidP="003C0CE3">
            <w:pPr>
              <w:spacing w:before="120" w:after="120" w:line="340" w:lineRule="exact"/>
              <w:ind w:firstLine="567"/>
              <w:jc w:val="both"/>
              <w:rPr>
                <w:rFonts w:ascii="Times New Roman" w:hAnsi="Times New Roman" w:cs="Times New Roman"/>
                <w:sz w:val="26"/>
                <w:szCs w:val="26"/>
                <w:lang w:val="es-MX"/>
              </w:rPr>
            </w:pPr>
            <w:r w:rsidRPr="00517470">
              <w:rPr>
                <w:rFonts w:ascii="Times New Roman" w:hAnsi="Times New Roman"/>
                <w:sz w:val="26"/>
                <w:szCs w:val="26"/>
                <w:lang w:val="es-MX"/>
              </w:rPr>
              <w:lastRenderedPageBreak/>
              <w:t>+</w:t>
            </w:r>
            <w:r w:rsidR="00FF47F7" w:rsidRPr="00517470">
              <w:rPr>
                <w:rFonts w:ascii="Times New Roman" w:hAnsi="Times New Roman"/>
                <w:sz w:val="26"/>
                <w:szCs w:val="26"/>
                <w:lang w:val="es-MX"/>
              </w:rPr>
              <w:t xml:space="preserve"> Đoàn Luật sư bị giải thể trong các trường hợp sau đây:</w:t>
            </w:r>
            <w:r w:rsidRPr="00517470">
              <w:rPr>
                <w:rFonts w:ascii="Times New Roman" w:hAnsi="Times New Roman"/>
                <w:sz w:val="26"/>
                <w:szCs w:val="26"/>
                <w:lang w:val="es-MX"/>
              </w:rPr>
              <w:t xml:space="preserve"> </w:t>
            </w:r>
            <w:r w:rsidR="00FF47F7" w:rsidRPr="00517470">
              <w:rPr>
                <w:rFonts w:ascii="Times New Roman" w:hAnsi="Times New Roman"/>
                <w:sz w:val="26"/>
                <w:szCs w:val="26"/>
                <w:lang w:val="es-MX"/>
              </w:rPr>
              <w:t xml:space="preserve">Không còn đủ ba luật sư thành viên của Đoàn Luật sư; Quá thời hạn sáu tháng kể từ ngày hết nhiệm kỳ, Đoàn Luật sư không trình Ủy ban nhân dân cấp tỉnh Đề án tổ chức Đại hội hoặc quá thời hạn sáu tháng kể từ ngày Đề án tổ chức đại hội, phương án xây dựng nhân sự Ban chủ nhiệm, Hội đồng khen thưởng, kỷ luật được phê duyệt, Đoàn Luật sư không tổ chức Đại hội mà không có lý do chính đáng, trừ trường hợp quy định </w:t>
            </w:r>
            <w:r w:rsidR="0056291C" w:rsidRPr="00517470">
              <w:rPr>
                <w:rFonts w:ascii="Times New Roman" w:hAnsi="Times New Roman"/>
                <w:sz w:val="26"/>
                <w:szCs w:val="26"/>
                <w:lang w:val="es-MX"/>
              </w:rPr>
              <w:t xml:space="preserve">khác; </w:t>
            </w:r>
            <w:r w:rsidR="00FF47F7" w:rsidRPr="00517470">
              <w:rPr>
                <w:rFonts w:ascii="Times New Roman" w:hAnsi="Times New Roman"/>
                <w:sz w:val="26"/>
                <w:szCs w:val="26"/>
                <w:lang w:val="es-MX"/>
              </w:rPr>
              <w:t>Không tổ chức lại Đại hội; Hoạt động của Đoàn Luật sư vi phạm nghiêm trọng pháp luật, Điều lệ Đoàn Luật sư, Điều lệ Liên đoàn Luật sư Việt Nam, gây ảnh hưởng xấu đến an ninh quốc gia, trật tự, an toàn xã hội, xâm phạm lợi ích của Nhà nước, lợi ích công cộng, quyền, lợi ích hợp pháp của cơ quan, tổ chức, cá nhân.</w:t>
            </w:r>
          </w:p>
          <w:p w:rsidR="00FF47F7" w:rsidRPr="00517470" w:rsidRDefault="001A1FAE" w:rsidP="003C0CE3">
            <w:pPr>
              <w:spacing w:before="120" w:after="120" w:line="340" w:lineRule="exact"/>
              <w:ind w:firstLine="567"/>
              <w:jc w:val="both"/>
              <w:rPr>
                <w:rFonts w:ascii="Times New Roman" w:hAnsi="Times New Roman" w:cs="Times New Roman"/>
                <w:sz w:val="26"/>
                <w:szCs w:val="26"/>
                <w:lang w:val="es-MX"/>
              </w:rPr>
            </w:pPr>
            <w:r w:rsidRPr="00517470">
              <w:rPr>
                <w:rFonts w:ascii="Times New Roman" w:hAnsi="Times New Roman" w:cs="Times New Roman"/>
                <w:sz w:val="26"/>
                <w:szCs w:val="26"/>
                <w:lang w:val="es-MX"/>
              </w:rPr>
              <w:t xml:space="preserve">(5) Bổ sung một số công cụ quản lý nhà nước: (i) quy định về kỳ thi quốc gia để cấp Chứng chỉ hành nghề luật sư; (ii) căn cứ thu hồi Chứng chỉ, tạm đình chỉ hành nghề luật sư; (iii) bổ sung trách nhiệm của cơ quan nhà nước trong xây dựng nhân sự đứng đầu Đoàn Luật sư, Liên đoàn Luật sư Việt Nam; (iv) giao Ủy ban nhân dân cấp tỉnh chịu trách nhiệm hàng năm bồi dưỡng chính trị tư tưởng cho luật sư; tăng cường thanh tra, kiểm tra tổ chức hành nghề luật sư, tổ chức xã hội- nghề nghiệp của luật sư; (v) Ủy ban nhân dân cấp xã thực hiện việc kiểm tra hành chính về tổ chức và hoạt động của luật sư phù hợp với điều kiện, yêu cầu nhiệm vụ của từng địa phương; (vi) Sở Tư pháp thực </w:t>
            </w:r>
            <w:r w:rsidRPr="00517470">
              <w:rPr>
                <w:rFonts w:ascii="Times New Roman" w:hAnsi="Times New Roman" w:cs="Times New Roman"/>
                <w:sz w:val="26"/>
                <w:szCs w:val="26"/>
                <w:lang w:val="es-MX"/>
              </w:rPr>
              <w:lastRenderedPageBreak/>
              <w:t>hiện kiểm tra hoạt động của luật sư hành nghề với tư cách cá nhân tại các cơ quan, tổ chức, doanh nghiệp, chi nhánh của tổ chức hành nghề luật sư có trụ sở trên địa bàn tỉnh, thành phố; kiểm tra các tổ chức không phải tổ chức hành nghề luật sư nhưng kinh doanh dịch vụ pháp lý.</w:t>
            </w:r>
          </w:p>
          <w:p w:rsidR="001A1FAE" w:rsidRPr="00517470" w:rsidRDefault="001A1FAE" w:rsidP="003C0CE3">
            <w:pPr>
              <w:spacing w:before="120" w:after="120" w:line="340" w:lineRule="exact"/>
              <w:ind w:firstLine="567"/>
              <w:jc w:val="both"/>
              <w:rPr>
                <w:rFonts w:ascii="Times New Roman" w:hAnsi="Times New Roman" w:cs="Times New Roman"/>
                <w:sz w:val="26"/>
                <w:szCs w:val="26"/>
                <w:lang w:val="es-MX"/>
              </w:rPr>
            </w:pPr>
            <w:r w:rsidRPr="00517470">
              <w:rPr>
                <w:rFonts w:ascii="Times New Roman" w:hAnsi="Times New Roman" w:cs="Times New Roman"/>
                <w:sz w:val="26"/>
                <w:szCs w:val="26"/>
                <w:lang w:val="es-MX"/>
              </w:rPr>
              <w:t xml:space="preserve">(6) </w:t>
            </w:r>
            <w:r w:rsidR="0056291C" w:rsidRPr="00517470">
              <w:rPr>
                <w:rFonts w:ascii="Times New Roman" w:hAnsi="Times New Roman" w:cs="Times New Roman"/>
                <w:sz w:val="26"/>
                <w:szCs w:val="26"/>
                <w:lang w:val="es-MX"/>
              </w:rPr>
              <w:t>Q</w:t>
            </w:r>
            <w:r w:rsidRPr="00517470">
              <w:rPr>
                <w:rFonts w:ascii="Times New Roman" w:hAnsi="Times New Roman" w:cs="Times New Roman"/>
                <w:sz w:val="26"/>
                <w:szCs w:val="26"/>
                <w:lang w:val="es-MX"/>
              </w:rPr>
              <w:t>uy định trách nhiệm của các cơ quan tiến hành tố tụng, các Bộ, ngành có liên quan trong việc phối hợp quản lý tổ chức và hoạt động của luật sư, ban hành chính sách hỗ trợ phát triển nghề luật sư</w:t>
            </w:r>
            <w:r w:rsidR="008E11E5" w:rsidRPr="00517470">
              <w:rPr>
                <w:rFonts w:ascii="Times New Roman" w:hAnsi="Times New Roman" w:cs="Times New Roman"/>
                <w:sz w:val="26"/>
                <w:szCs w:val="26"/>
                <w:lang w:val="es-MX"/>
              </w:rPr>
              <w:t xml:space="preserve"> (</w:t>
            </w:r>
            <w:r w:rsidR="008E11E5" w:rsidRPr="00517470">
              <w:rPr>
                <w:rFonts w:ascii="Times New Roman" w:hAnsi="Times New Roman" w:cs="Times New Roman"/>
                <w:iCs/>
                <w:sz w:val="26"/>
                <w:szCs w:val="26"/>
              </w:rPr>
              <w:t>chính sách tài chính cho đào tạo</w:t>
            </w:r>
            <w:r w:rsidR="008E11E5" w:rsidRPr="00517470">
              <w:rPr>
                <w:rFonts w:ascii="Times New Roman" w:hAnsi="Times New Roman" w:cs="Times New Roman"/>
                <w:iCs/>
                <w:sz w:val="26"/>
                <w:szCs w:val="26"/>
                <w:lang w:val="es-MX"/>
              </w:rPr>
              <w:t>, bồi dưỡng</w:t>
            </w:r>
            <w:r w:rsidR="008E11E5" w:rsidRPr="00517470">
              <w:rPr>
                <w:rFonts w:ascii="Times New Roman" w:hAnsi="Times New Roman" w:cs="Times New Roman"/>
                <w:iCs/>
                <w:sz w:val="26"/>
                <w:szCs w:val="26"/>
              </w:rPr>
              <w:t xml:space="preserve"> luật sư</w:t>
            </w:r>
            <w:r w:rsidR="008E11E5" w:rsidRPr="00517470">
              <w:rPr>
                <w:rFonts w:ascii="Times New Roman" w:hAnsi="Times New Roman" w:cs="Times New Roman"/>
                <w:iCs/>
                <w:sz w:val="26"/>
                <w:szCs w:val="26"/>
                <w:lang w:val="es-MX"/>
              </w:rPr>
              <w:t>,</w:t>
            </w:r>
            <w:r w:rsidR="008E11E5" w:rsidRPr="00517470">
              <w:rPr>
                <w:rFonts w:ascii="Times New Roman" w:hAnsi="Times New Roman" w:cs="Times New Roman"/>
                <w:iCs/>
                <w:sz w:val="26"/>
                <w:szCs w:val="26"/>
              </w:rPr>
              <w:t xml:space="preserve"> </w:t>
            </w:r>
            <w:r w:rsidR="008E11E5" w:rsidRPr="00517470">
              <w:rPr>
                <w:rFonts w:ascii="Times New Roman" w:hAnsi="Times New Roman" w:cs="Times New Roman"/>
                <w:iCs/>
                <w:sz w:val="26"/>
                <w:szCs w:val="26"/>
                <w:lang w:val="es-MX"/>
              </w:rPr>
              <w:t>chi phí, thù lao đối với</w:t>
            </w:r>
            <w:r w:rsidR="008E11E5" w:rsidRPr="00517470">
              <w:rPr>
                <w:rFonts w:ascii="Times New Roman" w:hAnsi="Times New Roman" w:cs="Times New Roman"/>
                <w:iCs/>
                <w:sz w:val="26"/>
                <w:szCs w:val="26"/>
              </w:rPr>
              <w:t xml:space="preserve"> luật sư</w:t>
            </w:r>
            <w:r w:rsidR="008E11E5" w:rsidRPr="00517470">
              <w:rPr>
                <w:rFonts w:ascii="Times New Roman" w:hAnsi="Times New Roman" w:cs="Times New Roman"/>
                <w:iCs/>
                <w:sz w:val="26"/>
                <w:szCs w:val="26"/>
                <w:lang w:val="es-MX"/>
              </w:rPr>
              <w:t xml:space="preserve"> tham gia thực hiện các công việc nhằm bảo vệ lợi ích công)</w:t>
            </w:r>
            <w:r w:rsidRPr="00517470">
              <w:rPr>
                <w:rFonts w:ascii="Times New Roman" w:hAnsi="Times New Roman" w:cs="Times New Roman"/>
                <w:sz w:val="26"/>
                <w:szCs w:val="26"/>
                <w:lang w:val="es-MX"/>
              </w:rPr>
              <w:t>.</w:t>
            </w:r>
          </w:p>
          <w:p w:rsidR="005443F4" w:rsidRPr="00517470" w:rsidRDefault="001A1FAE" w:rsidP="003C0CE3">
            <w:pPr>
              <w:spacing w:before="120" w:after="120" w:line="340" w:lineRule="exact"/>
              <w:ind w:firstLine="567"/>
              <w:jc w:val="both"/>
              <w:rPr>
                <w:rFonts w:ascii="Times New Roman" w:hAnsi="Times New Roman" w:cs="Times New Roman"/>
                <w:i/>
                <w:sz w:val="26"/>
                <w:szCs w:val="26"/>
                <w:lang w:val="es-MX"/>
              </w:rPr>
            </w:pPr>
            <w:r w:rsidRPr="00517470">
              <w:rPr>
                <w:rFonts w:ascii="Times New Roman" w:hAnsi="Times New Roman" w:cs="Times New Roman"/>
                <w:sz w:val="26"/>
                <w:szCs w:val="26"/>
                <w:lang w:val="es-MX"/>
              </w:rPr>
              <w:t xml:space="preserve">(7) </w:t>
            </w:r>
            <w:r w:rsidR="0056291C" w:rsidRPr="00517470">
              <w:rPr>
                <w:rFonts w:ascii="Times New Roman" w:hAnsi="Times New Roman" w:cs="Times New Roman"/>
                <w:sz w:val="26"/>
                <w:szCs w:val="26"/>
                <w:lang w:val="es-MX"/>
              </w:rPr>
              <w:t>Quy định l</w:t>
            </w:r>
            <w:bookmarkStart w:id="2" w:name="_Hlk156470584"/>
            <w:r w:rsidR="004A6FA5" w:rsidRPr="00517470">
              <w:rPr>
                <w:rFonts w:ascii="Times New Roman" w:hAnsi="Times New Roman" w:cs="Times New Roman"/>
                <w:i/>
                <w:sz w:val="26"/>
                <w:szCs w:val="26"/>
              </w:rPr>
              <w:t xml:space="preserve">àm rõ vai trò của Mặt trận Tổ quốc trong </w:t>
            </w:r>
            <w:r w:rsidR="002B27DE" w:rsidRPr="00517470">
              <w:rPr>
                <w:rFonts w:ascii="Times New Roman" w:hAnsi="Times New Roman" w:cs="Times New Roman"/>
                <w:i/>
                <w:sz w:val="26"/>
                <w:szCs w:val="26"/>
              </w:rPr>
              <w:t xml:space="preserve">một số </w:t>
            </w:r>
            <w:r w:rsidR="004A6FA5" w:rsidRPr="00517470">
              <w:rPr>
                <w:rFonts w:ascii="Times New Roman" w:hAnsi="Times New Roman" w:cs="Times New Roman"/>
                <w:i/>
                <w:sz w:val="26"/>
                <w:szCs w:val="26"/>
              </w:rPr>
              <w:t xml:space="preserve">công </w:t>
            </w:r>
            <w:r w:rsidR="002B27DE" w:rsidRPr="00517470">
              <w:rPr>
                <w:rFonts w:ascii="Times New Roman" w:hAnsi="Times New Roman" w:cs="Times New Roman"/>
                <w:i/>
                <w:sz w:val="26"/>
                <w:szCs w:val="26"/>
              </w:rPr>
              <w:t>việc n</w:t>
            </w:r>
            <w:r w:rsidR="00492B81" w:rsidRPr="00517470">
              <w:rPr>
                <w:rFonts w:ascii="Times New Roman" w:hAnsi="Times New Roman" w:cs="Times New Roman"/>
                <w:i/>
                <w:sz w:val="26"/>
                <w:szCs w:val="26"/>
              </w:rPr>
              <w:t>hư</w:t>
            </w:r>
            <w:r w:rsidR="002B27DE" w:rsidRPr="00517470">
              <w:rPr>
                <w:rFonts w:ascii="Times New Roman" w:hAnsi="Times New Roman" w:cs="Times New Roman"/>
                <w:i/>
                <w:sz w:val="26"/>
                <w:szCs w:val="26"/>
              </w:rPr>
              <w:t>:</w:t>
            </w:r>
            <w:r w:rsidR="00492B81" w:rsidRPr="00517470">
              <w:rPr>
                <w:rFonts w:ascii="Times New Roman" w:hAnsi="Times New Roman" w:cs="Times New Roman"/>
                <w:i/>
                <w:sz w:val="26"/>
                <w:szCs w:val="26"/>
              </w:rPr>
              <w:t xml:space="preserve"> cho ý kiến về </w:t>
            </w:r>
            <w:r w:rsidR="004A6FA5" w:rsidRPr="00517470">
              <w:rPr>
                <w:rFonts w:ascii="Times New Roman" w:hAnsi="Times New Roman" w:cs="Times New Roman"/>
                <w:i/>
                <w:sz w:val="26"/>
                <w:szCs w:val="26"/>
              </w:rPr>
              <w:t>nhân sự, tổ chức Đại hội, giám sát hoạt động của luật sư</w:t>
            </w:r>
            <w:r w:rsidR="00492B81" w:rsidRPr="00517470">
              <w:rPr>
                <w:rFonts w:ascii="Times New Roman" w:hAnsi="Times New Roman" w:cs="Times New Roman"/>
                <w:i/>
                <w:sz w:val="26"/>
                <w:szCs w:val="26"/>
              </w:rPr>
              <w:t xml:space="preserve"> thông qua tổ chức xã hội - nghề nghiệp của luật sư</w:t>
            </w:r>
            <w:r w:rsidR="004A6FA5" w:rsidRPr="00517470">
              <w:rPr>
                <w:rFonts w:ascii="Times New Roman" w:hAnsi="Times New Roman" w:cs="Times New Roman"/>
                <w:i/>
                <w:sz w:val="26"/>
                <w:szCs w:val="26"/>
              </w:rPr>
              <w:t>, tham gia ý kiến về Điều lệ của Liên đoàn Luật sư Việt Nam trước khi trình cấp có thẩm quyền phê duyệt</w:t>
            </w:r>
            <w:r w:rsidR="002F590A" w:rsidRPr="00517470">
              <w:rPr>
                <w:rFonts w:ascii="Times New Roman" w:hAnsi="Times New Roman" w:cs="Times New Roman"/>
                <w:i/>
                <w:sz w:val="26"/>
                <w:szCs w:val="26"/>
              </w:rPr>
              <w:t>.</w:t>
            </w:r>
            <w:r w:rsidR="002F590A" w:rsidRPr="00517470">
              <w:rPr>
                <w:rFonts w:ascii="Times New Roman" w:hAnsi="Times New Roman" w:cs="Times New Roman"/>
                <w:i/>
                <w:sz w:val="26"/>
                <w:szCs w:val="26"/>
                <w:lang w:val="es-MX"/>
              </w:rPr>
              <w:t xml:space="preserve"> </w:t>
            </w:r>
            <w:bookmarkEnd w:id="2"/>
          </w:p>
          <w:p w:rsidR="00594212" w:rsidRPr="00517470" w:rsidRDefault="00594212" w:rsidP="00D002A0">
            <w:pPr>
              <w:spacing w:before="120" w:line="320" w:lineRule="atLeast"/>
              <w:ind w:firstLine="567"/>
              <w:jc w:val="both"/>
              <w:rPr>
                <w:rFonts w:ascii="Times New Roman" w:eastAsia="Times New Roman" w:hAnsi="Times New Roman"/>
                <w:sz w:val="26"/>
                <w:szCs w:val="26"/>
                <w:lang w:val="es-MX"/>
              </w:rPr>
            </w:pPr>
            <w:r w:rsidRPr="00517470">
              <w:rPr>
                <w:rFonts w:ascii="Times New Roman" w:eastAsia="Times New Roman" w:hAnsi="Times New Roman"/>
                <w:sz w:val="26"/>
                <w:szCs w:val="26"/>
                <w:lang w:val="es-MX"/>
              </w:rPr>
              <w:t>(8</w:t>
            </w:r>
            <w:r w:rsidRPr="00514345">
              <w:rPr>
                <w:rFonts w:ascii="Times New Roman" w:eastAsia="Times New Roman" w:hAnsi="Times New Roman"/>
                <w:sz w:val="26"/>
                <w:szCs w:val="26"/>
                <w:lang w:val="es-MX"/>
              </w:rPr>
              <w:t xml:space="preserve">) Bổ sung quy định về mối quan hệ giữa cơ quan quản lý nhà nước với Mặt trận Tổ quốc trong quản lý tổ chức và hoạt động của luật sư </w:t>
            </w:r>
            <w:r w:rsidR="00D002A0" w:rsidRPr="00514345">
              <w:rPr>
                <w:rFonts w:ascii="Times New Roman" w:eastAsia="Times New Roman" w:hAnsi="Times New Roman"/>
                <w:sz w:val="26"/>
                <w:szCs w:val="26"/>
                <w:lang w:val="es-MX"/>
              </w:rPr>
              <w:t>(công tác phối hợp, giám sát…).</w:t>
            </w:r>
          </w:p>
        </w:tc>
      </w:tr>
    </w:tbl>
    <w:p w:rsidR="007D0BA6" w:rsidRPr="00517470" w:rsidRDefault="007D0BA6" w:rsidP="00514345">
      <w:pPr>
        <w:rPr>
          <w:rFonts w:ascii="Times New Roman" w:hAnsi="Times New Roman" w:cs="Times New Roman"/>
          <w:sz w:val="26"/>
          <w:szCs w:val="26"/>
        </w:rPr>
      </w:pPr>
      <w:bookmarkStart w:id="3" w:name="_GoBack"/>
      <w:bookmarkEnd w:id="3"/>
    </w:p>
    <w:sectPr w:rsidR="007D0BA6" w:rsidRPr="00517470" w:rsidSect="00D52AB1">
      <w:headerReference w:type="default" r:id="rId7"/>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A0E" w:rsidRDefault="006D4A0E" w:rsidP="000D1A29">
      <w:r>
        <w:separator/>
      </w:r>
    </w:p>
  </w:endnote>
  <w:endnote w:type="continuationSeparator" w:id="0">
    <w:p w:rsidR="006D4A0E" w:rsidRDefault="006D4A0E" w:rsidP="000D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A0E" w:rsidRDefault="006D4A0E" w:rsidP="000D1A29">
      <w:r>
        <w:separator/>
      </w:r>
    </w:p>
  </w:footnote>
  <w:footnote w:type="continuationSeparator" w:id="0">
    <w:p w:rsidR="006D4A0E" w:rsidRDefault="006D4A0E" w:rsidP="000D1A29">
      <w:r>
        <w:continuationSeparator/>
      </w:r>
    </w:p>
  </w:footnote>
  <w:footnote w:id="1">
    <w:p w:rsidR="006E1401" w:rsidRDefault="006E1401" w:rsidP="006E1401">
      <w:pPr>
        <w:pStyle w:val="FootnoteText"/>
      </w:pPr>
      <w:r>
        <w:rPr>
          <w:rStyle w:val="FootnoteReference"/>
        </w:rPr>
        <w:footnoteRef/>
      </w:r>
      <w:r>
        <w:t xml:space="preserve"> Tiêu chuẩn về “Tuân thủ Hiến pháp, pháp luật, có phẩm chất đạo đức tốt” hiện nay đang được hướng dẫn bởi Điều 2a Nghị định 137/2018/NĐ-CP.</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017277"/>
      <w:docPartObj>
        <w:docPartGallery w:val="Page Numbers (Top of Page)"/>
        <w:docPartUnique/>
      </w:docPartObj>
    </w:sdtPr>
    <w:sdtEndPr>
      <w:rPr>
        <w:rFonts w:ascii="Times New Roman" w:hAnsi="Times New Roman" w:cs="Times New Roman"/>
        <w:noProof/>
        <w:sz w:val="28"/>
        <w:szCs w:val="28"/>
      </w:rPr>
    </w:sdtEndPr>
    <w:sdtContent>
      <w:p w:rsidR="00D52AB1" w:rsidRPr="00D52AB1" w:rsidRDefault="00D52AB1">
        <w:pPr>
          <w:pStyle w:val="Header"/>
          <w:jc w:val="center"/>
          <w:rPr>
            <w:rFonts w:ascii="Times New Roman" w:hAnsi="Times New Roman" w:cs="Times New Roman"/>
            <w:sz w:val="28"/>
            <w:szCs w:val="28"/>
          </w:rPr>
        </w:pPr>
        <w:r w:rsidRPr="00D52AB1">
          <w:rPr>
            <w:rFonts w:ascii="Times New Roman" w:hAnsi="Times New Roman" w:cs="Times New Roman"/>
            <w:sz w:val="28"/>
            <w:szCs w:val="28"/>
          </w:rPr>
          <w:fldChar w:fldCharType="begin"/>
        </w:r>
        <w:r w:rsidRPr="00D52AB1">
          <w:rPr>
            <w:rFonts w:ascii="Times New Roman" w:hAnsi="Times New Roman" w:cs="Times New Roman"/>
            <w:sz w:val="28"/>
            <w:szCs w:val="28"/>
          </w:rPr>
          <w:instrText xml:space="preserve"> PAGE   \* MERGEFORMAT </w:instrText>
        </w:r>
        <w:r w:rsidRPr="00D52AB1">
          <w:rPr>
            <w:rFonts w:ascii="Times New Roman" w:hAnsi="Times New Roman" w:cs="Times New Roman"/>
            <w:sz w:val="28"/>
            <w:szCs w:val="28"/>
          </w:rPr>
          <w:fldChar w:fldCharType="separate"/>
        </w:r>
        <w:r w:rsidR="00514345">
          <w:rPr>
            <w:rFonts w:ascii="Times New Roman" w:hAnsi="Times New Roman" w:cs="Times New Roman"/>
            <w:noProof/>
            <w:sz w:val="28"/>
            <w:szCs w:val="28"/>
          </w:rPr>
          <w:t>12</w:t>
        </w:r>
        <w:r w:rsidRPr="00D52AB1">
          <w:rPr>
            <w:rFonts w:ascii="Times New Roman" w:hAnsi="Times New Roman" w:cs="Times New Roman"/>
            <w:noProof/>
            <w:sz w:val="28"/>
            <w:szCs w:val="28"/>
          </w:rPr>
          <w:fldChar w:fldCharType="end"/>
        </w:r>
      </w:p>
    </w:sdtContent>
  </w:sdt>
  <w:p w:rsidR="00D52AB1" w:rsidRDefault="00D52AB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E2533"/>
    <w:multiLevelType w:val="hybridMultilevel"/>
    <w:tmpl w:val="816ECDCE"/>
    <w:lvl w:ilvl="0" w:tplc="9E5CC2B0">
      <w:start w:val="3"/>
      <w:numFmt w:val="bullet"/>
      <w:lvlText w:val="-"/>
      <w:lvlJc w:val="left"/>
      <w:pPr>
        <w:ind w:left="720" w:hanging="360"/>
      </w:pPr>
      <w:rPr>
        <w:rFonts w:ascii="Courier New" w:eastAsia="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E49D3"/>
    <w:multiLevelType w:val="hybridMultilevel"/>
    <w:tmpl w:val="907C7FB6"/>
    <w:lvl w:ilvl="0" w:tplc="E5E4EA20">
      <w:start w:val="3"/>
      <w:numFmt w:val="bullet"/>
      <w:lvlText w:val="-"/>
      <w:lvlJc w:val="left"/>
      <w:pPr>
        <w:ind w:left="720" w:hanging="360"/>
      </w:pPr>
      <w:rPr>
        <w:rFonts w:ascii="Courier New" w:eastAsia="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737F6"/>
    <w:multiLevelType w:val="hybridMultilevel"/>
    <w:tmpl w:val="649C3F1C"/>
    <w:lvl w:ilvl="0" w:tplc="7200CCAC">
      <w:start w:val="3"/>
      <w:numFmt w:val="bullet"/>
      <w:lvlText w:val="-"/>
      <w:lvlJc w:val="left"/>
      <w:pPr>
        <w:ind w:left="720" w:hanging="360"/>
      </w:pPr>
      <w:rPr>
        <w:rFonts w:ascii="Courier New" w:eastAsia="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97441B"/>
    <w:multiLevelType w:val="hybridMultilevel"/>
    <w:tmpl w:val="09AA30F8"/>
    <w:lvl w:ilvl="0" w:tplc="6E40EC34">
      <w:start w:val="3"/>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FED"/>
    <w:rsid w:val="000077AE"/>
    <w:rsid w:val="000243BF"/>
    <w:rsid w:val="00033F0C"/>
    <w:rsid w:val="000405E4"/>
    <w:rsid w:val="00040D6D"/>
    <w:rsid w:val="0005153D"/>
    <w:rsid w:val="00061BB0"/>
    <w:rsid w:val="000622B1"/>
    <w:rsid w:val="00073749"/>
    <w:rsid w:val="00092EB6"/>
    <w:rsid w:val="0009632B"/>
    <w:rsid w:val="000A652B"/>
    <w:rsid w:val="000B3D50"/>
    <w:rsid w:val="000D1A29"/>
    <w:rsid w:val="000D71B2"/>
    <w:rsid w:val="000E0CF4"/>
    <w:rsid w:val="000F547C"/>
    <w:rsid w:val="001002B7"/>
    <w:rsid w:val="00101DA4"/>
    <w:rsid w:val="001208C9"/>
    <w:rsid w:val="001614A2"/>
    <w:rsid w:val="0016395F"/>
    <w:rsid w:val="001715C7"/>
    <w:rsid w:val="00181D3B"/>
    <w:rsid w:val="001A1FAE"/>
    <w:rsid w:val="001A2670"/>
    <w:rsid w:val="001A63DC"/>
    <w:rsid w:val="001B0E50"/>
    <w:rsid w:val="001B105C"/>
    <w:rsid w:val="001B5A54"/>
    <w:rsid w:val="001C6728"/>
    <w:rsid w:val="001D0A63"/>
    <w:rsid w:val="001D1D19"/>
    <w:rsid w:val="001F3E68"/>
    <w:rsid w:val="00210861"/>
    <w:rsid w:val="00230665"/>
    <w:rsid w:val="00231376"/>
    <w:rsid w:val="002377A3"/>
    <w:rsid w:val="0025251F"/>
    <w:rsid w:val="00283D92"/>
    <w:rsid w:val="002900F3"/>
    <w:rsid w:val="002A33F0"/>
    <w:rsid w:val="002A5DEF"/>
    <w:rsid w:val="002B27DE"/>
    <w:rsid w:val="002B5FBF"/>
    <w:rsid w:val="002D2917"/>
    <w:rsid w:val="002D4776"/>
    <w:rsid w:val="002F2F48"/>
    <w:rsid w:val="002F590A"/>
    <w:rsid w:val="00300694"/>
    <w:rsid w:val="00303EA6"/>
    <w:rsid w:val="00304935"/>
    <w:rsid w:val="0032164B"/>
    <w:rsid w:val="00326CBC"/>
    <w:rsid w:val="00341673"/>
    <w:rsid w:val="0035108C"/>
    <w:rsid w:val="00355C95"/>
    <w:rsid w:val="00370A2D"/>
    <w:rsid w:val="00371674"/>
    <w:rsid w:val="003761BE"/>
    <w:rsid w:val="0038318A"/>
    <w:rsid w:val="003905A5"/>
    <w:rsid w:val="00392388"/>
    <w:rsid w:val="00396462"/>
    <w:rsid w:val="003A3ABE"/>
    <w:rsid w:val="003C0CE3"/>
    <w:rsid w:val="003D633F"/>
    <w:rsid w:val="003F7F94"/>
    <w:rsid w:val="004106F9"/>
    <w:rsid w:val="004115F2"/>
    <w:rsid w:val="00412BD9"/>
    <w:rsid w:val="004309D0"/>
    <w:rsid w:val="0043316E"/>
    <w:rsid w:val="0044192C"/>
    <w:rsid w:val="00442C82"/>
    <w:rsid w:val="004559AE"/>
    <w:rsid w:val="004565FA"/>
    <w:rsid w:val="00457DA3"/>
    <w:rsid w:val="004716C9"/>
    <w:rsid w:val="00477452"/>
    <w:rsid w:val="004867D1"/>
    <w:rsid w:val="00487670"/>
    <w:rsid w:val="0049174A"/>
    <w:rsid w:val="00492B81"/>
    <w:rsid w:val="00495559"/>
    <w:rsid w:val="004A6FA5"/>
    <w:rsid w:val="004C1DDB"/>
    <w:rsid w:val="004C1E38"/>
    <w:rsid w:val="004C2B78"/>
    <w:rsid w:val="004C7C07"/>
    <w:rsid w:val="004D5F87"/>
    <w:rsid w:val="004D76EF"/>
    <w:rsid w:val="004E021D"/>
    <w:rsid w:val="004E515C"/>
    <w:rsid w:val="004E6E53"/>
    <w:rsid w:val="004F5BDE"/>
    <w:rsid w:val="004F6377"/>
    <w:rsid w:val="0050047F"/>
    <w:rsid w:val="00500927"/>
    <w:rsid w:val="00514345"/>
    <w:rsid w:val="00517470"/>
    <w:rsid w:val="00517FC7"/>
    <w:rsid w:val="0052182F"/>
    <w:rsid w:val="00521A79"/>
    <w:rsid w:val="0052395C"/>
    <w:rsid w:val="005323B8"/>
    <w:rsid w:val="005324DE"/>
    <w:rsid w:val="00532DFA"/>
    <w:rsid w:val="005347FF"/>
    <w:rsid w:val="0053660F"/>
    <w:rsid w:val="00542D17"/>
    <w:rsid w:val="005443F4"/>
    <w:rsid w:val="00557A8B"/>
    <w:rsid w:val="0056291C"/>
    <w:rsid w:val="00567288"/>
    <w:rsid w:val="005750E6"/>
    <w:rsid w:val="005813DE"/>
    <w:rsid w:val="0058480D"/>
    <w:rsid w:val="00591C4A"/>
    <w:rsid w:val="00594212"/>
    <w:rsid w:val="005A154A"/>
    <w:rsid w:val="005B22DC"/>
    <w:rsid w:val="005D6E30"/>
    <w:rsid w:val="005E40E2"/>
    <w:rsid w:val="005E5408"/>
    <w:rsid w:val="005E626D"/>
    <w:rsid w:val="005E7C14"/>
    <w:rsid w:val="005F58BD"/>
    <w:rsid w:val="005F5E54"/>
    <w:rsid w:val="0061008D"/>
    <w:rsid w:val="00610680"/>
    <w:rsid w:val="00610754"/>
    <w:rsid w:val="006112AD"/>
    <w:rsid w:val="00612C1C"/>
    <w:rsid w:val="00617B45"/>
    <w:rsid w:val="00620284"/>
    <w:rsid w:val="0065279B"/>
    <w:rsid w:val="00654FAE"/>
    <w:rsid w:val="0066016E"/>
    <w:rsid w:val="00661D10"/>
    <w:rsid w:val="0066363C"/>
    <w:rsid w:val="00672B01"/>
    <w:rsid w:val="00676DC4"/>
    <w:rsid w:val="00682919"/>
    <w:rsid w:val="006A3A20"/>
    <w:rsid w:val="006A4236"/>
    <w:rsid w:val="006B2915"/>
    <w:rsid w:val="006B6A88"/>
    <w:rsid w:val="006C7B53"/>
    <w:rsid w:val="006D4A0E"/>
    <w:rsid w:val="006D5C5C"/>
    <w:rsid w:val="006E1401"/>
    <w:rsid w:val="006E608E"/>
    <w:rsid w:val="00707AE5"/>
    <w:rsid w:val="00726FEC"/>
    <w:rsid w:val="00734495"/>
    <w:rsid w:val="007457AB"/>
    <w:rsid w:val="007515A1"/>
    <w:rsid w:val="00761BEA"/>
    <w:rsid w:val="00764EA4"/>
    <w:rsid w:val="007732D4"/>
    <w:rsid w:val="007810DF"/>
    <w:rsid w:val="00781753"/>
    <w:rsid w:val="007951E4"/>
    <w:rsid w:val="007A40AB"/>
    <w:rsid w:val="007A468F"/>
    <w:rsid w:val="007A778E"/>
    <w:rsid w:val="007D0BA6"/>
    <w:rsid w:val="007D403C"/>
    <w:rsid w:val="007E0EB9"/>
    <w:rsid w:val="007E650D"/>
    <w:rsid w:val="007F4987"/>
    <w:rsid w:val="00823821"/>
    <w:rsid w:val="00823A70"/>
    <w:rsid w:val="00831A49"/>
    <w:rsid w:val="0083776A"/>
    <w:rsid w:val="0085091A"/>
    <w:rsid w:val="00860FE3"/>
    <w:rsid w:val="00876D41"/>
    <w:rsid w:val="0088656B"/>
    <w:rsid w:val="008A4A1D"/>
    <w:rsid w:val="008B168E"/>
    <w:rsid w:val="008B2C7F"/>
    <w:rsid w:val="008B588F"/>
    <w:rsid w:val="008E11E5"/>
    <w:rsid w:val="008E62DD"/>
    <w:rsid w:val="008F7DBE"/>
    <w:rsid w:val="00905B75"/>
    <w:rsid w:val="00922B4F"/>
    <w:rsid w:val="00922EFF"/>
    <w:rsid w:val="00935433"/>
    <w:rsid w:val="00943CBA"/>
    <w:rsid w:val="00945C85"/>
    <w:rsid w:val="00945EA1"/>
    <w:rsid w:val="009657E3"/>
    <w:rsid w:val="00966F10"/>
    <w:rsid w:val="0097010D"/>
    <w:rsid w:val="009730B8"/>
    <w:rsid w:val="009833C1"/>
    <w:rsid w:val="00983D61"/>
    <w:rsid w:val="00985263"/>
    <w:rsid w:val="009C5467"/>
    <w:rsid w:val="009E707F"/>
    <w:rsid w:val="009E7A3C"/>
    <w:rsid w:val="009F52BF"/>
    <w:rsid w:val="00A03D56"/>
    <w:rsid w:val="00A05153"/>
    <w:rsid w:val="00A138FC"/>
    <w:rsid w:val="00A17B72"/>
    <w:rsid w:val="00A20AC3"/>
    <w:rsid w:val="00A403E8"/>
    <w:rsid w:val="00A41FED"/>
    <w:rsid w:val="00A773C0"/>
    <w:rsid w:val="00A77688"/>
    <w:rsid w:val="00A8441E"/>
    <w:rsid w:val="00A85967"/>
    <w:rsid w:val="00A8723D"/>
    <w:rsid w:val="00AA3EE6"/>
    <w:rsid w:val="00AA4D90"/>
    <w:rsid w:val="00AB0689"/>
    <w:rsid w:val="00AB277A"/>
    <w:rsid w:val="00AB6F27"/>
    <w:rsid w:val="00AC251D"/>
    <w:rsid w:val="00AC2F2C"/>
    <w:rsid w:val="00AC3434"/>
    <w:rsid w:val="00AC3B63"/>
    <w:rsid w:val="00AC405A"/>
    <w:rsid w:val="00AD1C52"/>
    <w:rsid w:val="00AD52F0"/>
    <w:rsid w:val="00AE50FB"/>
    <w:rsid w:val="00AF332A"/>
    <w:rsid w:val="00AF69C4"/>
    <w:rsid w:val="00B02BB6"/>
    <w:rsid w:val="00B05461"/>
    <w:rsid w:val="00B17A28"/>
    <w:rsid w:val="00B347C2"/>
    <w:rsid w:val="00B43939"/>
    <w:rsid w:val="00B43DA9"/>
    <w:rsid w:val="00B51A62"/>
    <w:rsid w:val="00B71FAC"/>
    <w:rsid w:val="00B74AD7"/>
    <w:rsid w:val="00B80E1E"/>
    <w:rsid w:val="00B86871"/>
    <w:rsid w:val="00B91643"/>
    <w:rsid w:val="00B91B6B"/>
    <w:rsid w:val="00BA7941"/>
    <w:rsid w:val="00BC21AF"/>
    <w:rsid w:val="00BC61B0"/>
    <w:rsid w:val="00BF6944"/>
    <w:rsid w:val="00C01200"/>
    <w:rsid w:val="00C0437F"/>
    <w:rsid w:val="00C06C8E"/>
    <w:rsid w:val="00C104A3"/>
    <w:rsid w:val="00C461B0"/>
    <w:rsid w:val="00C64406"/>
    <w:rsid w:val="00C6550A"/>
    <w:rsid w:val="00C724F1"/>
    <w:rsid w:val="00C91B19"/>
    <w:rsid w:val="00C96A0E"/>
    <w:rsid w:val="00CA50B8"/>
    <w:rsid w:val="00CB56CA"/>
    <w:rsid w:val="00CC3490"/>
    <w:rsid w:val="00CD02F7"/>
    <w:rsid w:val="00CD3AFE"/>
    <w:rsid w:val="00CF2C68"/>
    <w:rsid w:val="00D002A0"/>
    <w:rsid w:val="00D135CE"/>
    <w:rsid w:val="00D16DDD"/>
    <w:rsid w:val="00D31D4E"/>
    <w:rsid w:val="00D35867"/>
    <w:rsid w:val="00D42CFE"/>
    <w:rsid w:val="00D46317"/>
    <w:rsid w:val="00D465CB"/>
    <w:rsid w:val="00D52AB1"/>
    <w:rsid w:val="00D52E91"/>
    <w:rsid w:val="00D65627"/>
    <w:rsid w:val="00D82D99"/>
    <w:rsid w:val="00D90049"/>
    <w:rsid w:val="00D9154B"/>
    <w:rsid w:val="00DA3408"/>
    <w:rsid w:val="00DB614E"/>
    <w:rsid w:val="00DC585D"/>
    <w:rsid w:val="00DD6895"/>
    <w:rsid w:val="00DE13FC"/>
    <w:rsid w:val="00DE5FC1"/>
    <w:rsid w:val="00DE62B9"/>
    <w:rsid w:val="00DF00FA"/>
    <w:rsid w:val="00E01C73"/>
    <w:rsid w:val="00E07858"/>
    <w:rsid w:val="00E25806"/>
    <w:rsid w:val="00E27614"/>
    <w:rsid w:val="00E40A01"/>
    <w:rsid w:val="00E526AA"/>
    <w:rsid w:val="00E81868"/>
    <w:rsid w:val="00E86282"/>
    <w:rsid w:val="00EA3C62"/>
    <w:rsid w:val="00EB0704"/>
    <w:rsid w:val="00EB2ED2"/>
    <w:rsid w:val="00EE6C5B"/>
    <w:rsid w:val="00EF1B15"/>
    <w:rsid w:val="00EF1B1D"/>
    <w:rsid w:val="00F00A75"/>
    <w:rsid w:val="00F1157E"/>
    <w:rsid w:val="00F155CD"/>
    <w:rsid w:val="00F22ABF"/>
    <w:rsid w:val="00F34040"/>
    <w:rsid w:val="00F53B84"/>
    <w:rsid w:val="00F57C1F"/>
    <w:rsid w:val="00F760A7"/>
    <w:rsid w:val="00F77191"/>
    <w:rsid w:val="00F77B2F"/>
    <w:rsid w:val="00F8746C"/>
    <w:rsid w:val="00F91E9B"/>
    <w:rsid w:val="00F92E32"/>
    <w:rsid w:val="00FA15BE"/>
    <w:rsid w:val="00FC41AB"/>
    <w:rsid w:val="00FC6115"/>
    <w:rsid w:val="00FD4E56"/>
    <w:rsid w:val="00FD6BDE"/>
    <w:rsid w:val="00FE6444"/>
    <w:rsid w:val="00FF0453"/>
    <w:rsid w:val="00FF04FA"/>
    <w:rsid w:val="00FF4155"/>
    <w:rsid w:val="00FF47F7"/>
    <w:rsid w:val="00FF592B"/>
    <w:rsid w:val="00FF5A24"/>
    <w:rsid w:val="00FF6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362AA9-B76F-444A-B0CE-0E3979F5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BA6"/>
    <w:pPr>
      <w:widowControl w:val="0"/>
      <w:spacing w:after="0" w:line="240" w:lineRule="auto"/>
    </w:pPr>
    <w:rPr>
      <w:rFonts w:ascii="Courier New" w:eastAsia="Courier New" w:hAnsi="Courier New" w:cs="Courier New"/>
      <w:color w:val="000000"/>
      <w:sz w:val="24"/>
      <w:szCs w:val="24"/>
      <w:lang w:val="vi-VN" w:eastAsia="vi-VN"/>
    </w:rPr>
  </w:style>
  <w:style w:type="paragraph" w:styleId="Heading3">
    <w:name w:val="heading 3"/>
    <w:basedOn w:val="Normal"/>
    <w:next w:val="Normal"/>
    <w:link w:val="Heading3Char"/>
    <w:qFormat/>
    <w:rsid w:val="004E021D"/>
    <w:pPr>
      <w:keepNext/>
      <w:widowControl/>
      <w:spacing w:before="160" w:after="160"/>
      <w:ind w:firstLine="720"/>
      <w:jc w:val="both"/>
      <w:outlineLvl w:val="2"/>
    </w:pPr>
    <w:rPr>
      <w:rFonts w:ascii="Times New Roman" w:eastAsia="Times New Roman" w:hAnsi="Times New Roman" w:cs="Times New Roman"/>
      <w:b/>
      <w:bCs/>
      <w:color w:val="auto"/>
      <w:sz w:val="28"/>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qFormat/>
    <w:rsid w:val="009F52BF"/>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uiPriority w:val="99"/>
    <w:locked/>
    <w:rsid w:val="009F52BF"/>
    <w:rPr>
      <w:rFonts w:ascii="Times New Roman" w:eastAsia="Times New Roman" w:hAnsi="Times New Roman" w:cs="Times New Roman"/>
      <w:sz w:val="24"/>
      <w:szCs w:val="24"/>
    </w:rPr>
  </w:style>
  <w:style w:type="paragraph" w:customStyle="1" w:styleId="n-dieu">
    <w:name w:val="n-dieu"/>
    <w:basedOn w:val="Normal"/>
    <w:rsid w:val="00D35867"/>
    <w:pPr>
      <w:widowControl/>
      <w:spacing w:before="120" w:after="180"/>
      <w:ind w:firstLine="709"/>
    </w:pPr>
    <w:rPr>
      <w:rFonts w:ascii="Times New Roman" w:eastAsia="Times New Roman" w:hAnsi="Times New Roman" w:cs="Times New Roman"/>
      <w:b/>
      <w:i/>
      <w:color w:val="auto"/>
      <w:sz w:val="28"/>
      <w:szCs w:val="20"/>
      <w:lang w:val="en-US" w:eastAsia="en-US"/>
    </w:rPr>
  </w:style>
  <w:style w:type="character" w:styleId="FootnoteReference">
    <w:name w:val="footnote reference"/>
    <w:link w:val="4GCharCharChar"/>
    <w:qFormat/>
    <w:rsid w:val="000D1A29"/>
    <w:rPr>
      <w:vertAlign w:val="superscript"/>
    </w:rPr>
  </w:style>
  <w:style w:type="paragraph" w:customStyle="1" w:styleId="4GCharCharChar">
    <w:name w:val="4_G Char Char Char"/>
    <w:basedOn w:val="Normal"/>
    <w:link w:val="FootnoteReference"/>
    <w:qFormat/>
    <w:rsid w:val="000D1A29"/>
    <w:pPr>
      <w:widowControl/>
      <w:spacing w:before="100" w:line="240" w:lineRule="exact"/>
    </w:pPr>
    <w:rPr>
      <w:rFonts w:asciiTheme="minorHAnsi" w:eastAsiaTheme="minorHAnsi" w:hAnsiTheme="minorHAnsi" w:cstheme="minorBidi"/>
      <w:color w:val="auto"/>
      <w:sz w:val="22"/>
      <w:szCs w:val="22"/>
      <w:vertAlign w:val="superscript"/>
      <w:lang w:val="en-US" w:eastAsia="en-US"/>
    </w:rPr>
  </w:style>
  <w:style w:type="paragraph" w:styleId="FootnoteText">
    <w:name w:val="footnote text"/>
    <w:basedOn w:val="Normal"/>
    <w:link w:val="FootnoteTextChar"/>
    <w:qFormat/>
    <w:rsid w:val="000D1A29"/>
    <w:pPr>
      <w:widowControl/>
      <w:autoSpaceDE w:val="0"/>
      <w:autoSpaceDN w:val="0"/>
      <w:jc w:val="both"/>
    </w:pPr>
    <w:rPr>
      <w:rFonts w:ascii="Times New Roman" w:eastAsia="Times New Roman" w:hAnsi="Times New Roman" w:cs="Times New Roman"/>
      <w:color w:val="auto"/>
      <w:sz w:val="20"/>
      <w:szCs w:val="20"/>
      <w:lang w:val="en-US" w:eastAsia="en-US"/>
    </w:rPr>
  </w:style>
  <w:style w:type="character" w:customStyle="1" w:styleId="FootnoteTextChar">
    <w:name w:val="Footnote Text Char"/>
    <w:basedOn w:val="DefaultParagraphFont"/>
    <w:link w:val="FootnoteText"/>
    <w:rsid w:val="000D1A2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0D1A29"/>
    <w:pPr>
      <w:widowControl/>
      <w:ind w:left="720"/>
      <w:contextualSpacing/>
      <w:jc w:val="center"/>
    </w:pPr>
    <w:rPr>
      <w:rFonts w:ascii="Times New Roman" w:eastAsia="Times New Roman" w:hAnsi="Times New Roman" w:cs="Times New Roman"/>
      <w:color w:val="auto"/>
      <w:sz w:val="20"/>
      <w:szCs w:val="20"/>
      <w:lang w:eastAsia="en-US"/>
    </w:rPr>
  </w:style>
  <w:style w:type="character" w:customStyle="1" w:styleId="ListParagraphChar">
    <w:name w:val="List Paragraph Char"/>
    <w:link w:val="ListParagraph"/>
    <w:uiPriority w:val="34"/>
    <w:locked/>
    <w:rsid w:val="000D1A29"/>
    <w:rPr>
      <w:rFonts w:ascii="Times New Roman" w:eastAsia="Times New Roman" w:hAnsi="Times New Roman" w:cs="Times New Roman"/>
      <w:sz w:val="20"/>
      <w:szCs w:val="20"/>
      <w:lang w:val="vi-VN"/>
    </w:rPr>
  </w:style>
  <w:style w:type="paragraph" w:styleId="BalloonText">
    <w:name w:val="Balloon Text"/>
    <w:basedOn w:val="Normal"/>
    <w:link w:val="BalloonTextChar"/>
    <w:unhideWhenUsed/>
    <w:rsid w:val="00457DA3"/>
    <w:rPr>
      <w:rFonts w:ascii="Segoe UI" w:hAnsi="Segoe UI" w:cs="Segoe UI"/>
      <w:sz w:val="18"/>
      <w:szCs w:val="18"/>
    </w:rPr>
  </w:style>
  <w:style w:type="character" w:customStyle="1" w:styleId="BalloonTextChar">
    <w:name w:val="Balloon Text Char"/>
    <w:basedOn w:val="DefaultParagraphFont"/>
    <w:link w:val="BalloonText"/>
    <w:rsid w:val="00457DA3"/>
    <w:rPr>
      <w:rFonts w:ascii="Segoe UI" w:eastAsia="Courier New" w:hAnsi="Segoe UI" w:cs="Segoe UI"/>
      <w:color w:val="000000"/>
      <w:sz w:val="18"/>
      <w:szCs w:val="18"/>
      <w:lang w:val="vi-VN" w:eastAsia="vi-VN"/>
    </w:rPr>
  </w:style>
  <w:style w:type="paragraph" w:styleId="BodyText">
    <w:name w:val="Body Text"/>
    <w:basedOn w:val="Normal"/>
    <w:link w:val="BodyTextChar"/>
    <w:uiPriority w:val="99"/>
    <w:semiHidden/>
    <w:unhideWhenUsed/>
    <w:rsid w:val="004E6E53"/>
    <w:pPr>
      <w:spacing w:after="120"/>
    </w:pPr>
  </w:style>
  <w:style w:type="character" w:customStyle="1" w:styleId="BodyTextChar">
    <w:name w:val="Body Text Char"/>
    <w:basedOn w:val="DefaultParagraphFont"/>
    <w:link w:val="BodyText"/>
    <w:uiPriority w:val="99"/>
    <w:semiHidden/>
    <w:rsid w:val="004E6E53"/>
    <w:rPr>
      <w:rFonts w:ascii="Courier New" w:eastAsia="Courier New" w:hAnsi="Courier New" w:cs="Courier New"/>
      <w:color w:val="000000"/>
      <w:sz w:val="24"/>
      <w:szCs w:val="24"/>
      <w:lang w:val="vi-VN" w:eastAsia="vi-VN"/>
    </w:rPr>
  </w:style>
  <w:style w:type="paragraph" w:styleId="Header">
    <w:name w:val="header"/>
    <w:basedOn w:val="Normal"/>
    <w:link w:val="HeaderChar"/>
    <w:uiPriority w:val="99"/>
    <w:unhideWhenUsed/>
    <w:rsid w:val="00D52AB1"/>
    <w:pPr>
      <w:tabs>
        <w:tab w:val="center" w:pos="4680"/>
        <w:tab w:val="right" w:pos="9360"/>
      </w:tabs>
    </w:pPr>
  </w:style>
  <w:style w:type="character" w:customStyle="1" w:styleId="HeaderChar">
    <w:name w:val="Header Char"/>
    <w:basedOn w:val="DefaultParagraphFont"/>
    <w:link w:val="Header"/>
    <w:uiPriority w:val="99"/>
    <w:rsid w:val="00D52AB1"/>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D52AB1"/>
    <w:pPr>
      <w:tabs>
        <w:tab w:val="center" w:pos="4680"/>
        <w:tab w:val="right" w:pos="9360"/>
      </w:tabs>
    </w:pPr>
  </w:style>
  <w:style w:type="character" w:customStyle="1" w:styleId="FooterChar">
    <w:name w:val="Footer Char"/>
    <w:basedOn w:val="DefaultParagraphFont"/>
    <w:link w:val="Footer"/>
    <w:uiPriority w:val="99"/>
    <w:rsid w:val="00D52AB1"/>
    <w:rPr>
      <w:rFonts w:ascii="Courier New" w:eastAsia="Courier New" w:hAnsi="Courier New" w:cs="Courier New"/>
      <w:color w:val="000000"/>
      <w:sz w:val="24"/>
      <w:szCs w:val="24"/>
      <w:lang w:val="vi-VN" w:eastAsia="vi-VN"/>
    </w:rPr>
  </w:style>
  <w:style w:type="character" w:customStyle="1" w:styleId="Heading3Char">
    <w:name w:val="Heading 3 Char"/>
    <w:basedOn w:val="DefaultParagraphFont"/>
    <w:link w:val="Heading3"/>
    <w:rsid w:val="004E021D"/>
    <w:rPr>
      <w:rFonts w:ascii="Times New Roman" w:eastAsia="Times New Roman" w:hAnsi="Times New Roman" w:cs="Times New Roman"/>
      <w:b/>
      <w:bCs/>
      <w:sz w:val="28"/>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12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12</Pages>
  <Words>2870</Words>
  <Characters>16364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19</cp:revision>
  <cp:lastPrinted>2026-01-07T04:27:00Z</cp:lastPrinted>
  <dcterms:created xsi:type="dcterms:W3CDTF">2026-01-06T07:21:00Z</dcterms:created>
  <dcterms:modified xsi:type="dcterms:W3CDTF">2026-02-05T05:16:00Z</dcterms:modified>
</cp:coreProperties>
</file>