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3402"/>
        <w:gridCol w:w="5943"/>
      </w:tblGrid>
      <w:tr w:rsidR="00077BD1" w:rsidRPr="00641A27" w14:paraId="7C3BCD74" w14:textId="77777777" w:rsidTr="00142438">
        <w:trPr>
          <w:trHeight w:val="1135"/>
        </w:trPr>
        <w:tc>
          <w:tcPr>
            <w:tcW w:w="1820" w:type="pct"/>
          </w:tcPr>
          <w:p w14:paraId="63229070" w14:textId="2DCA1FCA" w:rsidR="00077BD1" w:rsidRPr="00641A27" w:rsidRDefault="00077BD1" w:rsidP="00653ABE">
            <w:pPr>
              <w:widowControl w:val="0"/>
              <w:ind w:firstLine="709"/>
              <w:jc w:val="center"/>
              <w:rPr>
                <w:b/>
                <w:color w:val="000000"/>
              </w:rPr>
            </w:pPr>
            <w:r w:rsidRPr="00641A27">
              <w:rPr>
                <w:b/>
                <w:color w:val="000000"/>
              </w:rPr>
              <w:t>CHÍNH PHỦ</w:t>
            </w:r>
          </w:p>
          <w:p w14:paraId="400BFBBE" w14:textId="6224EB35" w:rsidR="00077BD1" w:rsidRPr="00641A27" w:rsidRDefault="00667905" w:rsidP="00653ABE">
            <w:pPr>
              <w:widowControl w:val="0"/>
              <w:ind w:firstLine="709"/>
              <w:jc w:val="center"/>
              <w:rPr>
                <w:color w:val="000000"/>
              </w:rPr>
            </w:pPr>
            <w:r w:rsidRPr="00641A27">
              <w:rPr>
                <w:noProof/>
                <w:color w:val="000000"/>
              </w:rPr>
              <mc:AlternateContent>
                <mc:Choice Requires="wps">
                  <w:drawing>
                    <wp:anchor distT="0" distB="0" distL="114300" distR="114300" simplePos="0" relativeHeight="251658752" behindDoc="0" locked="0" layoutInCell="1" allowOverlap="1" wp14:anchorId="2447E40E" wp14:editId="12FFDC7B">
                      <wp:simplePos x="0" y="0"/>
                      <wp:positionH relativeFrom="column">
                        <wp:posOffset>951535</wp:posOffset>
                      </wp:positionH>
                      <wp:positionV relativeFrom="paragraph">
                        <wp:posOffset>36830</wp:posOffset>
                      </wp:positionV>
                      <wp:extent cx="590550" cy="0"/>
                      <wp:effectExtent l="0" t="0" r="0" b="0"/>
                      <wp:wrapNone/>
                      <wp:docPr id="1158205155" name="Line 1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DB7DE" id="Line 1294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pt,2.9pt" to="121.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"/>
                  </w:pict>
                </mc:Fallback>
              </mc:AlternateContent>
            </w:r>
          </w:p>
          <w:p w14:paraId="26C586CF" w14:textId="77777777" w:rsidR="00CB2F10" w:rsidRPr="00641A27" w:rsidRDefault="00CB2F10" w:rsidP="00653ABE">
            <w:pPr>
              <w:widowControl w:val="0"/>
              <w:ind w:firstLine="709"/>
              <w:jc w:val="center"/>
              <w:rPr>
                <w:color w:val="000000"/>
              </w:rPr>
            </w:pPr>
          </w:p>
          <w:p w14:paraId="02D1846D" w14:textId="3E3262D2" w:rsidR="00077BD1" w:rsidRPr="00641A27" w:rsidRDefault="003A484F" w:rsidP="00653ABE">
            <w:pPr>
              <w:widowControl w:val="0"/>
              <w:ind w:firstLine="709"/>
              <w:jc w:val="center"/>
              <w:rPr>
                <w:color w:val="000000"/>
                <w:vertAlign w:val="superscript"/>
              </w:rPr>
            </w:pPr>
            <w:r w:rsidRPr="003A484F">
              <w:rPr>
                <w:b/>
                <w:noProof/>
                <w:color w:val="000000"/>
              </w:rPr>
              <mc:AlternateContent>
                <mc:Choice Requires="wps">
                  <w:drawing>
                    <wp:anchor distT="45720" distB="45720" distL="114300" distR="114300" simplePos="0" relativeHeight="251661824" behindDoc="0" locked="0" layoutInCell="1" allowOverlap="1" wp14:anchorId="326B8051" wp14:editId="167C8D20">
                      <wp:simplePos x="0" y="0"/>
                      <wp:positionH relativeFrom="column">
                        <wp:posOffset>-55880</wp:posOffset>
                      </wp:positionH>
                      <wp:positionV relativeFrom="paragraph">
                        <wp:posOffset>482600</wp:posOffset>
                      </wp:positionV>
                      <wp:extent cx="1389380" cy="372745"/>
                      <wp:effectExtent l="0" t="0" r="2032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372745"/>
                              </a:xfrm>
                              <a:prstGeom prst="rect">
                                <a:avLst/>
                              </a:prstGeom>
                              <a:solidFill>
                                <a:srgbClr val="FFFFFF"/>
                              </a:solidFill>
                              <a:ln w="9525">
                                <a:solidFill>
                                  <a:srgbClr val="000000"/>
                                </a:solidFill>
                                <a:miter lim="800000"/>
                                <a:headEnd/>
                                <a:tailEnd/>
                              </a:ln>
                            </wps:spPr>
                            <wps:txbx>
                              <w:txbxContent>
                                <w:p w14:paraId="4E3BF66F" w14:textId="4D970FF2" w:rsidR="003A484F" w:rsidRPr="003A484F" w:rsidRDefault="003A484F" w:rsidP="0051252B">
                                  <w:pPr>
                                    <w:jc w:val="center"/>
                                    <w:rPr>
                                      <w:b/>
                                      <w:bCs/>
                                    </w:rPr>
                                  </w:pPr>
                                  <w:r w:rsidRPr="003A484F">
                                    <w:rPr>
                                      <w:b/>
                                      <w:bCs/>
                                    </w:rPr>
                                    <w:t xml:space="preserve">DỰ THẢO </w:t>
                                  </w:r>
                                  <w:r w:rsidR="0051252B">
                                    <w:rPr>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B8051" id="_x0000_t202" coordsize="21600,21600" o:spt="202" path="m,l,21600r21600,l21600,xe">
                      <v:stroke joinstyle="miter"/>
                      <v:path gradientshapeok="t" o:connecttype="rect"/>
                    </v:shapetype>
                    <v:shape id="Text Box 2" o:spid="_x0000_s1026" type="#_x0000_t202" style="position:absolute;left:0;text-align:left;margin-left:-4.4pt;margin-top:38pt;width:109.4pt;height:29.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">
                      <v:textbox>
                        <w:txbxContent>
                          <w:p w14:paraId="4E3BF66F" w14:textId="4D970FF2" w:rsidR="003A484F" w:rsidRPr="003A484F" w:rsidRDefault="003A484F" w:rsidP="0051252B">
                            <w:pPr>
                              <w:jc w:val="center"/>
                              <w:rPr>
                                <w:b/>
                                <w:bCs/>
                              </w:rPr>
                            </w:pPr>
                            <w:r w:rsidRPr="003A484F">
                              <w:rPr>
                                <w:b/>
                                <w:bCs/>
                              </w:rPr>
                              <w:t xml:space="preserve">DỰ THẢO </w:t>
                            </w:r>
                            <w:r w:rsidR="0051252B">
                              <w:rPr>
                                <w:b/>
                                <w:bCs/>
                              </w:rPr>
                              <w:t>4</w:t>
                            </w:r>
                          </w:p>
                        </w:txbxContent>
                      </v:textbox>
                      <w10:wrap type="square"/>
                    </v:shape>
                  </w:pict>
                </mc:Fallback>
              </mc:AlternateContent>
            </w:r>
            <w:r w:rsidR="00077BD1" w:rsidRPr="00641A27">
              <w:rPr>
                <w:color w:val="000000"/>
              </w:rPr>
              <w:t xml:space="preserve">Số: </w:t>
            </w:r>
            <w:r w:rsidR="00142438">
              <w:rPr>
                <w:color w:val="000000"/>
              </w:rPr>
              <w:t xml:space="preserve">      </w:t>
            </w:r>
            <w:r w:rsidR="00077BD1" w:rsidRPr="00641A27">
              <w:rPr>
                <w:color w:val="000000"/>
              </w:rPr>
              <w:t>/202</w:t>
            </w:r>
            <w:r w:rsidR="00142438">
              <w:rPr>
                <w:color w:val="000000"/>
              </w:rPr>
              <w:t>6</w:t>
            </w:r>
            <w:r w:rsidR="00077BD1" w:rsidRPr="00641A27">
              <w:rPr>
                <w:color w:val="000000"/>
              </w:rPr>
              <w:t>/NĐ-CP</w:t>
            </w:r>
          </w:p>
        </w:tc>
        <w:tc>
          <w:tcPr>
            <w:tcW w:w="3180" w:type="pct"/>
          </w:tcPr>
          <w:p w14:paraId="3AD1F92E" w14:textId="77777777" w:rsidR="00077BD1" w:rsidRPr="00142438" w:rsidRDefault="00077BD1" w:rsidP="00653ABE">
            <w:pPr>
              <w:widowControl w:val="0"/>
              <w:ind w:firstLine="709"/>
              <w:jc w:val="center"/>
              <w:rPr>
                <w:b/>
                <w:color w:val="000000"/>
                <w:sz w:val="24"/>
                <w:szCs w:val="24"/>
              </w:rPr>
            </w:pPr>
            <w:r w:rsidRPr="00142438">
              <w:rPr>
                <w:b/>
                <w:color w:val="000000"/>
                <w:sz w:val="24"/>
                <w:szCs w:val="24"/>
              </w:rPr>
              <w:t>CỘNG H</w:t>
            </w:r>
            <w:r w:rsidR="00CB2F10" w:rsidRPr="00142438">
              <w:rPr>
                <w:b/>
                <w:color w:val="000000"/>
                <w:sz w:val="24"/>
                <w:szCs w:val="24"/>
              </w:rPr>
              <w:t>ÒA</w:t>
            </w:r>
            <w:r w:rsidRPr="00142438">
              <w:rPr>
                <w:b/>
                <w:color w:val="000000"/>
                <w:sz w:val="24"/>
                <w:szCs w:val="24"/>
              </w:rPr>
              <w:t xml:space="preserve"> XÃ HỘI CHỦ NGHĨA VIỆT NAM</w:t>
            </w:r>
          </w:p>
          <w:p w14:paraId="24511A4E" w14:textId="77777777" w:rsidR="00077BD1" w:rsidRPr="00641A27" w:rsidRDefault="00077BD1" w:rsidP="00653ABE">
            <w:pPr>
              <w:widowControl w:val="0"/>
              <w:ind w:firstLine="709"/>
              <w:jc w:val="center"/>
              <w:rPr>
                <w:b/>
                <w:color w:val="000000"/>
              </w:rPr>
            </w:pPr>
            <w:r w:rsidRPr="00641A27">
              <w:rPr>
                <w:b/>
                <w:color w:val="000000"/>
              </w:rPr>
              <w:t>Độc lập - Tự do - Hạnh phúc</w:t>
            </w:r>
          </w:p>
          <w:p w14:paraId="566ADC7B" w14:textId="02C995EB" w:rsidR="00CB2F10" w:rsidRPr="00641A27" w:rsidRDefault="00667905" w:rsidP="00653ABE">
            <w:pPr>
              <w:widowControl w:val="0"/>
              <w:ind w:firstLine="709"/>
              <w:jc w:val="center"/>
              <w:rPr>
                <w:i/>
                <w:color w:val="000000"/>
              </w:rPr>
            </w:pPr>
            <w:r w:rsidRPr="00641A27">
              <w:rPr>
                <w:i/>
                <w:noProof/>
                <w:color w:val="000000"/>
              </w:rPr>
              <mc:AlternateContent>
                <mc:Choice Requires="wps">
                  <w:drawing>
                    <wp:anchor distT="0" distB="0" distL="114300" distR="114300" simplePos="0" relativeHeight="251657728" behindDoc="0" locked="0" layoutInCell="1" allowOverlap="1" wp14:anchorId="7504B4B7" wp14:editId="3D2437AB">
                      <wp:simplePos x="0" y="0"/>
                      <wp:positionH relativeFrom="column">
                        <wp:posOffset>1107110</wp:posOffset>
                      </wp:positionH>
                      <wp:positionV relativeFrom="paragraph">
                        <wp:posOffset>6985</wp:posOffset>
                      </wp:positionV>
                      <wp:extent cx="1962150" cy="0"/>
                      <wp:effectExtent l="0" t="0" r="0" b="0"/>
                      <wp:wrapNone/>
                      <wp:docPr id="1924626094" name="Line 12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A9101" id="Line 1294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5pt,.55pt" to="241.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"/>
                  </w:pict>
                </mc:Fallback>
              </mc:AlternateContent>
            </w:r>
          </w:p>
          <w:p w14:paraId="5C9932B9" w14:textId="308DBC1F" w:rsidR="00077BD1" w:rsidRPr="00641A27" w:rsidRDefault="00077BD1" w:rsidP="00653ABE">
            <w:pPr>
              <w:widowControl w:val="0"/>
              <w:ind w:firstLine="709"/>
              <w:jc w:val="center"/>
              <w:rPr>
                <w:b/>
                <w:color w:val="000000"/>
              </w:rPr>
            </w:pPr>
            <w:r w:rsidRPr="00641A27">
              <w:rPr>
                <w:i/>
                <w:color w:val="000000"/>
              </w:rPr>
              <w:t>Hà Nội, ngày</w:t>
            </w:r>
            <w:r w:rsidR="00CB2F10" w:rsidRPr="00641A27">
              <w:rPr>
                <w:i/>
                <w:color w:val="000000"/>
              </w:rPr>
              <w:t xml:space="preserve"> </w:t>
            </w:r>
            <w:r w:rsidR="00142438">
              <w:rPr>
                <w:i/>
                <w:color w:val="000000"/>
              </w:rPr>
              <w:t xml:space="preserve">    </w:t>
            </w:r>
            <w:r w:rsidR="00CB2F10" w:rsidRPr="00641A27">
              <w:rPr>
                <w:i/>
                <w:color w:val="000000"/>
              </w:rPr>
              <w:t xml:space="preserve"> </w:t>
            </w:r>
            <w:r w:rsidRPr="00641A27">
              <w:rPr>
                <w:i/>
                <w:color w:val="000000"/>
              </w:rPr>
              <w:t xml:space="preserve">tháng </w:t>
            </w:r>
            <w:r w:rsidR="00142438">
              <w:rPr>
                <w:i/>
                <w:color w:val="000000"/>
              </w:rPr>
              <w:t xml:space="preserve">   </w:t>
            </w:r>
            <w:r w:rsidRPr="00641A27">
              <w:rPr>
                <w:i/>
                <w:color w:val="000000"/>
              </w:rPr>
              <w:t xml:space="preserve"> năm 202</w:t>
            </w:r>
            <w:r w:rsidR="00142438">
              <w:rPr>
                <w:i/>
                <w:color w:val="000000"/>
              </w:rPr>
              <w:t>6</w:t>
            </w:r>
          </w:p>
        </w:tc>
      </w:tr>
    </w:tbl>
    <w:p w14:paraId="197E6D6E" w14:textId="77777777" w:rsidR="00077BD1" w:rsidRPr="00641A27" w:rsidRDefault="00077BD1" w:rsidP="00A3621B">
      <w:pPr>
        <w:widowControl w:val="0"/>
        <w:spacing w:beforeLines="60" w:before="144" w:afterLines="60" w:after="144" w:line="288" w:lineRule="auto"/>
        <w:jc w:val="center"/>
        <w:rPr>
          <w:b/>
        </w:rPr>
      </w:pPr>
      <w:r w:rsidRPr="00641A27">
        <w:rPr>
          <w:b/>
        </w:rPr>
        <w:t>NGHỊ ĐỊNH</w:t>
      </w:r>
    </w:p>
    <w:p w14:paraId="77882131" w14:textId="57496E5C" w:rsidR="00077BD1" w:rsidRPr="00641A27" w:rsidRDefault="00077BD1" w:rsidP="00A3621B">
      <w:pPr>
        <w:widowControl w:val="0"/>
        <w:spacing w:beforeLines="60" w:before="144" w:afterLines="60" w:after="144" w:line="288" w:lineRule="auto"/>
        <w:jc w:val="center"/>
        <w:rPr>
          <w:b/>
        </w:rPr>
      </w:pPr>
      <w:r w:rsidRPr="00641A27">
        <w:rPr>
          <w:b/>
        </w:rPr>
        <w:t xml:space="preserve">Quy định </w:t>
      </w:r>
      <w:r w:rsidR="008C1A30" w:rsidRPr="00641A27">
        <w:rPr>
          <w:b/>
        </w:rPr>
        <w:t>về đầu tư ra nước ngoài</w:t>
      </w:r>
    </w:p>
    <w:p w14:paraId="3C6E55D4" w14:textId="66615A09" w:rsidR="00077BD1" w:rsidRPr="00641A27" w:rsidRDefault="00667905" w:rsidP="00A3621B">
      <w:pPr>
        <w:widowControl w:val="0"/>
        <w:spacing w:beforeLines="60" w:before="144" w:afterLines="60" w:after="144" w:line="288" w:lineRule="auto"/>
        <w:jc w:val="center"/>
        <w:rPr>
          <w:vertAlign w:val="superscript"/>
        </w:rPr>
      </w:pPr>
      <w:r w:rsidRPr="00641A27">
        <w:rPr>
          <w:noProof/>
          <w:vertAlign w:val="superscript"/>
        </w:rPr>
        <mc:AlternateContent>
          <mc:Choice Requires="wps">
            <w:drawing>
              <wp:anchor distT="0" distB="0" distL="114300" distR="114300" simplePos="0" relativeHeight="251659776" behindDoc="0" locked="0" layoutInCell="1" allowOverlap="1" wp14:anchorId="5095C332" wp14:editId="11E702C1">
                <wp:simplePos x="0" y="0"/>
                <wp:positionH relativeFrom="column">
                  <wp:posOffset>2270760</wp:posOffset>
                </wp:positionH>
                <wp:positionV relativeFrom="paragraph">
                  <wp:posOffset>27305</wp:posOffset>
                </wp:positionV>
                <wp:extent cx="1402080" cy="0"/>
                <wp:effectExtent l="7620" t="5080" r="9525" b="13970"/>
                <wp:wrapNone/>
                <wp:docPr id="1505558158" name="Line 129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88466AD" id="Line 129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8pt,2.15pt" to="289.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VMn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"/>
            </w:pict>
          </mc:Fallback>
        </mc:AlternateContent>
      </w:r>
    </w:p>
    <w:p w14:paraId="6FDF77C3" w14:textId="51A3A459" w:rsidR="00077BD1" w:rsidRPr="00641A27" w:rsidRDefault="00077BD1" w:rsidP="00653ABE">
      <w:pPr>
        <w:widowControl w:val="0"/>
        <w:tabs>
          <w:tab w:val="left" w:pos="3288"/>
          <w:tab w:val="left" w:pos="3480"/>
        </w:tabs>
        <w:spacing w:beforeLines="60" w:before="144" w:afterLines="60" w:after="144" w:line="288" w:lineRule="auto"/>
        <w:ind w:firstLine="709"/>
        <w:jc w:val="both"/>
        <w:rPr>
          <w:i/>
        </w:rPr>
      </w:pPr>
      <w:r w:rsidRPr="00641A27">
        <w:rPr>
          <w:i/>
        </w:rPr>
        <w:t>Căn cứ Luật Tổ chức Chính phủ ngày</w:t>
      </w:r>
      <w:r w:rsidRPr="00641A27">
        <w:rPr>
          <w:i/>
          <w:lang w:val="vi-VN"/>
        </w:rPr>
        <w:t xml:space="preserve"> </w:t>
      </w:r>
      <w:r w:rsidR="006F4EC1" w:rsidRPr="00641A27">
        <w:rPr>
          <w:i/>
        </w:rPr>
        <w:t>18</w:t>
      </w:r>
      <w:r w:rsidRPr="00641A27">
        <w:rPr>
          <w:i/>
        </w:rPr>
        <w:t xml:space="preserve"> tháng </w:t>
      </w:r>
      <w:r w:rsidR="006F4EC1" w:rsidRPr="00641A27">
        <w:rPr>
          <w:i/>
        </w:rPr>
        <w:t>2</w:t>
      </w:r>
      <w:r w:rsidRPr="00641A27">
        <w:rPr>
          <w:i/>
        </w:rPr>
        <w:t xml:space="preserve"> năm 20</w:t>
      </w:r>
      <w:r w:rsidR="006F4EC1" w:rsidRPr="00641A27">
        <w:rPr>
          <w:i/>
        </w:rPr>
        <w:t>2</w:t>
      </w:r>
      <w:r w:rsidRPr="00641A27">
        <w:rPr>
          <w:i/>
          <w:lang w:val="vi-VN"/>
        </w:rPr>
        <w:t>5</w:t>
      </w:r>
      <w:r w:rsidRPr="00641A27">
        <w:rPr>
          <w:i/>
        </w:rPr>
        <w:t xml:space="preserve">; </w:t>
      </w:r>
    </w:p>
    <w:p w14:paraId="6B025432" w14:textId="69D7BDD6" w:rsidR="00077BD1" w:rsidRPr="00641A27" w:rsidRDefault="00077BD1" w:rsidP="00653ABE">
      <w:pPr>
        <w:widowControl w:val="0"/>
        <w:spacing w:beforeLines="60" w:before="144" w:afterLines="60" w:after="144" w:line="288" w:lineRule="auto"/>
        <w:ind w:firstLine="709"/>
        <w:jc w:val="both"/>
        <w:rPr>
          <w:i/>
        </w:rPr>
      </w:pPr>
      <w:r w:rsidRPr="00641A27">
        <w:rPr>
          <w:i/>
        </w:rPr>
        <w:t xml:space="preserve">Căn cứ Luật Đầu tư ngày </w:t>
      </w:r>
      <w:r w:rsidR="008C1A30" w:rsidRPr="00641A27">
        <w:rPr>
          <w:bCs/>
          <w:i/>
          <w:iCs/>
          <w:lang w:val="nl-NL"/>
        </w:rPr>
        <w:t>11 tháng 12 năm 2025</w:t>
      </w:r>
      <w:r w:rsidRPr="00641A27">
        <w:rPr>
          <w:i/>
        </w:rPr>
        <w:t>;</w:t>
      </w:r>
    </w:p>
    <w:p w14:paraId="176F86E9" w14:textId="5130D13D" w:rsidR="008C1A30" w:rsidRPr="00641A27" w:rsidRDefault="00077BD1" w:rsidP="00653ABE">
      <w:pPr>
        <w:pStyle w:val="NormalWeb"/>
        <w:shd w:val="clear" w:color="auto" w:fill="FFFFFF"/>
        <w:spacing w:beforeLines="60" w:before="144" w:beforeAutospacing="0" w:afterLines="60" w:after="144" w:afterAutospacing="0" w:line="288" w:lineRule="auto"/>
        <w:ind w:firstLine="709"/>
        <w:jc w:val="both"/>
        <w:rPr>
          <w:i/>
          <w:sz w:val="28"/>
          <w:szCs w:val="28"/>
        </w:rPr>
      </w:pPr>
      <w:r w:rsidRPr="00641A27">
        <w:rPr>
          <w:i/>
          <w:sz w:val="28"/>
          <w:szCs w:val="28"/>
        </w:rPr>
        <w:t>Căn cứ Luật Doanh nghiệp ngày 17 tháng 6 năm 2020;</w:t>
      </w:r>
      <w:r w:rsidR="008C1A30" w:rsidRPr="00641A27">
        <w:rPr>
          <w:i/>
          <w:sz w:val="28"/>
          <w:szCs w:val="28"/>
        </w:rPr>
        <w:t xml:space="preserve"> Luật sửa đổi bổ sung một số điều của Luật doanh nghiệp; </w:t>
      </w:r>
    </w:p>
    <w:p w14:paraId="62C2BCCB" w14:textId="5F0927A5" w:rsidR="00077BD1" w:rsidRPr="00641A27" w:rsidRDefault="00077BD1" w:rsidP="00653ABE">
      <w:pPr>
        <w:widowControl w:val="0"/>
        <w:spacing w:beforeLines="60" w:before="144" w:afterLines="60" w:after="144" w:line="288" w:lineRule="auto"/>
        <w:ind w:firstLine="709"/>
        <w:jc w:val="both"/>
        <w:rPr>
          <w:i/>
        </w:rPr>
      </w:pPr>
      <w:r w:rsidRPr="00641A27">
        <w:rPr>
          <w:i/>
        </w:rPr>
        <w:t xml:space="preserve">Theo đề nghị của Bộ trưởng Bộ </w:t>
      </w:r>
      <w:r w:rsidR="008C1A30" w:rsidRPr="00641A27">
        <w:rPr>
          <w:i/>
        </w:rPr>
        <w:t>Tài chính</w:t>
      </w:r>
      <w:r w:rsidRPr="00641A27">
        <w:rPr>
          <w:i/>
        </w:rPr>
        <w:t>;</w:t>
      </w:r>
    </w:p>
    <w:p w14:paraId="63D1A54A" w14:textId="40E815CA" w:rsidR="00077BD1" w:rsidRPr="00641A27" w:rsidRDefault="00077BD1" w:rsidP="00653ABE">
      <w:pPr>
        <w:widowControl w:val="0"/>
        <w:spacing w:beforeLines="60" w:before="144" w:afterLines="60" w:after="144" w:line="288" w:lineRule="auto"/>
        <w:ind w:firstLine="709"/>
        <w:jc w:val="both"/>
        <w:rPr>
          <w:i/>
        </w:rPr>
      </w:pPr>
      <w:r w:rsidRPr="00641A27">
        <w:rPr>
          <w:i/>
        </w:rPr>
        <w:t>Chính phủ ban hành Nghị định quy định</w:t>
      </w:r>
      <w:r w:rsidR="00513827">
        <w:rPr>
          <w:i/>
        </w:rPr>
        <w:t xml:space="preserve"> về đầu tư ra nước ngoài</w:t>
      </w:r>
      <w:bookmarkStart w:id="0" w:name="_Toc433986814"/>
      <w:r w:rsidRPr="00641A27">
        <w:rPr>
          <w:i/>
        </w:rPr>
        <w:t>.</w:t>
      </w:r>
      <w:r w:rsidRPr="00641A27">
        <w:rPr>
          <w:i/>
        </w:rPr>
        <w:tab/>
      </w:r>
    </w:p>
    <w:p w14:paraId="7CBEF726" w14:textId="77777777" w:rsidR="00077BD1" w:rsidRPr="00641A27" w:rsidRDefault="00077BD1" w:rsidP="00653ABE">
      <w:pPr>
        <w:widowControl w:val="0"/>
        <w:spacing w:beforeLines="60" w:before="144" w:afterLines="60" w:after="144" w:line="288" w:lineRule="auto"/>
        <w:ind w:firstLine="709"/>
        <w:jc w:val="both"/>
        <w:rPr>
          <w:b/>
        </w:rPr>
      </w:pPr>
    </w:p>
    <w:p w14:paraId="451C62E4" w14:textId="77777777" w:rsidR="00077BD1" w:rsidRPr="00641A27" w:rsidRDefault="00077BD1" w:rsidP="00653ABE">
      <w:pPr>
        <w:widowControl w:val="0"/>
        <w:spacing w:beforeLines="60" w:before="144" w:afterLines="60" w:after="144" w:line="288" w:lineRule="auto"/>
        <w:ind w:firstLine="709"/>
        <w:jc w:val="center"/>
        <w:rPr>
          <w:b/>
        </w:rPr>
      </w:pPr>
      <w:r w:rsidRPr="00641A27">
        <w:rPr>
          <w:b/>
        </w:rPr>
        <w:t>Chương I</w:t>
      </w:r>
    </w:p>
    <w:p w14:paraId="6D0AA8DB" w14:textId="77777777" w:rsidR="00077BD1" w:rsidRPr="00641A27" w:rsidRDefault="00077BD1" w:rsidP="00653ABE">
      <w:pPr>
        <w:widowControl w:val="0"/>
        <w:spacing w:beforeLines="60" w:before="144" w:afterLines="60" w:after="144" w:line="288" w:lineRule="auto"/>
        <w:ind w:firstLine="709"/>
        <w:jc w:val="center"/>
        <w:rPr>
          <w:b/>
        </w:rPr>
      </w:pPr>
      <w:r w:rsidRPr="00641A27">
        <w:rPr>
          <w:b/>
        </w:rPr>
        <w:t>QUY ĐỊNH CHUNG</w:t>
      </w:r>
    </w:p>
    <w:p w14:paraId="4CFCC634" w14:textId="77777777" w:rsidR="00077BD1" w:rsidRPr="00641A27" w:rsidRDefault="00077BD1" w:rsidP="00653ABE">
      <w:pPr>
        <w:widowControl w:val="0"/>
        <w:spacing w:beforeLines="60" w:before="144" w:afterLines="60" w:after="144" w:line="288" w:lineRule="auto"/>
        <w:ind w:firstLine="709"/>
        <w:jc w:val="both"/>
        <w:rPr>
          <w:b/>
        </w:rPr>
      </w:pPr>
    </w:p>
    <w:p w14:paraId="184CA16B" w14:textId="77777777" w:rsidR="00077BD1" w:rsidRPr="00641A27" w:rsidRDefault="00077BD1" w:rsidP="00653ABE">
      <w:pPr>
        <w:widowControl w:val="0"/>
        <w:tabs>
          <w:tab w:val="left" w:pos="567"/>
        </w:tabs>
        <w:spacing w:beforeLines="60" w:before="144" w:afterLines="60" w:after="144" w:line="288" w:lineRule="auto"/>
        <w:ind w:firstLine="709"/>
        <w:jc w:val="both"/>
        <w:rPr>
          <w:b/>
          <w:i/>
        </w:rPr>
      </w:pPr>
      <w:r w:rsidRPr="00641A27">
        <w:rPr>
          <w:b/>
        </w:rPr>
        <w:t>Điều 1. Phạm vi điều chỉnh và đối tượng áp dụng</w:t>
      </w:r>
    </w:p>
    <w:p w14:paraId="5B162721" w14:textId="7E5965F6" w:rsidR="008C1A30" w:rsidRPr="00641A27" w:rsidRDefault="008C1A30" w:rsidP="00653ABE">
      <w:pPr>
        <w:pStyle w:val="NormalWeb"/>
        <w:shd w:val="clear" w:color="auto" w:fill="FFFFFF"/>
        <w:spacing w:beforeLines="60" w:before="144" w:beforeAutospacing="0" w:afterLines="60" w:after="144" w:afterAutospacing="0" w:line="288" w:lineRule="auto"/>
        <w:ind w:firstLine="709"/>
        <w:jc w:val="both"/>
        <w:rPr>
          <w:sz w:val="28"/>
          <w:szCs w:val="28"/>
          <w:lang w:val="sv-SE"/>
        </w:rPr>
      </w:pPr>
      <w:r w:rsidRPr="00641A27">
        <w:rPr>
          <w:sz w:val="28"/>
          <w:szCs w:val="28"/>
          <w:lang w:val="sv-SE"/>
        </w:rPr>
        <w:t>1. Nghị định này quy định chi tiết về hoạt động đầu tư ra nước ngoài nhằm mục đích kinh doanh; thủ tục đầu tư ra nước ngoài và quản lý nhà nước đối với hoạt động đầu tư ra nước ngoài</w:t>
      </w:r>
      <w:r w:rsidR="0016692A">
        <w:rPr>
          <w:sz w:val="28"/>
          <w:szCs w:val="28"/>
          <w:lang w:val="sv-SE"/>
        </w:rPr>
        <w:t xml:space="preserve">. </w:t>
      </w:r>
    </w:p>
    <w:p w14:paraId="42F74959" w14:textId="46A97FCF" w:rsidR="00C01DC2" w:rsidRDefault="00C01DC2" w:rsidP="00653ABE">
      <w:pPr>
        <w:pStyle w:val="NormalWeb"/>
        <w:shd w:val="clear" w:color="auto" w:fill="FFFFFF"/>
        <w:spacing w:beforeLines="60" w:before="144" w:beforeAutospacing="0" w:afterLines="60" w:after="144" w:afterAutospacing="0" w:line="288" w:lineRule="auto"/>
        <w:ind w:firstLine="709"/>
        <w:jc w:val="both"/>
        <w:rPr>
          <w:sz w:val="28"/>
          <w:szCs w:val="28"/>
          <w:lang w:val="sv-SE"/>
        </w:rPr>
      </w:pPr>
      <w:r w:rsidRPr="00653ABE">
        <w:rPr>
          <w:sz w:val="28"/>
          <w:szCs w:val="28"/>
          <w:lang w:val="sv-SE"/>
        </w:rPr>
        <w:t>2. Hoạt động đầu tư ra nước ngoài theo các hình thức quy định tại điểm d khoản 1 Điều 39 của Luật Đầu tư; hoạt động đầu tư ra nước ngoài trong lĩnh vực dầu khí được quy định tại các Nghị định riêng của Chính phủ.</w:t>
      </w:r>
    </w:p>
    <w:p w14:paraId="5C083070" w14:textId="0286CF4F" w:rsidR="0016692A" w:rsidRPr="00641A27" w:rsidRDefault="0016692A" w:rsidP="0016692A">
      <w:pPr>
        <w:widowControl w:val="0"/>
        <w:tabs>
          <w:tab w:val="left" w:pos="567"/>
        </w:tabs>
        <w:spacing w:beforeLines="60" w:before="144" w:afterLines="60" w:after="144" w:line="288" w:lineRule="auto"/>
        <w:ind w:firstLine="709"/>
        <w:jc w:val="both"/>
        <w:rPr>
          <w:b/>
          <w:i/>
        </w:rPr>
      </w:pPr>
      <w:r w:rsidRPr="00641A27">
        <w:rPr>
          <w:b/>
        </w:rPr>
        <w:t xml:space="preserve">Điều </w:t>
      </w:r>
      <w:r>
        <w:rPr>
          <w:b/>
        </w:rPr>
        <w:t>2</w:t>
      </w:r>
      <w:r w:rsidRPr="00641A27">
        <w:rPr>
          <w:b/>
        </w:rPr>
        <w:t xml:space="preserve">. </w:t>
      </w:r>
      <w:r>
        <w:rPr>
          <w:b/>
        </w:rPr>
        <w:t>Đ</w:t>
      </w:r>
      <w:r w:rsidRPr="00641A27">
        <w:rPr>
          <w:b/>
        </w:rPr>
        <w:t>ối tượng áp dụng</w:t>
      </w:r>
    </w:p>
    <w:p w14:paraId="5CDC98FE" w14:textId="1DD95BD6" w:rsidR="00077BD1" w:rsidRPr="00653ABE" w:rsidRDefault="00077BD1" w:rsidP="00653ABE">
      <w:pPr>
        <w:pStyle w:val="NormalWeb"/>
        <w:shd w:val="clear" w:color="auto" w:fill="FFFFFF"/>
        <w:spacing w:beforeLines="60" w:before="144" w:beforeAutospacing="0" w:afterLines="60" w:after="144" w:afterAutospacing="0" w:line="288" w:lineRule="auto"/>
        <w:ind w:firstLine="709"/>
        <w:jc w:val="both"/>
        <w:rPr>
          <w:sz w:val="28"/>
          <w:szCs w:val="28"/>
          <w:lang w:val="sv-SE"/>
        </w:rPr>
      </w:pPr>
      <w:r w:rsidRPr="00653ABE">
        <w:rPr>
          <w:sz w:val="28"/>
          <w:szCs w:val="28"/>
          <w:lang w:val="sv-SE"/>
        </w:rPr>
        <w:t>Nghị định này áp dụng đối với nhà đầu tư và cơ quan nhà nước có thẩm quyền; tổ chức, cá nhân liên quan đến hoạt động đầu tư ra nước ngoài.</w:t>
      </w:r>
    </w:p>
    <w:p w14:paraId="22BA2E52" w14:textId="77777777" w:rsidR="00A95061" w:rsidRDefault="00A95061" w:rsidP="00653ABE">
      <w:pPr>
        <w:widowControl w:val="0"/>
        <w:tabs>
          <w:tab w:val="left" w:pos="567"/>
        </w:tabs>
        <w:spacing w:beforeLines="60" w:before="144" w:afterLines="60" w:after="144" w:line="288" w:lineRule="auto"/>
        <w:ind w:firstLine="709"/>
        <w:jc w:val="both"/>
        <w:rPr>
          <w:b/>
          <w:lang w:val="sv-SE"/>
        </w:rPr>
      </w:pPr>
    </w:p>
    <w:p w14:paraId="15E63AB1" w14:textId="6E529439" w:rsidR="00077BD1" w:rsidRPr="00641A27" w:rsidRDefault="00077BD1" w:rsidP="00653ABE">
      <w:pPr>
        <w:widowControl w:val="0"/>
        <w:tabs>
          <w:tab w:val="left" w:pos="567"/>
        </w:tabs>
        <w:spacing w:beforeLines="60" w:before="144" w:afterLines="60" w:after="144" w:line="288" w:lineRule="auto"/>
        <w:ind w:firstLine="709"/>
        <w:jc w:val="both"/>
        <w:rPr>
          <w:b/>
          <w:lang w:val="sv-SE"/>
        </w:rPr>
      </w:pPr>
      <w:r w:rsidRPr="00641A27">
        <w:rPr>
          <w:b/>
          <w:lang w:val="sv-SE"/>
        </w:rPr>
        <w:lastRenderedPageBreak/>
        <w:t xml:space="preserve">Điều </w:t>
      </w:r>
      <w:r w:rsidR="0016692A">
        <w:rPr>
          <w:b/>
          <w:lang w:val="sv-SE"/>
        </w:rPr>
        <w:t>3</w:t>
      </w:r>
      <w:r w:rsidRPr="00641A27">
        <w:rPr>
          <w:b/>
          <w:lang w:val="sv-SE"/>
        </w:rPr>
        <w:t>. Giải thích từ ngữ</w:t>
      </w:r>
    </w:p>
    <w:p w14:paraId="3C666541" w14:textId="77777777" w:rsidR="00077BD1" w:rsidRPr="00641A27" w:rsidRDefault="00077BD1" w:rsidP="00653ABE">
      <w:pPr>
        <w:widowControl w:val="0"/>
        <w:tabs>
          <w:tab w:val="left" w:pos="567"/>
        </w:tabs>
        <w:spacing w:beforeLines="60" w:before="144" w:afterLines="60" w:after="144" w:line="288" w:lineRule="auto"/>
        <w:ind w:firstLine="709"/>
        <w:jc w:val="both"/>
        <w:rPr>
          <w:lang w:val="sv-SE"/>
        </w:rPr>
      </w:pPr>
      <w:r w:rsidRPr="00641A27">
        <w:rPr>
          <w:lang w:val="sv-SE"/>
        </w:rPr>
        <w:t>Trong Nghị định này, các từ ngữ dưới đây được hiểu như sau:</w:t>
      </w:r>
    </w:p>
    <w:p w14:paraId="28BFDBB7" w14:textId="7ACE1330" w:rsidR="00613B3D" w:rsidRPr="00641A27" w:rsidRDefault="00613B3D" w:rsidP="00653ABE">
      <w:pPr>
        <w:widowControl w:val="0"/>
        <w:tabs>
          <w:tab w:val="left" w:pos="567"/>
        </w:tabs>
        <w:spacing w:beforeLines="60" w:before="144" w:afterLines="60" w:after="144" w:line="288" w:lineRule="auto"/>
        <w:ind w:firstLine="709"/>
        <w:jc w:val="both"/>
        <w:rPr>
          <w:color w:val="000000"/>
          <w:shd w:val="clear" w:color="auto" w:fill="FFFFFF"/>
        </w:rPr>
      </w:pPr>
      <w:r w:rsidRPr="00641A27">
        <w:rPr>
          <w:color w:val="000000"/>
          <w:shd w:val="clear" w:color="auto" w:fill="FFFFFF"/>
        </w:rPr>
        <w:t>1. </w:t>
      </w:r>
      <w:r w:rsidRPr="00641A27">
        <w:rPr>
          <w:i/>
          <w:iCs/>
          <w:color w:val="000000"/>
          <w:shd w:val="clear" w:color="auto" w:fill="FFFFFF"/>
        </w:rPr>
        <w:t>Hoạt động đầu tư ra nước ngoài</w:t>
      </w:r>
      <w:r w:rsidRPr="00641A27">
        <w:rPr>
          <w:color w:val="000000"/>
          <w:shd w:val="clear" w:color="auto" w:fill="FFFFFF"/>
        </w:rPr>
        <w:t> là việc nhà đầu tư chuyển vốn đầu tư từ Việt Nam ra nước ngoài, sử dụng lợi nhuận thu được từ nguồn vốn đầu tư này để thực hiện hoạt động đầu tư kinh doanh ở nước ngoài.</w:t>
      </w:r>
    </w:p>
    <w:p w14:paraId="1E6D359C" w14:textId="2ED4597C" w:rsidR="00613B3D" w:rsidRPr="005F7DB3" w:rsidRDefault="00CD74C4" w:rsidP="00653ABE">
      <w:pPr>
        <w:widowControl w:val="0"/>
        <w:tabs>
          <w:tab w:val="left" w:pos="567"/>
        </w:tabs>
        <w:spacing w:beforeLines="60" w:before="144" w:afterLines="60" w:after="144" w:line="288" w:lineRule="auto"/>
        <w:ind w:firstLine="709"/>
        <w:jc w:val="both"/>
        <w:rPr>
          <w:color w:val="000000"/>
          <w:spacing w:val="-6"/>
          <w:shd w:val="clear" w:color="auto" w:fill="FFFFFF"/>
        </w:rPr>
      </w:pPr>
      <w:bookmarkStart w:id="1" w:name="khoan_11_3"/>
      <w:r w:rsidRPr="005F7DB3">
        <w:rPr>
          <w:color w:val="000000"/>
          <w:spacing w:val="-6"/>
          <w:shd w:val="clear" w:color="auto" w:fill="FFFFFF"/>
        </w:rPr>
        <w:t>2</w:t>
      </w:r>
      <w:r w:rsidR="00613B3D" w:rsidRPr="005F7DB3">
        <w:rPr>
          <w:color w:val="000000"/>
          <w:spacing w:val="-6"/>
          <w:shd w:val="clear" w:color="auto" w:fill="FFFFFF"/>
        </w:rPr>
        <w:t>. </w:t>
      </w:r>
      <w:r w:rsidR="00613B3D" w:rsidRPr="005F7DB3">
        <w:rPr>
          <w:i/>
          <w:iCs/>
          <w:color w:val="000000"/>
          <w:spacing w:val="-6"/>
          <w:shd w:val="clear" w:color="auto" w:fill="FFFFFF"/>
        </w:rPr>
        <w:t xml:space="preserve">Giấy chứng nhận đăng ký đầu tư ra nước ngoài </w:t>
      </w:r>
      <w:r w:rsidR="00613B3D" w:rsidRPr="005F7DB3">
        <w:rPr>
          <w:color w:val="000000"/>
          <w:spacing w:val="-6"/>
          <w:shd w:val="clear" w:color="auto" w:fill="FFFFFF"/>
        </w:rPr>
        <w:t> là văn bản bằng bản giấy hoặc bản điện tử ghi nhận thông tin đăng ký của nhà đầu tư về dự án đầu tư ra nước ngoài.</w:t>
      </w:r>
      <w:bookmarkEnd w:id="1"/>
    </w:p>
    <w:p w14:paraId="72A339C7" w14:textId="141BCBEA" w:rsidR="002B674F" w:rsidRPr="00641A27" w:rsidRDefault="00CD74C4" w:rsidP="00653ABE">
      <w:pPr>
        <w:widowControl w:val="0"/>
        <w:tabs>
          <w:tab w:val="left" w:pos="567"/>
        </w:tabs>
        <w:spacing w:beforeLines="60" w:before="144" w:afterLines="60" w:after="144" w:line="288" w:lineRule="auto"/>
        <w:ind w:firstLine="709"/>
        <w:jc w:val="both"/>
        <w:rPr>
          <w:bCs/>
          <w:lang w:val="nb-NO" w:eastAsia="ja-JP"/>
        </w:rPr>
      </w:pPr>
      <w:bookmarkStart w:id="2" w:name="khoan_18_3"/>
      <w:r w:rsidRPr="00641A27">
        <w:rPr>
          <w:color w:val="000000"/>
          <w:shd w:val="clear" w:color="auto" w:fill="FFFFFF"/>
        </w:rPr>
        <w:t>3</w:t>
      </w:r>
      <w:r w:rsidR="002B674F" w:rsidRPr="00641A27">
        <w:rPr>
          <w:color w:val="000000"/>
          <w:shd w:val="clear" w:color="auto" w:fill="FFFFFF"/>
        </w:rPr>
        <w:t>. </w:t>
      </w:r>
      <w:r w:rsidR="002B674F" w:rsidRPr="00641A27">
        <w:rPr>
          <w:i/>
          <w:iCs/>
          <w:color w:val="000000"/>
          <w:shd w:val="clear" w:color="auto" w:fill="FFFFFF"/>
        </w:rPr>
        <w:t>Nhà đầu tư</w:t>
      </w:r>
      <w:r w:rsidR="002B674F" w:rsidRPr="00641A27">
        <w:rPr>
          <w:color w:val="000000"/>
          <w:shd w:val="clear" w:color="auto" w:fill="FFFFFF"/>
        </w:rPr>
        <w:t> là tổ chức, cá nhân thực hiện hoạt động đầu tư ra nước ngoài.</w:t>
      </w:r>
      <w:bookmarkEnd w:id="2"/>
    </w:p>
    <w:p w14:paraId="3F4736FF" w14:textId="565CDC8E" w:rsidR="00077BD1" w:rsidRPr="00641A27" w:rsidRDefault="00CD74C4" w:rsidP="00653ABE">
      <w:pPr>
        <w:widowControl w:val="0"/>
        <w:tabs>
          <w:tab w:val="left" w:pos="567"/>
        </w:tabs>
        <w:spacing w:beforeLines="60" w:before="144" w:afterLines="60" w:after="144" w:line="288" w:lineRule="auto"/>
        <w:ind w:firstLine="709"/>
        <w:jc w:val="both"/>
        <w:rPr>
          <w:bCs/>
          <w:lang w:val="nb-NO" w:eastAsia="ja-JP"/>
        </w:rPr>
      </w:pPr>
      <w:r w:rsidRPr="00641A27">
        <w:rPr>
          <w:bCs/>
          <w:lang w:val="nb-NO" w:eastAsia="ja-JP"/>
        </w:rPr>
        <w:t>4</w:t>
      </w:r>
      <w:r w:rsidR="00077BD1" w:rsidRPr="00641A27">
        <w:rPr>
          <w:bCs/>
          <w:lang w:val="nb-NO" w:eastAsia="ja-JP"/>
        </w:rPr>
        <w:t xml:space="preserve">. </w:t>
      </w:r>
      <w:r w:rsidR="00077BD1" w:rsidRPr="009C783D">
        <w:rPr>
          <w:bCs/>
          <w:i/>
          <w:iCs/>
          <w:lang w:val="nb-NO" w:eastAsia="ja-JP"/>
        </w:rPr>
        <w:t>Bản sao hợp lệ</w:t>
      </w:r>
      <w:r w:rsidR="00077BD1" w:rsidRPr="00641A27">
        <w:rPr>
          <w:bCs/>
          <w:lang w:val="nb-NO" w:eastAsia="ja-JP"/>
        </w:rPr>
        <w:t xml:space="preserve"> là bản sao được cấp từ sổ gốc hoặc bản sao được chứng thực từ bản chính bởi cơ quan, tổ chức có thẩm quyền hoặc từ cơ sở dữ liệu quốc gia đối với trường hợp thông tin gốc được lưu trữ trên cơ sở dữ liệu quốc gia về dân cư, đăng ký doanh nghiệp và đầu tư. </w:t>
      </w:r>
    </w:p>
    <w:p w14:paraId="2A1599F2" w14:textId="66B27F67" w:rsidR="00077BD1" w:rsidRPr="00641A27" w:rsidRDefault="009C783D" w:rsidP="00653ABE">
      <w:pPr>
        <w:widowControl w:val="0"/>
        <w:tabs>
          <w:tab w:val="left" w:pos="567"/>
        </w:tabs>
        <w:spacing w:beforeLines="60" w:before="144" w:afterLines="60" w:after="144" w:line="288" w:lineRule="auto"/>
        <w:ind w:firstLine="709"/>
        <w:jc w:val="both"/>
        <w:rPr>
          <w:strike/>
          <w:lang w:val="nb-NO" w:eastAsia="ja-JP"/>
        </w:rPr>
      </w:pPr>
      <w:r>
        <w:rPr>
          <w:lang w:eastAsia="ja-JP"/>
        </w:rPr>
        <w:t>5</w:t>
      </w:r>
      <w:r w:rsidR="00077BD1" w:rsidRPr="00641A27">
        <w:rPr>
          <w:lang w:val="vi-VN" w:eastAsia="ja-JP"/>
        </w:rPr>
        <w:t>.</w:t>
      </w:r>
      <w:r w:rsidR="00077BD1" w:rsidRPr="00641A27">
        <w:rPr>
          <w:lang w:val="sv-SE" w:eastAsia="ja-JP"/>
        </w:rPr>
        <w:t xml:space="preserve"> </w:t>
      </w:r>
      <w:r w:rsidR="00077BD1" w:rsidRPr="009C783D">
        <w:rPr>
          <w:i/>
          <w:iCs/>
          <w:lang w:val="sv-SE" w:eastAsia="ja-JP"/>
        </w:rPr>
        <w:t>Bộ hồ sơ gốc</w:t>
      </w:r>
      <w:r w:rsidR="00077BD1" w:rsidRPr="00641A27">
        <w:rPr>
          <w:lang w:val="sv-SE" w:eastAsia="ja-JP"/>
        </w:rPr>
        <w:t xml:space="preserve"> là bộ hồ sơ thực hiện thủ tục đầu tư</w:t>
      </w:r>
      <w:r>
        <w:rPr>
          <w:lang w:val="sv-SE" w:eastAsia="ja-JP"/>
        </w:rPr>
        <w:t xml:space="preserve"> ra nước ngoài</w:t>
      </w:r>
      <w:r w:rsidR="00077BD1" w:rsidRPr="00641A27">
        <w:rPr>
          <w:lang w:val="sv-SE" w:eastAsia="ja-JP"/>
        </w:rPr>
        <w:t xml:space="preserve"> gồm các giấy tờ là bản gốc, bản chính hoặc bản sao hợp lệ, trừ tài liệu tiếng nước ngoài và bản dịch tiếng Việt kèm theo. </w:t>
      </w:r>
    </w:p>
    <w:p w14:paraId="0BE07A8D" w14:textId="534F83CF" w:rsidR="00077BD1" w:rsidRPr="00641A27" w:rsidRDefault="009C783D" w:rsidP="00653ABE">
      <w:pPr>
        <w:widowControl w:val="0"/>
        <w:tabs>
          <w:tab w:val="left" w:pos="567"/>
        </w:tabs>
        <w:spacing w:beforeLines="60" w:before="144" w:afterLines="60" w:after="144" w:line="288" w:lineRule="auto"/>
        <w:ind w:firstLine="709"/>
        <w:jc w:val="both"/>
        <w:rPr>
          <w:lang w:val="nb-NO" w:eastAsia="ja-JP"/>
        </w:rPr>
      </w:pPr>
      <w:r>
        <w:rPr>
          <w:lang w:val="sv-SE" w:eastAsia="ja-JP"/>
        </w:rPr>
        <w:t>6</w:t>
      </w:r>
      <w:r w:rsidR="00077BD1" w:rsidRPr="00641A27">
        <w:rPr>
          <w:lang w:val="nb-NO" w:eastAsia="ja-JP"/>
        </w:rPr>
        <w:t xml:space="preserve">. </w:t>
      </w:r>
      <w:r w:rsidR="00077BD1" w:rsidRPr="009C783D">
        <w:rPr>
          <w:i/>
          <w:iCs/>
          <w:lang w:val="nb-NO" w:eastAsia="ja-JP"/>
        </w:rPr>
        <w:t>Hồ sơ hợp lệ</w:t>
      </w:r>
      <w:r w:rsidR="00077BD1" w:rsidRPr="00641A27">
        <w:rPr>
          <w:lang w:val="nb-NO" w:eastAsia="ja-JP"/>
        </w:rPr>
        <w:t xml:space="preserve"> là hồ sơ có đủ thành phần giấy tờ theo quy định tại Luật Đầu tư, Nghị định này và nội dung các giấy tờ đó được kê khai đầy đủ theo quy định của pháp luật.</w:t>
      </w:r>
    </w:p>
    <w:p w14:paraId="3DCA1C0F" w14:textId="02D9D5D2" w:rsidR="00077BD1" w:rsidRPr="00641A27" w:rsidRDefault="009C783D" w:rsidP="00653ABE">
      <w:pPr>
        <w:widowControl w:val="0"/>
        <w:tabs>
          <w:tab w:val="left" w:pos="567"/>
        </w:tabs>
        <w:spacing w:beforeLines="60" w:before="144" w:afterLines="60" w:after="144" w:line="288" w:lineRule="auto"/>
        <w:ind w:firstLine="709"/>
        <w:jc w:val="both"/>
        <w:rPr>
          <w:lang w:val="nb-NO" w:eastAsia="ja-JP"/>
        </w:rPr>
      </w:pPr>
      <w:r>
        <w:rPr>
          <w:lang w:val="nb-NO" w:eastAsia="ja-JP"/>
        </w:rPr>
        <w:t>7</w:t>
      </w:r>
      <w:r w:rsidR="00077BD1" w:rsidRPr="00641A27">
        <w:rPr>
          <w:lang w:val="nb-NO" w:eastAsia="ja-JP"/>
        </w:rPr>
        <w:t xml:space="preserve">. </w:t>
      </w:r>
      <w:r w:rsidR="00077BD1" w:rsidRPr="009C783D">
        <w:rPr>
          <w:i/>
          <w:iCs/>
          <w:lang w:val="nb-NO" w:eastAsia="ja-JP"/>
        </w:rPr>
        <w:t>Hồ sơ thực hiện thủ tục đầu tư</w:t>
      </w:r>
      <w:r w:rsidRPr="009C783D">
        <w:rPr>
          <w:i/>
          <w:iCs/>
          <w:lang w:val="nb-NO" w:eastAsia="ja-JP"/>
        </w:rPr>
        <w:t xml:space="preserve"> ra nước ngoài</w:t>
      </w:r>
      <w:r w:rsidR="00077BD1" w:rsidRPr="00641A27">
        <w:rPr>
          <w:lang w:val="nb-NO" w:eastAsia="ja-JP"/>
        </w:rPr>
        <w:t xml:space="preserve"> là hồ sơ do nhà đầu tư hoặc cơ quan nhà nước có thẩm quyền lập để thực hiện thủ tục cấp, điều chỉnh </w:t>
      </w:r>
      <w:r w:rsidR="00077BD1" w:rsidRPr="00641A27">
        <w:rPr>
          <w:lang w:val="sv-SE" w:eastAsia="ja-JP"/>
        </w:rPr>
        <w:t>Giấy chứng nhận đăng ký đầu tư ra nước ngoài</w:t>
      </w:r>
      <w:r w:rsidR="00077BD1" w:rsidRPr="00641A27">
        <w:rPr>
          <w:lang w:val="vi-VN" w:eastAsia="ja-JP"/>
        </w:rPr>
        <w:t xml:space="preserve"> </w:t>
      </w:r>
      <w:r w:rsidR="00077BD1" w:rsidRPr="00641A27">
        <w:rPr>
          <w:lang w:val="nb-NO" w:eastAsia="ja-JP"/>
        </w:rPr>
        <w:t xml:space="preserve">và các thủ tục có liên quan khác để thực hiện hoạt động đầu tư theo quy định của Luật Đầu tư và Nghị định này. </w:t>
      </w:r>
    </w:p>
    <w:p w14:paraId="780306EE" w14:textId="3D192801" w:rsidR="004C4CBD" w:rsidRPr="00641A27" w:rsidRDefault="004C4CBD" w:rsidP="004C4CBD">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3" w:name="dieu_5"/>
      <w:bookmarkStart w:id="4" w:name="dieu_4"/>
      <w:r w:rsidRPr="00641A27">
        <w:rPr>
          <w:b/>
          <w:bCs/>
          <w:color w:val="000000"/>
          <w:sz w:val="28"/>
          <w:szCs w:val="28"/>
        </w:rPr>
        <w:t xml:space="preserve">Điều </w:t>
      </w:r>
      <w:r w:rsidR="00346B56">
        <w:rPr>
          <w:b/>
          <w:bCs/>
          <w:color w:val="000000"/>
          <w:sz w:val="28"/>
          <w:szCs w:val="28"/>
        </w:rPr>
        <w:t>4</w:t>
      </w:r>
      <w:r w:rsidRPr="00641A27">
        <w:rPr>
          <w:b/>
          <w:bCs/>
          <w:color w:val="000000"/>
          <w:sz w:val="28"/>
          <w:szCs w:val="28"/>
        </w:rPr>
        <w:t>. Ngôn ngữ sử dụng trong hồ sơ đầu tư ra nước ngoài</w:t>
      </w:r>
      <w:bookmarkEnd w:id="3"/>
    </w:p>
    <w:p w14:paraId="272DD931" w14:textId="77777777" w:rsidR="004C4CBD" w:rsidRPr="00641A27" w:rsidRDefault="004C4CBD" w:rsidP="004C4CBD">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Hồ sơ dự án đầu tư, các văn bản, báo cáo gửi cơ quan nhà nước Việt Nam được làm bằng tiếng Việt.</w:t>
      </w:r>
    </w:p>
    <w:p w14:paraId="24F1E2AD" w14:textId="77777777" w:rsidR="004C4CBD" w:rsidRPr="00641A27" w:rsidRDefault="004C4CBD" w:rsidP="004C4CBD">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2. Trường hợp hồ sơ dự án đầu tư có tài liệu được làm bằng tiếng nước ngoài thì nhà đầu tư </w:t>
      </w:r>
      <w:r w:rsidRPr="00641A27">
        <w:rPr>
          <w:color w:val="000000"/>
          <w:sz w:val="28"/>
          <w:szCs w:val="28"/>
          <w:shd w:val="clear" w:color="auto" w:fill="FFFFFF"/>
        </w:rPr>
        <w:t>phải có bản dịch tiếng Việt kèm theo tài liệu bằng tiếng nước ngoài.</w:t>
      </w:r>
    </w:p>
    <w:p w14:paraId="6E91D153" w14:textId="77777777" w:rsidR="004C4CBD" w:rsidRPr="00641A27" w:rsidRDefault="004C4CBD" w:rsidP="004C4CBD">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3. Trường hợp giấy tờ, tài liệu trong hồ sơ thực hiện thủ tục đầu tư được làm bằng tiếng Việt và tiếng nước ngoài thì bản tiếng Việt được sử dụng để thực hiện thủ tục đầu tư.</w:t>
      </w:r>
    </w:p>
    <w:p w14:paraId="6B184C1E" w14:textId="134E0F3F" w:rsidR="004C4CBD" w:rsidRDefault="004C4CBD" w:rsidP="004C4CBD">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lastRenderedPageBreak/>
        <w:t>4. Nhà đầu tư chịu trách nhiệm trong trường hợp có sự khác nhau giữa nội dung bản dịch hoặc bản sao với bản chính và trong trường hợp có sự khác nhau giữa bản tiếng Việt với bản tiếng nước ngoài.</w:t>
      </w:r>
    </w:p>
    <w:p w14:paraId="2C9CB934" w14:textId="70E77D9E" w:rsidR="008158B5" w:rsidRPr="008158B5" w:rsidRDefault="008158B5" w:rsidP="008158B5">
      <w:pPr>
        <w:pStyle w:val="NormalWeb"/>
        <w:shd w:val="clear" w:color="auto" w:fill="FFFFFF"/>
        <w:spacing w:beforeLines="60" w:before="144" w:beforeAutospacing="0" w:afterLines="60" w:after="144" w:afterAutospacing="0" w:line="288" w:lineRule="auto"/>
        <w:ind w:firstLine="709"/>
        <w:jc w:val="both"/>
        <w:rPr>
          <w:b/>
          <w:bCs/>
          <w:sz w:val="28"/>
          <w:szCs w:val="28"/>
          <w:lang w:val="nb-NO" w:eastAsia="ja-JP"/>
        </w:rPr>
      </w:pPr>
      <w:r w:rsidRPr="008158B5">
        <w:rPr>
          <w:b/>
          <w:bCs/>
          <w:sz w:val="28"/>
          <w:szCs w:val="28"/>
          <w:lang w:val="nb-NO" w:eastAsia="ja-JP"/>
        </w:rPr>
        <w:t xml:space="preserve">Điều </w:t>
      </w:r>
      <w:r w:rsidR="000C5FE5">
        <w:rPr>
          <w:b/>
          <w:bCs/>
          <w:sz w:val="28"/>
          <w:szCs w:val="28"/>
          <w:lang w:val="nb-NO" w:eastAsia="ja-JP"/>
        </w:rPr>
        <w:t>5</w:t>
      </w:r>
      <w:r w:rsidRPr="008158B5">
        <w:rPr>
          <w:b/>
          <w:bCs/>
          <w:sz w:val="28"/>
          <w:szCs w:val="28"/>
          <w:lang w:val="nb-NO" w:eastAsia="ja-JP"/>
        </w:rPr>
        <w:t>. Nhà đầu tư thực hiện hoạt động đầu tư ra nước ngoài</w:t>
      </w:r>
    </w:p>
    <w:p w14:paraId="1379BDC9" w14:textId="77777777" w:rsidR="008158B5" w:rsidRPr="008158B5" w:rsidRDefault="008158B5" w:rsidP="008158B5">
      <w:pPr>
        <w:pStyle w:val="NormalWeb"/>
        <w:shd w:val="clear" w:color="auto" w:fill="FFFFFF"/>
        <w:spacing w:before="0" w:beforeAutospacing="0" w:after="0" w:afterAutospacing="0" w:line="234" w:lineRule="atLeast"/>
        <w:ind w:firstLine="709"/>
        <w:jc w:val="both"/>
        <w:rPr>
          <w:color w:val="000000"/>
          <w:sz w:val="28"/>
          <w:szCs w:val="28"/>
        </w:rPr>
      </w:pPr>
      <w:r w:rsidRPr="008158B5">
        <w:rPr>
          <w:color w:val="000000"/>
          <w:sz w:val="28"/>
          <w:szCs w:val="28"/>
        </w:rPr>
        <w:t>1. Doanh nghiệp thành lập và hoạt động theo quy định của </w:t>
      </w:r>
      <w:bookmarkStart w:id="5" w:name="tvpllink_vschxswiyw_4"/>
      <w:r w:rsidRPr="008158B5">
        <w:rPr>
          <w:color w:val="000000"/>
          <w:sz w:val="28"/>
          <w:szCs w:val="28"/>
        </w:rPr>
        <w:fldChar w:fldCharType="begin"/>
      </w:r>
      <w:r w:rsidRPr="008158B5">
        <w:rPr>
          <w:color w:val="000000"/>
          <w:sz w:val="28"/>
          <w:szCs w:val="28"/>
        </w:rPr>
        <w:instrText xml:space="preserve"> HYPERLINK "https://thuvienphapluat.vn/van-ban/Doanh-nghiep/Luat-Doanh-nghiep-so-59-2020-QH14-427301.aspx" \t "_blank" </w:instrText>
      </w:r>
      <w:r w:rsidRPr="008158B5">
        <w:rPr>
          <w:color w:val="000000"/>
          <w:sz w:val="28"/>
          <w:szCs w:val="28"/>
        </w:rPr>
        <w:fldChar w:fldCharType="separate"/>
      </w:r>
      <w:r w:rsidRPr="008158B5">
        <w:rPr>
          <w:color w:val="000000"/>
          <w:sz w:val="28"/>
          <w:szCs w:val="28"/>
        </w:rPr>
        <w:t>Luật Doanh nghiệp</w:t>
      </w:r>
      <w:r w:rsidRPr="008158B5">
        <w:rPr>
          <w:color w:val="000000"/>
          <w:sz w:val="28"/>
          <w:szCs w:val="28"/>
        </w:rPr>
        <w:fldChar w:fldCharType="end"/>
      </w:r>
      <w:bookmarkEnd w:id="5"/>
      <w:r w:rsidRPr="008158B5">
        <w:rPr>
          <w:color w:val="000000"/>
          <w:sz w:val="28"/>
          <w:szCs w:val="28"/>
        </w:rPr>
        <w:t> và </w:t>
      </w:r>
      <w:bookmarkStart w:id="6" w:name="tvpllink_gwozgqnrqo_25"/>
      <w:r w:rsidRPr="008158B5">
        <w:rPr>
          <w:color w:val="000000"/>
          <w:sz w:val="28"/>
          <w:szCs w:val="28"/>
        </w:rPr>
        <w:fldChar w:fldCharType="begin"/>
      </w:r>
      <w:r w:rsidRPr="008158B5">
        <w:rPr>
          <w:color w:val="000000"/>
          <w:sz w:val="28"/>
          <w:szCs w:val="28"/>
        </w:rPr>
        <w:instrText xml:space="preserve"> HYPERLINK "https://thuvienphapluat.vn/van-ban/Doanh-nghiep/Luat-Dau-tu-so-61-2020-QH14-321051.aspx" \t "_blank" </w:instrText>
      </w:r>
      <w:r w:rsidRPr="008158B5">
        <w:rPr>
          <w:color w:val="000000"/>
          <w:sz w:val="28"/>
          <w:szCs w:val="28"/>
        </w:rPr>
        <w:fldChar w:fldCharType="separate"/>
      </w:r>
      <w:r w:rsidRPr="008158B5">
        <w:rPr>
          <w:color w:val="000000"/>
          <w:sz w:val="28"/>
          <w:szCs w:val="28"/>
        </w:rPr>
        <w:t>Luật Đầu tư</w:t>
      </w:r>
      <w:r w:rsidRPr="008158B5">
        <w:rPr>
          <w:color w:val="000000"/>
          <w:sz w:val="28"/>
          <w:szCs w:val="28"/>
        </w:rPr>
        <w:fldChar w:fldCharType="end"/>
      </w:r>
      <w:bookmarkEnd w:id="6"/>
      <w:r w:rsidRPr="008158B5">
        <w:rPr>
          <w:color w:val="000000"/>
          <w:sz w:val="28"/>
          <w:szCs w:val="28"/>
        </w:rPr>
        <w:t>.</w:t>
      </w:r>
    </w:p>
    <w:p w14:paraId="40727CD8" w14:textId="77777777" w:rsidR="008158B5" w:rsidRPr="008158B5" w:rsidRDefault="008158B5" w:rsidP="008158B5">
      <w:pPr>
        <w:pStyle w:val="NormalWeb"/>
        <w:shd w:val="clear" w:color="auto" w:fill="FFFFFF"/>
        <w:spacing w:before="0" w:beforeAutospacing="0" w:after="0" w:afterAutospacing="0" w:line="234" w:lineRule="atLeast"/>
        <w:ind w:firstLine="709"/>
        <w:jc w:val="both"/>
        <w:rPr>
          <w:color w:val="000000"/>
          <w:sz w:val="28"/>
          <w:szCs w:val="28"/>
        </w:rPr>
      </w:pPr>
      <w:r w:rsidRPr="008158B5">
        <w:rPr>
          <w:color w:val="000000"/>
          <w:sz w:val="28"/>
          <w:szCs w:val="28"/>
        </w:rPr>
        <w:t>2. Hợp tác xã, liên hiệp hợp tác xã thành lập và hoạt động theo quy định của </w:t>
      </w:r>
      <w:bookmarkStart w:id="7" w:name="tvpllink_tbnprzzuoc"/>
      <w:r w:rsidRPr="008158B5">
        <w:rPr>
          <w:color w:val="000000"/>
          <w:sz w:val="28"/>
          <w:szCs w:val="28"/>
        </w:rPr>
        <w:fldChar w:fldCharType="begin"/>
      </w:r>
      <w:r w:rsidRPr="008158B5">
        <w:rPr>
          <w:color w:val="000000"/>
          <w:sz w:val="28"/>
          <w:szCs w:val="28"/>
        </w:rPr>
        <w:instrText xml:space="preserve"> HYPERLINK "https://thuvienphapluat.vn/van-ban/Doanh-nghiep/Luat-hop-tac-xa-2012-23-2012-QH13-152716.aspx" \t "_blank" </w:instrText>
      </w:r>
      <w:r w:rsidRPr="008158B5">
        <w:rPr>
          <w:color w:val="000000"/>
          <w:sz w:val="28"/>
          <w:szCs w:val="28"/>
        </w:rPr>
        <w:fldChar w:fldCharType="separate"/>
      </w:r>
      <w:r w:rsidRPr="008158B5">
        <w:rPr>
          <w:color w:val="000000"/>
          <w:sz w:val="28"/>
          <w:szCs w:val="28"/>
        </w:rPr>
        <w:t>Luật Hợp tác xã</w:t>
      </w:r>
      <w:r w:rsidRPr="008158B5">
        <w:rPr>
          <w:color w:val="000000"/>
          <w:sz w:val="28"/>
          <w:szCs w:val="28"/>
        </w:rPr>
        <w:fldChar w:fldCharType="end"/>
      </w:r>
      <w:bookmarkEnd w:id="7"/>
      <w:r w:rsidRPr="008158B5">
        <w:rPr>
          <w:color w:val="000000"/>
          <w:sz w:val="28"/>
          <w:szCs w:val="28"/>
        </w:rPr>
        <w:t>.</w:t>
      </w:r>
    </w:p>
    <w:p w14:paraId="032C467C" w14:textId="77777777" w:rsidR="008158B5" w:rsidRPr="008158B5" w:rsidRDefault="008158B5" w:rsidP="008158B5">
      <w:pPr>
        <w:pStyle w:val="NormalWeb"/>
        <w:shd w:val="clear" w:color="auto" w:fill="FFFFFF"/>
        <w:spacing w:before="0" w:beforeAutospacing="0" w:after="0" w:afterAutospacing="0" w:line="234" w:lineRule="atLeast"/>
        <w:ind w:firstLine="709"/>
        <w:jc w:val="both"/>
        <w:rPr>
          <w:color w:val="000000"/>
          <w:sz w:val="28"/>
          <w:szCs w:val="28"/>
        </w:rPr>
      </w:pPr>
      <w:r w:rsidRPr="008158B5">
        <w:rPr>
          <w:color w:val="000000"/>
          <w:sz w:val="28"/>
          <w:szCs w:val="28"/>
        </w:rPr>
        <w:t>3. Tổ chức tín dụng thành lập và hoạt động theo quy định của </w:t>
      </w:r>
      <w:bookmarkStart w:id="8" w:name="tvpllink_omdzpgcvsq"/>
      <w:r w:rsidRPr="008158B5">
        <w:rPr>
          <w:color w:val="000000"/>
          <w:sz w:val="28"/>
          <w:szCs w:val="28"/>
        </w:rPr>
        <w:fldChar w:fldCharType="begin"/>
      </w:r>
      <w:r w:rsidRPr="008158B5">
        <w:rPr>
          <w:color w:val="000000"/>
          <w:sz w:val="28"/>
          <w:szCs w:val="28"/>
        </w:rPr>
        <w:instrText xml:space="preserve"> HYPERLINK "https://thuvienphapluat.vn/van-ban/Tien-te-Ngan-hang/Luat-cac-to-chuc-tin-dung-2010-108079.aspx" \t "_blank" </w:instrText>
      </w:r>
      <w:r w:rsidRPr="008158B5">
        <w:rPr>
          <w:color w:val="000000"/>
          <w:sz w:val="28"/>
          <w:szCs w:val="28"/>
        </w:rPr>
        <w:fldChar w:fldCharType="separate"/>
      </w:r>
      <w:r w:rsidRPr="008158B5">
        <w:rPr>
          <w:color w:val="000000"/>
          <w:sz w:val="28"/>
          <w:szCs w:val="28"/>
        </w:rPr>
        <w:t>Luật Các tổ chức tín dụng</w:t>
      </w:r>
      <w:r w:rsidRPr="008158B5">
        <w:rPr>
          <w:color w:val="000000"/>
          <w:sz w:val="28"/>
          <w:szCs w:val="28"/>
        </w:rPr>
        <w:fldChar w:fldCharType="end"/>
      </w:r>
      <w:bookmarkEnd w:id="8"/>
      <w:r w:rsidRPr="008158B5">
        <w:rPr>
          <w:color w:val="000000"/>
          <w:sz w:val="28"/>
          <w:szCs w:val="28"/>
        </w:rPr>
        <w:t>.</w:t>
      </w:r>
    </w:p>
    <w:p w14:paraId="5498B89F" w14:textId="77777777" w:rsidR="008158B5" w:rsidRPr="008158B5" w:rsidRDefault="008158B5" w:rsidP="008158B5">
      <w:pPr>
        <w:pStyle w:val="NormalWeb"/>
        <w:shd w:val="clear" w:color="auto" w:fill="FFFFFF"/>
        <w:spacing w:before="120" w:beforeAutospacing="0" w:after="120" w:afterAutospacing="0" w:line="234" w:lineRule="atLeast"/>
        <w:ind w:firstLine="709"/>
        <w:jc w:val="both"/>
        <w:rPr>
          <w:color w:val="000000"/>
          <w:sz w:val="28"/>
          <w:szCs w:val="28"/>
        </w:rPr>
      </w:pPr>
      <w:r w:rsidRPr="008158B5">
        <w:rPr>
          <w:color w:val="000000"/>
          <w:sz w:val="28"/>
          <w:szCs w:val="28"/>
        </w:rPr>
        <w:t>4. Hộ kinh doanh đăng ký theo quy định của pháp luật Việt Nam.</w:t>
      </w:r>
    </w:p>
    <w:p w14:paraId="01EF80BD" w14:textId="681C9AA3" w:rsidR="008158B5" w:rsidRDefault="008158B5" w:rsidP="008158B5">
      <w:pPr>
        <w:pStyle w:val="NormalWeb"/>
        <w:shd w:val="clear" w:color="auto" w:fill="FFFFFF"/>
        <w:spacing w:before="0" w:beforeAutospacing="0" w:after="0" w:afterAutospacing="0" w:line="234" w:lineRule="atLeast"/>
        <w:ind w:firstLine="709"/>
        <w:jc w:val="both"/>
        <w:rPr>
          <w:color w:val="000000"/>
          <w:sz w:val="28"/>
          <w:szCs w:val="28"/>
        </w:rPr>
      </w:pPr>
      <w:r w:rsidRPr="008158B5">
        <w:rPr>
          <w:color w:val="000000"/>
          <w:sz w:val="28"/>
          <w:szCs w:val="28"/>
        </w:rPr>
        <w:t>5. Cá nhân mang quốc tịch Việt Nam, trừ trường hợp quy định tại </w:t>
      </w:r>
      <w:bookmarkStart w:id="9" w:name="dc_137"/>
      <w:r w:rsidRPr="008158B5">
        <w:rPr>
          <w:color w:val="000000"/>
          <w:sz w:val="28"/>
          <w:szCs w:val="28"/>
        </w:rPr>
        <w:t>khoản 2 Điều 17 của Luật Doanh nghiệp</w:t>
      </w:r>
      <w:bookmarkEnd w:id="9"/>
      <w:r w:rsidRPr="008158B5">
        <w:rPr>
          <w:color w:val="000000"/>
          <w:sz w:val="28"/>
          <w:szCs w:val="28"/>
        </w:rPr>
        <w:t>.</w:t>
      </w:r>
    </w:p>
    <w:p w14:paraId="2C65602B" w14:textId="0E1D7C4D" w:rsidR="008158B5" w:rsidRPr="008075C0" w:rsidRDefault="008158B5" w:rsidP="008158B5">
      <w:pPr>
        <w:pStyle w:val="NormalWeb"/>
        <w:shd w:val="clear" w:color="auto" w:fill="FFFFFF"/>
        <w:spacing w:before="0" w:beforeAutospacing="0" w:after="0" w:afterAutospacing="0" w:line="234" w:lineRule="atLeast"/>
        <w:ind w:firstLine="709"/>
        <w:jc w:val="both"/>
        <w:rPr>
          <w:i/>
          <w:iCs/>
          <w:color w:val="000000"/>
          <w:sz w:val="28"/>
          <w:szCs w:val="28"/>
        </w:rPr>
      </w:pPr>
      <w:r w:rsidRPr="008075C0">
        <w:rPr>
          <w:i/>
          <w:iCs/>
          <w:color w:val="000000"/>
          <w:sz w:val="28"/>
          <w:szCs w:val="28"/>
        </w:rPr>
        <w:t xml:space="preserve">6. Quỹ đầu tư thành lập và hoạt động theo quy định của pháp luật Việt Nam. </w:t>
      </w:r>
    </w:p>
    <w:p w14:paraId="5C2A7606" w14:textId="6B503F91" w:rsidR="008158B5" w:rsidRPr="008158B5" w:rsidRDefault="008158B5" w:rsidP="008158B5">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7</w:t>
      </w:r>
      <w:r w:rsidRPr="008158B5">
        <w:rPr>
          <w:color w:val="000000"/>
          <w:sz w:val="28"/>
          <w:szCs w:val="28"/>
        </w:rPr>
        <w:t>. Các tổ chức khác thực hiện đầu tư kinh doanh theo quy định của pháp luật Việt Nam.</w:t>
      </w:r>
    </w:p>
    <w:p w14:paraId="0D32A5C6" w14:textId="6AF15AB6"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b/>
          <w:bCs/>
          <w:sz w:val="28"/>
          <w:szCs w:val="28"/>
          <w:lang w:val="nb-NO" w:eastAsia="ja-JP"/>
        </w:rPr>
      </w:pPr>
      <w:r w:rsidRPr="00641A27">
        <w:rPr>
          <w:b/>
          <w:bCs/>
          <w:sz w:val="28"/>
          <w:szCs w:val="28"/>
          <w:lang w:val="nb-NO" w:eastAsia="ja-JP"/>
        </w:rPr>
        <w:t xml:space="preserve">Điều </w:t>
      </w:r>
      <w:r w:rsidR="00C24F6D">
        <w:rPr>
          <w:b/>
          <w:bCs/>
          <w:sz w:val="28"/>
          <w:szCs w:val="28"/>
          <w:lang w:val="nb-NO" w:eastAsia="ja-JP"/>
        </w:rPr>
        <w:t>6</w:t>
      </w:r>
      <w:r w:rsidRPr="00641A27">
        <w:rPr>
          <w:b/>
          <w:bCs/>
          <w:sz w:val="28"/>
          <w:szCs w:val="28"/>
          <w:lang w:val="nb-NO" w:eastAsia="ja-JP"/>
        </w:rPr>
        <w:t>. Vốn đầu tư ra nước ngoài</w:t>
      </w:r>
      <w:bookmarkEnd w:id="4"/>
    </w:p>
    <w:p w14:paraId="4D9727FD" w14:textId="77777777"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Nguồn vốn đầu tư ra nước ngoài gồm tiền và tài sản hợp pháp khác của nhà đầu tư, bao gồm vốn chủ sở hữu, vốn vay tại Việt Nam chuyển ra nước ngoài, lợi nhuận thu được từ dự án đầu tư ra nước ngoài được giữ lại để thực hiện hoạt động đầu tư ở nước ngoài.</w:t>
      </w:r>
    </w:p>
    <w:p w14:paraId="3AE5F69E" w14:textId="77777777"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2. Tiền và tài sản hợp pháp khác theo quy định tại khoản 1 Điều này gồm:</w:t>
      </w:r>
    </w:p>
    <w:p w14:paraId="2332DFD8" w14:textId="77777777"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Ngoại tệ trên tài khoản tại tổ chức tín dụng được phép hoặc mua tại tổ chức tín dụng được phép theo quy định của pháp luật;</w:t>
      </w:r>
    </w:p>
    <w:p w14:paraId="71C23024" w14:textId="77777777"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Đồng Việt Nam phù hợp với pháp luật về quản lý ngoại hối của Việt Nam;</w:t>
      </w:r>
    </w:p>
    <w:p w14:paraId="41BDCAA4" w14:textId="77777777"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c) Máy móc, thiết bị, vật tư, nguyên liệu, nhiên liệu, hàng hóa thành phẩm, hàng hóa bán thành phẩm;</w:t>
      </w:r>
    </w:p>
    <w:p w14:paraId="2913CF45" w14:textId="77777777"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d) Giá trị quyền sở hữu trí tuệ, công nghệ, thương hiệu, quyền đối với tài sản;</w:t>
      </w:r>
    </w:p>
    <w:p w14:paraId="78034DCC" w14:textId="4DBE6540" w:rsidR="000D4990"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pacing w:val="-2"/>
          <w:sz w:val="28"/>
          <w:szCs w:val="28"/>
        </w:rPr>
      </w:pPr>
      <w:r w:rsidRPr="006A7E7D">
        <w:rPr>
          <w:color w:val="000000"/>
          <w:spacing w:val="-2"/>
          <w:sz w:val="28"/>
          <w:szCs w:val="28"/>
        </w:rPr>
        <w:t>đ) Cổ phần, phần vốn góp,</w:t>
      </w:r>
      <w:r w:rsidR="00AA031A">
        <w:rPr>
          <w:color w:val="000000"/>
          <w:spacing w:val="-2"/>
          <w:sz w:val="28"/>
          <w:szCs w:val="28"/>
        </w:rPr>
        <w:t xml:space="preserve"> </w:t>
      </w:r>
      <w:r w:rsidR="00721FF8">
        <w:rPr>
          <w:color w:val="000000"/>
          <w:spacing w:val="-2"/>
          <w:sz w:val="28"/>
          <w:szCs w:val="28"/>
        </w:rPr>
        <w:t>khoản</w:t>
      </w:r>
      <w:r w:rsidR="00AA031A">
        <w:rPr>
          <w:color w:val="000000"/>
          <w:spacing w:val="-2"/>
          <w:sz w:val="28"/>
          <w:szCs w:val="28"/>
        </w:rPr>
        <w:t xml:space="preserve"> nợ,</w:t>
      </w:r>
      <w:r w:rsidRPr="006A7E7D">
        <w:rPr>
          <w:color w:val="000000"/>
          <w:spacing w:val="-2"/>
          <w:sz w:val="28"/>
          <w:szCs w:val="28"/>
        </w:rPr>
        <w:t xml:space="preserve"> dự án của nhà đầu tư được hoán đổi tại tổ chức kinh tế ở Việt Nam và tổ chức kinh tế ở nước ngoài theo quy định tại khoản 4 Điều này;</w:t>
      </w:r>
    </w:p>
    <w:p w14:paraId="31CC931B" w14:textId="77777777"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e) Các tài sản hợp pháp khác theo quy định của pháp luật dân sự.</w:t>
      </w:r>
    </w:p>
    <w:p w14:paraId="1034405D" w14:textId="2D8701ED"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0" w:name="khoan_3_69"/>
      <w:r w:rsidRPr="00641A27">
        <w:rPr>
          <w:color w:val="000000"/>
          <w:sz w:val="28"/>
          <w:szCs w:val="28"/>
        </w:rPr>
        <w:t xml:space="preserve">3. Vốn đầu tư ra nước ngoài được dùng để góp vốn, cho tổ chức kinh tế ở nước ngoài vay vốn, thanh toán tiền mua cổ phần, mua phần vốn góp, thực hiện </w:t>
      </w:r>
      <w:r w:rsidRPr="00641A27">
        <w:rPr>
          <w:color w:val="000000"/>
          <w:sz w:val="28"/>
          <w:szCs w:val="28"/>
        </w:rPr>
        <w:lastRenderedPageBreak/>
        <w:t>nghĩa vụ bảo lãnh phát sinh (nếu có) để thực hiện đầu tư ra nước ngoài theo các hình thức quy định tại các</w:t>
      </w:r>
      <w:bookmarkEnd w:id="10"/>
      <w:r w:rsidRPr="00641A27">
        <w:rPr>
          <w:color w:val="000000"/>
          <w:sz w:val="28"/>
          <w:szCs w:val="28"/>
        </w:rPr>
        <w:t> </w:t>
      </w:r>
      <w:bookmarkStart w:id="11" w:name="dc_138"/>
      <w:r w:rsidRPr="00641A27">
        <w:rPr>
          <w:color w:val="000000"/>
          <w:sz w:val="28"/>
          <w:szCs w:val="28"/>
        </w:rPr>
        <w:t xml:space="preserve">điểm a, b, c và đ khoản 1 Điều </w:t>
      </w:r>
      <w:r w:rsidR="004C4CBD">
        <w:rPr>
          <w:color w:val="000000"/>
          <w:sz w:val="28"/>
          <w:szCs w:val="28"/>
        </w:rPr>
        <w:t>39</w:t>
      </w:r>
      <w:r w:rsidRPr="00641A27">
        <w:rPr>
          <w:color w:val="000000"/>
          <w:sz w:val="28"/>
          <w:szCs w:val="28"/>
        </w:rPr>
        <w:t xml:space="preserve"> của Luật Đầu tư</w:t>
      </w:r>
      <w:bookmarkEnd w:id="11"/>
      <w:r w:rsidRPr="00641A27">
        <w:rPr>
          <w:color w:val="000000"/>
          <w:sz w:val="28"/>
          <w:szCs w:val="28"/>
        </w:rPr>
        <w:t>. </w:t>
      </w:r>
      <w:bookmarkStart w:id="12" w:name="khoan_3_69_name"/>
      <w:r w:rsidRPr="00641A27">
        <w:rPr>
          <w:color w:val="000000"/>
          <w:sz w:val="28"/>
          <w:szCs w:val="28"/>
        </w:rPr>
        <w:t>Các khoản vốn đã chuyển ra nước ngoài, khi được thu hồi và chuyển về nước thì không tính vào vốn đã chuyển ra nước ngoài.</w:t>
      </w:r>
      <w:bookmarkEnd w:id="12"/>
    </w:p>
    <w:p w14:paraId="3F95E330" w14:textId="2D5865C9" w:rsidR="000D4990"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3" w:name="khoan_4_69"/>
      <w:r w:rsidRPr="00641A27">
        <w:rPr>
          <w:color w:val="000000"/>
          <w:sz w:val="28"/>
          <w:szCs w:val="28"/>
        </w:rPr>
        <w:t>4. Nhà đầu tư Việt Nam được dùng cổ phần, phần vốn góp</w:t>
      </w:r>
      <w:r w:rsidR="00AA031A">
        <w:rPr>
          <w:color w:val="000000"/>
          <w:sz w:val="28"/>
          <w:szCs w:val="28"/>
        </w:rPr>
        <w:t xml:space="preserve">, </w:t>
      </w:r>
      <w:r w:rsidR="00721FF8">
        <w:rPr>
          <w:color w:val="000000"/>
          <w:sz w:val="28"/>
          <w:szCs w:val="28"/>
        </w:rPr>
        <w:t>khoản</w:t>
      </w:r>
      <w:r w:rsidR="00AA031A">
        <w:rPr>
          <w:color w:val="000000"/>
          <w:sz w:val="28"/>
          <w:szCs w:val="28"/>
        </w:rPr>
        <w:t xml:space="preserve"> nợ</w:t>
      </w:r>
      <w:r w:rsidRPr="00641A27">
        <w:rPr>
          <w:color w:val="000000"/>
          <w:sz w:val="28"/>
          <w:szCs w:val="28"/>
        </w:rPr>
        <w:t xml:space="preserve"> hoặc dự án đầu tư của nhà đầu tư đó tại Việt Nam để thanh toán hoặc hoán đổi cho việc mua cổ phần, phần vốn góp hoặc dự án đầu tư của tổ chức kinh tế ở nước ngoài. Trong trường hợp này, nhà đầu tư Việt Nam thực hiện thủ tục cấp Giấy chứng nhận đăng ký đầu tư ra nước ngoài trước, sau đó nhà đầu tư nước ngoài thực hiện thủ tục đầu tư tại Việt Nam theo quy định của pháp luật.</w:t>
      </w:r>
      <w:bookmarkEnd w:id="13"/>
    </w:p>
    <w:p w14:paraId="1FD00215" w14:textId="71326AF8" w:rsidR="00695603" w:rsidRPr="00AB3F87" w:rsidRDefault="00695603" w:rsidP="00695603">
      <w:pPr>
        <w:spacing w:beforeLines="60" w:before="144" w:afterLines="60" w:after="144" w:line="288" w:lineRule="auto"/>
        <w:ind w:firstLine="709"/>
        <w:jc w:val="both"/>
        <w:rPr>
          <w:i/>
          <w:iCs/>
        </w:rPr>
      </w:pPr>
      <w:r w:rsidRPr="00AB3F87">
        <w:rPr>
          <w:i/>
          <w:iCs/>
        </w:rPr>
        <w:t xml:space="preserve">5. Vốn đầu tư ra nước ngoài </w:t>
      </w:r>
      <w:r w:rsidR="006C640F" w:rsidRPr="00AB3F87">
        <w:rPr>
          <w:i/>
          <w:iCs/>
        </w:rPr>
        <w:t xml:space="preserve">tương đương </w:t>
      </w:r>
      <w:r w:rsidR="009F32F4" w:rsidRPr="00AB3F87">
        <w:rPr>
          <w:i/>
          <w:iCs/>
        </w:rPr>
        <w:t xml:space="preserve">bằng </w:t>
      </w:r>
      <w:r w:rsidRPr="00AB3F87">
        <w:rPr>
          <w:i/>
          <w:iCs/>
        </w:rPr>
        <w:t>đồng Việt Nam</w:t>
      </w:r>
      <w:r w:rsidR="00EC7732" w:rsidRPr="00AB3F87">
        <w:rPr>
          <w:i/>
          <w:iCs/>
        </w:rPr>
        <w:t xml:space="preserve"> tại văn bản đăng ký đầu tư</w:t>
      </w:r>
      <w:r w:rsidRPr="00AB3F87">
        <w:rPr>
          <w:i/>
          <w:iCs/>
        </w:rPr>
        <w:t xml:space="preserve"> được tính theo tỷ giá của một Ngân hàng Thương mại được phép hoạt động tại Việt Nam tại thời điểm lập hồ sơ dự án. </w:t>
      </w:r>
      <w:r w:rsidR="00386CB5" w:rsidRPr="00AB3F87">
        <w:rPr>
          <w:i/>
          <w:iCs/>
        </w:rPr>
        <w:t>Vốn bằng đồng Việt Nam làm căn cứ</w:t>
      </w:r>
      <w:r w:rsidR="00EC7732" w:rsidRPr="00AB3F87">
        <w:rPr>
          <w:i/>
          <w:iCs/>
        </w:rPr>
        <w:t xml:space="preserve"> để</w:t>
      </w:r>
      <w:r w:rsidR="00386CB5" w:rsidRPr="00AB3F87">
        <w:rPr>
          <w:i/>
          <w:iCs/>
        </w:rPr>
        <w:t xml:space="preserve"> xác định thẩm quyền cấp, điều chỉnh, chấm dứt Giấy chứng nhận đăng ký đầu tư ra nước ngoài</w:t>
      </w:r>
      <w:r w:rsidR="00EC7732" w:rsidRPr="00AB3F87">
        <w:rPr>
          <w:i/>
          <w:iCs/>
        </w:rPr>
        <w:t xml:space="preserve"> của dự án</w:t>
      </w:r>
      <w:r w:rsidR="00386CB5" w:rsidRPr="00AB3F87">
        <w:rPr>
          <w:i/>
          <w:iCs/>
        </w:rPr>
        <w:t xml:space="preserve"> được lấy theo tỷ giá tại thời điểm nộp hồ sơ. </w:t>
      </w:r>
    </w:p>
    <w:p w14:paraId="1ACC0491" w14:textId="401E92D1" w:rsidR="00EE07E0" w:rsidRPr="0084212A" w:rsidRDefault="00EE07E0" w:rsidP="00653ABE">
      <w:pPr>
        <w:pStyle w:val="NormalWeb"/>
        <w:shd w:val="clear" w:color="auto" w:fill="FFFFFF"/>
        <w:spacing w:beforeLines="60" w:before="144" w:beforeAutospacing="0" w:afterLines="60" w:after="144" w:afterAutospacing="0" w:line="288" w:lineRule="auto"/>
        <w:ind w:left="2" w:firstLine="707"/>
        <w:jc w:val="both"/>
        <w:rPr>
          <w:b/>
          <w:bCs/>
          <w:color w:val="000000"/>
          <w:sz w:val="28"/>
          <w:szCs w:val="28"/>
        </w:rPr>
      </w:pPr>
      <w:r w:rsidRPr="0084212A">
        <w:rPr>
          <w:b/>
          <w:bCs/>
          <w:color w:val="000000"/>
          <w:sz w:val="28"/>
          <w:szCs w:val="28"/>
        </w:rPr>
        <w:t xml:space="preserve">Điều </w:t>
      </w:r>
      <w:r w:rsidR="00C24F6D">
        <w:rPr>
          <w:b/>
          <w:bCs/>
          <w:color w:val="000000"/>
          <w:sz w:val="28"/>
          <w:szCs w:val="28"/>
        </w:rPr>
        <w:t>7</w:t>
      </w:r>
      <w:r w:rsidRPr="0084212A">
        <w:rPr>
          <w:b/>
          <w:bCs/>
          <w:color w:val="000000"/>
          <w:sz w:val="28"/>
          <w:szCs w:val="28"/>
        </w:rPr>
        <w:t>. Tiếp nhận hồ sơ và giải quyết thủ tục liên quan đến hoạt động đầu tư ra nước ngoài</w:t>
      </w:r>
    </w:p>
    <w:p w14:paraId="1FD7F0D7" w14:textId="0EA808AD"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1. Việc tiếp nhận hồ sơ và giải quyết các thủ tục liên quan đến hoạt động đầu tư ra nước ngoài của nhà đầu tư được thực hiện như sau:</w:t>
      </w:r>
    </w:p>
    <w:p w14:paraId="3A3F2A7E" w14:textId="77777777"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a) Nhà đầu tư chịu trách nhiệm trước pháp luật về tính hợp pháp, chính xác, trung thực của nội dung hồ sơ và các văn bản gửi cơ quan nhà nước có thẩm quyền;</w:t>
      </w:r>
    </w:p>
    <w:p w14:paraId="244DFB11" w14:textId="77777777"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 xml:space="preserve">b) Cơ quan tiếp nhận hồ sơ có trách nhiệm kiểm tra tính hợp lệ của hồ sơ, không được yêu cầu nhà đầu tư nộp thêm giấy tờ khác ngoài các giấy tờ trong hồ sơ theo quy </w:t>
      </w:r>
      <w:r w:rsidRPr="00440716">
        <w:rPr>
          <w:color w:val="000000" w:themeColor="text1"/>
          <w:sz w:val="28"/>
          <w:szCs w:val="28"/>
          <w:lang w:val="sv-SE"/>
        </w:rPr>
        <w:t>định tại </w:t>
      </w:r>
      <w:bookmarkStart w:id="14" w:name="tvpllink_gwozgqnrqo_6"/>
      <w:r w:rsidRPr="00440716">
        <w:rPr>
          <w:color w:val="000000" w:themeColor="text1"/>
          <w:sz w:val="28"/>
          <w:szCs w:val="28"/>
          <w:lang w:val="sv-SE"/>
        </w:rPr>
        <w:fldChar w:fldCharType="begin"/>
      </w:r>
      <w:r w:rsidRPr="00440716">
        <w:rPr>
          <w:color w:val="000000" w:themeColor="text1"/>
          <w:sz w:val="28"/>
          <w:szCs w:val="28"/>
          <w:lang w:val="sv-SE"/>
        </w:rPr>
        <w:instrText>HYPERLINK "https://thuvienphapluat.vn/van-ban/Doanh-nghiep/Luat-Dau-tu-so-61-2020-QH14-321051.aspx" \t "_blank"</w:instrText>
      </w:r>
      <w:r w:rsidRPr="00440716">
        <w:rPr>
          <w:color w:val="000000" w:themeColor="text1"/>
          <w:sz w:val="28"/>
          <w:szCs w:val="28"/>
          <w:lang w:val="sv-SE"/>
        </w:rPr>
        <w:fldChar w:fldCharType="separate"/>
      </w:r>
      <w:r w:rsidRPr="00440716">
        <w:rPr>
          <w:rStyle w:val="Hyperlink"/>
          <w:color w:val="000000" w:themeColor="text1"/>
          <w:sz w:val="28"/>
          <w:szCs w:val="28"/>
          <w:u w:val="none"/>
          <w:lang w:val="sv-SE"/>
        </w:rPr>
        <w:t>Luật Đầu tư</w:t>
      </w:r>
      <w:r w:rsidRPr="00440716">
        <w:rPr>
          <w:color w:val="000000" w:themeColor="text1"/>
          <w:sz w:val="28"/>
          <w:szCs w:val="28"/>
          <w:lang w:val="sv-SE"/>
        </w:rPr>
        <w:fldChar w:fldCharType="end"/>
      </w:r>
      <w:bookmarkEnd w:id="14"/>
      <w:r w:rsidRPr="00440716">
        <w:rPr>
          <w:color w:val="000000" w:themeColor="text1"/>
          <w:sz w:val="28"/>
          <w:szCs w:val="28"/>
          <w:lang w:val="sv-SE"/>
        </w:rPr>
        <w:t xml:space="preserve"> và Nghị </w:t>
      </w:r>
      <w:r w:rsidRPr="00641A27">
        <w:rPr>
          <w:color w:val="000000"/>
          <w:sz w:val="28"/>
          <w:szCs w:val="28"/>
          <w:lang w:val="sv-SE"/>
        </w:rPr>
        <w:t>định này;</w:t>
      </w:r>
    </w:p>
    <w:p w14:paraId="5EA5861A" w14:textId="448E6760"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c) Trường hợp có yêu cầu sửa đổi, bổ sung hồ sơ, cơ quan tiếp nhận hồ sơ thông báo bằng văn bản cho nhà đầu tư về toàn bộ nội dung cần phải sửa đổi, bổ sung đối với hồ sơ. Thông báo phải nêu rõ căn cứ, nội dung và thời hạn sửa đổi, bổ sung hồ sơ. Nhà đầu tư có trách nhiệm sửa đổi, bổ sung hồ sơ trong thời hạn ghi tại văn bản thông báo của cơ quan tiếp nhận hồ sơ. Trường hợp nhà đầu tư không sửa đổi, bổ sung hồ sơ trong thời hạn đã được thông báo, </w:t>
      </w:r>
      <w:bookmarkStart w:id="15" w:name="cumtu_2"/>
      <w:r w:rsidRPr="00641A27">
        <w:rPr>
          <w:color w:val="000000"/>
          <w:sz w:val="28"/>
          <w:szCs w:val="28"/>
          <w:shd w:val="clear" w:color="auto" w:fill="FFFF96"/>
        </w:rPr>
        <w:t xml:space="preserve">Bộ Tài chính </w:t>
      </w:r>
      <w:bookmarkEnd w:id="15"/>
      <w:r w:rsidRPr="00641A27">
        <w:rPr>
          <w:color w:val="000000"/>
          <w:sz w:val="28"/>
          <w:szCs w:val="28"/>
          <w:lang w:val="sv-SE"/>
        </w:rPr>
        <w:t>xem xét dừng giải quyết hồ sơ và thông báo bằng văn bản cho nhà đầu tư;</w:t>
      </w:r>
    </w:p>
    <w:p w14:paraId="6E1A30C5" w14:textId="57375BE0" w:rsidR="00EE07E0" w:rsidRPr="00A31D41"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r w:rsidRPr="00641A27">
        <w:rPr>
          <w:color w:val="000000"/>
          <w:sz w:val="28"/>
          <w:szCs w:val="28"/>
          <w:lang w:val="sv-SE"/>
        </w:rPr>
        <w:t xml:space="preserve">d) Thời gian sửa đổi, bổ sung hồ sơ hoặc giải trình của nhà đầu tư về nội dung có liên quan trong hồ sơ và thời gian xử lý vi phạm hành chính trong lĩnh vực đầu </w:t>
      </w:r>
      <w:r w:rsidRPr="00641A27">
        <w:rPr>
          <w:color w:val="000000"/>
          <w:sz w:val="28"/>
          <w:szCs w:val="28"/>
          <w:lang w:val="sv-SE"/>
        </w:rPr>
        <w:lastRenderedPageBreak/>
        <w:t xml:space="preserve">tư (nếu có) không được tính vào thời gian giải quyết thủ </w:t>
      </w:r>
      <w:r w:rsidRPr="00A31D41">
        <w:rPr>
          <w:color w:val="000000" w:themeColor="text1"/>
          <w:sz w:val="28"/>
          <w:szCs w:val="28"/>
          <w:lang w:val="sv-SE"/>
        </w:rPr>
        <w:t>tục theo quy định của </w:t>
      </w:r>
      <w:bookmarkStart w:id="16" w:name="tvpllink_gwozgqnrqo_7"/>
      <w:r w:rsidRPr="00A31D41">
        <w:rPr>
          <w:color w:val="000000" w:themeColor="text1"/>
          <w:sz w:val="28"/>
          <w:szCs w:val="28"/>
          <w:lang w:val="sv-SE"/>
        </w:rPr>
        <w:fldChar w:fldCharType="begin"/>
      </w:r>
      <w:r w:rsidRPr="00A31D41">
        <w:rPr>
          <w:color w:val="000000" w:themeColor="text1"/>
          <w:sz w:val="28"/>
          <w:szCs w:val="28"/>
          <w:lang w:val="sv-SE"/>
        </w:rPr>
        <w:instrText>HYPERLINK "https://thuvienphapluat.vn/van-ban/Doanh-nghiep/Luat-Dau-tu-so-61-2020-QH14-321051.aspx" \t "_blank"</w:instrText>
      </w:r>
      <w:r w:rsidRPr="00A31D41">
        <w:rPr>
          <w:color w:val="000000" w:themeColor="text1"/>
          <w:sz w:val="28"/>
          <w:szCs w:val="28"/>
          <w:lang w:val="sv-SE"/>
        </w:rPr>
        <w:fldChar w:fldCharType="separate"/>
      </w:r>
      <w:r w:rsidRPr="00A31D41">
        <w:rPr>
          <w:rStyle w:val="Hyperlink"/>
          <w:color w:val="000000" w:themeColor="text1"/>
          <w:sz w:val="28"/>
          <w:szCs w:val="28"/>
          <w:u w:val="none"/>
          <w:lang w:val="sv-SE"/>
        </w:rPr>
        <w:t>Luật Đầu tư</w:t>
      </w:r>
      <w:r w:rsidRPr="00A31D41">
        <w:rPr>
          <w:color w:val="000000" w:themeColor="text1"/>
          <w:sz w:val="28"/>
          <w:szCs w:val="28"/>
          <w:lang w:val="sv-SE"/>
        </w:rPr>
        <w:fldChar w:fldCharType="end"/>
      </w:r>
      <w:bookmarkEnd w:id="16"/>
      <w:r w:rsidRPr="00A31D41">
        <w:rPr>
          <w:color w:val="000000" w:themeColor="text1"/>
          <w:sz w:val="28"/>
          <w:szCs w:val="28"/>
          <w:lang w:val="sv-SE"/>
        </w:rPr>
        <w:t> và Nghị định này;</w:t>
      </w:r>
    </w:p>
    <w:p w14:paraId="7DCDEC53" w14:textId="43FA217D" w:rsidR="00EE07E0" w:rsidRPr="00A31D41"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bookmarkStart w:id="17" w:name="diem_e_1_6"/>
      <w:r w:rsidRPr="00A31D41">
        <w:rPr>
          <w:color w:val="000000" w:themeColor="text1"/>
          <w:sz w:val="28"/>
          <w:szCs w:val="28"/>
          <w:lang w:val="sv-SE"/>
        </w:rPr>
        <w:t>đ) Trường hợp từ chối cấp, điều chỉnh Giấy chứng nhận đăng ký đầu tư ra nước ngoài và các văn bản hành chính khác theo quy định tại</w:t>
      </w:r>
      <w:bookmarkEnd w:id="17"/>
      <w:r w:rsidRPr="00A31D41">
        <w:rPr>
          <w:color w:val="000000" w:themeColor="text1"/>
          <w:sz w:val="28"/>
          <w:szCs w:val="28"/>
          <w:lang w:val="sv-SE"/>
        </w:rPr>
        <w:t> </w:t>
      </w:r>
      <w:bookmarkStart w:id="18" w:name="tvpllink_gwozgqnrqo_8"/>
      <w:r w:rsidRPr="00A31D41">
        <w:rPr>
          <w:color w:val="000000" w:themeColor="text1"/>
          <w:sz w:val="28"/>
          <w:szCs w:val="28"/>
          <w:lang w:val="sv-SE"/>
        </w:rPr>
        <w:fldChar w:fldCharType="begin"/>
      </w:r>
      <w:r w:rsidRPr="00A31D41">
        <w:rPr>
          <w:color w:val="000000" w:themeColor="text1"/>
          <w:sz w:val="28"/>
          <w:szCs w:val="28"/>
          <w:lang w:val="sv-SE"/>
        </w:rPr>
        <w:instrText>HYPERLINK "https://thuvienphapluat.vn/van-ban/Doanh-nghiep/Luat-Dau-tu-so-61-2020-QH14-321051.aspx" \t "_blank"</w:instrText>
      </w:r>
      <w:r w:rsidRPr="00A31D41">
        <w:rPr>
          <w:color w:val="000000" w:themeColor="text1"/>
          <w:sz w:val="28"/>
          <w:szCs w:val="28"/>
          <w:lang w:val="sv-SE"/>
        </w:rPr>
        <w:fldChar w:fldCharType="separate"/>
      </w:r>
      <w:r w:rsidRPr="00A31D41">
        <w:rPr>
          <w:rStyle w:val="Hyperlink"/>
          <w:color w:val="000000" w:themeColor="text1"/>
          <w:sz w:val="28"/>
          <w:szCs w:val="28"/>
          <w:u w:val="none"/>
          <w:lang w:val="sv-SE"/>
        </w:rPr>
        <w:t>Luật Đầu tư</w:t>
      </w:r>
      <w:r w:rsidRPr="00A31D41">
        <w:rPr>
          <w:color w:val="000000" w:themeColor="text1"/>
          <w:sz w:val="28"/>
          <w:szCs w:val="28"/>
          <w:lang w:val="sv-SE"/>
        </w:rPr>
        <w:fldChar w:fldCharType="end"/>
      </w:r>
      <w:bookmarkEnd w:id="18"/>
      <w:r w:rsidRPr="00A31D41">
        <w:rPr>
          <w:color w:val="000000" w:themeColor="text1"/>
          <w:sz w:val="28"/>
          <w:szCs w:val="28"/>
          <w:lang w:val="sv-SE"/>
        </w:rPr>
        <w:t> </w:t>
      </w:r>
      <w:bookmarkStart w:id="19" w:name="diem_e_1_6_name"/>
      <w:r w:rsidRPr="00A31D41">
        <w:rPr>
          <w:color w:val="000000" w:themeColor="text1"/>
          <w:sz w:val="28"/>
          <w:szCs w:val="28"/>
          <w:lang w:val="sv-SE"/>
        </w:rPr>
        <w:t>và Nghị định này,</w:t>
      </w:r>
      <w:bookmarkEnd w:id="19"/>
      <w:r w:rsidRPr="00A31D41">
        <w:rPr>
          <w:color w:val="000000" w:themeColor="text1"/>
          <w:sz w:val="28"/>
          <w:szCs w:val="28"/>
          <w:lang w:val="sv-SE"/>
        </w:rPr>
        <w:t> </w:t>
      </w:r>
      <w:bookmarkStart w:id="20" w:name="cumtu_5"/>
      <w:r w:rsidRPr="00A31D41">
        <w:rPr>
          <w:color w:val="000000" w:themeColor="text1"/>
          <w:sz w:val="28"/>
          <w:szCs w:val="28"/>
          <w:shd w:val="clear" w:color="auto" w:fill="FFFF96"/>
          <w:lang w:val="sv-SE"/>
        </w:rPr>
        <w:t xml:space="preserve">Bộ Tài chính </w:t>
      </w:r>
      <w:bookmarkStart w:id="21" w:name="diem_e_1_6_name_name"/>
      <w:bookmarkEnd w:id="20"/>
      <w:r w:rsidRPr="00A31D41">
        <w:rPr>
          <w:color w:val="000000" w:themeColor="text1"/>
          <w:sz w:val="28"/>
          <w:szCs w:val="28"/>
          <w:lang w:val="sv-SE"/>
        </w:rPr>
        <w:t>có trách nhiệm thông báo bằng văn bản cho nhà đầu tư và nêu rõ lý do.</w:t>
      </w:r>
      <w:bookmarkEnd w:id="21"/>
    </w:p>
    <w:p w14:paraId="5FF0289B" w14:textId="393EDB3E" w:rsidR="00EE07E0" w:rsidRPr="00A31D41"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r w:rsidRPr="00A31D41">
        <w:rPr>
          <w:color w:val="000000" w:themeColor="text1"/>
          <w:sz w:val="28"/>
          <w:szCs w:val="28"/>
          <w:lang w:val="sv-SE"/>
        </w:rPr>
        <w:t>2. Việc </w:t>
      </w:r>
      <w:r w:rsidRPr="00A31D41">
        <w:rPr>
          <w:color w:val="000000" w:themeColor="text1"/>
          <w:sz w:val="28"/>
          <w:szCs w:val="28"/>
        </w:rPr>
        <w:t>lấy ý kiến </w:t>
      </w:r>
      <w:r w:rsidRPr="00A31D41">
        <w:rPr>
          <w:color w:val="000000" w:themeColor="text1"/>
          <w:sz w:val="28"/>
          <w:szCs w:val="28"/>
          <w:lang w:val="sv-SE"/>
        </w:rPr>
        <w:t>giữa các cơ quan nhà nước trong quá trình giải quyết hồ sơ thực hiện </w:t>
      </w:r>
      <w:r w:rsidRPr="00A31D41">
        <w:rPr>
          <w:color w:val="000000" w:themeColor="text1"/>
          <w:sz w:val="28"/>
          <w:szCs w:val="28"/>
        </w:rPr>
        <w:t>thủ tục đầu tư</w:t>
      </w:r>
      <w:r w:rsidR="00A92D69" w:rsidRPr="00A31D41">
        <w:rPr>
          <w:color w:val="000000" w:themeColor="text1"/>
          <w:sz w:val="28"/>
          <w:szCs w:val="28"/>
        </w:rPr>
        <w:t xml:space="preserve"> ra nước ngoài</w:t>
      </w:r>
      <w:r w:rsidRPr="00A31D41">
        <w:rPr>
          <w:color w:val="000000" w:themeColor="text1"/>
          <w:sz w:val="28"/>
          <w:szCs w:val="28"/>
        </w:rPr>
        <w:t> </w:t>
      </w:r>
      <w:r w:rsidRPr="00A31D41">
        <w:rPr>
          <w:color w:val="000000" w:themeColor="text1"/>
          <w:sz w:val="28"/>
          <w:szCs w:val="28"/>
          <w:lang w:val="sv-SE"/>
        </w:rPr>
        <w:t>được thực hiện như sau:</w:t>
      </w:r>
    </w:p>
    <w:p w14:paraId="1B52B746" w14:textId="77777777" w:rsidR="00EE07E0" w:rsidRPr="00A31D41"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r w:rsidRPr="00A31D41">
        <w:rPr>
          <w:color w:val="000000" w:themeColor="text1"/>
          <w:sz w:val="28"/>
          <w:szCs w:val="28"/>
          <w:lang w:val="sv-SE"/>
        </w:rPr>
        <w:t>a) Cơ quan lấy ý kiến phải xác định nội dung đề nghị có ý kiến phù hợp với chức năng, nhiệm vụ của cơ quan được lấy ý kiến và thời hạn trả lời theo quy định của </w:t>
      </w:r>
      <w:bookmarkStart w:id="22" w:name="tvpllink_gwozgqnrqo_9"/>
      <w:r w:rsidRPr="00A31D41">
        <w:rPr>
          <w:color w:val="000000" w:themeColor="text1"/>
          <w:sz w:val="28"/>
          <w:szCs w:val="28"/>
          <w:lang w:val="sv-SE"/>
        </w:rPr>
        <w:fldChar w:fldCharType="begin"/>
      </w:r>
      <w:r w:rsidRPr="00A31D41">
        <w:rPr>
          <w:color w:val="000000" w:themeColor="text1"/>
          <w:sz w:val="28"/>
          <w:szCs w:val="28"/>
          <w:lang w:val="sv-SE"/>
        </w:rPr>
        <w:instrText>HYPERLINK "https://thuvienphapluat.vn/van-ban/Doanh-nghiep/Luat-Dau-tu-so-61-2020-QH14-321051.aspx" \t "_blank"</w:instrText>
      </w:r>
      <w:r w:rsidRPr="00A31D41">
        <w:rPr>
          <w:color w:val="000000" w:themeColor="text1"/>
          <w:sz w:val="28"/>
          <w:szCs w:val="28"/>
          <w:lang w:val="sv-SE"/>
        </w:rPr>
        <w:fldChar w:fldCharType="separate"/>
      </w:r>
      <w:r w:rsidRPr="00A31D41">
        <w:rPr>
          <w:rStyle w:val="Hyperlink"/>
          <w:color w:val="000000" w:themeColor="text1"/>
          <w:sz w:val="28"/>
          <w:szCs w:val="28"/>
          <w:u w:val="none"/>
          <w:lang w:val="sv-SE"/>
        </w:rPr>
        <w:t>Luật Đầu tư</w:t>
      </w:r>
      <w:r w:rsidRPr="00A31D41">
        <w:rPr>
          <w:color w:val="000000" w:themeColor="text1"/>
          <w:sz w:val="28"/>
          <w:szCs w:val="28"/>
          <w:lang w:val="sv-SE"/>
        </w:rPr>
        <w:fldChar w:fldCharType="end"/>
      </w:r>
      <w:bookmarkEnd w:id="22"/>
      <w:r w:rsidRPr="00A31D41">
        <w:rPr>
          <w:color w:val="000000" w:themeColor="text1"/>
          <w:sz w:val="28"/>
          <w:szCs w:val="28"/>
          <w:lang w:val="sv-SE"/>
        </w:rPr>
        <w:t> và Nghị định này;</w:t>
      </w:r>
    </w:p>
    <w:p w14:paraId="4F4DC0A9" w14:textId="77777777"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23" w:name="diem_b_2_6"/>
      <w:r w:rsidRPr="00A31D41">
        <w:rPr>
          <w:color w:val="000000" w:themeColor="text1"/>
          <w:sz w:val="28"/>
          <w:szCs w:val="28"/>
          <w:lang w:val="sv-SE"/>
        </w:rPr>
        <w:t xml:space="preserve">b) Trong thời hạn quy định tại điểm a khoản này, cơ quan được </w:t>
      </w:r>
      <w:r w:rsidRPr="00641A27">
        <w:rPr>
          <w:color w:val="000000"/>
          <w:sz w:val="28"/>
          <w:szCs w:val="28"/>
          <w:lang w:val="sv-SE"/>
        </w:rPr>
        <w:t>lấy ý kiến có trách nhiệm trả lời và </w:t>
      </w:r>
      <w:r w:rsidRPr="00641A27">
        <w:rPr>
          <w:color w:val="000000"/>
          <w:sz w:val="28"/>
          <w:szCs w:val="28"/>
        </w:rPr>
        <w:t>chịu trách nhiệm </w:t>
      </w:r>
      <w:bookmarkEnd w:id="23"/>
      <w:r w:rsidRPr="00641A27">
        <w:rPr>
          <w:color w:val="000000"/>
          <w:sz w:val="28"/>
          <w:szCs w:val="28"/>
          <w:lang w:val="sv-SE"/>
        </w:rPr>
        <w:t>về nội dung ý kiến thuộc chức năng, nhiệm vụ của cơ quan đó; quá thời hạn quy định mà không có ý kiến thì được coi là đã đồng ý với nội dung thuộc phạm vi quản lý của cơ quan đó.</w:t>
      </w:r>
    </w:p>
    <w:p w14:paraId="74E4F120" w14:textId="44AED5E9" w:rsidR="00EE07E0" w:rsidRPr="00134E72"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bookmarkStart w:id="24" w:name="khoan_3_6"/>
      <w:r w:rsidRPr="00641A27">
        <w:rPr>
          <w:color w:val="000000"/>
          <w:sz w:val="28"/>
          <w:szCs w:val="28"/>
          <w:lang w:val="sv-SE"/>
        </w:rPr>
        <w:t>3. Cơ quan, người có thẩm quyền chỉ chịu trách nhiệm về những nội dung được giao chấp thuận, thẩm định, phê duyệt hoặc giải quyết thủ tục khác có liên quan đến hoạt động đầu tư</w:t>
      </w:r>
      <w:r w:rsidR="00B71CCD">
        <w:rPr>
          <w:color w:val="000000"/>
          <w:sz w:val="28"/>
          <w:szCs w:val="28"/>
          <w:lang w:val="sv-SE"/>
        </w:rPr>
        <w:t xml:space="preserve"> ra nước ngoài</w:t>
      </w:r>
      <w:r w:rsidRPr="00641A27">
        <w:rPr>
          <w:color w:val="000000"/>
          <w:sz w:val="28"/>
          <w:szCs w:val="28"/>
          <w:lang w:val="sv-SE"/>
        </w:rPr>
        <w:t xml:space="preserve"> theo quy định </w:t>
      </w:r>
      <w:r w:rsidRPr="00134E72">
        <w:rPr>
          <w:color w:val="000000" w:themeColor="text1"/>
          <w:sz w:val="28"/>
          <w:szCs w:val="28"/>
          <w:lang w:val="sv-SE"/>
        </w:rPr>
        <w:t>tại</w:t>
      </w:r>
      <w:bookmarkEnd w:id="24"/>
      <w:r w:rsidRPr="00134E72">
        <w:rPr>
          <w:color w:val="000000" w:themeColor="text1"/>
          <w:sz w:val="28"/>
          <w:szCs w:val="28"/>
        </w:rPr>
        <w:t> </w:t>
      </w:r>
      <w:bookmarkStart w:id="25" w:name="tvpllink_gwozgqnrqo_10"/>
      <w:r w:rsidRPr="00134E72">
        <w:rPr>
          <w:color w:val="000000" w:themeColor="text1"/>
          <w:sz w:val="28"/>
          <w:szCs w:val="28"/>
        </w:rPr>
        <w:fldChar w:fldCharType="begin"/>
      </w:r>
      <w:r w:rsidRPr="00134E72">
        <w:rPr>
          <w:color w:val="000000" w:themeColor="text1"/>
          <w:sz w:val="28"/>
          <w:szCs w:val="28"/>
        </w:rPr>
        <w:instrText>HYPERLINK "https://thuvienphapluat.vn/van-ban/Doanh-nghiep/Luat-Dau-tu-so-61-2020-QH14-321051.aspx" \t "_blank"</w:instrText>
      </w:r>
      <w:r w:rsidRPr="00134E72">
        <w:rPr>
          <w:color w:val="000000" w:themeColor="text1"/>
          <w:sz w:val="28"/>
          <w:szCs w:val="28"/>
        </w:rPr>
        <w:fldChar w:fldCharType="separate"/>
      </w:r>
      <w:r w:rsidRPr="00134E72">
        <w:rPr>
          <w:rStyle w:val="Hyperlink"/>
          <w:color w:val="000000" w:themeColor="text1"/>
          <w:sz w:val="28"/>
          <w:szCs w:val="28"/>
          <w:u w:val="none"/>
        </w:rPr>
        <w:t>Luật Đầu tư</w:t>
      </w:r>
      <w:r w:rsidRPr="00134E72">
        <w:rPr>
          <w:color w:val="000000" w:themeColor="text1"/>
          <w:sz w:val="28"/>
          <w:szCs w:val="28"/>
        </w:rPr>
        <w:fldChar w:fldCharType="end"/>
      </w:r>
      <w:bookmarkEnd w:id="25"/>
      <w:r w:rsidRPr="00134E72">
        <w:rPr>
          <w:color w:val="000000" w:themeColor="text1"/>
          <w:sz w:val="28"/>
          <w:szCs w:val="28"/>
        </w:rPr>
        <w:t> </w:t>
      </w:r>
      <w:bookmarkStart w:id="26" w:name="khoan_3_6_name"/>
      <w:r w:rsidRPr="00134E72">
        <w:rPr>
          <w:color w:val="000000" w:themeColor="text1"/>
          <w:sz w:val="28"/>
          <w:szCs w:val="28"/>
        </w:rPr>
        <w:t>và Nghị định này; không chịu trách nhiệm về những nội dung đã được cơ quan, người có thẩm quyền khác chấp thuận, thẩm định, phê duyệt hoặc giải quyết trước đó.</w:t>
      </w:r>
      <w:bookmarkEnd w:id="26"/>
    </w:p>
    <w:p w14:paraId="0E0361BF" w14:textId="466B2CA6" w:rsidR="00EE07E0" w:rsidRPr="00134E72"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r w:rsidRPr="00134E72">
        <w:rPr>
          <w:color w:val="000000" w:themeColor="text1"/>
          <w:sz w:val="28"/>
          <w:szCs w:val="28"/>
        </w:rPr>
        <w:t>4. </w:t>
      </w:r>
      <w:bookmarkStart w:id="27" w:name="cumtu_6"/>
      <w:r w:rsidRPr="00134E72">
        <w:rPr>
          <w:color w:val="000000" w:themeColor="text1"/>
          <w:sz w:val="28"/>
          <w:szCs w:val="28"/>
          <w:shd w:val="clear" w:color="auto" w:fill="FFFF96"/>
          <w:lang w:val="sv-SE"/>
        </w:rPr>
        <w:t xml:space="preserve">Bộ </w:t>
      </w:r>
      <w:r w:rsidR="00A92D69" w:rsidRPr="00134E72">
        <w:rPr>
          <w:color w:val="000000" w:themeColor="text1"/>
          <w:sz w:val="28"/>
          <w:szCs w:val="28"/>
          <w:shd w:val="clear" w:color="auto" w:fill="FFFF96"/>
          <w:lang w:val="sv-SE"/>
        </w:rPr>
        <w:t xml:space="preserve">Tài chính </w:t>
      </w:r>
      <w:bookmarkEnd w:id="27"/>
      <w:r w:rsidRPr="00134E72">
        <w:rPr>
          <w:color w:val="000000" w:themeColor="text1"/>
          <w:sz w:val="28"/>
          <w:szCs w:val="28"/>
          <w:lang w:val="sv-SE"/>
        </w:rPr>
        <w:t>và cơ quan quản lý nhà nước khác không giải quyết tranh chấp giữa các nhà đầu tư và tranh chấp giữa nhà đầu tư với các tổ chức, cá nhân có liên quan trong quá trình thực hiện hoạt động đầu tư.</w:t>
      </w:r>
    </w:p>
    <w:p w14:paraId="32C99F73" w14:textId="77777777" w:rsidR="00EE07E0" w:rsidRPr="00134E72"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r w:rsidRPr="00134E72">
        <w:rPr>
          <w:color w:val="000000" w:themeColor="text1"/>
          <w:sz w:val="28"/>
          <w:szCs w:val="28"/>
        </w:rPr>
        <w:t>5. Nhà đầu tư chịu trách nhiệm theo quy định của pháp luật và mọi thiệt hại phát sinh trong trường hợp không thực hiện hoặc thực hiện không đúng</w:t>
      </w:r>
      <w:r w:rsidRPr="00134E72">
        <w:rPr>
          <w:b/>
          <w:bCs/>
          <w:color w:val="000000" w:themeColor="text1"/>
          <w:sz w:val="28"/>
          <w:szCs w:val="28"/>
        </w:rPr>
        <w:t> </w:t>
      </w:r>
      <w:r w:rsidRPr="00134E72">
        <w:rPr>
          <w:color w:val="000000" w:themeColor="text1"/>
          <w:sz w:val="28"/>
          <w:szCs w:val="28"/>
        </w:rPr>
        <w:t>thủ tục</w:t>
      </w:r>
      <w:r w:rsidRPr="00134E72">
        <w:rPr>
          <w:b/>
          <w:bCs/>
          <w:color w:val="000000" w:themeColor="text1"/>
          <w:sz w:val="28"/>
          <w:szCs w:val="28"/>
        </w:rPr>
        <w:t> </w:t>
      </w:r>
      <w:r w:rsidRPr="00134E72">
        <w:rPr>
          <w:color w:val="000000" w:themeColor="text1"/>
          <w:sz w:val="28"/>
          <w:szCs w:val="28"/>
        </w:rPr>
        <w:t>quy định tại </w:t>
      </w:r>
      <w:bookmarkStart w:id="28" w:name="tvpllink_gwozgqnrqo_11"/>
      <w:r w:rsidRPr="00134E72">
        <w:rPr>
          <w:color w:val="000000" w:themeColor="text1"/>
          <w:sz w:val="28"/>
          <w:szCs w:val="28"/>
        </w:rPr>
        <w:fldChar w:fldCharType="begin"/>
      </w:r>
      <w:r w:rsidRPr="00134E72">
        <w:rPr>
          <w:color w:val="000000" w:themeColor="text1"/>
          <w:sz w:val="28"/>
          <w:szCs w:val="28"/>
        </w:rPr>
        <w:instrText>HYPERLINK "https://thuvienphapluat.vn/van-ban/Doanh-nghiep/Luat-Dau-tu-so-61-2020-QH14-321051.aspx" \t "_blank"</w:instrText>
      </w:r>
      <w:r w:rsidRPr="00134E72">
        <w:rPr>
          <w:color w:val="000000" w:themeColor="text1"/>
          <w:sz w:val="28"/>
          <w:szCs w:val="28"/>
        </w:rPr>
        <w:fldChar w:fldCharType="separate"/>
      </w:r>
      <w:r w:rsidRPr="00134E72">
        <w:rPr>
          <w:rStyle w:val="Hyperlink"/>
          <w:color w:val="000000" w:themeColor="text1"/>
          <w:sz w:val="28"/>
          <w:szCs w:val="28"/>
          <w:u w:val="none"/>
        </w:rPr>
        <w:t>Luật Đầu tư</w:t>
      </w:r>
      <w:r w:rsidRPr="00134E72">
        <w:rPr>
          <w:color w:val="000000" w:themeColor="text1"/>
          <w:sz w:val="28"/>
          <w:szCs w:val="28"/>
        </w:rPr>
        <w:fldChar w:fldCharType="end"/>
      </w:r>
      <w:bookmarkEnd w:id="28"/>
      <w:r w:rsidRPr="00134E72">
        <w:rPr>
          <w:color w:val="000000" w:themeColor="text1"/>
          <w:sz w:val="28"/>
          <w:szCs w:val="28"/>
        </w:rPr>
        <w:t>, Nghị định này và pháp luật có liên quan.</w:t>
      </w:r>
    </w:p>
    <w:p w14:paraId="7BF6C80E" w14:textId="50AFC826"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29" w:name="dieu_7"/>
      <w:r w:rsidRPr="00641A27">
        <w:rPr>
          <w:b/>
          <w:bCs/>
          <w:color w:val="000000"/>
          <w:sz w:val="28"/>
          <w:szCs w:val="28"/>
          <w:lang w:val="sv-SE"/>
        </w:rPr>
        <w:t xml:space="preserve">Điều </w:t>
      </w:r>
      <w:r w:rsidR="00AD3C4F">
        <w:rPr>
          <w:b/>
          <w:bCs/>
          <w:color w:val="000000"/>
          <w:sz w:val="28"/>
          <w:szCs w:val="28"/>
          <w:lang w:val="sv-SE"/>
        </w:rPr>
        <w:t>8</w:t>
      </w:r>
      <w:r w:rsidRPr="00641A27">
        <w:rPr>
          <w:b/>
          <w:bCs/>
          <w:color w:val="000000"/>
          <w:sz w:val="28"/>
          <w:szCs w:val="28"/>
          <w:lang w:val="sv-SE"/>
        </w:rPr>
        <w:t>. Xử lý hồ sơ giả mạo</w:t>
      </w:r>
      <w:bookmarkEnd w:id="29"/>
    </w:p>
    <w:p w14:paraId="4565B3A7" w14:textId="54316739"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1. Khi được </w:t>
      </w:r>
      <w:r w:rsidRPr="00641A27">
        <w:rPr>
          <w:color w:val="000000"/>
          <w:sz w:val="28"/>
          <w:szCs w:val="28"/>
        </w:rPr>
        <w:t>cơ quan, tổ chức, </w:t>
      </w:r>
      <w:r w:rsidRPr="00641A27">
        <w:rPr>
          <w:color w:val="000000"/>
          <w:sz w:val="28"/>
          <w:szCs w:val="28"/>
          <w:lang w:val="sv-SE"/>
        </w:rPr>
        <w:t>người </w:t>
      </w:r>
      <w:r w:rsidRPr="00641A27">
        <w:rPr>
          <w:color w:val="000000"/>
          <w:sz w:val="28"/>
          <w:szCs w:val="28"/>
        </w:rPr>
        <w:t>có thẩm quyền theo quy định của pháp luật </w:t>
      </w:r>
      <w:r w:rsidRPr="00641A27">
        <w:rPr>
          <w:color w:val="000000"/>
          <w:sz w:val="28"/>
          <w:szCs w:val="28"/>
          <w:lang w:val="sv-SE"/>
        </w:rPr>
        <w:t>xác định </w:t>
      </w:r>
      <w:r w:rsidRPr="00641A27">
        <w:rPr>
          <w:color w:val="000000"/>
          <w:sz w:val="28"/>
          <w:szCs w:val="28"/>
        </w:rPr>
        <w:t>có </w:t>
      </w:r>
      <w:r w:rsidRPr="00641A27">
        <w:rPr>
          <w:color w:val="000000"/>
          <w:sz w:val="28"/>
          <w:szCs w:val="28"/>
          <w:lang w:val="sv-SE"/>
        </w:rPr>
        <w:t>nội dung giả mạo trong hồ sơ </w:t>
      </w:r>
      <w:r w:rsidRPr="00641A27">
        <w:rPr>
          <w:color w:val="000000"/>
          <w:sz w:val="28"/>
          <w:szCs w:val="28"/>
        </w:rPr>
        <w:t>thực hiện </w:t>
      </w:r>
      <w:r w:rsidRPr="00641A27">
        <w:rPr>
          <w:color w:val="000000"/>
          <w:sz w:val="28"/>
          <w:szCs w:val="28"/>
          <w:lang w:val="sv-SE"/>
        </w:rPr>
        <w:t>thủ tục đầu tư</w:t>
      </w:r>
      <w:r w:rsidR="00A92D69">
        <w:rPr>
          <w:color w:val="000000"/>
          <w:sz w:val="28"/>
          <w:szCs w:val="28"/>
          <w:lang w:val="sv-SE"/>
        </w:rPr>
        <w:t xml:space="preserve"> ra nước ngoài</w:t>
      </w:r>
      <w:r w:rsidRPr="00641A27">
        <w:rPr>
          <w:color w:val="000000"/>
          <w:sz w:val="28"/>
          <w:szCs w:val="28"/>
          <w:lang w:val="sv-SE"/>
        </w:rPr>
        <w:t>, </w:t>
      </w:r>
      <w:r w:rsidRPr="00641A27">
        <w:rPr>
          <w:color w:val="000000"/>
          <w:sz w:val="28"/>
          <w:szCs w:val="28"/>
          <w:lang w:val="nb-NO"/>
        </w:rPr>
        <w:t xml:space="preserve">cơ quan </w:t>
      </w:r>
      <w:r w:rsidR="00A92D69">
        <w:rPr>
          <w:color w:val="000000"/>
          <w:sz w:val="28"/>
          <w:szCs w:val="28"/>
          <w:lang w:val="nb-NO"/>
        </w:rPr>
        <w:t xml:space="preserve">tiếp nhận hồ sơ </w:t>
      </w:r>
      <w:r w:rsidRPr="00641A27">
        <w:rPr>
          <w:color w:val="000000"/>
          <w:sz w:val="28"/>
          <w:szCs w:val="28"/>
          <w:lang w:val="nb-NO"/>
        </w:rPr>
        <w:t>thực hiện thủ tục sau:</w:t>
      </w:r>
    </w:p>
    <w:p w14:paraId="69A9DD2A" w14:textId="77777777"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a) Thông báo bằng văn bản cho nhà đầu tư về hành vi vi phạm;</w:t>
      </w:r>
    </w:p>
    <w:p w14:paraId="349689BF" w14:textId="6AA49719"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b) Hủy bỏ hoặc báo cáo cơ quan, người có thẩm quyền xem xét hủy bỏ Giấy chứng nhận đăng ký đầu tư ra nước ngoài </w:t>
      </w:r>
      <w:r w:rsidRPr="00641A27">
        <w:rPr>
          <w:color w:val="000000"/>
          <w:sz w:val="28"/>
          <w:szCs w:val="28"/>
          <w:lang w:val="nb-NO"/>
        </w:rPr>
        <w:t xml:space="preserve">và các văn bản có liên quan khác (sau đây </w:t>
      </w:r>
      <w:r w:rsidRPr="00641A27">
        <w:rPr>
          <w:color w:val="000000"/>
          <w:sz w:val="28"/>
          <w:szCs w:val="28"/>
          <w:lang w:val="nb-NO"/>
        </w:rPr>
        <w:lastRenderedPageBreak/>
        <w:t>gọi chung là văn bản, giấy tờ) đã </w:t>
      </w:r>
      <w:r w:rsidRPr="00641A27">
        <w:rPr>
          <w:color w:val="000000"/>
          <w:sz w:val="28"/>
          <w:szCs w:val="28"/>
          <w:lang w:val="sv-SE"/>
        </w:rPr>
        <w:t>được cấp lần đầu hoặc hủy bỏ nội dung văn bản, giấy tờ được ghi trên cơ sở các thông tin giả mạo;</w:t>
      </w:r>
    </w:p>
    <w:p w14:paraId="0E2F3709" w14:textId="77777777"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c) Khôi phục lại văn bản, giấy tờ được cấp trên cơ sở hồ sơ hợp lệ gần nhất, đồng thời xử lý hoặc báo cáo cơ quan, người có thẩm quyền để xử lý theo quy định của pháp luật.</w:t>
      </w:r>
    </w:p>
    <w:p w14:paraId="445F1528" w14:textId="77777777" w:rsidR="00EE07E0" w:rsidRPr="00641A27" w:rsidRDefault="00EE07E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2. Nhà đầu tư chịu trách nhiệm theo quy định của pháp luật và mọi thiệt hại phát sinh đối với hành vi giả mạo nội dung hồ sơ, tài liệu</w:t>
      </w:r>
      <w:r w:rsidRPr="00641A27">
        <w:rPr>
          <w:color w:val="000000"/>
          <w:sz w:val="28"/>
          <w:szCs w:val="28"/>
        </w:rPr>
        <w:t>.</w:t>
      </w:r>
    </w:p>
    <w:p w14:paraId="3037767B" w14:textId="0BF07E71"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30" w:name="dieu_6"/>
      <w:r w:rsidRPr="00641A27">
        <w:rPr>
          <w:b/>
          <w:bCs/>
          <w:color w:val="000000"/>
          <w:sz w:val="28"/>
          <w:szCs w:val="28"/>
        </w:rPr>
        <w:t xml:space="preserve">Điều </w:t>
      </w:r>
      <w:r w:rsidR="00AD3C4F">
        <w:rPr>
          <w:b/>
          <w:bCs/>
          <w:color w:val="000000"/>
          <w:sz w:val="28"/>
          <w:szCs w:val="28"/>
        </w:rPr>
        <w:t>9</w:t>
      </w:r>
      <w:r w:rsidRPr="00641A27">
        <w:rPr>
          <w:b/>
          <w:bCs/>
          <w:color w:val="000000"/>
          <w:sz w:val="28"/>
          <w:szCs w:val="28"/>
        </w:rPr>
        <w:t>. Mã số dự án đầu tư ra nước ngoài</w:t>
      </w:r>
      <w:bookmarkEnd w:id="30"/>
    </w:p>
    <w:p w14:paraId="5AC90F72" w14:textId="39EB3B1A"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1. Mã số dự án đầu tư là một dãy số gồm 09 chữ số, được tạo tự động bởi Hệ thống thông tin quốc gia về đầu tư ra nước ngoài và được ghi tại Giấy chứng nhận đăng ký đầu tư ra nước ngoài. Mã số dự án đầu tư được hình thành theo nguyên tắc 04 số đầu lấy theo năm cấp Giấy chứng nhận đăng ký đầu tư ra nước ngoài, 05 số tiếp theo cấp tịnh tiến </w:t>
      </w:r>
      <w:r w:rsidR="00AD3C4F">
        <w:rPr>
          <w:color w:val="000000"/>
          <w:sz w:val="28"/>
          <w:szCs w:val="28"/>
        </w:rPr>
        <w:t xml:space="preserve">tăng dần </w:t>
      </w:r>
      <w:r w:rsidRPr="00641A27">
        <w:rPr>
          <w:color w:val="000000"/>
          <w:sz w:val="28"/>
          <w:szCs w:val="28"/>
        </w:rPr>
        <w:t>từ số 00001 trở đi.</w:t>
      </w:r>
    </w:p>
    <w:p w14:paraId="6E625C2E" w14:textId="7C9C68C9"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2. Mỗi dự án đầu tư được cấp một mã số duy nhất, không thay đổi trong quá trình hoạt động của dự án và không được cấp cho dự án khác.</w:t>
      </w:r>
    </w:p>
    <w:p w14:paraId="4E7753C3" w14:textId="77777777"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3. Cơ quan quản lý nhà nước thống nhất sử dụng mã số dự án đầu tư để quản lý và trao đổi thông tin về dự án đầu tư.</w:t>
      </w:r>
    </w:p>
    <w:p w14:paraId="52D52DD7" w14:textId="48E69342" w:rsidR="000D4990" w:rsidRPr="00641A27" w:rsidRDefault="000D499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4. Đối với các dự án đầu tư thực hiện theo Giấy phép đầu tư, Giấy chứng nhận đầu tư ra nước ngoài hoặc các giấy tờ có giá trị tương đương khác, mã số dự án đầu tư là số Giấy phép đầu tư, số Giấy chứng nhận đầu tư ra nước ngoài hoặc số giấy tờ tương đương khác đã cấp cho dự án đầu tư.</w:t>
      </w:r>
    </w:p>
    <w:p w14:paraId="397022A0" w14:textId="2E46972C" w:rsidR="00C06C93" w:rsidRPr="00641A27" w:rsidRDefault="00C06C93" w:rsidP="00653ABE">
      <w:pPr>
        <w:widowControl w:val="0"/>
        <w:tabs>
          <w:tab w:val="left" w:pos="567"/>
        </w:tabs>
        <w:spacing w:beforeLines="60" w:before="144" w:afterLines="60" w:after="144" w:line="288" w:lineRule="auto"/>
        <w:ind w:firstLine="709"/>
        <w:jc w:val="both"/>
        <w:rPr>
          <w:b/>
          <w:bCs/>
          <w:lang w:val="vi-VN"/>
        </w:rPr>
      </w:pPr>
      <w:r w:rsidRPr="00641A27">
        <w:rPr>
          <w:b/>
          <w:bCs/>
          <w:lang w:val="vi-VN"/>
        </w:rPr>
        <w:t xml:space="preserve">Điều </w:t>
      </w:r>
      <w:r w:rsidR="00AD3C4F">
        <w:rPr>
          <w:b/>
          <w:bCs/>
        </w:rPr>
        <w:t>10</w:t>
      </w:r>
      <w:r w:rsidRPr="00641A27">
        <w:rPr>
          <w:b/>
          <w:bCs/>
          <w:lang w:val="vi-VN"/>
        </w:rPr>
        <w:t>. Đầu tư ra nước ngoài của tổ chức kinh tế có vốn đầu tư nước ngoài tại Việt Nam</w:t>
      </w:r>
    </w:p>
    <w:p w14:paraId="1DED22F4" w14:textId="77777777" w:rsidR="00C06C93" w:rsidRPr="00641A27" w:rsidRDefault="00C06C93" w:rsidP="00653ABE">
      <w:pPr>
        <w:widowControl w:val="0"/>
        <w:tabs>
          <w:tab w:val="left" w:pos="567"/>
        </w:tabs>
        <w:spacing w:beforeLines="60" w:before="144" w:afterLines="60" w:after="144" w:line="288" w:lineRule="auto"/>
        <w:ind w:firstLine="709"/>
        <w:jc w:val="both"/>
        <w:rPr>
          <w:bCs/>
          <w:lang w:val="vi-VN"/>
        </w:rPr>
      </w:pPr>
      <w:r w:rsidRPr="00641A27">
        <w:rPr>
          <w:bCs/>
          <w:lang w:val="vi-VN"/>
        </w:rPr>
        <w:t>Đối với tổ chức kinh tế có nhà đầu tư nước ngoài nắm giữ trên 50% vốn điều lệ, nguồn vốn đầu tư ra nước ngoài phải là vốn chủ sở hữu, trong đó không bao gồm vốn góp để thực hiện hoạt động đầu tư tại Việt Nam. Trường hợp sử dụng vốn góp tăng thêm để đầu tư ra nước ngoài thì nhà đầu tư thực hiện thủ tục cấp Giấy chứng nhận đăng ký đầu tư ra nước ngoài theo quy định tại Nghị định này trước, sau đó thực hiện thủ tục tăng vốn và góp đủ vốn điều lệ tại Việt Nam trước khi chuyển vốn đầu tư ra nước ngoài.</w:t>
      </w:r>
    </w:p>
    <w:p w14:paraId="2D62A16A" w14:textId="6FD30D5B"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b/>
          <w:bCs/>
          <w:lang w:val="vi-VN"/>
        </w:rPr>
        <w:t xml:space="preserve">Điều </w:t>
      </w:r>
      <w:r w:rsidR="00077D1B">
        <w:rPr>
          <w:b/>
          <w:bCs/>
        </w:rPr>
        <w:t>1</w:t>
      </w:r>
      <w:r w:rsidR="00AD3C4F">
        <w:rPr>
          <w:b/>
          <w:bCs/>
        </w:rPr>
        <w:t>1</w:t>
      </w:r>
      <w:r w:rsidRPr="00641A27">
        <w:rPr>
          <w:b/>
          <w:bCs/>
          <w:lang w:val="vi-VN"/>
        </w:rPr>
        <w:t>. Đầu tư ra nước ngoài của doanh nghiệp nhà nước</w:t>
      </w:r>
    </w:p>
    <w:p w14:paraId="3BD730E1" w14:textId="1AD60F3D" w:rsidR="00C06C93" w:rsidRPr="00641A27" w:rsidRDefault="00C06C93" w:rsidP="00065E35">
      <w:pPr>
        <w:widowControl w:val="0"/>
        <w:tabs>
          <w:tab w:val="left" w:pos="567"/>
        </w:tabs>
        <w:spacing w:beforeLines="60" w:before="144" w:afterLines="60" w:after="144" w:line="288" w:lineRule="auto"/>
        <w:ind w:firstLine="709"/>
        <w:jc w:val="both"/>
        <w:rPr>
          <w:lang w:val="vi-VN"/>
        </w:rPr>
      </w:pPr>
      <w:r w:rsidRPr="00641A27">
        <w:rPr>
          <w:lang w:val="vi-VN"/>
        </w:rPr>
        <w:t xml:space="preserve">1. Điều kiện để quyết định đầu tư, thẩm quyền, quy trình, thủ tục quyết định đầu tư, chấm dứt đầu tư đối với các dự án đầu tư ra nước ngoài của doanh nghiệp </w:t>
      </w:r>
      <w:r w:rsidRPr="00641A27">
        <w:rPr>
          <w:lang w:val="vi-VN"/>
        </w:rPr>
        <w:lastRenderedPageBreak/>
        <w:t>nhà nước</w:t>
      </w:r>
      <w:r w:rsidRPr="00641A27">
        <w:rPr>
          <w:b/>
          <w:lang w:val="vi-VN"/>
        </w:rPr>
        <w:t xml:space="preserve"> </w:t>
      </w:r>
      <w:r w:rsidRPr="00641A27">
        <w:rPr>
          <w:lang w:val="vi-VN"/>
        </w:rPr>
        <w:t xml:space="preserve">thực hiện theo quy định của pháp luật về </w:t>
      </w:r>
      <w:r w:rsidR="00065E35">
        <w:t xml:space="preserve">quản lý và đầu tư vốn nhà nước tại doanh nghiệp </w:t>
      </w:r>
      <w:r w:rsidRPr="00641A27">
        <w:rPr>
          <w:lang w:val="vi-VN"/>
        </w:rPr>
        <w:t>và các quy định pháp luật khác có liên quan.</w:t>
      </w:r>
    </w:p>
    <w:p w14:paraId="497B0B9E" w14:textId="0C3A75DF" w:rsidR="00C06C93" w:rsidRPr="00641A27" w:rsidRDefault="00C06C93" w:rsidP="00065E35">
      <w:pPr>
        <w:widowControl w:val="0"/>
        <w:tabs>
          <w:tab w:val="left" w:pos="567"/>
        </w:tabs>
        <w:spacing w:beforeLines="60" w:before="144" w:afterLines="60" w:after="144" w:line="288" w:lineRule="auto"/>
        <w:ind w:firstLine="709"/>
        <w:jc w:val="both"/>
        <w:rPr>
          <w:lang w:val="vi-VN"/>
        </w:rPr>
      </w:pPr>
      <w:r w:rsidRPr="00641A27">
        <w:rPr>
          <w:lang w:val="vi-VN"/>
        </w:rPr>
        <w:t xml:space="preserve">2. Cơ quan đại diện chủ sở hữu </w:t>
      </w:r>
      <w:r w:rsidR="00AD3C4F">
        <w:t xml:space="preserve">hoặc tổ chức liên quan </w:t>
      </w:r>
      <w:r w:rsidRPr="00641A27">
        <w:rPr>
          <w:lang w:val="vi-VN"/>
        </w:rPr>
        <w:t>quyết định chủ trương đầu tư ra nước ngoài, chủ trương chấm dứt đầu tư ra nước ngoài theo quy trình, quy chế nội bộ phù hợp với thẩm quyền và nhiệm vụ theo quy định của pháp luật về</w:t>
      </w:r>
      <w:r w:rsidR="00065E35">
        <w:t xml:space="preserve"> quản lý và đầu tư vốn nhà nước tại doanh nghiệp </w:t>
      </w:r>
      <w:r w:rsidRPr="00641A27">
        <w:rPr>
          <w:lang w:val="vi-VN"/>
        </w:rPr>
        <w:t>và các quy định pháp luật khác có liên quan.</w:t>
      </w:r>
    </w:p>
    <w:p w14:paraId="10798B1C" w14:textId="69B59E77" w:rsidR="00C06C93" w:rsidRPr="00AD3C4F" w:rsidRDefault="00C06C93" w:rsidP="00653ABE">
      <w:pPr>
        <w:widowControl w:val="0"/>
        <w:tabs>
          <w:tab w:val="left" w:pos="567"/>
        </w:tabs>
        <w:spacing w:beforeLines="60" w:before="144" w:afterLines="60" w:after="144" w:line="288" w:lineRule="auto"/>
        <w:ind w:firstLine="709"/>
        <w:jc w:val="both"/>
        <w:rPr>
          <w:bCs/>
        </w:rPr>
      </w:pPr>
      <w:r w:rsidRPr="00641A27">
        <w:rPr>
          <w:lang w:val="vi-VN"/>
        </w:rPr>
        <w:t xml:space="preserve">3. </w:t>
      </w:r>
      <w:r w:rsidRPr="00641A27">
        <w:rPr>
          <w:bCs/>
          <w:lang w:val="vi-VN"/>
        </w:rPr>
        <w:t>Trách nhiệm của cơ quan đại diện chủ sở hữu</w:t>
      </w:r>
      <w:r w:rsidR="00AD3C4F">
        <w:rPr>
          <w:bCs/>
        </w:rPr>
        <w:t xml:space="preserve"> hoặc tổ chức liên quan</w:t>
      </w:r>
    </w:p>
    <w:p w14:paraId="21DA7B6E" w14:textId="785708E1" w:rsidR="00C06C93" w:rsidRPr="00641A27" w:rsidRDefault="00C06C93" w:rsidP="00065E35">
      <w:pPr>
        <w:widowControl w:val="0"/>
        <w:tabs>
          <w:tab w:val="left" w:pos="567"/>
        </w:tabs>
        <w:spacing w:beforeLines="60" w:before="144" w:afterLines="60" w:after="144" w:line="288" w:lineRule="auto"/>
        <w:ind w:firstLine="709"/>
        <w:jc w:val="both"/>
        <w:rPr>
          <w:bCs/>
          <w:lang w:val="vi-VN"/>
        </w:rPr>
      </w:pPr>
      <w:r w:rsidRPr="00641A27">
        <w:rPr>
          <w:bCs/>
          <w:lang w:val="vi-VN"/>
        </w:rPr>
        <w:t xml:space="preserve">a) Quyết định đầu tư ra nước ngoài theo thẩm quyền và chịu trách nhiệm về hiệu quả hoạt động đầu tư theo quy định của pháp luật về </w:t>
      </w:r>
      <w:r w:rsidR="00065E35">
        <w:t xml:space="preserve">quản lý và đầu tư vốn nhà nước tại doanh nghiệp </w:t>
      </w:r>
      <w:r w:rsidRPr="00641A27">
        <w:rPr>
          <w:bCs/>
          <w:lang w:val="vi-VN"/>
        </w:rPr>
        <w:t>và pháp luật có liên quan;</w:t>
      </w:r>
    </w:p>
    <w:p w14:paraId="55BDDEA9" w14:textId="77777777" w:rsidR="00C06C93" w:rsidRPr="00641A27" w:rsidRDefault="00C06C93" w:rsidP="00653ABE">
      <w:pPr>
        <w:widowControl w:val="0"/>
        <w:tabs>
          <w:tab w:val="left" w:pos="567"/>
        </w:tabs>
        <w:spacing w:beforeLines="60" w:before="144" w:afterLines="60" w:after="144" w:line="288" w:lineRule="auto"/>
        <w:ind w:firstLine="709"/>
        <w:jc w:val="both"/>
        <w:rPr>
          <w:bCs/>
          <w:lang w:val="vi-VN"/>
        </w:rPr>
      </w:pPr>
      <w:r w:rsidRPr="00641A27">
        <w:rPr>
          <w:bCs/>
          <w:lang w:val="vi-VN"/>
        </w:rPr>
        <w:t>b) Kiểm tra, giám sát hoạt động đầu tư ra nước ngoài; giải quyết những vướng mắc trong việc thực hiện các quy định của pháp luật về đầu tư ra nước ngoài;</w:t>
      </w:r>
    </w:p>
    <w:p w14:paraId="7013DFF8" w14:textId="77777777" w:rsidR="00C06C93" w:rsidRPr="00390C2E" w:rsidRDefault="00C06C93" w:rsidP="00653ABE">
      <w:pPr>
        <w:widowControl w:val="0"/>
        <w:tabs>
          <w:tab w:val="left" w:pos="567"/>
        </w:tabs>
        <w:spacing w:beforeLines="60" w:before="144" w:afterLines="60" w:after="144" w:line="288" w:lineRule="auto"/>
        <w:ind w:firstLine="709"/>
        <w:jc w:val="both"/>
        <w:rPr>
          <w:bCs/>
          <w:spacing w:val="-2"/>
          <w:lang w:val="vi-VN"/>
        </w:rPr>
      </w:pPr>
      <w:r w:rsidRPr="00390C2E">
        <w:rPr>
          <w:bCs/>
          <w:spacing w:val="-2"/>
          <w:lang w:val="vi-VN"/>
        </w:rPr>
        <w:t>c) Quản lý và giám sát việc sử dụng nguồn vốn nhà nước để đầu tư ra nước ngoài đối với các doanh nghiệp nhà nước, phần vốn Nhà nước đầu tư tại doanh nghiệp thuộc thẩm quyền quản lý hoặc do mình làm đại diện chủ sở hữu; đánh giá hiệu quả sử dụng vốn nhà nước đầu tư tại doanh nghiệp có hoạt động đầu tư ra nước ngoài;</w:t>
      </w:r>
    </w:p>
    <w:p w14:paraId="78DF0465" w14:textId="472A7336"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b/>
          <w:bCs/>
          <w:lang w:val="vi-VN"/>
        </w:rPr>
        <w:t xml:space="preserve">Điều </w:t>
      </w:r>
      <w:r w:rsidR="001B682F">
        <w:rPr>
          <w:b/>
          <w:bCs/>
        </w:rPr>
        <w:t>1</w:t>
      </w:r>
      <w:r w:rsidR="00E849AC">
        <w:rPr>
          <w:b/>
          <w:bCs/>
        </w:rPr>
        <w:t>2</w:t>
      </w:r>
      <w:r w:rsidRPr="00641A27">
        <w:rPr>
          <w:b/>
          <w:bCs/>
          <w:lang w:val="vi-VN"/>
        </w:rPr>
        <w:t>. Điều kiện đối với ngành, nghề đầu tư ra nước ngoài có điều kiện</w:t>
      </w:r>
    </w:p>
    <w:p w14:paraId="1EB87E3F" w14:textId="263664AE"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 xml:space="preserve">1. Đối với các ngành, nghề ngân hàng, bảo hiểm, chứng khoán quy định tại các điểm a, b và c khoản 1 Điều </w:t>
      </w:r>
      <w:r w:rsidR="00113EA8" w:rsidRPr="00641A27">
        <w:t>41</w:t>
      </w:r>
      <w:r w:rsidRPr="00641A27">
        <w:rPr>
          <w:lang w:val="vi-VN"/>
        </w:rPr>
        <w:t xml:space="preserve"> Luật Đầu tư, nhà đầu tư</w:t>
      </w:r>
      <w:r w:rsidRPr="00641A27">
        <w:t xml:space="preserve"> phải</w:t>
      </w:r>
      <w:r w:rsidRPr="00641A27">
        <w:rPr>
          <w:lang w:val="vi-VN"/>
        </w:rPr>
        <w:t xml:space="preserve"> đáp ứng điều kiện theo quy định của pháp luật trong lĩnh vực ngân hàng, bảo hiểm, chứng khoán và được cơ quan có thẩm quyền chấp thuận bằng văn bản.</w:t>
      </w:r>
    </w:p>
    <w:p w14:paraId="26CFEB90" w14:textId="5FAE97E8"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 xml:space="preserve">2. Đối với ngành, nghề báo chí, phát thanh, truyền hình quy định tại điểm d khoản 1 Điều </w:t>
      </w:r>
      <w:r w:rsidR="00113EA8" w:rsidRPr="00641A27">
        <w:t>41</w:t>
      </w:r>
      <w:r w:rsidRPr="00641A27">
        <w:rPr>
          <w:lang w:val="vi-VN"/>
        </w:rPr>
        <w:t xml:space="preserve"> của Luật Đầu tư, nhà đầu tư là tổ chức đã được cấp phép hoạt động báo chí, phát thanh, truyền hình tại Việt Nam và được Bộ </w:t>
      </w:r>
      <w:r w:rsidR="00113EA8" w:rsidRPr="00641A27">
        <w:t xml:space="preserve"> Khoa học và Công nghệ </w:t>
      </w:r>
      <w:r w:rsidRPr="00641A27">
        <w:rPr>
          <w:lang w:val="vi-VN"/>
        </w:rPr>
        <w:t>đồng ý bằng văn bản.</w:t>
      </w:r>
    </w:p>
    <w:p w14:paraId="118CC164" w14:textId="673E8486"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 xml:space="preserve">3. Đối với ngành, nghề kinh doanh bất động sản quy định tại điểm đ khoản 1 </w:t>
      </w:r>
      <w:r w:rsidRPr="00641A27">
        <w:rPr>
          <w:spacing w:val="6"/>
          <w:lang w:val="vi-VN"/>
        </w:rPr>
        <w:t xml:space="preserve">Điều </w:t>
      </w:r>
      <w:r w:rsidR="003557DC" w:rsidRPr="00641A27">
        <w:rPr>
          <w:spacing w:val="6"/>
        </w:rPr>
        <w:t>41</w:t>
      </w:r>
      <w:r w:rsidRPr="00641A27">
        <w:rPr>
          <w:spacing w:val="6"/>
          <w:lang w:val="vi-VN"/>
        </w:rPr>
        <w:t xml:space="preserve"> của Luật Đầu tư, nhà đầu tư là doanh nghiệp thành lập theo Luật Doanh nghiệp</w:t>
      </w:r>
      <w:r w:rsidR="00E15D71" w:rsidRPr="00641A27">
        <w:rPr>
          <w:spacing w:val="6"/>
        </w:rPr>
        <w:t xml:space="preserve"> và có </w:t>
      </w:r>
      <w:r w:rsidR="001F05CE">
        <w:rPr>
          <w:spacing w:val="6"/>
        </w:rPr>
        <w:t xml:space="preserve">đăng ký </w:t>
      </w:r>
      <w:r w:rsidR="00E15D71" w:rsidRPr="00641A27">
        <w:rPr>
          <w:spacing w:val="6"/>
        </w:rPr>
        <w:t>ngành nghề kinh doanh bất động sản</w:t>
      </w:r>
      <w:r w:rsidRPr="00641A27">
        <w:rPr>
          <w:spacing w:val="6"/>
          <w:lang w:val="vi-VN"/>
        </w:rPr>
        <w:t>.</w:t>
      </w:r>
    </w:p>
    <w:p w14:paraId="5FE3D724" w14:textId="43015852"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b/>
          <w:bCs/>
          <w:lang w:val="vi-VN"/>
        </w:rPr>
        <w:t xml:space="preserve">Điều </w:t>
      </w:r>
      <w:r w:rsidR="000E454D">
        <w:rPr>
          <w:b/>
          <w:bCs/>
        </w:rPr>
        <w:t>1</w:t>
      </w:r>
      <w:r w:rsidR="00D94221">
        <w:rPr>
          <w:b/>
          <w:bCs/>
        </w:rPr>
        <w:t>3</w:t>
      </w:r>
      <w:r w:rsidRPr="00641A27">
        <w:rPr>
          <w:b/>
          <w:bCs/>
          <w:lang w:val="vi-VN"/>
        </w:rPr>
        <w:t>. Tài liệu xác định địa điểm thực hiện dự án đầu tư tại nước ngoài</w:t>
      </w:r>
    </w:p>
    <w:p w14:paraId="42C17AA9"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1. Các dự án đầu tư sau đây phải có tài liệu xác định địa điểm thực hiện dự án đầu tư:</w:t>
      </w:r>
    </w:p>
    <w:p w14:paraId="3291F3B0" w14:textId="6EF03538" w:rsidR="00F33764" w:rsidRPr="00641A27" w:rsidRDefault="00C06C93" w:rsidP="00653ABE">
      <w:pPr>
        <w:widowControl w:val="0"/>
        <w:tabs>
          <w:tab w:val="left" w:pos="567"/>
        </w:tabs>
        <w:spacing w:beforeLines="60" w:before="144" w:afterLines="60" w:after="144" w:line="288" w:lineRule="auto"/>
        <w:ind w:firstLine="709"/>
        <w:jc w:val="both"/>
      </w:pPr>
      <w:r w:rsidRPr="00641A27">
        <w:rPr>
          <w:lang w:val="vi-VN"/>
        </w:rPr>
        <w:t xml:space="preserve">a) Dự án thuộc diện Thủ tướng Chính phủ </w:t>
      </w:r>
      <w:r w:rsidR="00F33764" w:rsidRPr="00641A27">
        <w:t xml:space="preserve">xem xét, </w:t>
      </w:r>
      <w:r w:rsidRPr="00641A27">
        <w:rPr>
          <w:lang w:val="vi-VN"/>
        </w:rPr>
        <w:t xml:space="preserve">chấp thuận </w:t>
      </w:r>
      <w:r w:rsidR="00F33764" w:rsidRPr="00641A27">
        <w:t xml:space="preserve">trước khi cấp, </w:t>
      </w:r>
      <w:r w:rsidR="00F33764" w:rsidRPr="00641A27">
        <w:lastRenderedPageBreak/>
        <w:t xml:space="preserve">điều chỉnh Giấy chứng nhận đăng ký đầu tư ra nước ngoài theo quy định tại khoản 2, Điều 42 Luật đầu tư. </w:t>
      </w:r>
    </w:p>
    <w:p w14:paraId="6A8E679A"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b) Dự án năng lượng;</w:t>
      </w:r>
    </w:p>
    <w:p w14:paraId="74297DCC"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c) Dự án chăn nuôi, trồng trọt, trồng rừng, nuôi trồng thủy sản;</w:t>
      </w:r>
    </w:p>
    <w:p w14:paraId="76CBE8CD"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d) Dự án khảo sát, thăm dò, khai thác và chế biến khoáng sản;</w:t>
      </w:r>
    </w:p>
    <w:p w14:paraId="07AEFDAE"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đ) Dự án có xây dựng nhà máy, cơ sở sản xuất, chế biến, chế tạo;</w:t>
      </w:r>
    </w:p>
    <w:p w14:paraId="5F46C3C4"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e) Dự án đầu tư xây dựng công trình, cơ sở hạ tầng; dự án đầu tư kinh doanh bất động sản trừ các hoạt động cung cấp dịch vụ: môi giới </w:t>
      </w:r>
      <w:r w:rsidRPr="00641A27">
        <w:rPr>
          <w:bCs/>
          <w:lang w:val="vi-VN"/>
        </w:rPr>
        <w:t>bất động sản</w:t>
      </w:r>
      <w:r w:rsidRPr="00641A27">
        <w:rPr>
          <w:lang w:val="vi-VN"/>
        </w:rPr>
        <w:t>, sàn giao dịch </w:t>
      </w:r>
      <w:r w:rsidRPr="00641A27">
        <w:rPr>
          <w:bCs/>
          <w:lang w:val="vi-VN"/>
        </w:rPr>
        <w:t>bất động sản</w:t>
      </w:r>
      <w:r w:rsidRPr="00641A27">
        <w:rPr>
          <w:lang w:val="vi-VN"/>
        </w:rPr>
        <w:t>, tư vấn </w:t>
      </w:r>
      <w:r w:rsidRPr="00641A27">
        <w:rPr>
          <w:bCs/>
          <w:lang w:val="vi-VN"/>
        </w:rPr>
        <w:t>bất động sản</w:t>
      </w:r>
      <w:r w:rsidRPr="00641A27">
        <w:rPr>
          <w:lang w:val="vi-VN"/>
        </w:rPr>
        <w:t>, quản lý </w:t>
      </w:r>
      <w:r w:rsidRPr="00641A27">
        <w:rPr>
          <w:bCs/>
          <w:lang w:val="vi-VN"/>
        </w:rPr>
        <w:t>bất động sản</w:t>
      </w:r>
      <w:r w:rsidRPr="00641A27">
        <w:rPr>
          <w:lang w:val="vi-VN"/>
        </w:rPr>
        <w:t>.</w:t>
      </w:r>
    </w:p>
    <w:p w14:paraId="38D121F3"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2. Tài liệu xác định địa điểm thực hiện dự án đầu tư là một trong các loại giấy tờ sau, trong đó có nội dung xác định địa điểm:</w:t>
      </w:r>
    </w:p>
    <w:p w14:paraId="4A1048C2"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a) Giấy phép đầu tư hoặc văn bản có giá trị tương đương của quốc gia, vùng lãnh thổ tiếp nhận đầu tư;</w:t>
      </w:r>
    </w:p>
    <w:p w14:paraId="6DC42060"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b) Quyết định giao đất, cho thuê đất của cơ quan, tổ chức có thẩm quyền tại quốc gia, vùng lãnh thổ tiếp nhận đầu tư;</w:t>
      </w:r>
    </w:p>
    <w:p w14:paraId="181B0447"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 xml:space="preserve">c) Hợp đồng trúng thầu, thầu khoán; hợp đồng giao đất, cho thuê đất; hợp đồng hợp tác đầu tư, kinh doanh kèm theo tài liệu chứng minh thẩm quyền của bên liên quan trong hợp đồng đối với địa điểm; </w:t>
      </w:r>
    </w:p>
    <w:p w14:paraId="5F7FE5F1" w14:textId="77777777" w:rsidR="00C06C93" w:rsidRPr="00641A27" w:rsidRDefault="00C06C93" w:rsidP="00653ABE">
      <w:pPr>
        <w:widowControl w:val="0"/>
        <w:tabs>
          <w:tab w:val="left" w:pos="567"/>
        </w:tabs>
        <w:spacing w:beforeLines="60" w:before="144" w:afterLines="60" w:after="144" w:line="288" w:lineRule="auto"/>
        <w:ind w:firstLine="709"/>
        <w:jc w:val="both"/>
        <w:rPr>
          <w:lang w:val="vi-VN"/>
        </w:rPr>
      </w:pPr>
      <w:r w:rsidRPr="00641A27">
        <w:rPr>
          <w:lang w:val="vi-VN"/>
        </w:rPr>
        <w:t>d) Thỏa thuận nguyên tắc về việc giao đất, cho thuê đất, thuê địa điểm kinh doanh, chuyển nhượng quyền sử dụng đất hoặc tài sản gắn liền với đất; thỏa thuận hợp tác đầu tư kinh doanh kèm theo tài liệu chứng minh thẩm quyền của bên liên quan trong thỏa thuận đối với địa điểm.</w:t>
      </w:r>
    </w:p>
    <w:p w14:paraId="48A539B3" w14:textId="725BEBB0" w:rsidR="00C06C93" w:rsidRPr="00641A27" w:rsidRDefault="00C06C93" w:rsidP="00653ABE">
      <w:pPr>
        <w:widowControl w:val="0"/>
        <w:tabs>
          <w:tab w:val="left" w:pos="567"/>
        </w:tabs>
        <w:spacing w:beforeLines="60" w:before="144" w:afterLines="60" w:after="144" w:line="288" w:lineRule="auto"/>
        <w:ind w:firstLine="709"/>
        <w:jc w:val="both"/>
        <w:rPr>
          <w:b/>
          <w:bCs/>
          <w:lang w:val="vi-VN"/>
        </w:rPr>
      </w:pPr>
      <w:r w:rsidRPr="00641A27">
        <w:rPr>
          <w:b/>
          <w:bCs/>
          <w:lang w:val="vi-VN"/>
        </w:rPr>
        <w:t xml:space="preserve">Điều </w:t>
      </w:r>
      <w:r w:rsidR="004C17ED" w:rsidRPr="00641A27">
        <w:rPr>
          <w:b/>
          <w:bCs/>
        </w:rPr>
        <w:t>1</w:t>
      </w:r>
      <w:r w:rsidR="00D94221">
        <w:rPr>
          <w:b/>
          <w:bCs/>
        </w:rPr>
        <w:t>4</w:t>
      </w:r>
      <w:r w:rsidRPr="00641A27">
        <w:rPr>
          <w:b/>
          <w:bCs/>
          <w:lang w:val="vi-VN"/>
        </w:rPr>
        <w:t xml:space="preserve">. Tài liệu xác định hình thức đầu tư ra nước ngoài </w:t>
      </w:r>
    </w:p>
    <w:p w14:paraId="05A35821" w14:textId="50546F44" w:rsidR="00C06C93" w:rsidRPr="00641A27" w:rsidRDefault="00C06C93" w:rsidP="00653ABE">
      <w:pPr>
        <w:widowControl w:val="0"/>
        <w:tabs>
          <w:tab w:val="left" w:pos="567"/>
        </w:tabs>
        <w:spacing w:beforeLines="60" w:before="144" w:afterLines="60" w:after="144" w:line="288" w:lineRule="auto"/>
        <w:ind w:firstLine="709"/>
        <w:jc w:val="both"/>
        <w:rPr>
          <w:bCs/>
          <w:lang w:val="vi-VN"/>
        </w:rPr>
      </w:pPr>
      <w:r w:rsidRPr="00641A27">
        <w:rPr>
          <w:bCs/>
          <w:lang w:val="vi-VN"/>
        </w:rPr>
        <w:t xml:space="preserve">1. Đối với hoạt động đầu tư ra nước ngoài theo hình thức hợp đồng ở nước ngoài quy định tại điểm b khoản 1 Điều </w:t>
      </w:r>
      <w:r w:rsidR="000C76BE" w:rsidRPr="00641A27">
        <w:rPr>
          <w:bCs/>
        </w:rPr>
        <w:t>39</w:t>
      </w:r>
      <w:r w:rsidRPr="00641A27">
        <w:rPr>
          <w:bCs/>
          <w:lang w:val="vi-VN"/>
        </w:rPr>
        <w:t xml:space="preserve"> Luật Đầu tư, nhà đầu tư nộp thỏa thuận, hợp đồng với đối tác nước ngoài về việc đầu tư hoặc tài liệu khác có giá trị tương đương kèm theo tài liệu về tư cách pháp lý của đối tác nước ngoài.</w:t>
      </w:r>
    </w:p>
    <w:p w14:paraId="59469E90" w14:textId="77777777" w:rsidR="00390C2E" w:rsidRDefault="00C06C93" w:rsidP="00653ABE">
      <w:pPr>
        <w:widowControl w:val="0"/>
        <w:tabs>
          <w:tab w:val="left" w:pos="567"/>
        </w:tabs>
        <w:spacing w:beforeLines="60" w:before="144" w:afterLines="60" w:after="144" w:line="288" w:lineRule="auto"/>
        <w:ind w:firstLine="709"/>
        <w:jc w:val="both"/>
      </w:pPr>
      <w:r w:rsidRPr="00641A27">
        <w:rPr>
          <w:lang w:val="vi-VN"/>
        </w:rPr>
        <w:t xml:space="preserve">2. Đối với hoạt động đầu tư </w:t>
      </w:r>
      <w:r w:rsidRPr="00641A27">
        <w:rPr>
          <w:bCs/>
          <w:lang w:val="vi-VN"/>
        </w:rPr>
        <w:t>ra nước ngoài</w:t>
      </w:r>
      <w:r w:rsidRPr="00641A27">
        <w:rPr>
          <w:lang w:val="vi-VN"/>
        </w:rPr>
        <w:t xml:space="preserve"> theo hình thức góp vốn, mua cổ phần, mua phần vốn góp của tổ chức kinh tế ở nước ngoài để tham gia quản lý tổ chức kinh tế đó, nhà đầu tư nộp</w:t>
      </w:r>
      <w:r w:rsidR="00390C2E">
        <w:t xml:space="preserve"> các văn bản sau: </w:t>
      </w:r>
    </w:p>
    <w:p w14:paraId="4824568E" w14:textId="77777777" w:rsidR="007218EA" w:rsidRDefault="00390C2E" w:rsidP="00653ABE">
      <w:pPr>
        <w:widowControl w:val="0"/>
        <w:tabs>
          <w:tab w:val="left" w:pos="567"/>
        </w:tabs>
        <w:spacing w:beforeLines="60" w:before="144" w:afterLines="60" w:after="144" w:line="288" w:lineRule="auto"/>
        <w:ind w:firstLine="709"/>
        <w:jc w:val="both"/>
      </w:pPr>
      <w:r>
        <w:t>a) T</w:t>
      </w:r>
      <w:r w:rsidR="00C06C93" w:rsidRPr="00641A27">
        <w:rPr>
          <w:lang w:val="vi-VN"/>
        </w:rPr>
        <w:t>hỏa thuận, hợp đồng hoặc tài liệu khác xác định việc góp vốn, mua cổ phần, mua phần vốn góp</w:t>
      </w:r>
      <w:r>
        <w:t xml:space="preserve">; </w:t>
      </w:r>
    </w:p>
    <w:p w14:paraId="2B1889BA" w14:textId="77777777" w:rsidR="007218EA" w:rsidRDefault="007218EA" w:rsidP="00653ABE">
      <w:pPr>
        <w:widowControl w:val="0"/>
        <w:tabs>
          <w:tab w:val="left" w:pos="567"/>
        </w:tabs>
        <w:spacing w:beforeLines="60" w:before="144" w:afterLines="60" w:after="144" w:line="288" w:lineRule="auto"/>
        <w:ind w:firstLine="709"/>
        <w:jc w:val="both"/>
      </w:pPr>
      <w:r>
        <w:lastRenderedPageBreak/>
        <w:t>b) T</w:t>
      </w:r>
      <w:r w:rsidR="000C76BE" w:rsidRPr="00641A27">
        <w:t xml:space="preserve">ài liệu </w:t>
      </w:r>
      <w:r w:rsidR="00390C2E">
        <w:t xml:space="preserve">chứng minh </w:t>
      </w:r>
      <w:r w:rsidR="000C76BE" w:rsidRPr="00641A27">
        <w:t>nhà đầu tư tham gia quản lý</w:t>
      </w:r>
      <w:r w:rsidR="00C06C93" w:rsidRPr="00641A27">
        <w:rPr>
          <w:lang w:val="vi-VN"/>
        </w:rPr>
        <w:t xml:space="preserve"> </w:t>
      </w:r>
      <w:r w:rsidR="000C76BE" w:rsidRPr="00641A27">
        <w:t xml:space="preserve">tổ chức kinh tế </w:t>
      </w:r>
      <w:r>
        <w:t xml:space="preserve">ở nước ngoài </w:t>
      </w:r>
      <w:r w:rsidR="00390C2E">
        <w:t xml:space="preserve">đối với </w:t>
      </w:r>
      <w:r w:rsidR="000C76BE" w:rsidRPr="00641A27">
        <w:t>trường hợp tỷ lệ sở hữu vốn góp, cổ phần của nhà đầu tư nhỏ hơn 50%</w:t>
      </w:r>
      <w:r>
        <w:t xml:space="preserve">; </w:t>
      </w:r>
    </w:p>
    <w:p w14:paraId="6678A421" w14:textId="4267C04A" w:rsidR="00C06C93" w:rsidRPr="00641A27" w:rsidRDefault="007218EA" w:rsidP="00653ABE">
      <w:pPr>
        <w:widowControl w:val="0"/>
        <w:tabs>
          <w:tab w:val="left" w:pos="567"/>
        </w:tabs>
        <w:spacing w:beforeLines="60" w:before="144" w:afterLines="60" w:after="144" w:line="288" w:lineRule="auto"/>
        <w:ind w:firstLine="709"/>
        <w:jc w:val="both"/>
        <w:rPr>
          <w:lang w:val="vi-VN"/>
        </w:rPr>
      </w:pPr>
      <w:r>
        <w:t>c) T</w:t>
      </w:r>
      <w:r w:rsidR="00C06C93" w:rsidRPr="00641A27">
        <w:rPr>
          <w:lang w:val="vi-VN"/>
        </w:rPr>
        <w:t>ài liệu về tư cách pháp lý của tổ chức kinh tế ở nước ngoài</w:t>
      </w:r>
      <w:r>
        <w:t xml:space="preserve"> hoặc cổ đông của tổ chức kinh tế ở nước ngoài</w:t>
      </w:r>
      <w:r w:rsidR="00C06C93" w:rsidRPr="00641A27">
        <w:rPr>
          <w:lang w:val="vi-VN"/>
        </w:rPr>
        <w:t xml:space="preserve"> mà nhà đầu tư góp vốn, mua cổ phần, mua phần vốn góp.</w:t>
      </w:r>
    </w:p>
    <w:p w14:paraId="3D3D8465" w14:textId="4B2A25F5" w:rsidR="00C06C93" w:rsidRPr="00641A27" w:rsidRDefault="00C06C93" w:rsidP="00653ABE">
      <w:pPr>
        <w:widowControl w:val="0"/>
        <w:tabs>
          <w:tab w:val="left" w:pos="567"/>
        </w:tabs>
        <w:spacing w:beforeLines="60" w:before="144" w:afterLines="60" w:after="144" w:line="288" w:lineRule="auto"/>
        <w:ind w:firstLine="709"/>
        <w:jc w:val="both"/>
      </w:pPr>
      <w:r w:rsidRPr="00641A27">
        <w:rPr>
          <w:lang w:val="vi-VN"/>
        </w:rPr>
        <w:t xml:space="preserve">3. Đối với hoạt động đầu tư </w:t>
      </w:r>
      <w:r w:rsidRPr="00641A27">
        <w:rPr>
          <w:bCs/>
          <w:lang w:val="vi-VN"/>
        </w:rPr>
        <w:t>ra nước ngoài</w:t>
      </w:r>
      <w:r w:rsidRPr="00641A27">
        <w:rPr>
          <w:lang w:val="vi-VN"/>
        </w:rPr>
        <w:t xml:space="preserve"> theo hình thức đầu tư khác theo quy định của pháp luật nước tiếp nhận đầu tư quy định tại điểm đ khoản 1 Điều </w:t>
      </w:r>
      <w:r w:rsidR="00E67474" w:rsidRPr="00641A27">
        <w:t>39</w:t>
      </w:r>
      <w:r w:rsidRPr="00641A27">
        <w:rPr>
          <w:lang w:val="vi-VN"/>
        </w:rPr>
        <w:t xml:space="preserve"> của Luật Đầu tư, nhà đầu tư nộp tài liệu xác định hình thức đầu tư đó theo quy định của pháp luật của quốc gia, vùng lãnh thổ tiếp nhận đầu tư.</w:t>
      </w:r>
    </w:p>
    <w:p w14:paraId="4BC28CDC" w14:textId="64206B6E" w:rsidR="00420BD2" w:rsidRPr="00641A27" w:rsidRDefault="00420BD2" w:rsidP="00653ABE">
      <w:pPr>
        <w:pStyle w:val="NormalWeb"/>
        <w:shd w:val="clear" w:color="auto" w:fill="FFFFFF"/>
        <w:spacing w:beforeLines="60" w:before="144" w:beforeAutospacing="0" w:afterLines="60" w:after="144" w:afterAutospacing="0" w:line="288" w:lineRule="auto"/>
        <w:ind w:firstLine="709"/>
        <w:jc w:val="both"/>
        <w:rPr>
          <w:b/>
          <w:bCs/>
          <w:sz w:val="28"/>
          <w:szCs w:val="28"/>
          <w:lang w:val="vi-VN"/>
        </w:rPr>
      </w:pPr>
      <w:bookmarkStart w:id="31" w:name="dieu_59"/>
      <w:r w:rsidRPr="00641A27">
        <w:rPr>
          <w:b/>
          <w:bCs/>
          <w:sz w:val="28"/>
          <w:szCs w:val="28"/>
          <w:lang w:val="vi-VN"/>
        </w:rPr>
        <w:t>Điều 1</w:t>
      </w:r>
      <w:r w:rsidR="004C1B38">
        <w:rPr>
          <w:b/>
          <w:bCs/>
          <w:sz w:val="28"/>
          <w:szCs w:val="28"/>
        </w:rPr>
        <w:t>5</w:t>
      </w:r>
      <w:r w:rsidRPr="00641A27">
        <w:rPr>
          <w:b/>
          <w:bCs/>
          <w:sz w:val="28"/>
          <w:szCs w:val="28"/>
          <w:lang w:val="vi-VN"/>
        </w:rPr>
        <w:t>. Quyết định đầu tư ra nước ngoài</w:t>
      </w:r>
      <w:bookmarkEnd w:id="31"/>
    </w:p>
    <w:p w14:paraId="01A2BBC7" w14:textId="78C6FC5E" w:rsidR="00420BD2" w:rsidRDefault="00420BD2" w:rsidP="00653ABE">
      <w:pPr>
        <w:pStyle w:val="NormalWeb"/>
        <w:shd w:val="clear" w:color="auto" w:fill="FFFFFF"/>
        <w:spacing w:beforeLines="60" w:before="144" w:beforeAutospacing="0" w:afterLines="60" w:after="144" w:afterAutospacing="0" w:line="288" w:lineRule="auto"/>
        <w:ind w:firstLine="709"/>
        <w:jc w:val="both"/>
        <w:rPr>
          <w:sz w:val="28"/>
          <w:szCs w:val="28"/>
          <w:lang w:val="vi-VN"/>
        </w:rPr>
      </w:pPr>
      <w:bookmarkStart w:id="32" w:name="khoan_1_59"/>
      <w:r w:rsidRPr="00641A27">
        <w:rPr>
          <w:sz w:val="28"/>
          <w:szCs w:val="28"/>
          <w:lang w:val="vi-VN"/>
        </w:rPr>
        <w:t>1. Việc quyết định đầu tư ra nước ngoài của doanh nghiệp nhà nước thực hiện theo quy định của pháp luật về quản lý, sử dụng vốn nhà nước đầu tư vào sản xuất, kinh doanh tại doanh nghiệp và quy định khác của pháp luật có liên quan.</w:t>
      </w:r>
      <w:bookmarkEnd w:id="32"/>
    </w:p>
    <w:p w14:paraId="19184974" w14:textId="1631B9F2" w:rsidR="008B1A30" w:rsidRDefault="00A85068" w:rsidP="008B1A30">
      <w:pPr>
        <w:widowControl w:val="0"/>
        <w:tabs>
          <w:tab w:val="left" w:pos="567"/>
        </w:tabs>
        <w:spacing w:beforeLines="60" w:before="144" w:afterLines="60" w:after="144" w:line="288" w:lineRule="auto"/>
        <w:ind w:firstLine="709"/>
        <w:jc w:val="both"/>
      </w:pPr>
      <w:r>
        <w:t xml:space="preserve">2. </w:t>
      </w:r>
      <w:r w:rsidR="00365C5A">
        <w:t xml:space="preserve">Đối với </w:t>
      </w:r>
      <w:r w:rsidR="008B1A30">
        <w:t xml:space="preserve">nhà đầu tư là </w:t>
      </w:r>
      <w:r w:rsidR="008B1A30" w:rsidRPr="008B1A30">
        <w:rPr>
          <w:lang w:val="vi-VN"/>
        </w:rPr>
        <w:t>tổ chức kinh tế có vốn đầu tư nước ngoài tại Việt Nam</w:t>
      </w:r>
      <w:r w:rsidR="008B1A30">
        <w:t xml:space="preserve">, chủ sở hữu của tổ chức kinh tế quyết định việc đầu tư ra nước ngoài.  </w:t>
      </w:r>
    </w:p>
    <w:p w14:paraId="4A8FBA7E" w14:textId="688B9AFA" w:rsidR="008B1A30" w:rsidRPr="008B1A30" w:rsidRDefault="008B1A30" w:rsidP="008B1A30">
      <w:pPr>
        <w:widowControl w:val="0"/>
        <w:tabs>
          <w:tab w:val="left" w:pos="567"/>
        </w:tabs>
        <w:spacing w:beforeLines="60" w:before="144" w:afterLines="60" w:after="144" w:line="288" w:lineRule="auto"/>
        <w:ind w:firstLine="709"/>
        <w:jc w:val="both"/>
      </w:pPr>
      <w:r>
        <w:t xml:space="preserve">3. </w:t>
      </w:r>
      <w:r w:rsidR="00365C5A">
        <w:t xml:space="preserve">Đối với nhà đầu tư là cá nhân, hộ kinh doanh, quyết định đầu tư ra nước ngoài được thay bằng </w:t>
      </w:r>
      <w:r w:rsidR="00100D48">
        <w:t>V</w:t>
      </w:r>
      <w:r w:rsidR="00365C5A">
        <w:t xml:space="preserve">ăn bản đăng ký đầu tư ra nước ngoài hợp lệ. </w:t>
      </w:r>
    </w:p>
    <w:p w14:paraId="5B0A6B54" w14:textId="74B269AB" w:rsidR="00420BD2" w:rsidRPr="00641A27" w:rsidRDefault="00365C5A" w:rsidP="00653ABE">
      <w:pPr>
        <w:pStyle w:val="NormalWeb"/>
        <w:shd w:val="clear" w:color="auto" w:fill="FFFFFF"/>
        <w:spacing w:beforeLines="60" w:before="144" w:beforeAutospacing="0" w:afterLines="60" w:after="144" w:afterAutospacing="0" w:line="288" w:lineRule="auto"/>
        <w:ind w:firstLine="709"/>
        <w:jc w:val="both"/>
        <w:rPr>
          <w:sz w:val="28"/>
          <w:szCs w:val="28"/>
          <w:lang w:val="vi-VN"/>
        </w:rPr>
      </w:pPr>
      <w:r>
        <w:rPr>
          <w:sz w:val="28"/>
          <w:szCs w:val="28"/>
        </w:rPr>
        <w:t>4</w:t>
      </w:r>
      <w:r w:rsidR="00420BD2" w:rsidRPr="00641A27">
        <w:rPr>
          <w:sz w:val="28"/>
          <w:szCs w:val="28"/>
          <w:lang w:val="vi-VN"/>
        </w:rPr>
        <w:t>. Hoạt động đầu tư ra nước ngoài không thuộc trường hợp quy định tại khoản 1</w:t>
      </w:r>
      <w:r w:rsidR="008B1A30">
        <w:rPr>
          <w:sz w:val="28"/>
          <w:szCs w:val="28"/>
        </w:rPr>
        <w:t>, khoản 2</w:t>
      </w:r>
      <w:r w:rsidR="00100D48">
        <w:rPr>
          <w:sz w:val="28"/>
          <w:szCs w:val="28"/>
        </w:rPr>
        <w:t>, khoản 3</w:t>
      </w:r>
      <w:r w:rsidR="00420BD2" w:rsidRPr="00641A27">
        <w:rPr>
          <w:sz w:val="28"/>
          <w:szCs w:val="28"/>
          <w:lang w:val="vi-VN"/>
        </w:rPr>
        <w:t xml:space="preserve"> Điều này do nhà đầu tư quyết định theo quy định của </w:t>
      </w:r>
      <w:bookmarkStart w:id="33" w:name="tvpllink_vschxswiyw"/>
      <w:r w:rsidR="00420BD2" w:rsidRPr="00641A27">
        <w:rPr>
          <w:sz w:val="28"/>
          <w:szCs w:val="28"/>
          <w:lang w:val="vi-VN"/>
        </w:rPr>
        <w:fldChar w:fldCharType="begin"/>
      </w:r>
      <w:r w:rsidR="00420BD2" w:rsidRPr="00641A27">
        <w:rPr>
          <w:sz w:val="28"/>
          <w:szCs w:val="28"/>
          <w:lang w:val="vi-VN"/>
        </w:rPr>
        <w:instrText>HYPERLINK "https://thuvienphapluat.vn/van-ban/Doanh-nghiep/Luat-Doanh-nghiep-so-59-2020-QH14-427301.aspx" \t "_blank"</w:instrText>
      </w:r>
      <w:r w:rsidR="00420BD2" w:rsidRPr="00641A27">
        <w:rPr>
          <w:sz w:val="28"/>
          <w:szCs w:val="28"/>
          <w:lang w:val="vi-VN"/>
        </w:rPr>
        <w:fldChar w:fldCharType="separate"/>
      </w:r>
      <w:r w:rsidR="00420BD2" w:rsidRPr="00641A27">
        <w:rPr>
          <w:sz w:val="28"/>
          <w:szCs w:val="28"/>
          <w:lang w:val="vi-VN"/>
        </w:rPr>
        <w:t>Luật Doanh nghiệp</w:t>
      </w:r>
      <w:r w:rsidR="00420BD2" w:rsidRPr="00641A27">
        <w:rPr>
          <w:sz w:val="28"/>
          <w:szCs w:val="28"/>
          <w:lang w:val="vi-VN"/>
        </w:rPr>
        <w:fldChar w:fldCharType="end"/>
      </w:r>
      <w:bookmarkEnd w:id="33"/>
      <w:r w:rsidR="00420BD2" w:rsidRPr="00641A27">
        <w:rPr>
          <w:sz w:val="28"/>
          <w:szCs w:val="28"/>
          <w:lang w:val="vi-VN"/>
        </w:rPr>
        <w:t>.</w:t>
      </w:r>
    </w:p>
    <w:p w14:paraId="39C44B89" w14:textId="1F3130B0" w:rsidR="00420BD2" w:rsidRPr="00641A27" w:rsidRDefault="00365C5A" w:rsidP="00653ABE">
      <w:pPr>
        <w:pStyle w:val="NormalWeb"/>
        <w:shd w:val="clear" w:color="auto" w:fill="FFFFFF"/>
        <w:spacing w:beforeLines="60" w:before="144" w:beforeAutospacing="0" w:afterLines="60" w:after="144" w:afterAutospacing="0" w:line="288" w:lineRule="auto"/>
        <w:ind w:firstLine="709"/>
        <w:jc w:val="both"/>
        <w:rPr>
          <w:sz w:val="28"/>
          <w:szCs w:val="28"/>
          <w:lang w:val="vi-VN"/>
        </w:rPr>
      </w:pPr>
      <w:r>
        <w:rPr>
          <w:sz w:val="28"/>
          <w:szCs w:val="28"/>
        </w:rPr>
        <w:t>5</w:t>
      </w:r>
      <w:r w:rsidR="00420BD2" w:rsidRPr="00641A27">
        <w:rPr>
          <w:sz w:val="28"/>
          <w:szCs w:val="28"/>
          <w:lang w:val="vi-VN"/>
        </w:rPr>
        <w:t>. Nhà đầu tư, cơ quan quyết định việc đầu tư ra nước ngoài quy định tại khoản 1</w:t>
      </w:r>
      <w:r w:rsidR="00100D48">
        <w:rPr>
          <w:sz w:val="28"/>
          <w:szCs w:val="28"/>
        </w:rPr>
        <w:t xml:space="preserve">, </w:t>
      </w:r>
      <w:r w:rsidR="00420BD2" w:rsidRPr="00641A27">
        <w:rPr>
          <w:sz w:val="28"/>
          <w:szCs w:val="28"/>
          <w:lang w:val="vi-VN"/>
        </w:rPr>
        <w:t>khoản 2</w:t>
      </w:r>
      <w:r w:rsidR="00100D48">
        <w:rPr>
          <w:sz w:val="28"/>
          <w:szCs w:val="28"/>
        </w:rPr>
        <w:t xml:space="preserve"> và khoản 3</w:t>
      </w:r>
      <w:r w:rsidR="00420BD2" w:rsidRPr="00641A27">
        <w:rPr>
          <w:sz w:val="28"/>
          <w:szCs w:val="28"/>
          <w:lang w:val="vi-VN"/>
        </w:rPr>
        <w:t xml:space="preserve"> Điều này chịu trách nhiệm về quyết định của mình đối với việc đầu tư ra nước ngoài.</w:t>
      </w:r>
    </w:p>
    <w:p w14:paraId="61EF154D" w14:textId="257F1F64" w:rsidR="00A73009" w:rsidRPr="00641A27" w:rsidRDefault="00A73009" w:rsidP="00791F6E">
      <w:pPr>
        <w:widowControl w:val="0"/>
        <w:spacing w:beforeLines="60" w:before="144" w:afterLines="60" w:after="144" w:line="288" w:lineRule="auto"/>
        <w:jc w:val="center"/>
        <w:rPr>
          <w:b/>
        </w:rPr>
      </w:pPr>
      <w:bookmarkStart w:id="34" w:name="chuong_2_name"/>
      <w:r w:rsidRPr="00641A27">
        <w:rPr>
          <w:b/>
        </w:rPr>
        <w:t>Chương II</w:t>
      </w:r>
    </w:p>
    <w:p w14:paraId="30729DC4" w14:textId="6AE0B153" w:rsidR="00A73009" w:rsidRPr="00641A27" w:rsidRDefault="00C06C93" w:rsidP="003B008D">
      <w:pPr>
        <w:pStyle w:val="StyleHeading1NotBold1"/>
        <w:keepNext w:val="0"/>
        <w:widowControl w:val="0"/>
        <w:tabs>
          <w:tab w:val="left" w:pos="567"/>
        </w:tabs>
        <w:spacing w:beforeLines="60" w:before="144" w:afterLines="60" w:after="144" w:line="288" w:lineRule="auto"/>
        <w:outlineLvl w:val="9"/>
        <w:rPr>
          <w:b/>
          <w:bCs/>
          <w:sz w:val="28"/>
          <w:szCs w:val="28"/>
        </w:rPr>
      </w:pPr>
      <w:bookmarkStart w:id="35" w:name="_Hlk218849076"/>
      <w:r w:rsidRPr="00641A27">
        <w:rPr>
          <w:b/>
          <w:bCs/>
          <w:sz w:val="28"/>
          <w:szCs w:val="28"/>
          <w:lang w:val="vi-VN"/>
        </w:rPr>
        <w:t>THỦ TỤC CẤP, ĐIỀU CHỈNH</w:t>
      </w:r>
      <w:r w:rsidR="00F34135" w:rsidRPr="00641A27">
        <w:rPr>
          <w:b/>
          <w:bCs/>
          <w:sz w:val="28"/>
          <w:szCs w:val="28"/>
        </w:rPr>
        <w:t>, CHẤM DỨT</w:t>
      </w:r>
      <w:r w:rsidRPr="00641A27">
        <w:rPr>
          <w:b/>
          <w:bCs/>
          <w:sz w:val="28"/>
          <w:szCs w:val="28"/>
          <w:lang w:val="vi-VN"/>
        </w:rPr>
        <w:t xml:space="preserve"> </w:t>
      </w:r>
      <w:r w:rsidR="00F34135" w:rsidRPr="00641A27">
        <w:rPr>
          <w:b/>
          <w:bCs/>
          <w:sz w:val="28"/>
          <w:szCs w:val="28"/>
        </w:rPr>
        <w:t>HIỆU LỰC</w:t>
      </w:r>
      <w:r w:rsidR="003B008D">
        <w:rPr>
          <w:b/>
          <w:bCs/>
          <w:sz w:val="28"/>
          <w:szCs w:val="28"/>
        </w:rPr>
        <w:t xml:space="preserve">, CẤP LẠI, HIỆU ĐÍNH </w:t>
      </w:r>
      <w:r w:rsidRPr="00641A27">
        <w:rPr>
          <w:b/>
          <w:bCs/>
          <w:sz w:val="28"/>
          <w:szCs w:val="28"/>
          <w:lang w:val="vi-VN"/>
        </w:rPr>
        <w:t>GIẤY CHỨNG NHẬN ĐĂNG KÝ</w:t>
      </w:r>
      <w:r w:rsidR="00F34135" w:rsidRPr="00641A27">
        <w:rPr>
          <w:b/>
          <w:bCs/>
          <w:sz w:val="28"/>
          <w:szCs w:val="28"/>
        </w:rPr>
        <w:t xml:space="preserve"> </w:t>
      </w:r>
      <w:r w:rsidRPr="00641A27">
        <w:rPr>
          <w:b/>
          <w:bCs/>
          <w:sz w:val="28"/>
          <w:szCs w:val="28"/>
          <w:lang w:val="vi-VN"/>
        </w:rPr>
        <w:t>ĐẦU TƯ RA NƯỚC NGOÀI</w:t>
      </w:r>
      <w:bookmarkEnd w:id="34"/>
    </w:p>
    <w:bookmarkEnd w:id="35"/>
    <w:p w14:paraId="08DB5082" w14:textId="77777777" w:rsidR="00C06C93" w:rsidRPr="00641A27" w:rsidRDefault="00C06C93" w:rsidP="00653ABE">
      <w:pPr>
        <w:pStyle w:val="StyleHeading1NotBold1"/>
        <w:keepNext w:val="0"/>
        <w:widowControl w:val="0"/>
        <w:tabs>
          <w:tab w:val="left" w:pos="567"/>
        </w:tabs>
        <w:spacing w:beforeLines="60" w:before="144" w:afterLines="60" w:after="144" w:line="288" w:lineRule="auto"/>
        <w:ind w:firstLine="709"/>
        <w:jc w:val="both"/>
        <w:outlineLvl w:val="9"/>
        <w:rPr>
          <w:b/>
          <w:bCs/>
          <w:sz w:val="28"/>
          <w:szCs w:val="28"/>
        </w:rPr>
      </w:pPr>
    </w:p>
    <w:p w14:paraId="08A03CEE" w14:textId="65B9DBC4" w:rsidR="00F2088D" w:rsidRPr="00641A27" w:rsidRDefault="00F2088D"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bookmarkStart w:id="36" w:name="dieu_60"/>
      <w:bookmarkStart w:id="37" w:name="dieu_56"/>
      <w:r w:rsidRPr="00641A27">
        <w:rPr>
          <w:b/>
          <w:bCs/>
          <w:color w:val="000000" w:themeColor="text1"/>
          <w:sz w:val="28"/>
          <w:szCs w:val="28"/>
        </w:rPr>
        <w:t>Điều 1</w:t>
      </w:r>
      <w:r w:rsidR="00834735">
        <w:rPr>
          <w:b/>
          <w:bCs/>
          <w:color w:val="000000" w:themeColor="text1"/>
          <w:sz w:val="28"/>
          <w:szCs w:val="28"/>
        </w:rPr>
        <w:t>6</w:t>
      </w:r>
      <w:r w:rsidRPr="00641A27">
        <w:rPr>
          <w:b/>
          <w:bCs/>
          <w:color w:val="000000" w:themeColor="text1"/>
          <w:sz w:val="28"/>
          <w:szCs w:val="28"/>
        </w:rPr>
        <w:t>. Điều kiện cấp Giấy chứng nhận đăng ký đầu tư ra nước ngoài</w:t>
      </w:r>
      <w:bookmarkEnd w:id="36"/>
    </w:p>
    <w:p w14:paraId="064E39E6" w14:textId="10A68201" w:rsidR="00F2088D" w:rsidRPr="00641A27" w:rsidRDefault="00F2088D"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r w:rsidRPr="00641A27">
        <w:rPr>
          <w:color w:val="000000" w:themeColor="text1"/>
          <w:sz w:val="28"/>
          <w:szCs w:val="28"/>
        </w:rPr>
        <w:t>1. Hoạt động đầu tư ra nước ngoài phù hợp với nguyên tắc quy định tại </w:t>
      </w:r>
      <w:bookmarkStart w:id="38" w:name="tc_57"/>
      <w:r w:rsidRPr="00641A27">
        <w:rPr>
          <w:color w:val="000000" w:themeColor="text1"/>
          <w:sz w:val="28"/>
          <w:szCs w:val="28"/>
        </w:rPr>
        <w:t>Điều 38 Luật Đầu tư</w:t>
      </w:r>
      <w:bookmarkEnd w:id="38"/>
      <w:r w:rsidRPr="00641A27">
        <w:rPr>
          <w:color w:val="000000" w:themeColor="text1"/>
          <w:sz w:val="28"/>
          <w:szCs w:val="28"/>
        </w:rPr>
        <w:t>.</w:t>
      </w:r>
    </w:p>
    <w:p w14:paraId="020FF251" w14:textId="231DF061" w:rsidR="00F2088D" w:rsidRPr="00641A27" w:rsidRDefault="00F2088D"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r w:rsidRPr="00641A27">
        <w:rPr>
          <w:color w:val="000000" w:themeColor="text1"/>
          <w:sz w:val="28"/>
          <w:szCs w:val="28"/>
        </w:rPr>
        <w:lastRenderedPageBreak/>
        <w:t>2. Không thuộc ngành, nghề cấm đầu tư ra nước ngoài quy định tại </w:t>
      </w:r>
      <w:bookmarkStart w:id="39" w:name="tc_58"/>
      <w:r w:rsidRPr="00641A27">
        <w:rPr>
          <w:color w:val="000000" w:themeColor="text1"/>
          <w:sz w:val="28"/>
          <w:szCs w:val="28"/>
        </w:rPr>
        <w:t xml:space="preserve">Điều 40 Luật Đầu tư </w:t>
      </w:r>
      <w:bookmarkEnd w:id="39"/>
      <w:r w:rsidRPr="00641A27">
        <w:rPr>
          <w:color w:val="000000" w:themeColor="text1"/>
          <w:sz w:val="28"/>
          <w:szCs w:val="28"/>
        </w:rPr>
        <w:t>và đáp ứng điều kiện đầu tư ra nước ngoài đối với ngành, nghề đầu tư ra nước ngoài có điều kiện quy định tại </w:t>
      </w:r>
      <w:bookmarkStart w:id="40" w:name="tc_59"/>
      <w:r w:rsidRPr="00641A27">
        <w:rPr>
          <w:color w:val="000000" w:themeColor="text1"/>
          <w:sz w:val="28"/>
          <w:szCs w:val="28"/>
        </w:rPr>
        <w:t xml:space="preserve">Điều 41 Luật Đầu tư. </w:t>
      </w:r>
      <w:bookmarkEnd w:id="40"/>
    </w:p>
    <w:p w14:paraId="15C6487B" w14:textId="50817D83" w:rsidR="00F2088D" w:rsidRPr="00641A27" w:rsidRDefault="00F2088D"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bookmarkStart w:id="41" w:name="khoan_4_60"/>
      <w:r w:rsidRPr="00641A27">
        <w:rPr>
          <w:color w:val="000000" w:themeColor="text1"/>
          <w:sz w:val="28"/>
          <w:szCs w:val="28"/>
        </w:rPr>
        <w:t>3. Có quyết định đầu tư ra nước ngoài theo quy định tại</w:t>
      </w:r>
      <w:bookmarkEnd w:id="41"/>
      <w:r w:rsidRPr="00641A27">
        <w:rPr>
          <w:color w:val="000000" w:themeColor="text1"/>
          <w:sz w:val="28"/>
          <w:szCs w:val="28"/>
        </w:rPr>
        <w:t> </w:t>
      </w:r>
      <w:bookmarkStart w:id="42" w:name="tc_60"/>
      <w:r w:rsidRPr="00641A27">
        <w:rPr>
          <w:color w:val="000000" w:themeColor="text1"/>
          <w:sz w:val="28"/>
          <w:szCs w:val="28"/>
        </w:rPr>
        <w:t>Điều 1</w:t>
      </w:r>
      <w:r w:rsidR="009209BE">
        <w:rPr>
          <w:color w:val="000000" w:themeColor="text1"/>
          <w:sz w:val="28"/>
          <w:szCs w:val="28"/>
        </w:rPr>
        <w:t>5</w:t>
      </w:r>
      <w:r w:rsidRPr="00641A27">
        <w:rPr>
          <w:color w:val="000000" w:themeColor="text1"/>
          <w:sz w:val="28"/>
          <w:szCs w:val="28"/>
        </w:rPr>
        <w:t xml:space="preserve"> của Nghị định này. </w:t>
      </w:r>
      <w:bookmarkEnd w:id="42"/>
    </w:p>
    <w:p w14:paraId="72D7643B" w14:textId="57CFECEA" w:rsidR="00F2088D" w:rsidRDefault="00F2088D"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r w:rsidRPr="00641A27">
        <w:rPr>
          <w:color w:val="000000" w:themeColor="text1"/>
          <w:sz w:val="28"/>
          <w:szCs w:val="28"/>
        </w:rPr>
        <w:t xml:space="preserve">4. </w:t>
      </w:r>
      <w:bookmarkStart w:id="43" w:name="khoan_5_60"/>
      <w:r w:rsidRPr="00641A27">
        <w:rPr>
          <w:color w:val="000000" w:themeColor="text1"/>
          <w:sz w:val="28"/>
          <w:szCs w:val="28"/>
        </w:rPr>
        <w:t>Có văn bản của cơ quan thuế xác nhận việc hoàn thành nghĩa vụ nộp thuế của nhà đầu tư. Thời điểm xác nhận của cơ quan thuế không quá 03 tháng tính đến ngày nộp hồ sơ dự án đầu tư.</w:t>
      </w:r>
      <w:bookmarkEnd w:id="43"/>
    </w:p>
    <w:p w14:paraId="093AC788" w14:textId="165FBE15" w:rsidR="0001517E" w:rsidRDefault="0001517E" w:rsidP="00653ABE">
      <w:pPr>
        <w:pStyle w:val="NormalWeb"/>
        <w:shd w:val="clear" w:color="auto" w:fill="FFFFFF"/>
        <w:spacing w:beforeLines="60" w:before="144" w:beforeAutospacing="0" w:afterLines="60" w:after="144" w:afterAutospacing="0" w:line="288" w:lineRule="auto"/>
        <w:ind w:firstLine="709"/>
        <w:jc w:val="both"/>
        <w:rPr>
          <w:color w:val="000000" w:themeColor="text1"/>
          <w:sz w:val="28"/>
          <w:szCs w:val="28"/>
        </w:rPr>
      </w:pPr>
      <w:r>
        <w:rPr>
          <w:color w:val="000000" w:themeColor="text1"/>
          <w:sz w:val="28"/>
          <w:szCs w:val="28"/>
        </w:rPr>
        <w:t xml:space="preserve">5. Có đầy đủ hồ sơ, giấy tờ hợp lệ để được cấp </w:t>
      </w:r>
      <w:r w:rsidR="00487BDD">
        <w:rPr>
          <w:color w:val="000000" w:themeColor="text1"/>
          <w:sz w:val="28"/>
          <w:szCs w:val="28"/>
        </w:rPr>
        <w:t xml:space="preserve">Giấy chứng nhận đăng ký đầu tư ra nước ngoài theo quy định của Nghị định này. </w:t>
      </w:r>
    </w:p>
    <w:p w14:paraId="3216C679" w14:textId="6B666D43" w:rsidR="0087185E" w:rsidRPr="0087185E" w:rsidRDefault="0087185E" w:rsidP="0087185E">
      <w:pPr>
        <w:pStyle w:val="NormalWeb"/>
        <w:shd w:val="clear" w:color="auto" w:fill="FFFFFF"/>
        <w:spacing w:before="0" w:beforeAutospacing="0" w:after="0" w:afterAutospacing="0" w:line="234" w:lineRule="atLeast"/>
        <w:ind w:firstLine="709"/>
        <w:rPr>
          <w:color w:val="000000"/>
          <w:sz w:val="28"/>
          <w:szCs w:val="28"/>
        </w:rPr>
      </w:pPr>
      <w:bookmarkStart w:id="44" w:name="dieu_62"/>
      <w:r w:rsidRPr="0087185E">
        <w:rPr>
          <w:b/>
          <w:bCs/>
          <w:color w:val="000000"/>
          <w:sz w:val="28"/>
          <w:szCs w:val="28"/>
        </w:rPr>
        <w:t xml:space="preserve">Điều </w:t>
      </w:r>
      <w:r>
        <w:rPr>
          <w:b/>
          <w:bCs/>
          <w:color w:val="000000"/>
          <w:sz w:val="28"/>
          <w:szCs w:val="28"/>
        </w:rPr>
        <w:t>1</w:t>
      </w:r>
      <w:r w:rsidR="009209BE">
        <w:rPr>
          <w:b/>
          <w:bCs/>
          <w:color w:val="000000"/>
          <w:sz w:val="28"/>
          <w:szCs w:val="28"/>
        </w:rPr>
        <w:t>7</w:t>
      </w:r>
      <w:r w:rsidRPr="0087185E">
        <w:rPr>
          <w:b/>
          <w:bCs/>
          <w:color w:val="000000"/>
          <w:sz w:val="28"/>
          <w:szCs w:val="28"/>
        </w:rPr>
        <w:t>. Nội dung Giấy chứng nhận đăng ký đầu tư ra nước ngoài</w:t>
      </w:r>
      <w:bookmarkEnd w:id="44"/>
    </w:p>
    <w:p w14:paraId="2EC8EBBF" w14:textId="77777777" w:rsidR="0087185E" w:rsidRPr="0087185E" w:rsidRDefault="0087185E" w:rsidP="0087185E">
      <w:pPr>
        <w:pStyle w:val="NormalWeb"/>
        <w:shd w:val="clear" w:color="auto" w:fill="FFFFFF"/>
        <w:spacing w:before="120" w:beforeAutospacing="0" w:after="120" w:afterAutospacing="0" w:line="234" w:lineRule="atLeast"/>
        <w:ind w:firstLine="709"/>
        <w:rPr>
          <w:color w:val="000000"/>
          <w:sz w:val="28"/>
          <w:szCs w:val="28"/>
        </w:rPr>
      </w:pPr>
      <w:r w:rsidRPr="0087185E">
        <w:rPr>
          <w:color w:val="000000"/>
          <w:sz w:val="28"/>
          <w:szCs w:val="28"/>
        </w:rPr>
        <w:t>1. Mã số dự án đầu tư.</w:t>
      </w:r>
    </w:p>
    <w:p w14:paraId="6D08C56B" w14:textId="77777777" w:rsidR="0087185E" w:rsidRPr="0087185E" w:rsidRDefault="0087185E" w:rsidP="0087185E">
      <w:pPr>
        <w:pStyle w:val="NormalWeb"/>
        <w:shd w:val="clear" w:color="auto" w:fill="FFFFFF"/>
        <w:spacing w:before="120" w:beforeAutospacing="0" w:after="120" w:afterAutospacing="0" w:line="234" w:lineRule="atLeast"/>
        <w:ind w:firstLine="709"/>
        <w:rPr>
          <w:color w:val="000000"/>
          <w:sz w:val="28"/>
          <w:szCs w:val="28"/>
        </w:rPr>
      </w:pPr>
      <w:r w:rsidRPr="0087185E">
        <w:rPr>
          <w:color w:val="000000"/>
          <w:sz w:val="28"/>
          <w:szCs w:val="28"/>
        </w:rPr>
        <w:t>2. Nhà đầu tư.</w:t>
      </w:r>
    </w:p>
    <w:p w14:paraId="048A7B35" w14:textId="77777777" w:rsidR="0087185E" w:rsidRPr="0087185E" w:rsidRDefault="0087185E" w:rsidP="0087185E">
      <w:pPr>
        <w:pStyle w:val="NormalWeb"/>
        <w:shd w:val="clear" w:color="auto" w:fill="FFFFFF"/>
        <w:spacing w:before="120" w:beforeAutospacing="0" w:after="120" w:afterAutospacing="0" w:line="234" w:lineRule="atLeast"/>
        <w:ind w:firstLine="709"/>
        <w:rPr>
          <w:color w:val="000000"/>
          <w:sz w:val="28"/>
          <w:szCs w:val="28"/>
        </w:rPr>
      </w:pPr>
      <w:r w:rsidRPr="0087185E">
        <w:rPr>
          <w:color w:val="000000"/>
          <w:sz w:val="28"/>
          <w:szCs w:val="28"/>
        </w:rPr>
        <w:t>3. Tên dự án đầu tư, tên tổ chức kinh tế ở nước ngoài (nếu có).</w:t>
      </w:r>
    </w:p>
    <w:p w14:paraId="4FA551EE" w14:textId="77777777" w:rsidR="0087185E" w:rsidRPr="0087185E" w:rsidRDefault="0087185E" w:rsidP="0087185E">
      <w:pPr>
        <w:pStyle w:val="NormalWeb"/>
        <w:shd w:val="clear" w:color="auto" w:fill="FFFFFF"/>
        <w:spacing w:before="120" w:beforeAutospacing="0" w:after="120" w:afterAutospacing="0" w:line="234" w:lineRule="atLeast"/>
        <w:ind w:firstLine="709"/>
        <w:rPr>
          <w:color w:val="000000"/>
          <w:sz w:val="28"/>
          <w:szCs w:val="28"/>
        </w:rPr>
      </w:pPr>
      <w:r w:rsidRPr="0087185E">
        <w:rPr>
          <w:color w:val="000000"/>
          <w:sz w:val="28"/>
          <w:szCs w:val="28"/>
        </w:rPr>
        <w:t>4. Mục tiêu, địa điểm đầu tư.</w:t>
      </w:r>
    </w:p>
    <w:p w14:paraId="144501B6" w14:textId="77777777" w:rsidR="0087185E" w:rsidRPr="0087185E" w:rsidRDefault="0087185E" w:rsidP="0087185E">
      <w:pPr>
        <w:pStyle w:val="NormalWeb"/>
        <w:shd w:val="clear" w:color="auto" w:fill="FFFFFF"/>
        <w:spacing w:before="120" w:beforeAutospacing="0" w:after="120" w:afterAutospacing="0" w:line="234" w:lineRule="atLeast"/>
        <w:ind w:firstLine="709"/>
        <w:rPr>
          <w:color w:val="000000"/>
          <w:sz w:val="28"/>
          <w:szCs w:val="28"/>
        </w:rPr>
      </w:pPr>
      <w:r w:rsidRPr="0087185E">
        <w:rPr>
          <w:color w:val="000000"/>
          <w:sz w:val="28"/>
          <w:szCs w:val="28"/>
        </w:rPr>
        <w:t>5. Hình thức đầu tư, vốn đầu tư, nguồn vốn đầu tư, hình thức vốn đầu tư, tiến độ thực hiện hoạt động đầu tư ra nước ngoài.</w:t>
      </w:r>
    </w:p>
    <w:p w14:paraId="365F6C53" w14:textId="77777777" w:rsidR="0087185E" w:rsidRPr="0087185E" w:rsidRDefault="0087185E" w:rsidP="0087185E">
      <w:pPr>
        <w:pStyle w:val="NormalWeb"/>
        <w:shd w:val="clear" w:color="auto" w:fill="FFFFFF"/>
        <w:spacing w:before="120" w:beforeAutospacing="0" w:after="120" w:afterAutospacing="0" w:line="234" w:lineRule="atLeast"/>
        <w:ind w:firstLine="709"/>
        <w:rPr>
          <w:color w:val="000000"/>
          <w:sz w:val="28"/>
          <w:szCs w:val="28"/>
        </w:rPr>
      </w:pPr>
      <w:r w:rsidRPr="0087185E">
        <w:rPr>
          <w:color w:val="000000"/>
          <w:sz w:val="28"/>
          <w:szCs w:val="28"/>
        </w:rPr>
        <w:t>6. Quyền và nghĩa vụ của nhà đầu tư.</w:t>
      </w:r>
    </w:p>
    <w:p w14:paraId="05CB7164" w14:textId="77777777" w:rsidR="0087185E" w:rsidRPr="0087185E" w:rsidRDefault="0087185E" w:rsidP="0087185E">
      <w:pPr>
        <w:pStyle w:val="NormalWeb"/>
        <w:shd w:val="clear" w:color="auto" w:fill="FFFFFF"/>
        <w:spacing w:before="120" w:beforeAutospacing="0" w:after="120" w:afterAutospacing="0" w:line="234" w:lineRule="atLeast"/>
        <w:ind w:firstLine="709"/>
        <w:rPr>
          <w:color w:val="000000"/>
          <w:sz w:val="28"/>
          <w:szCs w:val="28"/>
        </w:rPr>
      </w:pPr>
      <w:r w:rsidRPr="0087185E">
        <w:rPr>
          <w:color w:val="000000"/>
          <w:sz w:val="28"/>
          <w:szCs w:val="28"/>
        </w:rPr>
        <w:t>7. Ưu đãi và hỗ trợ đầu tư (nếu có).</w:t>
      </w:r>
    </w:p>
    <w:p w14:paraId="5F8998D0" w14:textId="20431B74" w:rsidR="00A849A8" w:rsidRPr="00641A27" w:rsidRDefault="00A849A8" w:rsidP="00653ABE">
      <w:pPr>
        <w:pStyle w:val="NormalWeb"/>
        <w:shd w:val="clear" w:color="auto" w:fill="FFFFFF"/>
        <w:spacing w:beforeLines="60" w:before="144" w:beforeAutospacing="0" w:afterLines="60" w:after="144" w:afterAutospacing="0" w:line="288" w:lineRule="auto"/>
        <w:ind w:left="1" w:firstLine="709"/>
        <w:jc w:val="both"/>
        <w:rPr>
          <w:b/>
          <w:bCs/>
          <w:sz w:val="28"/>
          <w:szCs w:val="28"/>
          <w:lang w:val="vi-VN"/>
        </w:rPr>
      </w:pPr>
      <w:r w:rsidRPr="00641A27">
        <w:rPr>
          <w:b/>
          <w:bCs/>
          <w:sz w:val="28"/>
          <w:szCs w:val="28"/>
          <w:lang w:val="vi-VN"/>
        </w:rPr>
        <w:t>Điều 1</w:t>
      </w:r>
      <w:r w:rsidR="009209BE">
        <w:rPr>
          <w:b/>
          <w:bCs/>
          <w:sz w:val="28"/>
          <w:szCs w:val="28"/>
        </w:rPr>
        <w:t>8</w:t>
      </w:r>
      <w:r w:rsidRPr="00641A27">
        <w:rPr>
          <w:b/>
          <w:bCs/>
          <w:sz w:val="28"/>
          <w:szCs w:val="28"/>
          <w:lang w:val="vi-VN"/>
        </w:rPr>
        <w:t>. Thẩm quyền cấp, điều chỉnh, chấm dứt hiệu lực của Giấy chứng nhận đăng ký đầu tư ra nước ngoài</w:t>
      </w:r>
      <w:bookmarkEnd w:id="37"/>
      <w:r w:rsidRPr="00641A27">
        <w:rPr>
          <w:b/>
          <w:bCs/>
          <w:sz w:val="28"/>
          <w:szCs w:val="28"/>
          <w:lang w:val="vi-VN"/>
        </w:rPr>
        <w:t xml:space="preserve">. </w:t>
      </w:r>
    </w:p>
    <w:p w14:paraId="05321D8B" w14:textId="60B34B8A" w:rsidR="00340113" w:rsidRDefault="00A849A8" w:rsidP="00653ABE">
      <w:pPr>
        <w:spacing w:beforeLines="60" w:before="144" w:afterLines="60" w:after="144" w:line="288" w:lineRule="auto"/>
        <w:ind w:firstLine="709"/>
        <w:jc w:val="both"/>
      </w:pPr>
      <w:r w:rsidRPr="00641A27">
        <w:t xml:space="preserve">1. Bộ Tài chính cấp, điều chỉnh, chấm dứt hiệu lực của Giấy chứng nhận đăng ký đầu tư ra nước ngoài đối với các dự án có vốn đầu tư ra nước ngoài từ </w:t>
      </w:r>
      <w:r w:rsidR="00C41F30">
        <w:rPr>
          <w:b/>
          <w:bCs/>
          <w:highlight w:val="yellow"/>
        </w:rPr>
        <w:t>20</w:t>
      </w:r>
      <w:r w:rsidRPr="00B56259">
        <w:rPr>
          <w:b/>
          <w:bCs/>
          <w:highlight w:val="yellow"/>
        </w:rPr>
        <w:t xml:space="preserve"> tỷ</w:t>
      </w:r>
      <w:r w:rsidRPr="00641A27">
        <w:t xml:space="preserve"> đồng trở lên hoặc dự án có lĩnh vực thuộc ngành, nghề đầu tư ra nước ngoài có điều kiện quy định tại khoản 1 Điều 41 Luật đầu tư. Bộ Tài chính </w:t>
      </w:r>
      <w:r w:rsidR="00AC35D2" w:rsidRPr="00641A27">
        <w:t xml:space="preserve">có thể </w:t>
      </w:r>
      <w:r w:rsidRPr="00641A27">
        <w:t>phân cấp thẩm quyền cấp, điều chỉnh, chấm dứt hiệu lực Giấy chứng nhận đăng ký đầu tư ra nước ngoài cho tổ chức thuộc Bộ</w:t>
      </w:r>
      <w:r w:rsidR="00AC35D2" w:rsidRPr="00641A27">
        <w:t xml:space="preserve"> theo quy định tại khoản 1 Điều 42 Luật đầu tư</w:t>
      </w:r>
      <w:r w:rsidRPr="00641A27">
        <w:t>.</w:t>
      </w:r>
    </w:p>
    <w:p w14:paraId="4821C27F" w14:textId="1BDB8571" w:rsidR="000A1E6C" w:rsidRPr="00641A27" w:rsidRDefault="008554F6" w:rsidP="00653ABE">
      <w:pPr>
        <w:spacing w:beforeLines="60" w:before="144" w:afterLines="60" w:after="144" w:line="288" w:lineRule="auto"/>
        <w:ind w:firstLine="709"/>
        <w:jc w:val="both"/>
      </w:pPr>
      <w:r w:rsidRPr="00641A27">
        <w:t xml:space="preserve">2. </w:t>
      </w:r>
      <w:r w:rsidR="00230A45" w:rsidRPr="00641A27">
        <w:t xml:space="preserve">Đối với dự án có vốn đầu tư ra nước ngoài từ </w:t>
      </w:r>
      <w:r w:rsidR="00C41F30">
        <w:rPr>
          <w:b/>
          <w:bCs/>
          <w:highlight w:val="yellow"/>
        </w:rPr>
        <w:t>16</w:t>
      </w:r>
      <w:r w:rsidR="00230A45" w:rsidRPr="00B56259">
        <w:rPr>
          <w:b/>
          <w:bCs/>
          <w:highlight w:val="yellow"/>
        </w:rPr>
        <w:t>00 tỷ đồng</w:t>
      </w:r>
      <w:r w:rsidR="00230A45" w:rsidRPr="00641A27">
        <w:t xml:space="preserve"> trở lên hoặc dự án </w:t>
      </w:r>
      <w:bookmarkStart w:id="45" w:name="_Hlk218850912"/>
      <w:r w:rsidR="00230A45" w:rsidRPr="00641A27">
        <w:t>đề xuất áp dụng cơ chế chính sách hỗ trợ đặc biệt</w:t>
      </w:r>
      <w:bookmarkEnd w:id="45"/>
      <w:r w:rsidR="00230A45" w:rsidRPr="00641A27">
        <w:t>, Bộ Tài chính báo cáo Thủ tướng Chính phủ xem xét, chấp thuận trước khi cấp, điều chỉnh Giấy chứng nhận đăng ký đầu tư ra nước ngoài</w:t>
      </w:r>
      <w:r w:rsidR="000A1E6C" w:rsidRPr="00641A27">
        <w:t>.</w:t>
      </w:r>
      <w:r w:rsidR="00230A45" w:rsidRPr="00641A27">
        <w:t xml:space="preserve"> </w:t>
      </w:r>
    </w:p>
    <w:p w14:paraId="0A886D9A" w14:textId="7058A541" w:rsidR="000A1E6C" w:rsidRPr="00641A27" w:rsidRDefault="000A1E6C" w:rsidP="00D83AB7">
      <w:pPr>
        <w:spacing w:beforeLines="60" w:before="144" w:afterLines="60" w:after="144" w:line="288" w:lineRule="auto"/>
        <w:ind w:firstLine="709"/>
        <w:jc w:val="both"/>
      </w:pPr>
      <w:r w:rsidRPr="00641A27">
        <w:lastRenderedPageBreak/>
        <w:t>3. Nhà đầu tư thực hiện thủ tục đăng ký giao dịch ngoại hối theo quy định của pháp luật về quản lý ngoại hối mà không phải thực hiện thủ tục cấp Giấy chứng nhận đăng ký đầu tư ra nước ngoài trong các trường hợp sau đây:</w:t>
      </w:r>
    </w:p>
    <w:p w14:paraId="2EE16418" w14:textId="2C1E5A31" w:rsidR="000A1E6C" w:rsidRPr="00641A27" w:rsidRDefault="000A1E6C" w:rsidP="00D83AB7">
      <w:pPr>
        <w:spacing w:beforeLines="60" w:before="144" w:afterLines="60" w:after="144" w:line="288" w:lineRule="auto"/>
        <w:ind w:firstLine="709"/>
        <w:jc w:val="both"/>
      </w:pPr>
      <w:r w:rsidRPr="00641A27">
        <w:t xml:space="preserve">a) Dự án đầu tư ra nước ngoài có mức vốn đầu tư ra nước ngoài nhỏ hơn </w:t>
      </w:r>
      <w:r w:rsidR="00C41F30">
        <w:rPr>
          <w:b/>
          <w:bCs/>
          <w:highlight w:val="yellow"/>
        </w:rPr>
        <w:t>20</w:t>
      </w:r>
      <w:r w:rsidRPr="00B56259">
        <w:rPr>
          <w:b/>
          <w:bCs/>
          <w:highlight w:val="yellow"/>
        </w:rPr>
        <w:t xml:space="preserve"> tỷ</w:t>
      </w:r>
      <w:r w:rsidRPr="00641A27">
        <w:t xml:space="preserve"> đồng và không thuộc ngành, nghề đầu tư ra nước ngoài có điều kiện theo quy định tại khoản 1 Điều 41 Luật đầu tư;</w:t>
      </w:r>
    </w:p>
    <w:p w14:paraId="6C3596C5" w14:textId="084FF0C6" w:rsidR="000A1E6C" w:rsidRPr="00641A27" w:rsidRDefault="000A1E6C" w:rsidP="00D83AB7">
      <w:pPr>
        <w:spacing w:beforeLines="60" w:before="144" w:afterLines="60" w:after="144" w:line="288" w:lineRule="auto"/>
        <w:ind w:firstLine="709"/>
        <w:jc w:val="both"/>
      </w:pPr>
      <w:r w:rsidRPr="00641A27">
        <w:t>b) Dự án đầu tư ra nước ngoài gắn với quốc phòng, an ninh triển khai theo thỏa thuận giữa Chính phủ Việt Nam và Chính phủ các nước theo quy định tại điểm b khoản 2 Điều 42 Luật đầu tư;</w:t>
      </w:r>
    </w:p>
    <w:p w14:paraId="12749858" w14:textId="6F5AED00" w:rsidR="00FC22A5" w:rsidRDefault="000A1E6C" w:rsidP="00D83AB7">
      <w:pPr>
        <w:spacing w:beforeLines="60" w:before="144" w:afterLines="60" w:after="144"/>
        <w:ind w:firstLine="709"/>
        <w:jc w:val="both"/>
      </w:pPr>
      <w:r w:rsidRPr="00641A27">
        <w:t xml:space="preserve">c) Dự án đầu tư ra nước ngoài của </w:t>
      </w:r>
      <w:r w:rsidR="0098733A" w:rsidRPr="00641A27">
        <w:t xml:space="preserve">các </w:t>
      </w:r>
      <w:r w:rsidR="00C21B2F" w:rsidRPr="00641A27">
        <w:t>T</w:t>
      </w:r>
      <w:r w:rsidRPr="00641A27">
        <w:t xml:space="preserve">ập đoàn, </w:t>
      </w:r>
      <w:r w:rsidR="00C21B2F" w:rsidRPr="00641A27">
        <w:t>T</w:t>
      </w:r>
      <w:r w:rsidRPr="00641A27">
        <w:t>ổng công ty nhà nước</w:t>
      </w:r>
      <w:r w:rsidR="00C21B2F" w:rsidRPr="00641A27">
        <w:t xml:space="preserve">. </w:t>
      </w:r>
      <w:r w:rsidR="000E3F13">
        <w:t xml:space="preserve">Đối với các dự án này, </w:t>
      </w:r>
      <w:r w:rsidR="00C41F30">
        <w:t xml:space="preserve">thẩm quyền quyết định đầu tư ra nước ngoài thực hiện </w:t>
      </w:r>
      <w:r w:rsidR="00FC22A5">
        <w:t>theo quy định của Luật Quản lý</w:t>
      </w:r>
      <w:r w:rsidR="00B56259">
        <w:t xml:space="preserve"> và </w:t>
      </w:r>
      <w:r w:rsidR="00FC22A5">
        <w:t>đầu tư</w:t>
      </w:r>
      <w:r w:rsidR="00B56259">
        <w:t xml:space="preserve"> vốn nhà nước </w:t>
      </w:r>
      <w:r w:rsidR="00FC22A5">
        <w:t xml:space="preserve">tại doanh nghiệp. Sau </w:t>
      </w:r>
      <w:r w:rsidR="00FC22A5" w:rsidRPr="00D87953">
        <w:t xml:space="preserve">khi có quyết định </w:t>
      </w:r>
      <w:r w:rsidR="00C41F30">
        <w:t>đầu tư ra nước ngoài</w:t>
      </w:r>
      <w:r w:rsidR="00FC22A5">
        <w:t xml:space="preserve">, </w:t>
      </w:r>
      <w:r w:rsidR="00FC22A5" w:rsidRPr="00D87953">
        <w:t>nhà đầu tư đăng ký với Ngân hàng nhà nước để chuyển tiền ra nước ngoài</w:t>
      </w:r>
      <w:r w:rsidR="00FC22A5">
        <w:t xml:space="preserve"> theo quy định của pháp luật về quản lý ngoại hối. </w:t>
      </w:r>
    </w:p>
    <w:p w14:paraId="5740CE4A" w14:textId="77777777" w:rsidR="00833B66" w:rsidRDefault="00777E92" w:rsidP="00D83AB7">
      <w:pPr>
        <w:spacing w:beforeLines="60" w:before="144" w:afterLines="60" w:after="144"/>
        <w:ind w:firstLine="709"/>
        <w:jc w:val="both"/>
      </w:pPr>
      <w:r w:rsidRPr="00F9409F">
        <w:rPr>
          <w:spacing w:val="-4"/>
        </w:rPr>
        <w:t xml:space="preserve">d) </w:t>
      </w:r>
      <w:bookmarkStart w:id="46" w:name="_Hlk218851276"/>
      <w:r w:rsidRPr="00F9409F">
        <w:rPr>
          <w:spacing w:val="-4"/>
        </w:rPr>
        <w:t xml:space="preserve">Dự án đầu tư ra nước ngoài của các tổ chức kinh tế đáp ứng các điều kiện sau: </w:t>
      </w:r>
      <w:bookmarkEnd w:id="46"/>
      <w:r w:rsidR="00CA0478" w:rsidRPr="00C3106E">
        <w:t xml:space="preserve"> </w:t>
      </w:r>
    </w:p>
    <w:p w14:paraId="1DC65974" w14:textId="788427E1" w:rsidR="00AD48DB" w:rsidRPr="00A5206D" w:rsidRDefault="00AD48DB" w:rsidP="00D83AB7">
      <w:pPr>
        <w:spacing w:beforeLines="60" w:before="144" w:afterLines="60" w:after="144"/>
        <w:ind w:firstLine="709"/>
        <w:jc w:val="both"/>
        <w:rPr>
          <w:i/>
          <w:iCs/>
          <w:highlight w:val="yellow"/>
          <w:u w:val="single"/>
        </w:rPr>
      </w:pPr>
      <w:r w:rsidRPr="00A5206D">
        <w:rPr>
          <w:i/>
          <w:iCs/>
          <w:highlight w:val="yellow"/>
          <w:u w:val="single"/>
        </w:rPr>
        <w:t xml:space="preserve">Phương án 1: </w:t>
      </w:r>
    </w:p>
    <w:p w14:paraId="5C942763" w14:textId="696DD594" w:rsidR="00833B66" w:rsidRDefault="00833B66" w:rsidP="00D83AB7">
      <w:pPr>
        <w:spacing w:beforeLines="60" w:before="144" w:afterLines="60" w:after="144"/>
        <w:ind w:firstLine="709"/>
        <w:jc w:val="both"/>
        <w:rPr>
          <w:highlight w:val="yellow"/>
        </w:rPr>
      </w:pPr>
      <w:r w:rsidRPr="00A5206D">
        <w:rPr>
          <w:highlight w:val="yellow"/>
        </w:rPr>
        <w:t xml:space="preserve">- </w:t>
      </w:r>
      <w:r w:rsidR="00CA0478" w:rsidRPr="00A5206D">
        <w:rPr>
          <w:highlight w:val="yellow"/>
        </w:rPr>
        <w:t>Doanh nghiệp có quy mô lớn theo quy định tại Nghị định số 90/2025/NĐ-CP ngày 14 tháng 4 năm 2025 sửa đổi, bổ sung một số điều của nghị định số 17/2012/NĐ-CP ngày 13 tháng 3 năm 2012 của chính phủ quy định chi tiết và hướng dẫn thi hành một số điều của Luật kiểm toán độc lập</w:t>
      </w:r>
      <w:r w:rsidR="00913433">
        <w:rPr>
          <w:rStyle w:val="FootnoteReference"/>
          <w:highlight w:val="yellow"/>
        </w:rPr>
        <w:footnoteReference w:id="1"/>
      </w:r>
      <w:r w:rsidR="00B02525" w:rsidRPr="00A5206D">
        <w:rPr>
          <w:highlight w:val="yellow"/>
        </w:rPr>
        <w:t xml:space="preserve">; </w:t>
      </w:r>
    </w:p>
    <w:p w14:paraId="49398C1E" w14:textId="6C17B282" w:rsidR="00E01265" w:rsidRPr="00852929" w:rsidRDefault="00E01265" w:rsidP="00E01265">
      <w:pPr>
        <w:spacing w:beforeLines="60" w:before="144" w:afterLines="60" w:after="144"/>
        <w:ind w:firstLine="720"/>
        <w:jc w:val="both"/>
        <w:rPr>
          <w:highlight w:val="yellow"/>
        </w:rPr>
      </w:pPr>
      <w:r>
        <w:rPr>
          <w:highlight w:val="yellow"/>
        </w:rPr>
        <w:t>-</w:t>
      </w:r>
      <w:r>
        <w:rPr>
          <w:highlight w:val="yellow"/>
        </w:rPr>
        <w:t xml:space="preserve"> Không sử dụng vốn vay để đầu tư ra nước ngoài; </w:t>
      </w:r>
    </w:p>
    <w:p w14:paraId="34CA3279" w14:textId="77777777" w:rsidR="00833B66" w:rsidRPr="00A5206D" w:rsidRDefault="00833B66" w:rsidP="00D83AB7">
      <w:pPr>
        <w:spacing w:beforeLines="60" w:before="144" w:afterLines="60" w:after="144"/>
        <w:ind w:firstLine="709"/>
        <w:jc w:val="both"/>
        <w:rPr>
          <w:highlight w:val="yellow"/>
        </w:rPr>
      </w:pPr>
      <w:r w:rsidRPr="00A5206D">
        <w:rPr>
          <w:highlight w:val="yellow"/>
        </w:rPr>
        <w:t xml:space="preserve">- </w:t>
      </w:r>
      <w:r w:rsidR="006508E9" w:rsidRPr="00A5206D">
        <w:rPr>
          <w:highlight w:val="yellow"/>
        </w:rPr>
        <w:t>Hoạt động kinh doanh có lãi trong 3 năm liên tiếp</w:t>
      </w:r>
      <w:r w:rsidR="00B02525" w:rsidRPr="00A5206D">
        <w:rPr>
          <w:highlight w:val="yellow"/>
        </w:rPr>
        <w:t xml:space="preserve">; </w:t>
      </w:r>
    </w:p>
    <w:p w14:paraId="4C761FD9" w14:textId="77777777" w:rsidR="00833B66" w:rsidRPr="00A5206D" w:rsidRDefault="00833B66" w:rsidP="00D83AB7">
      <w:pPr>
        <w:spacing w:beforeLines="60" w:before="144" w:afterLines="60" w:after="144"/>
        <w:ind w:firstLine="709"/>
        <w:jc w:val="both"/>
        <w:rPr>
          <w:highlight w:val="yellow"/>
        </w:rPr>
      </w:pPr>
      <w:r w:rsidRPr="00A5206D">
        <w:rPr>
          <w:highlight w:val="yellow"/>
        </w:rPr>
        <w:t xml:space="preserve">- </w:t>
      </w:r>
      <w:r w:rsidR="00B02525" w:rsidRPr="00A5206D">
        <w:rPr>
          <w:highlight w:val="yellow"/>
        </w:rPr>
        <w:t>Đã có ít nhất 2 dự án đầu tư ra nước ngoài được cấp Giấy chứng nhận đầu tư và có lợi nhuận chuyển về nước</w:t>
      </w:r>
      <w:r w:rsidR="00651D8A" w:rsidRPr="00A5206D">
        <w:rPr>
          <w:highlight w:val="yellow"/>
        </w:rPr>
        <w:t xml:space="preserve">; </w:t>
      </w:r>
    </w:p>
    <w:p w14:paraId="208AB7D5" w14:textId="4F1BA05D" w:rsidR="00B02525" w:rsidRPr="00A5206D" w:rsidRDefault="00833B66" w:rsidP="00D83AB7">
      <w:pPr>
        <w:spacing w:beforeLines="60" w:before="144" w:afterLines="60" w:after="144"/>
        <w:ind w:firstLine="709"/>
        <w:jc w:val="both"/>
        <w:rPr>
          <w:highlight w:val="yellow"/>
        </w:rPr>
      </w:pPr>
      <w:r w:rsidRPr="00A5206D">
        <w:rPr>
          <w:highlight w:val="yellow"/>
        </w:rPr>
        <w:t xml:space="preserve">- </w:t>
      </w:r>
      <w:r w:rsidR="00B02525" w:rsidRPr="00A5206D">
        <w:rPr>
          <w:highlight w:val="yellow"/>
        </w:rPr>
        <w:t xml:space="preserve">Đã hoàn thành các nghĩa vụ tài chính với nhà nước. </w:t>
      </w:r>
    </w:p>
    <w:p w14:paraId="71E3F5C3" w14:textId="48D53086" w:rsidR="00AD48DB" w:rsidRPr="00AD48DB" w:rsidRDefault="00AD48DB" w:rsidP="00D83AB7">
      <w:pPr>
        <w:spacing w:beforeLines="60" w:before="144" w:afterLines="60" w:after="144"/>
        <w:ind w:firstLine="709"/>
        <w:jc w:val="both"/>
        <w:rPr>
          <w:i/>
          <w:iCs/>
          <w:u w:val="single"/>
        </w:rPr>
      </w:pPr>
      <w:r w:rsidRPr="00A5206D">
        <w:rPr>
          <w:i/>
          <w:iCs/>
          <w:highlight w:val="yellow"/>
          <w:u w:val="single"/>
        </w:rPr>
        <w:t>Phương án 2:</w:t>
      </w:r>
      <w:r w:rsidRPr="00AD48DB">
        <w:rPr>
          <w:i/>
          <w:iCs/>
          <w:u w:val="single"/>
        </w:rPr>
        <w:t xml:space="preserve"> </w:t>
      </w:r>
    </w:p>
    <w:p w14:paraId="662301F6" w14:textId="77777777" w:rsidR="00A5206D" w:rsidRPr="00852929" w:rsidRDefault="00A5206D" w:rsidP="00A5206D">
      <w:pPr>
        <w:spacing w:beforeLines="60" w:before="144" w:afterLines="60" w:after="144"/>
        <w:ind w:firstLine="709"/>
        <w:jc w:val="both"/>
        <w:rPr>
          <w:highlight w:val="yellow"/>
        </w:rPr>
      </w:pPr>
      <w:r w:rsidRPr="00852929">
        <w:rPr>
          <w:highlight w:val="yellow"/>
        </w:rPr>
        <w:t>+ Doanh nghiệp có quy mô lớn theo quy định tại Nghị định số 90/2025/NĐ-CP ngày 14 tháng 4 năm 2025 sửa đổi, bổ sung một số điều của nghị định số 17/2012/NĐ-CP ngày 13 tháng 3 năm 2012 của chính phủ quy định chi tiết và hướng dẫn thi hành một số điều của Luật kiểm toán độc lập</w:t>
      </w:r>
      <w:r>
        <w:rPr>
          <w:rStyle w:val="FootnoteReference"/>
          <w:highlight w:val="yellow"/>
        </w:rPr>
        <w:footnoteReference w:id="2"/>
      </w:r>
      <w:r w:rsidRPr="00852929">
        <w:rPr>
          <w:highlight w:val="yellow"/>
        </w:rPr>
        <w:t xml:space="preserve">;  </w:t>
      </w:r>
    </w:p>
    <w:p w14:paraId="680F1AB9" w14:textId="77777777" w:rsidR="00A5206D" w:rsidRPr="00852929" w:rsidRDefault="00A5206D" w:rsidP="00A5206D">
      <w:pPr>
        <w:spacing w:beforeLines="60" w:before="144" w:afterLines="60" w:after="144"/>
        <w:ind w:firstLine="709"/>
        <w:jc w:val="both"/>
        <w:rPr>
          <w:highlight w:val="yellow"/>
        </w:rPr>
      </w:pPr>
      <w:r w:rsidRPr="00852929">
        <w:rPr>
          <w:highlight w:val="yellow"/>
        </w:rPr>
        <w:lastRenderedPageBreak/>
        <w:t xml:space="preserve">+ </w:t>
      </w:r>
      <w:r>
        <w:rPr>
          <w:highlight w:val="yellow"/>
        </w:rPr>
        <w:t>Không sử dụng vốn vay để đầu tư ra nước ngoài</w:t>
      </w:r>
      <w:r w:rsidRPr="00852929">
        <w:rPr>
          <w:highlight w:val="yellow"/>
        </w:rPr>
        <w:t xml:space="preserve">; </w:t>
      </w:r>
    </w:p>
    <w:p w14:paraId="26811BAD" w14:textId="77777777" w:rsidR="00A5206D" w:rsidRPr="00852929" w:rsidRDefault="00A5206D" w:rsidP="00A5206D">
      <w:pPr>
        <w:spacing w:beforeLines="60" w:before="144" w:afterLines="60" w:after="144"/>
        <w:ind w:firstLine="709"/>
        <w:jc w:val="both"/>
        <w:rPr>
          <w:highlight w:val="yellow"/>
        </w:rPr>
      </w:pPr>
      <w:r w:rsidRPr="00852929">
        <w:rPr>
          <w:highlight w:val="yellow"/>
        </w:rPr>
        <w:t>+ Đã có ít nhất 2 dự án đầu tư ra nước ngoài được cấp Giấy chứng nhận đầu tư và</w:t>
      </w:r>
      <w:r>
        <w:rPr>
          <w:highlight w:val="yellow"/>
        </w:rPr>
        <w:t xml:space="preserve"> đang hoạt động. </w:t>
      </w:r>
    </w:p>
    <w:p w14:paraId="420F87FA" w14:textId="77777777" w:rsidR="00A5206D" w:rsidRPr="00852929" w:rsidRDefault="00A5206D" w:rsidP="00A5206D">
      <w:pPr>
        <w:spacing w:beforeLines="60" w:before="144" w:afterLines="60" w:after="144"/>
        <w:ind w:firstLine="709"/>
        <w:jc w:val="both"/>
      </w:pPr>
      <w:r w:rsidRPr="00852929">
        <w:rPr>
          <w:highlight w:val="yellow"/>
        </w:rPr>
        <w:t>+ Đã hoàn thành các nghĩa vụ tài chính với nhà nước.</w:t>
      </w:r>
      <w:r w:rsidRPr="00852929">
        <w:t xml:space="preserve"> </w:t>
      </w:r>
    </w:p>
    <w:p w14:paraId="2E8D43DF" w14:textId="653EDB35" w:rsidR="00965DF5" w:rsidRDefault="00965DF5" w:rsidP="00653ABE">
      <w:pPr>
        <w:spacing w:beforeLines="60" w:before="144" w:afterLines="60" w:after="144" w:line="288" w:lineRule="auto"/>
        <w:ind w:firstLine="709"/>
        <w:jc w:val="both"/>
      </w:pPr>
      <w:r w:rsidRPr="00641A27">
        <w:t xml:space="preserve">4. Đối với các dự án không thuộc diện cấp Giấy chứng nhận đăng ký đầu tư ra nước ngoài, nhà đầu tư kê khai thông tin về dự án đầu tư trên Hệ thống thông tin quốc gia về đầu tư để được cấp mã số tự động trước khi thực hiện thủ tục đăng ký giao dịch ngoại hối theo quy định của pháp luật về quản lý ngoại hối. </w:t>
      </w:r>
    </w:p>
    <w:p w14:paraId="00EC676B" w14:textId="413940BC" w:rsidR="005A1027" w:rsidRDefault="005A1027" w:rsidP="00653ABE">
      <w:pPr>
        <w:spacing w:beforeLines="60" w:before="144" w:afterLines="60" w:after="144" w:line="288" w:lineRule="auto"/>
        <w:ind w:firstLine="709"/>
        <w:jc w:val="both"/>
      </w:pPr>
      <w:r>
        <w:t xml:space="preserve">5. Trường hợp dự án có mức vốn đầu tư ra nước ngoài không thuộc diện cấp Giấy chứng nhận đăng ký đầu tư ra nước ngoài nhưng điều chỉnh tăng vốn đầu tư dẫn đến dự án thuộc diện cấp Giấy chứng nhận đăng ký đầu tư ra nước ngoài thì phải làm thủ tục cấp Giấy chứng nhận đăng ký đầu tư ra nước ngoài. </w:t>
      </w:r>
    </w:p>
    <w:p w14:paraId="4C753DF8" w14:textId="0BB89F59" w:rsidR="00395CDF" w:rsidRDefault="00395CDF" w:rsidP="00653ABE">
      <w:pPr>
        <w:spacing w:beforeLines="60" w:before="144" w:afterLines="60" w:after="144" w:line="288" w:lineRule="auto"/>
        <w:ind w:firstLine="709"/>
        <w:jc w:val="both"/>
      </w:pPr>
      <w:r>
        <w:t xml:space="preserve">6. Ngân hàng nhà nước Việt Nam hướng dẫn chi tiết </w:t>
      </w:r>
      <w:r w:rsidRPr="00641A27">
        <w:t xml:space="preserve">thủ tục đăng ký giao dịch ngoại hối </w:t>
      </w:r>
      <w:r>
        <w:t xml:space="preserve">đối với các dự án theo quy định tại khoản 3 Điều này. </w:t>
      </w:r>
    </w:p>
    <w:p w14:paraId="1B2E3D88" w14:textId="0B972A2A" w:rsidR="00CF6830" w:rsidRPr="00641A27" w:rsidRDefault="00CF6830" w:rsidP="00653ABE">
      <w:pPr>
        <w:pStyle w:val="NormalWeb"/>
        <w:shd w:val="clear" w:color="auto" w:fill="FFFFFF"/>
        <w:spacing w:beforeLines="60" w:before="144" w:beforeAutospacing="0" w:afterLines="60" w:after="144" w:afterAutospacing="0" w:line="288" w:lineRule="auto"/>
        <w:ind w:firstLine="709"/>
        <w:jc w:val="both"/>
        <w:rPr>
          <w:b/>
          <w:bCs/>
          <w:sz w:val="28"/>
          <w:szCs w:val="28"/>
          <w:lang w:val="vi-VN"/>
        </w:rPr>
      </w:pPr>
      <w:bookmarkStart w:id="47" w:name="_Hlk218603081"/>
      <w:r w:rsidRPr="00641A27">
        <w:rPr>
          <w:b/>
          <w:bCs/>
          <w:sz w:val="28"/>
          <w:szCs w:val="28"/>
          <w:lang w:val="vi-VN"/>
        </w:rPr>
        <w:t>Điều 1</w:t>
      </w:r>
      <w:r w:rsidR="00395CDF">
        <w:rPr>
          <w:b/>
          <w:bCs/>
          <w:sz w:val="28"/>
          <w:szCs w:val="28"/>
        </w:rPr>
        <w:t>9</w:t>
      </w:r>
      <w:r w:rsidRPr="00641A27">
        <w:rPr>
          <w:b/>
          <w:bCs/>
          <w:sz w:val="28"/>
          <w:szCs w:val="28"/>
          <w:lang w:val="vi-VN"/>
        </w:rPr>
        <w:t xml:space="preserve">. </w:t>
      </w:r>
      <w:bookmarkStart w:id="48" w:name="dieu_57"/>
      <w:r w:rsidRPr="00641A27">
        <w:rPr>
          <w:b/>
          <w:bCs/>
          <w:sz w:val="28"/>
          <w:szCs w:val="28"/>
          <w:lang w:val="vi-VN"/>
        </w:rPr>
        <w:t>Hồ sơ</w:t>
      </w:r>
      <w:bookmarkEnd w:id="48"/>
      <w:r w:rsidR="00161F85" w:rsidRPr="00641A27">
        <w:rPr>
          <w:b/>
          <w:bCs/>
          <w:sz w:val="28"/>
          <w:szCs w:val="28"/>
        </w:rPr>
        <w:t xml:space="preserve"> </w:t>
      </w:r>
      <w:r w:rsidR="006616D9" w:rsidRPr="00641A27">
        <w:rPr>
          <w:b/>
          <w:bCs/>
          <w:sz w:val="28"/>
          <w:szCs w:val="28"/>
          <w:lang w:val="vi-VN"/>
        </w:rPr>
        <w:t xml:space="preserve">cấp </w:t>
      </w:r>
      <w:r w:rsidR="006616D9" w:rsidRPr="00641A27">
        <w:rPr>
          <w:b/>
          <w:bCs/>
          <w:sz w:val="28"/>
          <w:szCs w:val="28"/>
        </w:rPr>
        <w:t>G</w:t>
      </w:r>
      <w:r w:rsidR="006616D9" w:rsidRPr="00641A27">
        <w:rPr>
          <w:b/>
          <w:bCs/>
          <w:sz w:val="28"/>
          <w:szCs w:val="28"/>
          <w:lang w:val="vi-VN"/>
        </w:rPr>
        <w:t xml:space="preserve">iấy chứng nhận đăng ký đầu tư đối với dự án thuộc diện </w:t>
      </w:r>
      <w:r w:rsidR="00395CDF">
        <w:rPr>
          <w:b/>
          <w:bCs/>
          <w:sz w:val="28"/>
          <w:szCs w:val="28"/>
        </w:rPr>
        <w:t xml:space="preserve">báo cáo </w:t>
      </w:r>
      <w:r w:rsidR="006616D9" w:rsidRPr="00641A27">
        <w:rPr>
          <w:b/>
          <w:bCs/>
          <w:sz w:val="28"/>
          <w:szCs w:val="28"/>
          <w:lang w:val="vi-VN"/>
        </w:rPr>
        <w:t xml:space="preserve">Thủ tướng Chính phủ chấp thuận. </w:t>
      </w:r>
    </w:p>
    <w:p w14:paraId="5FA9946E" w14:textId="4D746132" w:rsidR="00CF6830" w:rsidRPr="00641A27" w:rsidRDefault="00161F85" w:rsidP="00653ABE">
      <w:pPr>
        <w:spacing w:beforeLines="60" w:before="144" w:afterLines="60" w:after="144" w:line="288" w:lineRule="auto"/>
        <w:ind w:firstLine="709"/>
        <w:jc w:val="both"/>
      </w:pPr>
      <w:r w:rsidRPr="00641A27">
        <w:t>1.</w:t>
      </w:r>
      <w:r w:rsidR="00CF6830" w:rsidRPr="00641A27">
        <w:t xml:space="preserve"> Văn bản đăng ký đầu tư ra nước ngoài;</w:t>
      </w:r>
    </w:p>
    <w:p w14:paraId="07B03899" w14:textId="6A1548C5" w:rsidR="00CF6830" w:rsidRPr="00641A27" w:rsidRDefault="00161F85" w:rsidP="00653ABE">
      <w:pPr>
        <w:spacing w:beforeLines="60" w:before="144" w:afterLines="60" w:after="144" w:line="288" w:lineRule="auto"/>
        <w:ind w:firstLine="709"/>
        <w:jc w:val="both"/>
      </w:pPr>
      <w:r w:rsidRPr="00641A27">
        <w:t xml:space="preserve">2. </w:t>
      </w:r>
      <w:r w:rsidR="00CF6830" w:rsidRPr="00641A27">
        <w:t>Tài liệu về tư cách pháp lý của nhà đầu tư;</w:t>
      </w:r>
    </w:p>
    <w:p w14:paraId="0E7809FF" w14:textId="32D40FDB" w:rsidR="00CF6830" w:rsidRPr="00641A27" w:rsidRDefault="00161F85" w:rsidP="00653ABE">
      <w:pPr>
        <w:spacing w:beforeLines="60" w:before="144" w:afterLines="60" w:after="144" w:line="288" w:lineRule="auto"/>
        <w:ind w:firstLine="709"/>
        <w:jc w:val="both"/>
      </w:pPr>
      <w:r w:rsidRPr="00641A27">
        <w:t xml:space="preserve">3. </w:t>
      </w:r>
      <w:r w:rsidR="00CF6830" w:rsidRPr="00641A27">
        <w:t>Đề xuất dự án đầu tư gồm các nội dung chủ yếu sau: hình thức, mục tiêu, quy mô, địa điểm đầu tư; xác định sơ bộ vốn đầu tư, phương án huy động vốn, cơ cấu nguồn vốn; tiến độ thực hiện dự án, các giai đoạn đầu tư (nếu có); phân tích sơ bộ hiệu quả đầu tư của dự án;</w:t>
      </w:r>
    </w:p>
    <w:p w14:paraId="2E2428E5" w14:textId="1F1D3C80" w:rsidR="00CF6830" w:rsidRPr="00641A27" w:rsidRDefault="00161F85" w:rsidP="00653ABE">
      <w:pPr>
        <w:spacing w:beforeLines="60" w:before="144" w:afterLines="60" w:after="144" w:line="288" w:lineRule="auto"/>
        <w:ind w:firstLine="709"/>
        <w:jc w:val="both"/>
      </w:pPr>
      <w:r w:rsidRPr="00641A27">
        <w:t xml:space="preserve">4. </w:t>
      </w:r>
      <w:r w:rsidR="00CF6830" w:rsidRPr="00641A27">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2B8857AC" w14:textId="0D42232A" w:rsidR="0026400D" w:rsidRPr="00641A27" w:rsidRDefault="00161F85"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 xml:space="preserve">5. </w:t>
      </w:r>
      <w:r w:rsidR="0026400D" w:rsidRPr="00641A27">
        <w:rPr>
          <w:sz w:val="28"/>
          <w:szCs w:val="28"/>
        </w:rPr>
        <w:t>Tài liệu xác định địa điểm thực hiện dự án đầu tư ở nước ngoài</w:t>
      </w:r>
      <w:r w:rsidR="006B105A" w:rsidRPr="00641A27">
        <w:rPr>
          <w:sz w:val="28"/>
          <w:szCs w:val="28"/>
        </w:rPr>
        <w:t xml:space="preserve"> đối với </w:t>
      </w:r>
      <w:r w:rsidR="00B33227">
        <w:rPr>
          <w:sz w:val="28"/>
          <w:szCs w:val="28"/>
        </w:rPr>
        <w:t xml:space="preserve">dự án phải có địa điểm thực hiện dự án đầu tư theo </w:t>
      </w:r>
      <w:r w:rsidR="006B105A" w:rsidRPr="00641A27">
        <w:rPr>
          <w:sz w:val="28"/>
          <w:szCs w:val="28"/>
        </w:rPr>
        <w:t>quy định tại </w:t>
      </w:r>
      <w:bookmarkStart w:id="49" w:name="tc_93"/>
      <w:r w:rsidR="006B105A" w:rsidRPr="00A95061">
        <w:rPr>
          <w:sz w:val="28"/>
          <w:szCs w:val="28"/>
          <w:highlight w:val="yellow"/>
        </w:rPr>
        <w:t xml:space="preserve">Điều </w:t>
      </w:r>
      <w:r w:rsidR="005952A4" w:rsidRPr="00A95061">
        <w:rPr>
          <w:sz w:val="28"/>
          <w:szCs w:val="28"/>
          <w:highlight w:val="yellow"/>
        </w:rPr>
        <w:t>11</w:t>
      </w:r>
      <w:r w:rsidR="006B105A" w:rsidRPr="00641A27">
        <w:rPr>
          <w:sz w:val="28"/>
          <w:szCs w:val="28"/>
        </w:rPr>
        <w:t xml:space="preserve"> của Nghị định này</w:t>
      </w:r>
      <w:bookmarkEnd w:id="49"/>
      <w:r w:rsidR="0026400D" w:rsidRPr="00641A27">
        <w:rPr>
          <w:sz w:val="28"/>
          <w:szCs w:val="28"/>
        </w:rPr>
        <w:t xml:space="preserve">; </w:t>
      </w:r>
    </w:p>
    <w:p w14:paraId="634B2E46" w14:textId="5835BDFE" w:rsidR="006B105A" w:rsidRPr="00641A27" w:rsidRDefault="00161F85"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lastRenderedPageBreak/>
        <w:t xml:space="preserve">6. </w:t>
      </w:r>
      <w:r w:rsidR="0026400D" w:rsidRPr="00641A27">
        <w:rPr>
          <w:sz w:val="28"/>
          <w:szCs w:val="28"/>
        </w:rPr>
        <w:t>Tài liệu xác định hình thức đầu tư ra nước ngoài</w:t>
      </w:r>
      <w:r w:rsidR="006B105A" w:rsidRPr="00641A27">
        <w:rPr>
          <w:sz w:val="28"/>
          <w:szCs w:val="28"/>
        </w:rPr>
        <w:t xml:space="preserve"> đối với</w:t>
      </w:r>
      <w:r w:rsidR="005952A4">
        <w:rPr>
          <w:sz w:val="28"/>
          <w:szCs w:val="28"/>
        </w:rPr>
        <w:t xml:space="preserve"> dự án </w:t>
      </w:r>
      <w:r w:rsidR="00E52355">
        <w:rPr>
          <w:sz w:val="28"/>
          <w:szCs w:val="28"/>
        </w:rPr>
        <w:t xml:space="preserve">thuộc diện phải có tài liệu xác định hình thức đầu tư </w:t>
      </w:r>
      <w:r w:rsidR="005952A4">
        <w:rPr>
          <w:sz w:val="28"/>
          <w:szCs w:val="28"/>
        </w:rPr>
        <w:t xml:space="preserve">theo </w:t>
      </w:r>
      <w:r w:rsidR="006B105A" w:rsidRPr="00641A27">
        <w:rPr>
          <w:sz w:val="28"/>
          <w:szCs w:val="28"/>
        </w:rPr>
        <w:t>quy định tại </w:t>
      </w:r>
      <w:bookmarkStart w:id="50" w:name="tc_94"/>
      <w:r w:rsidR="006B105A" w:rsidRPr="00A95061">
        <w:rPr>
          <w:sz w:val="28"/>
          <w:szCs w:val="28"/>
          <w:highlight w:val="yellow"/>
        </w:rPr>
        <w:t>Điều 1</w:t>
      </w:r>
      <w:r w:rsidR="005952A4" w:rsidRPr="00A95061">
        <w:rPr>
          <w:sz w:val="28"/>
          <w:szCs w:val="28"/>
          <w:highlight w:val="yellow"/>
        </w:rPr>
        <w:t>2</w:t>
      </w:r>
      <w:r w:rsidR="006B105A" w:rsidRPr="00641A27">
        <w:rPr>
          <w:sz w:val="28"/>
          <w:szCs w:val="28"/>
        </w:rPr>
        <w:t xml:space="preserve"> của Nghị định này</w:t>
      </w:r>
      <w:bookmarkEnd w:id="50"/>
      <w:r w:rsidR="00D302A6">
        <w:rPr>
          <w:sz w:val="28"/>
          <w:szCs w:val="28"/>
        </w:rPr>
        <w:t xml:space="preserve">; </w:t>
      </w:r>
    </w:p>
    <w:p w14:paraId="3C41A7F1" w14:textId="4D068D41" w:rsidR="00CF6830" w:rsidRPr="00641A27" w:rsidRDefault="00161F85"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 xml:space="preserve">7. </w:t>
      </w:r>
      <w:r w:rsidR="00CF6830" w:rsidRPr="00641A27">
        <w:rPr>
          <w:sz w:val="28"/>
          <w:szCs w:val="28"/>
        </w:rPr>
        <w:t>Cam kết tự cân đối nguồn ngoại tệ hoặc văn bản cam kết thu xếp ngoại tệ cho nhà đầu tư của tổ chức tín dụng được phép</w:t>
      </w:r>
      <w:r w:rsidR="008A4E82" w:rsidRPr="00641A27">
        <w:rPr>
          <w:sz w:val="28"/>
          <w:szCs w:val="28"/>
        </w:rPr>
        <w:t xml:space="preserve">. </w:t>
      </w:r>
      <w:bookmarkStart w:id="51" w:name="khoan_2_75_name"/>
      <w:r w:rsidR="008A4E82" w:rsidRPr="00641A27">
        <w:rPr>
          <w:sz w:val="28"/>
          <w:szCs w:val="28"/>
        </w:rPr>
        <w:t>Trường hợp nhà đầu tư nộp văn bản cam kết tự cân đối nguồn ngoại tệ thì nộp kèm theo văn bản của tổ chức tín dụng xác nhận số dư tài khoản</w:t>
      </w:r>
      <w:r w:rsidR="00D302A6">
        <w:rPr>
          <w:sz w:val="28"/>
          <w:szCs w:val="28"/>
        </w:rPr>
        <w:t xml:space="preserve"> bằng</w:t>
      </w:r>
      <w:r w:rsidR="008A4E82" w:rsidRPr="00641A27">
        <w:rPr>
          <w:sz w:val="28"/>
          <w:szCs w:val="28"/>
        </w:rPr>
        <w:t xml:space="preserve"> ngoại tệ của nhà đầu tư</w:t>
      </w:r>
      <w:bookmarkEnd w:id="51"/>
      <w:r w:rsidR="00CF6830" w:rsidRPr="00641A27">
        <w:rPr>
          <w:sz w:val="28"/>
          <w:szCs w:val="28"/>
        </w:rPr>
        <w:t>;</w:t>
      </w:r>
    </w:p>
    <w:p w14:paraId="3DD49EB8" w14:textId="59626A2B" w:rsidR="00CF6830" w:rsidRPr="00641A27" w:rsidRDefault="00161F85" w:rsidP="00653ABE">
      <w:pPr>
        <w:spacing w:beforeLines="60" w:before="144" w:afterLines="60" w:after="144" w:line="288" w:lineRule="auto"/>
        <w:ind w:firstLine="709"/>
        <w:jc w:val="both"/>
      </w:pPr>
      <w:r w:rsidRPr="00641A27">
        <w:t xml:space="preserve">8. </w:t>
      </w:r>
      <w:r w:rsidR="00BB2A72" w:rsidRPr="00641A27">
        <w:t>Quyết định về việc đầu tư ra nước ngoài theo quy định tại Điều 1</w:t>
      </w:r>
      <w:r w:rsidR="009209BE">
        <w:t>5</w:t>
      </w:r>
      <w:r w:rsidR="00BB2A72" w:rsidRPr="00641A27">
        <w:t xml:space="preserve"> Nghị định này. </w:t>
      </w:r>
    </w:p>
    <w:p w14:paraId="3F23F6BC" w14:textId="75785ABC" w:rsidR="00B1130A" w:rsidRPr="00641A27" w:rsidRDefault="00161F85" w:rsidP="00653ABE">
      <w:pPr>
        <w:spacing w:beforeLines="60" w:before="144" w:afterLines="60" w:after="144" w:line="288" w:lineRule="auto"/>
        <w:ind w:firstLine="709"/>
        <w:jc w:val="both"/>
      </w:pPr>
      <w:r w:rsidRPr="00641A27">
        <w:t xml:space="preserve">9. </w:t>
      </w:r>
      <w:r w:rsidR="00B1130A" w:rsidRPr="00641A27">
        <w:t>Xác nhận của cơ quan thuế về việc đã hoàn thành nghĩa vụ thuế</w:t>
      </w:r>
      <w:r w:rsidR="00236CF1">
        <w:t xml:space="preserve"> </w:t>
      </w:r>
      <w:r w:rsidR="00236CF1" w:rsidRPr="00641A27">
        <w:rPr>
          <w:color w:val="000000" w:themeColor="text1"/>
        </w:rPr>
        <w:t>của nhà đầu tư. Thời điểm xác nhận của cơ quan thuế không quá 03 tháng tính đến ngày nộp hồ sơ dự án đầu tư.</w:t>
      </w:r>
    </w:p>
    <w:p w14:paraId="3A87DEDA" w14:textId="3894D399" w:rsidR="001C15FF" w:rsidRPr="00641A27" w:rsidRDefault="00161F85"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 xml:space="preserve">10. </w:t>
      </w:r>
      <w:r w:rsidR="001C15FF" w:rsidRPr="00641A27">
        <w:rPr>
          <w:sz w:val="28"/>
          <w:szCs w:val="28"/>
        </w:rPr>
        <w:t>Báo cáo về việc cho tổ chức kinh tế ở nước ngoài vay gồm các nội dung: tên bên đi vay; tổng số tiền cho vay; mục đích, điều kiện cho vay; kế hoạch giải ngân; kế hoạch thu hồi nợ; biện pháp bảo đảm tài sản và phương thức xử lý tài sản bảo đảm (nếu có); phương án cân đối nguồn ngoại tệ để thực hiện cho vay; đánh giá khả năng tài chính của bên đi vay; mức độ rủi ro và dự kiến các biện pháp phòng ngừa rủi ro đối với khoản cho vay đối với trường hợp dự án đầu tư ra nước ngoài có nội dung nhà đầu tư cho tổ chức kinh tế ở nước ngoài vay để thực hiện dự án đầu tư</w:t>
      </w:r>
      <w:r w:rsidR="00246FDC">
        <w:rPr>
          <w:sz w:val="28"/>
          <w:szCs w:val="28"/>
        </w:rPr>
        <w:t>;</w:t>
      </w:r>
    </w:p>
    <w:p w14:paraId="097D2EC9" w14:textId="5D382FBD" w:rsidR="001C15FF" w:rsidRPr="00641A27" w:rsidRDefault="00161F85"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 xml:space="preserve">11. </w:t>
      </w:r>
      <w:r w:rsidR="001C15FF" w:rsidRPr="00641A27">
        <w:rPr>
          <w:sz w:val="28"/>
          <w:szCs w:val="28"/>
        </w:rPr>
        <w:t>Tài liệu xác định việc thực hiện nghĩa vụ bảo lãnh phát sinh đối với trường hợp dự án đầu tư ra nước ngoài có nội dung nhà đầu tư bảo lãnh cho tổ chức kinh tế ở nước ngoài vay để thực hiện dự án đầu tư</w:t>
      </w:r>
      <w:r w:rsidR="00D7690D">
        <w:rPr>
          <w:sz w:val="28"/>
          <w:szCs w:val="28"/>
        </w:rPr>
        <w:t xml:space="preserve">; </w:t>
      </w:r>
    </w:p>
    <w:p w14:paraId="20D9CE57" w14:textId="53D42E30" w:rsidR="00CF6830" w:rsidRPr="00641A27" w:rsidRDefault="00161F85" w:rsidP="00653ABE">
      <w:pPr>
        <w:spacing w:beforeLines="60" w:before="144" w:afterLines="60" w:after="144" w:line="288" w:lineRule="auto"/>
        <w:ind w:firstLine="709"/>
        <w:jc w:val="both"/>
      </w:pPr>
      <w:r w:rsidRPr="00641A27">
        <w:t xml:space="preserve">12. </w:t>
      </w:r>
      <w:r w:rsidR="00CF6830" w:rsidRPr="00641A27">
        <w:t>Đối với dự án đầu tư ra nước ngoài trong các ngành, nghề</w:t>
      </w:r>
      <w:r w:rsidR="00E41801" w:rsidRPr="00641A27">
        <w:t xml:space="preserve"> đầu tư ra nước ngoài có điều kiện</w:t>
      </w:r>
      <w:r w:rsidR="00CF6830" w:rsidRPr="00641A27">
        <w:t xml:space="preserve"> quy định tại khoản 1 Điều </w:t>
      </w:r>
      <w:r w:rsidR="00E41801" w:rsidRPr="00641A27">
        <w:t>41</w:t>
      </w:r>
      <w:r w:rsidR="00CF6830" w:rsidRPr="00641A27">
        <w:t xml:space="preserve"> Luật</w:t>
      </w:r>
      <w:r w:rsidR="00E41801" w:rsidRPr="00641A27">
        <w:t xml:space="preserve"> đầu tư</w:t>
      </w:r>
      <w:r w:rsidR="00CF6830" w:rsidRPr="00641A27">
        <w:t>, nhà đầu tư nộp văn bản của cơ quan nhà nước có thẩm quyền về việc đáp ứng điều kiện đầu tư ra nước ngoài theo quy định của pháp luật có liên quan (nếu có)</w:t>
      </w:r>
      <w:r w:rsidR="00D7690D">
        <w:t xml:space="preserve">; </w:t>
      </w:r>
    </w:p>
    <w:p w14:paraId="4B08FDCE" w14:textId="584D1131" w:rsidR="001C15FF" w:rsidRPr="00641A27" w:rsidRDefault="00161F85"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 xml:space="preserve">13. </w:t>
      </w:r>
      <w:r w:rsidR="001C15FF" w:rsidRPr="00641A27">
        <w:rPr>
          <w:sz w:val="28"/>
          <w:szCs w:val="28"/>
        </w:rPr>
        <w:t>Các tài liệu khác có liên quan.</w:t>
      </w:r>
    </w:p>
    <w:bookmarkEnd w:id="47"/>
    <w:p w14:paraId="4DAD12C9" w14:textId="562F3FAB" w:rsidR="006A7F49" w:rsidRPr="00641A27" w:rsidRDefault="006A7F49" w:rsidP="00653ABE">
      <w:pPr>
        <w:pStyle w:val="NormalWeb"/>
        <w:shd w:val="clear" w:color="auto" w:fill="FFFFFF"/>
        <w:spacing w:beforeLines="60" w:before="144" w:beforeAutospacing="0" w:afterLines="60" w:after="144" w:afterAutospacing="0" w:line="288" w:lineRule="auto"/>
        <w:ind w:firstLine="709"/>
        <w:jc w:val="both"/>
        <w:rPr>
          <w:b/>
          <w:bCs/>
          <w:sz w:val="28"/>
          <w:szCs w:val="28"/>
          <w:lang w:val="vi-VN"/>
        </w:rPr>
      </w:pPr>
      <w:r w:rsidRPr="00641A27">
        <w:rPr>
          <w:b/>
          <w:bCs/>
          <w:sz w:val="28"/>
          <w:szCs w:val="28"/>
          <w:lang w:val="vi-VN"/>
        </w:rPr>
        <w:t xml:space="preserve">Điều </w:t>
      </w:r>
      <w:r w:rsidR="00395CDF">
        <w:rPr>
          <w:b/>
          <w:bCs/>
          <w:sz w:val="28"/>
          <w:szCs w:val="28"/>
        </w:rPr>
        <w:t>20</w:t>
      </w:r>
      <w:r w:rsidRPr="00641A27">
        <w:rPr>
          <w:b/>
          <w:bCs/>
          <w:sz w:val="28"/>
          <w:szCs w:val="28"/>
          <w:lang w:val="vi-VN"/>
        </w:rPr>
        <w:t xml:space="preserve">. </w:t>
      </w:r>
      <w:r w:rsidRPr="00641A27">
        <w:rPr>
          <w:b/>
          <w:bCs/>
          <w:sz w:val="28"/>
          <w:szCs w:val="28"/>
        </w:rPr>
        <w:t xml:space="preserve">Trình tự, thủ tục </w:t>
      </w:r>
      <w:r w:rsidRPr="00641A27">
        <w:rPr>
          <w:b/>
          <w:bCs/>
          <w:sz w:val="28"/>
          <w:szCs w:val="28"/>
          <w:lang w:val="vi-VN"/>
        </w:rPr>
        <w:t xml:space="preserve">cấp </w:t>
      </w:r>
      <w:r w:rsidRPr="00641A27">
        <w:rPr>
          <w:b/>
          <w:bCs/>
          <w:sz w:val="28"/>
          <w:szCs w:val="28"/>
        </w:rPr>
        <w:t>G</w:t>
      </w:r>
      <w:r w:rsidRPr="00641A27">
        <w:rPr>
          <w:b/>
          <w:bCs/>
          <w:sz w:val="28"/>
          <w:szCs w:val="28"/>
          <w:lang w:val="vi-VN"/>
        </w:rPr>
        <w:t xml:space="preserve">iấy chứng nhận đăng ký đầu tư đối với dự án thuộc diện </w:t>
      </w:r>
      <w:r w:rsidR="00395CDF">
        <w:rPr>
          <w:b/>
          <w:bCs/>
          <w:sz w:val="28"/>
          <w:szCs w:val="28"/>
        </w:rPr>
        <w:t xml:space="preserve">báo cáo </w:t>
      </w:r>
      <w:r w:rsidRPr="00641A27">
        <w:rPr>
          <w:b/>
          <w:bCs/>
          <w:sz w:val="28"/>
          <w:szCs w:val="28"/>
          <w:lang w:val="vi-VN"/>
        </w:rPr>
        <w:t xml:space="preserve">Thủ tướng Chính phủ chấp thuận. </w:t>
      </w:r>
    </w:p>
    <w:p w14:paraId="3962F171" w14:textId="53CDB47B" w:rsidR="006A7F49" w:rsidRPr="00641A27" w:rsidRDefault="006A7F49" w:rsidP="00653ABE">
      <w:pPr>
        <w:spacing w:beforeLines="60" w:before="144" w:afterLines="60" w:after="144" w:line="288" w:lineRule="auto"/>
        <w:ind w:firstLine="709"/>
        <w:jc w:val="both"/>
      </w:pPr>
      <w:r w:rsidRPr="00641A27">
        <w:t>1. Nhà đầu tư kê khai thông tin Hồ sơ đề nghị cấp Giấy chứng nhận đăng ký đầu tư ra nước ngoài trên Hệ thống thông tin quốc gia về đầu tư và nộp 08 bộ hồ sơ (trong đó có 01 bộ hồ sơ gốc) cho Bộ Tài chính trong vòng 15 ngày tiếp theo. Hồ sơ được </w:t>
      </w:r>
      <w:bookmarkStart w:id="52" w:name="cumtu_31"/>
      <w:r w:rsidRPr="00641A27">
        <w:t xml:space="preserve">Bộ Tài chính </w:t>
      </w:r>
      <w:bookmarkEnd w:id="52"/>
      <w:r w:rsidRPr="00641A27">
        <w:t>tiếp nhận khi có đủ đầu mục tài liệu và số lượng theo quy định;</w:t>
      </w:r>
    </w:p>
    <w:p w14:paraId="5ECD9CBF" w14:textId="523C0358" w:rsidR="00CF6830" w:rsidRPr="00641A27" w:rsidRDefault="00CF6830" w:rsidP="00653ABE">
      <w:pPr>
        <w:spacing w:beforeLines="60" w:before="144" w:afterLines="60" w:after="144" w:line="288" w:lineRule="auto"/>
        <w:ind w:firstLine="709"/>
        <w:jc w:val="both"/>
      </w:pPr>
      <w:r w:rsidRPr="00641A27">
        <w:lastRenderedPageBreak/>
        <w:t>2. Trong thời hạn 0</w:t>
      </w:r>
      <w:r w:rsidR="00F2088D" w:rsidRPr="00641A27">
        <w:t>3</w:t>
      </w:r>
      <w:r w:rsidRPr="00641A27">
        <w:t xml:space="preserve"> ngày làm việc kể từ ngày nhận hồ sơ</w:t>
      </w:r>
      <w:r w:rsidR="00F2088D" w:rsidRPr="00641A27">
        <w:t xml:space="preserve"> hợp lệ</w:t>
      </w:r>
      <w:r w:rsidRPr="00641A27">
        <w:t>, Bộ</w:t>
      </w:r>
      <w:r w:rsidR="005A0C41" w:rsidRPr="00641A27">
        <w:t xml:space="preserve"> Tài chính</w:t>
      </w:r>
      <w:r w:rsidR="00F2088D" w:rsidRPr="00641A27">
        <w:t xml:space="preserve"> gửi hồ sơ lấy ý kiến của cơ quan nhà nước có liên quan.</w:t>
      </w:r>
      <w:r w:rsidR="005A0C41" w:rsidRPr="00641A27">
        <w:t xml:space="preserve"> </w:t>
      </w:r>
    </w:p>
    <w:p w14:paraId="1E3E1E68" w14:textId="635933B0" w:rsidR="00F2088D" w:rsidRPr="00641A27" w:rsidRDefault="00F2088D" w:rsidP="00653ABE">
      <w:pPr>
        <w:spacing w:beforeLines="60" w:before="144" w:afterLines="60" w:after="144" w:line="288" w:lineRule="auto"/>
        <w:ind w:firstLine="709"/>
        <w:jc w:val="both"/>
      </w:pPr>
      <w:r w:rsidRPr="00641A27">
        <w:t>3. Trong thời hạn 15 ngày kể từ ngày nhận được văn bản lấy ý kiến của Bộ Tài chính, cơ quan được lấy ý kiến có ý kiến bằng văn bản về những nội dung thuộc thẩm quyền quản lý.</w:t>
      </w:r>
    </w:p>
    <w:p w14:paraId="578EBEE0" w14:textId="0BA7AF56" w:rsidR="00F2088D" w:rsidRPr="00641A27" w:rsidRDefault="00F2088D" w:rsidP="00653ABE">
      <w:pPr>
        <w:spacing w:beforeLines="60" w:before="144" w:afterLines="60" w:after="144" w:line="288" w:lineRule="auto"/>
        <w:ind w:firstLine="709"/>
        <w:jc w:val="both"/>
      </w:pPr>
      <w:r w:rsidRPr="00641A27">
        <w:t>4. Trong thời hạn 30 ngày kể từ ngày nhận được đầy đủ ý kiến của các cơ quan liên quan, Bộ Tài chính báo cáo Thủ tướng Chính phủ</w:t>
      </w:r>
      <w:r w:rsidR="00CA4ACA">
        <w:t xml:space="preserve"> xem xét, chấp thuận dự án</w:t>
      </w:r>
      <w:r w:rsidRPr="00641A27">
        <w:t xml:space="preserve">. Báo cáo gồm các nội dung sau đây: </w:t>
      </w:r>
    </w:p>
    <w:p w14:paraId="64AA2436" w14:textId="24CAC691" w:rsidR="00F2088D" w:rsidRPr="00641A27" w:rsidRDefault="00F2088D"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 xml:space="preserve">a) </w:t>
      </w:r>
      <w:r w:rsidR="00C12A26">
        <w:rPr>
          <w:sz w:val="28"/>
          <w:szCs w:val="28"/>
        </w:rPr>
        <w:t>Việc đáp ứng đ</w:t>
      </w:r>
      <w:r w:rsidRPr="00641A27">
        <w:rPr>
          <w:sz w:val="28"/>
          <w:szCs w:val="28"/>
        </w:rPr>
        <w:t>iều kiện cấp Giấy chứng nhận đăng ký đầu tư ra nước ngoài quy định tại </w:t>
      </w:r>
      <w:r w:rsidRPr="00DC4450">
        <w:rPr>
          <w:sz w:val="28"/>
          <w:szCs w:val="28"/>
          <w:highlight w:val="yellow"/>
        </w:rPr>
        <w:t>Điều</w:t>
      </w:r>
      <w:r w:rsidR="004458BC" w:rsidRPr="00DC4450">
        <w:rPr>
          <w:sz w:val="28"/>
          <w:szCs w:val="28"/>
          <w:highlight w:val="yellow"/>
        </w:rPr>
        <w:t xml:space="preserve"> 1</w:t>
      </w:r>
      <w:r w:rsidR="00150ADF">
        <w:rPr>
          <w:sz w:val="28"/>
          <w:szCs w:val="28"/>
          <w:highlight w:val="yellow"/>
        </w:rPr>
        <w:t>6</w:t>
      </w:r>
      <w:r w:rsidR="004458BC" w:rsidRPr="00DC4450">
        <w:rPr>
          <w:sz w:val="28"/>
          <w:szCs w:val="28"/>
          <w:highlight w:val="yellow"/>
        </w:rPr>
        <w:t xml:space="preserve"> của</w:t>
      </w:r>
      <w:r w:rsidR="004458BC" w:rsidRPr="00641A27">
        <w:rPr>
          <w:sz w:val="28"/>
          <w:szCs w:val="28"/>
        </w:rPr>
        <w:t xml:space="preserve"> Nghị định này; </w:t>
      </w:r>
    </w:p>
    <w:p w14:paraId="6E3C2440" w14:textId="77777777" w:rsidR="00F2088D" w:rsidRPr="00641A27" w:rsidRDefault="00F2088D"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b) Tư cách pháp lý của nhà đầu tư;</w:t>
      </w:r>
    </w:p>
    <w:p w14:paraId="195337E1" w14:textId="5DE5D19A" w:rsidR="00F2088D" w:rsidRPr="00641A27" w:rsidRDefault="00702AE2" w:rsidP="00653ABE">
      <w:pPr>
        <w:pStyle w:val="NormalWeb"/>
        <w:shd w:val="clear" w:color="auto" w:fill="FFFFFF"/>
        <w:spacing w:beforeLines="60" w:before="144" w:beforeAutospacing="0" w:afterLines="60" w:after="144" w:afterAutospacing="0" w:line="288" w:lineRule="auto"/>
        <w:ind w:firstLine="709"/>
        <w:jc w:val="both"/>
        <w:rPr>
          <w:spacing w:val="-2"/>
          <w:sz w:val="28"/>
          <w:szCs w:val="28"/>
        </w:rPr>
      </w:pPr>
      <w:r w:rsidRPr="00641A27">
        <w:rPr>
          <w:spacing w:val="-2"/>
          <w:sz w:val="28"/>
          <w:szCs w:val="28"/>
        </w:rPr>
        <w:t>c</w:t>
      </w:r>
      <w:r w:rsidR="00F2088D" w:rsidRPr="00641A27">
        <w:rPr>
          <w:spacing w:val="-2"/>
          <w:sz w:val="28"/>
          <w:szCs w:val="28"/>
        </w:rPr>
        <w:t xml:space="preserve">) Sự phù hợp của dự án đầu tư với quy định tại khoản 1 Điều </w:t>
      </w:r>
      <w:r w:rsidR="004458BC" w:rsidRPr="00641A27">
        <w:rPr>
          <w:spacing w:val="-2"/>
          <w:sz w:val="28"/>
          <w:szCs w:val="28"/>
        </w:rPr>
        <w:t xml:space="preserve">38 Luật Đầu tư; </w:t>
      </w:r>
    </w:p>
    <w:p w14:paraId="28936218" w14:textId="07ECFCFF" w:rsidR="00F2088D" w:rsidRDefault="00702AE2"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d</w:t>
      </w:r>
      <w:r w:rsidR="00F2088D" w:rsidRPr="00641A27">
        <w:rPr>
          <w:sz w:val="28"/>
          <w:szCs w:val="28"/>
        </w:rPr>
        <w:t xml:space="preserve">) </w:t>
      </w:r>
      <w:r w:rsidR="00C12A26">
        <w:rPr>
          <w:sz w:val="28"/>
          <w:szCs w:val="28"/>
        </w:rPr>
        <w:t>V</w:t>
      </w:r>
      <w:r w:rsidR="00F2088D" w:rsidRPr="00641A27">
        <w:rPr>
          <w:sz w:val="28"/>
          <w:szCs w:val="28"/>
        </w:rPr>
        <w:t>ốn đầu tư ra nước ngoài, nguồn vốn</w:t>
      </w:r>
      <w:r w:rsidR="00C12A26">
        <w:rPr>
          <w:sz w:val="28"/>
          <w:szCs w:val="28"/>
        </w:rPr>
        <w:t xml:space="preserve"> đầu tư, năng lực tài chính của nhà đầu tư</w:t>
      </w:r>
      <w:r w:rsidR="00F2088D" w:rsidRPr="00641A27">
        <w:rPr>
          <w:sz w:val="28"/>
          <w:szCs w:val="28"/>
        </w:rPr>
        <w:t>;</w:t>
      </w:r>
    </w:p>
    <w:p w14:paraId="40C037B0" w14:textId="7888965F" w:rsidR="00C12A26" w:rsidRPr="00641A27" w:rsidRDefault="00C12A26" w:rsidP="00653ABE">
      <w:pPr>
        <w:pStyle w:val="NormalWeb"/>
        <w:shd w:val="clear" w:color="auto" w:fill="FFFFFF"/>
        <w:spacing w:beforeLines="60" w:before="144" w:beforeAutospacing="0" w:afterLines="60" w:after="144" w:afterAutospacing="0" w:line="288" w:lineRule="auto"/>
        <w:ind w:firstLine="709"/>
        <w:jc w:val="both"/>
        <w:rPr>
          <w:sz w:val="28"/>
          <w:szCs w:val="28"/>
        </w:rPr>
      </w:pPr>
      <w:r>
        <w:rPr>
          <w:sz w:val="28"/>
          <w:szCs w:val="28"/>
        </w:rPr>
        <w:t xml:space="preserve">đ) Việc áp dụng </w:t>
      </w:r>
      <w:r w:rsidRPr="00690030">
        <w:rPr>
          <w:sz w:val="28"/>
          <w:szCs w:val="28"/>
        </w:rPr>
        <w:t>cơ chế chính sách hỗ trợ đặc biệt</w:t>
      </w:r>
      <w:r>
        <w:rPr>
          <w:sz w:val="28"/>
          <w:szCs w:val="28"/>
        </w:rPr>
        <w:t xml:space="preserve"> (nếu có)</w:t>
      </w:r>
    </w:p>
    <w:p w14:paraId="7E887353" w14:textId="6D85DCAC" w:rsidR="002C6475" w:rsidRPr="00641A27" w:rsidRDefault="002C6475" w:rsidP="00653ABE">
      <w:pPr>
        <w:spacing w:beforeLines="60" w:before="144" w:afterLines="60" w:after="144" w:line="288" w:lineRule="auto"/>
        <w:ind w:firstLine="709"/>
        <w:jc w:val="both"/>
      </w:pPr>
      <w:r w:rsidRPr="00641A27">
        <w:t xml:space="preserve">5. Trong quá trình </w:t>
      </w:r>
      <w:r w:rsidR="00C510C2">
        <w:t>xử lý</w:t>
      </w:r>
      <w:r w:rsidRPr="00641A27">
        <w:t xml:space="preserve"> hồ sơ, nếu có nội dung cần làm rõ, </w:t>
      </w:r>
      <w:bookmarkStart w:id="53" w:name="cumtu_35"/>
      <w:r w:rsidRPr="00641A27">
        <w:t xml:space="preserve">Bộ Tài chính </w:t>
      </w:r>
      <w:bookmarkEnd w:id="53"/>
      <w:r w:rsidRPr="00641A27">
        <w:t>có văn bản thông báo cho nhà đầu tư. Trường hợp sau khi đã giải trình, bổ sung mà dự án không đủ điều kiện để trình Thủ tướng Chính phủ xem xét chấp thuận, </w:t>
      </w:r>
      <w:bookmarkStart w:id="54" w:name="cumtu_36"/>
      <w:r w:rsidRPr="00641A27">
        <w:t xml:space="preserve">Bộ Tài chính </w:t>
      </w:r>
      <w:bookmarkEnd w:id="54"/>
      <w:r w:rsidRPr="00641A27">
        <w:t>thông báo bằng văn bản cho nhà đầu tư về việc từ chối cấp Giấy chứng nhận đăng ký đầu tư ra nước ngoài</w:t>
      </w:r>
      <w:r w:rsidR="00DC4450">
        <w:t xml:space="preserve"> và nêu rõ lý do</w:t>
      </w:r>
      <w:r w:rsidRPr="00641A27">
        <w:t>;</w:t>
      </w:r>
    </w:p>
    <w:p w14:paraId="3BA47230" w14:textId="432170AD" w:rsidR="002C6475" w:rsidRPr="00641A27" w:rsidRDefault="002C6475" w:rsidP="00653ABE">
      <w:pPr>
        <w:spacing w:beforeLines="60" w:before="144" w:afterLines="60" w:after="144" w:line="288" w:lineRule="auto"/>
        <w:ind w:firstLine="709"/>
        <w:jc w:val="both"/>
        <w:rPr>
          <w:spacing w:val="-2"/>
        </w:rPr>
      </w:pPr>
      <w:bookmarkStart w:id="55" w:name="diem_e_2_76"/>
      <w:r w:rsidRPr="00641A27">
        <w:rPr>
          <w:spacing w:val="-2"/>
        </w:rPr>
        <w:t>6. Trong thời hạn 10 ngày kể từ ngày nhận được báo cáo của</w:t>
      </w:r>
      <w:bookmarkEnd w:id="55"/>
      <w:r w:rsidRPr="00641A27">
        <w:rPr>
          <w:spacing w:val="-2"/>
        </w:rPr>
        <w:t> </w:t>
      </w:r>
      <w:bookmarkStart w:id="56" w:name="cumtu_37"/>
      <w:r w:rsidRPr="00641A27">
        <w:rPr>
          <w:spacing w:val="-2"/>
        </w:rPr>
        <w:t>Bộ Tài chính</w:t>
      </w:r>
      <w:bookmarkEnd w:id="56"/>
      <w:r w:rsidRPr="00641A27">
        <w:rPr>
          <w:spacing w:val="-2"/>
        </w:rPr>
        <w:t>, </w:t>
      </w:r>
      <w:bookmarkStart w:id="57" w:name="diem_e_2_76_name"/>
      <w:r w:rsidRPr="00641A27">
        <w:rPr>
          <w:spacing w:val="-2"/>
        </w:rPr>
        <w:t>Thủ tướng Chính phủ xem xét, chấp thuận dự án</w:t>
      </w:r>
      <w:r w:rsidR="00951536">
        <w:rPr>
          <w:spacing w:val="-2"/>
        </w:rPr>
        <w:t xml:space="preserve">. </w:t>
      </w:r>
    </w:p>
    <w:bookmarkEnd w:id="57"/>
    <w:p w14:paraId="7AB4390C" w14:textId="08F23D1B" w:rsidR="002C6475" w:rsidRPr="00641A27" w:rsidRDefault="002C6475" w:rsidP="00653ABE">
      <w:pPr>
        <w:spacing w:beforeLines="60" w:before="144" w:afterLines="60" w:after="144" w:line="288" w:lineRule="auto"/>
        <w:ind w:firstLine="709"/>
        <w:jc w:val="both"/>
      </w:pPr>
      <w:r w:rsidRPr="00641A27">
        <w:t>7. Trong thời hạn 05 ngày làm việc kể từ ngày nhận được chấp thuận của Thủ tướng Chính phủ, </w:t>
      </w:r>
      <w:bookmarkStart w:id="58" w:name="cumtu_38"/>
      <w:r w:rsidRPr="00641A27">
        <w:t xml:space="preserve">Bộ Tài chính </w:t>
      </w:r>
      <w:bookmarkEnd w:id="58"/>
      <w:r w:rsidRPr="00641A27">
        <w:t xml:space="preserve"> cấp Giấy chứng nhận đăng ký đầu tư ra nước ngoài cho nhà đầu tư, đồng thời sao gửi Ngân hàng Nhà nước Việt Nam, Bộ Tài chính, Bộ Ngoại giao, </w:t>
      </w:r>
      <w:r w:rsidR="00B006D1" w:rsidRPr="00641A27">
        <w:t>Bộ Nội vụ</w:t>
      </w:r>
      <w:r w:rsidRPr="00641A27">
        <w:t>,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6EFD6A55" w14:textId="7E852730" w:rsidR="002C6475" w:rsidRPr="00641A27" w:rsidRDefault="002C6475" w:rsidP="00653ABE">
      <w:pPr>
        <w:spacing w:beforeLines="60" w:before="144" w:afterLines="60" w:after="144" w:line="288" w:lineRule="auto"/>
        <w:ind w:firstLine="709"/>
        <w:jc w:val="both"/>
      </w:pPr>
      <w:r w:rsidRPr="00641A27">
        <w:t>8. Trường hợp Thủ tướng Chính phủ không chấp thuận dự án đầu tư ra nước ngoài, trong thời hạn 03 ngày làm việc kể từ ngày nhận được văn bản nêu ý kiến của Thủ tướng Chính phủ, </w:t>
      </w:r>
      <w:bookmarkStart w:id="59" w:name="cumtu_39"/>
      <w:r w:rsidRPr="00641A27">
        <w:t xml:space="preserve">Bộ Tài chính </w:t>
      </w:r>
      <w:bookmarkEnd w:id="59"/>
      <w:r w:rsidRPr="00641A27">
        <w:t>có văn bản thông báo từ chối cấp Giấy chứng nhận đăng ký đầu tư ra nước ngoài và nêu rõ lý do gửi nhà đầu tư.</w:t>
      </w:r>
    </w:p>
    <w:p w14:paraId="6B073F69" w14:textId="30BE5419"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60" w:name="dieu_77"/>
      <w:r w:rsidRPr="00641A27">
        <w:rPr>
          <w:b/>
          <w:bCs/>
          <w:color w:val="000000"/>
          <w:sz w:val="28"/>
          <w:szCs w:val="28"/>
        </w:rPr>
        <w:lastRenderedPageBreak/>
        <w:t xml:space="preserve">Điều </w:t>
      </w:r>
      <w:r w:rsidR="00483812">
        <w:rPr>
          <w:b/>
          <w:bCs/>
          <w:color w:val="000000"/>
          <w:sz w:val="28"/>
          <w:szCs w:val="28"/>
        </w:rPr>
        <w:t>2</w:t>
      </w:r>
      <w:r w:rsidR="00265A11">
        <w:rPr>
          <w:b/>
          <w:bCs/>
          <w:color w:val="000000"/>
          <w:sz w:val="28"/>
          <w:szCs w:val="28"/>
        </w:rPr>
        <w:t>1</w:t>
      </w:r>
      <w:r w:rsidRPr="00641A27">
        <w:rPr>
          <w:b/>
          <w:bCs/>
          <w:color w:val="000000"/>
          <w:sz w:val="28"/>
          <w:szCs w:val="28"/>
        </w:rPr>
        <w:t xml:space="preserve">. Hồ sơ, trình tự, thủ tục điều chỉnh Giấy chứng nhận đăng ký đầu tư ra nước ngoài đối với dự án thuộc diện </w:t>
      </w:r>
      <w:r w:rsidR="00265A11">
        <w:rPr>
          <w:b/>
          <w:bCs/>
          <w:color w:val="000000"/>
          <w:sz w:val="28"/>
          <w:szCs w:val="28"/>
        </w:rPr>
        <w:t xml:space="preserve">báo cáo </w:t>
      </w:r>
      <w:r w:rsidRPr="00641A27">
        <w:rPr>
          <w:b/>
          <w:bCs/>
          <w:color w:val="000000"/>
          <w:sz w:val="28"/>
          <w:szCs w:val="28"/>
        </w:rPr>
        <w:t>Thủ tướng Chính phủ chấp thuận</w:t>
      </w:r>
      <w:bookmarkEnd w:id="60"/>
      <w:r w:rsidRPr="00641A27">
        <w:rPr>
          <w:b/>
          <w:bCs/>
          <w:color w:val="000000"/>
          <w:sz w:val="28"/>
          <w:szCs w:val="28"/>
        </w:rPr>
        <w:t xml:space="preserve">. </w:t>
      </w:r>
    </w:p>
    <w:p w14:paraId="1018922A" w14:textId="77777777"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Hồ sơ điều chỉnh Giấy chứng nhận đăng ký đầu tư ra nước ngoài gồm các tài liệu sau:</w:t>
      </w:r>
    </w:p>
    <w:p w14:paraId="7D6E8E9D" w14:textId="77777777"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Văn bản đề nghị điều chỉnh Giấy chứng nhận đăng ký đầu tư ra nước ngoài;</w:t>
      </w:r>
    </w:p>
    <w:p w14:paraId="156207F6" w14:textId="77777777"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Tài liệu về tư cách pháp lý của nhà đầu tư;</w:t>
      </w:r>
    </w:p>
    <w:p w14:paraId="6CD823A2" w14:textId="77777777"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61" w:name="diem_c_3_63"/>
      <w:r w:rsidRPr="00641A27">
        <w:rPr>
          <w:color w:val="000000"/>
          <w:sz w:val="28"/>
          <w:szCs w:val="28"/>
        </w:rPr>
        <w:t>c) Báo cáo tình hình hoạt động của dự án đầu tư đến thời điểm nộp hồ sơ điều chỉnh Giấy chứng nhận đăng ký đầu tư ra nước ngoài;</w:t>
      </w:r>
      <w:bookmarkEnd w:id="61"/>
    </w:p>
    <w:p w14:paraId="3ADBF1B1" w14:textId="3B3CF45E"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d) Quyết định điều chỉnh hoạt động đầu tư ra nước ngoài theo quy định tại </w:t>
      </w:r>
      <w:bookmarkStart w:id="62" w:name="tc_66"/>
      <w:r w:rsidRPr="00F77931">
        <w:rPr>
          <w:color w:val="0000FF"/>
          <w:sz w:val="28"/>
          <w:szCs w:val="28"/>
          <w:highlight w:val="yellow"/>
        </w:rPr>
        <w:t>Điều 1</w:t>
      </w:r>
      <w:r w:rsidR="009209BE">
        <w:rPr>
          <w:color w:val="0000FF"/>
          <w:sz w:val="28"/>
          <w:szCs w:val="28"/>
          <w:highlight w:val="yellow"/>
        </w:rPr>
        <w:t>5</w:t>
      </w:r>
      <w:r w:rsidRPr="00F77931">
        <w:rPr>
          <w:color w:val="0000FF"/>
          <w:sz w:val="28"/>
          <w:szCs w:val="28"/>
          <w:highlight w:val="yellow"/>
        </w:rPr>
        <w:t xml:space="preserve"> của Nghị định này</w:t>
      </w:r>
      <w:bookmarkEnd w:id="62"/>
      <w:r w:rsidRPr="00F77931">
        <w:rPr>
          <w:color w:val="000000"/>
          <w:sz w:val="28"/>
          <w:szCs w:val="28"/>
          <w:highlight w:val="yellow"/>
        </w:rPr>
        <w:t>;</w:t>
      </w:r>
    </w:p>
    <w:p w14:paraId="22D3E640" w14:textId="77777777"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đ) Bản sao Giấy chứng nhận đăng ký đầu tư ra nước ngoài;</w:t>
      </w:r>
    </w:p>
    <w:p w14:paraId="3634DBA6" w14:textId="77777777"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p>
    <w:p w14:paraId="76CF71DD" w14:textId="71308EEA"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f) Các tài liệu quy định tại các khoản 3, 4, 5, 6, 7, 10, 11, 12 </w:t>
      </w:r>
      <w:r w:rsidRPr="00990EAE">
        <w:rPr>
          <w:color w:val="000000"/>
          <w:sz w:val="28"/>
          <w:szCs w:val="28"/>
          <w:highlight w:val="yellow"/>
        </w:rPr>
        <w:t>Điều 1</w:t>
      </w:r>
      <w:r w:rsidR="00FC26C4">
        <w:rPr>
          <w:color w:val="000000"/>
          <w:sz w:val="28"/>
          <w:szCs w:val="28"/>
          <w:highlight w:val="yellow"/>
        </w:rPr>
        <w:t>8</w:t>
      </w:r>
      <w:r w:rsidRPr="00990EAE">
        <w:rPr>
          <w:color w:val="000000"/>
          <w:sz w:val="28"/>
          <w:szCs w:val="28"/>
          <w:highlight w:val="yellow"/>
        </w:rPr>
        <w:t xml:space="preserve"> của</w:t>
      </w:r>
      <w:r w:rsidRPr="00641A27">
        <w:rPr>
          <w:color w:val="000000"/>
          <w:sz w:val="28"/>
          <w:szCs w:val="28"/>
        </w:rPr>
        <w:t xml:space="preserve"> Nghị định này liên quan đến các nội dung điều chỉnh. </w:t>
      </w:r>
    </w:p>
    <w:p w14:paraId="0F50268C" w14:textId="33733E20"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g) Các tài liệu khác có liên quan.</w:t>
      </w:r>
    </w:p>
    <w:p w14:paraId="01008E1C" w14:textId="0652BAB3" w:rsidR="0054072C" w:rsidRPr="00641A27" w:rsidRDefault="00C612FA"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2</w:t>
      </w:r>
      <w:r w:rsidR="0054072C" w:rsidRPr="00641A27">
        <w:rPr>
          <w:color w:val="000000"/>
          <w:sz w:val="28"/>
          <w:szCs w:val="28"/>
        </w:rPr>
        <w:t>. Trình tự, thủ tục điều chỉnh Giấy chứng nhận đăng ký đầu tư ra nước ngoài thực hiện như sau:</w:t>
      </w:r>
    </w:p>
    <w:p w14:paraId="0D58798E" w14:textId="03BBD1F9"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Nhà đầu tư kê khai thông tin Hồ sơ đề nghị điều chỉnh Giấy chứng nhận đăng ký đầu tư ra nước ngoài trên Hệ thống thông tin quốc gia về đầu tư và nộp 08 bộ hồ sơ (trong đó có 01 bộ hồ sơ gốc) cho </w:t>
      </w:r>
      <w:bookmarkStart w:id="63" w:name="cumtu_40"/>
      <w:r w:rsidRPr="00641A27">
        <w:rPr>
          <w:color w:val="000000"/>
          <w:sz w:val="28"/>
          <w:szCs w:val="28"/>
          <w:shd w:val="clear" w:color="auto" w:fill="FFFF96"/>
        </w:rPr>
        <w:t>Bộ</w:t>
      </w:r>
      <w:r w:rsidR="00DD7F0E" w:rsidRPr="00641A27">
        <w:rPr>
          <w:color w:val="000000"/>
          <w:sz w:val="28"/>
          <w:szCs w:val="28"/>
          <w:shd w:val="clear" w:color="auto" w:fill="FFFF96"/>
        </w:rPr>
        <w:t xml:space="preserve"> Tài chính </w:t>
      </w:r>
      <w:bookmarkEnd w:id="63"/>
      <w:r w:rsidRPr="00641A27">
        <w:rPr>
          <w:color w:val="000000"/>
          <w:sz w:val="28"/>
          <w:szCs w:val="28"/>
        </w:rPr>
        <w:t>trong vòng 15 ngày tiếp theo. Hồ sơ được </w:t>
      </w:r>
      <w:bookmarkStart w:id="64" w:name="cumtu_41"/>
      <w:r w:rsidRPr="00641A27">
        <w:rPr>
          <w:color w:val="000000"/>
          <w:sz w:val="28"/>
          <w:szCs w:val="28"/>
          <w:shd w:val="clear" w:color="auto" w:fill="FFFF96"/>
        </w:rPr>
        <w:t>Bộ</w:t>
      </w:r>
      <w:r w:rsidR="00DD7F0E" w:rsidRPr="00641A27">
        <w:rPr>
          <w:color w:val="000000"/>
          <w:sz w:val="28"/>
          <w:szCs w:val="28"/>
          <w:shd w:val="clear" w:color="auto" w:fill="FFFF96"/>
        </w:rPr>
        <w:t xml:space="preserve"> Tài chính </w:t>
      </w:r>
      <w:bookmarkEnd w:id="64"/>
      <w:r w:rsidRPr="00641A27">
        <w:rPr>
          <w:color w:val="000000"/>
          <w:sz w:val="28"/>
          <w:szCs w:val="28"/>
        </w:rPr>
        <w:t>tiếp nhận khi có đủ đầu mục tài liệu và số lượng theo quy định;</w:t>
      </w:r>
    </w:p>
    <w:p w14:paraId="163BE49A" w14:textId="4029BC45"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Trong thời hạn 03 ngày làm việc kể từ ngày nhận được hồ sơ, </w:t>
      </w:r>
      <w:bookmarkStart w:id="65" w:name="cumtu_42"/>
      <w:r w:rsidRPr="00641A27">
        <w:rPr>
          <w:color w:val="000000"/>
          <w:sz w:val="28"/>
          <w:szCs w:val="28"/>
          <w:shd w:val="clear" w:color="auto" w:fill="FFFF96"/>
        </w:rPr>
        <w:t xml:space="preserve">Bộ </w:t>
      </w:r>
      <w:r w:rsidR="00DD7F0E" w:rsidRPr="00641A27">
        <w:rPr>
          <w:color w:val="000000"/>
          <w:sz w:val="28"/>
          <w:szCs w:val="28"/>
          <w:shd w:val="clear" w:color="auto" w:fill="FFFF96"/>
        </w:rPr>
        <w:t xml:space="preserve">Tài chính </w:t>
      </w:r>
      <w:bookmarkEnd w:id="65"/>
      <w:r w:rsidRPr="00641A27">
        <w:rPr>
          <w:color w:val="000000"/>
          <w:sz w:val="28"/>
          <w:szCs w:val="28"/>
        </w:rPr>
        <w:t>gửi hồ sơ lấy ý kiến của</w:t>
      </w:r>
      <w:r w:rsidR="00DD7F0E" w:rsidRPr="00641A27">
        <w:rPr>
          <w:color w:val="000000"/>
          <w:sz w:val="28"/>
          <w:szCs w:val="28"/>
        </w:rPr>
        <w:t xml:space="preserve"> các cơ quan liên quan</w:t>
      </w:r>
      <w:r w:rsidRPr="00641A27">
        <w:rPr>
          <w:color w:val="000000"/>
          <w:sz w:val="28"/>
          <w:szCs w:val="28"/>
        </w:rPr>
        <w:t>;</w:t>
      </w:r>
    </w:p>
    <w:p w14:paraId="12BDA6C7" w14:textId="1B9323E3"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c) Trong thời hạn 15 ngày kể từ ngày nhận được văn bản lấy ý kiến và hồ sơ, cơ quan được lấy ý kiến phải có ý kiến bằng văn bản về những nội dung thuộc phạm vi quản lý nhà nước của mình hoặc nội dung được phân công gửi </w:t>
      </w:r>
      <w:bookmarkStart w:id="66" w:name="cumtu_43"/>
      <w:r w:rsidRPr="00641A27">
        <w:rPr>
          <w:color w:val="000000"/>
          <w:sz w:val="28"/>
          <w:szCs w:val="28"/>
          <w:shd w:val="clear" w:color="auto" w:fill="FFFF96"/>
        </w:rPr>
        <w:t xml:space="preserve">Bộ </w:t>
      </w:r>
      <w:r w:rsidR="00DD7F0E" w:rsidRPr="00641A27">
        <w:rPr>
          <w:color w:val="000000"/>
          <w:sz w:val="28"/>
          <w:szCs w:val="28"/>
          <w:shd w:val="clear" w:color="auto" w:fill="FFFF96"/>
        </w:rPr>
        <w:t>Tài chính</w:t>
      </w:r>
      <w:bookmarkEnd w:id="66"/>
      <w:r w:rsidRPr="00641A27">
        <w:rPr>
          <w:color w:val="000000"/>
          <w:sz w:val="28"/>
          <w:szCs w:val="28"/>
        </w:rPr>
        <w:t>;</w:t>
      </w:r>
    </w:p>
    <w:p w14:paraId="10B3CC51" w14:textId="7067C87C"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d) Trong thời hạn 30 ngày kể từ ngày nhận được</w:t>
      </w:r>
      <w:r w:rsidR="00DD7F0E" w:rsidRPr="00641A27">
        <w:rPr>
          <w:color w:val="000000"/>
          <w:sz w:val="28"/>
          <w:szCs w:val="28"/>
        </w:rPr>
        <w:t xml:space="preserve"> đẩy đủ</w:t>
      </w:r>
      <w:r w:rsidRPr="00641A27">
        <w:rPr>
          <w:color w:val="000000"/>
          <w:sz w:val="28"/>
          <w:szCs w:val="28"/>
        </w:rPr>
        <w:t xml:space="preserve"> </w:t>
      </w:r>
      <w:r w:rsidR="00DD7F0E" w:rsidRPr="00641A27">
        <w:rPr>
          <w:color w:val="000000"/>
          <w:sz w:val="28"/>
          <w:szCs w:val="28"/>
        </w:rPr>
        <w:t>ý kiến của các cơ quan</w:t>
      </w:r>
      <w:r w:rsidRPr="00641A27">
        <w:rPr>
          <w:color w:val="000000"/>
          <w:sz w:val="28"/>
          <w:szCs w:val="28"/>
        </w:rPr>
        <w:t>, </w:t>
      </w:r>
      <w:bookmarkStart w:id="67" w:name="cumtu_44"/>
      <w:r w:rsidRPr="00641A27">
        <w:rPr>
          <w:color w:val="000000"/>
          <w:sz w:val="28"/>
          <w:szCs w:val="28"/>
          <w:shd w:val="clear" w:color="auto" w:fill="FFFF96"/>
        </w:rPr>
        <w:t>Bộ</w:t>
      </w:r>
      <w:r w:rsidR="00DD7F0E" w:rsidRPr="00641A27">
        <w:rPr>
          <w:color w:val="000000"/>
          <w:sz w:val="28"/>
          <w:szCs w:val="28"/>
          <w:shd w:val="clear" w:color="auto" w:fill="FFFF96"/>
        </w:rPr>
        <w:t xml:space="preserve"> Tài chính </w:t>
      </w:r>
      <w:bookmarkEnd w:id="67"/>
      <w:r w:rsidRPr="00641A27">
        <w:rPr>
          <w:color w:val="000000"/>
          <w:sz w:val="28"/>
          <w:szCs w:val="28"/>
        </w:rPr>
        <w:t>báo cáo Thủ tướng Chính phủ xem xét chấp thuận;</w:t>
      </w:r>
    </w:p>
    <w:p w14:paraId="5CB1FB1B" w14:textId="125A82C8"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lastRenderedPageBreak/>
        <w:t xml:space="preserve">đ) Trong quá trình </w:t>
      </w:r>
      <w:r w:rsidR="00FC26C4">
        <w:rPr>
          <w:color w:val="000000"/>
          <w:sz w:val="28"/>
          <w:szCs w:val="28"/>
        </w:rPr>
        <w:t>xử lý hồ sơ</w:t>
      </w:r>
      <w:r w:rsidRPr="00641A27">
        <w:rPr>
          <w:color w:val="000000"/>
          <w:sz w:val="28"/>
          <w:szCs w:val="28"/>
        </w:rPr>
        <w:t>, nếu có nội dung cần làm rõ, </w:t>
      </w:r>
      <w:bookmarkStart w:id="68" w:name="cumtu_45"/>
      <w:r w:rsidRPr="00641A27">
        <w:rPr>
          <w:color w:val="000000"/>
          <w:sz w:val="28"/>
          <w:szCs w:val="28"/>
          <w:shd w:val="clear" w:color="auto" w:fill="FFFF96"/>
        </w:rPr>
        <w:t>Bộ</w:t>
      </w:r>
      <w:r w:rsidR="00DD7F0E" w:rsidRPr="00641A27">
        <w:rPr>
          <w:color w:val="000000"/>
          <w:sz w:val="28"/>
          <w:szCs w:val="28"/>
          <w:shd w:val="clear" w:color="auto" w:fill="FFFF96"/>
        </w:rPr>
        <w:t xml:space="preserve"> Tài chính </w:t>
      </w:r>
      <w:bookmarkEnd w:id="68"/>
      <w:r w:rsidRPr="00641A27">
        <w:rPr>
          <w:color w:val="000000"/>
          <w:sz w:val="28"/>
          <w:szCs w:val="28"/>
        </w:rPr>
        <w:t>có văn bản thông báo cho nhà đầu tư. Trường hợp sau khi đã giải trình, bổ sung mà dự án không đủ điều kiện để trình Thủ tướng Chính phủ xem xét chấp thuận, </w:t>
      </w:r>
      <w:bookmarkStart w:id="69" w:name="cumtu_46"/>
      <w:r w:rsidRPr="00641A27">
        <w:rPr>
          <w:color w:val="000000"/>
          <w:sz w:val="28"/>
          <w:szCs w:val="28"/>
          <w:shd w:val="clear" w:color="auto" w:fill="FFFF96"/>
        </w:rPr>
        <w:t>Bộ</w:t>
      </w:r>
      <w:r w:rsidR="00DD7F0E" w:rsidRPr="00641A27">
        <w:rPr>
          <w:color w:val="000000"/>
          <w:sz w:val="28"/>
          <w:szCs w:val="28"/>
          <w:shd w:val="clear" w:color="auto" w:fill="FFFF96"/>
        </w:rPr>
        <w:t xml:space="preserve"> Tài chính </w:t>
      </w:r>
      <w:bookmarkEnd w:id="69"/>
      <w:r w:rsidRPr="00641A27">
        <w:rPr>
          <w:color w:val="000000"/>
          <w:sz w:val="28"/>
          <w:szCs w:val="28"/>
          <w:lang w:val="sv-SE"/>
        </w:rPr>
        <w:t>thông báo bằng văn bản cho nhà đầu tư về việc </w:t>
      </w:r>
      <w:r w:rsidRPr="00641A27">
        <w:rPr>
          <w:color w:val="000000"/>
          <w:sz w:val="28"/>
          <w:szCs w:val="28"/>
        </w:rPr>
        <w:t>từ chối điều chỉnh Giấy chứng nhận đăng ký đầu tư ra nước ngoài</w:t>
      </w:r>
      <w:r w:rsidR="00990EAE">
        <w:rPr>
          <w:color w:val="000000"/>
          <w:sz w:val="28"/>
          <w:szCs w:val="28"/>
        </w:rPr>
        <w:t xml:space="preserve"> và nêu rõ lý do</w:t>
      </w:r>
      <w:r w:rsidRPr="00641A27">
        <w:rPr>
          <w:color w:val="000000"/>
          <w:sz w:val="28"/>
          <w:szCs w:val="28"/>
        </w:rPr>
        <w:t>;</w:t>
      </w:r>
    </w:p>
    <w:p w14:paraId="32FB1B6E" w14:textId="3E577987"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70" w:name="diem_e_3_77"/>
      <w:r w:rsidRPr="00641A27">
        <w:rPr>
          <w:color w:val="000000"/>
          <w:sz w:val="28"/>
          <w:szCs w:val="28"/>
        </w:rPr>
        <w:t>e) Trong thời hạn 10 ngày kể từ ngày nhận được báo cáo của</w:t>
      </w:r>
      <w:bookmarkEnd w:id="70"/>
      <w:r w:rsidRPr="00641A27">
        <w:rPr>
          <w:color w:val="000000"/>
          <w:sz w:val="28"/>
          <w:szCs w:val="28"/>
        </w:rPr>
        <w:t> </w:t>
      </w:r>
      <w:bookmarkStart w:id="71" w:name="cumtu_47"/>
      <w:r w:rsidRPr="00641A27">
        <w:rPr>
          <w:color w:val="000000"/>
          <w:sz w:val="28"/>
          <w:szCs w:val="28"/>
          <w:shd w:val="clear" w:color="auto" w:fill="FFFF96"/>
        </w:rPr>
        <w:t>Bộ</w:t>
      </w:r>
      <w:r w:rsidR="00DD7F0E" w:rsidRPr="00641A27">
        <w:rPr>
          <w:color w:val="000000"/>
          <w:sz w:val="28"/>
          <w:szCs w:val="28"/>
          <w:shd w:val="clear" w:color="auto" w:fill="FFFF96"/>
        </w:rPr>
        <w:t xml:space="preserve"> Tài chính</w:t>
      </w:r>
      <w:bookmarkEnd w:id="71"/>
      <w:r w:rsidRPr="00641A27">
        <w:rPr>
          <w:color w:val="000000"/>
          <w:sz w:val="28"/>
          <w:szCs w:val="28"/>
        </w:rPr>
        <w:t>, </w:t>
      </w:r>
      <w:bookmarkStart w:id="72" w:name="diem_e_3_77_name"/>
      <w:r w:rsidRPr="00641A27">
        <w:rPr>
          <w:color w:val="000000"/>
          <w:sz w:val="28"/>
          <w:szCs w:val="28"/>
        </w:rPr>
        <w:t xml:space="preserve">Thủ tướng Chính phủ </w:t>
      </w:r>
      <w:r w:rsidR="00DD7F0E" w:rsidRPr="00641A27">
        <w:rPr>
          <w:color w:val="000000"/>
          <w:sz w:val="28"/>
          <w:szCs w:val="28"/>
        </w:rPr>
        <w:t xml:space="preserve">xem xét, </w:t>
      </w:r>
      <w:r w:rsidRPr="00641A27">
        <w:rPr>
          <w:color w:val="000000"/>
          <w:sz w:val="28"/>
          <w:szCs w:val="28"/>
        </w:rPr>
        <w:t xml:space="preserve">chấp thuận </w:t>
      </w:r>
      <w:r w:rsidR="00DD7F0E" w:rsidRPr="00641A27">
        <w:rPr>
          <w:color w:val="000000"/>
          <w:sz w:val="28"/>
          <w:szCs w:val="28"/>
        </w:rPr>
        <w:t xml:space="preserve">việc điều chỉnh dự án. </w:t>
      </w:r>
      <w:bookmarkEnd w:id="72"/>
    </w:p>
    <w:p w14:paraId="5CF35061" w14:textId="7EF23BB6"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h) Trong thời hạn 05 ngày làm việc kể từ ngày nhận được chấp thuận của Thủ tướng Chính phủ </w:t>
      </w:r>
      <w:r w:rsidR="00245680" w:rsidRPr="00641A27">
        <w:rPr>
          <w:color w:val="000000"/>
          <w:sz w:val="28"/>
          <w:szCs w:val="28"/>
        </w:rPr>
        <w:t xml:space="preserve">về việc điều chỉnh dự án, </w:t>
      </w:r>
      <w:bookmarkStart w:id="73" w:name="cumtu_48"/>
      <w:r w:rsidRPr="00641A27">
        <w:rPr>
          <w:color w:val="000000"/>
          <w:sz w:val="28"/>
          <w:szCs w:val="28"/>
          <w:shd w:val="clear" w:color="auto" w:fill="FFFF96"/>
        </w:rPr>
        <w:t>Bộ</w:t>
      </w:r>
      <w:r w:rsidR="00245680" w:rsidRPr="00641A27">
        <w:rPr>
          <w:color w:val="000000"/>
          <w:sz w:val="28"/>
          <w:szCs w:val="28"/>
          <w:shd w:val="clear" w:color="auto" w:fill="FFFF96"/>
        </w:rPr>
        <w:t xml:space="preserve"> Tài chính </w:t>
      </w:r>
      <w:bookmarkEnd w:id="73"/>
      <w:r w:rsidRPr="00641A27">
        <w:rPr>
          <w:color w:val="000000"/>
          <w:sz w:val="28"/>
          <w:szCs w:val="28"/>
        </w:rPr>
        <w:t xml:space="preserve">điều chỉnh Giấy chứng nhận đăng ký đầu tư ra nước ngoài, đồng thời sao gửi Ngân hàng Nhà nước Việt Nam, Bộ Ngoại giao, Bộ </w:t>
      </w:r>
      <w:r w:rsidR="00245680" w:rsidRPr="00641A27">
        <w:rPr>
          <w:color w:val="000000"/>
          <w:sz w:val="28"/>
          <w:szCs w:val="28"/>
        </w:rPr>
        <w:t>Nội vụ</w:t>
      </w:r>
      <w:r w:rsidRPr="00641A27">
        <w:rPr>
          <w:color w:val="000000"/>
          <w:sz w:val="28"/>
          <w:szCs w:val="28"/>
        </w:rPr>
        <w:t xml:space="preserve">, </w:t>
      </w:r>
      <w:r w:rsidR="00245680" w:rsidRPr="00641A27">
        <w:rPr>
          <w:color w:val="000000"/>
          <w:sz w:val="28"/>
          <w:szCs w:val="28"/>
        </w:rPr>
        <w:t>B</w:t>
      </w:r>
      <w:r w:rsidRPr="00641A27">
        <w:rPr>
          <w:color w:val="000000"/>
          <w:sz w:val="28"/>
          <w:szCs w:val="28"/>
        </w:rPr>
        <w:t>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7D5F783E" w14:textId="6A549E80" w:rsidR="0054072C" w:rsidRPr="00641A27" w:rsidRDefault="0054072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i) Trường hợp Thủ tướng Chính phủ không chấp thuận </w:t>
      </w:r>
      <w:r w:rsidR="00245680" w:rsidRPr="00641A27">
        <w:rPr>
          <w:color w:val="000000"/>
          <w:sz w:val="28"/>
          <w:szCs w:val="28"/>
        </w:rPr>
        <w:t>điều chỉnh dự án</w:t>
      </w:r>
      <w:r w:rsidRPr="00641A27">
        <w:rPr>
          <w:color w:val="000000"/>
          <w:sz w:val="28"/>
          <w:szCs w:val="28"/>
        </w:rPr>
        <w:t>, trong thời hạn 03 ngày làm việc kể từ ngày nhận được văn bản nêu ý kiến của Thủ tướng Chính phủ, </w:t>
      </w:r>
      <w:bookmarkStart w:id="74" w:name="cumtu_49"/>
      <w:r w:rsidRPr="00641A27">
        <w:rPr>
          <w:color w:val="000000"/>
          <w:sz w:val="28"/>
          <w:szCs w:val="28"/>
          <w:shd w:val="clear" w:color="auto" w:fill="FFFF96"/>
        </w:rPr>
        <w:t>Bộ</w:t>
      </w:r>
      <w:r w:rsidR="00245680" w:rsidRPr="00641A27">
        <w:rPr>
          <w:color w:val="000000"/>
          <w:sz w:val="28"/>
          <w:szCs w:val="28"/>
          <w:shd w:val="clear" w:color="auto" w:fill="FFFF96"/>
        </w:rPr>
        <w:t xml:space="preserve"> Tài chính </w:t>
      </w:r>
      <w:bookmarkEnd w:id="74"/>
      <w:r w:rsidRPr="00641A27">
        <w:rPr>
          <w:color w:val="000000"/>
          <w:sz w:val="28"/>
          <w:szCs w:val="28"/>
        </w:rPr>
        <w:t>có văn bản thông báo từ chối điều chỉnh Giấy chứng nhận đăng ký đầu tư ra nước ngoài và nêu rõ lý do gửi nhà đầu tư.</w:t>
      </w:r>
    </w:p>
    <w:p w14:paraId="4F43AE29" w14:textId="46692071" w:rsidR="00E12A07" w:rsidRPr="00641A27" w:rsidRDefault="00E12A07" w:rsidP="00653ABE">
      <w:pPr>
        <w:pStyle w:val="NormalWeb"/>
        <w:shd w:val="clear" w:color="auto" w:fill="FFFFFF"/>
        <w:spacing w:beforeLines="60" w:before="144" w:beforeAutospacing="0" w:afterLines="60" w:after="144" w:afterAutospacing="0" w:line="288" w:lineRule="auto"/>
        <w:ind w:firstLine="709"/>
        <w:jc w:val="both"/>
        <w:rPr>
          <w:b/>
          <w:bCs/>
          <w:sz w:val="28"/>
          <w:szCs w:val="28"/>
        </w:rPr>
      </w:pPr>
      <w:r w:rsidRPr="00641A27">
        <w:rPr>
          <w:b/>
          <w:bCs/>
          <w:sz w:val="28"/>
          <w:szCs w:val="28"/>
          <w:lang w:val="vi-VN"/>
        </w:rPr>
        <w:t xml:space="preserve">Điều </w:t>
      </w:r>
      <w:r w:rsidR="00426D0B">
        <w:rPr>
          <w:b/>
          <w:bCs/>
          <w:sz w:val="28"/>
          <w:szCs w:val="28"/>
        </w:rPr>
        <w:t>2</w:t>
      </w:r>
      <w:r w:rsidR="00A54B98">
        <w:rPr>
          <w:b/>
          <w:bCs/>
          <w:sz w:val="28"/>
          <w:szCs w:val="28"/>
        </w:rPr>
        <w:t>2</w:t>
      </w:r>
      <w:r w:rsidRPr="00641A27">
        <w:rPr>
          <w:b/>
          <w:bCs/>
          <w:sz w:val="28"/>
          <w:szCs w:val="28"/>
          <w:lang w:val="vi-VN"/>
        </w:rPr>
        <w:t xml:space="preserve">. Hồ sơ, trình tự, thủ tục cấp </w:t>
      </w:r>
      <w:r w:rsidRPr="00641A27">
        <w:rPr>
          <w:b/>
          <w:bCs/>
          <w:sz w:val="28"/>
          <w:szCs w:val="28"/>
        </w:rPr>
        <w:t>G</w:t>
      </w:r>
      <w:r w:rsidRPr="00641A27">
        <w:rPr>
          <w:b/>
          <w:bCs/>
          <w:sz w:val="28"/>
          <w:szCs w:val="28"/>
          <w:lang w:val="vi-VN"/>
        </w:rPr>
        <w:t xml:space="preserve">iấy chứng nhận đăng ký đầu tư đối với dự án </w:t>
      </w:r>
      <w:r w:rsidRPr="00641A27">
        <w:rPr>
          <w:b/>
          <w:bCs/>
          <w:sz w:val="28"/>
          <w:szCs w:val="28"/>
        </w:rPr>
        <w:t xml:space="preserve">không </w:t>
      </w:r>
      <w:r w:rsidRPr="00641A27">
        <w:rPr>
          <w:b/>
          <w:bCs/>
          <w:sz w:val="28"/>
          <w:szCs w:val="28"/>
          <w:lang w:val="vi-VN"/>
        </w:rPr>
        <w:t xml:space="preserve">thuộc diện </w:t>
      </w:r>
      <w:r w:rsidR="00A54B98">
        <w:rPr>
          <w:b/>
          <w:bCs/>
          <w:sz w:val="28"/>
          <w:szCs w:val="28"/>
        </w:rPr>
        <w:t xml:space="preserve">báo cáo </w:t>
      </w:r>
      <w:r w:rsidRPr="00641A27">
        <w:rPr>
          <w:b/>
          <w:bCs/>
          <w:sz w:val="28"/>
          <w:szCs w:val="28"/>
          <w:lang w:val="vi-VN"/>
        </w:rPr>
        <w:t xml:space="preserve">Thủ tướng Chính phủ chấp thuận. </w:t>
      </w:r>
    </w:p>
    <w:p w14:paraId="05171E8F" w14:textId="6BA1CE03" w:rsidR="0059180D" w:rsidRPr="00641A27" w:rsidRDefault="0059180D"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1. Hồ sơ gồm các tài liệu sau:</w:t>
      </w:r>
    </w:p>
    <w:p w14:paraId="292EFB36" w14:textId="77777777" w:rsidR="00E12A07" w:rsidRPr="00641A27" w:rsidRDefault="00E12A07"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a) Văn bản đăng ký đầu tư ra nước ngoài;</w:t>
      </w:r>
    </w:p>
    <w:p w14:paraId="0A680C14" w14:textId="77777777" w:rsidR="00E12A07" w:rsidRPr="00641A27" w:rsidRDefault="00E12A07"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b) Tài liệu về tư cách pháp lý của nhà đầu tư;</w:t>
      </w:r>
    </w:p>
    <w:p w14:paraId="54A41D5A" w14:textId="00AEF705" w:rsidR="00E12A07" w:rsidRPr="00641A27" w:rsidRDefault="00E12A07"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c) Quyết định đầu tư ra nước ngoài theo quy định tại </w:t>
      </w:r>
      <w:bookmarkStart w:id="75" w:name="tc_62"/>
      <w:r w:rsidRPr="00641A27">
        <w:rPr>
          <w:sz w:val="28"/>
          <w:szCs w:val="28"/>
        </w:rPr>
        <w:t xml:space="preserve">Điều </w:t>
      </w:r>
      <w:r w:rsidR="00E335BC" w:rsidRPr="00641A27">
        <w:rPr>
          <w:sz w:val="28"/>
          <w:szCs w:val="28"/>
        </w:rPr>
        <w:t>1</w:t>
      </w:r>
      <w:r w:rsidR="009209BE">
        <w:rPr>
          <w:sz w:val="28"/>
          <w:szCs w:val="28"/>
        </w:rPr>
        <w:t>5</w:t>
      </w:r>
      <w:r w:rsidR="00E335BC" w:rsidRPr="00641A27">
        <w:rPr>
          <w:sz w:val="28"/>
          <w:szCs w:val="28"/>
        </w:rPr>
        <w:t xml:space="preserve"> Nghị định này; </w:t>
      </w:r>
      <w:r w:rsidRPr="00641A27">
        <w:rPr>
          <w:sz w:val="28"/>
          <w:szCs w:val="28"/>
        </w:rPr>
        <w:t xml:space="preserve"> </w:t>
      </w:r>
      <w:bookmarkEnd w:id="75"/>
    </w:p>
    <w:p w14:paraId="3F4534E0" w14:textId="5E12B1F4" w:rsidR="00E335BC" w:rsidRPr="00641A27" w:rsidRDefault="00E335BC"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 xml:space="preserve">d) Xác nhận của cơ quan thuế về việc nhà đầu tư đã hoàn thành nghĩa vụ thuế; </w:t>
      </w:r>
    </w:p>
    <w:p w14:paraId="38C5C4B6" w14:textId="54529093" w:rsidR="001C15FF" w:rsidRPr="00641A27" w:rsidRDefault="001C15FF"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 xml:space="preserve">đ) Tài liệu xác định địa điểm thực hiện dự án đầu tư ở nước ngoài đối với </w:t>
      </w:r>
      <w:r w:rsidR="00714715">
        <w:rPr>
          <w:sz w:val="28"/>
          <w:szCs w:val="28"/>
        </w:rPr>
        <w:t xml:space="preserve">dự án thuộc diện phải xác định địa điểm theo </w:t>
      </w:r>
      <w:r w:rsidRPr="00641A27">
        <w:rPr>
          <w:sz w:val="28"/>
          <w:szCs w:val="28"/>
        </w:rPr>
        <w:t>quy định tại </w:t>
      </w:r>
      <w:r w:rsidRPr="009A7CAF">
        <w:rPr>
          <w:sz w:val="28"/>
          <w:szCs w:val="28"/>
          <w:highlight w:val="yellow"/>
        </w:rPr>
        <w:t xml:space="preserve">Điều </w:t>
      </w:r>
      <w:r w:rsidR="004A531F" w:rsidRPr="004263AC">
        <w:rPr>
          <w:sz w:val="28"/>
          <w:szCs w:val="28"/>
          <w:highlight w:val="yellow"/>
        </w:rPr>
        <w:t>1</w:t>
      </w:r>
      <w:r w:rsidR="0082086D">
        <w:rPr>
          <w:sz w:val="28"/>
          <w:szCs w:val="28"/>
        </w:rPr>
        <w:t>2</w:t>
      </w:r>
      <w:r w:rsidRPr="00641A27">
        <w:rPr>
          <w:sz w:val="28"/>
          <w:szCs w:val="28"/>
        </w:rPr>
        <w:t xml:space="preserve"> của Nghị định này; </w:t>
      </w:r>
    </w:p>
    <w:p w14:paraId="161841E7" w14:textId="3E815B3A" w:rsidR="001C15FF" w:rsidRPr="00641A27" w:rsidRDefault="001C15FF"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e) Tài liệu xác định hình thức đầu tư ra nước ngoài đối với trường hợp quy định tại </w:t>
      </w:r>
      <w:r w:rsidRPr="00AA3CB3">
        <w:rPr>
          <w:sz w:val="28"/>
          <w:szCs w:val="28"/>
          <w:highlight w:val="yellow"/>
        </w:rPr>
        <w:t xml:space="preserve">Điều </w:t>
      </w:r>
      <w:r w:rsidRPr="004263AC">
        <w:rPr>
          <w:sz w:val="28"/>
          <w:szCs w:val="28"/>
          <w:highlight w:val="yellow"/>
        </w:rPr>
        <w:t>1</w:t>
      </w:r>
      <w:r w:rsidR="0082086D">
        <w:rPr>
          <w:sz w:val="28"/>
          <w:szCs w:val="28"/>
        </w:rPr>
        <w:t>3</w:t>
      </w:r>
      <w:r w:rsidRPr="00641A27">
        <w:rPr>
          <w:sz w:val="28"/>
          <w:szCs w:val="28"/>
        </w:rPr>
        <w:t xml:space="preserve"> của Nghị định này. </w:t>
      </w:r>
    </w:p>
    <w:p w14:paraId="1EEB0EBC" w14:textId="54779A09" w:rsidR="00E12A07" w:rsidRPr="00641A27" w:rsidRDefault="00E34F31"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f</w:t>
      </w:r>
      <w:r w:rsidR="00E12A07" w:rsidRPr="00641A27">
        <w:rPr>
          <w:sz w:val="28"/>
          <w:szCs w:val="28"/>
        </w:rPr>
        <w:t xml:space="preserve">) Đối với dự án đầu tư ra nước ngoài trong các ngành, nghề </w:t>
      </w:r>
      <w:r w:rsidR="00E335BC" w:rsidRPr="00641A27">
        <w:rPr>
          <w:sz w:val="28"/>
          <w:szCs w:val="28"/>
        </w:rPr>
        <w:t>đầu tư ra nước ngoài có điều kiện</w:t>
      </w:r>
      <w:r w:rsidR="00E12A07" w:rsidRPr="00641A27">
        <w:rPr>
          <w:sz w:val="28"/>
          <w:szCs w:val="28"/>
        </w:rPr>
        <w:t>, nhà đầu tư nộp văn bản chấp thuận của cơ quan nhà nước có thẩm quyền về việc đáp ứng điều kiện đầu tư ra nước ngoài theo quy định của pháp luật có liên quan (nếu có).</w:t>
      </w:r>
    </w:p>
    <w:p w14:paraId="0BE6DA03" w14:textId="78C4FA22" w:rsidR="0059180D" w:rsidRPr="00641A27" w:rsidRDefault="00C02E05"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lastRenderedPageBreak/>
        <w:t>2</w:t>
      </w:r>
      <w:r w:rsidR="00E12A07" w:rsidRPr="00641A27">
        <w:rPr>
          <w:sz w:val="28"/>
          <w:szCs w:val="28"/>
        </w:rPr>
        <w:t xml:space="preserve">. </w:t>
      </w:r>
      <w:r w:rsidR="0059180D" w:rsidRPr="00641A27">
        <w:rPr>
          <w:sz w:val="28"/>
          <w:szCs w:val="28"/>
        </w:rPr>
        <w:t>Trình tự, thủ tục cấp Giấy chứng nhận đăng ký đầu tư ra nước ngoài:</w:t>
      </w:r>
    </w:p>
    <w:p w14:paraId="026F5F98" w14:textId="606C5123" w:rsidR="00F44104" w:rsidRPr="00641A27" w:rsidRDefault="00F44104" w:rsidP="00653ABE">
      <w:pPr>
        <w:pStyle w:val="NormalWeb"/>
        <w:shd w:val="clear" w:color="auto" w:fill="FFFFFF"/>
        <w:spacing w:beforeLines="60" w:before="144" w:beforeAutospacing="0" w:afterLines="60" w:after="144" w:afterAutospacing="0" w:line="288" w:lineRule="auto"/>
        <w:ind w:left="1" w:firstLine="709"/>
        <w:jc w:val="both"/>
        <w:rPr>
          <w:sz w:val="28"/>
          <w:szCs w:val="28"/>
        </w:rPr>
      </w:pPr>
      <w:r w:rsidRPr="00641A27">
        <w:rPr>
          <w:sz w:val="28"/>
          <w:szCs w:val="28"/>
        </w:rPr>
        <w:t>a) Nhà đầu tư kê khai thông tin Hồ sơ đề nghị cấp Giấy chứng nhận đăng ký đầu tư ra nước ngoài trên Hệ thống thông tin quốc gia về đầu tư và nộp 03 bộ hồ sơ (trong đó có 01 bộ hồ sơ gốc) cho </w:t>
      </w:r>
      <w:bookmarkStart w:id="76" w:name="cumtu_50"/>
      <w:r w:rsidRPr="00641A27">
        <w:rPr>
          <w:sz w:val="28"/>
          <w:szCs w:val="28"/>
        </w:rPr>
        <w:t xml:space="preserve">Bộ Tài chính </w:t>
      </w:r>
      <w:bookmarkEnd w:id="76"/>
      <w:r w:rsidRPr="00641A27">
        <w:rPr>
          <w:sz w:val="28"/>
          <w:szCs w:val="28"/>
        </w:rPr>
        <w:t>trong vòng 15 ngày tiếp theo. Hồ sơ được </w:t>
      </w:r>
      <w:bookmarkStart w:id="77" w:name="cumtu_51"/>
      <w:r w:rsidRPr="00641A27">
        <w:rPr>
          <w:sz w:val="28"/>
          <w:szCs w:val="28"/>
        </w:rPr>
        <w:t xml:space="preserve">Bộ Tài chính </w:t>
      </w:r>
      <w:bookmarkEnd w:id="77"/>
      <w:r w:rsidRPr="00641A27">
        <w:rPr>
          <w:sz w:val="28"/>
          <w:szCs w:val="28"/>
        </w:rPr>
        <w:t>tiếp nhận khi có đủ đầu mục tài liệu và số lượng theo quy định;</w:t>
      </w:r>
    </w:p>
    <w:p w14:paraId="401457D2" w14:textId="795BD17C" w:rsidR="00F44104" w:rsidRDefault="003E53DF" w:rsidP="00653ABE">
      <w:pPr>
        <w:pStyle w:val="NormalWeb"/>
        <w:shd w:val="clear" w:color="auto" w:fill="FFFFFF"/>
        <w:spacing w:beforeLines="60" w:before="144" w:beforeAutospacing="0" w:afterLines="60" w:after="144" w:afterAutospacing="0" w:line="288" w:lineRule="auto"/>
        <w:ind w:firstLine="709"/>
        <w:jc w:val="both"/>
        <w:rPr>
          <w:sz w:val="28"/>
          <w:szCs w:val="28"/>
        </w:rPr>
      </w:pPr>
      <w:r>
        <w:rPr>
          <w:sz w:val="28"/>
          <w:szCs w:val="28"/>
        </w:rPr>
        <w:t>b</w:t>
      </w:r>
      <w:r w:rsidR="00F44104" w:rsidRPr="00641A27">
        <w:rPr>
          <w:sz w:val="28"/>
          <w:szCs w:val="28"/>
        </w:rPr>
        <w:t>) </w:t>
      </w:r>
      <w:bookmarkStart w:id="78" w:name="cumtu_54"/>
      <w:r w:rsidR="00F44104" w:rsidRPr="00641A27">
        <w:rPr>
          <w:sz w:val="28"/>
          <w:szCs w:val="28"/>
        </w:rPr>
        <w:t xml:space="preserve">Bộ Tài chính </w:t>
      </w:r>
      <w:bookmarkEnd w:id="78"/>
      <w:r w:rsidR="00F44104" w:rsidRPr="00641A27">
        <w:rPr>
          <w:sz w:val="28"/>
          <w:szCs w:val="28"/>
        </w:rPr>
        <w:t xml:space="preserve">lấy ý kiến </w:t>
      </w:r>
      <w:r w:rsidR="00E9044E">
        <w:rPr>
          <w:sz w:val="28"/>
          <w:szCs w:val="28"/>
        </w:rPr>
        <w:t xml:space="preserve">cơ quan quản lý nhà nước về ngoại hối thuộc </w:t>
      </w:r>
      <w:r w:rsidR="00F44104" w:rsidRPr="00641A27">
        <w:rPr>
          <w:sz w:val="28"/>
          <w:szCs w:val="28"/>
        </w:rPr>
        <w:t>Ngân hàng Nhà nước Việt Nam bằng văn bản. Trong thời hạn 07 ngày làm việc kể từ ngày nhận được văn bản lấy ý kiến, Ngân hàng Nhà nước Việt Nam có văn bản trả lời </w:t>
      </w:r>
      <w:bookmarkStart w:id="79" w:name="cumtu_55"/>
      <w:r w:rsidR="00F44104" w:rsidRPr="00641A27">
        <w:rPr>
          <w:sz w:val="28"/>
          <w:szCs w:val="28"/>
        </w:rPr>
        <w:t>Bộ Tài chính</w:t>
      </w:r>
      <w:bookmarkEnd w:id="79"/>
      <w:r w:rsidR="00F44104" w:rsidRPr="00641A27">
        <w:rPr>
          <w:sz w:val="28"/>
          <w:szCs w:val="28"/>
        </w:rPr>
        <w:t> về tình hình vốn đã chuyển ra nước ngoài trước khi được cấp Giấy chứng nhận đăng ký đầu tư ra nước ngoài; việc nhà đầu tư đáp ứng điều kiện chuyển tiền theo quy định của pháp luật; vấn đề vay vốn, cho tổ chức kinh tế ở nước ngoài vay, bảo lãnh cho tổ chức kinh tế ở nước ngoài và các vấn đề liên quan khác;</w:t>
      </w:r>
    </w:p>
    <w:p w14:paraId="00DF796E" w14:textId="68D50518" w:rsidR="003E53DF" w:rsidRPr="00641A27" w:rsidRDefault="003E53DF" w:rsidP="003E53DF">
      <w:pPr>
        <w:pStyle w:val="NormalWeb"/>
        <w:shd w:val="clear" w:color="auto" w:fill="FFFFFF"/>
        <w:spacing w:beforeLines="60" w:before="144" w:beforeAutospacing="0" w:afterLines="60" w:after="144" w:afterAutospacing="0" w:line="288" w:lineRule="auto"/>
        <w:ind w:firstLine="709"/>
        <w:jc w:val="both"/>
        <w:rPr>
          <w:sz w:val="28"/>
          <w:szCs w:val="28"/>
        </w:rPr>
      </w:pPr>
      <w:r>
        <w:rPr>
          <w:sz w:val="28"/>
          <w:szCs w:val="28"/>
        </w:rPr>
        <w:t>c</w:t>
      </w:r>
      <w:r w:rsidRPr="00641A27">
        <w:rPr>
          <w:sz w:val="28"/>
          <w:szCs w:val="28"/>
        </w:rPr>
        <w:t>) Trường hợp hồ sơ có nội dung cần phải làm rõ, </w:t>
      </w:r>
      <w:bookmarkStart w:id="80" w:name="cumtu_53"/>
      <w:r w:rsidRPr="00641A27">
        <w:rPr>
          <w:sz w:val="28"/>
          <w:szCs w:val="28"/>
        </w:rPr>
        <w:t xml:space="preserve">Bộ Tài chính </w:t>
      </w:r>
      <w:bookmarkEnd w:id="80"/>
      <w:r w:rsidRPr="00641A27">
        <w:rPr>
          <w:sz w:val="28"/>
          <w:szCs w:val="28"/>
        </w:rPr>
        <w:t>có văn bản thông báo cho nhà đầu tư trong thời hạn 05 ngày làm việc kể từ ngày nhận được</w:t>
      </w:r>
      <w:r>
        <w:rPr>
          <w:sz w:val="28"/>
          <w:szCs w:val="28"/>
        </w:rPr>
        <w:t xml:space="preserve"> ý kiến của Ngân hàng nhà nước (đối với hồ sơ thuộc diện lấy ý kiến Ngân hàng nhà nước) hoặc kể từ ngày nhận được hồ sơ hợp lệ (đối với dự án không thuộc diện lấy ý kiến Ngân hàng Nhà nước)</w:t>
      </w:r>
      <w:r w:rsidRPr="00641A27">
        <w:rPr>
          <w:sz w:val="28"/>
          <w:szCs w:val="28"/>
        </w:rPr>
        <w:t>;</w:t>
      </w:r>
    </w:p>
    <w:p w14:paraId="6779E181" w14:textId="77777777" w:rsidR="00F44104" w:rsidRPr="00641A27" w:rsidRDefault="00F44104"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d) Trường hợp dự án đầu tư ra nước ngoài có nội dung nhà đầu tư cho tổ chức kinh tế ở nước ngoài vay để thực hiện hoạt động đầu tư thì sau khi được cấp Giấy chứng nhận đăng ký đầu tư ra nước ngoài, nhà đầu tư phải thực hiện các thủ tục để được chấp thuận việc cho vay ra nước ngoài theo quy định của pháp luật về ngoại hối;</w:t>
      </w:r>
    </w:p>
    <w:p w14:paraId="49CCF4B2" w14:textId="1E8D0E75" w:rsidR="00F44104" w:rsidRPr="00641A27" w:rsidRDefault="00F44104"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đ) Trường hợp dự án đầu tư ra nước ngoài có ngành, nghề báo chí, phát thanh, truyền hình, </w:t>
      </w:r>
      <w:bookmarkStart w:id="81" w:name="cumtu_56"/>
      <w:r w:rsidRPr="00641A27">
        <w:rPr>
          <w:sz w:val="28"/>
          <w:szCs w:val="28"/>
        </w:rPr>
        <w:t xml:space="preserve">Bộ Tài chính </w:t>
      </w:r>
      <w:bookmarkEnd w:id="81"/>
      <w:r w:rsidRPr="00641A27">
        <w:rPr>
          <w:sz w:val="28"/>
          <w:szCs w:val="28"/>
        </w:rPr>
        <w:t>lấy ý kiến Bộ Khoa học và Công nghệ bằng văn bản. Trong thời hạn 07 ngày làm việc kể từ ngày nhận được văn bản lấy ý kiến, Bộ Khoa học và Công nghệ có văn bản trả lời </w:t>
      </w:r>
      <w:bookmarkStart w:id="82" w:name="cumtu_57"/>
      <w:r w:rsidRPr="00641A27">
        <w:rPr>
          <w:sz w:val="28"/>
          <w:szCs w:val="28"/>
        </w:rPr>
        <w:t>Bộ Tài chính</w:t>
      </w:r>
      <w:bookmarkEnd w:id="82"/>
      <w:r w:rsidRPr="00641A27">
        <w:rPr>
          <w:sz w:val="28"/>
          <w:szCs w:val="28"/>
        </w:rPr>
        <w:t>;</w:t>
      </w:r>
    </w:p>
    <w:p w14:paraId="56D41A8B" w14:textId="05A21D06" w:rsidR="00F44104" w:rsidRPr="00641A27" w:rsidRDefault="00F44104"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e) Trong thời hạn 15 ngày kể từ ngày nhận được hồ sơ hợp lệ, </w:t>
      </w:r>
      <w:bookmarkStart w:id="83" w:name="cumtu_58"/>
      <w:r w:rsidRPr="00641A27">
        <w:rPr>
          <w:sz w:val="28"/>
          <w:szCs w:val="28"/>
        </w:rPr>
        <w:t xml:space="preserve">Bộ Tài chính </w:t>
      </w:r>
      <w:bookmarkEnd w:id="83"/>
      <w:r w:rsidRPr="00641A27">
        <w:rPr>
          <w:sz w:val="28"/>
          <w:szCs w:val="28"/>
        </w:rPr>
        <w:t xml:space="preserve">cấp Giấy chứng nhận đăng ký đầu tư ra nước ngoài cho nhà đầu tư, đồng thời sao gửi Ngân hàng Nhà nước Việt Nam, Bộ Ngoại giao, </w:t>
      </w:r>
      <w:r w:rsidR="00B006D1" w:rsidRPr="00641A27">
        <w:rPr>
          <w:sz w:val="28"/>
          <w:szCs w:val="28"/>
        </w:rPr>
        <w:t>Bộ Nội vụ</w:t>
      </w:r>
      <w:r w:rsidRPr="00641A27">
        <w:rPr>
          <w:sz w:val="28"/>
          <w:szCs w:val="28"/>
        </w:rPr>
        <w:t>, Bộ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220B2415" w14:textId="08B5CB38" w:rsidR="00F44104" w:rsidRPr="007B4217" w:rsidRDefault="00F44104" w:rsidP="00653ABE">
      <w:pPr>
        <w:pStyle w:val="NormalWeb"/>
        <w:shd w:val="clear" w:color="auto" w:fill="FFFFFF"/>
        <w:spacing w:beforeLines="60" w:before="144" w:beforeAutospacing="0" w:afterLines="60" w:after="144" w:afterAutospacing="0" w:line="288" w:lineRule="auto"/>
        <w:ind w:firstLine="709"/>
        <w:jc w:val="both"/>
        <w:rPr>
          <w:spacing w:val="-2"/>
          <w:sz w:val="28"/>
          <w:szCs w:val="28"/>
        </w:rPr>
      </w:pPr>
      <w:r w:rsidRPr="007B4217">
        <w:rPr>
          <w:spacing w:val="-2"/>
          <w:sz w:val="28"/>
          <w:szCs w:val="28"/>
        </w:rPr>
        <w:lastRenderedPageBreak/>
        <w:t>g) Trường hợp hồ sơ không hợp lệ hoặc không đáp ứng các điều kiện cấp Giấy chứng nhận đăng ký đầu tư ra nước ngoài, </w:t>
      </w:r>
      <w:bookmarkStart w:id="84" w:name="cumtu_59"/>
      <w:r w:rsidRPr="007B4217">
        <w:rPr>
          <w:spacing w:val="-2"/>
          <w:sz w:val="28"/>
          <w:szCs w:val="28"/>
        </w:rPr>
        <w:t xml:space="preserve">Bộ Tài chính </w:t>
      </w:r>
      <w:bookmarkEnd w:id="84"/>
      <w:r w:rsidRPr="007B4217">
        <w:rPr>
          <w:spacing w:val="-2"/>
          <w:sz w:val="28"/>
          <w:szCs w:val="28"/>
        </w:rPr>
        <w:t>có văn bản thông báo từ chối cấp Giấy chứng nhận đăng ký đầu tư ra nước ngoài và nêu rõ lý do gửi nhà đầu tư.</w:t>
      </w:r>
    </w:p>
    <w:p w14:paraId="36BD40D5" w14:textId="241DA4F0" w:rsidR="00D958FC" w:rsidRPr="00691077" w:rsidRDefault="00D958FC" w:rsidP="00653ABE">
      <w:pPr>
        <w:pStyle w:val="NormalWeb"/>
        <w:shd w:val="clear" w:color="auto" w:fill="FFFFFF"/>
        <w:spacing w:beforeLines="60" w:before="144" w:beforeAutospacing="0" w:afterLines="60" w:after="144" w:afterAutospacing="0" w:line="288" w:lineRule="auto"/>
        <w:ind w:firstLine="709"/>
        <w:jc w:val="both"/>
        <w:rPr>
          <w:b/>
          <w:bCs/>
          <w:sz w:val="28"/>
          <w:szCs w:val="28"/>
          <w:lang w:val="vi-VN"/>
        </w:rPr>
      </w:pPr>
      <w:bookmarkStart w:id="85" w:name="dieu_63"/>
      <w:bookmarkStart w:id="86" w:name="dieu_79"/>
      <w:r w:rsidRPr="00691077">
        <w:rPr>
          <w:b/>
          <w:bCs/>
          <w:sz w:val="28"/>
          <w:szCs w:val="28"/>
          <w:lang w:val="vi-VN"/>
        </w:rPr>
        <w:t xml:space="preserve">Điều </w:t>
      </w:r>
      <w:r w:rsidR="00D443C1" w:rsidRPr="00691077">
        <w:rPr>
          <w:b/>
          <w:bCs/>
          <w:sz w:val="28"/>
          <w:szCs w:val="28"/>
          <w:lang w:val="vi-VN"/>
        </w:rPr>
        <w:t>2</w:t>
      </w:r>
      <w:r w:rsidR="00E9044E">
        <w:rPr>
          <w:b/>
          <w:bCs/>
          <w:sz w:val="28"/>
          <w:szCs w:val="28"/>
        </w:rPr>
        <w:t>3</w:t>
      </w:r>
      <w:r w:rsidRPr="00691077">
        <w:rPr>
          <w:b/>
          <w:bCs/>
          <w:sz w:val="28"/>
          <w:szCs w:val="28"/>
          <w:lang w:val="vi-VN"/>
        </w:rPr>
        <w:t>. Điều chỉnh Giấy chứng nhận đăng ký đầu tư ra nước ngoài</w:t>
      </w:r>
      <w:bookmarkEnd w:id="85"/>
    </w:p>
    <w:p w14:paraId="156D0A3E" w14:textId="77777777"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Nhà đầu tư thực hiện thủ tục điều chỉnh Giấy chứng nhận đăng ký đầu tư ra nước ngoài trong các trường hợp sau đây:</w:t>
      </w:r>
    </w:p>
    <w:p w14:paraId="132E9E5B" w14:textId="77777777"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Thay đổi nhà đầu tư Việt Nam;</w:t>
      </w:r>
    </w:p>
    <w:p w14:paraId="7E7DB483" w14:textId="77777777"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Thay đổi hình thức đầu tư;</w:t>
      </w:r>
    </w:p>
    <w:p w14:paraId="37831348" w14:textId="77777777"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c) Thay đổi vốn đầu tư ra nước ngoài; nguồn vốn đầu tư, hình thức vốn đầu tư;</w:t>
      </w:r>
    </w:p>
    <w:p w14:paraId="3A877737" w14:textId="77777777"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d) Thay đổi địa điểm thực hiện hoạt động đầu tư đối với các dự án đầu tư yêu cầu phải có địa điểm đầu tư;</w:t>
      </w:r>
    </w:p>
    <w:p w14:paraId="79F54C73" w14:textId="3DE73514"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đ) Thay đổi mục tiêu của hoạt động đầu tư ở nước ngoài;</w:t>
      </w:r>
    </w:p>
    <w:p w14:paraId="5282BEF4" w14:textId="21D584B4"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e) Sử dụng lợi nhuận đầu tư ở nước ngoài</w:t>
      </w:r>
      <w:r w:rsidR="00883D45">
        <w:rPr>
          <w:color w:val="000000"/>
          <w:sz w:val="28"/>
          <w:szCs w:val="28"/>
        </w:rPr>
        <w:t xml:space="preserve"> để tăng vốn đầu tư</w:t>
      </w:r>
      <w:r w:rsidR="004A6C51">
        <w:rPr>
          <w:color w:val="000000"/>
          <w:sz w:val="28"/>
          <w:szCs w:val="28"/>
        </w:rPr>
        <w:t xml:space="preserve">. </w:t>
      </w:r>
    </w:p>
    <w:p w14:paraId="7CE4751F" w14:textId="1CDBAE7B"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2. </w:t>
      </w:r>
      <w:r w:rsidR="00717616" w:rsidRPr="00641A27">
        <w:rPr>
          <w:color w:val="000000"/>
          <w:sz w:val="28"/>
          <w:szCs w:val="28"/>
        </w:rPr>
        <w:t xml:space="preserve">Trường hợp thay đổi các nội dung khác với quy định tại khoản 1 Điều này nhà đầu tư </w:t>
      </w:r>
      <w:r w:rsidRPr="00641A27">
        <w:rPr>
          <w:color w:val="000000"/>
          <w:sz w:val="28"/>
          <w:szCs w:val="28"/>
        </w:rPr>
        <w:t>phải cập nhật trên Hệ thống thông tin quốc gia về đầu tư</w:t>
      </w:r>
      <w:r w:rsidR="0094412F">
        <w:rPr>
          <w:color w:val="000000"/>
          <w:sz w:val="28"/>
          <w:szCs w:val="28"/>
        </w:rPr>
        <w:t xml:space="preserve">. Trường hợp không cập nhật được thông tin trên Hệ thống, nhà đầu tư gửi văn bản đề nghị </w:t>
      </w:r>
      <w:r w:rsidR="00717616" w:rsidRPr="00641A27">
        <w:rPr>
          <w:color w:val="000000"/>
          <w:sz w:val="28"/>
          <w:szCs w:val="28"/>
        </w:rPr>
        <w:t xml:space="preserve">xác nhận nội dung thay đổi </w:t>
      </w:r>
      <w:r w:rsidR="0094412F">
        <w:rPr>
          <w:color w:val="000000"/>
          <w:sz w:val="28"/>
          <w:szCs w:val="28"/>
        </w:rPr>
        <w:t xml:space="preserve">cho </w:t>
      </w:r>
      <w:r w:rsidR="006D176A" w:rsidRPr="00641A27">
        <w:rPr>
          <w:color w:val="000000"/>
          <w:sz w:val="28"/>
          <w:szCs w:val="28"/>
        </w:rPr>
        <w:t>tổ chức</w:t>
      </w:r>
      <w:r w:rsidR="00717616" w:rsidRPr="00641A27">
        <w:rPr>
          <w:color w:val="000000"/>
          <w:sz w:val="28"/>
          <w:szCs w:val="28"/>
        </w:rPr>
        <w:t xml:space="preserve"> thuộc Bộ Tài chính được phân cấp thẩm quyền cấp, điều chỉnh, chấm dứt hiệu lực Giấy chứng nhận đăng ký đầu tư ra nước ngoài</w:t>
      </w:r>
      <w:r w:rsidR="0094412F">
        <w:rPr>
          <w:color w:val="000000"/>
          <w:sz w:val="28"/>
          <w:szCs w:val="28"/>
        </w:rPr>
        <w:t xml:space="preserve"> để được xác nhận nội dung thay đổi</w:t>
      </w:r>
      <w:r w:rsidRPr="00641A27">
        <w:rPr>
          <w:color w:val="000000"/>
          <w:sz w:val="28"/>
          <w:szCs w:val="28"/>
        </w:rPr>
        <w:t>.</w:t>
      </w:r>
    </w:p>
    <w:p w14:paraId="7C8E0829" w14:textId="0FDA56A8"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b/>
          <w:bCs/>
          <w:color w:val="000000"/>
          <w:sz w:val="28"/>
          <w:szCs w:val="28"/>
        </w:rPr>
        <w:t xml:space="preserve">Điều </w:t>
      </w:r>
      <w:r w:rsidR="0043037E">
        <w:rPr>
          <w:b/>
          <w:bCs/>
          <w:color w:val="000000"/>
          <w:sz w:val="28"/>
          <w:szCs w:val="28"/>
        </w:rPr>
        <w:t>2</w:t>
      </w:r>
      <w:r w:rsidR="00E9044E">
        <w:rPr>
          <w:b/>
          <w:bCs/>
          <w:color w:val="000000"/>
          <w:sz w:val="28"/>
          <w:szCs w:val="28"/>
        </w:rPr>
        <w:t>4</w:t>
      </w:r>
      <w:r w:rsidRPr="00641A27">
        <w:rPr>
          <w:b/>
          <w:bCs/>
          <w:color w:val="000000"/>
          <w:sz w:val="28"/>
          <w:szCs w:val="28"/>
        </w:rPr>
        <w:t>. Hồ sơ, trình tự, thủ tục điều chỉnh Giấy chứng nhận đăng ký đầu tư ra nước ngoài đối với dự án không thuộc diện</w:t>
      </w:r>
      <w:r w:rsidR="00E9044E">
        <w:rPr>
          <w:b/>
          <w:bCs/>
          <w:color w:val="000000"/>
          <w:sz w:val="28"/>
          <w:szCs w:val="28"/>
        </w:rPr>
        <w:t xml:space="preserve"> báo cáo</w:t>
      </w:r>
      <w:r w:rsidRPr="00641A27">
        <w:rPr>
          <w:b/>
          <w:bCs/>
          <w:color w:val="000000"/>
          <w:sz w:val="28"/>
          <w:szCs w:val="28"/>
        </w:rPr>
        <w:t xml:space="preserve"> Thủ tướng Chính phủ chấp thuận. </w:t>
      </w:r>
      <w:bookmarkEnd w:id="86"/>
    </w:p>
    <w:p w14:paraId="6FDC1722" w14:textId="3BA9243F"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1. Hồ sơ </w:t>
      </w:r>
      <w:r w:rsidR="002106DC">
        <w:rPr>
          <w:color w:val="000000"/>
          <w:sz w:val="28"/>
          <w:szCs w:val="28"/>
        </w:rPr>
        <w:t xml:space="preserve">điều chỉnh Giấy chứng nhận đăng ký đầu tư ra nước ngoài </w:t>
      </w:r>
      <w:r w:rsidRPr="00641A27">
        <w:rPr>
          <w:color w:val="000000"/>
          <w:sz w:val="28"/>
          <w:szCs w:val="28"/>
        </w:rPr>
        <w:t>gồm:</w:t>
      </w:r>
    </w:p>
    <w:p w14:paraId="3FCE3330" w14:textId="77777777" w:rsidR="001D5F1C" w:rsidRPr="00641A27" w:rsidRDefault="001D5F1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Văn bản đề nghị điều chỉnh Giấy chứng nhận đăng ký đầu tư ra nước ngoài;</w:t>
      </w:r>
    </w:p>
    <w:p w14:paraId="648E8370" w14:textId="77777777" w:rsidR="001D5F1C" w:rsidRPr="00641A27" w:rsidRDefault="001D5F1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Tài liệu về tư cách pháp lý của nhà đầu tư;</w:t>
      </w:r>
    </w:p>
    <w:p w14:paraId="4A555912" w14:textId="77777777" w:rsidR="001D5F1C" w:rsidRPr="00641A27" w:rsidRDefault="001D5F1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c) Báo cáo tình hình hoạt động của dự án đầu tư đến thời điểm nộp hồ sơ điều chỉnh Giấy chứng nhận đăng ký đầu tư ra nước ngoài;</w:t>
      </w:r>
    </w:p>
    <w:p w14:paraId="4746EB45" w14:textId="6C8E4781" w:rsidR="001D5F1C" w:rsidRPr="00641A27" w:rsidRDefault="001D5F1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d) Quyết định điều chỉnh hoạt động đầu tư ra nước ngoài theo quy định tại Điều 1</w:t>
      </w:r>
      <w:r w:rsidR="009209BE">
        <w:rPr>
          <w:color w:val="000000"/>
          <w:sz w:val="28"/>
          <w:szCs w:val="28"/>
        </w:rPr>
        <w:t>5</w:t>
      </w:r>
      <w:r w:rsidRPr="00641A27">
        <w:rPr>
          <w:color w:val="000000"/>
          <w:sz w:val="28"/>
          <w:szCs w:val="28"/>
        </w:rPr>
        <w:t xml:space="preserve"> của Nghị định này. </w:t>
      </w:r>
    </w:p>
    <w:p w14:paraId="06BC86D8" w14:textId="7EC8F168" w:rsidR="001D5F1C" w:rsidRPr="00641A27" w:rsidRDefault="001D5F1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đ) Bản sao Giấy chứng nhận đăng ký đầu tư ra nước ngoài;</w:t>
      </w:r>
      <w:r w:rsidR="005F0676">
        <w:rPr>
          <w:color w:val="000000"/>
          <w:sz w:val="28"/>
          <w:szCs w:val="28"/>
        </w:rPr>
        <w:t xml:space="preserve"> </w:t>
      </w:r>
    </w:p>
    <w:p w14:paraId="098DB89B" w14:textId="7DE22959" w:rsidR="001D5F1C" w:rsidRPr="00641A27" w:rsidRDefault="001D5F1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lastRenderedPageBreak/>
        <w:t>e) Văn bản của cơ quan thuế xác nhận việc thực hiện nghĩa vụ nộp thuế của nhà đầu tư trong trường hợp điều chỉnh tăng vốn đầu tư ra nước ngoài. Thời điểm xác nhận của cơ quan thuế là không quá 03 tháng tính đến ngày nộp hồ sơ.</w:t>
      </w:r>
      <w:r w:rsidR="005F0676">
        <w:rPr>
          <w:color w:val="000000"/>
          <w:sz w:val="28"/>
          <w:szCs w:val="28"/>
        </w:rPr>
        <w:t xml:space="preserve"> </w:t>
      </w:r>
    </w:p>
    <w:p w14:paraId="50D52072" w14:textId="06667DD2" w:rsidR="001D5F1C" w:rsidRPr="00641A27" w:rsidRDefault="001D5F1C"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f) Tài liệu xác định địa điểm thực hiện dự án đầu tư ở nước ngoài đối với trường hợp quy định tại </w:t>
      </w:r>
      <w:r w:rsidRPr="00996CA8">
        <w:rPr>
          <w:sz w:val="28"/>
          <w:szCs w:val="28"/>
          <w:highlight w:val="yellow"/>
        </w:rPr>
        <w:t xml:space="preserve">Điều </w:t>
      </w:r>
      <w:r w:rsidR="00996CA8" w:rsidRPr="00E9044E">
        <w:rPr>
          <w:sz w:val="28"/>
          <w:szCs w:val="28"/>
          <w:highlight w:val="yellow"/>
        </w:rPr>
        <w:t>1</w:t>
      </w:r>
      <w:r w:rsidR="00E9044E" w:rsidRPr="00E9044E">
        <w:rPr>
          <w:sz w:val="28"/>
          <w:szCs w:val="28"/>
          <w:highlight w:val="yellow"/>
        </w:rPr>
        <w:t>2</w:t>
      </w:r>
      <w:r w:rsidRPr="00641A27">
        <w:rPr>
          <w:sz w:val="28"/>
          <w:szCs w:val="28"/>
        </w:rPr>
        <w:t xml:space="preserve"> của Nghị định này </w:t>
      </w:r>
      <w:r w:rsidR="007D237A" w:rsidRPr="00641A27">
        <w:rPr>
          <w:sz w:val="28"/>
          <w:szCs w:val="28"/>
        </w:rPr>
        <w:t xml:space="preserve">nếu dự án có điều chỉnh địa điểm thực hiện dự án;  </w:t>
      </w:r>
    </w:p>
    <w:p w14:paraId="1B4AA090" w14:textId="7EBD3953" w:rsidR="001D5F1C" w:rsidRPr="00641A27" w:rsidRDefault="001D5F1C"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g) Tài liệu xác định hình thức đầu tư ra nước ngoài đối với trường hợp quy định tại </w:t>
      </w:r>
      <w:r w:rsidRPr="00641A27">
        <w:rPr>
          <w:sz w:val="28"/>
          <w:szCs w:val="28"/>
          <w:highlight w:val="yellow"/>
        </w:rPr>
        <w:t xml:space="preserve">Điều </w:t>
      </w:r>
      <w:r w:rsidRPr="00E9044E">
        <w:rPr>
          <w:sz w:val="28"/>
          <w:szCs w:val="28"/>
          <w:highlight w:val="yellow"/>
        </w:rPr>
        <w:t>1</w:t>
      </w:r>
      <w:r w:rsidR="00E9044E" w:rsidRPr="00E9044E">
        <w:rPr>
          <w:sz w:val="28"/>
          <w:szCs w:val="28"/>
          <w:highlight w:val="yellow"/>
        </w:rPr>
        <w:t>3</w:t>
      </w:r>
      <w:r w:rsidRPr="00641A27">
        <w:rPr>
          <w:sz w:val="28"/>
          <w:szCs w:val="28"/>
        </w:rPr>
        <w:t xml:space="preserve"> của Nghị định này </w:t>
      </w:r>
      <w:r w:rsidR="007D237A" w:rsidRPr="00641A27">
        <w:rPr>
          <w:sz w:val="28"/>
          <w:szCs w:val="28"/>
        </w:rPr>
        <w:t xml:space="preserve">nếu dự án có điều chỉnh hình thức đầu tư ra nước ngoài; </w:t>
      </w:r>
      <w:r w:rsidRPr="00641A27">
        <w:rPr>
          <w:sz w:val="28"/>
          <w:szCs w:val="28"/>
        </w:rPr>
        <w:t xml:space="preserve"> </w:t>
      </w:r>
    </w:p>
    <w:p w14:paraId="18FE846A" w14:textId="58F4AD06" w:rsidR="001D5F1C" w:rsidRPr="00641A27" w:rsidRDefault="001D5F1C" w:rsidP="00653ABE">
      <w:pPr>
        <w:pStyle w:val="NormalWeb"/>
        <w:shd w:val="clear" w:color="auto" w:fill="FFFFFF"/>
        <w:spacing w:beforeLines="60" w:before="144" w:beforeAutospacing="0" w:afterLines="60" w:after="144" w:afterAutospacing="0" w:line="288" w:lineRule="auto"/>
        <w:ind w:firstLine="709"/>
        <w:jc w:val="both"/>
        <w:rPr>
          <w:sz w:val="28"/>
          <w:szCs w:val="28"/>
        </w:rPr>
      </w:pPr>
      <w:r w:rsidRPr="00641A27">
        <w:rPr>
          <w:sz w:val="28"/>
          <w:szCs w:val="28"/>
        </w:rPr>
        <w:t>h) Đối với dự án đầu tư ra nước ngoài trong các ngành, nghề đầu tư ra nước ngoài có điều kiện, nhà đầu tư nộp văn bản chấp thuận của cơ quan nhà nước có thẩm quyền về việc đáp ứng điều kiện đầu tư ra nước ngoài theo quy định của pháp luật có liên quan (nếu có)</w:t>
      </w:r>
      <w:r w:rsidR="00F61F2E" w:rsidRPr="00641A27">
        <w:rPr>
          <w:sz w:val="28"/>
          <w:szCs w:val="28"/>
        </w:rPr>
        <w:t xml:space="preserve">; </w:t>
      </w:r>
    </w:p>
    <w:p w14:paraId="0F8B4A06" w14:textId="70F83166" w:rsidR="00D958FC" w:rsidRPr="00641A27" w:rsidRDefault="001D5F1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k</w:t>
      </w:r>
      <w:r w:rsidR="00D958FC" w:rsidRPr="00641A27">
        <w:rPr>
          <w:color w:val="000000"/>
          <w:sz w:val="28"/>
          <w:szCs w:val="28"/>
        </w:rPr>
        <w:t>) Tài liệu xác định việc thực hiện nghĩa vụ bảo lãnh phát sinh đối với trường hợp dự án đầu tư ra nước ngoài có nội dung nhà đầu tư bảo lãnh cho tổ chức kinh tế ở nước ngoài vay để thực hiện dự án đầu tư.</w:t>
      </w:r>
    </w:p>
    <w:p w14:paraId="6DA384A5" w14:textId="77777777"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2. Trình tự, thủ tục điều chỉnh Giấy chứng nhận đăng ký đầu tư ra nước ngoài:</w:t>
      </w:r>
    </w:p>
    <w:p w14:paraId="35249E2F" w14:textId="7A36C80C"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Nhà đầu tư kê khai thông tin Hồ sơ đề nghị điều chỉnh Giấy chứng nhận đăng ký đầu tư ra nước ngoài trên Hệ thống thông tin quốc gia về đầu tư và nộp 03 bộ hồ sơ (trong đó có 01 bộ hồ sơ gốc) cho </w:t>
      </w:r>
      <w:bookmarkStart w:id="87" w:name="cumtu_60"/>
      <w:r w:rsidRPr="00641A27">
        <w:rPr>
          <w:color w:val="000000"/>
          <w:sz w:val="28"/>
          <w:szCs w:val="28"/>
          <w:shd w:val="clear" w:color="auto" w:fill="FFFF96"/>
        </w:rPr>
        <w:t>Bộ</w:t>
      </w:r>
      <w:r w:rsidR="00E92810" w:rsidRPr="00641A27">
        <w:rPr>
          <w:color w:val="000000"/>
          <w:sz w:val="28"/>
          <w:szCs w:val="28"/>
          <w:shd w:val="clear" w:color="auto" w:fill="FFFF96"/>
        </w:rPr>
        <w:t xml:space="preserve"> Tài chính</w:t>
      </w:r>
      <w:bookmarkEnd w:id="87"/>
      <w:r w:rsidRPr="00641A27">
        <w:rPr>
          <w:color w:val="000000"/>
          <w:sz w:val="28"/>
          <w:szCs w:val="28"/>
        </w:rPr>
        <w:t> trong vòng 15 ngày tiếp theo. Hồ sơ được </w:t>
      </w:r>
      <w:bookmarkStart w:id="88" w:name="cumtu_61"/>
      <w:r w:rsidRPr="00641A27">
        <w:rPr>
          <w:color w:val="000000"/>
          <w:sz w:val="28"/>
          <w:szCs w:val="28"/>
          <w:shd w:val="clear" w:color="auto" w:fill="FFFF96"/>
        </w:rPr>
        <w:t xml:space="preserve">Bộ </w:t>
      </w:r>
      <w:r w:rsidR="00E92810" w:rsidRPr="00641A27">
        <w:rPr>
          <w:color w:val="000000"/>
          <w:sz w:val="28"/>
          <w:szCs w:val="28"/>
          <w:shd w:val="clear" w:color="auto" w:fill="FFFF96"/>
        </w:rPr>
        <w:t xml:space="preserve">Tài chính </w:t>
      </w:r>
      <w:bookmarkEnd w:id="88"/>
      <w:r w:rsidRPr="00641A27">
        <w:rPr>
          <w:color w:val="000000"/>
          <w:sz w:val="28"/>
          <w:szCs w:val="28"/>
        </w:rPr>
        <w:t>tiếp nhận khi</w:t>
      </w:r>
      <w:r w:rsidR="00996CA8">
        <w:rPr>
          <w:color w:val="000000"/>
          <w:sz w:val="28"/>
          <w:szCs w:val="28"/>
        </w:rPr>
        <w:t xml:space="preserve"> hồ sơ hợp lệ, </w:t>
      </w:r>
      <w:r w:rsidRPr="00641A27">
        <w:rPr>
          <w:color w:val="000000"/>
          <w:sz w:val="28"/>
          <w:szCs w:val="28"/>
        </w:rPr>
        <w:t>có đủ đầu mục tài liệu và số lượng theo quy định;</w:t>
      </w:r>
    </w:p>
    <w:p w14:paraId="0A3D3DF5" w14:textId="074A046B" w:rsidR="00D958FC" w:rsidRDefault="00996CA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Pr>
          <w:color w:val="000000"/>
          <w:sz w:val="28"/>
          <w:szCs w:val="28"/>
        </w:rPr>
        <w:t>b</w:t>
      </w:r>
      <w:r w:rsidR="00D958FC" w:rsidRPr="00641A27">
        <w:rPr>
          <w:color w:val="000000"/>
          <w:sz w:val="28"/>
          <w:szCs w:val="28"/>
        </w:rPr>
        <w:t>) </w:t>
      </w:r>
      <w:bookmarkStart w:id="89" w:name="cumtu_64"/>
      <w:r w:rsidR="00D958FC" w:rsidRPr="00641A27">
        <w:rPr>
          <w:color w:val="000000"/>
          <w:sz w:val="28"/>
          <w:szCs w:val="28"/>
          <w:shd w:val="clear" w:color="auto" w:fill="FFFF96"/>
        </w:rPr>
        <w:t>Bộ</w:t>
      </w:r>
      <w:r w:rsidR="006B57AF" w:rsidRPr="00641A27">
        <w:rPr>
          <w:color w:val="000000"/>
          <w:sz w:val="28"/>
          <w:szCs w:val="28"/>
          <w:shd w:val="clear" w:color="auto" w:fill="FFFF96"/>
        </w:rPr>
        <w:t xml:space="preserve"> Tài chính </w:t>
      </w:r>
      <w:bookmarkEnd w:id="89"/>
      <w:r w:rsidR="00D958FC" w:rsidRPr="00641A27">
        <w:rPr>
          <w:color w:val="000000"/>
          <w:sz w:val="28"/>
          <w:szCs w:val="28"/>
        </w:rPr>
        <w:t>lấy ý kiến</w:t>
      </w:r>
      <w:r w:rsidR="00E9044E">
        <w:rPr>
          <w:color w:val="000000"/>
          <w:sz w:val="28"/>
          <w:szCs w:val="28"/>
        </w:rPr>
        <w:t xml:space="preserve"> cơ quan quản lý nhà nước về ngoại hối thuộc</w:t>
      </w:r>
      <w:r w:rsidR="00D958FC" w:rsidRPr="00641A27">
        <w:rPr>
          <w:color w:val="000000"/>
          <w:sz w:val="28"/>
          <w:szCs w:val="28"/>
        </w:rPr>
        <w:t xml:space="preserve"> Ngân hàng Nhà nước Việt Nam bằng văn</w:t>
      </w:r>
      <w:r w:rsidR="006B57AF" w:rsidRPr="00641A27">
        <w:rPr>
          <w:color w:val="000000"/>
          <w:sz w:val="28"/>
          <w:szCs w:val="28"/>
        </w:rPr>
        <w:t xml:space="preserve"> bản</w:t>
      </w:r>
      <w:r w:rsidR="00D958FC" w:rsidRPr="00641A27">
        <w:rPr>
          <w:color w:val="000000"/>
          <w:sz w:val="28"/>
          <w:szCs w:val="28"/>
        </w:rPr>
        <w:t>. Trong thời hạn 07 ngày làm việc kể từ ngày nhận được văn bản lấy ý kiến, Ngân hàng Nhà nước Việt Nam có văn bản trả lời gửi </w:t>
      </w:r>
      <w:bookmarkStart w:id="90" w:name="cumtu_65"/>
      <w:r w:rsidR="00D958FC" w:rsidRPr="00641A27">
        <w:rPr>
          <w:color w:val="000000"/>
          <w:sz w:val="28"/>
          <w:szCs w:val="28"/>
          <w:shd w:val="clear" w:color="auto" w:fill="FFFF96"/>
        </w:rPr>
        <w:t>Bộ</w:t>
      </w:r>
      <w:r w:rsidR="006B57AF" w:rsidRPr="00641A27">
        <w:rPr>
          <w:color w:val="000000"/>
          <w:sz w:val="28"/>
          <w:szCs w:val="28"/>
          <w:shd w:val="clear" w:color="auto" w:fill="FFFF96"/>
        </w:rPr>
        <w:t xml:space="preserve"> Tài chính </w:t>
      </w:r>
      <w:bookmarkEnd w:id="90"/>
      <w:r w:rsidR="00D958FC" w:rsidRPr="00641A27">
        <w:rPr>
          <w:color w:val="000000"/>
          <w:sz w:val="28"/>
          <w:szCs w:val="28"/>
        </w:rPr>
        <w:t>về tình hình vốn đã chuyển ra nước ngoài; </w:t>
      </w:r>
      <w:r w:rsidR="00D958FC" w:rsidRPr="00641A27">
        <w:rPr>
          <w:color w:val="000000"/>
          <w:sz w:val="28"/>
          <w:szCs w:val="28"/>
          <w:lang w:val="sv-SE"/>
        </w:rPr>
        <w:t>việc nhà đầu tư đáp ứng điều kiện chuyển tiền theo quy định của pháp luật; vấn đề vay vốn, cho tổ chức kinh tế ở nước ngoài vay, bảo lãnh cho tổ chức kinh tế ở nước ngoài và các vấn đề liên quan khác</w:t>
      </w:r>
      <w:r w:rsidR="00D958FC" w:rsidRPr="00641A27">
        <w:rPr>
          <w:color w:val="000000"/>
          <w:sz w:val="28"/>
          <w:szCs w:val="28"/>
        </w:rPr>
        <w:t>;</w:t>
      </w:r>
    </w:p>
    <w:p w14:paraId="1C9E5978" w14:textId="77777777" w:rsidR="00DD35CF" w:rsidRPr="00641A27" w:rsidRDefault="00DD35CF" w:rsidP="00DD35CF">
      <w:pPr>
        <w:pStyle w:val="NormalWeb"/>
        <w:shd w:val="clear" w:color="auto" w:fill="FFFFFF"/>
        <w:spacing w:beforeLines="60" w:before="144" w:beforeAutospacing="0" w:afterLines="60" w:after="144" w:afterAutospacing="0" w:line="288" w:lineRule="auto"/>
        <w:ind w:firstLine="709"/>
        <w:jc w:val="both"/>
        <w:rPr>
          <w:sz w:val="28"/>
          <w:szCs w:val="28"/>
        </w:rPr>
      </w:pPr>
      <w:r>
        <w:rPr>
          <w:sz w:val="28"/>
          <w:szCs w:val="28"/>
        </w:rPr>
        <w:t>c</w:t>
      </w:r>
      <w:r w:rsidRPr="00641A27">
        <w:rPr>
          <w:sz w:val="28"/>
          <w:szCs w:val="28"/>
        </w:rPr>
        <w:t>) Trường hợp hồ sơ có nội dung cần phải làm rõ, Bộ Tài chính có văn bản thông báo cho nhà đầu tư trong thời hạn 05 ngày làm việc kể từ ngày nhận được</w:t>
      </w:r>
      <w:r>
        <w:rPr>
          <w:sz w:val="28"/>
          <w:szCs w:val="28"/>
        </w:rPr>
        <w:t xml:space="preserve"> ý kiến của Ngân hàng nhà nước (đối với hồ sơ thuộc diện lấy ý kiến Ngân hàng nhà nước) hoặc kể từ ngày nhận được hồ sơ hợp lệ (đối với dự án không thuộc diện lấy ý kiến Ngân hàng Nhà nước)</w:t>
      </w:r>
      <w:r w:rsidRPr="00641A27">
        <w:rPr>
          <w:sz w:val="28"/>
          <w:szCs w:val="28"/>
        </w:rPr>
        <w:t>;</w:t>
      </w:r>
    </w:p>
    <w:p w14:paraId="6A7EA2EA" w14:textId="4E8ABD6C" w:rsidR="00D958FC" w:rsidRPr="00641A27" w:rsidRDefault="00DD35C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Pr>
          <w:color w:val="000000"/>
          <w:sz w:val="28"/>
          <w:szCs w:val="28"/>
        </w:rPr>
        <w:lastRenderedPageBreak/>
        <w:t>d</w:t>
      </w:r>
      <w:r w:rsidR="00D958FC" w:rsidRPr="00641A27">
        <w:rPr>
          <w:color w:val="000000"/>
          <w:sz w:val="28"/>
          <w:szCs w:val="28"/>
        </w:rPr>
        <w:t>) Trường hợp dự án đầu tư ra nước ngoài có nội dung nhà đầu tư cho tổ chức kinh tế ở nước ngoài vay hoặc bảo lãnh cho tổ chức kinh tế ở nước ngoài vay thì nhà đầu tư thực hiện thủ tục để được chấp thuận việc cho vay ra nước ngoài hoặc thực hiện nghĩa vụ bảo lãnh phát sinh theo quy định của pháp luật về ngoại hối;</w:t>
      </w:r>
    </w:p>
    <w:p w14:paraId="173CCCB8" w14:textId="0B685384"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đ) Trường hợp dự án đầu tư ra nước ngoài có ngành, nghề báo chí, phát thanh, truyền hình, </w:t>
      </w:r>
      <w:bookmarkStart w:id="91" w:name="cumtu_66"/>
      <w:r w:rsidRPr="00641A27">
        <w:rPr>
          <w:color w:val="000000"/>
          <w:sz w:val="28"/>
          <w:szCs w:val="28"/>
          <w:shd w:val="clear" w:color="auto" w:fill="FFFF96"/>
        </w:rPr>
        <w:t>Bộ</w:t>
      </w:r>
      <w:r w:rsidR="006B57AF" w:rsidRPr="00641A27">
        <w:rPr>
          <w:color w:val="000000"/>
          <w:sz w:val="28"/>
          <w:szCs w:val="28"/>
          <w:shd w:val="clear" w:color="auto" w:fill="FFFF96"/>
        </w:rPr>
        <w:t xml:space="preserve"> Tài chính </w:t>
      </w:r>
      <w:bookmarkEnd w:id="91"/>
      <w:r w:rsidRPr="00641A27">
        <w:rPr>
          <w:color w:val="000000"/>
          <w:sz w:val="28"/>
          <w:szCs w:val="28"/>
        </w:rPr>
        <w:t xml:space="preserve">lấy ý kiến Bộ </w:t>
      </w:r>
      <w:r w:rsidR="006B57AF" w:rsidRPr="00641A27">
        <w:rPr>
          <w:color w:val="000000"/>
          <w:sz w:val="28"/>
          <w:szCs w:val="28"/>
        </w:rPr>
        <w:t xml:space="preserve">Khoa học và Công nghệ </w:t>
      </w:r>
      <w:r w:rsidRPr="00641A27">
        <w:rPr>
          <w:color w:val="000000"/>
          <w:sz w:val="28"/>
          <w:szCs w:val="28"/>
        </w:rPr>
        <w:t>bằng văn bản</w:t>
      </w:r>
      <w:r w:rsidR="006B57AF" w:rsidRPr="00641A27">
        <w:rPr>
          <w:color w:val="000000"/>
          <w:sz w:val="28"/>
          <w:szCs w:val="28"/>
        </w:rPr>
        <w:t>.</w:t>
      </w:r>
      <w:r w:rsidRPr="00641A27">
        <w:rPr>
          <w:color w:val="000000"/>
          <w:sz w:val="28"/>
          <w:szCs w:val="28"/>
        </w:rPr>
        <w:t xml:space="preserve"> Trong thời hạn 07 ngày làm việc kể từ ngày nhận được văn bản lấy ý kiến, Bộ </w:t>
      </w:r>
      <w:r w:rsidR="006B57AF" w:rsidRPr="00641A27">
        <w:rPr>
          <w:color w:val="000000"/>
          <w:sz w:val="28"/>
          <w:szCs w:val="28"/>
        </w:rPr>
        <w:t>Khoa học và Công nghệ</w:t>
      </w:r>
      <w:r w:rsidRPr="00641A27">
        <w:rPr>
          <w:color w:val="000000"/>
          <w:sz w:val="28"/>
          <w:szCs w:val="28"/>
        </w:rPr>
        <w:t xml:space="preserve"> có văn bản trả lời </w:t>
      </w:r>
      <w:bookmarkStart w:id="92" w:name="cumtu_67"/>
      <w:r w:rsidRPr="00641A27">
        <w:rPr>
          <w:color w:val="000000"/>
          <w:sz w:val="28"/>
          <w:szCs w:val="28"/>
          <w:shd w:val="clear" w:color="auto" w:fill="FFFF96"/>
        </w:rPr>
        <w:t>Bộ</w:t>
      </w:r>
      <w:r w:rsidR="006B57AF" w:rsidRPr="00641A27">
        <w:rPr>
          <w:color w:val="000000"/>
          <w:sz w:val="28"/>
          <w:szCs w:val="28"/>
          <w:shd w:val="clear" w:color="auto" w:fill="FFFF96"/>
        </w:rPr>
        <w:t xml:space="preserve"> Tài chính</w:t>
      </w:r>
      <w:bookmarkEnd w:id="92"/>
      <w:r w:rsidRPr="00641A27">
        <w:rPr>
          <w:color w:val="000000"/>
          <w:sz w:val="28"/>
          <w:szCs w:val="28"/>
        </w:rPr>
        <w:t>;</w:t>
      </w:r>
    </w:p>
    <w:p w14:paraId="12865CEE" w14:textId="63F7C07B"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e) Trong thời hạn 15 ngày kể từ ngày nhận được hồ sơ hợp lệ, </w:t>
      </w:r>
      <w:bookmarkStart w:id="93" w:name="cumtu_68"/>
      <w:r w:rsidRPr="00641A27">
        <w:rPr>
          <w:color w:val="000000"/>
          <w:sz w:val="28"/>
          <w:szCs w:val="28"/>
          <w:shd w:val="clear" w:color="auto" w:fill="FFFF96"/>
        </w:rPr>
        <w:t>Bộ</w:t>
      </w:r>
      <w:r w:rsidR="004F3EC3" w:rsidRPr="00641A27">
        <w:rPr>
          <w:color w:val="000000"/>
          <w:sz w:val="28"/>
          <w:szCs w:val="28"/>
          <w:shd w:val="clear" w:color="auto" w:fill="FFFF96"/>
        </w:rPr>
        <w:t xml:space="preserve"> Tài chính</w:t>
      </w:r>
      <w:bookmarkEnd w:id="93"/>
      <w:r w:rsidRPr="00641A27">
        <w:rPr>
          <w:color w:val="000000"/>
          <w:sz w:val="28"/>
          <w:szCs w:val="28"/>
        </w:rPr>
        <w:t> điều chỉnh Giấy chứng nhận đăng ký đầu tư ra nước ngoài, đồng thời sao gửi Ngân hàng Nhà nước Việt Nam, Bộ Ngoại giao, Bộ</w:t>
      </w:r>
      <w:r w:rsidR="004F3EC3" w:rsidRPr="00641A27">
        <w:rPr>
          <w:color w:val="000000"/>
          <w:sz w:val="28"/>
          <w:szCs w:val="28"/>
        </w:rPr>
        <w:t xml:space="preserve"> Nội vụ</w:t>
      </w:r>
      <w:r w:rsidRPr="00641A27">
        <w:rPr>
          <w:color w:val="000000"/>
          <w:sz w:val="28"/>
          <w:szCs w:val="28"/>
        </w:rPr>
        <w:t xml:space="preserve">, </w:t>
      </w:r>
      <w:r w:rsidR="004F3EC3" w:rsidRPr="00641A27">
        <w:rPr>
          <w:color w:val="000000"/>
          <w:sz w:val="28"/>
          <w:szCs w:val="28"/>
        </w:rPr>
        <w:t>B</w:t>
      </w:r>
      <w:r w:rsidRPr="00641A27">
        <w:rPr>
          <w:color w:val="000000"/>
          <w:sz w:val="28"/>
          <w:szCs w:val="28"/>
        </w:rPr>
        <w:t>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47A7BEC6" w14:textId="37E6EE11" w:rsidR="00D958FC" w:rsidRPr="00641A27" w:rsidRDefault="00D958F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g) Trường hợp hồ sơ không hợp lệ hoặc không đáp ứng các điều kiện, </w:t>
      </w:r>
      <w:bookmarkStart w:id="94" w:name="cumtu_69"/>
      <w:r w:rsidRPr="00641A27">
        <w:rPr>
          <w:color w:val="000000"/>
          <w:sz w:val="28"/>
          <w:szCs w:val="28"/>
          <w:shd w:val="clear" w:color="auto" w:fill="FFFF96"/>
        </w:rPr>
        <w:t>Bộ</w:t>
      </w:r>
      <w:r w:rsidR="004F3EC3" w:rsidRPr="00641A27">
        <w:rPr>
          <w:color w:val="000000"/>
          <w:sz w:val="28"/>
          <w:szCs w:val="28"/>
          <w:shd w:val="clear" w:color="auto" w:fill="FFFF96"/>
        </w:rPr>
        <w:t xml:space="preserve"> Tài chính </w:t>
      </w:r>
      <w:bookmarkEnd w:id="94"/>
      <w:r w:rsidRPr="00641A27">
        <w:rPr>
          <w:color w:val="000000"/>
          <w:sz w:val="28"/>
          <w:szCs w:val="28"/>
        </w:rPr>
        <w:t>có văn bản thông báo từ chối điều chỉnh Giấy chứng nhận đăng ký đầu tư ra nước ngoài và nêu rõ lý do gửi nhà đầu tư.</w:t>
      </w:r>
    </w:p>
    <w:p w14:paraId="5575D35D" w14:textId="6CD48808" w:rsidR="00DD35CF" w:rsidRPr="0087249B" w:rsidRDefault="00DD35CF" w:rsidP="00653ABE">
      <w:pPr>
        <w:pStyle w:val="NormalWeb"/>
        <w:shd w:val="clear" w:color="auto" w:fill="FFFFFF"/>
        <w:spacing w:beforeLines="60" w:before="144" w:beforeAutospacing="0" w:afterLines="60" w:after="144" w:afterAutospacing="0" w:line="288" w:lineRule="auto"/>
        <w:ind w:firstLine="709"/>
        <w:jc w:val="both"/>
        <w:rPr>
          <w:b/>
          <w:bCs/>
          <w:color w:val="000000"/>
          <w:sz w:val="28"/>
          <w:szCs w:val="28"/>
        </w:rPr>
      </w:pPr>
      <w:r w:rsidRPr="0087249B">
        <w:rPr>
          <w:b/>
          <w:bCs/>
          <w:color w:val="000000"/>
          <w:sz w:val="28"/>
          <w:szCs w:val="28"/>
        </w:rPr>
        <w:t>Điều 2</w:t>
      </w:r>
      <w:r w:rsidR="00EE4723">
        <w:rPr>
          <w:b/>
          <w:bCs/>
          <w:color w:val="000000"/>
          <w:sz w:val="28"/>
          <w:szCs w:val="28"/>
        </w:rPr>
        <w:t>5</w:t>
      </w:r>
      <w:r w:rsidRPr="0087249B">
        <w:rPr>
          <w:b/>
          <w:bCs/>
          <w:color w:val="000000"/>
          <w:sz w:val="28"/>
          <w:szCs w:val="28"/>
        </w:rPr>
        <w:t xml:space="preserve">. Trình tự, thủ tục cập nhật thông tin </w:t>
      </w:r>
      <w:r w:rsidR="0087249B" w:rsidRPr="0087249B">
        <w:rPr>
          <w:b/>
          <w:bCs/>
          <w:color w:val="000000"/>
          <w:sz w:val="28"/>
          <w:szCs w:val="28"/>
        </w:rPr>
        <w:t>dự án đầu tư ra nước ngoài</w:t>
      </w:r>
    </w:p>
    <w:p w14:paraId="23BCA89B" w14:textId="635F78CC" w:rsidR="00D958FC" w:rsidRPr="00641A27" w:rsidRDefault="0087249B"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Pr>
          <w:color w:val="000000"/>
          <w:sz w:val="28"/>
          <w:szCs w:val="28"/>
        </w:rPr>
        <w:t>1</w:t>
      </w:r>
      <w:r w:rsidR="00D958FC" w:rsidRPr="00641A27">
        <w:rPr>
          <w:color w:val="000000"/>
          <w:sz w:val="28"/>
          <w:szCs w:val="28"/>
        </w:rPr>
        <w:t xml:space="preserve">. Trong vòng 01 tháng kể từ thời điểm dự án đầu tư ra nước ngoài có nội dung thay đổi mà không thuộc diện phải điều chỉnh Giấy chứng nhận đăng ký đầu tư ra nước ngoài, nhà đầu tư </w:t>
      </w:r>
      <w:r w:rsidR="00E76A87" w:rsidRPr="00641A27">
        <w:rPr>
          <w:color w:val="000000"/>
          <w:sz w:val="28"/>
          <w:szCs w:val="28"/>
        </w:rPr>
        <w:t xml:space="preserve">phải </w:t>
      </w:r>
      <w:r w:rsidR="00D958FC" w:rsidRPr="00641A27">
        <w:rPr>
          <w:color w:val="000000"/>
          <w:sz w:val="28"/>
          <w:szCs w:val="28"/>
        </w:rPr>
        <w:t xml:space="preserve">cập nhật các nội dung thay đổi </w:t>
      </w:r>
      <w:r w:rsidR="00E76A87" w:rsidRPr="00641A27">
        <w:rPr>
          <w:color w:val="000000"/>
          <w:sz w:val="28"/>
          <w:szCs w:val="28"/>
        </w:rPr>
        <w:t>trên Hệ thống thông tin quốc gia về đầu tư</w:t>
      </w:r>
      <w:r w:rsidR="00A97809" w:rsidRPr="00641A27">
        <w:rPr>
          <w:color w:val="000000"/>
          <w:sz w:val="28"/>
          <w:szCs w:val="28"/>
        </w:rPr>
        <w:t xml:space="preserve"> hoặc gửi văn bản đề nghị xác nhận thông tin thay đổi</w:t>
      </w:r>
      <w:r w:rsidR="007E41F0">
        <w:rPr>
          <w:color w:val="000000"/>
          <w:sz w:val="28"/>
          <w:szCs w:val="28"/>
        </w:rPr>
        <w:t xml:space="preserve">, </w:t>
      </w:r>
      <w:r w:rsidR="00A97809" w:rsidRPr="00641A27">
        <w:rPr>
          <w:color w:val="000000"/>
          <w:sz w:val="28"/>
          <w:szCs w:val="28"/>
        </w:rPr>
        <w:t>kèm theo các tài liệu liên quan cho cơ quan thuộc Bộ Tài chính được phân cấp thẩm quyền cấp, điều chỉnh Giấy chứng nhận đăng ký đầu tư ra nước ngoài</w:t>
      </w:r>
      <w:r>
        <w:rPr>
          <w:color w:val="000000"/>
          <w:sz w:val="28"/>
          <w:szCs w:val="28"/>
        </w:rPr>
        <w:t xml:space="preserve"> để được xác nhận các nội dung thay đổi</w:t>
      </w:r>
      <w:r w:rsidR="00A97809" w:rsidRPr="00641A27">
        <w:rPr>
          <w:color w:val="000000"/>
          <w:sz w:val="28"/>
          <w:szCs w:val="28"/>
        </w:rPr>
        <w:t xml:space="preserve">. </w:t>
      </w:r>
    </w:p>
    <w:p w14:paraId="179CFF14" w14:textId="3A4AAD0F" w:rsidR="00D958FC" w:rsidRPr="00641A27" w:rsidRDefault="007E41F0"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Pr>
          <w:color w:val="000000"/>
          <w:sz w:val="28"/>
          <w:szCs w:val="28"/>
        </w:rPr>
        <w:t>2</w:t>
      </w:r>
      <w:r w:rsidR="00A97809" w:rsidRPr="00641A27">
        <w:rPr>
          <w:color w:val="000000"/>
          <w:sz w:val="28"/>
          <w:szCs w:val="28"/>
        </w:rPr>
        <w:t xml:space="preserve">. </w:t>
      </w:r>
      <w:r w:rsidR="00D958FC" w:rsidRPr="00641A27">
        <w:rPr>
          <w:color w:val="000000"/>
          <w:sz w:val="28"/>
          <w:szCs w:val="28"/>
        </w:rPr>
        <w:t>Đối với các nội dung ghi trên Giấy chứng nhận đăng ký đầu tư ra nước ngoài đã được nhà đầu tư cập nhật</w:t>
      </w:r>
      <w:r w:rsidR="00A97809" w:rsidRPr="00641A27">
        <w:rPr>
          <w:color w:val="000000"/>
          <w:sz w:val="28"/>
          <w:szCs w:val="28"/>
        </w:rPr>
        <w:t>, thay đổi</w:t>
      </w:r>
      <w:r w:rsidR="00D958FC" w:rsidRPr="00641A27">
        <w:rPr>
          <w:color w:val="000000"/>
          <w:sz w:val="28"/>
          <w:szCs w:val="28"/>
        </w:rPr>
        <w:t xml:space="preserve"> theo quy định tại điểm a khoản này, </w:t>
      </w:r>
      <w:bookmarkStart w:id="95" w:name="cumtu_70"/>
      <w:r w:rsidR="00D958FC" w:rsidRPr="00641A27">
        <w:rPr>
          <w:color w:val="000000"/>
          <w:sz w:val="28"/>
          <w:szCs w:val="28"/>
          <w:shd w:val="clear" w:color="auto" w:fill="FFFF96"/>
        </w:rPr>
        <w:t>Bộ</w:t>
      </w:r>
      <w:r w:rsidR="00717A3E" w:rsidRPr="00641A27">
        <w:rPr>
          <w:color w:val="000000"/>
          <w:sz w:val="28"/>
          <w:szCs w:val="28"/>
          <w:shd w:val="clear" w:color="auto" w:fill="FFFF96"/>
        </w:rPr>
        <w:t xml:space="preserve"> Tài chính </w:t>
      </w:r>
      <w:bookmarkEnd w:id="95"/>
      <w:r w:rsidR="00D958FC" w:rsidRPr="00641A27">
        <w:rPr>
          <w:color w:val="000000"/>
          <w:sz w:val="28"/>
          <w:szCs w:val="28"/>
        </w:rPr>
        <w:t>ghi nhận các nội dung đó vào Giấy chứng nhận đăng ký đầu tư ra nước ngoài điều chỉnh khi nhà đầu tư thực hiện thủ tục điều chỉnh Giấy chứng nhận đăng ký đầu tư ra nước ngoài.</w:t>
      </w:r>
    </w:p>
    <w:p w14:paraId="3C58085F" w14:textId="5B469332" w:rsidR="00C31178" w:rsidRPr="009F325E" w:rsidRDefault="00C31178" w:rsidP="00653ABE">
      <w:pPr>
        <w:pStyle w:val="NormalWeb"/>
        <w:shd w:val="clear" w:color="auto" w:fill="FFFFFF"/>
        <w:spacing w:beforeLines="60" w:before="144" w:beforeAutospacing="0" w:afterLines="60" w:after="144" w:afterAutospacing="0" w:line="288" w:lineRule="auto"/>
        <w:ind w:firstLine="709"/>
        <w:jc w:val="both"/>
        <w:rPr>
          <w:rFonts w:ascii="Times New Roman Bold" w:hAnsi="Times New Roman Bold"/>
          <w:color w:val="000000"/>
          <w:spacing w:val="-4"/>
          <w:sz w:val="28"/>
          <w:szCs w:val="28"/>
        </w:rPr>
      </w:pPr>
      <w:bookmarkStart w:id="96" w:name="dieu_64"/>
      <w:bookmarkStart w:id="97" w:name="dieu_87"/>
      <w:r w:rsidRPr="009F325E">
        <w:rPr>
          <w:rFonts w:ascii="Times New Roman Bold" w:hAnsi="Times New Roman Bold"/>
          <w:b/>
          <w:bCs/>
          <w:color w:val="000000"/>
          <w:spacing w:val="-4"/>
          <w:sz w:val="28"/>
          <w:szCs w:val="28"/>
          <w:shd w:val="clear" w:color="auto" w:fill="FFFF96"/>
        </w:rPr>
        <w:t xml:space="preserve">Điều </w:t>
      </w:r>
      <w:r w:rsidR="007A4CE0" w:rsidRPr="009F325E">
        <w:rPr>
          <w:rFonts w:ascii="Times New Roman Bold" w:hAnsi="Times New Roman Bold"/>
          <w:b/>
          <w:bCs/>
          <w:color w:val="000000"/>
          <w:spacing w:val="-4"/>
          <w:sz w:val="28"/>
          <w:szCs w:val="28"/>
          <w:shd w:val="clear" w:color="auto" w:fill="FFFF96"/>
        </w:rPr>
        <w:t>2</w:t>
      </w:r>
      <w:r w:rsidR="00EE4723">
        <w:rPr>
          <w:rFonts w:ascii="Times New Roman Bold" w:hAnsi="Times New Roman Bold"/>
          <w:b/>
          <w:bCs/>
          <w:color w:val="000000"/>
          <w:spacing w:val="-4"/>
          <w:sz w:val="28"/>
          <w:szCs w:val="28"/>
          <w:shd w:val="clear" w:color="auto" w:fill="FFFF96"/>
        </w:rPr>
        <w:t>6</w:t>
      </w:r>
      <w:r w:rsidRPr="009F325E">
        <w:rPr>
          <w:rFonts w:ascii="Times New Roman Bold" w:hAnsi="Times New Roman Bold"/>
          <w:b/>
          <w:bCs/>
          <w:color w:val="000000"/>
          <w:spacing w:val="-4"/>
          <w:sz w:val="28"/>
          <w:szCs w:val="28"/>
          <w:shd w:val="clear" w:color="auto" w:fill="FFFF96"/>
        </w:rPr>
        <w:t>. Chấm dứt hiệu lực Giấy chứng nhận đăng ký đầu tư ra nước ngoài</w:t>
      </w:r>
      <w:bookmarkEnd w:id="96"/>
    </w:p>
    <w:p w14:paraId="18460074" w14:textId="77777777" w:rsidR="00C31178" w:rsidRPr="00641A27" w:rsidRDefault="00C3117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Giấy chứng nhận đăng ký đầu tư ra nước ngoài chấm dứt hiệu lực trong trường hợp sau đây:</w:t>
      </w:r>
    </w:p>
    <w:p w14:paraId="508C10BF" w14:textId="77777777" w:rsidR="00C31178" w:rsidRPr="00641A27" w:rsidRDefault="00C3117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Nhà đầu tư quyết định chấm dứt hoạt động của dự án đầu tư;</w:t>
      </w:r>
    </w:p>
    <w:p w14:paraId="286B487A" w14:textId="77777777" w:rsidR="00C31178" w:rsidRPr="00641A27" w:rsidRDefault="00C3117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lastRenderedPageBreak/>
        <w:t>b) Hết thời hạn hoạt động của dự án đầu tư theo quy định của pháp luật nước tiếp nhận đầu tư;</w:t>
      </w:r>
    </w:p>
    <w:p w14:paraId="36C84909" w14:textId="77777777" w:rsidR="00C31178" w:rsidRPr="00641A27" w:rsidRDefault="00C3117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c) Theo các điều kiện chấm dứt hoạt động được quy định trong hợp đồng, điều lệ doanh nghiệp;</w:t>
      </w:r>
    </w:p>
    <w:p w14:paraId="3CA6BA82" w14:textId="77777777" w:rsidR="00C31178" w:rsidRPr="00641A27" w:rsidRDefault="00C3117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98" w:name="diem_d_1_64"/>
      <w:r w:rsidRPr="00641A27">
        <w:rPr>
          <w:color w:val="000000"/>
          <w:sz w:val="28"/>
          <w:szCs w:val="28"/>
        </w:rPr>
        <w:t>d) Nhà đầu tư chuyển nhượng toàn bộ vốn đầu tư ở nước ngoài cho nhà đầu tư nước ngoài;</w:t>
      </w:r>
      <w:bookmarkEnd w:id="98"/>
    </w:p>
    <w:p w14:paraId="634DD7B4" w14:textId="77777777" w:rsidR="00C31178" w:rsidRPr="00641A27" w:rsidRDefault="00C3117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đ) Quá thời hạn 24 tháng kể từ ngày được cấp Giấy chứng nhận đăng ký đầu tư ra nước ngoài mà nhà đầu tư không thực hiện hoặc không có khả năng thực hiện dự án đầu tư theo tiến độ đăng ký với cơ quan quản lý nhà nước và không thực hiện thủ tục điều chỉnh tiến độ thực hiện dự án đầu tư;</w:t>
      </w:r>
    </w:p>
    <w:p w14:paraId="3C59035C" w14:textId="77777777" w:rsidR="00C31178" w:rsidRPr="00641A27" w:rsidRDefault="00C3117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e) Tổ chức kinh tế ở nước ngoài bị giải thể hoặc phá sản theo quy định của pháp luật nước tiếp nhận đầu tư;</w:t>
      </w:r>
    </w:p>
    <w:p w14:paraId="3DE2BAA3" w14:textId="77777777" w:rsidR="00C31178" w:rsidRPr="00641A27" w:rsidRDefault="00C3117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g) Theo bản án, quyết định của Tòa án, phán quyết trọng tài.</w:t>
      </w:r>
    </w:p>
    <w:p w14:paraId="3E1ECD5E" w14:textId="77777777" w:rsidR="00C31178" w:rsidRPr="00641A27" w:rsidRDefault="00C3117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99" w:name="khoan_2_64"/>
      <w:r w:rsidRPr="00641A27">
        <w:rPr>
          <w:color w:val="000000"/>
          <w:sz w:val="28"/>
          <w:szCs w:val="28"/>
        </w:rPr>
        <w:t>2. Nhà đầu tư có trách nhiệm thực hiện thủ tục chấm dứt hoạt động của dự án đầu tư tại nước ngoài theo quy định của pháp luật nước tiếp nhận đầu tư và thực hiện thủ tục chấm dứt hiệu lực của Giấy chứng nhận đăng ký đầu tư ra nước ngoài.</w:t>
      </w:r>
      <w:bookmarkEnd w:id="99"/>
    </w:p>
    <w:p w14:paraId="4E61B417" w14:textId="6903F470" w:rsidR="00B729F7" w:rsidRPr="00641A27" w:rsidRDefault="00B729F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b/>
          <w:bCs/>
          <w:color w:val="000000"/>
          <w:sz w:val="28"/>
          <w:szCs w:val="28"/>
        </w:rPr>
        <w:t xml:space="preserve">Điều </w:t>
      </w:r>
      <w:r w:rsidR="00DB599D">
        <w:rPr>
          <w:b/>
          <w:bCs/>
          <w:color w:val="000000"/>
          <w:sz w:val="28"/>
          <w:szCs w:val="28"/>
        </w:rPr>
        <w:t>2</w:t>
      </w:r>
      <w:r w:rsidR="00EE4723">
        <w:rPr>
          <w:b/>
          <w:bCs/>
          <w:color w:val="000000"/>
          <w:sz w:val="28"/>
          <w:szCs w:val="28"/>
        </w:rPr>
        <w:t>7</w:t>
      </w:r>
      <w:r w:rsidRPr="00641A27">
        <w:rPr>
          <w:b/>
          <w:bCs/>
          <w:color w:val="000000"/>
          <w:sz w:val="28"/>
          <w:szCs w:val="28"/>
        </w:rPr>
        <w:t>. Hồ sơ, trình tự, thủ tục chấm dứt hiệu lực Giấy chứng nhận đăng ký đầu tư ra nước ngoài</w:t>
      </w:r>
      <w:bookmarkEnd w:id="97"/>
    </w:p>
    <w:p w14:paraId="1546A8C8" w14:textId="77777777" w:rsidR="00B729F7" w:rsidRPr="00641A27" w:rsidRDefault="00B729F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Nhà đầu tư nộp 02 bộ Hồ sơ đề nghị chấm dứt hiệu lực Giấy chứng nhận đăng ký đầu tư ra nước ngoài (trong đó có 01 bộ hồ sơ gốc) gồm các tài liệu sau:</w:t>
      </w:r>
    </w:p>
    <w:p w14:paraId="52C5ACA3" w14:textId="77777777" w:rsidR="00B729F7" w:rsidRPr="00641A27" w:rsidRDefault="00B729F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Văn bản đề nghị chấm dứt hiệu lực Giấy chứng nhận đăng ký đầu tư ra nước ngoài;</w:t>
      </w:r>
    </w:p>
    <w:p w14:paraId="5E1DF448" w14:textId="0669D35E" w:rsidR="008F51FD" w:rsidRPr="00641A27" w:rsidRDefault="008F51F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Tài liệu về tư cách pháp lý của nhà đầu tư.</w:t>
      </w:r>
    </w:p>
    <w:p w14:paraId="55EC2438" w14:textId="60C3A662" w:rsidR="008F51FD" w:rsidRPr="00641A27" w:rsidRDefault="008F51F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c) Báo cáo về tình hình thực hiện dự án đầu tư ra nước ngoài kèm theo báo cáo tài chính </w:t>
      </w:r>
      <w:r w:rsidR="00F343EC">
        <w:rPr>
          <w:color w:val="000000"/>
          <w:sz w:val="28"/>
          <w:szCs w:val="28"/>
        </w:rPr>
        <w:t xml:space="preserve">hoặc tài liệu có giá trị tương đương </w:t>
      </w:r>
      <w:r w:rsidRPr="00641A27">
        <w:rPr>
          <w:color w:val="000000"/>
          <w:sz w:val="28"/>
          <w:szCs w:val="28"/>
        </w:rPr>
        <w:t xml:space="preserve">của tổ chức kinh tế ở nước ngoài; </w:t>
      </w:r>
    </w:p>
    <w:p w14:paraId="047CDAF6" w14:textId="2AD76DF9" w:rsidR="00B729F7" w:rsidRPr="00641A27" w:rsidRDefault="008F51F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d</w:t>
      </w:r>
      <w:r w:rsidR="00B729F7" w:rsidRPr="00641A27">
        <w:rPr>
          <w:color w:val="000000"/>
          <w:sz w:val="28"/>
          <w:szCs w:val="28"/>
        </w:rPr>
        <w:t>) Bản gốc các Giấy chứng nhận đăng ký đầu tư ra nước ngoài đã cấp;</w:t>
      </w:r>
    </w:p>
    <w:p w14:paraId="44E8B881" w14:textId="7E4E435F" w:rsidR="00B729F7" w:rsidRPr="00641A27" w:rsidRDefault="008F51F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đ</w:t>
      </w:r>
      <w:r w:rsidR="00B729F7" w:rsidRPr="00641A27">
        <w:rPr>
          <w:color w:val="000000"/>
          <w:sz w:val="28"/>
          <w:szCs w:val="28"/>
        </w:rPr>
        <w:t>) Quyết định chấm dứt dự án đầu tư tại nước ngoài tương ứng với quy định tại </w:t>
      </w:r>
      <w:bookmarkStart w:id="100" w:name="dc_166"/>
      <w:r w:rsidR="00B729F7" w:rsidRPr="00DF66DD">
        <w:rPr>
          <w:color w:val="000000"/>
          <w:sz w:val="28"/>
          <w:szCs w:val="28"/>
          <w:highlight w:val="yellow"/>
        </w:rPr>
        <w:t xml:space="preserve">Điều </w:t>
      </w:r>
      <w:r w:rsidR="0038021E" w:rsidRPr="00DF66DD">
        <w:rPr>
          <w:color w:val="000000"/>
          <w:sz w:val="28"/>
          <w:szCs w:val="28"/>
          <w:highlight w:val="yellow"/>
        </w:rPr>
        <w:t>1</w:t>
      </w:r>
      <w:r w:rsidR="009209BE">
        <w:rPr>
          <w:color w:val="000000"/>
          <w:sz w:val="28"/>
          <w:szCs w:val="28"/>
        </w:rPr>
        <w:t>5</w:t>
      </w:r>
      <w:r w:rsidR="00B729F7" w:rsidRPr="00641A27">
        <w:rPr>
          <w:color w:val="000000"/>
          <w:sz w:val="28"/>
          <w:szCs w:val="28"/>
        </w:rPr>
        <w:t xml:space="preserve"> của </w:t>
      </w:r>
      <w:r w:rsidR="0038021E" w:rsidRPr="00641A27">
        <w:rPr>
          <w:color w:val="000000"/>
          <w:sz w:val="28"/>
          <w:szCs w:val="28"/>
        </w:rPr>
        <w:t>Nghị định này</w:t>
      </w:r>
      <w:bookmarkEnd w:id="100"/>
      <w:r w:rsidR="00B729F7" w:rsidRPr="00641A27">
        <w:rPr>
          <w:color w:val="000000"/>
          <w:sz w:val="28"/>
          <w:szCs w:val="28"/>
        </w:rPr>
        <w:t>;</w:t>
      </w:r>
    </w:p>
    <w:p w14:paraId="2EFAFBFD" w14:textId="43B4397C" w:rsidR="00B729F7" w:rsidRPr="00641A27" w:rsidRDefault="008F51F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e</w:t>
      </w:r>
      <w:r w:rsidR="00B729F7" w:rsidRPr="00641A27">
        <w:rPr>
          <w:color w:val="000000"/>
          <w:sz w:val="28"/>
          <w:szCs w:val="28"/>
        </w:rPr>
        <w:t>) Tài liệu chứng minh nhà đầu tư đã hoàn thành việc kết thúc, thanh lý dự án và chuyển toàn bộ tiền, tài sản, các khoản thu từ kết thúc, thanh lý dự án về nước</w:t>
      </w:r>
      <w:r w:rsidR="008125C7" w:rsidRPr="00641A27">
        <w:rPr>
          <w:color w:val="000000"/>
          <w:sz w:val="28"/>
          <w:szCs w:val="28"/>
        </w:rPr>
        <w:t xml:space="preserve">. </w:t>
      </w:r>
      <w:r w:rsidR="00B729F7" w:rsidRPr="00641A27">
        <w:rPr>
          <w:color w:val="000000"/>
          <w:sz w:val="28"/>
          <w:szCs w:val="28"/>
        </w:rPr>
        <w:t xml:space="preserve"> </w:t>
      </w:r>
    </w:p>
    <w:p w14:paraId="77D68DD6" w14:textId="0644C4E5" w:rsidR="00B729F7" w:rsidRPr="00641A27" w:rsidRDefault="00B729F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lastRenderedPageBreak/>
        <w:t>2. </w:t>
      </w:r>
      <w:bookmarkStart w:id="101" w:name="cumtu_75"/>
      <w:r w:rsidRPr="00641A27">
        <w:rPr>
          <w:color w:val="000000"/>
          <w:sz w:val="28"/>
          <w:szCs w:val="28"/>
          <w:shd w:val="clear" w:color="auto" w:fill="FFFF96"/>
        </w:rPr>
        <w:t xml:space="preserve">Bộ </w:t>
      </w:r>
      <w:r w:rsidR="00D76A9D" w:rsidRPr="00641A27">
        <w:rPr>
          <w:color w:val="000000"/>
          <w:sz w:val="28"/>
          <w:szCs w:val="28"/>
          <w:shd w:val="clear" w:color="auto" w:fill="FFFF96"/>
        </w:rPr>
        <w:t xml:space="preserve">Tài chính </w:t>
      </w:r>
      <w:bookmarkEnd w:id="101"/>
      <w:r w:rsidRPr="00641A27">
        <w:rPr>
          <w:color w:val="000000"/>
          <w:sz w:val="28"/>
          <w:szCs w:val="28"/>
        </w:rPr>
        <w:t>kiểm tra tính hợp lệ của hồ sơ. Trường hợp hồ sơ không hợp lệ, </w:t>
      </w:r>
      <w:bookmarkStart w:id="102" w:name="cumtu_76"/>
      <w:r w:rsidRPr="00641A27">
        <w:rPr>
          <w:color w:val="000000"/>
          <w:sz w:val="28"/>
          <w:szCs w:val="28"/>
          <w:shd w:val="clear" w:color="auto" w:fill="FFFF96"/>
        </w:rPr>
        <w:t>Bộ</w:t>
      </w:r>
      <w:r w:rsidR="00D76A9D" w:rsidRPr="00641A27">
        <w:rPr>
          <w:color w:val="000000"/>
          <w:sz w:val="28"/>
          <w:szCs w:val="28"/>
          <w:shd w:val="clear" w:color="auto" w:fill="FFFF96"/>
        </w:rPr>
        <w:t xml:space="preserve"> Tài chính </w:t>
      </w:r>
      <w:bookmarkEnd w:id="102"/>
      <w:r w:rsidRPr="00641A27">
        <w:rPr>
          <w:color w:val="000000"/>
          <w:sz w:val="28"/>
          <w:szCs w:val="28"/>
        </w:rPr>
        <w:t>thông báo cho nhà đầu tư để hoàn thiện hồ sơ.</w:t>
      </w:r>
    </w:p>
    <w:p w14:paraId="7D0C3044" w14:textId="072FD11F" w:rsidR="00B729F7" w:rsidRPr="00641A27" w:rsidRDefault="00B729F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lang w:val="sv-SE"/>
        </w:rPr>
      </w:pPr>
      <w:r w:rsidRPr="00641A27">
        <w:rPr>
          <w:color w:val="000000"/>
          <w:sz w:val="28"/>
          <w:szCs w:val="28"/>
        </w:rPr>
        <w:t>3. </w:t>
      </w:r>
      <w:bookmarkStart w:id="103" w:name="cumtu_77"/>
      <w:r w:rsidRPr="00641A27">
        <w:rPr>
          <w:color w:val="000000"/>
          <w:sz w:val="28"/>
          <w:szCs w:val="28"/>
          <w:shd w:val="clear" w:color="auto" w:fill="FFFF96"/>
        </w:rPr>
        <w:t>Bộ</w:t>
      </w:r>
      <w:r w:rsidR="00D76A9D" w:rsidRPr="00641A27">
        <w:rPr>
          <w:color w:val="000000"/>
          <w:sz w:val="28"/>
          <w:szCs w:val="28"/>
          <w:shd w:val="clear" w:color="auto" w:fill="FFFF96"/>
        </w:rPr>
        <w:t xml:space="preserve"> Tài chính </w:t>
      </w:r>
      <w:bookmarkEnd w:id="103"/>
      <w:r w:rsidRPr="00641A27">
        <w:rPr>
          <w:color w:val="000000"/>
          <w:sz w:val="28"/>
          <w:szCs w:val="28"/>
        </w:rPr>
        <w:t>gửi hồ sơ lấy ý kiến Ngân hàng Nhà nước Việt Nam về </w:t>
      </w:r>
      <w:r w:rsidRPr="00641A27">
        <w:rPr>
          <w:color w:val="000000"/>
          <w:sz w:val="28"/>
          <w:szCs w:val="28"/>
          <w:lang w:val="sv-SE"/>
        </w:rPr>
        <w:t>tình hình giao dịch ngoại hối của nhà đầu tư; việc chấp hành quy định của pháp luật về ngoại hối của nhà đầu tư, các vi phạm và xử lý vi phạm thuộc thẩm quyền (nếu có);</w:t>
      </w:r>
    </w:p>
    <w:p w14:paraId="628D6967" w14:textId="675DDB39" w:rsidR="00DF4882" w:rsidRPr="00641A27" w:rsidRDefault="00DF4882"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4. Trường hợp hồ sơ có nội dung cần được làm rõ, Bộ Tài chính thông báo cho nhà đầu tư bằng văn bản để hoàn thiện hồ sơ. </w:t>
      </w:r>
    </w:p>
    <w:p w14:paraId="57A4A5B3" w14:textId="4D8038BD" w:rsidR="00B729F7" w:rsidRPr="00641A27" w:rsidRDefault="00481F4C"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5</w:t>
      </w:r>
      <w:r w:rsidR="00B729F7" w:rsidRPr="00641A27">
        <w:rPr>
          <w:color w:val="000000"/>
          <w:sz w:val="28"/>
          <w:szCs w:val="28"/>
        </w:rPr>
        <w:t>. Trong thời hạn 15 ngày kể từ ngày nhận được hồ sơ hợp lệ, </w:t>
      </w:r>
      <w:bookmarkStart w:id="104" w:name="cumtu_78"/>
      <w:r w:rsidR="00B729F7" w:rsidRPr="00641A27">
        <w:rPr>
          <w:color w:val="000000"/>
          <w:sz w:val="28"/>
          <w:szCs w:val="28"/>
          <w:shd w:val="clear" w:color="auto" w:fill="FFFF96"/>
        </w:rPr>
        <w:t xml:space="preserve">Bộ </w:t>
      </w:r>
      <w:r w:rsidR="00D76A9D" w:rsidRPr="00641A27">
        <w:rPr>
          <w:color w:val="000000"/>
          <w:sz w:val="28"/>
          <w:szCs w:val="28"/>
          <w:shd w:val="clear" w:color="auto" w:fill="FFFF96"/>
        </w:rPr>
        <w:t>Tài chính</w:t>
      </w:r>
      <w:bookmarkEnd w:id="104"/>
      <w:r w:rsidR="00B729F7" w:rsidRPr="00641A27">
        <w:rPr>
          <w:color w:val="000000"/>
          <w:sz w:val="28"/>
          <w:szCs w:val="28"/>
        </w:rPr>
        <w:t xml:space="preserve"> ra quyết định chấm dứt hiệu lực và thu hồi Giấy chứng nhận đăng ký đầu tư ra nước ngoài gửi nhà đầu tư, đồng thời sao gửi Ngân hàng Nhà nước Việt Nam, Bộ Ngoại giao, Bộ </w:t>
      </w:r>
      <w:r w:rsidR="00D76A9D" w:rsidRPr="00641A27">
        <w:rPr>
          <w:color w:val="000000"/>
          <w:sz w:val="28"/>
          <w:szCs w:val="28"/>
        </w:rPr>
        <w:t>Nội vụ</w:t>
      </w:r>
      <w:r w:rsidR="00B729F7" w:rsidRPr="00641A27">
        <w:rPr>
          <w:color w:val="000000"/>
          <w:sz w:val="28"/>
          <w:szCs w:val="28"/>
        </w:rPr>
        <w:t xml:space="preserve">, </w:t>
      </w:r>
      <w:r w:rsidR="00D76A9D" w:rsidRPr="00641A27">
        <w:rPr>
          <w:color w:val="000000"/>
          <w:sz w:val="28"/>
          <w:szCs w:val="28"/>
        </w:rPr>
        <w:t>B</w:t>
      </w:r>
      <w:r w:rsidR="00B729F7" w:rsidRPr="00641A27">
        <w:rPr>
          <w:color w:val="000000"/>
          <w:sz w:val="28"/>
          <w:szCs w:val="28"/>
        </w:rPr>
        <w:t>ộ quản lý ngành, Ủy ban nhân dân tỉnh, thành phố trực thuộc Trung ương nơi nhà đầu tư đặt trụ sở chính hoặc đăng ký thường trú, cơ quan thuế nơi xác nhận việc thực hiện nghĩa vụ nộp thuế của nhà đầu tư, cơ quan đại diện chủ sở hữu của nhà đầu tư (nếu có).</w:t>
      </w:r>
    </w:p>
    <w:p w14:paraId="579783E7" w14:textId="3439DEF2" w:rsidR="00B729F7" w:rsidRPr="003777B9" w:rsidRDefault="00DA216F" w:rsidP="00653ABE">
      <w:pPr>
        <w:pStyle w:val="NormalWeb"/>
        <w:shd w:val="clear" w:color="auto" w:fill="FFFFFF"/>
        <w:spacing w:beforeLines="60" w:before="144" w:beforeAutospacing="0" w:afterLines="60" w:after="144" w:afterAutospacing="0" w:line="288" w:lineRule="auto"/>
        <w:ind w:firstLine="709"/>
        <w:jc w:val="both"/>
        <w:rPr>
          <w:color w:val="000000"/>
          <w:spacing w:val="-2"/>
          <w:sz w:val="28"/>
          <w:szCs w:val="28"/>
        </w:rPr>
      </w:pPr>
      <w:r w:rsidRPr="003777B9">
        <w:rPr>
          <w:color w:val="000000"/>
          <w:spacing w:val="-2"/>
          <w:sz w:val="28"/>
          <w:szCs w:val="28"/>
        </w:rPr>
        <w:t>6</w:t>
      </w:r>
      <w:r w:rsidR="00B729F7" w:rsidRPr="003777B9">
        <w:rPr>
          <w:color w:val="000000"/>
          <w:spacing w:val="-2"/>
          <w:sz w:val="28"/>
          <w:szCs w:val="28"/>
        </w:rPr>
        <w:t>. Trường hợp chấm dứt dự án đầu tư ra nước ngoài theo quy định tại </w:t>
      </w:r>
      <w:bookmarkStart w:id="105" w:name="dc_168"/>
      <w:r w:rsidR="00B729F7" w:rsidRPr="003777B9">
        <w:rPr>
          <w:color w:val="000000"/>
          <w:spacing w:val="-2"/>
          <w:sz w:val="28"/>
          <w:szCs w:val="28"/>
        </w:rPr>
        <w:t xml:space="preserve">điểm đ khoản 1 </w:t>
      </w:r>
      <w:r w:rsidR="00B729F7" w:rsidRPr="003777B9">
        <w:rPr>
          <w:color w:val="000000"/>
          <w:spacing w:val="-2"/>
          <w:sz w:val="28"/>
          <w:szCs w:val="28"/>
          <w:highlight w:val="yellow"/>
        </w:rPr>
        <w:t xml:space="preserve">Điều </w:t>
      </w:r>
      <w:r w:rsidR="009F325E">
        <w:rPr>
          <w:color w:val="000000"/>
          <w:spacing w:val="-2"/>
          <w:sz w:val="28"/>
          <w:szCs w:val="28"/>
          <w:highlight w:val="yellow"/>
        </w:rPr>
        <w:t>25</w:t>
      </w:r>
      <w:r w:rsidR="00A00011" w:rsidRPr="003777B9">
        <w:rPr>
          <w:color w:val="000000"/>
          <w:spacing w:val="-2"/>
          <w:sz w:val="28"/>
          <w:szCs w:val="28"/>
          <w:highlight w:val="yellow"/>
        </w:rPr>
        <w:t xml:space="preserve"> </w:t>
      </w:r>
      <w:r w:rsidR="00B729F7" w:rsidRPr="003777B9">
        <w:rPr>
          <w:color w:val="000000"/>
          <w:spacing w:val="-2"/>
          <w:sz w:val="28"/>
          <w:szCs w:val="28"/>
          <w:highlight w:val="yellow"/>
        </w:rPr>
        <w:t>của</w:t>
      </w:r>
      <w:r w:rsidR="00A00011" w:rsidRPr="003777B9">
        <w:rPr>
          <w:color w:val="000000"/>
          <w:spacing w:val="-2"/>
          <w:sz w:val="28"/>
          <w:szCs w:val="28"/>
          <w:highlight w:val="yellow"/>
        </w:rPr>
        <w:t xml:space="preserve"> Nghị định</w:t>
      </w:r>
      <w:r w:rsidR="00A00011" w:rsidRPr="003777B9">
        <w:rPr>
          <w:color w:val="000000"/>
          <w:spacing w:val="-2"/>
          <w:sz w:val="28"/>
          <w:szCs w:val="28"/>
        </w:rPr>
        <w:t xml:space="preserve"> này </w:t>
      </w:r>
      <w:bookmarkEnd w:id="105"/>
      <w:r w:rsidR="00B729F7" w:rsidRPr="003777B9">
        <w:rPr>
          <w:color w:val="000000"/>
          <w:spacing w:val="-2"/>
          <w:sz w:val="28"/>
          <w:szCs w:val="28"/>
        </w:rPr>
        <w:t>mà nhà đầu tư không thực hiện thủ tục chấm dứt hiệu lực Giấy chứng nhận đăng ký đầu tư ra nước ngoài thì </w:t>
      </w:r>
      <w:bookmarkStart w:id="106" w:name="cumtu_79"/>
      <w:r w:rsidR="00B729F7" w:rsidRPr="003777B9">
        <w:rPr>
          <w:color w:val="000000"/>
          <w:spacing w:val="-2"/>
          <w:sz w:val="28"/>
          <w:szCs w:val="28"/>
          <w:shd w:val="clear" w:color="auto" w:fill="FFFF96"/>
        </w:rPr>
        <w:t xml:space="preserve">Bộ </w:t>
      </w:r>
      <w:r w:rsidR="00885EA5" w:rsidRPr="003777B9">
        <w:rPr>
          <w:color w:val="000000"/>
          <w:spacing w:val="-2"/>
          <w:sz w:val="28"/>
          <w:szCs w:val="28"/>
          <w:shd w:val="clear" w:color="auto" w:fill="FFFF96"/>
        </w:rPr>
        <w:t>Tài chính</w:t>
      </w:r>
      <w:bookmarkEnd w:id="106"/>
      <w:r w:rsidR="00B729F7" w:rsidRPr="003777B9">
        <w:rPr>
          <w:color w:val="000000"/>
          <w:spacing w:val="-2"/>
          <w:sz w:val="28"/>
          <w:szCs w:val="28"/>
        </w:rPr>
        <w:t xml:space="preserve">, căn </w:t>
      </w:r>
      <w:r w:rsidR="00B729F7" w:rsidRPr="009F325E">
        <w:rPr>
          <w:color w:val="000000"/>
          <w:spacing w:val="-2"/>
          <w:sz w:val="28"/>
          <w:szCs w:val="28"/>
        </w:rPr>
        <w:t>cứ </w:t>
      </w:r>
      <w:bookmarkStart w:id="107" w:name="tvpllink_gwozgqnrqo_26"/>
      <w:r w:rsidR="00B729F7" w:rsidRPr="009F325E">
        <w:rPr>
          <w:color w:val="000000"/>
          <w:spacing w:val="-2"/>
          <w:sz w:val="28"/>
          <w:szCs w:val="28"/>
        </w:rPr>
        <w:fldChar w:fldCharType="begin"/>
      </w:r>
      <w:r w:rsidR="00B729F7" w:rsidRPr="009F325E">
        <w:rPr>
          <w:color w:val="000000"/>
          <w:spacing w:val="-2"/>
          <w:sz w:val="28"/>
          <w:szCs w:val="28"/>
        </w:rPr>
        <w:instrText>HYPERLINK "https://thuvienphapluat.vn/van-ban/Doanh-nghiep/Luat-Dau-tu-so-61-2020-QH14-321051.aspx" \t "_blank"</w:instrText>
      </w:r>
      <w:r w:rsidR="00B729F7" w:rsidRPr="009F325E">
        <w:rPr>
          <w:color w:val="000000"/>
          <w:spacing w:val="-2"/>
          <w:sz w:val="28"/>
          <w:szCs w:val="28"/>
        </w:rPr>
        <w:fldChar w:fldCharType="separate"/>
      </w:r>
      <w:r w:rsidR="00B729F7" w:rsidRPr="009F325E">
        <w:rPr>
          <w:color w:val="000000"/>
          <w:sz w:val="28"/>
          <w:szCs w:val="28"/>
        </w:rPr>
        <w:t>Luật Đầu tư</w:t>
      </w:r>
      <w:r w:rsidR="00B729F7" w:rsidRPr="009F325E">
        <w:rPr>
          <w:color w:val="000000"/>
          <w:spacing w:val="-2"/>
          <w:sz w:val="28"/>
          <w:szCs w:val="28"/>
        </w:rPr>
        <w:fldChar w:fldCharType="end"/>
      </w:r>
      <w:bookmarkEnd w:id="107"/>
      <w:r w:rsidR="00B729F7" w:rsidRPr="009F325E">
        <w:rPr>
          <w:color w:val="000000"/>
          <w:spacing w:val="-2"/>
          <w:sz w:val="28"/>
          <w:szCs w:val="28"/>
        </w:rPr>
        <w:t> và Nghị định này, thực hiện chấm dứt hiệu lực Giấy chứng nhận đăng k</w:t>
      </w:r>
      <w:r w:rsidR="00B729F7" w:rsidRPr="003777B9">
        <w:rPr>
          <w:color w:val="000000"/>
          <w:spacing w:val="-2"/>
          <w:sz w:val="28"/>
          <w:szCs w:val="28"/>
        </w:rPr>
        <w:t xml:space="preserve">ý đầu tư ra nước ngoài gửi nhà đầu tư và các cơ quan quản lý nhà nước liên quan. Sau khi Giấy chứng nhận đăng ký đầu tư ra nước ngoài bị chấm dứt hiệu lực, nếu nhà đầu tư muốn tiếp tục thực hiện dự án đầu tư ra nước ngoài thì phải thực hiện thủ tục cấp Giấy chứng nhận đầu tư ra nước ngoài theo quy định </w:t>
      </w:r>
      <w:r w:rsidR="00B729F7" w:rsidRPr="009F325E">
        <w:rPr>
          <w:color w:val="000000"/>
          <w:spacing w:val="-2"/>
          <w:sz w:val="28"/>
          <w:szCs w:val="28"/>
        </w:rPr>
        <w:t>của </w:t>
      </w:r>
      <w:bookmarkStart w:id="108" w:name="tvpllink_gwozgqnrqo_27"/>
      <w:r w:rsidR="00B729F7" w:rsidRPr="009F325E">
        <w:rPr>
          <w:color w:val="000000"/>
          <w:spacing w:val="-2"/>
          <w:sz w:val="28"/>
          <w:szCs w:val="28"/>
        </w:rPr>
        <w:fldChar w:fldCharType="begin"/>
      </w:r>
      <w:r w:rsidR="00B729F7" w:rsidRPr="009F325E">
        <w:rPr>
          <w:color w:val="000000"/>
          <w:spacing w:val="-2"/>
          <w:sz w:val="28"/>
          <w:szCs w:val="28"/>
        </w:rPr>
        <w:instrText>HYPERLINK "https://thuvienphapluat.vn/van-ban/Doanh-nghiep/Luat-Dau-tu-so-61-2020-QH14-321051.aspx" \t "_blank"</w:instrText>
      </w:r>
      <w:r w:rsidR="00B729F7" w:rsidRPr="009F325E">
        <w:rPr>
          <w:color w:val="000000"/>
          <w:spacing w:val="-2"/>
          <w:sz w:val="28"/>
          <w:szCs w:val="28"/>
        </w:rPr>
        <w:fldChar w:fldCharType="separate"/>
      </w:r>
      <w:r w:rsidR="00B729F7" w:rsidRPr="009F325E">
        <w:rPr>
          <w:color w:val="000000"/>
          <w:sz w:val="28"/>
          <w:szCs w:val="28"/>
        </w:rPr>
        <w:t>Luật Đầu tư</w:t>
      </w:r>
      <w:r w:rsidR="00B729F7" w:rsidRPr="009F325E">
        <w:rPr>
          <w:color w:val="000000"/>
          <w:spacing w:val="-2"/>
          <w:sz w:val="28"/>
          <w:szCs w:val="28"/>
        </w:rPr>
        <w:fldChar w:fldCharType="end"/>
      </w:r>
      <w:bookmarkEnd w:id="108"/>
      <w:r w:rsidR="00B729F7" w:rsidRPr="009F325E">
        <w:rPr>
          <w:color w:val="000000"/>
          <w:spacing w:val="-2"/>
          <w:sz w:val="28"/>
          <w:szCs w:val="28"/>
        </w:rPr>
        <w:t> và Nghị</w:t>
      </w:r>
      <w:r w:rsidR="00B729F7" w:rsidRPr="003777B9">
        <w:rPr>
          <w:color w:val="000000"/>
          <w:spacing w:val="-2"/>
          <w:sz w:val="28"/>
          <w:szCs w:val="28"/>
        </w:rPr>
        <w:t xml:space="preserve"> định này.</w:t>
      </w:r>
    </w:p>
    <w:p w14:paraId="6AAC16FF" w14:textId="7BA135AB" w:rsidR="00B729F7" w:rsidRPr="00641A27" w:rsidRDefault="00DB599D" w:rsidP="00653ABE">
      <w:pPr>
        <w:pStyle w:val="styleheading1notbold10"/>
        <w:shd w:val="clear" w:color="auto" w:fill="FFFFFF"/>
        <w:spacing w:beforeLines="60" w:before="144" w:beforeAutospacing="0" w:afterLines="60" w:after="144" w:afterAutospacing="0" w:line="288" w:lineRule="auto"/>
        <w:ind w:firstLine="709"/>
        <w:jc w:val="both"/>
        <w:rPr>
          <w:color w:val="000000"/>
          <w:sz w:val="28"/>
          <w:szCs w:val="28"/>
        </w:rPr>
      </w:pPr>
      <w:r>
        <w:rPr>
          <w:color w:val="000000"/>
          <w:sz w:val="28"/>
          <w:szCs w:val="28"/>
        </w:rPr>
        <w:t>7</w:t>
      </w:r>
      <w:r w:rsidR="00B729F7" w:rsidRPr="00641A27">
        <w:rPr>
          <w:color w:val="000000"/>
          <w:sz w:val="28"/>
          <w:szCs w:val="28"/>
        </w:rPr>
        <w:t xml:space="preserve">. Đối với các dự án thuộc diện chấp thuận </w:t>
      </w:r>
      <w:r w:rsidR="00345B4E" w:rsidRPr="00641A27">
        <w:rPr>
          <w:color w:val="000000"/>
          <w:sz w:val="28"/>
          <w:szCs w:val="28"/>
        </w:rPr>
        <w:t>của Thủ tướng Chính phủ</w:t>
      </w:r>
      <w:r w:rsidR="00B729F7" w:rsidRPr="00641A27">
        <w:rPr>
          <w:color w:val="000000"/>
          <w:sz w:val="28"/>
          <w:szCs w:val="28"/>
        </w:rPr>
        <w:t>,</w:t>
      </w:r>
      <w:r w:rsidR="00345B4E" w:rsidRPr="00641A27">
        <w:rPr>
          <w:color w:val="000000"/>
          <w:sz w:val="28"/>
          <w:szCs w:val="28"/>
        </w:rPr>
        <w:t xml:space="preserve"> Bộ Tài chính </w:t>
      </w:r>
      <w:r w:rsidR="00B729F7" w:rsidRPr="00641A27">
        <w:rPr>
          <w:color w:val="000000"/>
          <w:sz w:val="28"/>
          <w:szCs w:val="28"/>
        </w:rPr>
        <w:t xml:space="preserve">thực hiện chấm dứt dự án và báo cáo </w:t>
      </w:r>
      <w:r w:rsidR="00345B4E" w:rsidRPr="00641A27">
        <w:rPr>
          <w:color w:val="000000"/>
          <w:sz w:val="28"/>
          <w:szCs w:val="28"/>
        </w:rPr>
        <w:t>Thủ tướng Chính phủ</w:t>
      </w:r>
      <w:r w:rsidR="00BF68C1" w:rsidRPr="00641A27">
        <w:rPr>
          <w:color w:val="000000"/>
          <w:sz w:val="28"/>
          <w:szCs w:val="28"/>
        </w:rPr>
        <w:t xml:space="preserve">. </w:t>
      </w:r>
    </w:p>
    <w:p w14:paraId="491DB8F6" w14:textId="77777777" w:rsidR="00EE4723" w:rsidRDefault="00EE4723" w:rsidP="00653ABE">
      <w:pPr>
        <w:pStyle w:val="NormalWeb"/>
        <w:shd w:val="clear" w:color="auto" w:fill="FFFFFF"/>
        <w:spacing w:beforeLines="60" w:before="144" w:beforeAutospacing="0" w:afterLines="60" w:after="144" w:afterAutospacing="0" w:line="288" w:lineRule="auto"/>
        <w:ind w:firstLine="709"/>
        <w:jc w:val="both"/>
        <w:rPr>
          <w:b/>
          <w:bCs/>
          <w:color w:val="000000"/>
          <w:sz w:val="28"/>
          <w:szCs w:val="28"/>
        </w:rPr>
      </w:pPr>
      <w:bookmarkStart w:id="109" w:name="dieu_80"/>
    </w:p>
    <w:p w14:paraId="2FCB2FBD" w14:textId="7E33D928" w:rsidR="000813A1" w:rsidRPr="00641A27" w:rsidRDefault="000813A1"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b/>
          <w:bCs/>
          <w:color w:val="000000"/>
          <w:sz w:val="28"/>
          <w:szCs w:val="28"/>
        </w:rPr>
        <w:t xml:space="preserve">Điều </w:t>
      </w:r>
      <w:r w:rsidR="00FB6B79">
        <w:rPr>
          <w:b/>
          <w:bCs/>
          <w:color w:val="000000"/>
          <w:sz w:val="28"/>
          <w:szCs w:val="28"/>
        </w:rPr>
        <w:t>2</w:t>
      </w:r>
      <w:r w:rsidR="00EE4723">
        <w:rPr>
          <w:b/>
          <w:bCs/>
          <w:color w:val="000000"/>
          <w:sz w:val="28"/>
          <w:szCs w:val="28"/>
        </w:rPr>
        <w:t>8</w:t>
      </w:r>
      <w:r w:rsidRPr="00641A27">
        <w:rPr>
          <w:b/>
          <w:bCs/>
          <w:color w:val="000000"/>
          <w:sz w:val="28"/>
          <w:szCs w:val="28"/>
        </w:rPr>
        <w:t>. Cấp, điều chỉnh Giấy chứng nhận đăng ký đầu tư ra nước ngoài trực tuyến</w:t>
      </w:r>
      <w:bookmarkEnd w:id="109"/>
    </w:p>
    <w:p w14:paraId="20F322F4" w14:textId="49914BD8" w:rsidR="000813A1" w:rsidRPr="00641A27" w:rsidRDefault="000813A1"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Đối với các</w:t>
      </w:r>
      <w:r w:rsidR="004B3F3B">
        <w:rPr>
          <w:color w:val="000000"/>
          <w:sz w:val="28"/>
          <w:szCs w:val="28"/>
        </w:rPr>
        <w:t xml:space="preserve"> dự án </w:t>
      </w:r>
      <w:r w:rsidRPr="00641A27">
        <w:rPr>
          <w:color w:val="000000"/>
          <w:sz w:val="28"/>
          <w:szCs w:val="28"/>
        </w:rPr>
        <w:t>có vốn đầu tư ra nước ngoài</w:t>
      </w:r>
      <w:r w:rsidR="00956A5D">
        <w:rPr>
          <w:color w:val="000000"/>
          <w:sz w:val="28"/>
          <w:szCs w:val="28"/>
        </w:rPr>
        <w:t xml:space="preserve"> không thuộc diện</w:t>
      </w:r>
      <w:r w:rsidR="00EE4723">
        <w:rPr>
          <w:color w:val="000000"/>
          <w:sz w:val="28"/>
          <w:szCs w:val="28"/>
        </w:rPr>
        <w:t xml:space="preserve"> báo cáo</w:t>
      </w:r>
      <w:r w:rsidR="00956A5D">
        <w:rPr>
          <w:color w:val="000000"/>
          <w:sz w:val="28"/>
          <w:szCs w:val="28"/>
        </w:rPr>
        <w:t xml:space="preserve"> Thủ tướng Chính phủ chấp thuận </w:t>
      </w:r>
      <w:r w:rsidRPr="00641A27">
        <w:rPr>
          <w:color w:val="000000"/>
          <w:sz w:val="28"/>
          <w:szCs w:val="28"/>
        </w:rPr>
        <w:t xml:space="preserve">và không thuộc ngành, nghề đầu tư ra nước ngoài có điều kiện, nhà đầu tư được lựa chọn nộp hồ sơ bản giấy theo quy trình tương </w:t>
      </w:r>
      <w:r w:rsidRPr="00B50758">
        <w:rPr>
          <w:color w:val="000000" w:themeColor="text1"/>
          <w:sz w:val="28"/>
          <w:szCs w:val="28"/>
        </w:rPr>
        <w:t xml:space="preserve">ứng </w:t>
      </w:r>
      <w:bookmarkStart w:id="110" w:name="tc_103"/>
      <w:r w:rsidRPr="00B50758">
        <w:rPr>
          <w:color w:val="000000" w:themeColor="text1"/>
          <w:sz w:val="28"/>
          <w:szCs w:val="28"/>
        </w:rPr>
        <w:t>của Nghị định này</w:t>
      </w:r>
      <w:bookmarkEnd w:id="110"/>
      <w:r w:rsidRPr="00B50758">
        <w:rPr>
          <w:color w:val="000000" w:themeColor="text1"/>
          <w:sz w:val="28"/>
          <w:szCs w:val="28"/>
        </w:rPr>
        <w:t xml:space="preserve">, hoặc nộp hồ sơ trực tuyến trên Hệ thống thông </w:t>
      </w:r>
      <w:r w:rsidRPr="00641A27">
        <w:rPr>
          <w:color w:val="000000"/>
          <w:sz w:val="28"/>
          <w:szCs w:val="28"/>
        </w:rPr>
        <w:t>tin quốc gia về đầu tư.</w:t>
      </w:r>
    </w:p>
    <w:p w14:paraId="72BDAF4F" w14:textId="7AAE8E2D"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lastRenderedPageBreak/>
        <w:t xml:space="preserve">2. Hồ sơ đề nghị cấp, điều chỉnh Giấy chứng nhận đăng ký đầu tư trực tuyến bao gồm các </w:t>
      </w:r>
      <w:r w:rsidR="00B14D30">
        <w:rPr>
          <w:color w:val="000000"/>
          <w:sz w:val="28"/>
          <w:szCs w:val="28"/>
          <w:lang w:val="sv-SE"/>
        </w:rPr>
        <w:t>tài liệu</w:t>
      </w:r>
      <w:r w:rsidRPr="00641A27">
        <w:rPr>
          <w:color w:val="000000"/>
          <w:sz w:val="28"/>
          <w:szCs w:val="28"/>
          <w:lang w:val="sv-SE"/>
        </w:rPr>
        <w:t xml:space="preserve"> theo quy định của Nghị định này và được thể hiện dưới dạng văn bản điện tử, có giá trị pháp lý tương đương hồ sơ bằng bản giấy.</w:t>
      </w:r>
    </w:p>
    <w:p w14:paraId="71FB5F69" w14:textId="77777777"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3. Hồ sơ nộp trực tuyến hợp lệ khi đáp ứng các điều kiện sau:</w:t>
      </w:r>
    </w:p>
    <w:p w14:paraId="538826C5" w14:textId="77777777"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a) Có đầy đủ giấy tờ và nội dung được kê khai đầy đủ theo quy định đối với hồ sơ bản giấy, được thể hiện dưới dạng văn bản điện tử và được đặt tên tương ứng với tên loại giấy tờ;</w:t>
      </w:r>
    </w:p>
    <w:p w14:paraId="29443580" w14:textId="5A803455" w:rsidR="00024FCD"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lang w:val="sv-SE"/>
        </w:rPr>
      </w:pPr>
      <w:r w:rsidRPr="00641A27">
        <w:rPr>
          <w:color w:val="000000"/>
          <w:sz w:val="28"/>
          <w:szCs w:val="28"/>
          <w:lang w:val="sv-SE"/>
        </w:rPr>
        <w:t>b) Thông tin kê khai trên Hệ thống đầy đủ và chính xác theo thông tin trong hồ sơ bản giấy.</w:t>
      </w:r>
    </w:p>
    <w:p w14:paraId="03648B82" w14:textId="12D359BC" w:rsidR="00956A5D" w:rsidRPr="00641A27" w:rsidRDefault="00956A5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Pr>
          <w:color w:val="000000"/>
          <w:sz w:val="28"/>
          <w:szCs w:val="28"/>
          <w:lang w:val="sv-SE"/>
        </w:rPr>
        <w:t xml:space="preserve">c) Tài liệu, hồ sơ dự án được tải lên Hệ thống phải được ký số bằng chữ ký số công cộng của nhà đầu tư (nếu có); </w:t>
      </w:r>
    </w:p>
    <w:p w14:paraId="38C5327D" w14:textId="77777777"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lang w:val="sv-SE"/>
        </w:rPr>
      </w:pPr>
      <w:r w:rsidRPr="00641A27">
        <w:rPr>
          <w:color w:val="000000"/>
          <w:sz w:val="28"/>
          <w:szCs w:val="28"/>
          <w:lang w:val="sv-SE"/>
        </w:rPr>
        <w:t>4. Trường hợp nhà đầu tư ủy quyền thực hiện thủ tục đầu tư thì kèm theo hồ sơ đề nghị cấp, điều chỉnh Giấy chứng nhận đăng ký đầu tư phải có giấy tờ ủy quyền và giấy tờ pháp lý của bên được ủy quyền.</w:t>
      </w:r>
    </w:p>
    <w:p w14:paraId="6CCDF120" w14:textId="4717E148"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11" w:name="dieu_40"/>
      <w:r w:rsidRPr="00641A27">
        <w:rPr>
          <w:b/>
          <w:bCs/>
          <w:color w:val="000000"/>
          <w:sz w:val="28"/>
          <w:szCs w:val="28"/>
          <w:lang w:val="sv-SE"/>
        </w:rPr>
        <w:t xml:space="preserve">Điều </w:t>
      </w:r>
      <w:r w:rsidR="00F37B06">
        <w:rPr>
          <w:b/>
          <w:bCs/>
          <w:color w:val="000000"/>
          <w:sz w:val="28"/>
          <w:szCs w:val="28"/>
          <w:lang w:val="sv-SE"/>
        </w:rPr>
        <w:t>2</w:t>
      </w:r>
      <w:r w:rsidR="00A96892">
        <w:rPr>
          <w:b/>
          <w:bCs/>
          <w:color w:val="000000"/>
          <w:sz w:val="28"/>
          <w:szCs w:val="28"/>
          <w:lang w:val="sv-SE"/>
        </w:rPr>
        <w:t>9</w:t>
      </w:r>
      <w:r w:rsidRPr="00641A27">
        <w:rPr>
          <w:b/>
          <w:bCs/>
          <w:color w:val="000000"/>
          <w:sz w:val="28"/>
          <w:szCs w:val="28"/>
          <w:lang w:val="sv-SE"/>
        </w:rPr>
        <w:t>. Trình tự, thủ tục cấp, điều chỉnh Giấy chứng nhận đăng ký đầu tư ra nước ngoài trực tuyến trên Hệ thống thông tin quốc gia về đầu tư</w:t>
      </w:r>
      <w:bookmarkEnd w:id="111"/>
    </w:p>
    <w:p w14:paraId="5AFD3F00" w14:textId="03AC2456"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1. Nhà đầu tư đăng ký tài khoản trên Hệ thống thông tin quốc gia về đầu tư;</w:t>
      </w:r>
    </w:p>
    <w:p w14:paraId="4066DABC" w14:textId="7C7F6122"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2. Nhà đầu tư kê khai thông tin, tải văn bản điện tử trên Hệ thống thông tin quốc gia về đầu tư</w:t>
      </w:r>
      <w:r w:rsidR="00956A5D">
        <w:rPr>
          <w:color w:val="000000"/>
          <w:sz w:val="28"/>
          <w:szCs w:val="28"/>
          <w:lang w:val="sv-SE"/>
        </w:rPr>
        <w:t>. Văn bản điện tử tải lên hệ thống được ký số bằng chữ ký số công cộng của nhà đầu tư (nếu có)</w:t>
      </w:r>
      <w:r w:rsidRPr="00641A27">
        <w:rPr>
          <w:color w:val="000000"/>
          <w:sz w:val="28"/>
          <w:szCs w:val="28"/>
          <w:lang w:val="sv-SE"/>
        </w:rPr>
        <w:t>;</w:t>
      </w:r>
    </w:p>
    <w:p w14:paraId="44E2422D" w14:textId="71E46F23"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3. Sau khi hoàn thành việc gửi hồ sơ, nhà đầu tư nhận được Giấy biên nhận hồ sơ qua Hệ thống thông tin quốc gia về đầu tư;</w:t>
      </w:r>
    </w:p>
    <w:p w14:paraId="3711970F" w14:textId="4674C82D"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4. Trường hợp hồ sơ chưa hợp lệ hoặc có nội dung cần làm rõ, Bộ Tài chính gửi thông báo cho nhà đầu tư để hoàn thiện hồ sơ trên Hệ thống thông tin quốc gia về đầu tư trong thời hạn 05 ngày làm việc kể từ ngày nhận được hồ sơ;</w:t>
      </w:r>
    </w:p>
    <w:p w14:paraId="38DCE4B4" w14:textId="27BEF5C5"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lang w:val="sv-SE"/>
        </w:rPr>
      </w:pPr>
      <w:r w:rsidRPr="00641A27">
        <w:rPr>
          <w:color w:val="000000"/>
          <w:sz w:val="28"/>
          <w:szCs w:val="28"/>
          <w:lang w:val="sv-SE"/>
        </w:rPr>
        <w:t xml:space="preserve">5. Trường hợp hồ sơ hợp lệ và đáp ứng điều kiện, Bộ Tài chính cấp, điều chỉnh Giấy chứng nhận đăng ký đầu tư </w:t>
      </w:r>
      <w:r w:rsidR="00C510CA" w:rsidRPr="00641A27">
        <w:rPr>
          <w:color w:val="000000"/>
          <w:sz w:val="28"/>
          <w:szCs w:val="28"/>
          <w:lang w:val="sv-SE"/>
        </w:rPr>
        <w:t xml:space="preserve">ra nước ngoài </w:t>
      </w:r>
      <w:r w:rsidRPr="00641A27">
        <w:rPr>
          <w:color w:val="000000"/>
          <w:sz w:val="28"/>
          <w:szCs w:val="28"/>
          <w:lang w:val="sv-SE"/>
        </w:rPr>
        <w:t>cho nhà đầu tư trong thời hạn 15 ngày kể từ ngày nhận được hồ sơ hợp lệ.</w:t>
      </w:r>
    </w:p>
    <w:p w14:paraId="494AACA4" w14:textId="455601F8" w:rsidR="00024FCD" w:rsidRPr="00641A27" w:rsidRDefault="00024FC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lang w:val="sv-SE"/>
        </w:rPr>
      </w:pPr>
      <w:r w:rsidRPr="00641A27">
        <w:rPr>
          <w:color w:val="000000"/>
          <w:sz w:val="28"/>
          <w:szCs w:val="28"/>
          <w:lang w:val="sv-SE"/>
        </w:rPr>
        <w:t xml:space="preserve">6. </w:t>
      </w:r>
      <w:r w:rsidR="00CA201B" w:rsidRPr="00641A27">
        <w:rPr>
          <w:color w:val="000000"/>
          <w:sz w:val="28"/>
          <w:szCs w:val="28"/>
          <w:lang w:val="sv-SE"/>
        </w:rPr>
        <w:t>N</w:t>
      </w:r>
      <w:r w:rsidRPr="00641A27">
        <w:rPr>
          <w:color w:val="000000"/>
          <w:sz w:val="28"/>
          <w:szCs w:val="28"/>
          <w:lang w:val="sv-SE"/>
        </w:rPr>
        <w:t xml:space="preserve">hà đầu tư đến nhận Giấy chứng nhận đăng ký đầu tư </w:t>
      </w:r>
      <w:r w:rsidR="00CA201B" w:rsidRPr="00641A27">
        <w:rPr>
          <w:color w:val="000000"/>
          <w:sz w:val="28"/>
          <w:szCs w:val="28"/>
          <w:lang w:val="sv-SE"/>
        </w:rPr>
        <w:t xml:space="preserve">ra nước ngoài </w:t>
      </w:r>
      <w:r w:rsidRPr="00641A27">
        <w:rPr>
          <w:color w:val="000000"/>
          <w:sz w:val="28"/>
          <w:szCs w:val="28"/>
          <w:lang w:val="sv-SE"/>
        </w:rPr>
        <w:t xml:space="preserve">nộp kèm </w:t>
      </w:r>
      <w:r w:rsidR="00CA201B" w:rsidRPr="00641A27">
        <w:rPr>
          <w:color w:val="000000"/>
          <w:sz w:val="28"/>
          <w:szCs w:val="28"/>
          <w:lang w:val="sv-SE"/>
        </w:rPr>
        <w:t>0</w:t>
      </w:r>
      <w:r w:rsidRPr="00641A27">
        <w:rPr>
          <w:color w:val="000000"/>
          <w:sz w:val="28"/>
          <w:szCs w:val="28"/>
          <w:lang w:val="sv-SE"/>
        </w:rPr>
        <w:t>1 bộ hồ sơ bản giấy để đối chiếu với bản hồ sơ điện tử đã tải lên Hệ thống</w:t>
      </w:r>
      <w:r w:rsidR="00CA201B" w:rsidRPr="00641A27">
        <w:rPr>
          <w:color w:val="000000"/>
          <w:sz w:val="28"/>
          <w:szCs w:val="28"/>
          <w:lang w:val="sv-SE"/>
        </w:rPr>
        <w:t xml:space="preserve">. Bộ Tài chính trả kết quả cho nhà đầu tư khi hồ sơ bản giấy thống nhất với bản hồ sơ điện tử. </w:t>
      </w:r>
    </w:p>
    <w:p w14:paraId="3BD12C99" w14:textId="0A31439D" w:rsidR="00024FCD" w:rsidRPr="00641A27" w:rsidRDefault="00CA201B"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lastRenderedPageBreak/>
        <w:t xml:space="preserve">7. </w:t>
      </w:r>
      <w:r w:rsidR="00024FCD" w:rsidRPr="00641A27">
        <w:rPr>
          <w:color w:val="000000"/>
          <w:sz w:val="28"/>
          <w:szCs w:val="28"/>
          <w:lang w:val="sv-SE"/>
        </w:rPr>
        <w:t xml:space="preserve">Nhà đầu tư chịu trách nhiệm về tính chính xác, đầy đủ của hồ sơ bản giấy so với hồ sơ được nộp trên Hệ thống. Trường hợp hồ sơ bản giấy không thống nhất với hồ sơ nộp trên trên Hệ thống, </w:t>
      </w:r>
      <w:r w:rsidR="00BA774B">
        <w:rPr>
          <w:color w:val="000000"/>
          <w:sz w:val="28"/>
          <w:szCs w:val="28"/>
          <w:lang w:val="sv-SE"/>
        </w:rPr>
        <w:t xml:space="preserve">Bộ Tài chính </w:t>
      </w:r>
      <w:r w:rsidR="00024FCD" w:rsidRPr="00641A27">
        <w:rPr>
          <w:color w:val="000000"/>
          <w:sz w:val="28"/>
          <w:szCs w:val="28"/>
          <w:lang w:val="sv-SE"/>
        </w:rPr>
        <w:t>từ chối cấp, điều chỉnh Giấy chứng nhận đăng ký đầu tư</w:t>
      </w:r>
      <w:r w:rsidR="00C510CA" w:rsidRPr="00641A27">
        <w:rPr>
          <w:color w:val="000000"/>
          <w:sz w:val="28"/>
          <w:szCs w:val="28"/>
          <w:lang w:val="sv-SE"/>
        </w:rPr>
        <w:t xml:space="preserve"> ra nước ngoài</w:t>
      </w:r>
      <w:r w:rsidR="00024FCD" w:rsidRPr="00641A27">
        <w:rPr>
          <w:color w:val="000000"/>
          <w:sz w:val="28"/>
          <w:szCs w:val="28"/>
          <w:lang w:val="sv-SE"/>
        </w:rPr>
        <w:t>.</w:t>
      </w:r>
    </w:p>
    <w:p w14:paraId="6EB27D16" w14:textId="28BB39BD" w:rsidR="007A4F56" w:rsidRPr="00641A27" w:rsidRDefault="007A4F56"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12" w:name="dieu_41"/>
      <w:r w:rsidRPr="00641A27">
        <w:rPr>
          <w:b/>
          <w:bCs/>
          <w:color w:val="000000"/>
          <w:sz w:val="28"/>
          <w:szCs w:val="28"/>
          <w:lang w:val="sv-SE"/>
        </w:rPr>
        <w:t xml:space="preserve">Điều </w:t>
      </w:r>
      <w:r w:rsidR="00A96892">
        <w:rPr>
          <w:b/>
          <w:bCs/>
          <w:color w:val="000000"/>
          <w:sz w:val="28"/>
          <w:szCs w:val="28"/>
          <w:lang w:val="sv-SE"/>
        </w:rPr>
        <w:t>30</w:t>
      </w:r>
      <w:r w:rsidRPr="00641A27">
        <w:rPr>
          <w:b/>
          <w:bCs/>
          <w:color w:val="000000"/>
          <w:sz w:val="28"/>
          <w:szCs w:val="28"/>
          <w:lang w:val="sv-SE"/>
        </w:rPr>
        <w:t>. Thủ tục cấp lại và hiệu đính thông tin trên Giấy chứng nhận đăng ký đầu tư</w:t>
      </w:r>
      <w:bookmarkEnd w:id="112"/>
      <w:r w:rsidRPr="00641A27">
        <w:rPr>
          <w:b/>
          <w:bCs/>
          <w:color w:val="000000"/>
          <w:sz w:val="28"/>
          <w:szCs w:val="28"/>
          <w:lang w:val="sv-SE"/>
        </w:rPr>
        <w:t xml:space="preserve"> ra nước ngoài</w:t>
      </w:r>
    </w:p>
    <w:p w14:paraId="507597BF" w14:textId="3504AE21" w:rsidR="007A4F56" w:rsidRPr="00641A27" w:rsidRDefault="007A4F56"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1. Trường hợp Giấy chứng nhận đăng ký đầu tư ra nước ngoài bị mất hoặc bị hỏng, nhà đầu tư nộp văn bản đề nghị cấp lại Giấy chứng nhận đăng ký đầu tư</w:t>
      </w:r>
      <w:r w:rsidR="00B93EFC" w:rsidRPr="00641A27">
        <w:rPr>
          <w:color w:val="000000"/>
          <w:sz w:val="28"/>
          <w:szCs w:val="28"/>
          <w:lang w:val="sv-SE"/>
        </w:rPr>
        <w:t xml:space="preserve"> ra nước ngoài</w:t>
      </w:r>
      <w:r w:rsidRPr="00641A27">
        <w:rPr>
          <w:color w:val="000000"/>
          <w:sz w:val="28"/>
          <w:szCs w:val="28"/>
          <w:lang w:val="sv-SE"/>
        </w:rPr>
        <w:t xml:space="preserve"> cho Bộ Tài chính</w:t>
      </w:r>
      <w:r w:rsidR="00B93EFC" w:rsidRPr="00641A27">
        <w:rPr>
          <w:color w:val="000000"/>
          <w:sz w:val="28"/>
          <w:szCs w:val="28"/>
          <w:lang w:val="sv-SE"/>
        </w:rPr>
        <w:t xml:space="preserve">. Bộ Tài chính </w:t>
      </w:r>
      <w:r w:rsidRPr="00641A27">
        <w:rPr>
          <w:color w:val="000000"/>
          <w:sz w:val="28"/>
          <w:szCs w:val="28"/>
          <w:lang w:val="sv-SE"/>
        </w:rPr>
        <w:t xml:space="preserve">cấp lại </w:t>
      </w:r>
      <w:r w:rsidR="00B93EFC" w:rsidRPr="00641A27">
        <w:rPr>
          <w:color w:val="000000"/>
          <w:sz w:val="28"/>
          <w:szCs w:val="28"/>
          <w:lang w:val="sv-SE"/>
        </w:rPr>
        <w:t xml:space="preserve">Giấy chứng nhận đăng ký đầu tư ra nước ngoài cho nhà đầu tư </w:t>
      </w:r>
      <w:r w:rsidRPr="00641A27">
        <w:rPr>
          <w:color w:val="000000"/>
          <w:sz w:val="28"/>
          <w:szCs w:val="28"/>
          <w:lang w:val="sv-SE"/>
        </w:rPr>
        <w:t>trong thời hạn 05 ngày làm việc kể từ ngày nhận được văn bản đề nghị.</w:t>
      </w:r>
    </w:p>
    <w:p w14:paraId="41E68CA1" w14:textId="1A70031D" w:rsidR="001F69BA" w:rsidRPr="00641A27" w:rsidRDefault="007A4F56"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lang w:val="sv-SE"/>
        </w:rPr>
      </w:pPr>
      <w:r w:rsidRPr="00641A27">
        <w:rPr>
          <w:color w:val="000000"/>
          <w:sz w:val="28"/>
          <w:szCs w:val="28"/>
          <w:lang w:val="sv-SE"/>
        </w:rPr>
        <w:t xml:space="preserve">2. Trường hợp Giấy chứng nhận đăng ký đầu tư </w:t>
      </w:r>
      <w:r w:rsidR="00B93EFC" w:rsidRPr="00641A27">
        <w:rPr>
          <w:color w:val="000000"/>
          <w:sz w:val="28"/>
          <w:szCs w:val="28"/>
          <w:lang w:val="sv-SE"/>
        </w:rPr>
        <w:t>ra nước ngoài có nội dung không chính xác so với hồ sơ đề nghị cấp, điều chỉnh Giấy chứng nhận đầu tư ra nước ngoài, nhà đầu tư nộp văn bản đề nghị hiệu đ</w:t>
      </w:r>
      <w:r w:rsidR="00EB4602">
        <w:rPr>
          <w:color w:val="000000"/>
          <w:sz w:val="28"/>
          <w:szCs w:val="28"/>
          <w:lang w:val="sv-SE"/>
        </w:rPr>
        <w:t>ính</w:t>
      </w:r>
      <w:r w:rsidR="00B93EFC" w:rsidRPr="00641A27">
        <w:rPr>
          <w:color w:val="000000"/>
          <w:sz w:val="28"/>
          <w:szCs w:val="28"/>
          <w:lang w:val="sv-SE"/>
        </w:rPr>
        <w:t xml:space="preserve"> thông tin trên Giấy chứng nhận đăng ký đầu tư ra nước ngoài cho Bộ Tài chính</w:t>
      </w:r>
      <w:r w:rsidR="001F69BA" w:rsidRPr="00641A27">
        <w:rPr>
          <w:color w:val="000000"/>
          <w:sz w:val="28"/>
          <w:szCs w:val="28"/>
          <w:lang w:val="sv-SE"/>
        </w:rPr>
        <w:t>. Bộ Tài chính cấp lại Giấy chứng nhận đăng ký đầu tư ra nước ngoài đã được hiệu đính thông tin cho nhà đầu tư trong thời hạn 05 ngày làm việc kể từ ngày nhận được văn bản đề nghị.</w:t>
      </w:r>
    </w:p>
    <w:p w14:paraId="694F5AF4" w14:textId="47714392" w:rsidR="002636B5" w:rsidRPr="00641A27" w:rsidRDefault="002636B5" w:rsidP="00CE532D">
      <w:pPr>
        <w:widowControl w:val="0"/>
        <w:spacing w:beforeLines="60" w:before="144" w:afterLines="60" w:after="144" w:line="288" w:lineRule="auto"/>
        <w:jc w:val="center"/>
        <w:rPr>
          <w:b/>
        </w:rPr>
      </w:pPr>
      <w:r w:rsidRPr="00641A27">
        <w:rPr>
          <w:b/>
        </w:rPr>
        <w:t>Chương III</w:t>
      </w:r>
    </w:p>
    <w:p w14:paraId="182F4AA5" w14:textId="2AA9C0E1" w:rsidR="002636B5" w:rsidRPr="003B7ADE" w:rsidRDefault="002636B5" w:rsidP="00CE532D">
      <w:pPr>
        <w:pStyle w:val="NormalWeb"/>
        <w:shd w:val="clear" w:color="auto" w:fill="FFFFFF"/>
        <w:spacing w:beforeLines="60" w:before="144" w:beforeAutospacing="0" w:afterLines="60" w:after="144" w:afterAutospacing="0" w:line="288" w:lineRule="auto"/>
        <w:jc w:val="center"/>
        <w:rPr>
          <w:b/>
          <w:bCs/>
          <w:color w:val="000000"/>
          <w:sz w:val="28"/>
          <w:szCs w:val="28"/>
          <w:lang w:val="sv-SE"/>
        </w:rPr>
      </w:pPr>
      <w:r w:rsidRPr="003B7ADE">
        <w:rPr>
          <w:b/>
          <w:bCs/>
          <w:color w:val="000000"/>
          <w:sz w:val="28"/>
          <w:szCs w:val="28"/>
          <w:lang w:val="sv-SE"/>
        </w:rPr>
        <w:t>TRIỂN KHAI HOẠT ĐỘNG ĐẦU TƯ Ở NƯỚC NGOÀI</w:t>
      </w:r>
    </w:p>
    <w:p w14:paraId="05117964" w14:textId="77777777" w:rsidR="00011B1C" w:rsidRPr="003B7ADE" w:rsidRDefault="00011B1C" w:rsidP="00011B1C">
      <w:pPr>
        <w:pStyle w:val="NormalWeb"/>
        <w:shd w:val="clear" w:color="auto" w:fill="FFFFFF"/>
        <w:spacing w:beforeLines="60" w:before="144" w:beforeAutospacing="0" w:afterLines="60" w:after="144" w:afterAutospacing="0" w:line="288" w:lineRule="auto"/>
        <w:ind w:left="1" w:firstLine="708"/>
        <w:jc w:val="both"/>
        <w:rPr>
          <w:b/>
          <w:bCs/>
          <w:color w:val="000000"/>
          <w:sz w:val="28"/>
          <w:szCs w:val="28"/>
        </w:rPr>
      </w:pPr>
      <w:bookmarkStart w:id="113" w:name="dieu_65"/>
    </w:p>
    <w:p w14:paraId="60BAEED1" w14:textId="50A35DD1" w:rsidR="00F7707F" w:rsidRPr="003B7ADE" w:rsidRDefault="00F7707F" w:rsidP="00653ABE">
      <w:pPr>
        <w:pStyle w:val="NormalWeb"/>
        <w:shd w:val="clear" w:color="auto" w:fill="FFFFFF"/>
        <w:spacing w:beforeLines="60" w:before="144" w:beforeAutospacing="0" w:afterLines="60" w:after="144" w:afterAutospacing="0" w:line="288" w:lineRule="auto"/>
        <w:ind w:firstLine="709"/>
        <w:jc w:val="both"/>
        <w:rPr>
          <w:b/>
          <w:bCs/>
          <w:color w:val="000000"/>
          <w:sz w:val="28"/>
          <w:szCs w:val="28"/>
        </w:rPr>
      </w:pPr>
      <w:bookmarkStart w:id="114" w:name="dieu_66"/>
      <w:bookmarkEnd w:id="113"/>
      <w:r w:rsidRPr="003B7ADE">
        <w:rPr>
          <w:b/>
          <w:bCs/>
          <w:color w:val="000000"/>
          <w:sz w:val="28"/>
          <w:szCs w:val="28"/>
        </w:rPr>
        <w:t xml:space="preserve">Điều </w:t>
      </w:r>
      <w:r w:rsidR="00094ACA" w:rsidRPr="003B7ADE">
        <w:rPr>
          <w:b/>
          <w:bCs/>
          <w:color w:val="000000"/>
          <w:sz w:val="28"/>
          <w:szCs w:val="28"/>
        </w:rPr>
        <w:t>3</w:t>
      </w:r>
      <w:r w:rsidR="00A96892">
        <w:rPr>
          <w:b/>
          <w:bCs/>
          <w:color w:val="000000"/>
          <w:sz w:val="28"/>
          <w:szCs w:val="28"/>
        </w:rPr>
        <w:t>1</w:t>
      </w:r>
      <w:r w:rsidRPr="003B7ADE">
        <w:rPr>
          <w:b/>
          <w:bCs/>
          <w:color w:val="000000"/>
          <w:sz w:val="28"/>
          <w:szCs w:val="28"/>
        </w:rPr>
        <w:t>. Chuyển vốn đầu tư ra nước ngoài</w:t>
      </w:r>
      <w:bookmarkEnd w:id="114"/>
    </w:p>
    <w:p w14:paraId="7E68B325" w14:textId="77777777"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Nhà đầu tư được chuyển vốn đầu tư ra nước ngoài để thực hiện hoạt động đầu tư khi đáp ứng các điều kiện sau đây:</w:t>
      </w:r>
    </w:p>
    <w:p w14:paraId="11AD8FE0" w14:textId="4F435C26"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Đã được cấp Giấy chứng nhận đăng ký đầu tư ra nước ngoài</w:t>
      </w:r>
      <w:r w:rsidR="003317E2" w:rsidRPr="00641A27">
        <w:rPr>
          <w:color w:val="000000"/>
          <w:sz w:val="28"/>
          <w:szCs w:val="28"/>
        </w:rPr>
        <w:t xml:space="preserve"> đối với các dự án thuộc diện cấp Giấy chứng nhận đăng ký đầu tư ra nước ngoài. </w:t>
      </w:r>
    </w:p>
    <w:p w14:paraId="4A753A8C" w14:textId="77777777"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Hoạt động đầu tư đã được cơ quan có thẩm quyền của nước tiếp nhận đầu tư chấp thuận hoặc cấp phép. Trường hợp pháp luật của nước tiếp nhận đầu tư không quy định về việc cấp phép đầu tư hoặc chấp thuận đầu tư, nhà đầu tư phải có tài liệu chứng minh quyền hoạt động đầu tư tại nước tiếp nhận đầu tư;</w:t>
      </w:r>
    </w:p>
    <w:p w14:paraId="45A63D1A" w14:textId="77777777"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2. Việc chuyển vốn đầu tư ra nước ngoài phải tuân thủ quy định của pháp luật về quản lý ngoại hối, xuất khẩu, chuyển giao công nghệ và quy định khác của pháp luật có liên quan.</w:t>
      </w:r>
    </w:p>
    <w:p w14:paraId="5205ABE0" w14:textId="1071F0F3"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lastRenderedPageBreak/>
        <w:t>3. Nhà đầu tư được chuyển ngoại tệ, hàng hóa, máy móc, thiết bị ra nước ngoài trước khi được cấp Giấy chứng nhận đăng ký đầu tư ra nước ngoài để đáp ứng các chi phí cho hoạt động hình thành dự án đầu tư, bao gồm:</w:t>
      </w:r>
    </w:p>
    <w:p w14:paraId="3E9F9322"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Nghiên cứu thị trường và cơ hội đầu tư;</w:t>
      </w:r>
    </w:p>
    <w:p w14:paraId="0ADC4244"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Khảo sát thực địa;</w:t>
      </w:r>
    </w:p>
    <w:p w14:paraId="3EE6E60C"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c) Nghiên cứu tài liệu;</w:t>
      </w:r>
    </w:p>
    <w:p w14:paraId="3B142ECE"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d) Thu thập và mua tài liệu, thông tin có liên quan đến lựa chọn dự án đầu tư;</w:t>
      </w:r>
    </w:p>
    <w:p w14:paraId="10546384"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đ) Tổng hợp, đánh giá, thẩm định, kể cả việc lựa chọn và thuê chuyên gia tư vấn để đánh giá, thẩm định dự án đầu tư;</w:t>
      </w:r>
    </w:p>
    <w:p w14:paraId="107A67CB"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e) Tổ chức hội thảo, hội nghị khoa học;</w:t>
      </w:r>
    </w:p>
    <w:p w14:paraId="42EC89FF"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g) Thành lập và hoạt động của văn phòng liên lạc ở nước ngoài liên quan đến việc hình thành dự án đầu tư;</w:t>
      </w:r>
    </w:p>
    <w:p w14:paraId="0776DEC5"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h) Tham gia đấu thầu quốc tế, đặt cọc, ký quỹ hoặc các hình thức bảo lãnh tài chính khác, thanh toán chi phí, lệ phí theo yêu cầu của bên mời thầu, quốc gia, vùng lãnh thổ tiếp nhận đầu tư liên quan đến điều kiện tham gia đấu thầu, điều kiện thực hiện dự án đầu tư;</w:t>
      </w:r>
    </w:p>
    <w:p w14:paraId="764CEAF4"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i) Tham gia mua bán, sáp nhập công ty, đặt cọc, ký quỹ hoặc các hình thức bảo lãnh tài chính khác, thanh toán chi phí, lệ phí theo yêu cầu của bên bán công ty hoặc theo quy định pháp luật của quốc gia, vùng lãnh thổ tiếp nhận đầu tư;</w:t>
      </w:r>
    </w:p>
    <w:p w14:paraId="7FDE861A"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k) Đàm phán hợp đồng;</w:t>
      </w:r>
    </w:p>
    <w:p w14:paraId="16CB9034" w14:textId="77777777"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l) Mua hoặc thuê tài sản hỗ trợ cho việc hình thành dự án đầu tư ở nước ngoài.</w:t>
      </w:r>
    </w:p>
    <w:p w14:paraId="1A67DF01" w14:textId="3828A1CF"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4. Việc chuyển ngoại tệ, hàng hóa, máy móc, thiết bị ra nước ngoài theo quy định tại khoản 3 Điều này thực hiện theo quy định của pháp luật về ngoại hối, xuất khẩu, hải quan, công nghệ.</w:t>
      </w:r>
    </w:p>
    <w:p w14:paraId="1DE2E11D" w14:textId="11D4F5E6" w:rsidR="00720FF8" w:rsidRPr="00641A27" w:rsidRDefault="00720FF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5. Hạn mức chuyển ngoại tệ theo quy định tại khoản 3 Điều này không vượt quá </w:t>
      </w:r>
      <w:r w:rsidR="009C5585">
        <w:rPr>
          <w:color w:val="000000"/>
          <w:sz w:val="28"/>
          <w:szCs w:val="28"/>
        </w:rPr>
        <w:t>5</w:t>
      </w:r>
      <w:r w:rsidRPr="00641A27">
        <w:rPr>
          <w:color w:val="000000"/>
          <w:sz w:val="28"/>
          <w:szCs w:val="28"/>
        </w:rPr>
        <w:t>% tổng vốn đầu tư ra nước ngoài và không quá 300.000 đô la Mỹ, được tính vào tổng vốn đầu tư ra nước ngoài, trừ trường hợp Chính phủ có quy định khác.</w:t>
      </w:r>
    </w:p>
    <w:p w14:paraId="01BDC607" w14:textId="2B8CF512" w:rsidR="00232DFA" w:rsidRDefault="00232DFA" w:rsidP="00232DFA">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15" w:name="khoan_6_82"/>
      <w:r>
        <w:rPr>
          <w:color w:val="000000"/>
          <w:sz w:val="28"/>
          <w:szCs w:val="28"/>
        </w:rPr>
        <w:t>6</w:t>
      </w:r>
      <w:r w:rsidR="00720FF8" w:rsidRPr="00641A27">
        <w:rPr>
          <w:color w:val="000000"/>
          <w:sz w:val="28"/>
          <w:szCs w:val="28"/>
        </w:rPr>
        <w:t xml:space="preserve">. Việc chuyển vốn bằng máy móc, thiết bị và hàng hóa ra nước ngoài và từ nước ngoài về Việt Nam để thực hiện dự án đầu tư ra nước ngoài phải thực hiện thủ tục hải quan theo quy định của pháp luật hải quan. </w:t>
      </w:r>
      <w:bookmarkEnd w:id="115"/>
      <w:r w:rsidR="00A6464B">
        <w:rPr>
          <w:color w:val="000000"/>
          <w:sz w:val="28"/>
          <w:szCs w:val="28"/>
        </w:rPr>
        <w:t xml:space="preserve">Trong trường hợp cần thiết, nhà đầu tư </w:t>
      </w:r>
      <w:r w:rsidR="00D0693C">
        <w:rPr>
          <w:color w:val="000000"/>
          <w:sz w:val="28"/>
          <w:szCs w:val="28"/>
        </w:rPr>
        <w:t>có thể</w:t>
      </w:r>
      <w:r w:rsidR="00A6464B">
        <w:rPr>
          <w:color w:val="000000"/>
          <w:sz w:val="28"/>
          <w:szCs w:val="28"/>
        </w:rPr>
        <w:t xml:space="preserve"> mua máy móc, thiết bị và hàng hóa ở một nước khác</w:t>
      </w:r>
      <w:r w:rsidR="00D0693C">
        <w:rPr>
          <w:color w:val="000000"/>
          <w:sz w:val="28"/>
          <w:szCs w:val="28"/>
        </w:rPr>
        <w:t xml:space="preserve"> và chuyển thẳng </w:t>
      </w:r>
      <w:r w:rsidR="00D0693C">
        <w:rPr>
          <w:color w:val="000000"/>
          <w:sz w:val="28"/>
          <w:szCs w:val="28"/>
        </w:rPr>
        <w:lastRenderedPageBreak/>
        <w:t xml:space="preserve">sang nước tiếp nhận đầu tư </w:t>
      </w:r>
      <w:r w:rsidR="00A6464B">
        <w:rPr>
          <w:color w:val="000000"/>
          <w:sz w:val="28"/>
          <w:szCs w:val="28"/>
        </w:rPr>
        <w:t>để góp vốn cho dự án đầu tư ra nước ngoài</w:t>
      </w:r>
      <w:r w:rsidR="00D0693C">
        <w:rPr>
          <w:color w:val="000000"/>
          <w:sz w:val="28"/>
          <w:szCs w:val="28"/>
        </w:rPr>
        <w:t xml:space="preserve"> mà không  cần phải nhập khẩu  máy móc, thiết bị, hàng hóa về Việt Nam</w:t>
      </w:r>
      <w:r w:rsidR="00A6464B">
        <w:rPr>
          <w:color w:val="000000"/>
          <w:sz w:val="28"/>
          <w:szCs w:val="28"/>
        </w:rPr>
        <w:t xml:space="preserve">. </w:t>
      </w:r>
    </w:p>
    <w:p w14:paraId="565A31E3" w14:textId="4B531CB4" w:rsidR="00232DFA" w:rsidRPr="00CE532D" w:rsidRDefault="00232DFA" w:rsidP="00232DFA">
      <w:pPr>
        <w:pStyle w:val="NormalWeb"/>
        <w:shd w:val="clear" w:color="auto" w:fill="FFFFFF"/>
        <w:spacing w:beforeLines="60" w:before="144" w:beforeAutospacing="0" w:afterLines="60" w:after="144" w:afterAutospacing="0" w:line="288" w:lineRule="auto"/>
        <w:ind w:firstLine="709"/>
        <w:jc w:val="both"/>
        <w:rPr>
          <w:color w:val="000000"/>
          <w:spacing w:val="-2"/>
          <w:sz w:val="28"/>
          <w:szCs w:val="28"/>
        </w:rPr>
      </w:pPr>
      <w:r>
        <w:rPr>
          <w:color w:val="000000"/>
          <w:spacing w:val="-2"/>
          <w:sz w:val="28"/>
          <w:szCs w:val="28"/>
        </w:rPr>
        <w:t>7</w:t>
      </w:r>
      <w:r w:rsidRPr="00CE532D">
        <w:rPr>
          <w:color w:val="000000"/>
          <w:spacing w:val="-2"/>
          <w:sz w:val="28"/>
          <w:szCs w:val="28"/>
        </w:rPr>
        <w:t>. Ngân hàng Nhà nước Việt Nam hướng dẫn chi tiết về quản lý ngoại hối đối với việc chuyển ngoại tệ ra nước ngoài để thực hiện hoạt động quy định tại Điều này.</w:t>
      </w:r>
    </w:p>
    <w:p w14:paraId="5A5DE6F5" w14:textId="621C4A4A"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16" w:name="dieu_67"/>
      <w:r w:rsidRPr="00641A27">
        <w:rPr>
          <w:b/>
          <w:bCs/>
          <w:color w:val="000000"/>
          <w:sz w:val="28"/>
          <w:szCs w:val="28"/>
        </w:rPr>
        <w:t xml:space="preserve">Điều </w:t>
      </w:r>
      <w:r w:rsidR="00415A1A" w:rsidRPr="00641A27">
        <w:rPr>
          <w:b/>
          <w:bCs/>
          <w:color w:val="000000"/>
          <w:sz w:val="28"/>
          <w:szCs w:val="28"/>
        </w:rPr>
        <w:t>3</w:t>
      </w:r>
      <w:r w:rsidR="00A6281E">
        <w:rPr>
          <w:b/>
          <w:bCs/>
          <w:color w:val="000000"/>
          <w:sz w:val="28"/>
          <w:szCs w:val="28"/>
        </w:rPr>
        <w:t>2</w:t>
      </w:r>
      <w:r w:rsidRPr="00641A27">
        <w:rPr>
          <w:b/>
          <w:bCs/>
          <w:color w:val="000000"/>
          <w:sz w:val="28"/>
          <w:szCs w:val="28"/>
        </w:rPr>
        <w:t>. Sử dụng lợi nhuận ở nước ngoài</w:t>
      </w:r>
      <w:bookmarkEnd w:id="116"/>
    </w:p>
    <w:p w14:paraId="5F722A75" w14:textId="77777777"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Nhà đầu tư được giữ lại lợi nhuận thu từ đầu tư ở nước ngoài để tái đầu tư trong trường hợp sau đây:</w:t>
      </w:r>
    </w:p>
    <w:p w14:paraId="39D3A219" w14:textId="77777777"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Tiếp tục góp vốn đầu tư ở nước ngoài trong trường hợp chưa góp đủ vốn theo đăng ký;</w:t>
      </w:r>
    </w:p>
    <w:p w14:paraId="06FE5986" w14:textId="77777777"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Tăng vốn đầu tư ra nước ngoài;</w:t>
      </w:r>
    </w:p>
    <w:p w14:paraId="66BD253F" w14:textId="77777777"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c) Thực hiện dự án đầu tư mới ở nước ngoài.</w:t>
      </w:r>
    </w:p>
    <w:p w14:paraId="014ACB3D" w14:textId="6EAE6808"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2. Nhà đầu tư thực hiện thủ tục điều chỉnh Giấy chứng nhận đăng ký đầu tư ra nước ngoài đối với các trường hợp quy định tại điểm a và điểm b khoản 1 Điều này; thực hiện thủ tục cấp Giấy chứng nhận đăng ký đầu tư ra nước ngoài đối với trường hợp quy định tại điểm c khoản 1 Điều này.</w:t>
      </w:r>
    </w:p>
    <w:p w14:paraId="2D63A579" w14:textId="232FFF6A"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17" w:name="dieu_68"/>
      <w:r w:rsidRPr="00641A27">
        <w:rPr>
          <w:b/>
          <w:bCs/>
          <w:color w:val="000000"/>
          <w:sz w:val="28"/>
          <w:szCs w:val="28"/>
        </w:rPr>
        <w:t xml:space="preserve">Điều </w:t>
      </w:r>
      <w:r w:rsidR="005E5631">
        <w:rPr>
          <w:b/>
          <w:bCs/>
          <w:color w:val="000000"/>
          <w:sz w:val="28"/>
          <w:szCs w:val="28"/>
        </w:rPr>
        <w:t>3</w:t>
      </w:r>
      <w:r w:rsidR="00A6281E">
        <w:rPr>
          <w:b/>
          <w:bCs/>
          <w:color w:val="000000"/>
          <w:sz w:val="28"/>
          <w:szCs w:val="28"/>
        </w:rPr>
        <w:t>3</w:t>
      </w:r>
      <w:r w:rsidRPr="00641A27">
        <w:rPr>
          <w:b/>
          <w:bCs/>
          <w:color w:val="000000"/>
          <w:sz w:val="28"/>
          <w:szCs w:val="28"/>
        </w:rPr>
        <w:t>. Chuyển lợi nhuận về nước</w:t>
      </w:r>
      <w:bookmarkEnd w:id="117"/>
    </w:p>
    <w:p w14:paraId="62CFE348" w14:textId="6C0FBC5A"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1. Trừ trường hợp giữ lại lợi nhuận theo </w:t>
      </w:r>
      <w:r w:rsidRPr="00E6502C">
        <w:rPr>
          <w:color w:val="000000" w:themeColor="text1"/>
          <w:sz w:val="28"/>
          <w:szCs w:val="28"/>
        </w:rPr>
        <w:t>quy định tại </w:t>
      </w:r>
      <w:bookmarkStart w:id="118" w:name="tc_72"/>
      <w:r w:rsidRPr="00E6502C">
        <w:rPr>
          <w:color w:val="000000" w:themeColor="text1"/>
          <w:sz w:val="28"/>
          <w:szCs w:val="28"/>
        </w:rPr>
        <w:t>Điều</w:t>
      </w:r>
      <w:r w:rsidR="0002678F" w:rsidRPr="00E6502C">
        <w:rPr>
          <w:color w:val="000000" w:themeColor="text1"/>
          <w:sz w:val="28"/>
          <w:szCs w:val="28"/>
        </w:rPr>
        <w:t xml:space="preserve"> 3</w:t>
      </w:r>
      <w:r w:rsidR="009875F5">
        <w:rPr>
          <w:color w:val="000000" w:themeColor="text1"/>
          <w:sz w:val="28"/>
          <w:szCs w:val="28"/>
        </w:rPr>
        <w:t>1</w:t>
      </w:r>
      <w:r w:rsidR="0002678F" w:rsidRPr="00E6502C">
        <w:rPr>
          <w:color w:val="000000" w:themeColor="text1"/>
          <w:sz w:val="28"/>
          <w:szCs w:val="28"/>
        </w:rPr>
        <w:t xml:space="preserve"> của Nghị định này</w:t>
      </w:r>
      <w:bookmarkEnd w:id="118"/>
      <w:r w:rsidRPr="00E6502C">
        <w:rPr>
          <w:color w:val="000000" w:themeColor="text1"/>
          <w:sz w:val="28"/>
          <w:szCs w:val="28"/>
        </w:rPr>
        <w:t xml:space="preserve">, trong thời hạn </w:t>
      </w:r>
      <w:r w:rsidR="0002678F" w:rsidRPr="00E6502C">
        <w:rPr>
          <w:color w:val="000000" w:themeColor="text1"/>
          <w:sz w:val="28"/>
          <w:szCs w:val="28"/>
        </w:rPr>
        <w:t>06</w:t>
      </w:r>
      <w:r w:rsidRPr="00E6502C">
        <w:rPr>
          <w:color w:val="000000" w:themeColor="text1"/>
          <w:sz w:val="28"/>
          <w:szCs w:val="28"/>
        </w:rPr>
        <w:t xml:space="preserve"> tháng </w:t>
      </w:r>
      <w:r w:rsidRPr="008701C9">
        <w:rPr>
          <w:i/>
          <w:iCs/>
          <w:color w:val="000000" w:themeColor="text1"/>
          <w:sz w:val="28"/>
          <w:szCs w:val="28"/>
        </w:rPr>
        <w:t xml:space="preserve">kể từ ngày </w:t>
      </w:r>
      <w:r w:rsidR="0002678F" w:rsidRPr="008701C9">
        <w:rPr>
          <w:i/>
          <w:iCs/>
          <w:color w:val="000000" w:themeColor="text1"/>
          <w:sz w:val="28"/>
          <w:szCs w:val="28"/>
        </w:rPr>
        <w:t>được chia lợ</w:t>
      </w:r>
      <w:r w:rsidR="0002678F" w:rsidRPr="008701C9">
        <w:rPr>
          <w:i/>
          <w:iCs/>
          <w:color w:val="000000"/>
          <w:sz w:val="28"/>
          <w:szCs w:val="28"/>
        </w:rPr>
        <w:t>i nhuận</w:t>
      </w:r>
      <w:r w:rsidRPr="00641A27">
        <w:rPr>
          <w:color w:val="000000"/>
          <w:sz w:val="28"/>
          <w:szCs w:val="28"/>
        </w:rPr>
        <w:t xml:space="preserve">, nhà đầu tư phải chuyển toàn bộ lợi nhuận thu được và các khoản thu nhập khác từ </w:t>
      </w:r>
      <w:r w:rsidR="00D03C7A">
        <w:rPr>
          <w:color w:val="000000"/>
          <w:sz w:val="28"/>
          <w:szCs w:val="28"/>
        </w:rPr>
        <w:t xml:space="preserve">hoạt động </w:t>
      </w:r>
      <w:r w:rsidRPr="00641A27">
        <w:rPr>
          <w:color w:val="000000"/>
          <w:sz w:val="28"/>
          <w:szCs w:val="28"/>
        </w:rPr>
        <w:t>đầu tư ở nước ngoài về Việt Nam.</w:t>
      </w:r>
    </w:p>
    <w:p w14:paraId="5C4F1BB5" w14:textId="3AF514EE"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19" w:name="khoan_2_68"/>
      <w:r w:rsidRPr="00641A27">
        <w:rPr>
          <w:color w:val="000000"/>
          <w:sz w:val="28"/>
          <w:szCs w:val="28"/>
        </w:rPr>
        <w:t>2. Trong thời hạn quy định tại khoản 1 Điều này mà không chuyển lợi nhuận và các khoản thu nhập khác về Việt Nam thì nhà đầu tư phải thông báo trước bằng văn bản cho Bộ</w:t>
      </w:r>
      <w:r w:rsidR="0002678F" w:rsidRPr="00641A27">
        <w:rPr>
          <w:color w:val="000000"/>
          <w:sz w:val="28"/>
          <w:szCs w:val="28"/>
        </w:rPr>
        <w:t xml:space="preserve"> Tài chính </w:t>
      </w:r>
      <w:r w:rsidRPr="00641A27">
        <w:rPr>
          <w:color w:val="000000"/>
          <w:sz w:val="28"/>
          <w:szCs w:val="28"/>
        </w:rPr>
        <w:t xml:space="preserve">và Ngân hàng Nhà nước Việt Nam. Thời hạn chuyển lợi nhuận về nước được kéo dài không quá </w:t>
      </w:r>
      <w:r w:rsidR="009875F5">
        <w:rPr>
          <w:color w:val="000000"/>
          <w:sz w:val="28"/>
          <w:szCs w:val="28"/>
        </w:rPr>
        <w:t>06</w:t>
      </w:r>
      <w:r w:rsidRPr="00641A27">
        <w:rPr>
          <w:color w:val="000000"/>
          <w:sz w:val="28"/>
          <w:szCs w:val="28"/>
        </w:rPr>
        <w:t xml:space="preserve"> tháng kể từ ngày hết thời hạn quy định tại khoản 1 Điều này.</w:t>
      </w:r>
      <w:bookmarkEnd w:id="119"/>
    </w:p>
    <w:p w14:paraId="61E6C91E" w14:textId="746FDE2B" w:rsidR="00F7707F" w:rsidRPr="00641A27" w:rsidRDefault="00F7707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3. Trường hợp quá thời hạn quy định tại khoản 1 Điều này mà chưa chuyển lợi nhuận về nước và không thông báo hoặc trường hợp quá thời hạn được kéo dài quy định tại khoản 2 Điều này mà nhà đầu tư chưa chuyển lợi nhuận về nước thì bị xử </w:t>
      </w:r>
      <w:r w:rsidR="001A002E" w:rsidRPr="00641A27">
        <w:rPr>
          <w:color w:val="000000"/>
          <w:sz w:val="28"/>
          <w:szCs w:val="28"/>
        </w:rPr>
        <w:t>phạt vi phạm hành chính</w:t>
      </w:r>
      <w:r w:rsidRPr="00641A27">
        <w:rPr>
          <w:color w:val="000000"/>
          <w:sz w:val="28"/>
          <w:szCs w:val="28"/>
        </w:rPr>
        <w:t xml:space="preserve"> theo quy định của pháp luật.</w:t>
      </w:r>
    </w:p>
    <w:p w14:paraId="06F92535" w14:textId="229E9358" w:rsidR="00D019E7" w:rsidRPr="00641A27" w:rsidRDefault="00D019E7" w:rsidP="00C16654">
      <w:pPr>
        <w:pStyle w:val="NormalWeb"/>
        <w:shd w:val="clear" w:color="auto" w:fill="FFFFFF"/>
        <w:spacing w:beforeLines="60" w:before="144" w:beforeAutospacing="0" w:afterLines="60" w:after="144" w:afterAutospacing="0" w:line="288" w:lineRule="auto"/>
        <w:ind w:left="1" w:firstLine="708"/>
        <w:jc w:val="both"/>
        <w:rPr>
          <w:color w:val="000000"/>
          <w:sz w:val="28"/>
          <w:szCs w:val="28"/>
        </w:rPr>
      </w:pPr>
      <w:bookmarkStart w:id="120" w:name="dieu_83"/>
      <w:r w:rsidRPr="00641A27">
        <w:rPr>
          <w:b/>
          <w:bCs/>
          <w:color w:val="000000"/>
          <w:sz w:val="28"/>
          <w:szCs w:val="28"/>
        </w:rPr>
        <w:t xml:space="preserve">Điều </w:t>
      </w:r>
      <w:r w:rsidR="00C16654">
        <w:rPr>
          <w:b/>
          <w:bCs/>
          <w:color w:val="000000"/>
          <w:sz w:val="28"/>
          <w:szCs w:val="28"/>
        </w:rPr>
        <w:t>3</w:t>
      </w:r>
      <w:r w:rsidR="00137924">
        <w:rPr>
          <w:b/>
          <w:bCs/>
          <w:color w:val="000000"/>
          <w:sz w:val="28"/>
          <w:szCs w:val="28"/>
        </w:rPr>
        <w:t>4</w:t>
      </w:r>
      <w:r w:rsidRPr="00641A27">
        <w:rPr>
          <w:b/>
          <w:bCs/>
          <w:color w:val="000000"/>
          <w:sz w:val="28"/>
          <w:szCs w:val="28"/>
        </w:rPr>
        <w:t>. Thực hiện chế độ báo cáo đầu tư ra nước ngoài</w:t>
      </w:r>
      <w:bookmarkEnd w:id="120"/>
    </w:p>
    <w:p w14:paraId="1F150A6B" w14:textId="1FBBAE5E"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1. Sau khi được cấp Giấy chứng nhận đăng ký đầu tư ra nước ngoài, nhà đầu tư đăng ký với cơ quan cấp Giấy chứng nhận đăng ký đầu tư ra nước ngoài để được </w:t>
      </w:r>
      <w:r w:rsidRPr="00641A27">
        <w:rPr>
          <w:color w:val="000000"/>
          <w:sz w:val="28"/>
          <w:szCs w:val="28"/>
        </w:rPr>
        <w:lastRenderedPageBreak/>
        <w:t>cấp tài khoản truy cập Hệ thống thông tin quốc gia về đầu tư để thực hiện chế độ báo cáo định kỳ theo quy định.</w:t>
      </w:r>
    </w:p>
    <w:p w14:paraId="053D6C23" w14:textId="6EB13340"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21" w:name="khoan_2_83"/>
      <w:r w:rsidRPr="00641A27">
        <w:rPr>
          <w:color w:val="000000"/>
          <w:sz w:val="28"/>
          <w:szCs w:val="28"/>
        </w:rPr>
        <w:t xml:space="preserve">2. Nhà đầu tư có trách nhiệm gửi báo cáo về tình hình hoạt động của dự án đầu tư ra nước ngoài theo quy định tại </w:t>
      </w:r>
      <w:bookmarkStart w:id="122" w:name="dc_165"/>
      <w:bookmarkEnd w:id="121"/>
      <w:r w:rsidRPr="00641A27">
        <w:rPr>
          <w:color w:val="000000"/>
          <w:sz w:val="28"/>
          <w:szCs w:val="28"/>
        </w:rPr>
        <w:t>khoản 3, khoản 4 và khoản 5 Điều 48 Luật Đầu tư</w:t>
      </w:r>
      <w:bookmarkEnd w:id="122"/>
      <w:r w:rsidRPr="00641A27">
        <w:rPr>
          <w:color w:val="000000"/>
          <w:sz w:val="28"/>
          <w:szCs w:val="28"/>
        </w:rPr>
        <w:t>; </w:t>
      </w:r>
      <w:bookmarkStart w:id="123" w:name="khoan_2_83_name"/>
      <w:r w:rsidRPr="00641A27">
        <w:rPr>
          <w:color w:val="000000"/>
          <w:sz w:val="28"/>
          <w:szCs w:val="28"/>
        </w:rPr>
        <w:t>đồng thời quản lý tài khoản của mình và cập nhật thông tin đầy đủ, đúng hạn và chính xác vào Hệ thống thông tin quốc gia về đầu tư.</w:t>
      </w:r>
      <w:bookmarkEnd w:id="123"/>
    </w:p>
    <w:p w14:paraId="206A3636" w14:textId="77777777"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3. Trường hợp có sự khác nhau giữa thông tin báo cáo trên Hệ thống thông tin quốc gia về đầu tư và thông tin trong báo cáo bằng bản giấy thì căn cứ theo thông tin trên Hệ thống thông tin quốc gia về đầu tư.</w:t>
      </w:r>
    </w:p>
    <w:p w14:paraId="25AE71A3" w14:textId="77777777"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4. Các biện pháp xử lý đối với trường hợp nhà đầu tư không thực hiện chế độ báo cáo theo quy định:</w:t>
      </w:r>
    </w:p>
    <w:p w14:paraId="304A40A6" w14:textId="6BF55458"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w:t>
      </w:r>
      <w:bookmarkStart w:id="124" w:name="cumtu_71"/>
      <w:r w:rsidRPr="00641A27">
        <w:rPr>
          <w:color w:val="000000"/>
          <w:sz w:val="28"/>
          <w:szCs w:val="28"/>
          <w:shd w:val="clear" w:color="auto" w:fill="FFFF96"/>
        </w:rPr>
        <w:t xml:space="preserve">Bộ Tài chính </w:t>
      </w:r>
      <w:bookmarkEnd w:id="124"/>
      <w:r w:rsidRPr="00641A27">
        <w:rPr>
          <w:color w:val="000000"/>
          <w:sz w:val="28"/>
          <w:szCs w:val="28"/>
        </w:rPr>
        <w:t>có văn bản nhắc nhở nếu vi phạm lần đầu;</w:t>
      </w:r>
    </w:p>
    <w:p w14:paraId="2B9EF041" w14:textId="77777777"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Xử phạt vi phạm hành chính theo quy định của pháp luật xử phạt hành chính trong lĩnh vực kế hoạch và đầu tư;</w:t>
      </w:r>
    </w:p>
    <w:p w14:paraId="0B73C030" w14:textId="3DBA75B5"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c) Công khai các vi phạm trên Hệ thống thông tin quốc gia về đầu tư, Cổng thông tin điện tử của </w:t>
      </w:r>
      <w:bookmarkStart w:id="125" w:name="cumtu_72"/>
      <w:r w:rsidRPr="00641A27">
        <w:rPr>
          <w:color w:val="000000"/>
          <w:sz w:val="28"/>
          <w:szCs w:val="28"/>
          <w:shd w:val="clear" w:color="auto" w:fill="FFFF96"/>
        </w:rPr>
        <w:t xml:space="preserve">Bộ Tài chính </w:t>
      </w:r>
      <w:bookmarkEnd w:id="125"/>
      <w:r w:rsidRPr="00641A27">
        <w:rPr>
          <w:color w:val="000000"/>
          <w:sz w:val="28"/>
          <w:szCs w:val="28"/>
        </w:rPr>
        <w:t>và các phương tiện thông tin đại chúng khác.</w:t>
      </w:r>
    </w:p>
    <w:p w14:paraId="500A460C" w14:textId="6AB01EBB"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d) Bộ Tài chính có quyền không điều chỉnh Giấy chứng nhận đăng ký đầu tư ra nước ngoài hoặc không cấp Giấy chứng nhận đăng ký đầu tư ra nước ngoài mới đối với nhà đầu tư không thực hiện đầy đủ chế độ báo cáo. </w:t>
      </w:r>
    </w:p>
    <w:p w14:paraId="72A0AB5B" w14:textId="3A9019F5"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26" w:name="dieu_84"/>
      <w:r w:rsidRPr="00641A27">
        <w:rPr>
          <w:b/>
          <w:bCs/>
          <w:color w:val="000000"/>
          <w:sz w:val="28"/>
          <w:szCs w:val="28"/>
        </w:rPr>
        <w:t xml:space="preserve">Điều </w:t>
      </w:r>
      <w:r w:rsidR="00C77692">
        <w:rPr>
          <w:b/>
          <w:bCs/>
          <w:color w:val="000000"/>
          <w:sz w:val="28"/>
          <w:szCs w:val="28"/>
        </w:rPr>
        <w:t>3</w:t>
      </w:r>
      <w:r w:rsidR="00137924">
        <w:rPr>
          <w:b/>
          <w:bCs/>
          <w:color w:val="000000"/>
          <w:sz w:val="28"/>
          <w:szCs w:val="28"/>
        </w:rPr>
        <w:t>5</w:t>
      </w:r>
      <w:r w:rsidRPr="00641A27">
        <w:rPr>
          <w:b/>
          <w:bCs/>
          <w:color w:val="000000"/>
          <w:sz w:val="28"/>
          <w:szCs w:val="28"/>
        </w:rPr>
        <w:t>. Nghĩa vụ tài chính</w:t>
      </w:r>
      <w:bookmarkEnd w:id="126"/>
    </w:p>
    <w:p w14:paraId="18DAAB8F" w14:textId="77777777"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Nhà đầu tư có trách nhiệm thực hiện đầy đủ các nghĩa vụ tài chính liên quan đến dự án đầu tư ra nước ngoài đối với Nhà nước Việt Nam theo quy định của pháp luật về thuế.</w:t>
      </w:r>
    </w:p>
    <w:p w14:paraId="17F45D33" w14:textId="77777777"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2. Nhà đầu tư là doanh nghiệp nhà nước có trách nhiệm thực hiện đầy đủ các nghĩa vụ tài chính liên quan đến dự án đầu tư ra nước ngoài đối với Nhà nước Việt Nam theo quy định của pháp luật về thuế, pháp luật về quản lý, sử dụng vốn nhà nước đầu tư vào sản xuất, kinh doanh tại doanh nghiệp.</w:t>
      </w:r>
    </w:p>
    <w:p w14:paraId="14A8359D" w14:textId="77777777"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3. Việc miễn thuế xuất khẩu, thuế nhập khẩu đối với phần vốn bằng hàng hóa, máy móc, thiết bị chuyển ra nước ngoài để thực hiện hoạt động đầu tư và chuyển từ nước ngoài về Việt Nam thực hiện theo quy định của pháp luật về thuế xuất khẩu, thuế nhập khẩu.</w:t>
      </w:r>
    </w:p>
    <w:p w14:paraId="141D7179" w14:textId="49700B44"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27" w:name="dieu_85"/>
      <w:r w:rsidRPr="00641A27">
        <w:rPr>
          <w:b/>
          <w:bCs/>
          <w:color w:val="000000"/>
          <w:sz w:val="28"/>
          <w:szCs w:val="28"/>
        </w:rPr>
        <w:t xml:space="preserve">Điều </w:t>
      </w:r>
      <w:r w:rsidR="00F61D98">
        <w:rPr>
          <w:b/>
          <w:bCs/>
          <w:color w:val="000000"/>
          <w:sz w:val="28"/>
          <w:szCs w:val="28"/>
        </w:rPr>
        <w:t>3</w:t>
      </w:r>
      <w:r w:rsidR="00426AD4">
        <w:rPr>
          <w:b/>
          <w:bCs/>
          <w:color w:val="000000"/>
          <w:sz w:val="28"/>
          <w:szCs w:val="28"/>
        </w:rPr>
        <w:t>6</w:t>
      </w:r>
      <w:r w:rsidRPr="00641A27">
        <w:rPr>
          <w:b/>
          <w:bCs/>
          <w:color w:val="000000"/>
          <w:sz w:val="28"/>
          <w:szCs w:val="28"/>
        </w:rPr>
        <w:t>. Đưa người lao động Việt Nam đi làm việc tại dự án đầu tư ở nước ngoài</w:t>
      </w:r>
      <w:bookmarkEnd w:id="127"/>
    </w:p>
    <w:p w14:paraId="4896F397" w14:textId="77777777"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lastRenderedPageBreak/>
        <w:t>1. Nhà đầu tư chỉ được đưa lao động Việt Nam đi làm việc tại các dự án đầu tư của mình ở nước ngoài theo quy định của pháp luật về lao động của Việt Nam và của quốc gia, vùng lãnh thổ tiếp nhận đầu tư.</w:t>
      </w:r>
    </w:p>
    <w:p w14:paraId="620BD061" w14:textId="77777777"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2. Nhà đầu tư phải thực hiện đầy đủ các thủ tục đưa lao động Việt Nam đi làm việc cho dự án đầu tư tại nước ngoài; bảo đảm quyền lợi hợp pháp của người lao động Việt Nam ở nước ngoài; chịu trách nhiệm giải quyết các vấn đề phát sinh trong việc đưa lao động Việt Nam đi làm việc cho dự án đầu tư tại nước ngoài theo quy định của pháp luật về người lao động Việt Nam đi làm việc ở nước ngoài theo hợp đồng và quy định khác có liên quan.</w:t>
      </w:r>
    </w:p>
    <w:p w14:paraId="7A4601FC" w14:textId="3C55CC75"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28" w:name="dieu_86"/>
      <w:r w:rsidRPr="00641A27">
        <w:rPr>
          <w:b/>
          <w:bCs/>
          <w:color w:val="000000"/>
          <w:sz w:val="28"/>
          <w:szCs w:val="28"/>
        </w:rPr>
        <w:t xml:space="preserve">Điều </w:t>
      </w:r>
      <w:r w:rsidR="00C042E3">
        <w:rPr>
          <w:b/>
          <w:bCs/>
          <w:color w:val="000000"/>
          <w:sz w:val="28"/>
          <w:szCs w:val="28"/>
        </w:rPr>
        <w:t>3</w:t>
      </w:r>
      <w:r w:rsidR="002A642A">
        <w:rPr>
          <w:b/>
          <w:bCs/>
          <w:color w:val="000000"/>
          <w:sz w:val="28"/>
          <w:szCs w:val="28"/>
        </w:rPr>
        <w:t>7</w:t>
      </w:r>
      <w:r w:rsidRPr="00641A27">
        <w:rPr>
          <w:b/>
          <w:bCs/>
          <w:color w:val="000000"/>
          <w:sz w:val="28"/>
          <w:szCs w:val="28"/>
        </w:rPr>
        <w:t>. Kết thúc hoạt động đầu tư ra nước ngoài</w:t>
      </w:r>
      <w:bookmarkEnd w:id="128"/>
    </w:p>
    <w:p w14:paraId="6AC71E33" w14:textId="77777777"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Ngay sau khi kết thúc hoạt động đầu tư, nhà đầu tư phải thanh lý dự án đầu tư theo quy định của pháp luật quốc gia, vùng lãnh thổ tiếp nhận đầu tư.</w:t>
      </w:r>
    </w:p>
    <w:p w14:paraId="73DE7BE4" w14:textId="77777777"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2. Trong thời hạn 06 tháng, kể từ ngày có báo cáo quyết toán thuế hoặc văn bản có giá trị pháp lý tương đương theo quy định của pháp luật quốc gia, vùng lãnh thổ tiếp nhận đầu tư liên quan đến việc hoàn tất thanh lý dự án đầu tư, nhà đầu tư phải chuyển về nước toàn bộ các khoản thu từ việc thanh lý dự án đầu tư.</w:t>
      </w:r>
    </w:p>
    <w:p w14:paraId="3943D34A" w14:textId="5E12A3FB" w:rsidR="00D019E7" w:rsidRPr="002C689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pacing w:val="-2"/>
          <w:sz w:val="28"/>
          <w:szCs w:val="28"/>
        </w:rPr>
      </w:pPr>
      <w:r w:rsidRPr="002C6897">
        <w:rPr>
          <w:color w:val="000000"/>
          <w:spacing w:val="-2"/>
          <w:sz w:val="28"/>
          <w:szCs w:val="28"/>
        </w:rPr>
        <w:t>3. Trường hợp có nhu cầu kéo dài thời hạn quy định tại khoản 2 Điều này, chậm nhất 15 ngày trước ngày hết hạn, nhà đầu tư phải có văn bản đề nghị và nêu rõ lý do gửi </w:t>
      </w:r>
      <w:bookmarkStart w:id="129" w:name="cumtu_73"/>
      <w:r w:rsidRPr="002C6897">
        <w:rPr>
          <w:color w:val="000000"/>
          <w:spacing w:val="-2"/>
          <w:sz w:val="28"/>
          <w:szCs w:val="28"/>
        </w:rPr>
        <w:t>Bộ</w:t>
      </w:r>
      <w:r w:rsidR="007F3887" w:rsidRPr="002C6897">
        <w:rPr>
          <w:color w:val="000000"/>
          <w:spacing w:val="-2"/>
          <w:sz w:val="28"/>
          <w:szCs w:val="28"/>
        </w:rPr>
        <w:t xml:space="preserve"> Tài chính </w:t>
      </w:r>
      <w:bookmarkEnd w:id="129"/>
      <w:r w:rsidRPr="002C6897">
        <w:rPr>
          <w:color w:val="000000"/>
          <w:spacing w:val="-2"/>
          <w:sz w:val="28"/>
          <w:szCs w:val="28"/>
        </w:rPr>
        <w:t>xem xét, quyết định. Việc gia hạn được thực hiện không quá một lần và không quá 06 tháng. Trong thời hạn 15 ngày kể từ ngày nhận được văn bản đề nghị của nhà đầu tư, </w:t>
      </w:r>
      <w:bookmarkStart w:id="130" w:name="cumtu_74"/>
      <w:r w:rsidRPr="002C6897">
        <w:rPr>
          <w:color w:val="000000"/>
          <w:spacing w:val="-2"/>
          <w:sz w:val="28"/>
          <w:szCs w:val="28"/>
        </w:rPr>
        <w:t>Bộ</w:t>
      </w:r>
      <w:r w:rsidR="007F3887" w:rsidRPr="002C6897">
        <w:rPr>
          <w:color w:val="000000"/>
          <w:spacing w:val="-2"/>
          <w:sz w:val="28"/>
          <w:szCs w:val="28"/>
        </w:rPr>
        <w:t xml:space="preserve"> Tài chính </w:t>
      </w:r>
      <w:bookmarkEnd w:id="130"/>
      <w:r w:rsidRPr="002C6897">
        <w:rPr>
          <w:color w:val="000000"/>
          <w:spacing w:val="-2"/>
          <w:sz w:val="28"/>
          <w:szCs w:val="28"/>
        </w:rPr>
        <w:t>có văn bản trả lời nhà đầu tư về việc gia hạn thời hạn chuyển về nước toàn bộ các khoản thu từ việc thanh lý dự án đầu tư.</w:t>
      </w:r>
    </w:p>
    <w:p w14:paraId="7A0D824A" w14:textId="7D82FAC2" w:rsidR="00D019E7" w:rsidRPr="00641A27" w:rsidRDefault="00D019E7"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4. Trong thời hạn 60 ngày kể từ ngày hoàn tất việc thanh lý dự án đầu tư tại nước ngoài và chuyển về nước toàn bộ các khoản thu từ việc thanh lý dự án đầu tư (nếu có), nhà đầu tư làm thủ tục chấm dứt hiệu lực Giấy chứng nhận đăng ký đầu tư ra nước ngoài theo quy định </w:t>
      </w:r>
      <w:bookmarkStart w:id="131" w:name="tc_106"/>
      <w:r w:rsidRPr="00641A27">
        <w:rPr>
          <w:color w:val="0000FF"/>
          <w:sz w:val="28"/>
          <w:szCs w:val="28"/>
          <w:highlight w:val="yellow"/>
        </w:rPr>
        <w:t>của Nghị định này</w:t>
      </w:r>
      <w:bookmarkEnd w:id="131"/>
      <w:r w:rsidRPr="00641A27">
        <w:rPr>
          <w:color w:val="000000"/>
          <w:sz w:val="28"/>
          <w:szCs w:val="28"/>
          <w:highlight w:val="yellow"/>
        </w:rPr>
        <w:t>.</w:t>
      </w:r>
    </w:p>
    <w:p w14:paraId="071C465E" w14:textId="3E1C8A86" w:rsidR="00061842" w:rsidRPr="00641A27" w:rsidRDefault="00061842" w:rsidP="00BC0272">
      <w:pPr>
        <w:pStyle w:val="NormalWeb"/>
        <w:shd w:val="clear" w:color="auto" w:fill="FFFFFF"/>
        <w:spacing w:beforeLines="60" w:before="144" w:beforeAutospacing="0" w:afterLines="60" w:after="144" w:afterAutospacing="0" w:line="288" w:lineRule="auto"/>
        <w:ind w:firstLine="709"/>
        <w:jc w:val="center"/>
        <w:rPr>
          <w:color w:val="000000"/>
          <w:sz w:val="28"/>
          <w:szCs w:val="28"/>
        </w:rPr>
      </w:pPr>
      <w:bookmarkStart w:id="132" w:name="chuong_5"/>
      <w:r w:rsidRPr="00641A27">
        <w:rPr>
          <w:b/>
          <w:bCs/>
          <w:color w:val="000000"/>
          <w:sz w:val="28"/>
          <w:szCs w:val="28"/>
        </w:rPr>
        <w:t>Chương IV</w:t>
      </w:r>
      <w:bookmarkEnd w:id="132"/>
    </w:p>
    <w:p w14:paraId="62C4373F" w14:textId="77777777" w:rsidR="00061842" w:rsidRPr="00641A27" w:rsidRDefault="00061842" w:rsidP="00BC0272">
      <w:pPr>
        <w:pStyle w:val="NormalWeb"/>
        <w:shd w:val="clear" w:color="auto" w:fill="FFFFFF"/>
        <w:spacing w:beforeLines="60" w:before="144" w:beforeAutospacing="0" w:afterLines="60" w:after="144" w:afterAutospacing="0" w:line="288" w:lineRule="auto"/>
        <w:ind w:firstLine="709"/>
        <w:jc w:val="center"/>
        <w:rPr>
          <w:b/>
          <w:bCs/>
          <w:color w:val="000000"/>
          <w:sz w:val="28"/>
          <w:szCs w:val="28"/>
        </w:rPr>
      </w:pPr>
      <w:bookmarkStart w:id="133" w:name="chuong_5_name"/>
      <w:r w:rsidRPr="00641A27">
        <w:rPr>
          <w:b/>
          <w:bCs/>
          <w:color w:val="000000"/>
          <w:sz w:val="28"/>
          <w:szCs w:val="28"/>
        </w:rPr>
        <w:t>QUẢN LÝ NHÀ NƯỚC VỀ ĐẦU TƯ RA NƯỚC NGOÀI</w:t>
      </w:r>
      <w:bookmarkEnd w:id="133"/>
    </w:p>
    <w:p w14:paraId="22659624" w14:textId="77777777" w:rsidR="00061842" w:rsidRPr="00641A27" w:rsidRDefault="00061842"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p>
    <w:p w14:paraId="1C886772" w14:textId="643855AA" w:rsidR="00061842" w:rsidRPr="00641A27" w:rsidRDefault="00061842"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34" w:name="dieu_27"/>
      <w:r w:rsidRPr="00641A27">
        <w:rPr>
          <w:b/>
          <w:bCs/>
          <w:color w:val="000000"/>
          <w:sz w:val="28"/>
          <w:szCs w:val="28"/>
        </w:rPr>
        <w:t xml:space="preserve">Điều </w:t>
      </w:r>
      <w:r w:rsidR="002C6897">
        <w:rPr>
          <w:b/>
          <w:bCs/>
          <w:color w:val="000000"/>
          <w:sz w:val="28"/>
          <w:szCs w:val="28"/>
        </w:rPr>
        <w:t>3</w:t>
      </w:r>
      <w:r w:rsidR="002A642A">
        <w:rPr>
          <w:b/>
          <w:bCs/>
          <w:color w:val="000000"/>
          <w:sz w:val="28"/>
          <w:szCs w:val="28"/>
        </w:rPr>
        <w:t>8</w:t>
      </w:r>
      <w:r w:rsidRPr="00641A27">
        <w:rPr>
          <w:b/>
          <w:bCs/>
          <w:color w:val="000000"/>
          <w:sz w:val="28"/>
          <w:szCs w:val="28"/>
        </w:rPr>
        <w:t>. Trách nhiệm quản lý nhà nước</w:t>
      </w:r>
      <w:bookmarkEnd w:id="134"/>
      <w:r w:rsidR="008A0A0A">
        <w:rPr>
          <w:b/>
          <w:bCs/>
          <w:color w:val="000000"/>
          <w:sz w:val="28"/>
          <w:szCs w:val="28"/>
        </w:rPr>
        <w:t xml:space="preserve"> về đầu tư ra nước ngoài</w:t>
      </w:r>
    </w:p>
    <w:p w14:paraId="37F5480C" w14:textId="77777777" w:rsidR="00061842" w:rsidRPr="00641A27" w:rsidRDefault="00061842"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Chính phủ thống nhất quản lý nhà nước về đầu tư ra nước ngoài trong phạm vi cả nước.</w:t>
      </w:r>
    </w:p>
    <w:p w14:paraId="57D9C0B6" w14:textId="603B36C5" w:rsidR="00061842" w:rsidRDefault="00061842"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lastRenderedPageBreak/>
        <w:t>2. Bộ</w:t>
      </w:r>
      <w:r w:rsidR="0074690D" w:rsidRPr="00641A27">
        <w:rPr>
          <w:color w:val="000000"/>
          <w:sz w:val="28"/>
          <w:szCs w:val="28"/>
        </w:rPr>
        <w:t xml:space="preserve"> Tài chính </w:t>
      </w:r>
      <w:r w:rsidRPr="00641A27">
        <w:rPr>
          <w:color w:val="000000"/>
          <w:sz w:val="28"/>
          <w:szCs w:val="28"/>
        </w:rPr>
        <w:t>chịu trách nhiệm trước Chính phủ thực hiện quản lý nhà nước về đầu tư ra nước ngoài.</w:t>
      </w:r>
    </w:p>
    <w:p w14:paraId="5AB0FF81" w14:textId="185653CA" w:rsidR="002A642A" w:rsidRPr="00641A27" w:rsidRDefault="002A642A"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Pr>
          <w:color w:val="000000"/>
          <w:sz w:val="28"/>
          <w:szCs w:val="28"/>
        </w:rPr>
        <w:t xml:space="preserve">3. Ngân hàng Nhà nước Việt Nam chịu trách nhiệm trước Chính phủ thực  hiện quản lý nhà nước đối với hoạt động đầu tư ra nước ngoài theo chức năng, nhiệm vụ và theo quy định của Nghị định này. </w:t>
      </w:r>
    </w:p>
    <w:p w14:paraId="57C2E37A" w14:textId="1FB36092" w:rsidR="00061842" w:rsidRPr="00641A27" w:rsidRDefault="002A642A"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Pr>
          <w:color w:val="000000"/>
          <w:sz w:val="28"/>
          <w:szCs w:val="28"/>
        </w:rPr>
        <w:t>4</w:t>
      </w:r>
      <w:r w:rsidR="00061842" w:rsidRPr="00641A27">
        <w:rPr>
          <w:color w:val="000000"/>
          <w:sz w:val="28"/>
          <w:szCs w:val="28"/>
        </w:rPr>
        <w:t>. Các Bộ, cơ quan ngang Bộ, Ủy ban nhân dân tỉnh, thành phố trực thuộc Trung ương, cơ quan đại diện Việt Nam ở nước ngoài trong phạm vi nhiệm vụ, quyền hạn của mình có trách nhiệm thực hiện quản lý nhà nước về đầu tư ra nước ngoài trong lĩnh vực được phân công.</w:t>
      </w:r>
    </w:p>
    <w:p w14:paraId="6DF78F5A" w14:textId="0A5BDDC2"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b/>
          <w:bCs/>
          <w:color w:val="000000"/>
          <w:sz w:val="28"/>
          <w:szCs w:val="28"/>
          <w:shd w:val="clear" w:color="auto" w:fill="FFFFFF"/>
        </w:rPr>
      </w:pPr>
      <w:r w:rsidRPr="00641A27">
        <w:rPr>
          <w:b/>
          <w:bCs/>
          <w:color w:val="000000"/>
          <w:sz w:val="28"/>
          <w:szCs w:val="28"/>
        </w:rPr>
        <w:t>Điều 3</w:t>
      </w:r>
      <w:r w:rsidR="002A642A">
        <w:rPr>
          <w:b/>
          <w:bCs/>
          <w:color w:val="000000"/>
          <w:sz w:val="28"/>
          <w:szCs w:val="28"/>
        </w:rPr>
        <w:t>9</w:t>
      </w:r>
      <w:r w:rsidRPr="00641A27">
        <w:rPr>
          <w:b/>
          <w:bCs/>
          <w:color w:val="000000"/>
          <w:sz w:val="28"/>
          <w:szCs w:val="28"/>
        </w:rPr>
        <w:t xml:space="preserve">. </w:t>
      </w:r>
      <w:r w:rsidRPr="00641A27">
        <w:rPr>
          <w:b/>
          <w:bCs/>
          <w:color w:val="000000"/>
          <w:sz w:val="28"/>
          <w:szCs w:val="28"/>
          <w:shd w:val="clear" w:color="auto" w:fill="FFFFFF"/>
        </w:rPr>
        <w:t xml:space="preserve">Nhiệm vụ, quyền hạn của các cơ quan. </w:t>
      </w:r>
    </w:p>
    <w:p w14:paraId="54ABDCDC" w14:textId="6FF3CD94"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1. </w:t>
      </w:r>
      <w:bookmarkStart w:id="135" w:name="cumtu_118"/>
      <w:r w:rsidRPr="00641A27">
        <w:rPr>
          <w:color w:val="000000"/>
          <w:sz w:val="28"/>
          <w:szCs w:val="28"/>
          <w:shd w:val="clear" w:color="auto" w:fill="FFFF96"/>
          <w:lang w:val="sv-SE"/>
        </w:rPr>
        <w:t xml:space="preserve">Bộ Tài chính </w:t>
      </w:r>
      <w:bookmarkEnd w:id="135"/>
      <w:r w:rsidRPr="00641A27">
        <w:rPr>
          <w:color w:val="000000"/>
          <w:sz w:val="28"/>
          <w:szCs w:val="28"/>
          <w:lang w:val="sv-SE"/>
        </w:rPr>
        <w:t>thực hiện những nhiệm vụ, quyền hạn quản lý nhà nước đối với hoạt động đầu tư ra nước ngoài theo quy định tại </w:t>
      </w:r>
      <w:bookmarkStart w:id="136" w:name="dc_173"/>
      <w:r w:rsidRPr="00641A27">
        <w:rPr>
          <w:color w:val="000000"/>
          <w:sz w:val="28"/>
          <w:szCs w:val="28"/>
          <w:lang w:val="sv-SE"/>
        </w:rPr>
        <w:t>khoản 2 Điều 44 Luật Đầu tư</w:t>
      </w:r>
      <w:bookmarkEnd w:id="136"/>
      <w:r w:rsidRPr="00641A27">
        <w:rPr>
          <w:color w:val="000000"/>
          <w:sz w:val="28"/>
          <w:szCs w:val="28"/>
          <w:lang w:val="sv-SE"/>
        </w:rPr>
        <w:t> và các nhiệm vụ, quyền hạn khác quy định tại Nghị định này.</w:t>
      </w:r>
    </w:p>
    <w:p w14:paraId="11085B25" w14:textId="729287F1"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2. Nhiệm vụ, quyền hạn của Ngân hàng Nhà nước Việt Nam:</w:t>
      </w:r>
    </w:p>
    <w:p w14:paraId="089D41C8" w14:textId="77777777"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lang w:val="sv-SE"/>
        </w:rPr>
      </w:pPr>
      <w:r w:rsidRPr="00641A27">
        <w:rPr>
          <w:color w:val="000000"/>
          <w:sz w:val="28"/>
          <w:szCs w:val="28"/>
          <w:lang w:val="sv-SE"/>
        </w:rPr>
        <w:t>a) B</w:t>
      </w:r>
      <w:r w:rsidRPr="00641A27">
        <w:rPr>
          <w:color w:val="000000"/>
          <w:sz w:val="28"/>
          <w:szCs w:val="28"/>
        </w:rPr>
        <w:t>an hành theo thẩm quyền hoặc trình cấp có thẩm quyền ban hành các quy định của pháp luật, các cơ chế, chính sách về </w:t>
      </w:r>
      <w:r w:rsidRPr="00641A27">
        <w:rPr>
          <w:color w:val="000000"/>
          <w:sz w:val="28"/>
          <w:szCs w:val="28"/>
          <w:lang w:val="sv-SE"/>
        </w:rPr>
        <w:t>hoạt động cho vay để đầu tư ra nước ngoài</w:t>
      </w:r>
      <w:r w:rsidRPr="00641A27">
        <w:rPr>
          <w:color w:val="000000"/>
          <w:sz w:val="28"/>
          <w:szCs w:val="28"/>
        </w:rPr>
        <w:t>, quản lý ngoại hối, liên quan đến hoạt động đầu tư ra nước ngoài</w:t>
      </w:r>
      <w:r w:rsidRPr="00641A27">
        <w:rPr>
          <w:color w:val="000000"/>
          <w:sz w:val="28"/>
          <w:szCs w:val="28"/>
          <w:lang w:val="sv-SE"/>
        </w:rPr>
        <w:t>;</w:t>
      </w:r>
    </w:p>
    <w:p w14:paraId="5676096E" w14:textId="015712A1" w:rsidR="002A46D0" w:rsidRDefault="002A46D0" w:rsidP="00653ABE">
      <w:pPr>
        <w:widowControl w:val="0"/>
        <w:spacing w:beforeLines="60" w:before="144" w:afterLines="60" w:after="144" w:line="288" w:lineRule="auto"/>
        <w:ind w:firstLine="709"/>
        <w:jc w:val="both"/>
        <w:rPr>
          <w:color w:val="000000" w:themeColor="text1"/>
        </w:rPr>
      </w:pPr>
      <w:r w:rsidRPr="00E05B18">
        <w:rPr>
          <w:color w:val="000000" w:themeColor="text1"/>
        </w:rPr>
        <w:t xml:space="preserve">b) Thực hiện quản lý nhà nước về ngoại hối đối với các dự án đầu tư ra nước ngoài theo quy định </w:t>
      </w:r>
      <w:r w:rsidR="00A36F60">
        <w:rPr>
          <w:color w:val="000000" w:themeColor="text1"/>
        </w:rPr>
        <w:t xml:space="preserve">của pháp  luật về quản lý ngoại hối. </w:t>
      </w:r>
    </w:p>
    <w:p w14:paraId="047251FB" w14:textId="57C16180" w:rsidR="002A642A" w:rsidRPr="00E05B18" w:rsidRDefault="002A642A" w:rsidP="00653ABE">
      <w:pPr>
        <w:widowControl w:val="0"/>
        <w:spacing w:beforeLines="60" w:before="144" w:afterLines="60" w:after="144" w:line="288" w:lineRule="auto"/>
        <w:ind w:firstLine="709"/>
        <w:jc w:val="both"/>
        <w:rPr>
          <w:color w:val="000000" w:themeColor="text1"/>
        </w:rPr>
      </w:pPr>
      <w:r>
        <w:rPr>
          <w:color w:val="000000" w:themeColor="text1"/>
        </w:rPr>
        <w:t xml:space="preserve">c) Đầu mối quản lý nhà nước, tổng hợp tình hình đầu tư ra nước ngoài đối  với các dự án không thuộc diện cấp Giấy chứng nhận đăng ký đầu tư ra nước ngoài. Định  kỳ hàng  quý, hàng năm gửi thông tin cho Bộ Tài chính để tổng hợp. </w:t>
      </w:r>
    </w:p>
    <w:p w14:paraId="13F156FF" w14:textId="710605C1" w:rsidR="0074690D" w:rsidRPr="00641A27" w:rsidRDefault="00DA3059"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d</w:t>
      </w:r>
      <w:r w:rsidR="0074690D" w:rsidRPr="00641A27">
        <w:rPr>
          <w:color w:val="000000"/>
          <w:sz w:val="28"/>
          <w:szCs w:val="28"/>
          <w:lang w:val="sv-SE"/>
        </w:rPr>
        <w:t>) </w:t>
      </w:r>
      <w:r w:rsidR="0074690D" w:rsidRPr="00641A27">
        <w:rPr>
          <w:color w:val="000000"/>
          <w:sz w:val="28"/>
          <w:szCs w:val="28"/>
        </w:rPr>
        <w:t>Kiểm tra, thanh tra, giám sát theo thẩm quyền đối với hoạt động chuyển </w:t>
      </w:r>
      <w:r w:rsidR="0074690D" w:rsidRPr="00641A27">
        <w:rPr>
          <w:color w:val="000000"/>
          <w:sz w:val="28"/>
          <w:szCs w:val="28"/>
          <w:lang w:val="sv-SE"/>
        </w:rPr>
        <w:t>tiền </w:t>
      </w:r>
      <w:r w:rsidR="0074690D" w:rsidRPr="00641A27">
        <w:rPr>
          <w:color w:val="000000"/>
          <w:sz w:val="28"/>
          <w:szCs w:val="28"/>
        </w:rPr>
        <w:t>từ Việt Nam ra nước ngoài và từ nước ngoài về Việt Nam liên quan đến các dự án đầu tư ra nước ngoài</w:t>
      </w:r>
      <w:r w:rsidR="0074690D" w:rsidRPr="00641A27">
        <w:rPr>
          <w:color w:val="000000"/>
          <w:sz w:val="28"/>
          <w:szCs w:val="28"/>
          <w:lang w:val="sv-SE"/>
        </w:rPr>
        <w:t>;</w:t>
      </w:r>
    </w:p>
    <w:p w14:paraId="2CA3371A" w14:textId="1C70620E" w:rsidR="0074690D" w:rsidRPr="00641A27" w:rsidRDefault="00DA3059"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pt-BR"/>
        </w:rPr>
        <w:t>e</w:t>
      </w:r>
      <w:r w:rsidR="0074690D" w:rsidRPr="00641A27">
        <w:rPr>
          <w:color w:val="000000"/>
          <w:sz w:val="28"/>
          <w:szCs w:val="28"/>
          <w:lang w:val="pt-BR"/>
        </w:rPr>
        <w:t>) Làm đầu mối phối hợp với các bộ, ngành xây dựng, trình cấp có thẩm quyền ban hành quy định hướng dẫn, trình tự, thủ tục xem xét chấp thuận cho tổ chức kinh tế cho vay ra nước ngoài, bảo lãnh cho người không cư trú;</w:t>
      </w:r>
    </w:p>
    <w:p w14:paraId="0C859858" w14:textId="77777777"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37" w:name="diem_d_3_99"/>
      <w:r w:rsidRPr="00641A27">
        <w:rPr>
          <w:color w:val="000000"/>
          <w:sz w:val="28"/>
          <w:szCs w:val="28"/>
          <w:lang w:val="pt-BR"/>
        </w:rPr>
        <w:t>d) </w:t>
      </w:r>
      <w:r w:rsidRPr="00641A27">
        <w:rPr>
          <w:color w:val="000000"/>
          <w:sz w:val="28"/>
          <w:szCs w:val="28"/>
        </w:rPr>
        <w:t>Thực hiện chế độ báo cáo về tình hình chuyển ngoại tệ từ Việt Nam ra nước ngoài (trước và sau khi được cấp Giấy chứng nhận đăng ký đầu tư ra nước ngoài) và tình hình chuyển ngoại tệ từ nước ngoài về Việt Nam liên quan đến các dự án đầu tư ra nước ngoài theo quy định tại</w:t>
      </w:r>
      <w:bookmarkEnd w:id="137"/>
      <w:r w:rsidRPr="00641A27">
        <w:rPr>
          <w:color w:val="000000"/>
          <w:sz w:val="28"/>
          <w:szCs w:val="28"/>
        </w:rPr>
        <w:t> </w:t>
      </w:r>
      <w:bookmarkStart w:id="138" w:name="dc_175"/>
      <w:r w:rsidRPr="00641A27">
        <w:rPr>
          <w:color w:val="000000"/>
          <w:sz w:val="28"/>
          <w:szCs w:val="28"/>
        </w:rPr>
        <w:t>Điều 73 của Luật Đầu tư</w:t>
      </w:r>
      <w:bookmarkEnd w:id="138"/>
      <w:r w:rsidRPr="00641A27">
        <w:rPr>
          <w:color w:val="000000"/>
          <w:sz w:val="28"/>
          <w:szCs w:val="28"/>
        </w:rPr>
        <w:t>.</w:t>
      </w:r>
    </w:p>
    <w:p w14:paraId="7C322EC6" w14:textId="60BC5B82" w:rsidR="0074690D" w:rsidRPr="00641A27" w:rsidRDefault="00313CE3"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3</w:t>
      </w:r>
      <w:r w:rsidR="0074690D" w:rsidRPr="00641A27">
        <w:rPr>
          <w:color w:val="000000"/>
          <w:sz w:val="28"/>
          <w:szCs w:val="28"/>
          <w:lang w:val="sv-SE"/>
        </w:rPr>
        <w:t>. Nhiệm vụ, quyền hạn của Bộ Ngoại giao:</w:t>
      </w:r>
    </w:p>
    <w:p w14:paraId="2C3954B9" w14:textId="45F2D246"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pt-BR"/>
        </w:rPr>
        <w:lastRenderedPageBreak/>
        <w:t>a) </w:t>
      </w:r>
      <w:r w:rsidRPr="00641A27">
        <w:rPr>
          <w:color w:val="000000"/>
          <w:sz w:val="28"/>
          <w:szCs w:val="28"/>
        </w:rPr>
        <w:t>Chủ trì, phối hợp với </w:t>
      </w:r>
      <w:r w:rsidR="00313CE3" w:rsidRPr="00641A27">
        <w:rPr>
          <w:color w:val="000000"/>
          <w:sz w:val="28"/>
          <w:szCs w:val="28"/>
          <w:shd w:val="clear" w:color="auto" w:fill="FFFF96"/>
        </w:rPr>
        <w:t>Bộ Tài chính</w:t>
      </w:r>
      <w:r w:rsidRPr="00641A27">
        <w:rPr>
          <w:color w:val="000000"/>
          <w:sz w:val="28"/>
          <w:szCs w:val="28"/>
        </w:rPr>
        <w:t> và các bộ, ngành liên quan trong việc xây dựng, ban hành theo thẩm quyền hoặc trình cấp có thẩm quyền ban hành các quy định của pháp luật, các cơ chế hỗ trợ của cơ quan đại diện Việt Nam ở nước ngoài và bảo vệ quyền</w:t>
      </w:r>
      <w:r w:rsidRPr="00641A27">
        <w:rPr>
          <w:color w:val="000000"/>
          <w:sz w:val="28"/>
          <w:szCs w:val="28"/>
          <w:lang w:val="pt-BR"/>
        </w:rPr>
        <w:t>, </w:t>
      </w:r>
      <w:r w:rsidRPr="00641A27">
        <w:rPr>
          <w:color w:val="000000"/>
          <w:sz w:val="28"/>
          <w:szCs w:val="28"/>
        </w:rPr>
        <w:t>lợi </w:t>
      </w:r>
      <w:r w:rsidRPr="00641A27">
        <w:rPr>
          <w:color w:val="000000"/>
          <w:sz w:val="28"/>
          <w:szCs w:val="28"/>
          <w:lang w:val="pt-BR"/>
        </w:rPr>
        <w:t>ích </w:t>
      </w:r>
      <w:r w:rsidRPr="00641A27">
        <w:rPr>
          <w:color w:val="000000"/>
          <w:sz w:val="28"/>
          <w:szCs w:val="28"/>
        </w:rPr>
        <w:t>hợp pháp của nhà đầu tư Việt Nam tại quốc gia, vùng lãnh thổ tiếp nhận đầu tư</w:t>
      </w:r>
      <w:r w:rsidRPr="00641A27">
        <w:rPr>
          <w:color w:val="000000"/>
          <w:sz w:val="28"/>
          <w:szCs w:val="28"/>
          <w:lang w:val="pt-BR"/>
        </w:rPr>
        <w:t>;</w:t>
      </w:r>
    </w:p>
    <w:p w14:paraId="2E73FB2D" w14:textId="5E82C3D2"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pt-BR"/>
        </w:rPr>
        <w:t>b) </w:t>
      </w:r>
      <w:r w:rsidRPr="00641A27">
        <w:rPr>
          <w:color w:val="000000"/>
          <w:sz w:val="28"/>
          <w:szCs w:val="28"/>
        </w:rPr>
        <w:t>Tham gia ý kiến </w:t>
      </w:r>
      <w:r w:rsidRPr="00641A27">
        <w:rPr>
          <w:color w:val="000000"/>
          <w:sz w:val="28"/>
          <w:szCs w:val="28"/>
          <w:lang w:val="pt-BR"/>
        </w:rPr>
        <w:t>đối với hồ sơ dự án </w:t>
      </w:r>
      <w:r w:rsidRPr="00641A27">
        <w:rPr>
          <w:color w:val="000000"/>
          <w:sz w:val="28"/>
          <w:szCs w:val="28"/>
        </w:rPr>
        <w:t>đầu tư ra nước ngoài khi có yêu cầu của Thủ tướng Chính phủ hoặc đề nghị của </w:t>
      </w:r>
      <w:r w:rsidR="00313CE3" w:rsidRPr="00641A27">
        <w:rPr>
          <w:color w:val="000000"/>
          <w:sz w:val="28"/>
          <w:szCs w:val="28"/>
          <w:shd w:val="clear" w:color="auto" w:fill="FFFF96"/>
        </w:rPr>
        <w:t>Bộ Tài chính</w:t>
      </w:r>
      <w:r w:rsidRPr="00641A27">
        <w:rPr>
          <w:color w:val="000000"/>
          <w:sz w:val="28"/>
          <w:szCs w:val="28"/>
          <w:lang w:val="pt-BR"/>
        </w:rPr>
        <w:t>;</w:t>
      </w:r>
    </w:p>
    <w:p w14:paraId="3277A924" w14:textId="2205EA10"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pt-BR"/>
        </w:rPr>
        <w:t>c) </w:t>
      </w:r>
      <w:r w:rsidRPr="00641A27">
        <w:rPr>
          <w:color w:val="000000"/>
          <w:sz w:val="28"/>
          <w:szCs w:val="28"/>
        </w:rPr>
        <w:t>Chỉ đạo </w:t>
      </w:r>
      <w:r w:rsidRPr="00641A27">
        <w:rPr>
          <w:color w:val="000000"/>
          <w:sz w:val="28"/>
          <w:szCs w:val="28"/>
          <w:lang w:val="pt-BR"/>
        </w:rPr>
        <w:t>các </w:t>
      </w:r>
      <w:r w:rsidRPr="00641A27">
        <w:rPr>
          <w:color w:val="000000"/>
          <w:sz w:val="28"/>
          <w:szCs w:val="28"/>
        </w:rPr>
        <w:t>cơ quan đại diện Việt Nam ở nước ngoài </w:t>
      </w:r>
      <w:r w:rsidRPr="00641A27">
        <w:rPr>
          <w:color w:val="000000"/>
          <w:sz w:val="28"/>
          <w:szCs w:val="28"/>
          <w:lang w:val="pt-BR"/>
        </w:rPr>
        <w:t>phối hợp với các cơ quan đầu mối liên quan </w:t>
      </w:r>
      <w:r w:rsidRPr="00641A27">
        <w:rPr>
          <w:color w:val="000000"/>
          <w:sz w:val="28"/>
          <w:szCs w:val="28"/>
        </w:rPr>
        <w:t>theo dõi và hỗ trợ hoạt động đầu tư của nhà đầu tư Việt Nam tại quốc gia, vùng lãnh thổ tiếp nhận đầu tư </w:t>
      </w:r>
      <w:r w:rsidRPr="00641A27">
        <w:rPr>
          <w:color w:val="000000"/>
          <w:sz w:val="28"/>
          <w:szCs w:val="28"/>
          <w:lang w:val="pt-BR"/>
        </w:rPr>
        <w:t>khi cần thiết</w:t>
      </w:r>
      <w:r w:rsidRPr="00641A27">
        <w:rPr>
          <w:color w:val="000000"/>
          <w:sz w:val="28"/>
          <w:szCs w:val="28"/>
        </w:rPr>
        <w:t>; h</w:t>
      </w:r>
      <w:r w:rsidRPr="00641A27">
        <w:rPr>
          <w:color w:val="000000"/>
          <w:sz w:val="28"/>
          <w:szCs w:val="28"/>
          <w:lang w:val="pt-BR"/>
        </w:rPr>
        <w:t>ỗ </w:t>
      </w:r>
      <w:r w:rsidRPr="00641A27">
        <w:rPr>
          <w:color w:val="000000"/>
          <w:sz w:val="28"/>
          <w:szCs w:val="28"/>
        </w:rPr>
        <w:t xml:space="preserve">trợ </w:t>
      </w:r>
      <w:r w:rsidR="00313CE3" w:rsidRPr="00641A27">
        <w:rPr>
          <w:color w:val="000000"/>
          <w:sz w:val="28"/>
          <w:szCs w:val="28"/>
        </w:rPr>
        <w:t>Bộ Tài chính</w:t>
      </w:r>
      <w:r w:rsidRPr="00641A27">
        <w:rPr>
          <w:color w:val="000000"/>
          <w:sz w:val="28"/>
          <w:szCs w:val="28"/>
        </w:rPr>
        <w:t> </w:t>
      </w:r>
      <w:r w:rsidRPr="00641A27">
        <w:rPr>
          <w:color w:val="000000"/>
          <w:sz w:val="28"/>
          <w:szCs w:val="28"/>
          <w:lang w:val="pt-BR"/>
        </w:rPr>
        <w:t>và các cơ quan có thẩm quyền </w:t>
      </w:r>
      <w:r w:rsidRPr="00641A27">
        <w:rPr>
          <w:color w:val="000000"/>
          <w:sz w:val="28"/>
          <w:szCs w:val="28"/>
        </w:rPr>
        <w:t>trong việc xác minh thông tin liên quan đến hoạt động đầu tư của nhà đầu tư Việt Nam trên địa bàn quản lý khi có yêu cầu</w:t>
      </w:r>
      <w:r w:rsidRPr="00641A27">
        <w:rPr>
          <w:color w:val="000000"/>
          <w:sz w:val="28"/>
          <w:szCs w:val="28"/>
          <w:lang w:val="pt-BR"/>
        </w:rPr>
        <w:t>;</w:t>
      </w:r>
    </w:p>
    <w:p w14:paraId="33A0A1F8" w14:textId="3D6763E1"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39" w:name="diem_d_4_99"/>
      <w:r w:rsidRPr="00641A27">
        <w:rPr>
          <w:color w:val="000000"/>
          <w:sz w:val="28"/>
          <w:szCs w:val="28"/>
          <w:lang w:val="pt-BR"/>
        </w:rPr>
        <w:t>d) </w:t>
      </w:r>
      <w:r w:rsidRPr="00641A27">
        <w:rPr>
          <w:color w:val="000000"/>
          <w:sz w:val="28"/>
          <w:szCs w:val="28"/>
        </w:rPr>
        <w:t>Thực hiện chế độ báo cáo về tình hình hỗ trợ của cơ quan đại diện Việt Nam ở nước ngoài đối với hoạt động đầu tư của Việt Nam tại quốc gia, vùng lãnh thổ tiếp nhận đầu tư theo quy định tại</w:t>
      </w:r>
      <w:bookmarkEnd w:id="139"/>
      <w:r w:rsidRPr="00641A27">
        <w:rPr>
          <w:color w:val="000000"/>
          <w:sz w:val="28"/>
          <w:szCs w:val="28"/>
        </w:rPr>
        <w:t> </w:t>
      </w:r>
      <w:bookmarkStart w:id="140" w:name="dc_176"/>
      <w:r w:rsidRPr="00641A27">
        <w:rPr>
          <w:color w:val="000000"/>
          <w:sz w:val="28"/>
          <w:szCs w:val="28"/>
          <w:highlight w:val="yellow"/>
        </w:rPr>
        <w:t xml:space="preserve">Điều </w:t>
      </w:r>
      <w:r w:rsidR="00313CE3" w:rsidRPr="00641A27">
        <w:rPr>
          <w:color w:val="000000"/>
          <w:sz w:val="28"/>
          <w:szCs w:val="28"/>
          <w:highlight w:val="yellow"/>
        </w:rPr>
        <w:t>44</w:t>
      </w:r>
      <w:r w:rsidRPr="00641A27">
        <w:rPr>
          <w:color w:val="000000"/>
          <w:sz w:val="28"/>
          <w:szCs w:val="28"/>
          <w:highlight w:val="yellow"/>
        </w:rPr>
        <w:t xml:space="preserve"> Luật Đầu tư</w:t>
      </w:r>
      <w:bookmarkEnd w:id="140"/>
      <w:r w:rsidRPr="00641A27">
        <w:rPr>
          <w:color w:val="000000"/>
          <w:sz w:val="28"/>
          <w:szCs w:val="28"/>
          <w:highlight w:val="yellow"/>
        </w:rPr>
        <w:t>.</w:t>
      </w:r>
    </w:p>
    <w:p w14:paraId="34728368" w14:textId="26B76608" w:rsidR="0074690D" w:rsidRPr="00641A27" w:rsidRDefault="00D5234F"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4</w:t>
      </w:r>
      <w:r w:rsidR="0074690D" w:rsidRPr="00641A27">
        <w:rPr>
          <w:color w:val="000000"/>
          <w:sz w:val="28"/>
          <w:szCs w:val="28"/>
        </w:rPr>
        <w:t>. Nhiệm vụ, quyền hạn của Bộ Công Thương:</w:t>
      </w:r>
    </w:p>
    <w:p w14:paraId="2827FE3B" w14:textId="5AAD5527"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Chủ trì, phối hợp với </w:t>
      </w:r>
      <w:r w:rsidR="00313CE3" w:rsidRPr="00641A27">
        <w:rPr>
          <w:color w:val="000000"/>
          <w:sz w:val="28"/>
          <w:szCs w:val="28"/>
          <w:shd w:val="clear" w:color="auto" w:fill="FFFF96"/>
        </w:rPr>
        <w:t>Bộ Tài chính</w:t>
      </w:r>
      <w:r w:rsidRPr="00641A27">
        <w:rPr>
          <w:color w:val="000000"/>
          <w:sz w:val="28"/>
          <w:szCs w:val="28"/>
        </w:rPr>
        <w:t> và các bộ, ngành liên quan trong việc xây dựng, ban hành theo thẩm quyền hoặc trình cấp có thẩm quyền ban hành các quy định của pháp luật, các cơ chế, chính sách về thương mại, công nghiệp và năng lượng liên quan đến hoạt động đầu tư ra nước ngoài;</w:t>
      </w:r>
    </w:p>
    <w:p w14:paraId="2150E1EC" w14:textId="77777777"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Kiểm tra, thanh tra, giám sát theo thẩm quyền đối với hoạt động thương mại, công nghiệp và năng lượng liên quan đến hoạt động đầu tư ra nước ngoài;</w:t>
      </w:r>
    </w:p>
    <w:p w14:paraId="36F7CEF6" w14:textId="6EC6932B"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41" w:name="diem_c_5_99"/>
      <w:r w:rsidRPr="00641A27">
        <w:rPr>
          <w:color w:val="000000"/>
          <w:sz w:val="28"/>
          <w:szCs w:val="28"/>
        </w:rPr>
        <w:t>c) Thực hiện chế độ báo cáo về tình hình đầu tư ra nước ngoài trong lĩnh vực thương mại, công nghiệp và năng lượng theo quy định tại</w:t>
      </w:r>
      <w:bookmarkEnd w:id="141"/>
      <w:r w:rsidRPr="00641A27">
        <w:rPr>
          <w:color w:val="000000"/>
          <w:sz w:val="28"/>
          <w:szCs w:val="28"/>
        </w:rPr>
        <w:t> </w:t>
      </w:r>
      <w:bookmarkStart w:id="142" w:name="dc_177"/>
      <w:r w:rsidRPr="00641A27">
        <w:rPr>
          <w:color w:val="000000"/>
          <w:sz w:val="28"/>
          <w:szCs w:val="28"/>
        </w:rPr>
        <w:t xml:space="preserve">Điều </w:t>
      </w:r>
      <w:r w:rsidR="00D5234F" w:rsidRPr="00641A27">
        <w:rPr>
          <w:color w:val="000000"/>
          <w:sz w:val="28"/>
          <w:szCs w:val="28"/>
        </w:rPr>
        <w:t>44</w:t>
      </w:r>
      <w:r w:rsidRPr="00641A27">
        <w:rPr>
          <w:color w:val="000000"/>
          <w:sz w:val="28"/>
          <w:szCs w:val="28"/>
        </w:rPr>
        <w:t xml:space="preserve"> Luật Đầu tư</w:t>
      </w:r>
      <w:bookmarkEnd w:id="142"/>
      <w:r w:rsidRPr="00641A27">
        <w:rPr>
          <w:color w:val="000000"/>
          <w:sz w:val="28"/>
          <w:szCs w:val="28"/>
        </w:rPr>
        <w:t>.</w:t>
      </w:r>
    </w:p>
    <w:p w14:paraId="2CED7939" w14:textId="77777777" w:rsidR="00584388" w:rsidRDefault="00584388"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p>
    <w:p w14:paraId="5BCB7DFF" w14:textId="6D428B78" w:rsidR="0074690D" w:rsidRPr="00641A27" w:rsidRDefault="00314353"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5</w:t>
      </w:r>
      <w:r w:rsidR="0074690D" w:rsidRPr="00641A27">
        <w:rPr>
          <w:color w:val="000000"/>
          <w:sz w:val="28"/>
          <w:szCs w:val="28"/>
        </w:rPr>
        <w:t xml:space="preserve">. Nhiệm vụ, quyền hạn của Bộ </w:t>
      </w:r>
      <w:r w:rsidR="00D5234F" w:rsidRPr="00641A27">
        <w:rPr>
          <w:color w:val="000000"/>
          <w:sz w:val="28"/>
          <w:szCs w:val="28"/>
        </w:rPr>
        <w:t>Nội vụ</w:t>
      </w:r>
    </w:p>
    <w:p w14:paraId="28AD762E" w14:textId="77777777"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Xây dựng, ban hành theo thẩm quyền hoặc trình cấp có thẩm quyền ban hành các quy định của pháp luật, các cơ chế, chính sách về quản lý, sử dụng lao động Việt Nam liên quan đến hoạt động đầu tư ra nước ngoài;</w:t>
      </w:r>
    </w:p>
    <w:p w14:paraId="219B94AF" w14:textId="318C7B8F"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b) Tham gia ý kiến về các vấn đề thuộc lĩnh vực lao động liên quan đến hoạt động đầu tư ra nước ngoài khi có yêu cầu của Thủ tướng Chính phủ hoặc đề nghị của </w:t>
      </w:r>
      <w:r w:rsidR="00313CE3" w:rsidRPr="00641A27">
        <w:rPr>
          <w:color w:val="000000"/>
          <w:sz w:val="28"/>
          <w:szCs w:val="28"/>
          <w:shd w:val="clear" w:color="auto" w:fill="FFFF96"/>
        </w:rPr>
        <w:t>Bộ Tài chính</w:t>
      </w:r>
      <w:r w:rsidRPr="00641A27">
        <w:rPr>
          <w:color w:val="000000"/>
          <w:sz w:val="28"/>
          <w:szCs w:val="28"/>
        </w:rPr>
        <w:t>;</w:t>
      </w:r>
    </w:p>
    <w:p w14:paraId="68A3CC79" w14:textId="77777777"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lastRenderedPageBreak/>
        <w:t>c) Kiểm tra, thanh tra, giám sát theo thẩm quyền đối với việc đưa lao động Việt Nam ra nước ngoài làm việc tại các dự án đầu tư ở nước ngoài;</w:t>
      </w:r>
    </w:p>
    <w:p w14:paraId="6EE8220F" w14:textId="3BA4AAC4" w:rsidR="0074690D" w:rsidRPr="00FA7246"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pacing w:val="-4"/>
          <w:sz w:val="28"/>
          <w:szCs w:val="28"/>
        </w:rPr>
      </w:pPr>
      <w:bookmarkStart w:id="143" w:name="diem_d_6_99"/>
      <w:r w:rsidRPr="00FA7246">
        <w:rPr>
          <w:color w:val="000000"/>
          <w:spacing w:val="-4"/>
          <w:sz w:val="28"/>
          <w:szCs w:val="28"/>
        </w:rPr>
        <w:t>d) Thực hiện chế độ báo cáo về tình hình đưa lao động Việt Nam ra nước ngoài làm việc tại các dự án đầu tư ở nước ngoài theo quy định tại</w:t>
      </w:r>
      <w:bookmarkEnd w:id="143"/>
      <w:r w:rsidRPr="00FA7246">
        <w:rPr>
          <w:color w:val="000000"/>
          <w:spacing w:val="-4"/>
          <w:sz w:val="28"/>
          <w:szCs w:val="28"/>
        </w:rPr>
        <w:t> </w:t>
      </w:r>
      <w:bookmarkStart w:id="144" w:name="dc_178"/>
      <w:r w:rsidRPr="00FA7246">
        <w:rPr>
          <w:color w:val="000000"/>
          <w:spacing w:val="-4"/>
          <w:sz w:val="28"/>
          <w:szCs w:val="28"/>
        </w:rPr>
        <w:t xml:space="preserve">Điều </w:t>
      </w:r>
      <w:r w:rsidR="00D5234F" w:rsidRPr="00FA7246">
        <w:rPr>
          <w:color w:val="000000"/>
          <w:spacing w:val="-4"/>
          <w:sz w:val="28"/>
          <w:szCs w:val="28"/>
        </w:rPr>
        <w:t>4</w:t>
      </w:r>
      <w:r w:rsidR="00327302" w:rsidRPr="00FA7246">
        <w:rPr>
          <w:color w:val="000000"/>
          <w:spacing w:val="-4"/>
          <w:sz w:val="28"/>
          <w:szCs w:val="28"/>
        </w:rPr>
        <w:t>8</w:t>
      </w:r>
      <w:r w:rsidRPr="00FA7246">
        <w:rPr>
          <w:color w:val="000000"/>
          <w:spacing w:val="-4"/>
          <w:sz w:val="28"/>
          <w:szCs w:val="28"/>
        </w:rPr>
        <w:t xml:space="preserve"> Luật Đầu tư</w:t>
      </w:r>
      <w:bookmarkEnd w:id="144"/>
      <w:r w:rsidRPr="00FA7246">
        <w:rPr>
          <w:color w:val="000000"/>
          <w:spacing w:val="-4"/>
          <w:sz w:val="28"/>
          <w:szCs w:val="28"/>
        </w:rPr>
        <w:t>.</w:t>
      </w:r>
    </w:p>
    <w:p w14:paraId="5A6F8D10" w14:textId="6C756203" w:rsidR="0074690D" w:rsidRPr="00641A27" w:rsidRDefault="00314353"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6</w:t>
      </w:r>
      <w:r w:rsidR="0074690D" w:rsidRPr="00641A27">
        <w:rPr>
          <w:color w:val="000000"/>
          <w:sz w:val="28"/>
          <w:szCs w:val="28"/>
          <w:lang w:val="sv-SE"/>
        </w:rPr>
        <w:t>. Nhiệm vụ, quyền hạn của các bộ, cơ quan ngang bộ khác:</w:t>
      </w:r>
    </w:p>
    <w:p w14:paraId="04838325" w14:textId="59A6C895"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a) T</w:t>
      </w:r>
      <w:r w:rsidRPr="00641A27">
        <w:rPr>
          <w:color w:val="000000"/>
          <w:sz w:val="28"/>
          <w:szCs w:val="28"/>
          <w:lang w:val="sv-SE"/>
        </w:rPr>
        <w:t>hực hiện các nhiệm vụ, quyền hạn theo quy định tại </w:t>
      </w:r>
      <w:bookmarkStart w:id="145" w:name="dc_179"/>
      <w:r w:rsidRPr="00641A27">
        <w:rPr>
          <w:color w:val="000000"/>
          <w:sz w:val="28"/>
          <w:szCs w:val="28"/>
          <w:lang w:val="sv-SE"/>
        </w:rPr>
        <w:t xml:space="preserve">khoản 3 Điều </w:t>
      </w:r>
      <w:r w:rsidR="00327302" w:rsidRPr="00641A27">
        <w:rPr>
          <w:color w:val="000000"/>
          <w:sz w:val="28"/>
          <w:szCs w:val="28"/>
          <w:lang w:val="sv-SE"/>
        </w:rPr>
        <w:t>44</w:t>
      </w:r>
      <w:r w:rsidRPr="00641A27">
        <w:rPr>
          <w:color w:val="000000"/>
          <w:sz w:val="28"/>
          <w:szCs w:val="28"/>
          <w:lang w:val="sv-SE"/>
        </w:rPr>
        <w:t xml:space="preserve"> Luật Đầu tư</w:t>
      </w:r>
      <w:bookmarkEnd w:id="145"/>
      <w:r w:rsidRPr="00641A27">
        <w:rPr>
          <w:color w:val="000000"/>
          <w:sz w:val="28"/>
          <w:szCs w:val="28"/>
          <w:lang w:val="sv-SE"/>
        </w:rPr>
        <w:t> và các nhiệm vụ, quyền hạn khác theo quy định tại Nghị định này và pháp luật có liên quan;</w:t>
      </w:r>
    </w:p>
    <w:p w14:paraId="444ADE3C" w14:textId="6A9BEB33"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b</w:t>
      </w:r>
      <w:r w:rsidRPr="00641A27">
        <w:rPr>
          <w:color w:val="000000"/>
          <w:sz w:val="28"/>
          <w:szCs w:val="28"/>
        </w:rPr>
        <w:t>) Tham gia ý kiến về các vấn đề thuộc lĩnh vực quản lý nhà nước được phân công liên quan đến hoạt động đầu tư ra nước ngoài khi có yêu cầu của Thủ tướng Chính phủ hoặc đề nghị của </w:t>
      </w:r>
      <w:r w:rsidR="00313CE3" w:rsidRPr="00641A27">
        <w:rPr>
          <w:color w:val="000000"/>
          <w:sz w:val="28"/>
          <w:szCs w:val="28"/>
          <w:shd w:val="clear" w:color="auto" w:fill="FFFF96"/>
        </w:rPr>
        <w:t>Bộ Tài chính</w:t>
      </w:r>
      <w:r w:rsidRPr="00641A27">
        <w:rPr>
          <w:color w:val="000000"/>
          <w:sz w:val="28"/>
          <w:szCs w:val="28"/>
          <w:lang w:val="sv-SE"/>
        </w:rPr>
        <w:t>;</w:t>
      </w:r>
    </w:p>
    <w:p w14:paraId="073C7BB1" w14:textId="77777777"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c</w:t>
      </w:r>
      <w:r w:rsidRPr="00641A27">
        <w:rPr>
          <w:color w:val="000000"/>
          <w:sz w:val="28"/>
          <w:szCs w:val="28"/>
        </w:rPr>
        <w:t>) Kiểm tra, thanh tra, giám sát theo thẩm quyền đối với các vấn đề thuộc lĩnh vực quản lý nhà nước được phân công liên quan đến hoạt động đầu tư ra nước ngoài;</w:t>
      </w:r>
    </w:p>
    <w:p w14:paraId="3661EB40" w14:textId="60AFF601"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46" w:name="diem_d_7_99"/>
      <w:r w:rsidRPr="00641A27">
        <w:rPr>
          <w:color w:val="000000"/>
          <w:sz w:val="28"/>
          <w:szCs w:val="28"/>
        </w:rPr>
        <w:t>d) Thực hiện chế độ báo cáo liên quan đến đầu tư ra nước ngoài thuộc phạm vi quản lý của mình theo quy định tại</w:t>
      </w:r>
      <w:bookmarkEnd w:id="146"/>
      <w:r w:rsidRPr="00641A27">
        <w:rPr>
          <w:color w:val="000000"/>
          <w:sz w:val="28"/>
          <w:szCs w:val="28"/>
        </w:rPr>
        <w:t> </w:t>
      </w:r>
      <w:bookmarkStart w:id="147" w:name="dc_180"/>
      <w:r w:rsidRPr="00641A27">
        <w:rPr>
          <w:color w:val="000000"/>
          <w:sz w:val="28"/>
          <w:szCs w:val="28"/>
        </w:rPr>
        <w:t xml:space="preserve">Điều </w:t>
      </w:r>
      <w:r w:rsidR="00327302" w:rsidRPr="00641A27">
        <w:rPr>
          <w:color w:val="000000"/>
          <w:sz w:val="28"/>
          <w:szCs w:val="28"/>
        </w:rPr>
        <w:t>48</w:t>
      </w:r>
      <w:r w:rsidRPr="00641A27">
        <w:rPr>
          <w:color w:val="000000"/>
          <w:sz w:val="28"/>
          <w:szCs w:val="28"/>
        </w:rPr>
        <w:t xml:space="preserve"> của Luật Đầu tư</w:t>
      </w:r>
      <w:bookmarkEnd w:id="147"/>
      <w:r w:rsidRPr="00641A27">
        <w:rPr>
          <w:color w:val="000000"/>
          <w:sz w:val="28"/>
          <w:szCs w:val="28"/>
        </w:rPr>
        <w:t>.</w:t>
      </w:r>
    </w:p>
    <w:p w14:paraId="658AC7B2" w14:textId="77777777"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lang w:val="sv-SE"/>
        </w:rPr>
        <w:t>8. Nhiệm vụ, quyền hạn </w:t>
      </w:r>
      <w:r w:rsidRPr="00641A27">
        <w:rPr>
          <w:color w:val="000000"/>
          <w:sz w:val="28"/>
          <w:szCs w:val="28"/>
        </w:rPr>
        <w:t>của cơ quan đại diện Việt Nam ở nước ngoài:</w:t>
      </w:r>
    </w:p>
    <w:p w14:paraId="181BE284" w14:textId="6CA3A8B0" w:rsidR="0074690D" w:rsidRPr="00641A27"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 xml:space="preserve">a) Cơ quan đại diện Việt Nam ở nước ngoài phối hợp với các cơ quan liên quan nắm bắt thông tin và hỗ trợ các nhà đầu tư Việt Nam trong hoạt động đầu tư kinh doanh và việc chấp hành các quy định pháp luật của quốc gia, vùng lãnh thổ tiếp nhận đầu tư; bảo vệ quyền, lợi ích hợp pháp của nhà đầu tư Việt Nam ở nước ngoài; hỗ trợ, tạo điều kiện và tháo gỡ khó khăn cho các nhà đầu tư Việt Nam trong quá trình thực hiện dự án đầu tư ở nước sở tại phù hợp với các quy định </w:t>
      </w:r>
      <w:r w:rsidR="00150B74" w:rsidRPr="00641A27">
        <w:rPr>
          <w:color w:val="000000"/>
          <w:sz w:val="28"/>
          <w:szCs w:val="28"/>
        </w:rPr>
        <w:t>của pháp luật</w:t>
      </w:r>
      <w:r w:rsidRPr="00641A27">
        <w:rPr>
          <w:color w:val="000000"/>
          <w:sz w:val="28"/>
          <w:szCs w:val="28"/>
        </w:rPr>
        <w:t>; hỗ trợ </w:t>
      </w:r>
      <w:r w:rsidR="00313CE3" w:rsidRPr="00641A27">
        <w:rPr>
          <w:color w:val="000000"/>
          <w:sz w:val="28"/>
          <w:szCs w:val="28"/>
          <w:shd w:val="clear" w:color="auto" w:fill="FFFF96"/>
        </w:rPr>
        <w:t>Bộ Tài chính</w:t>
      </w:r>
      <w:r w:rsidRPr="00641A27">
        <w:rPr>
          <w:color w:val="000000"/>
          <w:sz w:val="28"/>
          <w:szCs w:val="28"/>
        </w:rPr>
        <w:t>, các cơ quan có thẩm quyền trong việc xác minh thông tin liên quan đến hoạt động đầu tư kinh doanh của nhà đầu tư Việt Nam trên địa bàn quản lý khi có yêu cầu;</w:t>
      </w:r>
    </w:p>
    <w:p w14:paraId="00CD962F" w14:textId="011E22AE" w:rsidR="0074690D" w:rsidRPr="00FA7246" w:rsidRDefault="0074690D" w:rsidP="00653ABE">
      <w:pPr>
        <w:pStyle w:val="NormalWeb"/>
        <w:shd w:val="clear" w:color="auto" w:fill="FFFFFF"/>
        <w:spacing w:beforeLines="60" w:before="144" w:beforeAutospacing="0" w:afterLines="60" w:after="144" w:afterAutospacing="0" w:line="288" w:lineRule="auto"/>
        <w:ind w:firstLine="709"/>
        <w:jc w:val="both"/>
        <w:rPr>
          <w:color w:val="000000"/>
          <w:spacing w:val="-4"/>
          <w:sz w:val="28"/>
          <w:szCs w:val="28"/>
        </w:rPr>
      </w:pPr>
      <w:bookmarkStart w:id="148" w:name="diem_b_8_99"/>
      <w:r w:rsidRPr="00FA7246">
        <w:rPr>
          <w:color w:val="000000"/>
          <w:spacing w:val="-4"/>
          <w:sz w:val="28"/>
          <w:szCs w:val="28"/>
        </w:rPr>
        <w:t>b) Định kỳ hằng năm, hoặc đột xuất khi có yêu cầu, báo cáo tình hình hỗ trợ của cơ quan đại diện Việt Nam ở nước ngoài đối với hoạt động đầu tư của Việt Nam tại địa bàn quản lý gửi Bộ Ngoại giao để tổng hợp, báo cáo</w:t>
      </w:r>
      <w:bookmarkEnd w:id="148"/>
      <w:r w:rsidRPr="00FA7246">
        <w:rPr>
          <w:color w:val="000000"/>
          <w:spacing w:val="-4"/>
          <w:sz w:val="28"/>
          <w:szCs w:val="28"/>
        </w:rPr>
        <w:t> </w:t>
      </w:r>
      <w:r w:rsidR="00313CE3" w:rsidRPr="00FA7246">
        <w:rPr>
          <w:color w:val="000000"/>
          <w:spacing w:val="-4"/>
          <w:sz w:val="28"/>
          <w:szCs w:val="28"/>
          <w:shd w:val="clear" w:color="auto" w:fill="FFFF96"/>
        </w:rPr>
        <w:t>Bộ Tài chính</w:t>
      </w:r>
      <w:r w:rsidRPr="00FA7246">
        <w:rPr>
          <w:color w:val="000000"/>
          <w:spacing w:val="-4"/>
          <w:sz w:val="28"/>
          <w:szCs w:val="28"/>
        </w:rPr>
        <w:t> </w:t>
      </w:r>
      <w:bookmarkStart w:id="149" w:name="diem_b_8_99_name"/>
      <w:r w:rsidRPr="00FA7246">
        <w:rPr>
          <w:color w:val="000000"/>
          <w:spacing w:val="-4"/>
          <w:sz w:val="28"/>
          <w:szCs w:val="28"/>
        </w:rPr>
        <w:t>theo quy định.</w:t>
      </w:r>
      <w:bookmarkEnd w:id="149"/>
    </w:p>
    <w:p w14:paraId="5A3F72C1" w14:textId="660C1B14" w:rsidR="00061842" w:rsidRPr="00641A27" w:rsidRDefault="00061842"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50" w:name="dieu_38"/>
      <w:r w:rsidRPr="00641A27">
        <w:rPr>
          <w:b/>
          <w:bCs/>
          <w:color w:val="000000"/>
          <w:sz w:val="28"/>
          <w:szCs w:val="28"/>
        </w:rPr>
        <w:t xml:space="preserve">Điều </w:t>
      </w:r>
      <w:r w:rsidR="00302BE0">
        <w:rPr>
          <w:b/>
          <w:bCs/>
          <w:color w:val="000000"/>
          <w:sz w:val="28"/>
          <w:szCs w:val="28"/>
        </w:rPr>
        <w:t>40</w:t>
      </w:r>
      <w:r w:rsidRPr="00641A27">
        <w:rPr>
          <w:b/>
          <w:bCs/>
          <w:color w:val="000000"/>
          <w:sz w:val="28"/>
          <w:szCs w:val="28"/>
        </w:rPr>
        <w:t>. Thanh tra, kiểm tra, giám sát, đánh giá</w:t>
      </w:r>
      <w:bookmarkEnd w:id="150"/>
    </w:p>
    <w:p w14:paraId="4F222A8F" w14:textId="77777777" w:rsidR="00061842" w:rsidRPr="00641A27" w:rsidRDefault="00061842"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Việc thanh tra, kiểm tra, giám sát, đánh giá dự án đầu tư ra nước ngoài thực hiện theo quy định của pháp luật về thanh tra, kiểm tra, giám sát và đánh giá đầu tư.</w:t>
      </w:r>
    </w:p>
    <w:p w14:paraId="6CC795A0" w14:textId="77777777" w:rsidR="00061842" w:rsidRPr="00641A27" w:rsidRDefault="00061842"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lastRenderedPageBreak/>
        <w:t>2. Nhà đầu tư chịu trách nhiệm cung cấp các văn bản, tài liệu, thông tin liên quan đến nội dung kiểm tra, thanh tra và giám sát hoạt động đầu tư ra nước ngoài cho cơ quan nhà nước có thẩm quyền theo quy định của pháp luật.</w:t>
      </w:r>
    </w:p>
    <w:p w14:paraId="3FC4079F" w14:textId="47F21D0C" w:rsidR="00061842" w:rsidRPr="00641A27" w:rsidRDefault="00061842"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bookmarkStart w:id="151" w:name="dieu_39"/>
      <w:r w:rsidRPr="00641A27">
        <w:rPr>
          <w:b/>
          <w:bCs/>
          <w:color w:val="000000"/>
          <w:sz w:val="28"/>
          <w:szCs w:val="28"/>
        </w:rPr>
        <w:t xml:space="preserve">Điều </w:t>
      </w:r>
      <w:r w:rsidR="00883FC4">
        <w:rPr>
          <w:b/>
          <w:bCs/>
          <w:color w:val="000000"/>
          <w:sz w:val="28"/>
          <w:szCs w:val="28"/>
        </w:rPr>
        <w:t>4</w:t>
      </w:r>
      <w:r w:rsidR="00F4682C">
        <w:rPr>
          <w:b/>
          <w:bCs/>
          <w:color w:val="000000"/>
          <w:sz w:val="28"/>
          <w:szCs w:val="28"/>
        </w:rPr>
        <w:t>1</w:t>
      </w:r>
      <w:r w:rsidRPr="00641A27">
        <w:rPr>
          <w:b/>
          <w:bCs/>
          <w:color w:val="000000"/>
          <w:sz w:val="28"/>
          <w:szCs w:val="28"/>
        </w:rPr>
        <w:t>. Xử lý vi phạm và giải quyết tranh chấp</w:t>
      </w:r>
      <w:bookmarkEnd w:id="151"/>
    </w:p>
    <w:p w14:paraId="5E653933" w14:textId="77777777" w:rsidR="00061842" w:rsidRPr="00641A27" w:rsidRDefault="00061842"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1. Tổ chức, cá nhân vi phạm các quy định của Nghị định này thì tùy theo tính chất, mức độ vi phạm mà bị xử lý kỷ luật, xử lý hành chính hoặc bị truy cứu trách nhiệm hình sự; nếu gây thiệt hại phải bồi thường theo quy định của pháp luật.</w:t>
      </w:r>
    </w:p>
    <w:p w14:paraId="1DA700CD" w14:textId="626B862C" w:rsidR="00061842" w:rsidRDefault="00D66154"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r w:rsidRPr="00641A27">
        <w:rPr>
          <w:color w:val="000000"/>
          <w:sz w:val="28"/>
          <w:szCs w:val="28"/>
        </w:rPr>
        <w:t>2</w:t>
      </w:r>
      <w:r w:rsidR="00061842" w:rsidRPr="00641A27">
        <w:rPr>
          <w:color w:val="000000"/>
          <w:sz w:val="28"/>
          <w:szCs w:val="28"/>
        </w:rPr>
        <w:t>. Cơ quan cấp Giấy chứng nhận đăng ký đầu tư ra nước ngoài không giải quyết tranh chấp phát sinh giữa các nhà đầu tư và giữa các nhà đầu tư với các tổ chức, cá nhân có liên quan trong quá trình đăng ký đầu tư ra nước ngoài và hoạt động đầu tư kinh doanh tại nước ngoài.</w:t>
      </w:r>
    </w:p>
    <w:p w14:paraId="2A7602D1" w14:textId="649E79A8" w:rsidR="009242B0" w:rsidRPr="009242B0" w:rsidRDefault="009242B0" w:rsidP="009242B0">
      <w:pPr>
        <w:pStyle w:val="NormalWeb"/>
        <w:shd w:val="clear" w:color="auto" w:fill="FFFFFF"/>
        <w:spacing w:before="0" w:beforeAutospacing="0" w:after="0" w:afterAutospacing="0" w:line="234" w:lineRule="atLeast"/>
        <w:jc w:val="center"/>
        <w:rPr>
          <w:color w:val="000000"/>
          <w:sz w:val="28"/>
          <w:szCs w:val="28"/>
        </w:rPr>
      </w:pPr>
      <w:bookmarkStart w:id="152" w:name="chuong_6"/>
      <w:r w:rsidRPr="009242B0">
        <w:rPr>
          <w:b/>
          <w:bCs/>
          <w:color w:val="000000"/>
          <w:sz w:val="28"/>
          <w:szCs w:val="28"/>
        </w:rPr>
        <w:t>Chương V</w:t>
      </w:r>
      <w:bookmarkEnd w:id="152"/>
    </w:p>
    <w:p w14:paraId="0C56D1B0" w14:textId="33865E33" w:rsidR="009242B0" w:rsidRPr="009242B0" w:rsidRDefault="009242B0" w:rsidP="009242B0">
      <w:pPr>
        <w:pStyle w:val="NormalWeb"/>
        <w:shd w:val="clear" w:color="auto" w:fill="FFFFFF"/>
        <w:spacing w:before="0" w:beforeAutospacing="0" w:after="0" w:afterAutospacing="0" w:line="234" w:lineRule="atLeast"/>
        <w:jc w:val="center"/>
        <w:rPr>
          <w:b/>
          <w:bCs/>
          <w:color w:val="000000"/>
          <w:sz w:val="28"/>
          <w:szCs w:val="28"/>
        </w:rPr>
      </w:pPr>
      <w:bookmarkStart w:id="153" w:name="chuong_6_name"/>
      <w:r w:rsidRPr="009242B0">
        <w:rPr>
          <w:b/>
          <w:bCs/>
          <w:color w:val="000000"/>
          <w:sz w:val="28"/>
          <w:szCs w:val="28"/>
        </w:rPr>
        <w:t>ĐIỀU KHOẢN THI HÀNH</w:t>
      </w:r>
      <w:bookmarkEnd w:id="153"/>
    </w:p>
    <w:p w14:paraId="44D888B8" w14:textId="77777777" w:rsidR="009242B0" w:rsidRPr="009242B0" w:rsidRDefault="009242B0" w:rsidP="009242B0">
      <w:pPr>
        <w:pStyle w:val="NormalWeb"/>
        <w:shd w:val="clear" w:color="auto" w:fill="FFFFFF"/>
        <w:spacing w:before="0" w:beforeAutospacing="0" w:after="0" w:afterAutospacing="0" w:line="234" w:lineRule="atLeast"/>
        <w:jc w:val="center"/>
        <w:rPr>
          <w:color w:val="000000"/>
          <w:sz w:val="28"/>
          <w:szCs w:val="28"/>
        </w:rPr>
      </w:pPr>
    </w:p>
    <w:p w14:paraId="79B70488" w14:textId="7EA025C3" w:rsidR="009242B0" w:rsidRPr="009242B0" w:rsidRDefault="009242B0" w:rsidP="001C7536">
      <w:pPr>
        <w:pStyle w:val="NormalWeb"/>
        <w:shd w:val="clear" w:color="auto" w:fill="FFFFFF"/>
        <w:spacing w:before="0" w:beforeAutospacing="0" w:after="0" w:afterAutospacing="0" w:line="234" w:lineRule="atLeast"/>
        <w:ind w:firstLine="709"/>
        <w:jc w:val="both"/>
        <w:rPr>
          <w:color w:val="000000"/>
          <w:sz w:val="28"/>
          <w:szCs w:val="28"/>
        </w:rPr>
      </w:pPr>
      <w:r w:rsidRPr="009242B0">
        <w:rPr>
          <w:b/>
          <w:bCs/>
          <w:color w:val="000000"/>
          <w:sz w:val="28"/>
          <w:szCs w:val="28"/>
        </w:rPr>
        <w:t>Điều 4</w:t>
      </w:r>
      <w:r w:rsidR="00F4682C">
        <w:rPr>
          <w:b/>
          <w:bCs/>
          <w:color w:val="000000"/>
          <w:sz w:val="28"/>
          <w:szCs w:val="28"/>
        </w:rPr>
        <w:t>2</w:t>
      </w:r>
      <w:r w:rsidRPr="009242B0">
        <w:rPr>
          <w:b/>
          <w:bCs/>
          <w:color w:val="000000"/>
          <w:sz w:val="28"/>
          <w:szCs w:val="28"/>
        </w:rPr>
        <w:t>. Hiệu lực thi hành</w:t>
      </w:r>
    </w:p>
    <w:p w14:paraId="7D35CD10" w14:textId="485A398A" w:rsidR="009242B0" w:rsidRPr="009242B0" w:rsidRDefault="009242B0" w:rsidP="001C7536">
      <w:pPr>
        <w:pStyle w:val="NormalWeb"/>
        <w:shd w:val="clear" w:color="auto" w:fill="FFFFFF"/>
        <w:spacing w:before="0" w:beforeAutospacing="0" w:after="0" w:afterAutospacing="0" w:line="234" w:lineRule="atLeast"/>
        <w:ind w:firstLine="709"/>
        <w:jc w:val="both"/>
        <w:rPr>
          <w:color w:val="000000"/>
          <w:sz w:val="28"/>
          <w:szCs w:val="28"/>
        </w:rPr>
      </w:pPr>
      <w:r w:rsidRPr="009242B0">
        <w:rPr>
          <w:color w:val="000000"/>
          <w:sz w:val="28"/>
          <w:szCs w:val="28"/>
        </w:rPr>
        <w:t xml:space="preserve">1. Nghị định này có hiệu lực thi hành kể từ ngày </w:t>
      </w:r>
      <w:r w:rsidR="00636CB2">
        <w:rPr>
          <w:color w:val="000000"/>
          <w:sz w:val="28"/>
          <w:szCs w:val="28"/>
        </w:rPr>
        <w:t xml:space="preserve">01 tháng 3 năm 2026 </w:t>
      </w:r>
      <w:r w:rsidRPr="009242B0">
        <w:rPr>
          <w:color w:val="000000"/>
          <w:sz w:val="28"/>
          <w:szCs w:val="28"/>
        </w:rPr>
        <w:t xml:space="preserve">và thay thế </w:t>
      </w:r>
      <w:r w:rsidR="00295D03">
        <w:rPr>
          <w:color w:val="000000"/>
          <w:sz w:val="28"/>
          <w:szCs w:val="28"/>
        </w:rPr>
        <w:t xml:space="preserve">các nội dung liên quan đến hoạt động đầu tư ra nước ngoài quy định tại </w:t>
      </w:r>
      <w:r w:rsidRPr="009242B0">
        <w:rPr>
          <w:color w:val="000000"/>
          <w:sz w:val="28"/>
          <w:szCs w:val="28"/>
        </w:rPr>
        <w:t xml:space="preserve">Nghị định </w:t>
      </w:r>
      <w:r w:rsidR="001C7536">
        <w:rPr>
          <w:color w:val="000000"/>
          <w:sz w:val="28"/>
          <w:szCs w:val="28"/>
        </w:rPr>
        <w:t>s</w:t>
      </w:r>
      <w:r w:rsidRPr="009242B0">
        <w:rPr>
          <w:color w:val="000000"/>
          <w:sz w:val="28"/>
          <w:szCs w:val="28"/>
        </w:rPr>
        <w:t>ố </w:t>
      </w:r>
      <w:bookmarkStart w:id="154" w:name="tvpllink_quycqpodln"/>
      <w:r w:rsidRPr="009242B0">
        <w:rPr>
          <w:color w:val="000000"/>
          <w:sz w:val="28"/>
          <w:szCs w:val="28"/>
        </w:rPr>
        <w:fldChar w:fldCharType="begin"/>
      </w:r>
      <w:r w:rsidRPr="009242B0">
        <w:rPr>
          <w:color w:val="000000"/>
          <w:sz w:val="28"/>
          <w:szCs w:val="28"/>
        </w:rPr>
        <w:instrText xml:space="preserve"> HYPERLINK "https://thuvienphapluat.vn/van-ban/Doanh-nghiep/Nghi-dinh-78-2006-ND-CP-dau-tu-truc-tiep-ra-nuoc-ngoai-13441.aspx" \t "_blank" </w:instrText>
      </w:r>
      <w:r w:rsidRPr="009242B0">
        <w:rPr>
          <w:color w:val="000000"/>
          <w:sz w:val="28"/>
          <w:szCs w:val="28"/>
        </w:rPr>
        <w:fldChar w:fldCharType="separate"/>
      </w:r>
      <w:r w:rsidR="00295D03" w:rsidRPr="00636CB2">
        <w:rPr>
          <w:color w:val="000000"/>
          <w:sz w:val="28"/>
          <w:szCs w:val="28"/>
        </w:rPr>
        <w:t>31</w:t>
      </w:r>
      <w:r w:rsidRPr="00636CB2">
        <w:rPr>
          <w:color w:val="000000"/>
          <w:sz w:val="28"/>
          <w:szCs w:val="28"/>
        </w:rPr>
        <w:t>/2</w:t>
      </w:r>
      <w:r w:rsidR="00295D03" w:rsidRPr="00636CB2">
        <w:rPr>
          <w:color w:val="000000"/>
          <w:sz w:val="28"/>
          <w:szCs w:val="28"/>
        </w:rPr>
        <w:t>021</w:t>
      </w:r>
      <w:r w:rsidRPr="00636CB2">
        <w:rPr>
          <w:color w:val="000000"/>
          <w:sz w:val="28"/>
          <w:szCs w:val="28"/>
        </w:rPr>
        <w:t>/NĐ-CP</w:t>
      </w:r>
      <w:r w:rsidRPr="009242B0">
        <w:rPr>
          <w:color w:val="000000"/>
          <w:sz w:val="28"/>
          <w:szCs w:val="28"/>
        </w:rPr>
        <w:fldChar w:fldCharType="end"/>
      </w:r>
      <w:bookmarkEnd w:id="154"/>
      <w:r w:rsidRPr="009242B0">
        <w:rPr>
          <w:color w:val="000000"/>
          <w:sz w:val="28"/>
          <w:szCs w:val="28"/>
        </w:rPr>
        <w:t xml:space="preserve"> ngày </w:t>
      </w:r>
      <w:r w:rsidR="007603D1">
        <w:rPr>
          <w:color w:val="000000"/>
          <w:sz w:val="28"/>
          <w:szCs w:val="28"/>
        </w:rPr>
        <w:t>26</w:t>
      </w:r>
      <w:r w:rsidRPr="009242B0">
        <w:rPr>
          <w:color w:val="000000"/>
          <w:sz w:val="28"/>
          <w:szCs w:val="28"/>
        </w:rPr>
        <w:t xml:space="preserve"> tháng </w:t>
      </w:r>
      <w:r w:rsidR="007603D1">
        <w:rPr>
          <w:color w:val="000000"/>
          <w:sz w:val="28"/>
          <w:szCs w:val="28"/>
        </w:rPr>
        <w:t>3</w:t>
      </w:r>
      <w:r w:rsidRPr="009242B0">
        <w:rPr>
          <w:color w:val="000000"/>
          <w:sz w:val="28"/>
          <w:szCs w:val="28"/>
        </w:rPr>
        <w:t xml:space="preserve"> năm 20</w:t>
      </w:r>
      <w:r w:rsidR="007603D1">
        <w:rPr>
          <w:color w:val="000000"/>
          <w:sz w:val="28"/>
          <w:szCs w:val="28"/>
        </w:rPr>
        <w:t>21</w:t>
      </w:r>
      <w:r w:rsidRPr="009242B0">
        <w:rPr>
          <w:color w:val="000000"/>
          <w:sz w:val="28"/>
          <w:szCs w:val="28"/>
        </w:rPr>
        <w:t xml:space="preserve"> của Chính phủ quy định</w:t>
      </w:r>
      <w:r w:rsidR="007603D1">
        <w:rPr>
          <w:color w:val="000000"/>
          <w:sz w:val="28"/>
          <w:szCs w:val="28"/>
        </w:rPr>
        <w:t xml:space="preserve"> </w:t>
      </w:r>
      <w:bookmarkStart w:id="155" w:name="loai_1_name"/>
      <w:r w:rsidR="007603D1" w:rsidRPr="007603D1">
        <w:rPr>
          <w:color w:val="000000"/>
          <w:sz w:val="28"/>
          <w:szCs w:val="28"/>
        </w:rPr>
        <w:t xml:space="preserve">chi tiết và hướng dẫn thi hành một số điều của </w:t>
      </w:r>
      <w:r w:rsidR="007603D1">
        <w:rPr>
          <w:color w:val="000000"/>
          <w:sz w:val="28"/>
          <w:szCs w:val="28"/>
        </w:rPr>
        <w:t>L</w:t>
      </w:r>
      <w:r w:rsidR="007603D1" w:rsidRPr="007603D1">
        <w:rPr>
          <w:color w:val="000000"/>
          <w:sz w:val="28"/>
          <w:szCs w:val="28"/>
        </w:rPr>
        <w:t xml:space="preserve">uật </w:t>
      </w:r>
      <w:r w:rsidR="007603D1">
        <w:rPr>
          <w:color w:val="000000"/>
          <w:sz w:val="28"/>
          <w:szCs w:val="28"/>
        </w:rPr>
        <w:t>Đ</w:t>
      </w:r>
      <w:r w:rsidR="007603D1" w:rsidRPr="007603D1">
        <w:rPr>
          <w:color w:val="000000"/>
          <w:sz w:val="28"/>
          <w:szCs w:val="28"/>
        </w:rPr>
        <w:t>ầu tư</w:t>
      </w:r>
      <w:bookmarkEnd w:id="155"/>
      <w:r w:rsidRPr="009242B0">
        <w:rPr>
          <w:color w:val="000000"/>
          <w:sz w:val="28"/>
          <w:szCs w:val="28"/>
        </w:rPr>
        <w:t>.</w:t>
      </w:r>
    </w:p>
    <w:p w14:paraId="1408E22A" w14:textId="77777777" w:rsidR="009242B0" w:rsidRPr="009242B0" w:rsidRDefault="009242B0" w:rsidP="001C7536">
      <w:pPr>
        <w:pStyle w:val="NormalWeb"/>
        <w:shd w:val="clear" w:color="auto" w:fill="FFFFFF"/>
        <w:spacing w:before="120" w:beforeAutospacing="0" w:after="120" w:afterAutospacing="0" w:line="234" w:lineRule="atLeast"/>
        <w:ind w:firstLine="709"/>
        <w:jc w:val="both"/>
        <w:rPr>
          <w:color w:val="000000"/>
          <w:sz w:val="28"/>
          <w:szCs w:val="28"/>
        </w:rPr>
      </w:pPr>
      <w:r w:rsidRPr="009242B0">
        <w:rPr>
          <w:color w:val="000000"/>
          <w:sz w:val="28"/>
          <w:szCs w:val="28"/>
        </w:rPr>
        <w:t>2. Các hoạt động đầu tư đã được cấp Giấy phép đầu tư hoặc Giấy chứng nhận đầu tư ra nước ngoài hoặc có văn bản cho phép đầu tư ra nước ngoài trước ngày Nghị định này có hiệu lực được tiếp tục hoạt động và thực hiện theo quy định của Nghị định này.</w:t>
      </w:r>
    </w:p>
    <w:p w14:paraId="3DE21F57" w14:textId="77777777" w:rsidR="00E03D13" w:rsidRPr="00636CB2" w:rsidRDefault="007603D1" w:rsidP="001C7536">
      <w:pPr>
        <w:pStyle w:val="NormalWeb"/>
        <w:shd w:val="clear" w:color="auto" w:fill="FFFFFF"/>
        <w:spacing w:before="120" w:beforeAutospacing="0" w:after="120" w:afterAutospacing="0" w:line="234" w:lineRule="atLeast"/>
        <w:ind w:firstLine="709"/>
        <w:jc w:val="both"/>
        <w:rPr>
          <w:color w:val="000000"/>
          <w:sz w:val="28"/>
          <w:szCs w:val="28"/>
        </w:rPr>
      </w:pPr>
      <w:r>
        <w:rPr>
          <w:color w:val="000000"/>
          <w:sz w:val="28"/>
          <w:szCs w:val="28"/>
        </w:rPr>
        <w:t>3</w:t>
      </w:r>
      <w:r w:rsidR="009242B0" w:rsidRPr="009242B0">
        <w:rPr>
          <w:color w:val="000000"/>
          <w:sz w:val="28"/>
          <w:szCs w:val="28"/>
        </w:rPr>
        <w:t xml:space="preserve">. </w:t>
      </w:r>
      <w:r w:rsidR="00DD24F7" w:rsidRPr="00D11938">
        <w:rPr>
          <w:color w:val="000000"/>
          <w:sz w:val="28"/>
          <w:szCs w:val="28"/>
        </w:rPr>
        <w:t>Việc chuyển tiếp</w:t>
      </w:r>
      <w:r w:rsidR="00DD24F7" w:rsidRPr="00636CB2">
        <w:rPr>
          <w:color w:val="000000"/>
          <w:sz w:val="28"/>
          <w:szCs w:val="28"/>
        </w:rPr>
        <w:t xml:space="preserve"> đối với hoạt động đầu tư ra nước ngoài thực hiện theo quy định tại khoản 13 Điều 52 Luật Đầu tư. </w:t>
      </w:r>
    </w:p>
    <w:p w14:paraId="34386807" w14:textId="23867CAE" w:rsidR="00774F7B" w:rsidRPr="003C3007" w:rsidRDefault="00E03D13" w:rsidP="001C7536">
      <w:pPr>
        <w:pStyle w:val="NormalWeb"/>
        <w:shd w:val="clear" w:color="auto" w:fill="FFFFFF"/>
        <w:spacing w:before="120" w:beforeAutospacing="0" w:after="120" w:afterAutospacing="0" w:line="234" w:lineRule="atLeast"/>
        <w:ind w:firstLine="709"/>
        <w:jc w:val="both"/>
        <w:rPr>
          <w:color w:val="000000"/>
          <w:spacing w:val="-2"/>
          <w:sz w:val="28"/>
          <w:szCs w:val="28"/>
        </w:rPr>
      </w:pPr>
      <w:r w:rsidRPr="003C3007">
        <w:rPr>
          <w:spacing w:val="-2"/>
          <w:sz w:val="28"/>
          <w:szCs w:val="28"/>
        </w:rPr>
        <w:t xml:space="preserve">4. </w:t>
      </w:r>
      <w:r w:rsidR="009242B0" w:rsidRPr="003C3007">
        <w:rPr>
          <w:color w:val="000000"/>
          <w:spacing w:val="-2"/>
          <w:sz w:val="28"/>
          <w:szCs w:val="28"/>
        </w:rPr>
        <w:t xml:space="preserve">Đối với hồ sơ dự án đã tiếp nhận </w:t>
      </w:r>
      <w:r w:rsidRPr="003C3007">
        <w:rPr>
          <w:color w:val="000000"/>
          <w:spacing w:val="-2"/>
          <w:sz w:val="28"/>
          <w:szCs w:val="28"/>
        </w:rPr>
        <w:t xml:space="preserve">theo quy định của Luật đầu tư 2020 </w:t>
      </w:r>
      <w:r w:rsidR="009242B0" w:rsidRPr="003C3007">
        <w:rPr>
          <w:color w:val="000000"/>
          <w:spacing w:val="-2"/>
          <w:sz w:val="28"/>
          <w:szCs w:val="28"/>
        </w:rPr>
        <w:t>mà</w:t>
      </w:r>
      <w:r w:rsidR="00774F7B" w:rsidRPr="003C3007">
        <w:rPr>
          <w:color w:val="000000"/>
          <w:spacing w:val="-2"/>
          <w:sz w:val="28"/>
          <w:szCs w:val="28"/>
        </w:rPr>
        <w:t xml:space="preserve"> chưa được</w:t>
      </w:r>
      <w:r w:rsidRPr="003C3007">
        <w:rPr>
          <w:color w:val="000000"/>
          <w:spacing w:val="-2"/>
          <w:sz w:val="28"/>
          <w:szCs w:val="28"/>
        </w:rPr>
        <w:t xml:space="preserve"> </w:t>
      </w:r>
      <w:r w:rsidR="00774F7B" w:rsidRPr="003C3007">
        <w:rPr>
          <w:color w:val="000000"/>
          <w:spacing w:val="-2"/>
          <w:sz w:val="28"/>
          <w:szCs w:val="28"/>
        </w:rPr>
        <w:t xml:space="preserve">cấp, điều chỉnh Giấy chứng nhận đầu tư ra nước ngoài nhưng </w:t>
      </w:r>
      <w:r w:rsidR="009242B0" w:rsidRPr="003C3007">
        <w:rPr>
          <w:color w:val="000000"/>
          <w:spacing w:val="-2"/>
          <w:sz w:val="28"/>
          <w:szCs w:val="28"/>
        </w:rPr>
        <w:t>theo quy định của</w:t>
      </w:r>
      <w:r w:rsidR="00DD24F7" w:rsidRPr="003C3007">
        <w:rPr>
          <w:color w:val="000000"/>
          <w:spacing w:val="-2"/>
          <w:sz w:val="28"/>
          <w:szCs w:val="28"/>
        </w:rPr>
        <w:t xml:space="preserve"> Nghị định này không thuộc diện phải cấp Giấy chứng nhận đăng ký đầu tư</w:t>
      </w:r>
      <w:r w:rsidR="00774F7B" w:rsidRPr="003C3007">
        <w:rPr>
          <w:color w:val="000000"/>
          <w:spacing w:val="-2"/>
          <w:sz w:val="28"/>
          <w:szCs w:val="28"/>
        </w:rPr>
        <w:t xml:space="preserve"> </w:t>
      </w:r>
      <w:r w:rsidR="00B838F2" w:rsidRPr="003C3007">
        <w:rPr>
          <w:color w:val="000000"/>
          <w:spacing w:val="-2"/>
          <w:sz w:val="28"/>
          <w:szCs w:val="28"/>
        </w:rPr>
        <w:t xml:space="preserve">ra nước ngoài </w:t>
      </w:r>
      <w:r w:rsidR="00774F7B" w:rsidRPr="003C3007">
        <w:rPr>
          <w:color w:val="000000"/>
          <w:spacing w:val="-2"/>
          <w:sz w:val="28"/>
          <w:szCs w:val="28"/>
        </w:rPr>
        <w:t>thì nhà đầu tư</w:t>
      </w:r>
      <w:r w:rsidRPr="003C3007">
        <w:rPr>
          <w:color w:val="000000"/>
          <w:spacing w:val="-2"/>
          <w:sz w:val="28"/>
          <w:szCs w:val="28"/>
        </w:rPr>
        <w:t xml:space="preserve"> làm thủ tục</w:t>
      </w:r>
      <w:r w:rsidR="00774F7B" w:rsidRPr="003C3007">
        <w:rPr>
          <w:color w:val="000000"/>
          <w:spacing w:val="-2"/>
          <w:sz w:val="28"/>
          <w:szCs w:val="28"/>
        </w:rPr>
        <w:t xml:space="preserve"> đăng ký chuyển vốn ra nước theo quy định về quản lý ngoại hối mà không cần có Giấy chứng nhận đăng ký đầu tư ra nước ngoài. </w:t>
      </w:r>
    </w:p>
    <w:p w14:paraId="6D792D25" w14:textId="37EC4314" w:rsidR="009242B0" w:rsidRPr="009242B0" w:rsidRDefault="009242B0" w:rsidP="001C7536">
      <w:pPr>
        <w:pStyle w:val="NormalWeb"/>
        <w:shd w:val="clear" w:color="auto" w:fill="FFFFFF"/>
        <w:spacing w:before="0" w:beforeAutospacing="0" w:after="0" w:afterAutospacing="0" w:line="234" w:lineRule="atLeast"/>
        <w:ind w:firstLine="709"/>
        <w:jc w:val="both"/>
        <w:rPr>
          <w:color w:val="000000"/>
          <w:sz w:val="28"/>
          <w:szCs w:val="28"/>
        </w:rPr>
      </w:pPr>
      <w:r w:rsidRPr="009242B0">
        <w:rPr>
          <w:b/>
          <w:bCs/>
          <w:color w:val="000000"/>
          <w:sz w:val="28"/>
          <w:szCs w:val="28"/>
        </w:rPr>
        <w:t>Điều 4</w:t>
      </w:r>
      <w:r w:rsidR="00DC765B">
        <w:rPr>
          <w:b/>
          <w:bCs/>
          <w:color w:val="000000"/>
          <w:sz w:val="28"/>
          <w:szCs w:val="28"/>
        </w:rPr>
        <w:t>3</w:t>
      </w:r>
      <w:r w:rsidRPr="009242B0">
        <w:rPr>
          <w:b/>
          <w:bCs/>
          <w:color w:val="000000"/>
          <w:sz w:val="28"/>
          <w:szCs w:val="28"/>
        </w:rPr>
        <w:t>. Điều khoản thi hành</w:t>
      </w:r>
    </w:p>
    <w:p w14:paraId="5CC5D907" w14:textId="451E8210" w:rsidR="009242B0" w:rsidRPr="009242B0" w:rsidRDefault="009242B0" w:rsidP="001C7536">
      <w:pPr>
        <w:pStyle w:val="NormalWeb"/>
        <w:shd w:val="clear" w:color="auto" w:fill="FFFFFF"/>
        <w:spacing w:before="120" w:beforeAutospacing="0" w:after="120" w:afterAutospacing="0" w:line="234" w:lineRule="atLeast"/>
        <w:ind w:firstLine="709"/>
        <w:jc w:val="both"/>
        <w:rPr>
          <w:color w:val="000000"/>
          <w:sz w:val="28"/>
          <w:szCs w:val="28"/>
        </w:rPr>
      </w:pPr>
      <w:r w:rsidRPr="009242B0">
        <w:rPr>
          <w:color w:val="000000"/>
          <w:sz w:val="28"/>
          <w:szCs w:val="28"/>
        </w:rPr>
        <w:t>1. Bộ Tài chính, Bộ Ngoại giao, Bộ</w:t>
      </w:r>
      <w:r w:rsidR="00DD0E85">
        <w:rPr>
          <w:color w:val="000000"/>
          <w:sz w:val="28"/>
          <w:szCs w:val="28"/>
        </w:rPr>
        <w:t xml:space="preserve"> Nội vụ</w:t>
      </w:r>
      <w:r w:rsidRPr="009242B0">
        <w:rPr>
          <w:color w:val="000000"/>
          <w:sz w:val="28"/>
          <w:szCs w:val="28"/>
        </w:rPr>
        <w:t>, Bộ Công Thương và Ngân hàng Nhà nước Việt Nam có trách nhiệm hướng dẫn thi hành Nghị định này đối với các nội dung theo chức năng, nhiệm vụ quản lý được phân công.</w:t>
      </w:r>
    </w:p>
    <w:p w14:paraId="2D23D3A9" w14:textId="46F8ABCA" w:rsidR="009242B0" w:rsidRDefault="009242B0" w:rsidP="001C7536">
      <w:pPr>
        <w:pStyle w:val="NormalWeb"/>
        <w:shd w:val="clear" w:color="auto" w:fill="FFFFFF"/>
        <w:spacing w:before="120" w:beforeAutospacing="0" w:after="120" w:afterAutospacing="0" w:line="234" w:lineRule="atLeast"/>
        <w:ind w:firstLine="709"/>
        <w:jc w:val="both"/>
        <w:rPr>
          <w:color w:val="000000"/>
          <w:sz w:val="28"/>
          <w:szCs w:val="28"/>
        </w:rPr>
      </w:pPr>
      <w:r w:rsidRPr="009242B0">
        <w:rPr>
          <w:color w:val="000000"/>
          <w:sz w:val="28"/>
          <w:szCs w:val="28"/>
        </w:rPr>
        <w:t xml:space="preserve">2. Các Bộ trưởng, Thủ trưởng cơ quan ngang Bộ, Thủ trưởng cơ quan thuộc Chính phủ, Chủ tịch Ủy ban nhân dân các tỉnh, thành phố trực thuộc Trung ương chịu trách nhiệm </w:t>
      </w:r>
      <w:r w:rsidR="007E2725">
        <w:rPr>
          <w:color w:val="000000"/>
          <w:sz w:val="28"/>
          <w:szCs w:val="28"/>
        </w:rPr>
        <w:t xml:space="preserve">hướng dẫn và </w:t>
      </w:r>
      <w:r w:rsidRPr="009242B0">
        <w:rPr>
          <w:color w:val="000000"/>
          <w:sz w:val="28"/>
          <w:szCs w:val="28"/>
        </w:rPr>
        <w:t>thi hành Nghị định này./.</w:t>
      </w:r>
    </w:p>
    <w:p w14:paraId="4CE33142" w14:textId="77777777" w:rsidR="007E2725" w:rsidRPr="009242B0" w:rsidRDefault="007E2725" w:rsidP="009242B0">
      <w:pPr>
        <w:pStyle w:val="NormalWeb"/>
        <w:shd w:val="clear" w:color="auto" w:fill="FFFFFF"/>
        <w:spacing w:before="120" w:beforeAutospacing="0" w:after="120" w:afterAutospacing="0" w:line="234" w:lineRule="atLeast"/>
        <w:ind w:firstLine="709"/>
        <w:rPr>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242B0" w:rsidRPr="009242B0" w14:paraId="589FF636" w14:textId="77777777" w:rsidTr="009242B0">
        <w:trPr>
          <w:trHeight w:val="675"/>
          <w:tblCellSpacing w:w="0" w:type="dxa"/>
        </w:trPr>
        <w:tc>
          <w:tcPr>
            <w:tcW w:w="4428" w:type="dxa"/>
            <w:shd w:val="clear" w:color="auto" w:fill="FFFFFF"/>
            <w:tcMar>
              <w:top w:w="0" w:type="dxa"/>
              <w:left w:w="108" w:type="dxa"/>
              <w:bottom w:w="0" w:type="dxa"/>
              <w:right w:w="108" w:type="dxa"/>
            </w:tcMar>
            <w:hideMark/>
          </w:tcPr>
          <w:p w14:paraId="527BC65F" w14:textId="536A763D" w:rsidR="009242B0" w:rsidRPr="009242B0" w:rsidRDefault="009242B0">
            <w:pPr>
              <w:pStyle w:val="NormalWeb"/>
              <w:spacing w:before="120" w:beforeAutospacing="0" w:after="120" w:afterAutospacing="0" w:line="234" w:lineRule="atLeast"/>
              <w:rPr>
                <w:color w:val="000000"/>
              </w:rPr>
            </w:pPr>
            <w:r w:rsidRPr="009242B0">
              <w:rPr>
                <w:b/>
                <w:bCs/>
                <w:i/>
                <w:iCs/>
                <w:color w:val="000000"/>
              </w:rPr>
              <w:lastRenderedPageBreak/>
              <w:t>Nơi nhận:</w:t>
            </w:r>
            <w:r w:rsidRPr="009242B0">
              <w:rPr>
                <w:b/>
                <w:bCs/>
                <w:i/>
                <w:iCs/>
                <w:color w:val="000000"/>
              </w:rPr>
              <w:br/>
            </w:r>
            <w:r w:rsidRPr="007E4F8B">
              <w:rPr>
                <w:color w:val="000000"/>
                <w:sz w:val="20"/>
                <w:szCs w:val="20"/>
              </w:rPr>
              <w:t>- Ban Bí thư Trung ương Đảng;</w:t>
            </w:r>
            <w:r w:rsidRPr="007E4F8B">
              <w:rPr>
                <w:color w:val="000000"/>
                <w:sz w:val="20"/>
                <w:szCs w:val="20"/>
              </w:rPr>
              <w:br/>
              <w:t>- Thủ tướng, các Phó Thủ tướng Chính phủ;</w:t>
            </w:r>
            <w:r w:rsidRPr="007E4F8B">
              <w:rPr>
                <w:color w:val="000000"/>
                <w:sz w:val="20"/>
                <w:szCs w:val="20"/>
              </w:rPr>
              <w:br/>
              <w:t>- Các Bộ, cơ quan ngang Bộ, cơ quan thuộc Chính phủ;</w:t>
            </w:r>
            <w:r w:rsidRPr="007E4F8B">
              <w:rPr>
                <w:color w:val="000000"/>
                <w:sz w:val="20"/>
                <w:szCs w:val="20"/>
              </w:rPr>
              <w:br/>
              <w:t>- HĐND, UBND các tỉnh, thành phố trực thuộc Trung ương;</w:t>
            </w:r>
            <w:r w:rsidRPr="007E4F8B">
              <w:rPr>
                <w:color w:val="000000"/>
                <w:sz w:val="20"/>
                <w:szCs w:val="20"/>
              </w:rPr>
              <w:br/>
              <w:t>- Văn phòng Trung ương và các Ban của Đảng;</w:t>
            </w:r>
            <w:r w:rsidRPr="007E4F8B">
              <w:rPr>
                <w:color w:val="000000"/>
                <w:sz w:val="20"/>
                <w:szCs w:val="20"/>
              </w:rPr>
              <w:br/>
              <w:t>- Văn phòng Tổng Bí thư;</w:t>
            </w:r>
            <w:r w:rsidRPr="007E4F8B">
              <w:rPr>
                <w:color w:val="000000"/>
                <w:sz w:val="20"/>
                <w:szCs w:val="20"/>
              </w:rPr>
              <w:br/>
              <w:t>- Văn phòng Chủ tịch nước;</w:t>
            </w:r>
            <w:r w:rsidRPr="007E4F8B">
              <w:rPr>
                <w:color w:val="000000"/>
                <w:sz w:val="20"/>
                <w:szCs w:val="20"/>
              </w:rPr>
              <w:br/>
              <w:t>- Hội đồng Dân tộc và các Ủy ban của Quốc hội;</w:t>
            </w:r>
            <w:r w:rsidRPr="007E4F8B">
              <w:rPr>
                <w:color w:val="000000"/>
                <w:sz w:val="20"/>
                <w:szCs w:val="20"/>
              </w:rPr>
              <w:br/>
              <w:t>- Văn phòng Quốc hội;</w:t>
            </w:r>
            <w:r w:rsidRPr="007E4F8B">
              <w:rPr>
                <w:color w:val="000000"/>
                <w:sz w:val="20"/>
                <w:szCs w:val="20"/>
              </w:rPr>
              <w:br/>
              <w:t>- Tòa án nhân dân tối cao;</w:t>
            </w:r>
            <w:r w:rsidRPr="007E4F8B">
              <w:rPr>
                <w:color w:val="000000"/>
                <w:sz w:val="20"/>
                <w:szCs w:val="20"/>
              </w:rPr>
              <w:br/>
              <w:t>- Viện Kiểm sát nhân dân tối cao;</w:t>
            </w:r>
            <w:r w:rsidRPr="007E4F8B">
              <w:rPr>
                <w:color w:val="000000"/>
                <w:sz w:val="20"/>
                <w:szCs w:val="20"/>
              </w:rPr>
              <w:br/>
              <w:t>- Kiểm toán Nhà nước;</w:t>
            </w:r>
            <w:r w:rsidRPr="007E4F8B">
              <w:rPr>
                <w:color w:val="000000"/>
                <w:sz w:val="20"/>
                <w:szCs w:val="20"/>
              </w:rPr>
              <w:br/>
              <w:t>- Ủy ban Giám sát tài chính Quốc gia;</w:t>
            </w:r>
            <w:r w:rsidRPr="007E4F8B">
              <w:rPr>
                <w:color w:val="000000"/>
                <w:sz w:val="20"/>
                <w:szCs w:val="20"/>
              </w:rPr>
              <w:br/>
              <w:t>- Ngân hàng Chính sách xã hội;</w:t>
            </w:r>
            <w:r w:rsidRPr="007E4F8B">
              <w:rPr>
                <w:color w:val="000000"/>
                <w:sz w:val="20"/>
                <w:szCs w:val="20"/>
              </w:rPr>
              <w:br/>
              <w:t>- Ngân hàng Phát triển Việt Nam;</w:t>
            </w:r>
            <w:r w:rsidRPr="007E4F8B">
              <w:rPr>
                <w:color w:val="000000"/>
                <w:sz w:val="20"/>
                <w:szCs w:val="20"/>
              </w:rPr>
              <w:br/>
              <w:t>- Ủy ban Trung ương Mặt trận Tổ quốc Việt Nam;</w:t>
            </w:r>
            <w:r w:rsidRPr="007E4F8B">
              <w:rPr>
                <w:color w:val="000000"/>
                <w:sz w:val="20"/>
                <w:szCs w:val="20"/>
              </w:rPr>
              <w:br/>
              <w:t>- Cơ quan Trung ương của các đoàn thể;</w:t>
            </w:r>
            <w:r w:rsidRPr="007E4F8B">
              <w:rPr>
                <w:color w:val="000000"/>
                <w:sz w:val="20"/>
                <w:szCs w:val="20"/>
              </w:rPr>
              <w:br/>
              <w:t>- VPCP: BTCN, các PCN, Trợ lý TTg, TGĐ Cổng TTĐT, các Vụ, Cục, đơn vị trực thuộc, Công báo;</w:t>
            </w:r>
            <w:r w:rsidRPr="007E4F8B">
              <w:rPr>
                <w:color w:val="000000"/>
                <w:sz w:val="20"/>
                <w:szCs w:val="20"/>
              </w:rPr>
              <w:br/>
              <w:t>- Lưu: VT, QHQT (3b).KN</w:t>
            </w:r>
          </w:p>
        </w:tc>
        <w:tc>
          <w:tcPr>
            <w:tcW w:w="4428" w:type="dxa"/>
            <w:shd w:val="clear" w:color="auto" w:fill="FFFFFF"/>
            <w:tcMar>
              <w:top w:w="0" w:type="dxa"/>
              <w:left w:w="108" w:type="dxa"/>
              <w:bottom w:w="0" w:type="dxa"/>
              <w:right w:w="108" w:type="dxa"/>
            </w:tcMar>
            <w:hideMark/>
          </w:tcPr>
          <w:p w14:paraId="7CD24382" w14:textId="77777777" w:rsidR="007E4FEA" w:rsidRDefault="009242B0">
            <w:pPr>
              <w:pStyle w:val="NormalWeb"/>
              <w:spacing w:before="120" w:beforeAutospacing="0" w:after="120" w:afterAutospacing="0" w:line="234" w:lineRule="atLeast"/>
              <w:jc w:val="center"/>
              <w:rPr>
                <w:b/>
                <w:bCs/>
                <w:color w:val="000000"/>
                <w:sz w:val="28"/>
                <w:szCs w:val="28"/>
              </w:rPr>
            </w:pPr>
            <w:r w:rsidRPr="009242B0">
              <w:rPr>
                <w:b/>
                <w:bCs/>
                <w:color w:val="000000"/>
                <w:sz w:val="28"/>
                <w:szCs w:val="28"/>
              </w:rPr>
              <w:t>TM. CHÍNH PHỦ</w:t>
            </w:r>
            <w:r w:rsidRPr="009242B0">
              <w:rPr>
                <w:b/>
                <w:bCs/>
                <w:color w:val="000000"/>
                <w:sz w:val="28"/>
                <w:szCs w:val="28"/>
              </w:rPr>
              <w:br/>
              <w:t>THỦ TƯỚNG</w:t>
            </w:r>
            <w:r w:rsidRPr="009242B0">
              <w:rPr>
                <w:b/>
                <w:bCs/>
                <w:color w:val="000000"/>
                <w:sz w:val="28"/>
                <w:szCs w:val="28"/>
              </w:rPr>
              <w:br/>
            </w:r>
            <w:r w:rsidRPr="009242B0">
              <w:rPr>
                <w:b/>
                <w:bCs/>
                <w:color w:val="000000"/>
                <w:sz w:val="28"/>
                <w:szCs w:val="28"/>
              </w:rPr>
              <w:br/>
            </w:r>
            <w:r w:rsidRPr="009242B0">
              <w:rPr>
                <w:b/>
                <w:bCs/>
                <w:color w:val="000000"/>
                <w:sz w:val="28"/>
                <w:szCs w:val="28"/>
              </w:rPr>
              <w:br/>
            </w:r>
          </w:p>
          <w:p w14:paraId="71760B64" w14:textId="3E707F59" w:rsidR="009242B0" w:rsidRPr="009242B0" w:rsidRDefault="009242B0">
            <w:pPr>
              <w:pStyle w:val="NormalWeb"/>
              <w:spacing w:before="120" w:beforeAutospacing="0" w:after="120" w:afterAutospacing="0" w:line="234" w:lineRule="atLeast"/>
              <w:jc w:val="center"/>
              <w:rPr>
                <w:color w:val="000000"/>
                <w:sz w:val="28"/>
                <w:szCs w:val="28"/>
              </w:rPr>
            </w:pPr>
            <w:r w:rsidRPr="009242B0">
              <w:rPr>
                <w:b/>
                <w:bCs/>
                <w:color w:val="000000"/>
                <w:sz w:val="28"/>
                <w:szCs w:val="28"/>
              </w:rPr>
              <w:br/>
            </w:r>
            <w:r>
              <w:rPr>
                <w:b/>
                <w:bCs/>
                <w:color w:val="000000"/>
                <w:sz w:val="28"/>
                <w:szCs w:val="28"/>
              </w:rPr>
              <w:t>Phạm Minh Chính</w:t>
            </w:r>
          </w:p>
        </w:tc>
      </w:tr>
    </w:tbl>
    <w:p w14:paraId="52072811" w14:textId="77777777" w:rsidR="00F222F6" w:rsidRPr="009242B0" w:rsidRDefault="00F222F6" w:rsidP="00653ABE">
      <w:pPr>
        <w:pStyle w:val="NormalWeb"/>
        <w:shd w:val="clear" w:color="auto" w:fill="FFFFFF"/>
        <w:spacing w:beforeLines="60" w:before="144" w:beforeAutospacing="0" w:afterLines="60" w:after="144" w:afterAutospacing="0" w:line="288" w:lineRule="auto"/>
        <w:ind w:firstLine="709"/>
        <w:jc w:val="both"/>
        <w:rPr>
          <w:color w:val="000000"/>
          <w:sz w:val="28"/>
          <w:szCs w:val="28"/>
        </w:rPr>
      </w:pPr>
    </w:p>
    <w:p w14:paraId="31266C94" w14:textId="77777777" w:rsidR="00061842" w:rsidRPr="009242B0" w:rsidRDefault="00061842" w:rsidP="00653ABE">
      <w:pPr>
        <w:pStyle w:val="NormalWeb"/>
        <w:shd w:val="clear" w:color="auto" w:fill="FFFFFF"/>
        <w:spacing w:beforeLines="60" w:before="144" w:beforeAutospacing="0" w:afterLines="60" w:after="144" w:afterAutospacing="0" w:line="288" w:lineRule="auto"/>
        <w:ind w:firstLine="709"/>
        <w:rPr>
          <w:color w:val="000000"/>
          <w:sz w:val="28"/>
          <w:szCs w:val="28"/>
        </w:rPr>
      </w:pPr>
    </w:p>
    <w:p w14:paraId="11A08B95" w14:textId="77777777" w:rsidR="00F9291D" w:rsidRPr="00641A27" w:rsidRDefault="00F9291D" w:rsidP="00653ABE">
      <w:pPr>
        <w:widowControl w:val="0"/>
        <w:tabs>
          <w:tab w:val="left" w:pos="567"/>
        </w:tabs>
        <w:spacing w:beforeLines="60" w:before="144" w:afterLines="60" w:after="144" w:line="288" w:lineRule="auto"/>
        <w:ind w:firstLine="709"/>
        <w:jc w:val="both"/>
        <w:rPr>
          <w:b/>
          <w:bCs/>
        </w:rPr>
      </w:pPr>
    </w:p>
    <w:bookmarkEnd w:id="0"/>
    <w:p w14:paraId="06E6487A" w14:textId="2EE879E2" w:rsidR="009213EF" w:rsidRPr="00641A27" w:rsidRDefault="009213EF" w:rsidP="00653ABE">
      <w:pPr>
        <w:widowControl w:val="0"/>
        <w:tabs>
          <w:tab w:val="left" w:pos="567"/>
        </w:tabs>
        <w:spacing w:beforeLines="60" w:before="144" w:afterLines="60" w:after="144" w:line="288" w:lineRule="auto"/>
        <w:ind w:firstLine="709"/>
        <w:jc w:val="both"/>
        <w:rPr>
          <w:b/>
          <w:bCs/>
        </w:rPr>
      </w:pPr>
    </w:p>
    <w:sectPr w:rsidR="009213EF" w:rsidRPr="00641A27" w:rsidSect="003821A7">
      <w:headerReference w:type="even" r:id="rId7"/>
      <w:headerReference w:type="default" r:id="rId8"/>
      <w:headerReference w:type="first" r:id="rId9"/>
      <w:pgSz w:w="11907" w:h="16840" w:code="9"/>
      <w:pgMar w:top="1418" w:right="1281" w:bottom="993" w:left="1281" w:header="720" w:footer="720"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4DC28" w14:textId="77777777" w:rsidR="0048689F" w:rsidRDefault="0048689F">
      <w:r>
        <w:separator/>
      </w:r>
    </w:p>
  </w:endnote>
  <w:endnote w:type="continuationSeparator" w:id="0">
    <w:p w14:paraId="1C826377" w14:textId="77777777" w:rsidR="0048689F" w:rsidRDefault="00486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00000287" w:usb1="09060000" w:usb2="00000010" w:usb3="00000000" w:csb0="0008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altName w:val="Courier Ne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Malgun Gothic">
    <w:panose1 w:val="020B0503020000020004"/>
    <w:charset w:val="81"/>
    <w:family w:val="swiss"/>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F6FA3" w14:textId="77777777" w:rsidR="0048689F" w:rsidRDefault="0048689F">
      <w:r>
        <w:separator/>
      </w:r>
    </w:p>
  </w:footnote>
  <w:footnote w:type="continuationSeparator" w:id="0">
    <w:p w14:paraId="1AED80A0" w14:textId="77777777" w:rsidR="0048689F" w:rsidRDefault="0048689F">
      <w:r>
        <w:continuationSeparator/>
      </w:r>
    </w:p>
  </w:footnote>
  <w:footnote w:id="1">
    <w:p w14:paraId="35A776FE" w14:textId="77777777" w:rsidR="00913433" w:rsidRPr="001C6C03" w:rsidRDefault="00913433" w:rsidP="00913433">
      <w:pPr>
        <w:shd w:val="clear" w:color="auto" w:fill="FFFFFF"/>
        <w:textAlignment w:val="baseline"/>
        <w:rPr>
          <w:color w:val="000000"/>
          <w:sz w:val="22"/>
          <w:szCs w:val="22"/>
        </w:rPr>
      </w:pPr>
      <w:r>
        <w:rPr>
          <w:rStyle w:val="FootnoteReference"/>
        </w:rPr>
        <w:footnoteRef/>
      </w:r>
      <w:r>
        <w:t xml:space="preserve"> </w:t>
      </w:r>
      <w:r w:rsidRPr="001C6C03">
        <w:rPr>
          <w:color w:val="000000"/>
          <w:sz w:val="22"/>
          <w:szCs w:val="22"/>
        </w:rPr>
        <w:t xml:space="preserve">Tiêu chí doanh nghiệp quy mô lớn theo quy định tại Nghị định 90/2025/NĐ-CP: đáp ứng ít nhất 2 trong 3 tiêu chí gồm: (1) </w:t>
      </w:r>
      <w:r w:rsidRPr="001C6C03">
        <w:rPr>
          <w:rStyle w:val="Strong"/>
          <w:b w:val="0"/>
          <w:bCs w:val="0"/>
          <w:color w:val="000000"/>
          <w:sz w:val="22"/>
          <w:szCs w:val="22"/>
          <w:bdr w:val="none" w:sz="0" w:space="0" w:color="auto" w:frame="1"/>
        </w:rPr>
        <w:t>Có số lao động tham gia bảo hiểm xã hội bình quân năm trên 200 người trở lên; (2) Có tổng doanh thu của năm trên 300 tỷ đồng trở lên; (3) Có tổng tài sản trên 100 tỷ đồng trở lên.</w:t>
      </w:r>
    </w:p>
    <w:p w14:paraId="748CBB26" w14:textId="77777777" w:rsidR="00913433" w:rsidRDefault="00913433" w:rsidP="00913433">
      <w:pPr>
        <w:pStyle w:val="FootnoteText"/>
      </w:pPr>
    </w:p>
  </w:footnote>
  <w:footnote w:id="2">
    <w:p w14:paraId="68E04A46" w14:textId="77777777" w:rsidR="00A5206D" w:rsidRPr="001C6C03" w:rsidRDefault="00A5206D" w:rsidP="00A5206D">
      <w:pPr>
        <w:shd w:val="clear" w:color="auto" w:fill="FFFFFF"/>
        <w:textAlignment w:val="baseline"/>
        <w:rPr>
          <w:color w:val="000000"/>
          <w:sz w:val="22"/>
          <w:szCs w:val="22"/>
        </w:rPr>
      </w:pPr>
      <w:r>
        <w:rPr>
          <w:rStyle w:val="FootnoteReference"/>
        </w:rPr>
        <w:footnoteRef/>
      </w:r>
      <w:r>
        <w:t xml:space="preserve"> </w:t>
      </w:r>
      <w:r w:rsidRPr="001C6C03">
        <w:rPr>
          <w:color w:val="000000"/>
          <w:sz w:val="22"/>
          <w:szCs w:val="22"/>
        </w:rPr>
        <w:t xml:space="preserve">Tiêu chí doanh nghiệp quy mô lớn theo quy định tại Nghị định 90/2025/NĐ-CP: đáp ứng ít nhất 2 trong 3 tiêu chí gồm: (1) </w:t>
      </w:r>
      <w:r w:rsidRPr="001C6C03">
        <w:rPr>
          <w:rStyle w:val="Strong"/>
          <w:b w:val="0"/>
          <w:bCs w:val="0"/>
          <w:color w:val="000000"/>
          <w:sz w:val="22"/>
          <w:szCs w:val="22"/>
          <w:bdr w:val="none" w:sz="0" w:space="0" w:color="auto" w:frame="1"/>
        </w:rPr>
        <w:t>Có số lao động tham gia bảo hiểm xã hội bình quân năm trên 200 người trở lên; (2) Có tổng doanh thu của năm trên 300 tỷ đồng trở lên; (3) Có tổng tài sản trên 100 tỷ đồng trở lên.</w:t>
      </w:r>
    </w:p>
    <w:p w14:paraId="7F8E5211" w14:textId="77777777" w:rsidR="00A5206D" w:rsidRDefault="00A5206D" w:rsidP="00A5206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370F" w14:textId="77777777" w:rsidR="006B342A" w:rsidRPr="00367512" w:rsidRDefault="006B342A" w:rsidP="00822C05">
    <w:pPr>
      <w:tabs>
        <w:tab w:val="left" w:pos="113"/>
        <w:tab w:val="center" w:pos="4820"/>
        <w:tab w:val="right" w:pos="9356"/>
        <w:tab w:val="right" w:pos="9526"/>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037781"/>
      <w:docPartObj>
        <w:docPartGallery w:val="Page Numbers (Top of Page)"/>
        <w:docPartUnique/>
      </w:docPartObj>
    </w:sdtPr>
    <w:sdtEndPr>
      <w:rPr>
        <w:noProof/>
      </w:rPr>
    </w:sdtEndPr>
    <w:sdtContent>
      <w:p w14:paraId="0EF3DD07" w14:textId="243F15B7" w:rsidR="003821A7" w:rsidRDefault="003821A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6208B4E" w14:textId="77777777" w:rsidR="003821A7" w:rsidRDefault="00382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1F52" w14:textId="4102341D" w:rsidR="003821A7" w:rsidRDefault="003821A7">
    <w:pPr>
      <w:pStyle w:val="Header"/>
      <w:jc w:val="center"/>
    </w:pPr>
  </w:p>
  <w:p w14:paraId="08FD55C8" w14:textId="77777777" w:rsidR="003821A7" w:rsidRDefault="00382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197" type="#_x0000_t75" style="width:3in;height:3in" o:bullet="t">
        <v:imagedata r:id="rId1" o:title=""/>
      </v:shape>
    </w:pict>
  </w:numPicBullet>
  <w:abstractNum w:abstractNumId="0" w15:restartNumberingAfterBreak="0">
    <w:nsid w:val="003E024C"/>
    <w:multiLevelType w:val="hybridMultilevel"/>
    <w:tmpl w:val="8576812C"/>
    <w:lvl w:ilvl="0" w:tplc="78E8B742">
      <w:start w:val="1"/>
      <w:numFmt w:val="lowerLetter"/>
      <w:lvlText w:val="%1)"/>
      <w:lvlJc w:val="left"/>
      <w:pPr>
        <w:ind w:left="1395" w:hanging="360"/>
      </w:pPr>
      <w:rPr>
        <w:rFonts w:hint="default"/>
      </w:rPr>
    </w:lvl>
    <w:lvl w:ilvl="1" w:tplc="FBB04138">
      <w:start w:val="1"/>
      <w:numFmt w:val="decimal"/>
      <w:lvlText w:val="%2."/>
      <w:lvlJc w:val="left"/>
      <w:pPr>
        <w:ind w:left="1700" w:hanging="99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25F33B4"/>
    <w:multiLevelType w:val="multilevel"/>
    <w:tmpl w:val="F4B2ED16"/>
    <w:lvl w:ilvl="0">
      <w:start w:val="1"/>
      <w:numFmt w:val="upperRoman"/>
      <w:suff w:val="space"/>
      <w:lvlText w:val="CHƯƠNG %1"/>
      <w:lvlJc w:val="center"/>
      <w:pPr>
        <w:ind w:left="6375" w:firstLine="288"/>
      </w:pPr>
      <w:rPr>
        <w:rFonts w:ascii="Times New Roman" w:hAnsi="Times New Roman" w:cs="Times New Roman" w:hint="default"/>
        <w:b/>
        <w:i w:val="0"/>
        <w:sz w:val="28"/>
        <w:szCs w:val="28"/>
      </w:rPr>
    </w:lvl>
    <w:lvl w:ilvl="1">
      <w:start w:val="1"/>
      <w:numFmt w:val="decimal"/>
      <w:lvlText w:val="%2."/>
      <w:lvlJc w:val="left"/>
      <w:rPr>
        <w:rFonts w:hint="default"/>
        <w:b/>
        <w:i w:val="0"/>
        <w:sz w:val="28"/>
        <w:szCs w:val="28"/>
      </w:rPr>
    </w:lvl>
    <w:lvl w:ilvl="2">
      <w:start w:val="1"/>
      <w:numFmt w:val="decimal"/>
      <w:lvlText w:val="Điều %3."/>
      <w:lvlJc w:val="left"/>
      <w:rPr>
        <w:rFonts w:hint="default"/>
        <w:b/>
        <w:sz w:val="28"/>
        <w:szCs w:val="28"/>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 w15:restartNumberingAfterBreak="0">
    <w:nsid w:val="03534927"/>
    <w:multiLevelType w:val="hybridMultilevel"/>
    <w:tmpl w:val="B23C4A0A"/>
    <w:lvl w:ilvl="0" w:tplc="80EAF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FF558B"/>
    <w:multiLevelType w:val="hybridMultilevel"/>
    <w:tmpl w:val="7EF8760A"/>
    <w:lvl w:ilvl="0" w:tplc="04090017">
      <w:start w:val="1"/>
      <w:numFmt w:val="lowerLetter"/>
      <w:lvlText w:val="%1)"/>
      <w:lvlJc w:val="left"/>
      <w:pPr>
        <w:ind w:left="24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227138"/>
    <w:multiLevelType w:val="hybridMultilevel"/>
    <w:tmpl w:val="20E2FA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D026C"/>
    <w:multiLevelType w:val="hybridMultilevel"/>
    <w:tmpl w:val="ABA09F2A"/>
    <w:lvl w:ilvl="0" w:tplc="FA1472F6">
      <w:start w:val="1"/>
      <w:numFmt w:val="decimal"/>
      <w:lvlText w:val="%1."/>
      <w:lvlJc w:val="left"/>
      <w:pPr>
        <w:ind w:left="644" w:hanging="360"/>
      </w:pPr>
      <w:rPr>
        <w:rFonts w:hint="default"/>
        <w:color w:val="auto"/>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08474249"/>
    <w:multiLevelType w:val="hybridMultilevel"/>
    <w:tmpl w:val="71BCA0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C0373D"/>
    <w:multiLevelType w:val="hybridMultilevel"/>
    <w:tmpl w:val="538ED79A"/>
    <w:lvl w:ilvl="0" w:tplc="D2EC4D6E">
      <w:start w:val="1"/>
      <w:numFmt w:val="lowerLetter"/>
      <w:lvlText w:val="%1)"/>
      <w:lvlJc w:val="left"/>
      <w:pPr>
        <w:tabs>
          <w:tab w:val="num" w:pos="928"/>
        </w:tabs>
        <w:ind w:left="928" w:hanging="360"/>
      </w:pPr>
      <w:rPr>
        <w:rFonts w:ascii="Times New Roman" w:eastAsia="Times New Roman" w:hAnsi="Times New Roman" w:cs="Times New Roman"/>
      </w:rPr>
    </w:lvl>
    <w:lvl w:ilvl="1" w:tplc="E3DAB4A6">
      <w:start w:val="1"/>
      <w:numFmt w:val="lowerLetter"/>
      <w:lvlText w:val="%2)"/>
      <w:lvlJc w:val="left"/>
      <w:pPr>
        <w:tabs>
          <w:tab w:val="num" w:pos="1440"/>
        </w:tabs>
        <w:ind w:left="1440" w:hanging="360"/>
      </w:pPr>
      <w:rPr>
        <w:rFonts w:hint="default"/>
      </w:rPr>
    </w:lvl>
    <w:lvl w:ilvl="2" w:tplc="FE768AAE">
      <w:start w:val="2"/>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rPr>
        <w:rFonts w:hint="default"/>
      </w:rPr>
    </w:lvl>
    <w:lvl w:ilvl="4" w:tplc="BD225E1A">
      <w:start w:val="1"/>
      <w:numFmt w:val="decimal"/>
      <w:lvlText w:val="%5."/>
      <w:lvlJc w:val="left"/>
      <w:pPr>
        <w:tabs>
          <w:tab w:val="num" w:pos="3600"/>
        </w:tabs>
        <w:ind w:left="3600" w:hanging="360"/>
      </w:pPr>
      <w:rPr>
        <w:rFonts w:hint="default"/>
      </w:rPr>
    </w:lvl>
    <w:lvl w:ilvl="5" w:tplc="B7167F0E">
      <w:start w:val="1"/>
      <w:numFmt w:val="decimal"/>
      <w:lvlText w:val="%6."/>
      <w:lvlJc w:val="left"/>
      <w:pPr>
        <w:tabs>
          <w:tab w:val="num" w:pos="4500"/>
        </w:tabs>
        <w:ind w:left="4500" w:hanging="360"/>
      </w:pPr>
      <w:rPr>
        <w:rFonts w:hint="default"/>
        <w:lang w:val="pt-BR"/>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B38050C"/>
    <w:multiLevelType w:val="hybridMultilevel"/>
    <w:tmpl w:val="34668E36"/>
    <w:lvl w:ilvl="0" w:tplc="A62A4BC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3" w15:restartNumberingAfterBreak="0">
    <w:nsid w:val="0F710CC8"/>
    <w:multiLevelType w:val="hybridMultilevel"/>
    <w:tmpl w:val="863895C0"/>
    <w:lvl w:ilvl="0" w:tplc="CA468C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15" w15:restartNumberingAfterBreak="0">
    <w:nsid w:val="14617031"/>
    <w:multiLevelType w:val="hybridMultilevel"/>
    <w:tmpl w:val="4016F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3C4F74"/>
    <w:multiLevelType w:val="hybridMultilevel"/>
    <w:tmpl w:val="CBAC3F78"/>
    <w:lvl w:ilvl="0" w:tplc="04090017">
      <w:start w:val="1"/>
      <w:numFmt w:val="lowerLetter"/>
      <w:lvlText w:val="%1)"/>
      <w:lvlJc w:val="left"/>
      <w:pPr>
        <w:tabs>
          <w:tab w:val="num" w:pos="928"/>
        </w:tabs>
        <w:ind w:left="928" w:hanging="360"/>
      </w:pPr>
    </w:lvl>
    <w:lvl w:ilvl="1" w:tplc="E3DAB4A6">
      <w:start w:val="1"/>
      <w:numFmt w:val="lowerLetter"/>
      <w:lvlText w:val="%2)"/>
      <w:lvlJc w:val="left"/>
      <w:pPr>
        <w:tabs>
          <w:tab w:val="num" w:pos="1440"/>
        </w:tabs>
        <w:ind w:left="1440" w:hanging="360"/>
      </w:pPr>
      <w:rPr>
        <w:rFonts w:hint="default"/>
      </w:rPr>
    </w:lvl>
    <w:lvl w:ilvl="2" w:tplc="FE768AAE">
      <w:start w:val="2"/>
      <w:numFmt w:val="decimal"/>
      <w:lvlText w:val="%3."/>
      <w:lvlJc w:val="left"/>
      <w:pPr>
        <w:tabs>
          <w:tab w:val="num" w:pos="2340"/>
        </w:tabs>
        <w:ind w:left="2340" w:hanging="360"/>
      </w:pPr>
      <w:rPr>
        <w:rFonts w:hint="default"/>
      </w:rPr>
    </w:lvl>
    <w:lvl w:ilvl="3" w:tplc="04090017">
      <w:start w:val="1"/>
      <w:numFmt w:val="lowerLetter"/>
      <w:lvlText w:val="%4)"/>
      <w:lvlJc w:val="left"/>
      <w:pPr>
        <w:tabs>
          <w:tab w:val="num" w:pos="2880"/>
        </w:tabs>
        <w:ind w:left="2880" w:hanging="360"/>
      </w:pPr>
      <w:rPr>
        <w:rFonts w:hint="default"/>
      </w:rPr>
    </w:lvl>
    <w:lvl w:ilvl="4" w:tplc="BD225E1A">
      <w:start w:val="1"/>
      <w:numFmt w:val="decimal"/>
      <w:lvlText w:val="%5."/>
      <w:lvlJc w:val="left"/>
      <w:pPr>
        <w:tabs>
          <w:tab w:val="num" w:pos="3600"/>
        </w:tabs>
        <w:ind w:left="3600" w:hanging="360"/>
      </w:pPr>
      <w:rPr>
        <w:rFonts w:hint="default"/>
      </w:rPr>
    </w:lvl>
    <w:lvl w:ilvl="5" w:tplc="B7167F0E">
      <w:start w:val="1"/>
      <w:numFmt w:val="decimal"/>
      <w:lvlText w:val="%6."/>
      <w:lvlJc w:val="left"/>
      <w:pPr>
        <w:tabs>
          <w:tab w:val="num" w:pos="4500"/>
        </w:tabs>
        <w:ind w:left="4500" w:hanging="360"/>
      </w:pPr>
      <w:rPr>
        <w:rFonts w:hint="default"/>
        <w:lang w:val="pt-BR"/>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54F3E0A"/>
    <w:multiLevelType w:val="hybridMultilevel"/>
    <w:tmpl w:val="B6B036A8"/>
    <w:lvl w:ilvl="0" w:tplc="E66AEEFA">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8" w15:restartNumberingAfterBreak="0">
    <w:nsid w:val="1582413A"/>
    <w:multiLevelType w:val="hybridMultilevel"/>
    <w:tmpl w:val="37A297C0"/>
    <w:lvl w:ilvl="0" w:tplc="2038875E">
      <w:start w:val="1"/>
      <w:numFmt w:val="decimal"/>
      <w:lvlText w:val="%1."/>
      <w:lvlJc w:val="left"/>
      <w:pPr>
        <w:ind w:left="702" w:hanging="360"/>
      </w:pPr>
      <w:rPr>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9" w15:restartNumberingAfterBreak="0">
    <w:nsid w:val="15866DB9"/>
    <w:multiLevelType w:val="hybridMultilevel"/>
    <w:tmpl w:val="159C435E"/>
    <w:lvl w:ilvl="0" w:tplc="81A4FEEA">
      <w:start w:val="1"/>
      <w:numFmt w:val="lowerLetter"/>
      <w:lvlText w:val="%1)"/>
      <w:lvlJc w:val="left"/>
      <w:pPr>
        <w:ind w:left="720" w:hanging="360"/>
      </w:pPr>
      <w:rPr>
        <w:rFonts w:eastAsia="SimSun"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64466FC"/>
    <w:multiLevelType w:val="hybridMultilevel"/>
    <w:tmpl w:val="41C8DFDE"/>
    <w:lvl w:ilvl="0" w:tplc="C366A494">
      <w:start w:val="1"/>
      <w:numFmt w:val="lowerLetter"/>
      <w:lvlText w:val="%1)"/>
      <w:lvlJc w:val="left"/>
      <w:pPr>
        <w:ind w:left="1060" w:hanging="360"/>
      </w:pPr>
      <w:rPr>
        <w:rFonts w:hint="default"/>
      </w:rPr>
    </w:lvl>
    <w:lvl w:ilvl="1" w:tplc="042A0019" w:tentative="1">
      <w:start w:val="1"/>
      <w:numFmt w:val="lowerLetter"/>
      <w:lvlText w:val="%2."/>
      <w:lvlJc w:val="left"/>
      <w:pPr>
        <w:ind w:left="1105" w:hanging="360"/>
      </w:pPr>
    </w:lvl>
    <w:lvl w:ilvl="2" w:tplc="042A001B" w:tentative="1">
      <w:start w:val="1"/>
      <w:numFmt w:val="lowerRoman"/>
      <w:lvlText w:val="%3."/>
      <w:lvlJc w:val="right"/>
      <w:pPr>
        <w:ind w:left="1825" w:hanging="180"/>
      </w:pPr>
    </w:lvl>
    <w:lvl w:ilvl="3" w:tplc="042A000F" w:tentative="1">
      <w:start w:val="1"/>
      <w:numFmt w:val="decimal"/>
      <w:lvlText w:val="%4."/>
      <w:lvlJc w:val="left"/>
      <w:pPr>
        <w:ind w:left="2545" w:hanging="360"/>
      </w:pPr>
    </w:lvl>
    <w:lvl w:ilvl="4" w:tplc="042A0019" w:tentative="1">
      <w:start w:val="1"/>
      <w:numFmt w:val="lowerLetter"/>
      <w:lvlText w:val="%5."/>
      <w:lvlJc w:val="left"/>
      <w:pPr>
        <w:ind w:left="3265" w:hanging="360"/>
      </w:pPr>
    </w:lvl>
    <w:lvl w:ilvl="5" w:tplc="042A001B" w:tentative="1">
      <w:start w:val="1"/>
      <w:numFmt w:val="lowerRoman"/>
      <w:lvlText w:val="%6."/>
      <w:lvlJc w:val="right"/>
      <w:pPr>
        <w:ind w:left="3985" w:hanging="180"/>
      </w:pPr>
    </w:lvl>
    <w:lvl w:ilvl="6" w:tplc="042A000F" w:tentative="1">
      <w:start w:val="1"/>
      <w:numFmt w:val="decimal"/>
      <w:lvlText w:val="%7."/>
      <w:lvlJc w:val="left"/>
      <w:pPr>
        <w:ind w:left="4705" w:hanging="360"/>
      </w:pPr>
    </w:lvl>
    <w:lvl w:ilvl="7" w:tplc="042A0019" w:tentative="1">
      <w:start w:val="1"/>
      <w:numFmt w:val="lowerLetter"/>
      <w:lvlText w:val="%8."/>
      <w:lvlJc w:val="left"/>
      <w:pPr>
        <w:ind w:left="5425" w:hanging="360"/>
      </w:pPr>
    </w:lvl>
    <w:lvl w:ilvl="8" w:tplc="042A001B" w:tentative="1">
      <w:start w:val="1"/>
      <w:numFmt w:val="lowerRoman"/>
      <w:lvlText w:val="%9."/>
      <w:lvlJc w:val="right"/>
      <w:pPr>
        <w:ind w:left="6145" w:hanging="180"/>
      </w:pPr>
    </w:lvl>
  </w:abstractNum>
  <w:abstractNum w:abstractNumId="22" w15:restartNumberingAfterBreak="0">
    <w:nsid w:val="168104B0"/>
    <w:multiLevelType w:val="hybridMultilevel"/>
    <w:tmpl w:val="330E1868"/>
    <w:lvl w:ilvl="0" w:tplc="122C6A16">
      <w:start w:val="1"/>
      <w:numFmt w:val="decimal"/>
      <w:lvlText w:val="%1."/>
      <w:lvlJc w:val="left"/>
      <w:pPr>
        <w:ind w:left="1744" w:hanging="1035"/>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3" w15:restartNumberingAfterBreak="0">
    <w:nsid w:val="17DB6232"/>
    <w:multiLevelType w:val="hybridMultilevel"/>
    <w:tmpl w:val="B5D8B1CC"/>
    <w:lvl w:ilvl="0" w:tplc="A62A4BC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0650BA"/>
    <w:multiLevelType w:val="hybridMultilevel"/>
    <w:tmpl w:val="647A3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89445D"/>
    <w:multiLevelType w:val="hybridMultilevel"/>
    <w:tmpl w:val="7E6444A6"/>
    <w:lvl w:ilvl="0" w:tplc="E4F413FA">
      <w:start w:val="1"/>
      <w:numFmt w:val="lowerLetter"/>
      <w:lvlText w:val="%1)"/>
      <w:lvlJc w:val="left"/>
      <w:pPr>
        <w:ind w:left="1395" w:hanging="360"/>
      </w:pPr>
      <w:rPr>
        <w:lang w:val="vi-VN"/>
      </w:rPr>
    </w:lvl>
    <w:lvl w:ilvl="1" w:tplc="042A0019" w:tentative="1">
      <w:start w:val="1"/>
      <w:numFmt w:val="lowerLetter"/>
      <w:lvlText w:val="%2."/>
      <w:lvlJc w:val="left"/>
      <w:pPr>
        <w:ind w:left="2115" w:hanging="360"/>
      </w:pPr>
    </w:lvl>
    <w:lvl w:ilvl="2" w:tplc="042A001B" w:tentative="1">
      <w:start w:val="1"/>
      <w:numFmt w:val="lowerRoman"/>
      <w:lvlText w:val="%3."/>
      <w:lvlJc w:val="right"/>
      <w:pPr>
        <w:ind w:left="2835" w:hanging="180"/>
      </w:pPr>
    </w:lvl>
    <w:lvl w:ilvl="3" w:tplc="042A000F" w:tentative="1">
      <w:start w:val="1"/>
      <w:numFmt w:val="decimal"/>
      <w:lvlText w:val="%4."/>
      <w:lvlJc w:val="left"/>
      <w:pPr>
        <w:ind w:left="3555" w:hanging="360"/>
      </w:pPr>
    </w:lvl>
    <w:lvl w:ilvl="4" w:tplc="042A0019" w:tentative="1">
      <w:start w:val="1"/>
      <w:numFmt w:val="lowerLetter"/>
      <w:lvlText w:val="%5."/>
      <w:lvlJc w:val="left"/>
      <w:pPr>
        <w:ind w:left="4275" w:hanging="360"/>
      </w:pPr>
    </w:lvl>
    <w:lvl w:ilvl="5" w:tplc="042A001B" w:tentative="1">
      <w:start w:val="1"/>
      <w:numFmt w:val="lowerRoman"/>
      <w:lvlText w:val="%6."/>
      <w:lvlJc w:val="right"/>
      <w:pPr>
        <w:ind w:left="4995" w:hanging="180"/>
      </w:pPr>
    </w:lvl>
    <w:lvl w:ilvl="6" w:tplc="042A000F" w:tentative="1">
      <w:start w:val="1"/>
      <w:numFmt w:val="decimal"/>
      <w:lvlText w:val="%7."/>
      <w:lvlJc w:val="left"/>
      <w:pPr>
        <w:ind w:left="5715" w:hanging="360"/>
      </w:pPr>
    </w:lvl>
    <w:lvl w:ilvl="7" w:tplc="042A0019" w:tentative="1">
      <w:start w:val="1"/>
      <w:numFmt w:val="lowerLetter"/>
      <w:lvlText w:val="%8."/>
      <w:lvlJc w:val="left"/>
      <w:pPr>
        <w:ind w:left="6435" w:hanging="360"/>
      </w:pPr>
    </w:lvl>
    <w:lvl w:ilvl="8" w:tplc="042A001B" w:tentative="1">
      <w:start w:val="1"/>
      <w:numFmt w:val="lowerRoman"/>
      <w:lvlText w:val="%9."/>
      <w:lvlJc w:val="right"/>
      <w:pPr>
        <w:ind w:left="7155" w:hanging="180"/>
      </w:pPr>
    </w:lvl>
  </w:abstractNum>
  <w:abstractNum w:abstractNumId="26" w15:restartNumberingAfterBreak="0">
    <w:nsid w:val="1C034CEA"/>
    <w:multiLevelType w:val="hybridMultilevel"/>
    <w:tmpl w:val="5B58CCC2"/>
    <w:lvl w:ilvl="0" w:tplc="1B1080DE">
      <w:start w:val="1"/>
      <w:numFmt w:val="decimal"/>
      <w:lvlText w:val="%1."/>
      <w:lvlJc w:val="left"/>
      <w:pPr>
        <w:ind w:left="987"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27" w15:restartNumberingAfterBreak="0">
    <w:nsid w:val="1DAA424D"/>
    <w:multiLevelType w:val="hybridMultilevel"/>
    <w:tmpl w:val="6FAED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02264B3"/>
    <w:multiLevelType w:val="hybridMultilevel"/>
    <w:tmpl w:val="EAD20FF4"/>
    <w:lvl w:ilvl="0" w:tplc="41164B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982124"/>
    <w:multiLevelType w:val="hybridMultilevel"/>
    <w:tmpl w:val="DCE26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3FD5D62"/>
    <w:multiLevelType w:val="hybridMultilevel"/>
    <w:tmpl w:val="00E010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D31838"/>
    <w:multiLevelType w:val="hybridMultilevel"/>
    <w:tmpl w:val="1512AD8E"/>
    <w:lvl w:ilvl="0" w:tplc="04090017">
      <w:start w:val="1"/>
      <w:numFmt w:val="lowerLetter"/>
      <w:lvlText w:val="%1)"/>
      <w:lvlJc w:val="left"/>
      <w:pPr>
        <w:ind w:left="46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08004D"/>
    <w:multiLevelType w:val="hybridMultilevel"/>
    <w:tmpl w:val="88C429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FA3823"/>
    <w:multiLevelType w:val="hybridMultilevel"/>
    <w:tmpl w:val="E04C7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6A103A"/>
    <w:multiLevelType w:val="hybridMultilevel"/>
    <w:tmpl w:val="0C22AF34"/>
    <w:lvl w:ilvl="0" w:tplc="042A000F">
      <w:start w:val="1"/>
      <w:numFmt w:val="decimal"/>
      <w:lvlText w:val="%1."/>
      <w:lvlJc w:val="left"/>
      <w:pPr>
        <w:ind w:left="1004" w:hanging="360"/>
      </w:pPr>
    </w:lvl>
    <w:lvl w:ilvl="1" w:tplc="042A0019">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35" w15:restartNumberingAfterBreak="0">
    <w:nsid w:val="2CB838C9"/>
    <w:multiLevelType w:val="hybridMultilevel"/>
    <w:tmpl w:val="BB042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2CEA4450"/>
    <w:multiLevelType w:val="hybridMultilevel"/>
    <w:tmpl w:val="2DFA58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1470D1"/>
    <w:multiLevelType w:val="hybridMultilevel"/>
    <w:tmpl w:val="A9F46292"/>
    <w:lvl w:ilvl="0" w:tplc="D83CF7BC">
      <w:start w:val="1"/>
      <w:numFmt w:val="decimal"/>
      <w:lvlText w:val="%1."/>
      <w:lvlJc w:val="left"/>
      <w:pPr>
        <w:ind w:left="1656" w:hanging="10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15:restartNumberingAfterBreak="0">
    <w:nsid w:val="32650C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368F4FA8"/>
    <w:multiLevelType w:val="hybridMultilevel"/>
    <w:tmpl w:val="4BEE631E"/>
    <w:lvl w:ilvl="0" w:tplc="FFFFFFFF">
      <w:start w:val="1"/>
      <w:numFmt w:val="lowerLetter"/>
      <w:lvlText w:val="%1)"/>
      <w:lvlJc w:val="left"/>
      <w:pPr>
        <w:tabs>
          <w:tab w:val="num" w:pos="576"/>
        </w:tabs>
        <w:ind w:left="576" w:hanging="360"/>
      </w:pPr>
      <w:rPr>
        <w:rFonts w:hint="default"/>
      </w:rPr>
    </w:lvl>
    <w:lvl w:ilvl="1" w:tplc="FFFFFFFF">
      <w:start w:val="6"/>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D42856"/>
    <w:multiLevelType w:val="hybridMultilevel"/>
    <w:tmpl w:val="86AE2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E75DCC"/>
    <w:multiLevelType w:val="hybridMultilevel"/>
    <w:tmpl w:val="D690D5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45"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46" w15:restartNumberingAfterBreak="0">
    <w:nsid w:val="3D8E249C"/>
    <w:multiLevelType w:val="hybridMultilevel"/>
    <w:tmpl w:val="A44C60A6"/>
    <w:lvl w:ilvl="0" w:tplc="3E222DF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7" w15:restartNumberingAfterBreak="0">
    <w:nsid w:val="3E3B148C"/>
    <w:multiLevelType w:val="hybridMultilevel"/>
    <w:tmpl w:val="FD707072"/>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3FD466E4"/>
    <w:multiLevelType w:val="hybridMultilevel"/>
    <w:tmpl w:val="432A35A4"/>
    <w:lvl w:ilvl="0" w:tplc="CBF29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5D6CE0"/>
    <w:multiLevelType w:val="hybridMultilevel"/>
    <w:tmpl w:val="8AC6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0843F52"/>
    <w:multiLevelType w:val="hybridMultilevel"/>
    <w:tmpl w:val="FDE257A0"/>
    <w:lvl w:ilvl="0" w:tplc="CD0E2A44">
      <w:start w:val="1"/>
      <w:numFmt w:val="lowerLetter"/>
      <w:lvlText w:val="%1)"/>
      <w:lvlJc w:val="left"/>
      <w:pPr>
        <w:ind w:left="720" w:hanging="360"/>
      </w:pPr>
      <w:rPr>
        <w:rFonts w:eastAsia="SimSun" w:cs="Angsana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0862745"/>
    <w:multiLevelType w:val="hybridMultilevel"/>
    <w:tmpl w:val="CAEC5280"/>
    <w:lvl w:ilvl="0" w:tplc="FFFFFFFF">
      <w:start w:val="1"/>
      <w:numFmt w:val="lowerLetter"/>
      <w:lvlText w:val="%1)"/>
      <w:lvlJc w:val="left"/>
      <w:pPr>
        <w:tabs>
          <w:tab w:val="num" w:pos="2340"/>
        </w:tabs>
        <w:ind w:left="2340" w:hanging="360"/>
      </w:pPr>
      <w:rPr>
        <w:rFonts w:hint="default"/>
      </w:rPr>
    </w:lvl>
    <w:lvl w:ilvl="1" w:tplc="083C3F7E">
      <w:start w:val="1"/>
      <w:numFmt w:val="lowerLetter"/>
      <w:lvlText w:val="%2)"/>
      <w:lvlJc w:val="left"/>
      <w:pPr>
        <w:tabs>
          <w:tab w:val="num" w:pos="1440"/>
        </w:tabs>
        <w:ind w:left="1440" w:hanging="360"/>
      </w:pPr>
      <w:rPr>
        <w:rFonts w:hint="default"/>
      </w:rPr>
    </w:lvl>
    <w:lvl w:ilvl="2" w:tplc="891A1F6C">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41121A33"/>
    <w:multiLevelType w:val="hybridMultilevel"/>
    <w:tmpl w:val="174042BA"/>
    <w:lvl w:ilvl="0" w:tplc="EA38190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41C02EA7"/>
    <w:multiLevelType w:val="hybridMultilevel"/>
    <w:tmpl w:val="A662A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2E102E1"/>
    <w:multiLevelType w:val="hybridMultilevel"/>
    <w:tmpl w:val="2CDA021E"/>
    <w:lvl w:ilvl="0" w:tplc="9C061656">
      <w:start w:val="1"/>
      <w:numFmt w:val="lowerLetter"/>
      <w:lvlText w:val="%1)"/>
      <w:lvlJc w:val="left"/>
      <w:pPr>
        <w:ind w:left="873" w:hanging="360"/>
      </w:pPr>
      <w:rPr>
        <w:rFonts w:hint="default"/>
      </w:rPr>
    </w:lvl>
    <w:lvl w:ilvl="1" w:tplc="0922DB06">
      <w:start w:val="4"/>
      <w:numFmt w:val="decimal"/>
      <w:lvlText w:val="%2."/>
      <w:lvlJc w:val="left"/>
      <w:pPr>
        <w:tabs>
          <w:tab w:val="num" w:pos="702"/>
        </w:tabs>
        <w:ind w:left="702"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43097689"/>
    <w:multiLevelType w:val="hybridMultilevel"/>
    <w:tmpl w:val="43D2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3573454"/>
    <w:multiLevelType w:val="hybridMultilevel"/>
    <w:tmpl w:val="68CCB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6CF3E9D"/>
    <w:multiLevelType w:val="hybridMultilevel"/>
    <w:tmpl w:val="920E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8B6B6E"/>
    <w:multiLevelType w:val="hybridMultilevel"/>
    <w:tmpl w:val="9F261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4A642B16"/>
    <w:multiLevelType w:val="hybridMultilevel"/>
    <w:tmpl w:val="F580EFAA"/>
    <w:lvl w:ilvl="0" w:tplc="ED383178">
      <w:start w:val="1"/>
      <w:numFmt w:val="decimal"/>
      <w:lvlText w:val="%1."/>
      <w:lvlJc w:val="left"/>
      <w:pPr>
        <w:ind w:left="873" w:hanging="360"/>
      </w:pPr>
      <w:rPr>
        <w:rFonts w:hint="default"/>
      </w:rPr>
    </w:lvl>
    <w:lvl w:ilvl="1" w:tplc="04090019">
      <w:start w:val="1"/>
      <w:numFmt w:val="lowerLetter"/>
      <w:lvlText w:val="%2."/>
      <w:lvlJc w:val="left"/>
      <w:pPr>
        <w:ind w:left="1364" w:hanging="360"/>
      </w:pPr>
    </w:lvl>
    <w:lvl w:ilvl="2" w:tplc="FE5E126C">
      <w:start w:val="1"/>
      <w:numFmt w:val="lowerLetter"/>
      <w:lvlText w:val="%3)"/>
      <w:lvlJc w:val="left"/>
      <w:pPr>
        <w:tabs>
          <w:tab w:val="num" w:pos="2264"/>
        </w:tabs>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4B3214FB"/>
    <w:multiLevelType w:val="hybridMultilevel"/>
    <w:tmpl w:val="0D34F400"/>
    <w:lvl w:ilvl="0" w:tplc="3662D266">
      <w:start w:val="1"/>
      <w:numFmt w:val="lowerLetter"/>
      <w:lvlText w:val="%1)"/>
      <w:lvlJc w:val="left"/>
      <w:pPr>
        <w:ind w:left="1131" w:hanging="705"/>
      </w:pPr>
      <w:rPr>
        <w:rFonts w:hint="default"/>
      </w:rPr>
    </w:lvl>
    <w:lvl w:ilvl="1" w:tplc="042A0019">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62" w15:restartNumberingAfterBreak="0">
    <w:nsid w:val="4D1B4CC0"/>
    <w:multiLevelType w:val="hybridMultilevel"/>
    <w:tmpl w:val="7E585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D6C6658"/>
    <w:multiLevelType w:val="hybridMultilevel"/>
    <w:tmpl w:val="80EA0D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65" w15:restartNumberingAfterBreak="0">
    <w:nsid w:val="4F0669DE"/>
    <w:multiLevelType w:val="hybridMultilevel"/>
    <w:tmpl w:val="EA985D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5108A9"/>
    <w:multiLevelType w:val="hybridMultilevel"/>
    <w:tmpl w:val="F7FC08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D9428E"/>
    <w:multiLevelType w:val="hybridMultilevel"/>
    <w:tmpl w:val="604A5C74"/>
    <w:lvl w:ilvl="0" w:tplc="E81C0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48D6B9A"/>
    <w:multiLevelType w:val="multilevel"/>
    <w:tmpl w:val="2FDC66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9" w15:restartNumberingAfterBreak="0">
    <w:nsid w:val="597D5C2A"/>
    <w:multiLevelType w:val="hybridMultilevel"/>
    <w:tmpl w:val="C76E62F4"/>
    <w:lvl w:ilvl="0" w:tplc="06EC0070">
      <w:start w:val="5"/>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0"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1" w15:restartNumberingAfterBreak="0">
    <w:nsid w:val="5BB50389"/>
    <w:multiLevelType w:val="hybridMultilevel"/>
    <w:tmpl w:val="F80A569E"/>
    <w:lvl w:ilvl="0" w:tplc="E14A7ABA">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CD06783"/>
    <w:multiLevelType w:val="hybridMultilevel"/>
    <w:tmpl w:val="D7845BC4"/>
    <w:lvl w:ilvl="0" w:tplc="891A1F6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5E0A6CB0"/>
    <w:multiLevelType w:val="hybridMultilevel"/>
    <w:tmpl w:val="B6660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244D2B"/>
    <w:multiLevelType w:val="hybridMultilevel"/>
    <w:tmpl w:val="23D4C09C"/>
    <w:lvl w:ilvl="0" w:tplc="9D2A01E2">
      <w:start w:val="1"/>
      <w:numFmt w:val="lowerLetter"/>
      <w:lvlText w:val="%1)"/>
      <w:lvlJc w:val="left"/>
      <w:pPr>
        <w:tabs>
          <w:tab w:val="num" w:pos="2880"/>
        </w:tabs>
        <w:ind w:left="2880" w:hanging="360"/>
      </w:pPr>
      <w:rPr>
        <w:rFonts w:hint="default"/>
        <w:lang w:val="it-I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E384C0F"/>
    <w:multiLevelType w:val="hybridMultilevel"/>
    <w:tmpl w:val="7F00B8C8"/>
    <w:lvl w:ilvl="0" w:tplc="5214318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E595539"/>
    <w:multiLevelType w:val="hybridMultilevel"/>
    <w:tmpl w:val="425E99E8"/>
    <w:lvl w:ilvl="0" w:tplc="3070C0FE">
      <w:start w:val="1"/>
      <w:numFmt w:val="lowerLetter"/>
      <w:lvlText w:val="%1)"/>
      <w:lvlJc w:val="left"/>
      <w:pPr>
        <w:tabs>
          <w:tab w:val="num" w:pos="944"/>
        </w:tabs>
        <w:ind w:left="944" w:hanging="6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7" w15:restartNumberingAfterBreak="0">
    <w:nsid w:val="5F534906"/>
    <w:multiLevelType w:val="hybridMultilevel"/>
    <w:tmpl w:val="04C8D1CA"/>
    <w:lvl w:ilvl="0" w:tplc="B7549D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43273B"/>
    <w:multiLevelType w:val="hybridMultilevel"/>
    <w:tmpl w:val="67D6E34E"/>
    <w:lvl w:ilvl="0" w:tplc="3C142156">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9" w15:restartNumberingAfterBreak="0">
    <w:nsid w:val="60A97053"/>
    <w:multiLevelType w:val="hybridMultilevel"/>
    <w:tmpl w:val="CB0E79AE"/>
    <w:lvl w:ilvl="0" w:tplc="0409000F">
      <w:start w:val="1"/>
      <w:numFmt w:val="decimal"/>
      <w:lvlText w:val="%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5A41358"/>
    <w:multiLevelType w:val="hybridMultilevel"/>
    <w:tmpl w:val="A63A88D2"/>
    <w:lvl w:ilvl="0" w:tplc="81BA3D28">
      <w:start w:val="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2" w15:restartNumberingAfterBreak="0">
    <w:nsid w:val="66F6255C"/>
    <w:multiLevelType w:val="hybridMultilevel"/>
    <w:tmpl w:val="F580EFAA"/>
    <w:lvl w:ilvl="0" w:tplc="ED383178">
      <w:start w:val="1"/>
      <w:numFmt w:val="decimal"/>
      <w:lvlText w:val="%1."/>
      <w:lvlJc w:val="left"/>
      <w:pPr>
        <w:ind w:left="873" w:hanging="360"/>
      </w:pPr>
      <w:rPr>
        <w:rFonts w:hint="default"/>
      </w:rPr>
    </w:lvl>
    <w:lvl w:ilvl="1" w:tplc="04090019">
      <w:start w:val="1"/>
      <w:numFmt w:val="lowerLetter"/>
      <w:lvlText w:val="%2."/>
      <w:lvlJc w:val="left"/>
      <w:pPr>
        <w:ind w:left="1364" w:hanging="360"/>
      </w:pPr>
    </w:lvl>
    <w:lvl w:ilvl="2" w:tplc="FE5E126C">
      <w:start w:val="1"/>
      <w:numFmt w:val="lowerLetter"/>
      <w:lvlText w:val="%3)"/>
      <w:lvlJc w:val="left"/>
      <w:pPr>
        <w:tabs>
          <w:tab w:val="num" w:pos="2264"/>
        </w:tabs>
        <w:ind w:left="2264" w:hanging="36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3" w15:restartNumberingAfterBreak="0">
    <w:nsid w:val="675750C1"/>
    <w:multiLevelType w:val="hybridMultilevel"/>
    <w:tmpl w:val="5F14FA20"/>
    <w:lvl w:ilvl="0" w:tplc="37E25A72">
      <w:start w:val="1"/>
      <w:numFmt w:val="lowerLetter"/>
      <w:lvlText w:val="%1)"/>
      <w:lvlJc w:val="left"/>
      <w:pPr>
        <w:ind w:left="644" w:hanging="360"/>
      </w:pPr>
      <w:rPr>
        <w:rFonts w:cs="Angsana New"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84"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69037112"/>
    <w:multiLevelType w:val="hybridMultilevel"/>
    <w:tmpl w:val="C53C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8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8" w15:restartNumberingAfterBreak="0">
    <w:nsid w:val="6D4F433C"/>
    <w:multiLevelType w:val="hybridMultilevel"/>
    <w:tmpl w:val="91AAB77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90"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91" w15:restartNumberingAfterBreak="0">
    <w:nsid w:val="6F9A238B"/>
    <w:multiLevelType w:val="hybridMultilevel"/>
    <w:tmpl w:val="2D8260B6"/>
    <w:lvl w:ilvl="0" w:tplc="0F385A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70937E18"/>
    <w:multiLevelType w:val="hybridMultilevel"/>
    <w:tmpl w:val="6EDA05F0"/>
    <w:lvl w:ilvl="0" w:tplc="042A0017">
      <w:start w:val="1"/>
      <w:numFmt w:val="lowerLetter"/>
      <w:lvlText w:val="%1)"/>
      <w:lvlJc w:val="left"/>
      <w:pPr>
        <w:ind w:left="720" w:hanging="360"/>
      </w:pPr>
      <w:rPr>
        <w:rFonts w:hint="default"/>
      </w:rPr>
    </w:lvl>
    <w:lvl w:ilvl="1" w:tplc="354CF25C">
      <w:start w:val="1"/>
      <w:numFmt w:val="decimal"/>
      <w:lvlText w:val="%2."/>
      <w:lvlJc w:val="left"/>
      <w:pPr>
        <w:tabs>
          <w:tab w:val="num" w:pos="2925"/>
        </w:tabs>
        <w:ind w:left="2925" w:hanging="36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4" w15:restartNumberingAfterBreak="0">
    <w:nsid w:val="73137464"/>
    <w:multiLevelType w:val="hybridMultilevel"/>
    <w:tmpl w:val="D416EC1A"/>
    <w:lvl w:ilvl="0" w:tplc="5060F48A">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95" w15:restartNumberingAfterBreak="0">
    <w:nsid w:val="73666715"/>
    <w:multiLevelType w:val="hybridMultilevel"/>
    <w:tmpl w:val="37A297C0"/>
    <w:lvl w:ilvl="0" w:tplc="2038875E">
      <w:start w:val="1"/>
      <w:numFmt w:val="decimal"/>
      <w:lvlText w:val="%1."/>
      <w:lvlJc w:val="left"/>
      <w:pPr>
        <w:ind w:left="702" w:hanging="360"/>
      </w:pPr>
      <w:rPr>
        <w:i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96"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99" w15:restartNumberingAfterBreak="0">
    <w:nsid w:val="7699143C"/>
    <w:multiLevelType w:val="hybridMultilevel"/>
    <w:tmpl w:val="903E24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7C46D18"/>
    <w:multiLevelType w:val="hybridMultilevel"/>
    <w:tmpl w:val="609A5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91F726B"/>
    <w:multiLevelType w:val="hybridMultilevel"/>
    <w:tmpl w:val="4CEC4A62"/>
    <w:lvl w:ilvl="0" w:tplc="0409000F">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9917313"/>
    <w:multiLevelType w:val="hybridMultilevel"/>
    <w:tmpl w:val="ED1CD234"/>
    <w:lvl w:ilvl="0" w:tplc="A90A5456">
      <w:start w:val="1"/>
      <w:numFmt w:val="decimal"/>
      <w:lvlText w:val="%1."/>
      <w:lvlJc w:val="left"/>
      <w:pPr>
        <w:ind w:left="121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A3C3053"/>
    <w:multiLevelType w:val="hybridMultilevel"/>
    <w:tmpl w:val="43FCA25E"/>
    <w:lvl w:ilvl="0" w:tplc="B7167F0E">
      <w:start w:val="1"/>
      <w:numFmt w:val="decimal"/>
      <w:lvlText w:val="%1."/>
      <w:lvlJc w:val="left"/>
      <w:pPr>
        <w:ind w:left="720" w:hanging="360"/>
      </w:pPr>
      <w:rPr>
        <w:rFonts w:hint="default"/>
        <w:lang w:val="pt-B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105" w15:restartNumberingAfterBreak="0">
    <w:nsid w:val="7AEE4038"/>
    <w:multiLevelType w:val="hybridMultilevel"/>
    <w:tmpl w:val="C5886F6E"/>
    <w:lvl w:ilvl="0" w:tplc="042A000F">
      <w:start w:val="1"/>
      <w:numFmt w:val="decimal"/>
      <w:lvlText w:val="%1."/>
      <w:lvlJc w:val="left"/>
      <w:pPr>
        <w:ind w:left="1395" w:hanging="360"/>
      </w:pPr>
    </w:lvl>
    <w:lvl w:ilvl="1" w:tplc="042A0019" w:tentative="1">
      <w:start w:val="1"/>
      <w:numFmt w:val="lowerLetter"/>
      <w:lvlText w:val="%2."/>
      <w:lvlJc w:val="left"/>
      <w:pPr>
        <w:ind w:left="2115" w:hanging="360"/>
      </w:pPr>
    </w:lvl>
    <w:lvl w:ilvl="2" w:tplc="042A001B" w:tentative="1">
      <w:start w:val="1"/>
      <w:numFmt w:val="lowerRoman"/>
      <w:lvlText w:val="%3."/>
      <w:lvlJc w:val="right"/>
      <w:pPr>
        <w:ind w:left="2835" w:hanging="180"/>
      </w:pPr>
    </w:lvl>
    <w:lvl w:ilvl="3" w:tplc="042A000F" w:tentative="1">
      <w:start w:val="1"/>
      <w:numFmt w:val="decimal"/>
      <w:lvlText w:val="%4."/>
      <w:lvlJc w:val="left"/>
      <w:pPr>
        <w:ind w:left="3555" w:hanging="360"/>
      </w:pPr>
    </w:lvl>
    <w:lvl w:ilvl="4" w:tplc="042A0019" w:tentative="1">
      <w:start w:val="1"/>
      <w:numFmt w:val="lowerLetter"/>
      <w:lvlText w:val="%5."/>
      <w:lvlJc w:val="left"/>
      <w:pPr>
        <w:ind w:left="4275" w:hanging="360"/>
      </w:pPr>
    </w:lvl>
    <w:lvl w:ilvl="5" w:tplc="042A001B" w:tentative="1">
      <w:start w:val="1"/>
      <w:numFmt w:val="lowerRoman"/>
      <w:lvlText w:val="%6."/>
      <w:lvlJc w:val="right"/>
      <w:pPr>
        <w:ind w:left="4995" w:hanging="180"/>
      </w:pPr>
    </w:lvl>
    <w:lvl w:ilvl="6" w:tplc="042A000F" w:tentative="1">
      <w:start w:val="1"/>
      <w:numFmt w:val="decimal"/>
      <w:lvlText w:val="%7."/>
      <w:lvlJc w:val="left"/>
      <w:pPr>
        <w:ind w:left="5715" w:hanging="360"/>
      </w:pPr>
    </w:lvl>
    <w:lvl w:ilvl="7" w:tplc="042A0019" w:tentative="1">
      <w:start w:val="1"/>
      <w:numFmt w:val="lowerLetter"/>
      <w:lvlText w:val="%8."/>
      <w:lvlJc w:val="left"/>
      <w:pPr>
        <w:ind w:left="6435" w:hanging="360"/>
      </w:pPr>
    </w:lvl>
    <w:lvl w:ilvl="8" w:tplc="042A001B" w:tentative="1">
      <w:start w:val="1"/>
      <w:numFmt w:val="lowerRoman"/>
      <w:lvlText w:val="%9."/>
      <w:lvlJc w:val="right"/>
      <w:pPr>
        <w:ind w:left="7155" w:hanging="180"/>
      </w:pPr>
    </w:lvl>
  </w:abstractNum>
  <w:abstractNum w:abstractNumId="106" w15:restartNumberingAfterBreak="0">
    <w:nsid w:val="7D23685A"/>
    <w:multiLevelType w:val="hybridMultilevel"/>
    <w:tmpl w:val="66507DC8"/>
    <w:lvl w:ilvl="0" w:tplc="04090017">
      <w:start w:val="1"/>
      <w:numFmt w:val="lowerLetter"/>
      <w:lvlText w:val="%1)"/>
      <w:lvlJc w:val="left"/>
      <w:pPr>
        <w:ind w:left="64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0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09" w15:restartNumberingAfterBreak="0">
    <w:nsid w:val="7F7B72F1"/>
    <w:multiLevelType w:val="hybridMultilevel"/>
    <w:tmpl w:val="3E3AA638"/>
    <w:lvl w:ilvl="0" w:tplc="0409000F">
      <w:start w:val="1"/>
      <w:numFmt w:val="decimal"/>
      <w:lvlText w:val="%1."/>
      <w:lvlJc w:val="left"/>
      <w:pPr>
        <w:tabs>
          <w:tab w:val="num" w:pos="786"/>
        </w:tabs>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num w:numId="1">
    <w:abstractNumId w:val="14"/>
  </w:num>
  <w:num w:numId="2">
    <w:abstractNumId w:val="92"/>
  </w:num>
  <w:num w:numId="3">
    <w:abstractNumId w:val="36"/>
  </w:num>
  <w:num w:numId="4">
    <w:abstractNumId w:val="107"/>
  </w:num>
  <w:num w:numId="5">
    <w:abstractNumId w:val="70"/>
  </w:num>
  <w:num w:numId="6">
    <w:abstractNumId w:val="20"/>
  </w:num>
  <w:num w:numId="7">
    <w:abstractNumId w:val="108"/>
  </w:num>
  <w:num w:numId="8">
    <w:abstractNumId w:val="104"/>
  </w:num>
  <w:num w:numId="9">
    <w:abstractNumId w:val="64"/>
  </w:num>
  <w:num w:numId="10">
    <w:abstractNumId w:val="98"/>
  </w:num>
  <w:num w:numId="11">
    <w:abstractNumId w:val="45"/>
  </w:num>
  <w:num w:numId="12">
    <w:abstractNumId w:val="86"/>
  </w:num>
  <w:num w:numId="13">
    <w:abstractNumId w:val="90"/>
  </w:num>
  <w:num w:numId="14">
    <w:abstractNumId w:val="8"/>
  </w:num>
  <w:num w:numId="15">
    <w:abstractNumId w:val="40"/>
  </w:num>
  <w:num w:numId="16">
    <w:abstractNumId w:val="89"/>
  </w:num>
  <w:num w:numId="17">
    <w:abstractNumId w:val="87"/>
  </w:num>
  <w:num w:numId="18">
    <w:abstractNumId w:val="4"/>
  </w:num>
  <w:num w:numId="19">
    <w:abstractNumId w:val="12"/>
    <w:lvlOverride w:ilvl="0">
      <w:lvl w:ilvl="0">
        <w:start w:val="1"/>
        <w:numFmt w:val="decimal"/>
        <w:lvlText w:val="%1."/>
        <w:lvlJc w:val="left"/>
        <w:pPr>
          <w:tabs>
            <w:tab w:val="num" w:pos="5016"/>
          </w:tabs>
          <w:ind w:left="5016" w:hanging="390"/>
        </w:pPr>
        <w:rPr>
          <w:rFonts w:hint="default"/>
        </w:rPr>
      </w:lvl>
    </w:lvlOverride>
  </w:num>
  <w:num w:numId="20">
    <w:abstractNumId w:val="84"/>
  </w:num>
  <w:num w:numId="21">
    <w:abstractNumId w:val="80"/>
  </w:num>
  <w:num w:numId="22">
    <w:abstractNumId w:val="44"/>
  </w:num>
  <w:num w:numId="23">
    <w:abstractNumId w:val="11"/>
  </w:num>
  <w:num w:numId="24">
    <w:abstractNumId w:val="96"/>
  </w:num>
  <w:num w:numId="25">
    <w:abstractNumId w:val="59"/>
  </w:num>
  <w:num w:numId="26">
    <w:abstractNumId w:val="97"/>
  </w:num>
  <w:num w:numId="27">
    <w:abstractNumId w:val="1"/>
  </w:num>
  <w:num w:numId="28">
    <w:abstractNumId w:val="38"/>
  </w:num>
  <w:num w:numId="29">
    <w:abstractNumId w:val="22"/>
  </w:num>
  <w:num w:numId="30">
    <w:abstractNumId w:val="25"/>
  </w:num>
  <w:num w:numId="31">
    <w:abstractNumId w:val="21"/>
  </w:num>
  <w:num w:numId="32">
    <w:abstractNumId w:val="0"/>
  </w:num>
  <w:num w:numId="33">
    <w:abstractNumId w:val="105"/>
  </w:num>
  <w:num w:numId="34">
    <w:abstractNumId w:val="81"/>
  </w:num>
  <w:num w:numId="35">
    <w:abstractNumId w:val="78"/>
  </w:num>
  <w:num w:numId="36">
    <w:abstractNumId w:val="67"/>
  </w:num>
  <w:num w:numId="3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46"/>
  </w:num>
  <w:num w:numId="40">
    <w:abstractNumId w:val="74"/>
  </w:num>
  <w:num w:numId="41">
    <w:abstractNumId w:val="9"/>
  </w:num>
  <w:num w:numId="42">
    <w:abstractNumId w:val="10"/>
  </w:num>
  <w:num w:numId="43">
    <w:abstractNumId w:val="23"/>
  </w:num>
  <w:num w:numId="44">
    <w:abstractNumId w:val="16"/>
  </w:num>
  <w:num w:numId="45">
    <w:abstractNumId w:val="95"/>
  </w:num>
  <w:num w:numId="46">
    <w:abstractNumId w:val="77"/>
  </w:num>
  <w:num w:numId="47">
    <w:abstractNumId w:val="75"/>
  </w:num>
  <w:num w:numId="48">
    <w:abstractNumId w:val="63"/>
  </w:num>
  <w:num w:numId="49">
    <w:abstractNumId w:val="48"/>
  </w:num>
  <w:num w:numId="50">
    <w:abstractNumId w:val="55"/>
  </w:num>
  <w:num w:numId="51">
    <w:abstractNumId w:val="71"/>
  </w:num>
  <w:num w:numId="52">
    <w:abstractNumId w:val="3"/>
  </w:num>
  <w:num w:numId="53">
    <w:abstractNumId w:val="33"/>
  </w:num>
  <w:num w:numId="54">
    <w:abstractNumId w:val="24"/>
  </w:num>
  <w:num w:numId="55">
    <w:abstractNumId w:val="85"/>
  </w:num>
  <w:num w:numId="56">
    <w:abstractNumId w:val="15"/>
  </w:num>
  <w:num w:numId="57">
    <w:abstractNumId w:val="28"/>
  </w:num>
  <w:num w:numId="58">
    <w:abstractNumId w:val="99"/>
  </w:num>
  <w:num w:numId="59">
    <w:abstractNumId w:val="66"/>
  </w:num>
  <w:num w:numId="60">
    <w:abstractNumId w:val="58"/>
  </w:num>
  <w:num w:numId="61">
    <w:abstractNumId w:val="32"/>
  </w:num>
  <w:num w:numId="62">
    <w:abstractNumId w:val="65"/>
  </w:num>
  <w:num w:numId="63">
    <w:abstractNumId w:val="31"/>
  </w:num>
  <w:num w:numId="64">
    <w:abstractNumId w:val="103"/>
  </w:num>
  <w:num w:numId="65">
    <w:abstractNumId w:val="37"/>
  </w:num>
  <w:num w:numId="66">
    <w:abstractNumId w:val="35"/>
  </w:num>
  <w:num w:numId="67">
    <w:abstractNumId w:val="27"/>
  </w:num>
  <w:num w:numId="68">
    <w:abstractNumId w:val="88"/>
  </w:num>
  <w:num w:numId="69">
    <w:abstractNumId w:val="49"/>
  </w:num>
  <w:num w:numId="70">
    <w:abstractNumId w:val="109"/>
  </w:num>
  <w:num w:numId="71">
    <w:abstractNumId w:val="93"/>
  </w:num>
  <w:num w:numId="72">
    <w:abstractNumId w:val="17"/>
  </w:num>
  <w:num w:numId="73">
    <w:abstractNumId w:val="61"/>
  </w:num>
  <w:num w:numId="74">
    <w:abstractNumId w:val="69"/>
  </w:num>
  <w:num w:numId="75">
    <w:abstractNumId w:val="73"/>
  </w:num>
  <w:num w:numId="76">
    <w:abstractNumId w:val="5"/>
  </w:num>
  <w:num w:numId="77">
    <w:abstractNumId w:val="42"/>
  </w:num>
  <w:num w:numId="78">
    <w:abstractNumId w:val="7"/>
  </w:num>
  <w:num w:numId="79">
    <w:abstractNumId w:val="57"/>
  </w:num>
  <w:num w:numId="80">
    <w:abstractNumId w:val="43"/>
  </w:num>
  <w:num w:numId="81">
    <w:abstractNumId w:val="91"/>
  </w:num>
  <w:num w:numId="82">
    <w:abstractNumId w:val="53"/>
  </w:num>
  <w:num w:numId="83">
    <w:abstractNumId w:val="106"/>
  </w:num>
  <w:num w:numId="84">
    <w:abstractNumId w:val="56"/>
  </w:num>
  <w:num w:numId="85">
    <w:abstractNumId w:val="29"/>
  </w:num>
  <w:num w:numId="86">
    <w:abstractNumId w:val="101"/>
  </w:num>
  <w:num w:numId="87">
    <w:abstractNumId w:val="30"/>
  </w:num>
  <w:num w:numId="88">
    <w:abstractNumId w:val="68"/>
  </w:num>
  <w:num w:numId="89">
    <w:abstractNumId w:val="19"/>
  </w:num>
  <w:num w:numId="90">
    <w:abstractNumId w:val="50"/>
  </w:num>
  <w:num w:numId="91">
    <w:abstractNumId w:val="82"/>
  </w:num>
  <w:num w:numId="92">
    <w:abstractNumId w:val="54"/>
  </w:num>
  <w:num w:numId="93">
    <w:abstractNumId w:val="26"/>
  </w:num>
  <w:num w:numId="94">
    <w:abstractNumId w:val="60"/>
  </w:num>
  <w:num w:numId="95">
    <w:abstractNumId w:val="6"/>
  </w:num>
  <w:num w:numId="96">
    <w:abstractNumId w:val="34"/>
  </w:num>
  <w:num w:numId="97">
    <w:abstractNumId w:val="72"/>
  </w:num>
  <w:num w:numId="98">
    <w:abstractNumId w:val="47"/>
  </w:num>
  <w:num w:numId="99">
    <w:abstractNumId w:val="94"/>
  </w:num>
  <w:num w:numId="100">
    <w:abstractNumId w:val="76"/>
  </w:num>
  <w:num w:numId="101">
    <w:abstractNumId w:val="83"/>
  </w:num>
  <w:num w:numId="102">
    <w:abstractNumId w:val="102"/>
  </w:num>
  <w:num w:numId="103">
    <w:abstractNumId w:val="41"/>
  </w:num>
  <w:num w:numId="104">
    <w:abstractNumId w:val="39"/>
  </w:num>
  <w:num w:numId="105">
    <w:abstractNumId w:val="18"/>
  </w:num>
  <w:num w:numId="106">
    <w:abstractNumId w:val="62"/>
  </w:num>
  <w:num w:numId="107">
    <w:abstractNumId w:val="100"/>
  </w:num>
  <w:num w:numId="108">
    <w:abstractNumId w:val="2"/>
  </w:num>
  <w:num w:numId="109">
    <w:abstractNumId w:val="13"/>
  </w:num>
  <w:num w:numId="110">
    <w:abstractNumId w:val="52"/>
  </w:num>
  <w:num w:numId="111">
    <w:abstractNumId w:val="1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AC4"/>
    <w:rsid w:val="00010C22"/>
    <w:rsid w:val="00010D35"/>
    <w:rsid w:val="000114A1"/>
    <w:rsid w:val="000116A2"/>
    <w:rsid w:val="000116ED"/>
    <w:rsid w:val="00011A6D"/>
    <w:rsid w:val="00011B1C"/>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17E"/>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4FCD"/>
    <w:rsid w:val="000251A3"/>
    <w:rsid w:val="00025339"/>
    <w:rsid w:val="00025482"/>
    <w:rsid w:val="00025BBC"/>
    <w:rsid w:val="00025BEB"/>
    <w:rsid w:val="00025CA8"/>
    <w:rsid w:val="00025E21"/>
    <w:rsid w:val="00025F9C"/>
    <w:rsid w:val="0002620D"/>
    <w:rsid w:val="0002633A"/>
    <w:rsid w:val="00026564"/>
    <w:rsid w:val="0002658E"/>
    <w:rsid w:val="0002678F"/>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DD1"/>
    <w:rsid w:val="00030F4A"/>
    <w:rsid w:val="00031371"/>
    <w:rsid w:val="000314DF"/>
    <w:rsid w:val="000321E9"/>
    <w:rsid w:val="00032577"/>
    <w:rsid w:val="000327CB"/>
    <w:rsid w:val="000327D0"/>
    <w:rsid w:val="0003280D"/>
    <w:rsid w:val="00032CF2"/>
    <w:rsid w:val="00032F75"/>
    <w:rsid w:val="00033159"/>
    <w:rsid w:val="00033284"/>
    <w:rsid w:val="000332BC"/>
    <w:rsid w:val="000332F6"/>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63D"/>
    <w:rsid w:val="0005399C"/>
    <w:rsid w:val="00053A0C"/>
    <w:rsid w:val="000543FF"/>
    <w:rsid w:val="0005491C"/>
    <w:rsid w:val="00054948"/>
    <w:rsid w:val="00054D66"/>
    <w:rsid w:val="000551C8"/>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842"/>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35"/>
    <w:rsid w:val="00065E46"/>
    <w:rsid w:val="00065E6D"/>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75D4"/>
    <w:rsid w:val="00077870"/>
    <w:rsid w:val="00077BD1"/>
    <w:rsid w:val="00077BD8"/>
    <w:rsid w:val="00077D1B"/>
    <w:rsid w:val="00077E13"/>
    <w:rsid w:val="00080126"/>
    <w:rsid w:val="00080131"/>
    <w:rsid w:val="00080197"/>
    <w:rsid w:val="00080624"/>
    <w:rsid w:val="000806B3"/>
    <w:rsid w:val="000806DD"/>
    <w:rsid w:val="00080ABE"/>
    <w:rsid w:val="00080ED9"/>
    <w:rsid w:val="00081204"/>
    <w:rsid w:val="00081324"/>
    <w:rsid w:val="000813A1"/>
    <w:rsid w:val="0008147C"/>
    <w:rsid w:val="00081873"/>
    <w:rsid w:val="00081885"/>
    <w:rsid w:val="0008203E"/>
    <w:rsid w:val="0008255F"/>
    <w:rsid w:val="0008262B"/>
    <w:rsid w:val="00082BB4"/>
    <w:rsid w:val="00082BC5"/>
    <w:rsid w:val="000838F7"/>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9E2"/>
    <w:rsid w:val="00087A42"/>
    <w:rsid w:val="00087A7C"/>
    <w:rsid w:val="00087EB6"/>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ACA"/>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1E6C"/>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5DF"/>
    <w:rsid w:val="000B26D3"/>
    <w:rsid w:val="000B28EE"/>
    <w:rsid w:val="000B2B04"/>
    <w:rsid w:val="000B2B5B"/>
    <w:rsid w:val="000B34A0"/>
    <w:rsid w:val="000B3932"/>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5FE5"/>
    <w:rsid w:val="000C6020"/>
    <w:rsid w:val="000C6143"/>
    <w:rsid w:val="000C6357"/>
    <w:rsid w:val="000C6362"/>
    <w:rsid w:val="000C6371"/>
    <w:rsid w:val="000C6473"/>
    <w:rsid w:val="000C76BE"/>
    <w:rsid w:val="000C7A3B"/>
    <w:rsid w:val="000C7B90"/>
    <w:rsid w:val="000C7C2C"/>
    <w:rsid w:val="000C7EB4"/>
    <w:rsid w:val="000D0966"/>
    <w:rsid w:val="000D0CD9"/>
    <w:rsid w:val="000D0DF8"/>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990"/>
    <w:rsid w:val="000D4C7C"/>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B28"/>
    <w:rsid w:val="000E2B99"/>
    <w:rsid w:val="000E314B"/>
    <w:rsid w:val="000E3255"/>
    <w:rsid w:val="000E3358"/>
    <w:rsid w:val="000E375D"/>
    <w:rsid w:val="000E3D0E"/>
    <w:rsid w:val="000E3E9F"/>
    <w:rsid w:val="000E3ED8"/>
    <w:rsid w:val="000E3F13"/>
    <w:rsid w:val="000E3FA4"/>
    <w:rsid w:val="000E444E"/>
    <w:rsid w:val="000E44AE"/>
    <w:rsid w:val="000E4510"/>
    <w:rsid w:val="000E454D"/>
    <w:rsid w:val="000E4926"/>
    <w:rsid w:val="000E492B"/>
    <w:rsid w:val="000E49B4"/>
    <w:rsid w:val="000E4B48"/>
    <w:rsid w:val="000E4BA2"/>
    <w:rsid w:val="000E4C5A"/>
    <w:rsid w:val="000E50A4"/>
    <w:rsid w:val="000E50B6"/>
    <w:rsid w:val="000E5281"/>
    <w:rsid w:val="000E5937"/>
    <w:rsid w:val="000E5ABD"/>
    <w:rsid w:val="000E5CE8"/>
    <w:rsid w:val="000E5CF7"/>
    <w:rsid w:val="000E6262"/>
    <w:rsid w:val="000E6BAB"/>
    <w:rsid w:val="000E6C74"/>
    <w:rsid w:val="000E6F3D"/>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E07"/>
    <w:rsid w:val="000F7F33"/>
    <w:rsid w:val="001001E4"/>
    <w:rsid w:val="0010040D"/>
    <w:rsid w:val="001005E8"/>
    <w:rsid w:val="00100637"/>
    <w:rsid w:val="00100803"/>
    <w:rsid w:val="00100C0C"/>
    <w:rsid w:val="00100D48"/>
    <w:rsid w:val="00100E6D"/>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3EA8"/>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389"/>
    <w:rsid w:val="001263F3"/>
    <w:rsid w:val="0012640D"/>
    <w:rsid w:val="001265F8"/>
    <w:rsid w:val="00126A4D"/>
    <w:rsid w:val="00126E2D"/>
    <w:rsid w:val="001271ED"/>
    <w:rsid w:val="00127278"/>
    <w:rsid w:val="0012730F"/>
    <w:rsid w:val="0012731D"/>
    <w:rsid w:val="00127798"/>
    <w:rsid w:val="00127853"/>
    <w:rsid w:val="00127D4D"/>
    <w:rsid w:val="00127E39"/>
    <w:rsid w:val="00127F2E"/>
    <w:rsid w:val="00130848"/>
    <w:rsid w:val="00130EAB"/>
    <w:rsid w:val="00131258"/>
    <w:rsid w:val="001315AF"/>
    <w:rsid w:val="0013189C"/>
    <w:rsid w:val="001319CE"/>
    <w:rsid w:val="00132201"/>
    <w:rsid w:val="00132332"/>
    <w:rsid w:val="00132ACD"/>
    <w:rsid w:val="00132CA0"/>
    <w:rsid w:val="00133123"/>
    <w:rsid w:val="0013330E"/>
    <w:rsid w:val="0013339C"/>
    <w:rsid w:val="001335AA"/>
    <w:rsid w:val="001338BF"/>
    <w:rsid w:val="001338D1"/>
    <w:rsid w:val="00133F16"/>
    <w:rsid w:val="001340E9"/>
    <w:rsid w:val="0013437F"/>
    <w:rsid w:val="00134543"/>
    <w:rsid w:val="00134CDC"/>
    <w:rsid w:val="00134E72"/>
    <w:rsid w:val="00135376"/>
    <w:rsid w:val="00135893"/>
    <w:rsid w:val="00135F71"/>
    <w:rsid w:val="001362B4"/>
    <w:rsid w:val="00136682"/>
    <w:rsid w:val="00136C4C"/>
    <w:rsid w:val="00136F61"/>
    <w:rsid w:val="0013748A"/>
    <w:rsid w:val="001374E8"/>
    <w:rsid w:val="00137924"/>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F20"/>
    <w:rsid w:val="00142438"/>
    <w:rsid w:val="001428C5"/>
    <w:rsid w:val="00142A70"/>
    <w:rsid w:val="00142C4B"/>
    <w:rsid w:val="00142CD9"/>
    <w:rsid w:val="001433B8"/>
    <w:rsid w:val="00143810"/>
    <w:rsid w:val="00143887"/>
    <w:rsid w:val="00143D62"/>
    <w:rsid w:val="00143DF3"/>
    <w:rsid w:val="00143E67"/>
    <w:rsid w:val="001440D1"/>
    <w:rsid w:val="00144123"/>
    <w:rsid w:val="001442D6"/>
    <w:rsid w:val="00144389"/>
    <w:rsid w:val="00144855"/>
    <w:rsid w:val="0014495E"/>
    <w:rsid w:val="00144B41"/>
    <w:rsid w:val="00144C3F"/>
    <w:rsid w:val="00145082"/>
    <w:rsid w:val="001451E5"/>
    <w:rsid w:val="00145726"/>
    <w:rsid w:val="00145877"/>
    <w:rsid w:val="0014595D"/>
    <w:rsid w:val="001468FE"/>
    <w:rsid w:val="001469EA"/>
    <w:rsid w:val="00146F42"/>
    <w:rsid w:val="001471DF"/>
    <w:rsid w:val="00147578"/>
    <w:rsid w:val="0014771B"/>
    <w:rsid w:val="0014774B"/>
    <w:rsid w:val="00147893"/>
    <w:rsid w:val="00147A22"/>
    <w:rsid w:val="00147B05"/>
    <w:rsid w:val="00147E57"/>
    <w:rsid w:val="00150884"/>
    <w:rsid w:val="00150ADF"/>
    <w:rsid w:val="00150B21"/>
    <w:rsid w:val="00150B74"/>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1F85"/>
    <w:rsid w:val="00162365"/>
    <w:rsid w:val="00162593"/>
    <w:rsid w:val="001626FA"/>
    <w:rsid w:val="0016270B"/>
    <w:rsid w:val="0016275F"/>
    <w:rsid w:val="001627DE"/>
    <w:rsid w:val="00162B25"/>
    <w:rsid w:val="00162DF1"/>
    <w:rsid w:val="00163360"/>
    <w:rsid w:val="00163688"/>
    <w:rsid w:val="00163ACF"/>
    <w:rsid w:val="00163B72"/>
    <w:rsid w:val="00163CB2"/>
    <w:rsid w:val="00164079"/>
    <w:rsid w:val="00164CDB"/>
    <w:rsid w:val="0016545D"/>
    <w:rsid w:val="0016558D"/>
    <w:rsid w:val="00165694"/>
    <w:rsid w:val="00165E07"/>
    <w:rsid w:val="00165E22"/>
    <w:rsid w:val="00166650"/>
    <w:rsid w:val="0016692A"/>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1C4"/>
    <w:rsid w:val="001752C8"/>
    <w:rsid w:val="001753EB"/>
    <w:rsid w:val="001759B2"/>
    <w:rsid w:val="00175A9C"/>
    <w:rsid w:val="00175BBB"/>
    <w:rsid w:val="00175D43"/>
    <w:rsid w:val="00175DFE"/>
    <w:rsid w:val="00175E1D"/>
    <w:rsid w:val="00175F19"/>
    <w:rsid w:val="00176092"/>
    <w:rsid w:val="00176246"/>
    <w:rsid w:val="001762DE"/>
    <w:rsid w:val="0017676F"/>
    <w:rsid w:val="0017722C"/>
    <w:rsid w:val="00177345"/>
    <w:rsid w:val="00177621"/>
    <w:rsid w:val="00177834"/>
    <w:rsid w:val="00177BFD"/>
    <w:rsid w:val="00177F07"/>
    <w:rsid w:val="001802D3"/>
    <w:rsid w:val="001804EB"/>
    <w:rsid w:val="00180637"/>
    <w:rsid w:val="00180717"/>
    <w:rsid w:val="00180B03"/>
    <w:rsid w:val="0018136E"/>
    <w:rsid w:val="001820BB"/>
    <w:rsid w:val="001821D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EE5"/>
    <w:rsid w:val="00184F07"/>
    <w:rsid w:val="00184F86"/>
    <w:rsid w:val="001850E5"/>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A77"/>
    <w:rsid w:val="00191D28"/>
    <w:rsid w:val="00192478"/>
    <w:rsid w:val="0019277B"/>
    <w:rsid w:val="00192A2A"/>
    <w:rsid w:val="00192CBE"/>
    <w:rsid w:val="00192E3C"/>
    <w:rsid w:val="00192F22"/>
    <w:rsid w:val="001933F3"/>
    <w:rsid w:val="00193857"/>
    <w:rsid w:val="00193974"/>
    <w:rsid w:val="00193F65"/>
    <w:rsid w:val="0019431A"/>
    <w:rsid w:val="00194605"/>
    <w:rsid w:val="0019484F"/>
    <w:rsid w:val="00194FC8"/>
    <w:rsid w:val="001950E9"/>
    <w:rsid w:val="00195BE0"/>
    <w:rsid w:val="00195F91"/>
    <w:rsid w:val="001960BA"/>
    <w:rsid w:val="001969CA"/>
    <w:rsid w:val="00196A09"/>
    <w:rsid w:val="00197837"/>
    <w:rsid w:val="00197897"/>
    <w:rsid w:val="0019794F"/>
    <w:rsid w:val="00197A4E"/>
    <w:rsid w:val="00197BC0"/>
    <w:rsid w:val="00197D97"/>
    <w:rsid w:val="001A002E"/>
    <w:rsid w:val="001A0179"/>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82F"/>
    <w:rsid w:val="001B6EB7"/>
    <w:rsid w:val="001B705D"/>
    <w:rsid w:val="001B723D"/>
    <w:rsid w:val="001B730F"/>
    <w:rsid w:val="001B7BAA"/>
    <w:rsid w:val="001B7D95"/>
    <w:rsid w:val="001B7E83"/>
    <w:rsid w:val="001C0158"/>
    <w:rsid w:val="001C03BB"/>
    <w:rsid w:val="001C0745"/>
    <w:rsid w:val="001C090B"/>
    <w:rsid w:val="001C0A35"/>
    <w:rsid w:val="001C0AD6"/>
    <w:rsid w:val="001C0BD3"/>
    <w:rsid w:val="001C0D26"/>
    <w:rsid w:val="001C0DF0"/>
    <w:rsid w:val="001C103A"/>
    <w:rsid w:val="001C1518"/>
    <w:rsid w:val="001C15FF"/>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36"/>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EB2"/>
    <w:rsid w:val="001D2F25"/>
    <w:rsid w:val="001D329A"/>
    <w:rsid w:val="001D3345"/>
    <w:rsid w:val="001D3615"/>
    <w:rsid w:val="001D3AC6"/>
    <w:rsid w:val="001D4138"/>
    <w:rsid w:val="001D4B4E"/>
    <w:rsid w:val="001D4C91"/>
    <w:rsid w:val="001D50B1"/>
    <w:rsid w:val="001D50C4"/>
    <w:rsid w:val="001D52E0"/>
    <w:rsid w:val="001D55EF"/>
    <w:rsid w:val="001D5673"/>
    <w:rsid w:val="001D56C9"/>
    <w:rsid w:val="001D58AE"/>
    <w:rsid w:val="001D5C65"/>
    <w:rsid w:val="001D5F1C"/>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D7E7E"/>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0B9"/>
    <w:rsid w:val="001F05CE"/>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5CAC"/>
    <w:rsid w:val="001F6297"/>
    <w:rsid w:val="001F67EA"/>
    <w:rsid w:val="001F69BA"/>
    <w:rsid w:val="001F6ADB"/>
    <w:rsid w:val="001F6BDC"/>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D74"/>
    <w:rsid w:val="00202139"/>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A8E"/>
    <w:rsid w:val="00207B75"/>
    <w:rsid w:val="00207D6E"/>
    <w:rsid w:val="00207DCF"/>
    <w:rsid w:val="00207EA6"/>
    <w:rsid w:val="00210046"/>
    <w:rsid w:val="00210367"/>
    <w:rsid w:val="0021061C"/>
    <w:rsid w:val="00210665"/>
    <w:rsid w:val="002106DC"/>
    <w:rsid w:val="00211173"/>
    <w:rsid w:val="0021141D"/>
    <w:rsid w:val="00211BBC"/>
    <w:rsid w:val="00211E4C"/>
    <w:rsid w:val="0021204E"/>
    <w:rsid w:val="002121E0"/>
    <w:rsid w:val="002125A4"/>
    <w:rsid w:val="002126D4"/>
    <w:rsid w:val="00212703"/>
    <w:rsid w:val="00212805"/>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67C3"/>
    <w:rsid w:val="00227245"/>
    <w:rsid w:val="00227434"/>
    <w:rsid w:val="00227520"/>
    <w:rsid w:val="00227716"/>
    <w:rsid w:val="00227D1E"/>
    <w:rsid w:val="00227F35"/>
    <w:rsid w:val="0023047B"/>
    <w:rsid w:val="00230683"/>
    <w:rsid w:val="0023069C"/>
    <w:rsid w:val="002307D7"/>
    <w:rsid w:val="002309E7"/>
    <w:rsid w:val="00230A45"/>
    <w:rsid w:val="00230CB8"/>
    <w:rsid w:val="002310FD"/>
    <w:rsid w:val="002312C3"/>
    <w:rsid w:val="002313A0"/>
    <w:rsid w:val="002313AE"/>
    <w:rsid w:val="0023166C"/>
    <w:rsid w:val="0023184A"/>
    <w:rsid w:val="00231EF8"/>
    <w:rsid w:val="0023243B"/>
    <w:rsid w:val="002325A1"/>
    <w:rsid w:val="0023269E"/>
    <w:rsid w:val="00232747"/>
    <w:rsid w:val="00232DFA"/>
    <w:rsid w:val="00233008"/>
    <w:rsid w:val="002336A2"/>
    <w:rsid w:val="00233B4A"/>
    <w:rsid w:val="00233DA3"/>
    <w:rsid w:val="00234386"/>
    <w:rsid w:val="00234959"/>
    <w:rsid w:val="00234A46"/>
    <w:rsid w:val="00234ABA"/>
    <w:rsid w:val="00234B32"/>
    <w:rsid w:val="00234C79"/>
    <w:rsid w:val="00234D95"/>
    <w:rsid w:val="00235206"/>
    <w:rsid w:val="0023523C"/>
    <w:rsid w:val="00235377"/>
    <w:rsid w:val="00235419"/>
    <w:rsid w:val="00235DF9"/>
    <w:rsid w:val="002360A6"/>
    <w:rsid w:val="00236269"/>
    <w:rsid w:val="002368BE"/>
    <w:rsid w:val="00236B09"/>
    <w:rsid w:val="00236CF1"/>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680"/>
    <w:rsid w:val="00245E75"/>
    <w:rsid w:val="002461E0"/>
    <w:rsid w:val="0024637A"/>
    <w:rsid w:val="00246513"/>
    <w:rsid w:val="002465C8"/>
    <w:rsid w:val="00246D36"/>
    <w:rsid w:val="00246FDC"/>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6B5"/>
    <w:rsid w:val="002638F6"/>
    <w:rsid w:val="00263927"/>
    <w:rsid w:val="00263D1A"/>
    <w:rsid w:val="00263D98"/>
    <w:rsid w:val="0026400D"/>
    <w:rsid w:val="0026441E"/>
    <w:rsid w:val="0026489C"/>
    <w:rsid w:val="00264A1B"/>
    <w:rsid w:val="00264A88"/>
    <w:rsid w:val="00264ADA"/>
    <w:rsid w:val="00264B62"/>
    <w:rsid w:val="00264B92"/>
    <w:rsid w:val="00265108"/>
    <w:rsid w:val="0026513E"/>
    <w:rsid w:val="002655C8"/>
    <w:rsid w:val="002655CD"/>
    <w:rsid w:val="00265A11"/>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66"/>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8FF"/>
    <w:rsid w:val="00290C79"/>
    <w:rsid w:val="002911CF"/>
    <w:rsid w:val="0029156C"/>
    <w:rsid w:val="00292122"/>
    <w:rsid w:val="00292261"/>
    <w:rsid w:val="002926CE"/>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03"/>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AA7"/>
    <w:rsid w:val="002A3C9D"/>
    <w:rsid w:val="002A3D34"/>
    <w:rsid w:val="002A4217"/>
    <w:rsid w:val="002A46D0"/>
    <w:rsid w:val="002A5370"/>
    <w:rsid w:val="002A5851"/>
    <w:rsid w:val="002A5A6E"/>
    <w:rsid w:val="002A5AA1"/>
    <w:rsid w:val="002A5B72"/>
    <w:rsid w:val="002A642A"/>
    <w:rsid w:val="002A659C"/>
    <w:rsid w:val="002A6A17"/>
    <w:rsid w:val="002A6A5A"/>
    <w:rsid w:val="002A6E9F"/>
    <w:rsid w:val="002A75F9"/>
    <w:rsid w:val="002A77A4"/>
    <w:rsid w:val="002A7918"/>
    <w:rsid w:val="002A7C41"/>
    <w:rsid w:val="002A7DAB"/>
    <w:rsid w:val="002B061B"/>
    <w:rsid w:val="002B075B"/>
    <w:rsid w:val="002B1281"/>
    <w:rsid w:val="002B1652"/>
    <w:rsid w:val="002B1A6B"/>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74F"/>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475"/>
    <w:rsid w:val="002C6897"/>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2639"/>
    <w:rsid w:val="002E27E4"/>
    <w:rsid w:val="002E2883"/>
    <w:rsid w:val="002E2C2F"/>
    <w:rsid w:val="002E2C4D"/>
    <w:rsid w:val="002E2F48"/>
    <w:rsid w:val="002E3A5B"/>
    <w:rsid w:val="002E3BCA"/>
    <w:rsid w:val="002E3D89"/>
    <w:rsid w:val="002E3E28"/>
    <w:rsid w:val="002E42B6"/>
    <w:rsid w:val="002E42EA"/>
    <w:rsid w:val="002E434C"/>
    <w:rsid w:val="002E4706"/>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5D4"/>
    <w:rsid w:val="002F08AD"/>
    <w:rsid w:val="002F0B45"/>
    <w:rsid w:val="002F0DCB"/>
    <w:rsid w:val="002F1085"/>
    <w:rsid w:val="002F151B"/>
    <w:rsid w:val="002F15B8"/>
    <w:rsid w:val="002F1742"/>
    <w:rsid w:val="002F1CEF"/>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BE0"/>
    <w:rsid w:val="00302DA8"/>
    <w:rsid w:val="00302EA0"/>
    <w:rsid w:val="00302FD1"/>
    <w:rsid w:val="00302FFA"/>
    <w:rsid w:val="00303B82"/>
    <w:rsid w:val="00303F7D"/>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CE3"/>
    <w:rsid w:val="00313DAE"/>
    <w:rsid w:val="00313E1C"/>
    <w:rsid w:val="00314353"/>
    <w:rsid w:val="00314437"/>
    <w:rsid w:val="003145BB"/>
    <w:rsid w:val="0031489E"/>
    <w:rsid w:val="003149E0"/>
    <w:rsid w:val="0031500F"/>
    <w:rsid w:val="0031509A"/>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10"/>
    <w:rsid w:val="00325FBC"/>
    <w:rsid w:val="00326049"/>
    <w:rsid w:val="003263C6"/>
    <w:rsid w:val="0032649C"/>
    <w:rsid w:val="00326A5E"/>
    <w:rsid w:val="00326AD9"/>
    <w:rsid w:val="00326CF6"/>
    <w:rsid w:val="00327302"/>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17E2"/>
    <w:rsid w:val="0033229C"/>
    <w:rsid w:val="0033244F"/>
    <w:rsid w:val="00332525"/>
    <w:rsid w:val="00332942"/>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6030"/>
    <w:rsid w:val="0033627C"/>
    <w:rsid w:val="00336B2E"/>
    <w:rsid w:val="00336C5E"/>
    <w:rsid w:val="00336C7A"/>
    <w:rsid w:val="00337C4E"/>
    <w:rsid w:val="00337CF3"/>
    <w:rsid w:val="00337F36"/>
    <w:rsid w:val="00340041"/>
    <w:rsid w:val="00340113"/>
    <w:rsid w:val="00340970"/>
    <w:rsid w:val="00340AE6"/>
    <w:rsid w:val="00340FD6"/>
    <w:rsid w:val="00341190"/>
    <w:rsid w:val="00341A2E"/>
    <w:rsid w:val="00341A9F"/>
    <w:rsid w:val="00341D83"/>
    <w:rsid w:val="00341FBF"/>
    <w:rsid w:val="003424B6"/>
    <w:rsid w:val="003427B1"/>
    <w:rsid w:val="00342B51"/>
    <w:rsid w:val="00343B7E"/>
    <w:rsid w:val="00343BB8"/>
    <w:rsid w:val="00343FCF"/>
    <w:rsid w:val="0034420F"/>
    <w:rsid w:val="0034425D"/>
    <w:rsid w:val="0034435C"/>
    <w:rsid w:val="00344470"/>
    <w:rsid w:val="0034463D"/>
    <w:rsid w:val="00344A89"/>
    <w:rsid w:val="0034514A"/>
    <w:rsid w:val="003453AB"/>
    <w:rsid w:val="00345483"/>
    <w:rsid w:val="00345AA0"/>
    <w:rsid w:val="00345B4E"/>
    <w:rsid w:val="00345BC2"/>
    <w:rsid w:val="00345CA6"/>
    <w:rsid w:val="00346299"/>
    <w:rsid w:val="00346821"/>
    <w:rsid w:val="0034688F"/>
    <w:rsid w:val="00346B56"/>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D29"/>
    <w:rsid w:val="00352DC4"/>
    <w:rsid w:val="00352DDA"/>
    <w:rsid w:val="0035331B"/>
    <w:rsid w:val="003535AA"/>
    <w:rsid w:val="00353DA5"/>
    <w:rsid w:val="00354285"/>
    <w:rsid w:val="003543D5"/>
    <w:rsid w:val="003544A8"/>
    <w:rsid w:val="00354AC3"/>
    <w:rsid w:val="00354F13"/>
    <w:rsid w:val="0035500B"/>
    <w:rsid w:val="003550B7"/>
    <w:rsid w:val="003554BB"/>
    <w:rsid w:val="003557DC"/>
    <w:rsid w:val="00356317"/>
    <w:rsid w:val="003563C8"/>
    <w:rsid w:val="00356A02"/>
    <w:rsid w:val="00356B0A"/>
    <w:rsid w:val="00356D21"/>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5C5A"/>
    <w:rsid w:val="00366085"/>
    <w:rsid w:val="003664FE"/>
    <w:rsid w:val="0036695D"/>
    <w:rsid w:val="00366A6A"/>
    <w:rsid w:val="00366A6D"/>
    <w:rsid w:val="00366B36"/>
    <w:rsid w:val="00367157"/>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18"/>
    <w:rsid w:val="00371D6D"/>
    <w:rsid w:val="00371F2A"/>
    <w:rsid w:val="00372386"/>
    <w:rsid w:val="0037255E"/>
    <w:rsid w:val="00372EC8"/>
    <w:rsid w:val="003731FD"/>
    <w:rsid w:val="003735C6"/>
    <w:rsid w:val="0037377E"/>
    <w:rsid w:val="00373F96"/>
    <w:rsid w:val="003740A0"/>
    <w:rsid w:val="00374980"/>
    <w:rsid w:val="003749B9"/>
    <w:rsid w:val="00375183"/>
    <w:rsid w:val="0037565C"/>
    <w:rsid w:val="00375895"/>
    <w:rsid w:val="00375D2E"/>
    <w:rsid w:val="0037644E"/>
    <w:rsid w:val="003766CA"/>
    <w:rsid w:val="00376AC7"/>
    <w:rsid w:val="003773B9"/>
    <w:rsid w:val="0037764B"/>
    <w:rsid w:val="003777B9"/>
    <w:rsid w:val="00377830"/>
    <w:rsid w:val="00377B9C"/>
    <w:rsid w:val="00377B9F"/>
    <w:rsid w:val="00380203"/>
    <w:rsid w:val="0038021E"/>
    <w:rsid w:val="00380221"/>
    <w:rsid w:val="00380B71"/>
    <w:rsid w:val="00380C19"/>
    <w:rsid w:val="00380DA3"/>
    <w:rsid w:val="00380F8F"/>
    <w:rsid w:val="00381446"/>
    <w:rsid w:val="0038146C"/>
    <w:rsid w:val="003814D3"/>
    <w:rsid w:val="00381539"/>
    <w:rsid w:val="003820B8"/>
    <w:rsid w:val="0038217B"/>
    <w:rsid w:val="003821A7"/>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CB5"/>
    <w:rsid w:val="00386E8F"/>
    <w:rsid w:val="00386ED3"/>
    <w:rsid w:val="0038762D"/>
    <w:rsid w:val="003877BC"/>
    <w:rsid w:val="0039029A"/>
    <w:rsid w:val="0039045A"/>
    <w:rsid w:val="003905EE"/>
    <w:rsid w:val="00390890"/>
    <w:rsid w:val="0039094D"/>
    <w:rsid w:val="00390AB2"/>
    <w:rsid w:val="00390AF5"/>
    <w:rsid w:val="00390B13"/>
    <w:rsid w:val="00390C2E"/>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5CDF"/>
    <w:rsid w:val="0039643E"/>
    <w:rsid w:val="00396656"/>
    <w:rsid w:val="00396A19"/>
    <w:rsid w:val="00396F38"/>
    <w:rsid w:val="00397193"/>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72C"/>
    <w:rsid w:val="003A484F"/>
    <w:rsid w:val="003A4CD7"/>
    <w:rsid w:val="003A53F8"/>
    <w:rsid w:val="003A561B"/>
    <w:rsid w:val="003A5650"/>
    <w:rsid w:val="003A58A1"/>
    <w:rsid w:val="003A5A64"/>
    <w:rsid w:val="003A5AC9"/>
    <w:rsid w:val="003A5C13"/>
    <w:rsid w:val="003A6546"/>
    <w:rsid w:val="003A7768"/>
    <w:rsid w:val="003A78B6"/>
    <w:rsid w:val="003A7AFC"/>
    <w:rsid w:val="003A7F53"/>
    <w:rsid w:val="003B008D"/>
    <w:rsid w:val="003B03E1"/>
    <w:rsid w:val="003B0498"/>
    <w:rsid w:val="003B06E7"/>
    <w:rsid w:val="003B0AD6"/>
    <w:rsid w:val="003B0BD3"/>
    <w:rsid w:val="003B0DBF"/>
    <w:rsid w:val="003B104D"/>
    <w:rsid w:val="003B1118"/>
    <w:rsid w:val="003B122A"/>
    <w:rsid w:val="003B131C"/>
    <w:rsid w:val="003B176C"/>
    <w:rsid w:val="003B18E8"/>
    <w:rsid w:val="003B1D2C"/>
    <w:rsid w:val="003B206F"/>
    <w:rsid w:val="003B222C"/>
    <w:rsid w:val="003B23E2"/>
    <w:rsid w:val="003B2B42"/>
    <w:rsid w:val="003B2E3C"/>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7059"/>
    <w:rsid w:val="003B720F"/>
    <w:rsid w:val="003B74E4"/>
    <w:rsid w:val="003B7ADE"/>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07"/>
    <w:rsid w:val="003C30E7"/>
    <w:rsid w:val="003C3575"/>
    <w:rsid w:val="003C38E9"/>
    <w:rsid w:val="003C3979"/>
    <w:rsid w:val="003C3ABC"/>
    <w:rsid w:val="003C3C13"/>
    <w:rsid w:val="003C4018"/>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E08"/>
    <w:rsid w:val="003D2E72"/>
    <w:rsid w:val="003D30D8"/>
    <w:rsid w:val="003D342D"/>
    <w:rsid w:val="003D3584"/>
    <w:rsid w:val="003D35F5"/>
    <w:rsid w:val="003D3752"/>
    <w:rsid w:val="003D3B14"/>
    <w:rsid w:val="003D4195"/>
    <w:rsid w:val="003D4441"/>
    <w:rsid w:val="003D4807"/>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444"/>
    <w:rsid w:val="003E39CF"/>
    <w:rsid w:val="003E40CF"/>
    <w:rsid w:val="003E48EE"/>
    <w:rsid w:val="003E4B37"/>
    <w:rsid w:val="003E5235"/>
    <w:rsid w:val="003E53DF"/>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CC1"/>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762D"/>
    <w:rsid w:val="00407984"/>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A1A"/>
    <w:rsid w:val="00415B4D"/>
    <w:rsid w:val="00415D38"/>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BD2"/>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303"/>
    <w:rsid w:val="004245A2"/>
    <w:rsid w:val="00424708"/>
    <w:rsid w:val="00424E5C"/>
    <w:rsid w:val="004250CE"/>
    <w:rsid w:val="0042551B"/>
    <w:rsid w:val="004257F0"/>
    <w:rsid w:val="00425846"/>
    <w:rsid w:val="004258D3"/>
    <w:rsid w:val="00425C77"/>
    <w:rsid w:val="00426263"/>
    <w:rsid w:val="00426287"/>
    <w:rsid w:val="00426289"/>
    <w:rsid w:val="0042629A"/>
    <w:rsid w:val="004263AC"/>
    <w:rsid w:val="00426417"/>
    <w:rsid w:val="00426885"/>
    <w:rsid w:val="00426AD4"/>
    <w:rsid w:val="00426C2B"/>
    <w:rsid w:val="00426D0B"/>
    <w:rsid w:val="00426DC4"/>
    <w:rsid w:val="0042712B"/>
    <w:rsid w:val="0042716E"/>
    <w:rsid w:val="0042743F"/>
    <w:rsid w:val="0042747E"/>
    <w:rsid w:val="0042789A"/>
    <w:rsid w:val="004278C7"/>
    <w:rsid w:val="0042790C"/>
    <w:rsid w:val="00427985"/>
    <w:rsid w:val="004279E6"/>
    <w:rsid w:val="0043037E"/>
    <w:rsid w:val="004303BE"/>
    <w:rsid w:val="004305D6"/>
    <w:rsid w:val="004306B1"/>
    <w:rsid w:val="0043077D"/>
    <w:rsid w:val="00430B68"/>
    <w:rsid w:val="00430DF4"/>
    <w:rsid w:val="00431049"/>
    <w:rsid w:val="0043107B"/>
    <w:rsid w:val="0043163F"/>
    <w:rsid w:val="0043185A"/>
    <w:rsid w:val="00431972"/>
    <w:rsid w:val="004319BA"/>
    <w:rsid w:val="00432032"/>
    <w:rsid w:val="00432528"/>
    <w:rsid w:val="00432626"/>
    <w:rsid w:val="00432667"/>
    <w:rsid w:val="0043278E"/>
    <w:rsid w:val="00432B38"/>
    <w:rsid w:val="00432EB9"/>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0716"/>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8BC"/>
    <w:rsid w:val="00445A48"/>
    <w:rsid w:val="00445C89"/>
    <w:rsid w:val="00445E9F"/>
    <w:rsid w:val="00445EF2"/>
    <w:rsid w:val="0044611D"/>
    <w:rsid w:val="00446762"/>
    <w:rsid w:val="00446859"/>
    <w:rsid w:val="00446972"/>
    <w:rsid w:val="00446BD3"/>
    <w:rsid w:val="004479CA"/>
    <w:rsid w:val="00450483"/>
    <w:rsid w:val="00450499"/>
    <w:rsid w:val="004504B1"/>
    <w:rsid w:val="00450CB3"/>
    <w:rsid w:val="00451003"/>
    <w:rsid w:val="004516C8"/>
    <w:rsid w:val="00451CE7"/>
    <w:rsid w:val="00452039"/>
    <w:rsid w:val="00452073"/>
    <w:rsid w:val="004522B4"/>
    <w:rsid w:val="0045265B"/>
    <w:rsid w:val="0045293C"/>
    <w:rsid w:val="00452A07"/>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5A0"/>
    <w:rsid w:val="004665D1"/>
    <w:rsid w:val="0046699B"/>
    <w:rsid w:val="00466ADB"/>
    <w:rsid w:val="00466E7F"/>
    <w:rsid w:val="00466EDB"/>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C57"/>
    <w:rsid w:val="0048119D"/>
    <w:rsid w:val="00481342"/>
    <w:rsid w:val="00481472"/>
    <w:rsid w:val="00481628"/>
    <w:rsid w:val="00481666"/>
    <w:rsid w:val="0048182D"/>
    <w:rsid w:val="00481D77"/>
    <w:rsid w:val="00481F4C"/>
    <w:rsid w:val="00482148"/>
    <w:rsid w:val="00482392"/>
    <w:rsid w:val="004823FC"/>
    <w:rsid w:val="00482643"/>
    <w:rsid w:val="004827E5"/>
    <w:rsid w:val="0048306C"/>
    <w:rsid w:val="00483812"/>
    <w:rsid w:val="0048396B"/>
    <w:rsid w:val="00483A41"/>
    <w:rsid w:val="00484719"/>
    <w:rsid w:val="00484737"/>
    <w:rsid w:val="00484941"/>
    <w:rsid w:val="00484BEB"/>
    <w:rsid w:val="00485A6B"/>
    <w:rsid w:val="00485B26"/>
    <w:rsid w:val="00485F36"/>
    <w:rsid w:val="004861E9"/>
    <w:rsid w:val="004863B4"/>
    <w:rsid w:val="0048689F"/>
    <w:rsid w:val="00487034"/>
    <w:rsid w:val="0048765B"/>
    <w:rsid w:val="00487995"/>
    <w:rsid w:val="00487B95"/>
    <w:rsid w:val="00487BDD"/>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405"/>
    <w:rsid w:val="004A28C4"/>
    <w:rsid w:val="004A2C6B"/>
    <w:rsid w:val="004A381A"/>
    <w:rsid w:val="004A39D2"/>
    <w:rsid w:val="004A39E0"/>
    <w:rsid w:val="004A3A52"/>
    <w:rsid w:val="004A3C06"/>
    <w:rsid w:val="004A3D8B"/>
    <w:rsid w:val="004A425C"/>
    <w:rsid w:val="004A4CD1"/>
    <w:rsid w:val="004A4D28"/>
    <w:rsid w:val="004A52B1"/>
    <w:rsid w:val="004A5302"/>
    <w:rsid w:val="004A531F"/>
    <w:rsid w:val="004A5616"/>
    <w:rsid w:val="004A5762"/>
    <w:rsid w:val="004A57C2"/>
    <w:rsid w:val="004A5A0A"/>
    <w:rsid w:val="004A5C39"/>
    <w:rsid w:val="004A5C85"/>
    <w:rsid w:val="004A5F08"/>
    <w:rsid w:val="004A60C7"/>
    <w:rsid w:val="004A610F"/>
    <w:rsid w:val="004A6157"/>
    <w:rsid w:val="004A63D6"/>
    <w:rsid w:val="004A671F"/>
    <w:rsid w:val="004A6A7C"/>
    <w:rsid w:val="004A6C51"/>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499"/>
    <w:rsid w:val="004B25BF"/>
    <w:rsid w:val="004B28CD"/>
    <w:rsid w:val="004B2F56"/>
    <w:rsid w:val="004B31CF"/>
    <w:rsid w:val="004B345B"/>
    <w:rsid w:val="004B34B7"/>
    <w:rsid w:val="004B34C5"/>
    <w:rsid w:val="004B35B9"/>
    <w:rsid w:val="004B36A5"/>
    <w:rsid w:val="004B381F"/>
    <w:rsid w:val="004B3C92"/>
    <w:rsid w:val="004B3D7B"/>
    <w:rsid w:val="004B3F3B"/>
    <w:rsid w:val="004B49EF"/>
    <w:rsid w:val="004B4ACA"/>
    <w:rsid w:val="004B4C93"/>
    <w:rsid w:val="004B4DAB"/>
    <w:rsid w:val="004B4DBC"/>
    <w:rsid w:val="004B51F8"/>
    <w:rsid w:val="004B54C8"/>
    <w:rsid w:val="004B55FE"/>
    <w:rsid w:val="004B58AA"/>
    <w:rsid w:val="004B625A"/>
    <w:rsid w:val="004B67BC"/>
    <w:rsid w:val="004B68F4"/>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7ED"/>
    <w:rsid w:val="004C1A6B"/>
    <w:rsid w:val="004C1B38"/>
    <w:rsid w:val="004C1BD4"/>
    <w:rsid w:val="004C1D78"/>
    <w:rsid w:val="004C2031"/>
    <w:rsid w:val="004C2356"/>
    <w:rsid w:val="004C2D13"/>
    <w:rsid w:val="004C3034"/>
    <w:rsid w:val="004C318F"/>
    <w:rsid w:val="004C3BCB"/>
    <w:rsid w:val="004C3C7C"/>
    <w:rsid w:val="004C3C9A"/>
    <w:rsid w:val="004C4050"/>
    <w:rsid w:val="004C497A"/>
    <w:rsid w:val="004C4A60"/>
    <w:rsid w:val="004C4A6D"/>
    <w:rsid w:val="004C4CB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A25"/>
    <w:rsid w:val="004E5CC3"/>
    <w:rsid w:val="004E647B"/>
    <w:rsid w:val="004E6D25"/>
    <w:rsid w:val="004E6D4C"/>
    <w:rsid w:val="004E6DA5"/>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2E"/>
    <w:rsid w:val="004F2861"/>
    <w:rsid w:val="004F2E94"/>
    <w:rsid w:val="004F35A9"/>
    <w:rsid w:val="004F3D97"/>
    <w:rsid w:val="004F3EC3"/>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7B1"/>
    <w:rsid w:val="00505A2D"/>
    <w:rsid w:val="00505E32"/>
    <w:rsid w:val="005060B7"/>
    <w:rsid w:val="00506102"/>
    <w:rsid w:val="005064DC"/>
    <w:rsid w:val="00506752"/>
    <w:rsid w:val="00506B6C"/>
    <w:rsid w:val="0050742E"/>
    <w:rsid w:val="00507518"/>
    <w:rsid w:val="00507836"/>
    <w:rsid w:val="00507880"/>
    <w:rsid w:val="00507AE2"/>
    <w:rsid w:val="00510230"/>
    <w:rsid w:val="005109E7"/>
    <w:rsid w:val="00510E1D"/>
    <w:rsid w:val="0051149B"/>
    <w:rsid w:val="00511F0C"/>
    <w:rsid w:val="005121F8"/>
    <w:rsid w:val="0051252B"/>
    <w:rsid w:val="00512A89"/>
    <w:rsid w:val="005131B1"/>
    <w:rsid w:val="00513827"/>
    <w:rsid w:val="005149F4"/>
    <w:rsid w:val="00514B97"/>
    <w:rsid w:val="00514DFE"/>
    <w:rsid w:val="005150CC"/>
    <w:rsid w:val="00515104"/>
    <w:rsid w:val="00515185"/>
    <w:rsid w:val="00515232"/>
    <w:rsid w:val="00515254"/>
    <w:rsid w:val="0051537B"/>
    <w:rsid w:val="00515B75"/>
    <w:rsid w:val="00515C94"/>
    <w:rsid w:val="005160F5"/>
    <w:rsid w:val="005168B5"/>
    <w:rsid w:val="00516C83"/>
    <w:rsid w:val="00516CDF"/>
    <w:rsid w:val="005177BB"/>
    <w:rsid w:val="00517FEC"/>
    <w:rsid w:val="00520081"/>
    <w:rsid w:val="0052021D"/>
    <w:rsid w:val="00520988"/>
    <w:rsid w:val="00520B5B"/>
    <w:rsid w:val="00520EAB"/>
    <w:rsid w:val="00520F15"/>
    <w:rsid w:val="00521C21"/>
    <w:rsid w:val="00522093"/>
    <w:rsid w:val="00522973"/>
    <w:rsid w:val="00522CF1"/>
    <w:rsid w:val="00522F64"/>
    <w:rsid w:val="005231A7"/>
    <w:rsid w:val="00523270"/>
    <w:rsid w:val="00523B72"/>
    <w:rsid w:val="00523CC4"/>
    <w:rsid w:val="00524160"/>
    <w:rsid w:val="005243B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4B1"/>
    <w:rsid w:val="00540683"/>
    <w:rsid w:val="0054072C"/>
    <w:rsid w:val="00540A13"/>
    <w:rsid w:val="00540DB9"/>
    <w:rsid w:val="0054106F"/>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184"/>
    <w:rsid w:val="00545D0D"/>
    <w:rsid w:val="005460E7"/>
    <w:rsid w:val="0054661B"/>
    <w:rsid w:val="00546B9B"/>
    <w:rsid w:val="00547008"/>
    <w:rsid w:val="0054723F"/>
    <w:rsid w:val="005474F0"/>
    <w:rsid w:val="0054798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E4E"/>
    <w:rsid w:val="00566039"/>
    <w:rsid w:val="00566686"/>
    <w:rsid w:val="00566A51"/>
    <w:rsid w:val="00567136"/>
    <w:rsid w:val="0056716C"/>
    <w:rsid w:val="00567610"/>
    <w:rsid w:val="00567D06"/>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06"/>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388"/>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80D"/>
    <w:rsid w:val="00591AFA"/>
    <w:rsid w:val="00591BD7"/>
    <w:rsid w:val="00592034"/>
    <w:rsid w:val="005922CA"/>
    <w:rsid w:val="00592305"/>
    <w:rsid w:val="00592534"/>
    <w:rsid w:val="0059261F"/>
    <w:rsid w:val="00592B70"/>
    <w:rsid w:val="00592BFD"/>
    <w:rsid w:val="00593154"/>
    <w:rsid w:val="0059324E"/>
    <w:rsid w:val="00593791"/>
    <w:rsid w:val="00593840"/>
    <w:rsid w:val="0059388B"/>
    <w:rsid w:val="00594115"/>
    <w:rsid w:val="005944A2"/>
    <w:rsid w:val="0059485E"/>
    <w:rsid w:val="00594918"/>
    <w:rsid w:val="00594D30"/>
    <w:rsid w:val="00594F23"/>
    <w:rsid w:val="00595076"/>
    <w:rsid w:val="005952A4"/>
    <w:rsid w:val="005953EC"/>
    <w:rsid w:val="00595438"/>
    <w:rsid w:val="00595524"/>
    <w:rsid w:val="005959B0"/>
    <w:rsid w:val="00595AB7"/>
    <w:rsid w:val="00595E0D"/>
    <w:rsid w:val="0059646A"/>
    <w:rsid w:val="005964F9"/>
    <w:rsid w:val="005965F2"/>
    <w:rsid w:val="005966AC"/>
    <w:rsid w:val="00596768"/>
    <w:rsid w:val="00596866"/>
    <w:rsid w:val="00596C17"/>
    <w:rsid w:val="00596C7B"/>
    <w:rsid w:val="00596CAA"/>
    <w:rsid w:val="00596CC2"/>
    <w:rsid w:val="00597983"/>
    <w:rsid w:val="005A03BC"/>
    <w:rsid w:val="005A0790"/>
    <w:rsid w:val="005A0999"/>
    <w:rsid w:val="005A0C41"/>
    <w:rsid w:val="005A1027"/>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68EA"/>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9FF"/>
    <w:rsid w:val="005B7B65"/>
    <w:rsid w:val="005B7D06"/>
    <w:rsid w:val="005B7DFA"/>
    <w:rsid w:val="005C0406"/>
    <w:rsid w:val="005C06FF"/>
    <w:rsid w:val="005C0C81"/>
    <w:rsid w:val="005C105C"/>
    <w:rsid w:val="005C108D"/>
    <w:rsid w:val="005C169C"/>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44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3F20"/>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1E6E"/>
    <w:rsid w:val="005E225E"/>
    <w:rsid w:val="005E268F"/>
    <w:rsid w:val="005E2C0E"/>
    <w:rsid w:val="005E2EE8"/>
    <w:rsid w:val="005E2F46"/>
    <w:rsid w:val="005E2F81"/>
    <w:rsid w:val="005E4640"/>
    <w:rsid w:val="005E4937"/>
    <w:rsid w:val="005E4ABA"/>
    <w:rsid w:val="005E4B88"/>
    <w:rsid w:val="005E4D34"/>
    <w:rsid w:val="005E511D"/>
    <w:rsid w:val="005E5631"/>
    <w:rsid w:val="005E574E"/>
    <w:rsid w:val="005E58EC"/>
    <w:rsid w:val="005E635E"/>
    <w:rsid w:val="005E6369"/>
    <w:rsid w:val="005E6423"/>
    <w:rsid w:val="005E673D"/>
    <w:rsid w:val="005E6B0F"/>
    <w:rsid w:val="005E6B70"/>
    <w:rsid w:val="005E6F82"/>
    <w:rsid w:val="005E73A6"/>
    <w:rsid w:val="005E75D9"/>
    <w:rsid w:val="005E7E3B"/>
    <w:rsid w:val="005F0024"/>
    <w:rsid w:val="005F0676"/>
    <w:rsid w:val="005F06C0"/>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5F7DB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5525"/>
    <w:rsid w:val="006058E7"/>
    <w:rsid w:val="00605A1F"/>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E3E"/>
    <w:rsid w:val="0061106D"/>
    <w:rsid w:val="00611289"/>
    <w:rsid w:val="0061169A"/>
    <w:rsid w:val="00611846"/>
    <w:rsid w:val="00611A8F"/>
    <w:rsid w:val="00611AA3"/>
    <w:rsid w:val="00611D2D"/>
    <w:rsid w:val="006126FC"/>
    <w:rsid w:val="00612894"/>
    <w:rsid w:val="006128D3"/>
    <w:rsid w:val="00612937"/>
    <w:rsid w:val="0061299C"/>
    <w:rsid w:val="00612E8F"/>
    <w:rsid w:val="0061326E"/>
    <w:rsid w:val="006134D1"/>
    <w:rsid w:val="00613675"/>
    <w:rsid w:val="00613B3D"/>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6CB2"/>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A27"/>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5"/>
    <w:rsid w:val="00645484"/>
    <w:rsid w:val="00645855"/>
    <w:rsid w:val="00645C9F"/>
    <w:rsid w:val="00646BA1"/>
    <w:rsid w:val="00647344"/>
    <w:rsid w:val="00647365"/>
    <w:rsid w:val="00647836"/>
    <w:rsid w:val="0064790C"/>
    <w:rsid w:val="00650078"/>
    <w:rsid w:val="006504E3"/>
    <w:rsid w:val="006508E9"/>
    <w:rsid w:val="00650A01"/>
    <w:rsid w:val="00650E99"/>
    <w:rsid w:val="00650EB6"/>
    <w:rsid w:val="00651069"/>
    <w:rsid w:val="00651487"/>
    <w:rsid w:val="006514FF"/>
    <w:rsid w:val="006517DD"/>
    <w:rsid w:val="0065194F"/>
    <w:rsid w:val="00651D8A"/>
    <w:rsid w:val="0065207C"/>
    <w:rsid w:val="00653081"/>
    <w:rsid w:val="0065362D"/>
    <w:rsid w:val="0065374A"/>
    <w:rsid w:val="006537CE"/>
    <w:rsid w:val="00653AB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A11"/>
    <w:rsid w:val="00660D0B"/>
    <w:rsid w:val="006616D9"/>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C43"/>
    <w:rsid w:val="00664F31"/>
    <w:rsid w:val="00664F83"/>
    <w:rsid w:val="00665361"/>
    <w:rsid w:val="006653D0"/>
    <w:rsid w:val="0066612C"/>
    <w:rsid w:val="0066667B"/>
    <w:rsid w:val="0066674A"/>
    <w:rsid w:val="00666904"/>
    <w:rsid w:val="00667139"/>
    <w:rsid w:val="006671AB"/>
    <w:rsid w:val="00667224"/>
    <w:rsid w:val="006673A5"/>
    <w:rsid w:val="00667905"/>
    <w:rsid w:val="00667B17"/>
    <w:rsid w:val="00667DA5"/>
    <w:rsid w:val="0067003F"/>
    <w:rsid w:val="006704EE"/>
    <w:rsid w:val="00670DE5"/>
    <w:rsid w:val="00670F97"/>
    <w:rsid w:val="00671020"/>
    <w:rsid w:val="00671094"/>
    <w:rsid w:val="006711A9"/>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5F5"/>
    <w:rsid w:val="00685743"/>
    <w:rsid w:val="00685D53"/>
    <w:rsid w:val="00686803"/>
    <w:rsid w:val="00686E56"/>
    <w:rsid w:val="00687121"/>
    <w:rsid w:val="00687C5F"/>
    <w:rsid w:val="00687E0B"/>
    <w:rsid w:val="00690A5C"/>
    <w:rsid w:val="0069102E"/>
    <w:rsid w:val="00691077"/>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03"/>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512F"/>
    <w:rsid w:val="006A53B5"/>
    <w:rsid w:val="006A554B"/>
    <w:rsid w:val="006A582F"/>
    <w:rsid w:val="006A59C4"/>
    <w:rsid w:val="006A5E86"/>
    <w:rsid w:val="006A6342"/>
    <w:rsid w:val="006A6403"/>
    <w:rsid w:val="006A656B"/>
    <w:rsid w:val="006A6BD9"/>
    <w:rsid w:val="006A6BF4"/>
    <w:rsid w:val="006A6D36"/>
    <w:rsid w:val="006A7191"/>
    <w:rsid w:val="006A719E"/>
    <w:rsid w:val="006A7357"/>
    <w:rsid w:val="006A759F"/>
    <w:rsid w:val="006A79B3"/>
    <w:rsid w:val="006A7C9D"/>
    <w:rsid w:val="006A7E7D"/>
    <w:rsid w:val="006A7EF5"/>
    <w:rsid w:val="006A7F49"/>
    <w:rsid w:val="006B010E"/>
    <w:rsid w:val="006B06F6"/>
    <w:rsid w:val="006B0BA8"/>
    <w:rsid w:val="006B0DE7"/>
    <w:rsid w:val="006B105A"/>
    <w:rsid w:val="006B1299"/>
    <w:rsid w:val="006B1476"/>
    <w:rsid w:val="006B16C9"/>
    <w:rsid w:val="006B1858"/>
    <w:rsid w:val="006B1D0D"/>
    <w:rsid w:val="006B23EE"/>
    <w:rsid w:val="006B24A2"/>
    <w:rsid w:val="006B25FE"/>
    <w:rsid w:val="006B28DE"/>
    <w:rsid w:val="006B291A"/>
    <w:rsid w:val="006B2B5B"/>
    <w:rsid w:val="006B2B83"/>
    <w:rsid w:val="006B2DB5"/>
    <w:rsid w:val="006B2E91"/>
    <w:rsid w:val="006B313A"/>
    <w:rsid w:val="006B317C"/>
    <w:rsid w:val="006B342A"/>
    <w:rsid w:val="006B34F2"/>
    <w:rsid w:val="006B3727"/>
    <w:rsid w:val="006B3A39"/>
    <w:rsid w:val="006B3A9A"/>
    <w:rsid w:val="006B3AAD"/>
    <w:rsid w:val="006B3BE0"/>
    <w:rsid w:val="006B46B8"/>
    <w:rsid w:val="006B4B4B"/>
    <w:rsid w:val="006B4B74"/>
    <w:rsid w:val="006B548E"/>
    <w:rsid w:val="006B5652"/>
    <w:rsid w:val="006B57AF"/>
    <w:rsid w:val="006B585B"/>
    <w:rsid w:val="006B58D4"/>
    <w:rsid w:val="006B5BA0"/>
    <w:rsid w:val="006B5CEE"/>
    <w:rsid w:val="006B5EBF"/>
    <w:rsid w:val="006B5FC7"/>
    <w:rsid w:val="006B6057"/>
    <w:rsid w:val="006B6059"/>
    <w:rsid w:val="006B6206"/>
    <w:rsid w:val="006B66A1"/>
    <w:rsid w:val="006B6890"/>
    <w:rsid w:val="006B6904"/>
    <w:rsid w:val="006B693F"/>
    <w:rsid w:val="006B695D"/>
    <w:rsid w:val="006B6A21"/>
    <w:rsid w:val="006B6AE4"/>
    <w:rsid w:val="006B7240"/>
    <w:rsid w:val="006B76F1"/>
    <w:rsid w:val="006B7BAC"/>
    <w:rsid w:val="006B7BDD"/>
    <w:rsid w:val="006B7D02"/>
    <w:rsid w:val="006B7E09"/>
    <w:rsid w:val="006C0455"/>
    <w:rsid w:val="006C0C5F"/>
    <w:rsid w:val="006C0CF3"/>
    <w:rsid w:val="006C1051"/>
    <w:rsid w:val="006C119D"/>
    <w:rsid w:val="006C12A7"/>
    <w:rsid w:val="006C13AD"/>
    <w:rsid w:val="006C14C8"/>
    <w:rsid w:val="006C177F"/>
    <w:rsid w:val="006C18F9"/>
    <w:rsid w:val="006C1971"/>
    <w:rsid w:val="006C1AF0"/>
    <w:rsid w:val="006C1AF3"/>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40F"/>
    <w:rsid w:val="006C6549"/>
    <w:rsid w:val="006C6664"/>
    <w:rsid w:val="006C6A5A"/>
    <w:rsid w:val="006C6A68"/>
    <w:rsid w:val="006C6E92"/>
    <w:rsid w:val="006C7839"/>
    <w:rsid w:val="006C7DDF"/>
    <w:rsid w:val="006C7E19"/>
    <w:rsid w:val="006C7EF2"/>
    <w:rsid w:val="006C7F18"/>
    <w:rsid w:val="006D0568"/>
    <w:rsid w:val="006D05F7"/>
    <w:rsid w:val="006D0B30"/>
    <w:rsid w:val="006D0D8C"/>
    <w:rsid w:val="006D0ED3"/>
    <w:rsid w:val="006D120D"/>
    <w:rsid w:val="006D1470"/>
    <w:rsid w:val="006D176A"/>
    <w:rsid w:val="006D1B6C"/>
    <w:rsid w:val="006D1C38"/>
    <w:rsid w:val="006D1FEB"/>
    <w:rsid w:val="006D21AD"/>
    <w:rsid w:val="006D240E"/>
    <w:rsid w:val="006D25A2"/>
    <w:rsid w:val="006D25B8"/>
    <w:rsid w:val="006D2A26"/>
    <w:rsid w:val="006D2E09"/>
    <w:rsid w:val="006D328C"/>
    <w:rsid w:val="006D3291"/>
    <w:rsid w:val="006D338B"/>
    <w:rsid w:val="006D3ADE"/>
    <w:rsid w:val="006D4999"/>
    <w:rsid w:val="006D4A44"/>
    <w:rsid w:val="006D52B8"/>
    <w:rsid w:val="006D5532"/>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1B4D"/>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29E"/>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41AD"/>
    <w:rsid w:val="006F42FC"/>
    <w:rsid w:val="006F47C9"/>
    <w:rsid w:val="006F489E"/>
    <w:rsid w:val="006F49C7"/>
    <w:rsid w:val="006F4BAC"/>
    <w:rsid w:val="006F4D1D"/>
    <w:rsid w:val="006F4EC1"/>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DC5"/>
    <w:rsid w:val="00700DF1"/>
    <w:rsid w:val="00701012"/>
    <w:rsid w:val="007013DB"/>
    <w:rsid w:val="007013DE"/>
    <w:rsid w:val="0070151B"/>
    <w:rsid w:val="0070153C"/>
    <w:rsid w:val="00701917"/>
    <w:rsid w:val="007019BA"/>
    <w:rsid w:val="00701BB0"/>
    <w:rsid w:val="00701DF5"/>
    <w:rsid w:val="00702AE2"/>
    <w:rsid w:val="00702AF5"/>
    <w:rsid w:val="00702DAD"/>
    <w:rsid w:val="0070378D"/>
    <w:rsid w:val="00704D42"/>
    <w:rsid w:val="00704E81"/>
    <w:rsid w:val="00704F16"/>
    <w:rsid w:val="0070508C"/>
    <w:rsid w:val="007051E1"/>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9C2"/>
    <w:rsid w:val="00710A1D"/>
    <w:rsid w:val="007110D7"/>
    <w:rsid w:val="00711228"/>
    <w:rsid w:val="007113CA"/>
    <w:rsid w:val="00711409"/>
    <w:rsid w:val="00711933"/>
    <w:rsid w:val="007119CF"/>
    <w:rsid w:val="00711AE6"/>
    <w:rsid w:val="0071248D"/>
    <w:rsid w:val="007124E1"/>
    <w:rsid w:val="00712665"/>
    <w:rsid w:val="007127F1"/>
    <w:rsid w:val="00712B0B"/>
    <w:rsid w:val="00713013"/>
    <w:rsid w:val="007130AE"/>
    <w:rsid w:val="007130E1"/>
    <w:rsid w:val="0071342B"/>
    <w:rsid w:val="007134F6"/>
    <w:rsid w:val="0071378F"/>
    <w:rsid w:val="00713A01"/>
    <w:rsid w:val="00713C4C"/>
    <w:rsid w:val="0071452B"/>
    <w:rsid w:val="00714661"/>
    <w:rsid w:val="00714715"/>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16"/>
    <w:rsid w:val="0071778E"/>
    <w:rsid w:val="00717951"/>
    <w:rsid w:val="00717A3E"/>
    <w:rsid w:val="00717B70"/>
    <w:rsid w:val="00717EFF"/>
    <w:rsid w:val="007202AF"/>
    <w:rsid w:val="007202D3"/>
    <w:rsid w:val="00720377"/>
    <w:rsid w:val="00720A4F"/>
    <w:rsid w:val="00720DDD"/>
    <w:rsid w:val="00720E4E"/>
    <w:rsid w:val="00720FF8"/>
    <w:rsid w:val="007210C0"/>
    <w:rsid w:val="0072138F"/>
    <w:rsid w:val="0072179F"/>
    <w:rsid w:val="007218EA"/>
    <w:rsid w:val="00721FA1"/>
    <w:rsid w:val="00721FF8"/>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4170"/>
    <w:rsid w:val="00734641"/>
    <w:rsid w:val="00735113"/>
    <w:rsid w:val="00735130"/>
    <w:rsid w:val="00735200"/>
    <w:rsid w:val="00735E0F"/>
    <w:rsid w:val="00736327"/>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0D"/>
    <w:rsid w:val="00746927"/>
    <w:rsid w:val="007469AA"/>
    <w:rsid w:val="00746BF7"/>
    <w:rsid w:val="00746CDF"/>
    <w:rsid w:val="0074739D"/>
    <w:rsid w:val="00747402"/>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21"/>
    <w:rsid w:val="007565C1"/>
    <w:rsid w:val="007566B7"/>
    <w:rsid w:val="00756776"/>
    <w:rsid w:val="007568A4"/>
    <w:rsid w:val="00756F6F"/>
    <w:rsid w:val="0075713E"/>
    <w:rsid w:val="0075718D"/>
    <w:rsid w:val="007573AB"/>
    <w:rsid w:val="0075786F"/>
    <w:rsid w:val="00757B4F"/>
    <w:rsid w:val="00757C29"/>
    <w:rsid w:val="00757F9C"/>
    <w:rsid w:val="00760290"/>
    <w:rsid w:val="007603D1"/>
    <w:rsid w:val="00760528"/>
    <w:rsid w:val="007605F5"/>
    <w:rsid w:val="00760788"/>
    <w:rsid w:val="0076078F"/>
    <w:rsid w:val="007607C5"/>
    <w:rsid w:val="00760860"/>
    <w:rsid w:val="00760BDD"/>
    <w:rsid w:val="00760CEB"/>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4F7B"/>
    <w:rsid w:val="00775229"/>
    <w:rsid w:val="007752DE"/>
    <w:rsid w:val="00775421"/>
    <w:rsid w:val="007759AE"/>
    <w:rsid w:val="00775CC1"/>
    <w:rsid w:val="007764F1"/>
    <w:rsid w:val="007765B5"/>
    <w:rsid w:val="00776719"/>
    <w:rsid w:val="007768E9"/>
    <w:rsid w:val="00776F7B"/>
    <w:rsid w:val="0077707D"/>
    <w:rsid w:val="00777458"/>
    <w:rsid w:val="0077794A"/>
    <w:rsid w:val="00777E92"/>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3D3"/>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EDE"/>
    <w:rsid w:val="0079007B"/>
    <w:rsid w:val="007901F4"/>
    <w:rsid w:val="0079022A"/>
    <w:rsid w:val="00790BED"/>
    <w:rsid w:val="00790DBD"/>
    <w:rsid w:val="0079119A"/>
    <w:rsid w:val="0079130A"/>
    <w:rsid w:val="0079169F"/>
    <w:rsid w:val="0079174B"/>
    <w:rsid w:val="00791A76"/>
    <w:rsid w:val="00791F6E"/>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12D"/>
    <w:rsid w:val="007A4254"/>
    <w:rsid w:val="007A44C1"/>
    <w:rsid w:val="007A44D0"/>
    <w:rsid w:val="007A4725"/>
    <w:rsid w:val="007A47C9"/>
    <w:rsid w:val="007A49DE"/>
    <w:rsid w:val="007A4CB9"/>
    <w:rsid w:val="007A4CE0"/>
    <w:rsid w:val="007A4F56"/>
    <w:rsid w:val="007A5034"/>
    <w:rsid w:val="007A5144"/>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7F"/>
    <w:rsid w:val="007B32C0"/>
    <w:rsid w:val="007B3BA1"/>
    <w:rsid w:val="007B3D92"/>
    <w:rsid w:val="007B4217"/>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7BA"/>
    <w:rsid w:val="007C09EB"/>
    <w:rsid w:val="007C09F6"/>
    <w:rsid w:val="007C0A69"/>
    <w:rsid w:val="007C0AB0"/>
    <w:rsid w:val="007C0B7F"/>
    <w:rsid w:val="007C12B4"/>
    <w:rsid w:val="007C1CD5"/>
    <w:rsid w:val="007C1ED9"/>
    <w:rsid w:val="007C1F52"/>
    <w:rsid w:val="007C2277"/>
    <w:rsid w:val="007C247B"/>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37A"/>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E0034"/>
    <w:rsid w:val="007E00E0"/>
    <w:rsid w:val="007E01F5"/>
    <w:rsid w:val="007E0329"/>
    <w:rsid w:val="007E0370"/>
    <w:rsid w:val="007E042F"/>
    <w:rsid w:val="007E064B"/>
    <w:rsid w:val="007E06FD"/>
    <w:rsid w:val="007E0900"/>
    <w:rsid w:val="007E0B57"/>
    <w:rsid w:val="007E0D6A"/>
    <w:rsid w:val="007E0EBD"/>
    <w:rsid w:val="007E0F4D"/>
    <w:rsid w:val="007E1436"/>
    <w:rsid w:val="007E1D87"/>
    <w:rsid w:val="007E1F66"/>
    <w:rsid w:val="007E1FAD"/>
    <w:rsid w:val="007E239F"/>
    <w:rsid w:val="007E2566"/>
    <w:rsid w:val="007E2725"/>
    <w:rsid w:val="007E27A4"/>
    <w:rsid w:val="007E347B"/>
    <w:rsid w:val="007E36AE"/>
    <w:rsid w:val="007E3E45"/>
    <w:rsid w:val="007E3FD7"/>
    <w:rsid w:val="007E41F0"/>
    <w:rsid w:val="007E428A"/>
    <w:rsid w:val="007E43B2"/>
    <w:rsid w:val="007E4493"/>
    <w:rsid w:val="007E4579"/>
    <w:rsid w:val="007E4700"/>
    <w:rsid w:val="007E491F"/>
    <w:rsid w:val="007E497A"/>
    <w:rsid w:val="007E4AAD"/>
    <w:rsid w:val="007E4B38"/>
    <w:rsid w:val="007E4F72"/>
    <w:rsid w:val="007E4F8B"/>
    <w:rsid w:val="007E4FEA"/>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45"/>
    <w:rsid w:val="007F26C9"/>
    <w:rsid w:val="007F2A52"/>
    <w:rsid w:val="007F2BE5"/>
    <w:rsid w:val="007F317A"/>
    <w:rsid w:val="007F33B1"/>
    <w:rsid w:val="007F3488"/>
    <w:rsid w:val="007F34E6"/>
    <w:rsid w:val="007F3517"/>
    <w:rsid w:val="007F388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625"/>
    <w:rsid w:val="00806DA0"/>
    <w:rsid w:val="0080718B"/>
    <w:rsid w:val="008071D8"/>
    <w:rsid w:val="008075C0"/>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5C7"/>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8B5"/>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86D"/>
    <w:rsid w:val="00820A21"/>
    <w:rsid w:val="00820CC5"/>
    <w:rsid w:val="0082128E"/>
    <w:rsid w:val="00821427"/>
    <w:rsid w:val="008215E9"/>
    <w:rsid w:val="00821941"/>
    <w:rsid w:val="00821B1F"/>
    <w:rsid w:val="00821DC0"/>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BA"/>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66"/>
    <w:rsid w:val="00833BFC"/>
    <w:rsid w:val="00834636"/>
    <w:rsid w:val="008346F1"/>
    <w:rsid w:val="00834735"/>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261"/>
    <w:rsid w:val="00840432"/>
    <w:rsid w:val="00840A79"/>
    <w:rsid w:val="00840F1B"/>
    <w:rsid w:val="00841801"/>
    <w:rsid w:val="0084212A"/>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1F1"/>
    <w:rsid w:val="008474C5"/>
    <w:rsid w:val="00847F2E"/>
    <w:rsid w:val="008506DA"/>
    <w:rsid w:val="008508D7"/>
    <w:rsid w:val="00850DA7"/>
    <w:rsid w:val="00850E19"/>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4F6"/>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CB4"/>
    <w:rsid w:val="00866E00"/>
    <w:rsid w:val="00866F87"/>
    <w:rsid w:val="0086723E"/>
    <w:rsid w:val="008672CB"/>
    <w:rsid w:val="00867343"/>
    <w:rsid w:val="008700CC"/>
    <w:rsid w:val="008701C9"/>
    <w:rsid w:val="0087035A"/>
    <w:rsid w:val="00870825"/>
    <w:rsid w:val="00870AD7"/>
    <w:rsid w:val="00870B3A"/>
    <w:rsid w:val="00870D30"/>
    <w:rsid w:val="00870D55"/>
    <w:rsid w:val="00870D89"/>
    <w:rsid w:val="00870F42"/>
    <w:rsid w:val="008714D2"/>
    <w:rsid w:val="008715F8"/>
    <w:rsid w:val="00871609"/>
    <w:rsid w:val="0087185E"/>
    <w:rsid w:val="00871878"/>
    <w:rsid w:val="008718A8"/>
    <w:rsid w:val="008719DF"/>
    <w:rsid w:val="00871BBF"/>
    <w:rsid w:val="00872008"/>
    <w:rsid w:val="008722B7"/>
    <w:rsid w:val="0087249B"/>
    <w:rsid w:val="008725C9"/>
    <w:rsid w:val="008729B6"/>
    <w:rsid w:val="00872D5C"/>
    <w:rsid w:val="0087379D"/>
    <w:rsid w:val="008739B3"/>
    <w:rsid w:val="00873B05"/>
    <w:rsid w:val="00873FA4"/>
    <w:rsid w:val="008746F2"/>
    <w:rsid w:val="0087485F"/>
    <w:rsid w:val="008749B0"/>
    <w:rsid w:val="008749C3"/>
    <w:rsid w:val="00875125"/>
    <w:rsid w:val="008752D2"/>
    <w:rsid w:val="00875A89"/>
    <w:rsid w:val="00875C9F"/>
    <w:rsid w:val="00875D40"/>
    <w:rsid w:val="00875EED"/>
    <w:rsid w:val="0087697D"/>
    <w:rsid w:val="008769CE"/>
    <w:rsid w:val="00876B96"/>
    <w:rsid w:val="008771A6"/>
    <w:rsid w:val="00877415"/>
    <w:rsid w:val="00877863"/>
    <w:rsid w:val="008807BA"/>
    <w:rsid w:val="00881D9A"/>
    <w:rsid w:val="00881F64"/>
    <w:rsid w:val="0088228A"/>
    <w:rsid w:val="00882849"/>
    <w:rsid w:val="00882E43"/>
    <w:rsid w:val="00882EE4"/>
    <w:rsid w:val="008831DE"/>
    <w:rsid w:val="00883802"/>
    <w:rsid w:val="00883B4B"/>
    <w:rsid w:val="00883CF0"/>
    <w:rsid w:val="00883D45"/>
    <w:rsid w:val="00883D8F"/>
    <w:rsid w:val="00883F6D"/>
    <w:rsid w:val="00883FC4"/>
    <w:rsid w:val="00884B55"/>
    <w:rsid w:val="00884B82"/>
    <w:rsid w:val="00884E7D"/>
    <w:rsid w:val="008852D6"/>
    <w:rsid w:val="00885447"/>
    <w:rsid w:val="00885472"/>
    <w:rsid w:val="00885EA5"/>
    <w:rsid w:val="00886324"/>
    <w:rsid w:val="008865A5"/>
    <w:rsid w:val="00886622"/>
    <w:rsid w:val="00886661"/>
    <w:rsid w:val="00886C2B"/>
    <w:rsid w:val="00886D56"/>
    <w:rsid w:val="00886E48"/>
    <w:rsid w:val="00886F7A"/>
    <w:rsid w:val="008876BF"/>
    <w:rsid w:val="00887FA3"/>
    <w:rsid w:val="008903AA"/>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3B8"/>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0A0A"/>
    <w:rsid w:val="008A1018"/>
    <w:rsid w:val="008A108B"/>
    <w:rsid w:val="008A1560"/>
    <w:rsid w:val="008A1687"/>
    <w:rsid w:val="008A282A"/>
    <w:rsid w:val="008A285D"/>
    <w:rsid w:val="008A2E05"/>
    <w:rsid w:val="008A3176"/>
    <w:rsid w:val="008A33F6"/>
    <w:rsid w:val="008A36CF"/>
    <w:rsid w:val="008A3B09"/>
    <w:rsid w:val="008A3CA9"/>
    <w:rsid w:val="008A3D23"/>
    <w:rsid w:val="008A3F5B"/>
    <w:rsid w:val="008A45A5"/>
    <w:rsid w:val="008A46E4"/>
    <w:rsid w:val="008A47DB"/>
    <w:rsid w:val="008A4A04"/>
    <w:rsid w:val="008A4A97"/>
    <w:rsid w:val="008A4D52"/>
    <w:rsid w:val="008A4E8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21B"/>
    <w:rsid w:val="008B03C6"/>
    <w:rsid w:val="008B044F"/>
    <w:rsid w:val="008B06A7"/>
    <w:rsid w:val="008B0ADC"/>
    <w:rsid w:val="008B0DC8"/>
    <w:rsid w:val="008B0E93"/>
    <w:rsid w:val="008B10F7"/>
    <w:rsid w:val="008B1200"/>
    <w:rsid w:val="008B1599"/>
    <w:rsid w:val="008B188B"/>
    <w:rsid w:val="008B1A30"/>
    <w:rsid w:val="008B284F"/>
    <w:rsid w:val="008B2959"/>
    <w:rsid w:val="008B2F3C"/>
    <w:rsid w:val="008B305A"/>
    <w:rsid w:val="008B3132"/>
    <w:rsid w:val="008B3750"/>
    <w:rsid w:val="008B3FFB"/>
    <w:rsid w:val="008B43E1"/>
    <w:rsid w:val="008B4D8E"/>
    <w:rsid w:val="008B52F7"/>
    <w:rsid w:val="008B539B"/>
    <w:rsid w:val="008B56D0"/>
    <w:rsid w:val="008B5AB9"/>
    <w:rsid w:val="008B5AC3"/>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5E7"/>
    <w:rsid w:val="008C1744"/>
    <w:rsid w:val="008C1979"/>
    <w:rsid w:val="008C1A30"/>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413"/>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99E"/>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1FD"/>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D4A"/>
    <w:rsid w:val="009111E9"/>
    <w:rsid w:val="00911713"/>
    <w:rsid w:val="00912882"/>
    <w:rsid w:val="00912E43"/>
    <w:rsid w:val="009133B5"/>
    <w:rsid w:val="00913433"/>
    <w:rsid w:val="00913902"/>
    <w:rsid w:val="00913934"/>
    <w:rsid w:val="009139C2"/>
    <w:rsid w:val="00913FE5"/>
    <w:rsid w:val="00913FFE"/>
    <w:rsid w:val="009141A4"/>
    <w:rsid w:val="0091430B"/>
    <w:rsid w:val="009143D1"/>
    <w:rsid w:val="009143D9"/>
    <w:rsid w:val="009148AA"/>
    <w:rsid w:val="009149B1"/>
    <w:rsid w:val="00914AAC"/>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56F"/>
    <w:rsid w:val="009176D4"/>
    <w:rsid w:val="009178AD"/>
    <w:rsid w:val="009178CF"/>
    <w:rsid w:val="009178E7"/>
    <w:rsid w:val="0092053C"/>
    <w:rsid w:val="009209BE"/>
    <w:rsid w:val="0092128B"/>
    <w:rsid w:val="009212FB"/>
    <w:rsid w:val="009213EF"/>
    <w:rsid w:val="00921523"/>
    <w:rsid w:val="00921AB9"/>
    <w:rsid w:val="00921AEF"/>
    <w:rsid w:val="0092219C"/>
    <w:rsid w:val="00922677"/>
    <w:rsid w:val="00922E1E"/>
    <w:rsid w:val="009232B3"/>
    <w:rsid w:val="0092395A"/>
    <w:rsid w:val="00923BB9"/>
    <w:rsid w:val="00923D29"/>
    <w:rsid w:val="00923D38"/>
    <w:rsid w:val="009242B0"/>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36A"/>
    <w:rsid w:val="00930929"/>
    <w:rsid w:val="009309E0"/>
    <w:rsid w:val="00930A67"/>
    <w:rsid w:val="00930F78"/>
    <w:rsid w:val="009312E6"/>
    <w:rsid w:val="00931784"/>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993"/>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2F"/>
    <w:rsid w:val="00944170"/>
    <w:rsid w:val="0094422A"/>
    <w:rsid w:val="00944868"/>
    <w:rsid w:val="00944874"/>
    <w:rsid w:val="0094492F"/>
    <w:rsid w:val="00944AC9"/>
    <w:rsid w:val="00944F7C"/>
    <w:rsid w:val="00944FE9"/>
    <w:rsid w:val="00945DBC"/>
    <w:rsid w:val="009460A9"/>
    <w:rsid w:val="00946702"/>
    <w:rsid w:val="009469C2"/>
    <w:rsid w:val="00946D14"/>
    <w:rsid w:val="009473F6"/>
    <w:rsid w:val="00947B1C"/>
    <w:rsid w:val="00947E97"/>
    <w:rsid w:val="00950966"/>
    <w:rsid w:val="00950B04"/>
    <w:rsid w:val="00950B94"/>
    <w:rsid w:val="00950B95"/>
    <w:rsid w:val="00950E64"/>
    <w:rsid w:val="00950F4C"/>
    <w:rsid w:val="0095129F"/>
    <w:rsid w:val="00951536"/>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BEF"/>
    <w:rsid w:val="00955C0B"/>
    <w:rsid w:val="0095614A"/>
    <w:rsid w:val="00956545"/>
    <w:rsid w:val="00956A5D"/>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DF5"/>
    <w:rsid w:val="00965FEF"/>
    <w:rsid w:val="00966969"/>
    <w:rsid w:val="0096698E"/>
    <w:rsid w:val="00966A68"/>
    <w:rsid w:val="00966BC6"/>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77F67"/>
    <w:rsid w:val="0098007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33A"/>
    <w:rsid w:val="00987554"/>
    <w:rsid w:val="009875F5"/>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EAE"/>
    <w:rsid w:val="00990F0A"/>
    <w:rsid w:val="00990FEE"/>
    <w:rsid w:val="0099113A"/>
    <w:rsid w:val="00991150"/>
    <w:rsid w:val="00991317"/>
    <w:rsid w:val="009914FC"/>
    <w:rsid w:val="0099197B"/>
    <w:rsid w:val="00991A9E"/>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6CA8"/>
    <w:rsid w:val="00997584"/>
    <w:rsid w:val="00997746"/>
    <w:rsid w:val="00997749"/>
    <w:rsid w:val="009A0223"/>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62B"/>
    <w:rsid w:val="009A57DB"/>
    <w:rsid w:val="009A5A8A"/>
    <w:rsid w:val="009A5F34"/>
    <w:rsid w:val="009A665D"/>
    <w:rsid w:val="009A6B3C"/>
    <w:rsid w:val="009A6D98"/>
    <w:rsid w:val="009A6E39"/>
    <w:rsid w:val="009A7013"/>
    <w:rsid w:val="009A7516"/>
    <w:rsid w:val="009A7CAF"/>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37D"/>
    <w:rsid w:val="009C53D9"/>
    <w:rsid w:val="009C5412"/>
    <w:rsid w:val="009C5495"/>
    <w:rsid w:val="009C558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3D"/>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EC4"/>
    <w:rsid w:val="009D51A9"/>
    <w:rsid w:val="009D52EC"/>
    <w:rsid w:val="009D5429"/>
    <w:rsid w:val="009D5E5A"/>
    <w:rsid w:val="009D6132"/>
    <w:rsid w:val="009D64BE"/>
    <w:rsid w:val="009D660A"/>
    <w:rsid w:val="009D685A"/>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5E"/>
    <w:rsid w:val="009F328D"/>
    <w:rsid w:val="009F32F4"/>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6F65"/>
    <w:rsid w:val="009F7375"/>
    <w:rsid w:val="009F74BA"/>
    <w:rsid w:val="009F76E5"/>
    <w:rsid w:val="009F77AD"/>
    <w:rsid w:val="009F7CDB"/>
    <w:rsid w:val="009F7D16"/>
    <w:rsid w:val="00A00011"/>
    <w:rsid w:val="00A00307"/>
    <w:rsid w:val="00A00886"/>
    <w:rsid w:val="00A009D4"/>
    <w:rsid w:val="00A00C2A"/>
    <w:rsid w:val="00A01196"/>
    <w:rsid w:val="00A011F8"/>
    <w:rsid w:val="00A012BA"/>
    <w:rsid w:val="00A012E1"/>
    <w:rsid w:val="00A015AA"/>
    <w:rsid w:val="00A01CAD"/>
    <w:rsid w:val="00A02113"/>
    <w:rsid w:val="00A021A1"/>
    <w:rsid w:val="00A02420"/>
    <w:rsid w:val="00A027B3"/>
    <w:rsid w:val="00A027BC"/>
    <w:rsid w:val="00A02977"/>
    <w:rsid w:val="00A033C7"/>
    <w:rsid w:val="00A034E4"/>
    <w:rsid w:val="00A03A70"/>
    <w:rsid w:val="00A03B2D"/>
    <w:rsid w:val="00A03FF9"/>
    <w:rsid w:val="00A04347"/>
    <w:rsid w:val="00A04579"/>
    <w:rsid w:val="00A046B2"/>
    <w:rsid w:val="00A046DC"/>
    <w:rsid w:val="00A0499A"/>
    <w:rsid w:val="00A0537D"/>
    <w:rsid w:val="00A0538F"/>
    <w:rsid w:val="00A05598"/>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A50"/>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6FED"/>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1D41"/>
    <w:rsid w:val="00A320D0"/>
    <w:rsid w:val="00A326C9"/>
    <w:rsid w:val="00A326D6"/>
    <w:rsid w:val="00A32766"/>
    <w:rsid w:val="00A327BF"/>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21B"/>
    <w:rsid w:val="00A3692D"/>
    <w:rsid w:val="00A36BA4"/>
    <w:rsid w:val="00A36BC8"/>
    <w:rsid w:val="00A36DF8"/>
    <w:rsid w:val="00A36F60"/>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06D"/>
    <w:rsid w:val="00A526D3"/>
    <w:rsid w:val="00A529DF"/>
    <w:rsid w:val="00A52E58"/>
    <w:rsid w:val="00A52ECE"/>
    <w:rsid w:val="00A52F61"/>
    <w:rsid w:val="00A5307F"/>
    <w:rsid w:val="00A531DE"/>
    <w:rsid w:val="00A5385E"/>
    <w:rsid w:val="00A538F4"/>
    <w:rsid w:val="00A53968"/>
    <w:rsid w:val="00A53B02"/>
    <w:rsid w:val="00A54599"/>
    <w:rsid w:val="00A545F2"/>
    <w:rsid w:val="00A54AEA"/>
    <w:rsid w:val="00A54B98"/>
    <w:rsid w:val="00A54E94"/>
    <w:rsid w:val="00A5555B"/>
    <w:rsid w:val="00A555C7"/>
    <w:rsid w:val="00A55B04"/>
    <w:rsid w:val="00A55D0C"/>
    <w:rsid w:val="00A55EA4"/>
    <w:rsid w:val="00A565C6"/>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81E"/>
    <w:rsid w:val="00A6291F"/>
    <w:rsid w:val="00A62E5E"/>
    <w:rsid w:val="00A62EBA"/>
    <w:rsid w:val="00A633E6"/>
    <w:rsid w:val="00A6344B"/>
    <w:rsid w:val="00A634EB"/>
    <w:rsid w:val="00A63AFC"/>
    <w:rsid w:val="00A640DF"/>
    <w:rsid w:val="00A6464B"/>
    <w:rsid w:val="00A64B56"/>
    <w:rsid w:val="00A64C1B"/>
    <w:rsid w:val="00A64E24"/>
    <w:rsid w:val="00A651ED"/>
    <w:rsid w:val="00A65899"/>
    <w:rsid w:val="00A65A62"/>
    <w:rsid w:val="00A65E10"/>
    <w:rsid w:val="00A66298"/>
    <w:rsid w:val="00A664FA"/>
    <w:rsid w:val="00A66569"/>
    <w:rsid w:val="00A66AB3"/>
    <w:rsid w:val="00A66C85"/>
    <w:rsid w:val="00A6711E"/>
    <w:rsid w:val="00A67DB0"/>
    <w:rsid w:val="00A70052"/>
    <w:rsid w:val="00A70280"/>
    <w:rsid w:val="00A70663"/>
    <w:rsid w:val="00A71D1E"/>
    <w:rsid w:val="00A7248B"/>
    <w:rsid w:val="00A72527"/>
    <w:rsid w:val="00A725AD"/>
    <w:rsid w:val="00A7299F"/>
    <w:rsid w:val="00A73009"/>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9A8"/>
    <w:rsid w:val="00A84E41"/>
    <w:rsid w:val="00A84FF8"/>
    <w:rsid w:val="00A85068"/>
    <w:rsid w:val="00A850B3"/>
    <w:rsid w:val="00A8523B"/>
    <w:rsid w:val="00A8538A"/>
    <w:rsid w:val="00A858BE"/>
    <w:rsid w:val="00A85C1B"/>
    <w:rsid w:val="00A86656"/>
    <w:rsid w:val="00A86735"/>
    <w:rsid w:val="00A8694D"/>
    <w:rsid w:val="00A869B4"/>
    <w:rsid w:val="00A869CE"/>
    <w:rsid w:val="00A86D81"/>
    <w:rsid w:val="00A86E88"/>
    <w:rsid w:val="00A86F92"/>
    <w:rsid w:val="00A87386"/>
    <w:rsid w:val="00A8768D"/>
    <w:rsid w:val="00A87808"/>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D69"/>
    <w:rsid w:val="00A92E89"/>
    <w:rsid w:val="00A93044"/>
    <w:rsid w:val="00A93325"/>
    <w:rsid w:val="00A939E2"/>
    <w:rsid w:val="00A93BD1"/>
    <w:rsid w:val="00A93C39"/>
    <w:rsid w:val="00A93DF3"/>
    <w:rsid w:val="00A93FDD"/>
    <w:rsid w:val="00A93FF5"/>
    <w:rsid w:val="00A945A8"/>
    <w:rsid w:val="00A947B6"/>
    <w:rsid w:val="00A94991"/>
    <w:rsid w:val="00A949C3"/>
    <w:rsid w:val="00A94C0D"/>
    <w:rsid w:val="00A95061"/>
    <w:rsid w:val="00A951B2"/>
    <w:rsid w:val="00A951EF"/>
    <w:rsid w:val="00A95489"/>
    <w:rsid w:val="00A95776"/>
    <w:rsid w:val="00A95834"/>
    <w:rsid w:val="00A95958"/>
    <w:rsid w:val="00A95DFD"/>
    <w:rsid w:val="00A9620B"/>
    <w:rsid w:val="00A962FF"/>
    <w:rsid w:val="00A966FD"/>
    <w:rsid w:val="00A96892"/>
    <w:rsid w:val="00A96F7C"/>
    <w:rsid w:val="00A9714D"/>
    <w:rsid w:val="00A97275"/>
    <w:rsid w:val="00A973C0"/>
    <w:rsid w:val="00A9774E"/>
    <w:rsid w:val="00A97809"/>
    <w:rsid w:val="00AA0056"/>
    <w:rsid w:val="00AA0193"/>
    <w:rsid w:val="00AA031A"/>
    <w:rsid w:val="00AA0361"/>
    <w:rsid w:val="00AA05AF"/>
    <w:rsid w:val="00AA05D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347C"/>
    <w:rsid w:val="00AA3A1C"/>
    <w:rsid w:val="00AA3CB3"/>
    <w:rsid w:val="00AA3FFD"/>
    <w:rsid w:val="00AA42F3"/>
    <w:rsid w:val="00AA432D"/>
    <w:rsid w:val="00AA45FF"/>
    <w:rsid w:val="00AA4B2E"/>
    <w:rsid w:val="00AA4DE1"/>
    <w:rsid w:val="00AA519D"/>
    <w:rsid w:val="00AA5205"/>
    <w:rsid w:val="00AA5447"/>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D6"/>
    <w:rsid w:val="00AB3F87"/>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321"/>
    <w:rsid w:val="00AC24F7"/>
    <w:rsid w:val="00AC264A"/>
    <w:rsid w:val="00AC2670"/>
    <w:rsid w:val="00AC26E4"/>
    <w:rsid w:val="00AC2F82"/>
    <w:rsid w:val="00AC3141"/>
    <w:rsid w:val="00AC3490"/>
    <w:rsid w:val="00AC35D2"/>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7C8"/>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4F"/>
    <w:rsid w:val="00AD3CE4"/>
    <w:rsid w:val="00AD3FFA"/>
    <w:rsid w:val="00AD416E"/>
    <w:rsid w:val="00AD48DB"/>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BD8"/>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6D1"/>
    <w:rsid w:val="00B00953"/>
    <w:rsid w:val="00B00C0B"/>
    <w:rsid w:val="00B00CDC"/>
    <w:rsid w:val="00B00E90"/>
    <w:rsid w:val="00B0113A"/>
    <w:rsid w:val="00B0127B"/>
    <w:rsid w:val="00B015D9"/>
    <w:rsid w:val="00B0167E"/>
    <w:rsid w:val="00B01B56"/>
    <w:rsid w:val="00B01B87"/>
    <w:rsid w:val="00B01F24"/>
    <w:rsid w:val="00B02525"/>
    <w:rsid w:val="00B02614"/>
    <w:rsid w:val="00B02753"/>
    <w:rsid w:val="00B027CE"/>
    <w:rsid w:val="00B0290F"/>
    <w:rsid w:val="00B02FF2"/>
    <w:rsid w:val="00B03088"/>
    <w:rsid w:val="00B033BE"/>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30A"/>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4D30"/>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D7B"/>
    <w:rsid w:val="00B31FDA"/>
    <w:rsid w:val="00B3208A"/>
    <w:rsid w:val="00B32366"/>
    <w:rsid w:val="00B32569"/>
    <w:rsid w:val="00B32893"/>
    <w:rsid w:val="00B32B79"/>
    <w:rsid w:val="00B32CAF"/>
    <w:rsid w:val="00B330F6"/>
    <w:rsid w:val="00B33227"/>
    <w:rsid w:val="00B3332C"/>
    <w:rsid w:val="00B33540"/>
    <w:rsid w:val="00B33CB6"/>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41BA"/>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758"/>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59"/>
    <w:rsid w:val="00B562A8"/>
    <w:rsid w:val="00B5653F"/>
    <w:rsid w:val="00B5671E"/>
    <w:rsid w:val="00B56728"/>
    <w:rsid w:val="00B56799"/>
    <w:rsid w:val="00B56FA8"/>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CCD"/>
    <w:rsid w:val="00B71D9F"/>
    <w:rsid w:val="00B722A2"/>
    <w:rsid w:val="00B7239A"/>
    <w:rsid w:val="00B723D8"/>
    <w:rsid w:val="00B7282F"/>
    <w:rsid w:val="00B72846"/>
    <w:rsid w:val="00B72967"/>
    <w:rsid w:val="00B729F7"/>
    <w:rsid w:val="00B72BE7"/>
    <w:rsid w:val="00B72D6C"/>
    <w:rsid w:val="00B72E41"/>
    <w:rsid w:val="00B72E4C"/>
    <w:rsid w:val="00B72F8A"/>
    <w:rsid w:val="00B73106"/>
    <w:rsid w:val="00B7331E"/>
    <w:rsid w:val="00B7332E"/>
    <w:rsid w:val="00B735A3"/>
    <w:rsid w:val="00B7370A"/>
    <w:rsid w:val="00B73B45"/>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8F2"/>
    <w:rsid w:val="00B843F9"/>
    <w:rsid w:val="00B8452A"/>
    <w:rsid w:val="00B84BB6"/>
    <w:rsid w:val="00B8517A"/>
    <w:rsid w:val="00B855F1"/>
    <w:rsid w:val="00B855F3"/>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9EE"/>
    <w:rsid w:val="00B92F13"/>
    <w:rsid w:val="00B930C2"/>
    <w:rsid w:val="00B93853"/>
    <w:rsid w:val="00B93AC8"/>
    <w:rsid w:val="00B93C45"/>
    <w:rsid w:val="00B93EFC"/>
    <w:rsid w:val="00B93F0C"/>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74B"/>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2A72"/>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7F"/>
    <w:rsid w:val="00BC00DC"/>
    <w:rsid w:val="00BC0272"/>
    <w:rsid w:val="00BC03DE"/>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660"/>
    <w:rsid w:val="00BE26BD"/>
    <w:rsid w:val="00BE2767"/>
    <w:rsid w:val="00BE28F1"/>
    <w:rsid w:val="00BE28FA"/>
    <w:rsid w:val="00BE2B3C"/>
    <w:rsid w:val="00BE2B66"/>
    <w:rsid w:val="00BE2E4C"/>
    <w:rsid w:val="00BE3057"/>
    <w:rsid w:val="00BE332A"/>
    <w:rsid w:val="00BE3D54"/>
    <w:rsid w:val="00BE40FD"/>
    <w:rsid w:val="00BE4206"/>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3A2"/>
    <w:rsid w:val="00BF348C"/>
    <w:rsid w:val="00BF34F7"/>
    <w:rsid w:val="00BF353E"/>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8C1"/>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1223"/>
    <w:rsid w:val="00C012C8"/>
    <w:rsid w:val="00C01350"/>
    <w:rsid w:val="00C017C7"/>
    <w:rsid w:val="00C018D6"/>
    <w:rsid w:val="00C01BB5"/>
    <w:rsid w:val="00C01CDC"/>
    <w:rsid w:val="00C01D1C"/>
    <w:rsid w:val="00C01DBB"/>
    <w:rsid w:val="00C01DC2"/>
    <w:rsid w:val="00C01F1D"/>
    <w:rsid w:val="00C0239E"/>
    <w:rsid w:val="00C02988"/>
    <w:rsid w:val="00C029D2"/>
    <w:rsid w:val="00C02DBC"/>
    <w:rsid w:val="00C02E05"/>
    <w:rsid w:val="00C02E3B"/>
    <w:rsid w:val="00C03059"/>
    <w:rsid w:val="00C030BD"/>
    <w:rsid w:val="00C03C4E"/>
    <w:rsid w:val="00C042E3"/>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93"/>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A26"/>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654"/>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2F"/>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4F6D"/>
    <w:rsid w:val="00C25578"/>
    <w:rsid w:val="00C25623"/>
    <w:rsid w:val="00C25728"/>
    <w:rsid w:val="00C25C70"/>
    <w:rsid w:val="00C25D45"/>
    <w:rsid w:val="00C2675E"/>
    <w:rsid w:val="00C26DA4"/>
    <w:rsid w:val="00C27CC9"/>
    <w:rsid w:val="00C27FB4"/>
    <w:rsid w:val="00C304B3"/>
    <w:rsid w:val="00C30879"/>
    <w:rsid w:val="00C30911"/>
    <w:rsid w:val="00C30A81"/>
    <w:rsid w:val="00C30C93"/>
    <w:rsid w:val="00C3106E"/>
    <w:rsid w:val="00C31178"/>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8D2"/>
    <w:rsid w:val="00C41F30"/>
    <w:rsid w:val="00C4222A"/>
    <w:rsid w:val="00C4241A"/>
    <w:rsid w:val="00C426C6"/>
    <w:rsid w:val="00C4272A"/>
    <w:rsid w:val="00C427F8"/>
    <w:rsid w:val="00C43627"/>
    <w:rsid w:val="00C437F6"/>
    <w:rsid w:val="00C4387F"/>
    <w:rsid w:val="00C438FE"/>
    <w:rsid w:val="00C43A2E"/>
    <w:rsid w:val="00C43AA0"/>
    <w:rsid w:val="00C43AA5"/>
    <w:rsid w:val="00C43EEC"/>
    <w:rsid w:val="00C43EFB"/>
    <w:rsid w:val="00C43F4E"/>
    <w:rsid w:val="00C4477E"/>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0C2"/>
    <w:rsid w:val="00C510CA"/>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1DF"/>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2FA"/>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DDC"/>
    <w:rsid w:val="00C76F5D"/>
    <w:rsid w:val="00C773F2"/>
    <w:rsid w:val="00C77626"/>
    <w:rsid w:val="00C77646"/>
    <w:rsid w:val="00C77692"/>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86C"/>
    <w:rsid w:val="00C83AF7"/>
    <w:rsid w:val="00C83EE7"/>
    <w:rsid w:val="00C8430E"/>
    <w:rsid w:val="00C84387"/>
    <w:rsid w:val="00C8489F"/>
    <w:rsid w:val="00C84AAD"/>
    <w:rsid w:val="00C84AD8"/>
    <w:rsid w:val="00C852A7"/>
    <w:rsid w:val="00C853A7"/>
    <w:rsid w:val="00C85422"/>
    <w:rsid w:val="00C856C2"/>
    <w:rsid w:val="00C85B9E"/>
    <w:rsid w:val="00C860AC"/>
    <w:rsid w:val="00C8622B"/>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60C"/>
    <w:rsid w:val="00C9787B"/>
    <w:rsid w:val="00C97905"/>
    <w:rsid w:val="00C97CAE"/>
    <w:rsid w:val="00C97FCA"/>
    <w:rsid w:val="00CA0365"/>
    <w:rsid w:val="00CA0478"/>
    <w:rsid w:val="00CA05DF"/>
    <w:rsid w:val="00CA0E1F"/>
    <w:rsid w:val="00CA1080"/>
    <w:rsid w:val="00CA11C2"/>
    <w:rsid w:val="00CA11CE"/>
    <w:rsid w:val="00CA14ED"/>
    <w:rsid w:val="00CA201B"/>
    <w:rsid w:val="00CA2600"/>
    <w:rsid w:val="00CA2A17"/>
    <w:rsid w:val="00CA2D53"/>
    <w:rsid w:val="00CA3069"/>
    <w:rsid w:val="00CA30FE"/>
    <w:rsid w:val="00CA37F6"/>
    <w:rsid w:val="00CA39C0"/>
    <w:rsid w:val="00CA3D60"/>
    <w:rsid w:val="00CA3D8E"/>
    <w:rsid w:val="00CA4437"/>
    <w:rsid w:val="00CA453D"/>
    <w:rsid w:val="00CA4638"/>
    <w:rsid w:val="00CA482B"/>
    <w:rsid w:val="00CA4ACA"/>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2F10"/>
    <w:rsid w:val="00CB32EF"/>
    <w:rsid w:val="00CB3781"/>
    <w:rsid w:val="00CB385D"/>
    <w:rsid w:val="00CB39C8"/>
    <w:rsid w:val="00CB39F6"/>
    <w:rsid w:val="00CB3DB9"/>
    <w:rsid w:val="00CB42C2"/>
    <w:rsid w:val="00CB4C33"/>
    <w:rsid w:val="00CB5304"/>
    <w:rsid w:val="00CB5605"/>
    <w:rsid w:val="00CB59AA"/>
    <w:rsid w:val="00CB5C6E"/>
    <w:rsid w:val="00CB5F3C"/>
    <w:rsid w:val="00CB6460"/>
    <w:rsid w:val="00CB6510"/>
    <w:rsid w:val="00CB658C"/>
    <w:rsid w:val="00CB6FBB"/>
    <w:rsid w:val="00CB792A"/>
    <w:rsid w:val="00CB79F1"/>
    <w:rsid w:val="00CB7D9F"/>
    <w:rsid w:val="00CB7E09"/>
    <w:rsid w:val="00CC007F"/>
    <w:rsid w:val="00CC035C"/>
    <w:rsid w:val="00CC082D"/>
    <w:rsid w:val="00CC0AEB"/>
    <w:rsid w:val="00CC0D50"/>
    <w:rsid w:val="00CC1A17"/>
    <w:rsid w:val="00CC1C4C"/>
    <w:rsid w:val="00CC1E15"/>
    <w:rsid w:val="00CC20B9"/>
    <w:rsid w:val="00CC27C6"/>
    <w:rsid w:val="00CC27E0"/>
    <w:rsid w:val="00CC2A81"/>
    <w:rsid w:val="00CC2BBF"/>
    <w:rsid w:val="00CC31BD"/>
    <w:rsid w:val="00CC344B"/>
    <w:rsid w:val="00CC37D1"/>
    <w:rsid w:val="00CC37EB"/>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824"/>
    <w:rsid w:val="00CD6A88"/>
    <w:rsid w:val="00CD6E8C"/>
    <w:rsid w:val="00CD6EC8"/>
    <w:rsid w:val="00CD72B9"/>
    <w:rsid w:val="00CD7498"/>
    <w:rsid w:val="00CD74C4"/>
    <w:rsid w:val="00CD7B0A"/>
    <w:rsid w:val="00CE023A"/>
    <w:rsid w:val="00CE048F"/>
    <w:rsid w:val="00CE0582"/>
    <w:rsid w:val="00CE0CE2"/>
    <w:rsid w:val="00CE1029"/>
    <w:rsid w:val="00CE123E"/>
    <w:rsid w:val="00CE19A7"/>
    <w:rsid w:val="00CE19DD"/>
    <w:rsid w:val="00CE25D7"/>
    <w:rsid w:val="00CE2606"/>
    <w:rsid w:val="00CE2AD8"/>
    <w:rsid w:val="00CE3235"/>
    <w:rsid w:val="00CE3249"/>
    <w:rsid w:val="00CE3E6C"/>
    <w:rsid w:val="00CE413C"/>
    <w:rsid w:val="00CE4397"/>
    <w:rsid w:val="00CE45BC"/>
    <w:rsid w:val="00CE49C5"/>
    <w:rsid w:val="00CE4C02"/>
    <w:rsid w:val="00CE4D9C"/>
    <w:rsid w:val="00CE5023"/>
    <w:rsid w:val="00CE530E"/>
    <w:rsid w:val="00CE532D"/>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C70"/>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61"/>
    <w:rsid w:val="00CF5944"/>
    <w:rsid w:val="00CF5B80"/>
    <w:rsid w:val="00CF5BB9"/>
    <w:rsid w:val="00CF631D"/>
    <w:rsid w:val="00CF6814"/>
    <w:rsid w:val="00CF6830"/>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9E7"/>
    <w:rsid w:val="00D01D3B"/>
    <w:rsid w:val="00D01F7A"/>
    <w:rsid w:val="00D02250"/>
    <w:rsid w:val="00D0240B"/>
    <w:rsid w:val="00D0242D"/>
    <w:rsid w:val="00D02B17"/>
    <w:rsid w:val="00D02B8D"/>
    <w:rsid w:val="00D02CAE"/>
    <w:rsid w:val="00D0329A"/>
    <w:rsid w:val="00D033CC"/>
    <w:rsid w:val="00D035D3"/>
    <w:rsid w:val="00D03719"/>
    <w:rsid w:val="00D03906"/>
    <w:rsid w:val="00D039D3"/>
    <w:rsid w:val="00D03AE1"/>
    <w:rsid w:val="00D03C7A"/>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3C"/>
    <w:rsid w:val="00D0697F"/>
    <w:rsid w:val="00D06EBD"/>
    <w:rsid w:val="00D06EEC"/>
    <w:rsid w:val="00D071C8"/>
    <w:rsid w:val="00D072FA"/>
    <w:rsid w:val="00D078D8"/>
    <w:rsid w:val="00D07CC0"/>
    <w:rsid w:val="00D07F0B"/>
    <w:rsid w:val="00D103FD"/>
    <w:rsid w:val="00D1040B"/>
    <w:rsid w:val="00D1073C"/>
    <w:rsid w:val="00D10C91"/>
    <w:rsid w:val="00D10D4E"/>
    <w:rsid w:val="00D10FE9"/>
    <w:rsid w:val="00D11126"/>
    <w:rsid w:val="00D11502"/>
    <w:rsid w:val="00D115B8"/>
    <w:rsid w:val="00D1193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9BB"/>
    <w:rsid w:val="00D25A44"/>
    <w:rsid w:val="00D25C75"/>
    <w:rsid w:val="00D261B6"/>
    <w:rsid w:val="00D27141"/>
    <w:rsid w:val="00D27BE1"/>
    <w:rsid w:val="00D27E6C"/>
    <w:rsid w:val="00D27F66"/>
    <w:rsid w:val="00D30124"/>
    <w:rsid w:val="00D302A6"/>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149"/>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989"/>
    <w:rsid w:val="00D40A13"/>
    <w:rsid w:val="00D40D18"/>
    <w:rsid w:val="00D40F7B"/>
    <w:rsid w:val="00D41236"/>
    <w:rsid w:val="00D4164C"/>
    <w:rsid w:val="00D4176A"/>
    <w:rsid w:val="00D4242A"/>
    <w:rsid w:val="00D428D4"/>
    <w:rsid w:val="00D42ADC"/>
    <w:rsid w:val="00D42DF5"/>
    <w:rsid w:val="00D4308E"/>
    <w:rsid w:val="00D430B6"/>
    <w:rsid w:val="00D43507"/>
    <w:rsid w:val="00D4379F"/>
    <w:rsid w:val="00D43D24"/>
    <w:rsid w:val="00D43EF9"/>
    <w:rsid w:val="00D43FF2"/>
    <w:rsid w:val="00D44163"/>
    <w:rsid w:val="00D443C1"/>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490"/>
    <w:rsid w:val="00D475C9"/>
    <w:rsid w:val="00D47A6D"/>
    <w:rsid w:val="00D47D08"/>
    <w:rsid w:val="00D47E17"/>
    <w:rsid w:val="00D503B2"/>
    <w:rsid w:val="00D508D9"/>
    <w:rsid w:val="00D5094E"/>
    <w:rsid w:val="00D50ECE"/>
    <w:rsid w:val="00D51A5B"/>
    <w:rsid w:val="00D51ADE"/>
    <w:rsid w:val="00D51CCB"/>
    <w:rsid w:val="00D51DE3"/>
    <w:rsid w:val="00D51DE6"/>
    <w:rsid w:val="00D5234F"/>
    <w:rsid w:val="00D523AC"/>
    <w:rsid w:val="00D524D0"/>
    <w:rsid w:val="00D525F4"/>
    <w:rsid w:val="00D5279D"/>
    <w:rsid w:val="00D52808"/>
    <w:rsid w:val="00D53146"/>
    <w:rsid w:val="00D536DC"/>
    <w:rsid w:val="00D537FD"/>
    <w:rsid w:val="00D53AE1"/>
    <w:rsid w:val="00D53AFE"/>
    <w:rsid w:val="00D54364"/>
    <w:rsid w:val="00D547CA"/>
    <w:rsid w:val="00D557CD"/>
    <w:rsid w:val="00D55FF4"/>
    <w:rsid w:val="00D568C1"/>
    <w:rsid w:val="00D56A2C"/>
    <w:rsid w:val="00D56DD8"/>
    <w:rsid w:val="00D574D0"/>
    <w:rsid w:val="00D577E5"/>
    <w:rsid w:val="00D578E8"/>
    <w:rsid w:val="00D57B89"/>
    <w:rsid w:val="00D57C5E"/>
    <w:rsid w:val="00D601C3"/>
    <w:rsid w:val="00D60751"/>
    <w:rsid w:val="00D60A5F"/>
    <w:rsid w:val="00D61379"/>
    <w:rsid w:val="00D6148F"/>
    <w:rsid w:val="00D61E80"/>
    <w:rsid w:val="00D6204B"/>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54"/>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601"/>
    <w:rsid w:val="00D73639"/>
    <w:rsid w:val="00D73837"/>
    <w:rsid w:val="00D738BA"/>
    <w:rsid w:val="00D73A98"/>
    <w:rsid w:val="00D73FE1"/>
    <w:rsid w:val="00D745F2"/>
    <w:rsid w:val="00D74B65"/>
    <w:rsid w:val="00D74D9C"/>
    <w:rsid w:val="00D75D48"/>
    <w:rsid w:val="00D75D94"/>
    <w:rsid w:val="00D75E2F"/>
    <w:rsid w:val="00D76119"/>
    <w:rsid w:val="00D765E5"/>
    <w:rsid w:val="00D76687"/>
    <w:rsid w:val="00D7690D"/>
    <w:rsid w:val="00D769A4"/>
    <w:rsid w:val="00D76A9D"/>
    <w:rsid w:val="00D76D6A"/>
    <w:rsid w:val="00D76E2F"/>
    <w:rsid w:val="00D76F70"/>
    <w:rsid w:val="00D776A8"/>
    <w:rsid w:val="00D77C28"/>
    <w:rsid w:val="00D77E09"/>
    <w:rsid w:val="00D803C7"/>
    <w:rsid w:val="00D80443"/>
    <w:rsid w:val="00D8059F"/>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AB7"/>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89B"/>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47"/>
    <w:rsid w:val="00D93F8B"/>
    <w:rsid w:val="00D93FCF"/>
    <w:rsid w:val="00D94221"/>
    <w:rsid w:val="00D94239"/>
    <w:rsid w:val="00D942E4"/>
    <w:rsid w:val="00D9447D"/>
    <w:rsid w:val="00D94DA3"/>
    <w:rsid w:val="00D94DE9"/>
    <w:rsid w:val="00D9532E"/>
    <w:rsid w:val="00D9550F"/>
    <w:rsid w:val="00D9578C"/>
    <w:rsid w:val="00D9588D"/>
    <w:rsid w:val="00D958FC"/>
    <w:rsid w:val="00D95A96"/>
    <w:rsid w:val="00D95E74"/>
    <w:rsid w:val="00D962B3"/>
    <w:rsid w:val="00D967D0"/>
    <w:rsid w:val="00D96882"/>
    <w:rsid w:val="00D96AB6"/>
    <w:rsid w:val="00D9759F"/>
    <w:rsid w:val="00D97657"/>
    <w:rsid w:val="00D97757"/>
    <w:rsid w:val="00D97B82"/>
    <w:rsid w:val="00D97C3C"/>
    <w:rsid w:val="00DA0039"/>
    <w:rsid w:val="00DA01D3"/>
    <w:rsid w:val="00DA047F"/>
    <w:rsid w:val="00DA062B"/>
    <w:rsid w:val="00DA0855"/>
    <w:rsid w:val="00DA0D0F"/>
    <w:rsid w:val="00DA1937"/>
    <w:rsid w:val="00DA197A"/>
    <w:rsid w:val="00DA1B7F"/>
    <w:rsid w:val="00DA216F"/>
    <w:rsid w:val="00DA23E5"/>
    <w:rsid w:val="00DA269C"/>
    <w:rsid w:val="00DA287F"/>
    <w:rsid w:val="00DA28F1"/>
    <w:rsid w:val="00DA2A4D"/>
    <w:rsid w:val="00DA2C71"/>
    <w:rsid w:val="00DA3059"/>
    <w:rsid w:val="00DA32CC"/>
    <w:rsid w:val="00DA3BD4"/>
    <w:rsid w:val="00DA3C0D"/>
    <w:rsid w:val="00DA49E1"/>
    <w:rsid w:val="00DA4B2E"/>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0BE"/>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99D"/>
    <w:rsid w:val="00DB5C5D"/>
    <w:rsid w:val="00DB5ECB"/>
    <w:rsid w:val="00DB5F69"/>
    <w:rsid w:val="00DB60FF"/>
    <w:rsid w:val="00DB668A"/>
    <w:rsid w:val="00DB6E59"/>
    <w:rsid w:val="00DB7A3C"/>
    <w:rsid w:val="00DB7A7F"/>
    <w:rsid w:val="00DC0029"/>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450"/>
    <w:rsid w:val="00DC4AD0"/>
    <w:rsid w:val="00DC4C32"/>
    <w:rsid w:val="00DC4F88"/>
    <w:rsid w:val="00DC514D"/>
    <w:rsid w:val="00DC516A"/>
    <w:rsid w:val="00DC557F"/>
    <w:rsid w:val="00DC5B5D"/>
    <w:rsid w:val="00DC5BB0"/>
    <w:rsid w:val="00DC6346"/>
    <w:rsid w:val="00DC63AD"/>
    <w:rsid w:val="00DC653E"/>
    <w:rsid w:val="00DC68B5"/>
    <w:rsid w:val="00DC69AD"/>
    <w:rsid w:val="00DC727F"/>
    <w:rsid w:val="00DC7379"/>
    <w:rsid w:val="00DC75EA"/>
    <w:rsid w:val="00DC765B"/>
    <w:rsid w:val="00DC769C"/>
    <w:rsid w:val="00DC7839"/>
    <w:rsid w:val="00DD0184"/>
    <w:rsid w:val="00DD02B6"/>
    <w:rsid w:val="00DD0654"/>
    <w:rsid w:val="00DD073B"/>
    <w:rsid w:val="00DD0E85"/>
    <w:rsid w:val="00DD13B8"/>
    <w:rsid w:val="00DD155D"/>
    <w:rsid w:val="00DD1658"/>
    <w:rsid w:val="00DD1CC1"/>
    <w:rsid w:val="00DD1CFE"/>
    <w:rsid w:val="00DD1F17"/>
    <w:rsid w:val="00DD1FE9"/>
    <w:rsid w:val="00DD1FEF"/>
    <w:rsid w:val="00DD2006"/>
    <w:rsid w:val="00DD2309"/>
    <w:rsid w:val="00DD24F7"/>
    <w:rsid w:val="00DD32C7"/>
    <w:rsid w:val="00DD3341"/>
    <w:rsid w:val="00DD35A1"/>
    <w:rsid w:val="00DD35CF"/>
    <w:rsid w:val="00DD43B8"/>
    <w:rsid w:val="00DD43CC"/>
    <w:rsid w:val="00DD445B"/>
    <w:rsid w:val="00DD44C7"/>
    <w:rsid w:val="00DD4900"/>
    <w:rsid w:val="00DD4CBC"/>
    <w:rsid w:val="00DD5317"/>
    <w:rsid w:val="00DD5B63"/>
    <w:rsid w:val="00DD5EDE"/>
    <w:rsid w:val="00DD5F7A"/>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D7F0E"/>
    <w:rsid w:val="00DE0068"/>
    <w:rsid w:val="00DE010F"/>
    <w:rsid w:val="00DE01EE"/>
    <w:rsid w:val="00DE0520"/>
    <w:rsid w:val="00DE073B"/>
    <w:rsid w:val="00DE0827"/>
    <w:rsid w:val="00DE0A11"/>
    <w:rsid w:val="00DE0EFA"/>
    <w:rsid w:val="00DE10BE"/>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882"/>
    <w:rsid w:val="00DF4A25"/>
    <w:rsid w:val="00DF4D66"/>
    <w:rsid w:val="00DF4E73"/>
    <w:rsid w:val="00DF4F2A"/>
    <w:rsid w:val="00DF53E2"/>
    <w:rsid w:val="00DF5694"/>
    <w:rsid w:val="00DF577D"/>
    <w:rsid w:val="00DF59F0"/>
    <w:rsid w:val="00DF5A2B"/>
    <w:rsid w:val="00DF5A38"/>
    <w:rsid w:val="00DF5D7C"/>
    <w:rsid w:val="00DF5FB1"/>
    <w:rsid w:val="00DF601C"/>
    <w:rsid w:val="00DF6535"/>
    <w:rsid w:val="00DF66DD"/>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265"/>
    <w:rsid w:val="00E01301"/>
    <w:rsid w:val="00E015D0"/>
    <w:rsid w:val="00E01819"/>
    <w:rsid w:val="00E0191D"/>
    <w:rsid w:val="00E02825"/>
    <w:rsid w:val="00E02C0E"/>
    <w:rsid w:val="00E02F9C"/>
    <w:rsid w:val="00E030D4"/>
    <w:rsid w:val="00E037B5"/>
    <w:rsid w:val="00E03A2F"/>
    <w:rsid w:val="00E03D13"/>
    <w:rsid w:val="00E03D62"/>
    <w:rsid w:val="00E03FDE"/>
    <w:rsid w:val="00E059BA"/>
    <w:rsid w:val="00E059BC"/>
    <w:rsid w:val="00E05B18"/>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A07"/>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D71"/>
    <w:rsid w:val="00E15EA7"/>
    <w:rsid w:val="00E160B1"/>
    <w:rsid w:val="00E16B0F"/>
    <w:rsid w:val="00E17210"/>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3080"/>
    <w:rsid w:val="00E33092"/>
    <w:rsid w:val="00E33240"/>
    <w:rsid w:val="00E335BC"/>
    <w:rsid w:val="00E33F4A"/>
    <w:rsid w:val="00E33FE1"/>
    <w:rsid w:val="00E34012"/>
    <w:rsid w:val="00E343EE"/>
    <w:rsid w:val="00E34892"/>
    <w:rsid w:val="00E349C6"/>
    <w:rsid w:val="00E34D15"/>
    <w:rsid w:val="00E34F31"/>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801"/>
    <w:rsid w:val="00E41A23"/>
    <w:rsid w:val="00E41BEC"/>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16D"/>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355"/>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9BF"/>
    <w:rsid w:val="00E634ED"/>
    <w:rsid w:val="00E63BA2"/>
    <w:rsid w:val="00E642B5"/>
    <w:rsid w:val="00E6474B"/>
    <w:rsid w:val="00E647CE"/>
    <w:rsid w:val="00E64ABC"/>
    <w:rsid w:val="00E64D82"/>
    <w:rsid w:val="00E64F69"/>
    <w:rsid w:val="00E6502C"/>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7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A87"/>
    <w:rsid w:val="00E76CEE"/>
    <w:rsid w:val="00E777A8"/>
    <w:rsid w:val="00E777F9"/>
    <w:rsid w:val="00E80097"/>
    <w:rsid w:val="00E801B7"/>
    <w:rsid w:val="00E8023A"/>
    <w:rsid w:val="00E80D73"/>
    <w:rsid w:val="00E811A3"/>
    <w:rsid w:val="00E81394"/>
    <w:rsid w:val="00E8199A"/>
    <w:rsid w:val="00E81AC6"/>
    <w:rsid w:val="00E81E24"/>
    <w:rsid w:val="00E81E37"/>
    <w:rsid w:val="00E8204F"/>
    <w:rsid w:val="00E8257C"/>
    <w:rsid w:val="00E82809"/>
    <w:rsid w:val="00E82B57"/>
    <w:rsid w:val="00E82C3C"/>
    <w:rsid w:val="00E82C91"/>
    <w:rsid w:val="00E83222"/>
    <w:rsid w:val="00E83924"/>
    <w:rsid w:val="00E83962"/>
    <w:rsid w:val="00E83F40"/>
    <w:rsid w:val="00E84076"/>
    <w:rsid w:val="00E84110"/>
    <w:rsid w:val="00E84783"/>
    <w:rsid w:val="00E84841"/>
    <w:rsid w:val="00E849AC"/>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44E"/>
    <w:rsid w:val="00E90723"/>
    <w:rsid w:val="00E90D30"/>
    <w:rsid w:val="00E91522"/>
    <w:rsid w:val="00E9181D"/>
    <w:rsid w:val="00E91A4D"/>
    <w:rsid w:val="00E91E35"/>
    <w:rsid w:val="00E91F00"/>
    <w:rsid w:val="00E91F08"/>
    <w:rsid w:val="00E92810"/>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02"/>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732"/>
    <w:rsid w:val="00EC7FA8"/>
    <w:rsid w:val="00ED05BD"/>
    <w:rsid w:val="00ED11E4"/>
    <w:rsid w:val="00ED1772"/>
    <w:rsid w:val="00ED1850"/>
    <w:rsid w:val="00ED1A02"/>
    <w:rsid w:val="00ED1A86"/>
    <w:rsid w:val="00ED1AD4"/>
    <w:rsid w:val="00ED1F23"/>
    <w:rsid w:val="00ED2057"/>
    <w:rsid w:val="00ED212A"/>
    <w:rsid w:val="00ED2FF0"/>
    <w:rsid w:val="00ED3032"/>
    <w:rsid w:val="00ED3603"/>
    <w:rsid w:val="00ED3643"/>
    <w:rsid w:val="00ED375D"/>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7E0"/>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723"/>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8D"/>
    <w:rsid w:val="00F208D0"/>
    <w:rsid w:val="00F20C53"/>
    <w:rsid w:val="00F20C7A"/>
    <w:rsid w:val="00F20C8C"/>
    <w:rsid w:val="00F21640"/>
    <w:rsid w:val="00F222C2"/>
    <w:rsid w:val="00F222F6"/>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764"/>
    <w:rsid w:val="00F33870"/>
    <w:rsid w:val="00F3393C"/>
    <w:rsid w:val="00F33974"/>
    <w:rsid w:val="00F3398E"/>
    <w:rsid w:val="00F33B10"/>
    <w:rsid w:val="00F34024"/>
    <w:rsid w:val="00F34135"/>
    <w:rsid w:val="00F34195"/>
    <w:rsid w:val="00F343EC"/>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927"/>
    <w:rsid w:val="00F37B06"/>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3EF2"/>
    <w:rsid w:val="00F44012"/>
    <w:rsid w:val="00F44104"/>
    <w:rsid w:val="00F44309"/>
    <w:rsid w:val="00F44683"/>
    <w:rsid w:val="00F446C5"/>
    <w:rsid w:val="00F44B2D"/>
    <w:rsid w:val="00F44C57"/>
    <w:rsid w:val="00F44DDC"/>
    <w:rsid w:val="00F44FCF"/>
    <w:rsid w:val="00F4573D"/>
    <w:rsid w:val="00F45C14"/>
    <w:rsid w:val="00F45C29"/>
    <w:rsid w:val="00F4604E"/>
    <w:rsid w:val="00F46736"/>
    <w:rsid w:val="00F4682C"/>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1D98"/>
    <w:rsid w:val="00F61F2E"/>
    <w:rsid w:val="00F62046"/>
    <w:rsid w:val="00F6205C"/>
    <w:rsid w:val="00F62157"/>
    <w:rsid w:val="00F623AA"/>
    <w:rsid w:val="00F62597"/>
    <w:rsid w:val="00F62721"/>
    <w:rsid w:val="00F628C7"/>
    <w:rsid w:val="00F628EF"/>
    <w:rsid w:val="00F628F4"/>
    <w:rsid w:val="00F62C47"/>
    <w:rsid w:val="00F63226"/>
    <w:rsid w:val="00F633E6"/>
    <w:rsid w:val="00F63824"/>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FEB"/>
    <w:rsid w:val="00F752E5"/>
    <w:rsid w:val="00F753BA"/>
    <w:rsid w:val="00F75652"/>
    <w:rsid w:val="00F757A8"/>
    <w:rsid w:val="00F75A0C"/>
    <w:rsid w:val="00F75CC7"/>
    <w:rsid w:val="00F75F1D"/>
    <w:rsid w:val="00F763EF"/>
    <w:rsid w:val="00F76426"/>
    <w:rsid w:val="00F76AD3"/>
    <w:rsid w:val="00F7707F"/>
    <w:rsid w:val="00F773D1"/>
    <w:rsid w:val="00F778DE"/>
    <w:rsid w:val="00F77931"/>
    <w:rsid w:val="00F77C2F"/>
    <w:rsid w:val="00F77CE2"/>
    <w:rsid w:val="00F80110"/>
    <w:rsid w:val="00F802CA"/>
    <w:rsid w:val="00F804AA"/>
    <w:rsid w:val="00F80BFD"/>
    <w:rsid w:val="00F810A6"/>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91D"/>
    <w:rsid w:val="00F92AF2"/>
    <w:rsid w:val="00F92D16"/>
    <w:rsid w:val="00F933A0"/>
    <w:rsid w:val="00F936F9"/>
    <w:rsid w:val="00F93980"/>
    <w:rsid w:val="00F93DA1"/>
    <w:rsid w:val="00F93F3D"/>
    <w:rsid w:val="00F9409F"/>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97F71"/>
    <w:rsid w:val="00FA006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246"/>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B79"/>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2A5"/>
    <w:rsid w:val="00FC26C4"/>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EF6"/>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ADC"/>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1C"/>
    <w:rsid w:val="00FF5CC3"/>
    <w:rsid w:val="00FF5D7A"/>
    <w:rsid w:val="00FF60B8"/>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3FE94A"/>
  <w15:chartTrackingRefBased/>
  <w15:docId w15:val="{A47A9CA5-D454-4624-8EB7-15C8DCF7C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5F374C"/>
    <w:rPr>
      <w:b/>
      <w:bCs/>
      <w:sz w:val="28"/>
      <w:szCs w:val="28"/>
      <w:lang w:val="en-US" w:eastAsia="en-US" w:bidi="ar-SA"/>
    </w:rPr>
  </w:style>
  <w:style w:type="character" w:customStyle="1" w:styleId="Heading5Char1">
    <w:name w:val="Heading 5 Char1"/>
    <w:aliases w:val=" Char Char,Char Char9"/>
    <w:basedOn w:val="DefaultParagraphFont"/>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link w:val="Heading6"/>
    <w:rsid w:val="00EB4EEE"/>
    <w:rPr>
      <w:b/>
      <w:bCs/>
      <w:sz w:val="22"/>
      <w:szCs w:val="22"/>
      <w:lang w:val="en-US" w:eastAsia="en-US" w:bidi="ar-SA"/>
    </w:rPr>
  </w:style>
  <w:style w:type="character" w:customStyle="1" w:styleId="Heading7Char1">
    <w:name w:val="Heading 7 Char1"/>
    <w:basedOn w:val="DefaultParagraphFont"/>
    <w:link w:val="Heading7"/>
    <w:locked/>
    <w:rsid w:val="001F1E5F"/>
    <w:rPr>
      <w:sz w:val="24"/>
      <w:szCs w:val="24"/>
      <w:lang w:val="en-US" w:eastAsia="en-US" w:bidi="ar-SA"/>
    </w:rPr>
  </w:style>
  <w:style w:type="character" w:customStyle="1" w:styleId="Heading9Char1">
    <w:name w:val="Heading 9 Char1"/>
    <w:basedOn w:val="DefaultParagraphFont"/>
    <w:link w:val="Heading9"/>
    <w:locked/>
    <w:rsid w:val="00EB4EEE"/>
    <w:rPr>
      <w:rFonts w:ascii="Arial" w:hAnsi="Arial" w:cs="Arial"/>
      <w:sz w:val="22"/>
      <w:szCs w:val="22"/>
      <w:lang w:val="en-US" w:eastAsia="en-US" w:bidi="ar-SA"/>
    </w:rPr>
  </w:style>
  <w:style w:type="character" w:customStyle="1" w:styleId="CharChar8">
    <w:name w:val="Char Char8"/>
    <w:basedOn w:val="DefaultParagraphFont"/>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basedOn w:val="DefaultParagraphFont"/>
    <w:rPr>
      <w:b/>
      <w:bCs/>
      <w:sz w:val="28"/>
      <w:szCs w:val="28"/>
      <w:lang w:val="en-US" w:eastAsia="en-US" w:bidi="ar-SA"/>
    </w:rPr>
  </w:style>
  <w:style w:type="character" w:customStyle="1" w:styleId="CharCharChar">
    <w:name w:val="Char Char Char"/>
    <w:basedOn w:val="DefaultParagraphFont"/>
    <w:rPr>
      <w:rFonts w:ascii=".VnTime" w:hAnsi=".VnTime"/>
      <w:b/>
      <w:bCs/>
      <w:i/>
      <w:iCs/>
      <w:sz w:val="26"/>
      <w:szCs w:val="26"/>
      <w:lang w:val="en-US" w:eastAsia="en-US" w:bidi="ar-SA"/>
    </w:rPr>
  </w:style>
  <w:style w:type="character" w:customStyle="1" w:styleId="CharChar6">
    <w:name w:val="Char Char6"/>
    <w:basedOn w:val="DefaultParagraphFont"/>
    <w:rPr>
      <w:sz w:val="24"/>
      <w:szCs w:val="24"/>
      <w:lang w:val="en-US" w:eastAsia="en-US" w:bidi="ar-SA"/>
    </w:rPr>
  </w:style>
  <w:style w:type="character" w:customStyle="1" w:styleId="z-BottomofFormChar1">
    <w:name w:val="z-Bottom of Form Char1"/>
    <w:basedOn w:val="DefaultParagraphFont"/>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basedOn w:val="DefaultParagraphFont"/>
    <w:link w:val="BodyText2"/>
    <w:locked/>
    <w:rsid w:val="003E569A"/>
    <w:rPr>
      <w:rFonts w:ascii=".VnTime" w:hAnsi=".VnTime"/>
      <w:b/>
      <w:bCs/>
      <w:sz w:val="28"/>
      <w:szCs w:val="24"/>
      <w:lang w:val="en-US" w:eastAsia="en-US" w:bidi="ar-SA"/>
    </w:rPr>
  </w:style>
  <w:style w:type="character" w:customStyle="1" w:styleId="CharChar4">
    <w:name w:val="Char Char4"/>
    <w:basedOn w:val="DefaultParagraphFont"/>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90B13"/>
    <w:rPr>
      <w:rFonts w:ascii=".VnTime" w:hAnsi=".VnTime"/>
      <w:sz w:val="28"/>
      <w:lang w:val="en-US" w:eastAsia="en-US" w:bidi="ar-SA"/>
    </w:rPr>
  </w:style>
  <w:style w:type="character" w:customStyle="1" w:styleId="CharChar1">
    <w:name w:val="Char Char1"/>
    <w:basedOn w:val="DefaultParagraphFont"/>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basedOn w:val="DefaultParagraphFont"/>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basedOn w:val="DefaultParagraphFont"/>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A034E4"/>
    <w:rPr>
      <w:lang w:val="en-US" w:eastAsia="en-US" w:bidi="ar-SA"/>
    </w:rPr>
  </w:style>
  <w:style w:type="character" w:customStyle="1" w:styleId="CharChar2">
    <w:name w:val="Char Char2"/>
    <w:basedOn w:val="DefaultParagraphFont"/>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basedOn w:val="DefaultParagraphFont"/>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basedOn w:val="DefaultParagraphFont"/>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basedOn w:val="DefaultParagraphFont"/>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basedOn w:val="DefaultParagraphFont"/>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basedOn w:val="DefaultParagraphFont"/>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link w:val="Style1Char"/>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basedOn w:val="DefaultParagraphFont"/>
    <w:rsid w:val="000304C1"/>
    <w:rPr>
      <w:rFonts w:ascii="Times New Roman" w:hAnsi="Times New Roman" w:cs="Times New Roman" w:hint="default"/>
      <w:sz w:val="24"/>
      <w:szCs w:val="24"/>
    </w:rPr>
  </w:style>
  <w:style w:type="character" w:customStyle="1" w:styleId="body0020textchar1">
    <w:name w:val="body_0020text__char1"/>
    <w:basedOn w:val="DefaultParagraphFont"/>
    <w:rsid w:val="000304C1"/>
    <w:rPr>
      <w:rFonts w:ascii="Times New Roman" w:hAnsi="Times New Roman" w:cs="Times New Roman" w:hint="default"/>
      <w:sz w:val="24"/>
      <w:szCs w:val="24"/>
    </w:rPr>
  </w:style>
  <w:style w:type="character" w:customStyle="1" w:styleId="strongchar1">
    <w:name w:val="strong__char1"/>
    <w:basedOn w:val="DefaultParagraphFont"/>
    <w:rsid w:val="000304C1"/>
    <w:rPr>
      <w:b/>
      <w:bCs/>
    </w:rPr>
  </w:style>
  <w:style w:type="character" w:customStyle="1" w:styleId="emphasischar1">
    <w:name w:val="emphasis__char1"/>
    <w:basedOn w:val="DefaultParagraphFont"/>
    <w:rsid w:val="000304C1"/>
    <w:rPr>
      <w:i/>
      <w:iCs/>
    </w:rPr>
  </w:style>
  <w:style w:type="character" w:customStyle="1" w:styleId="normal002dhchar1">
    <w:name w:val="normal_002dh__char1"/>
    <w:basedOn w:val="DefaultParagraphFont"/>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basedOn w:val="DefaultParagraphFont"/>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B7097E"/>
    <w:rPr>
      <w:rFonts w:eastAsia="Calibri"/>
      <w:b/>
      <w:color w:val="0000FF"/>
      <w:spacing w:val="24"/>
      <w:sz w:val="26"/>
      <w:szCs w:val="26"/>
      <w:lang w:val="en-US" w:eastAsia="en-US" w:bidi="ar-SA"/>
    </w:rPr>
  </w:style>
  <w:style w:type="character" w:styleId="Emphasis">
    <w:name w:val="Emphasis"/>
    <w:basedOn w:val="DefaultParagraphFont"/>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basedOn w:val="DefaultParagraphFont"/>
    <w:rsid w:val="002236E0"/>
    <w:rPr>
      <w:rFonts w:ascii=".VnTime" w:hAnsi=".VnTime" w:hint="default"/>
      <w:sz w:val="28"/>
      <w:szCs w:val="28"/>
    </w:rPr>
  </w:style>
  <w:style w:type="character" w:customStyle="1" w:styleId="heading3-h1">
    <w:name w:val="heading3-h1"/>
    <w:basedOn w:val="DefaultParagraphFont"/>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basedOn w:val="DefaultParagraphFont"/>
    <w:link w:val="tenmon"/>
    <w:rsid w:val="002B7C18"/>
    <w:rPr>
      <w:rFonts w:cs=".VnTime"/>
      <w:b/>
      <w:sz w:val="28"/>
      <w:szCs w:val="28"/>
      <w:lang w:val="en-US" w:eastAsia="en-US" w:bidi="ar-SA"/>
    </w:rPr>
  </w:style>
  <w:style w:type="character" w:customStyle="1" w:styleId="StyleBold">
    <w:name w:val="Style Bold"/>
    <w:basedOn w:val="DefaultParagraphFont"/>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basedOn w:val="DefaultParagraphFont"/>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4E35D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4E35D3"/>
    <w:rPr>
      <w:b/>
      <w:bCs/>
      <w:sz w:val="24"/>
      <w:szCs w:val="24"/>
      <w:lang w:val="en-US" w:eastAsia="en-US"/>
    </w:rPr>
  </w:style>
  <w:style w:type="character" w:customStyle="1" w:styleId="CharChar15">
    <w:name w:val="Char Char15"/>
    <w:basedOn w:val="DefaultParagraphFont"/>
    <w:locked/>
    <w:rsid w:val="004E35D3"/>
    <w:rPr>
      <w:rFonts w:ascii="Arial" w:hAnsi="Arial" w:cs="Arial"/>
      <w:b/>
      <w:bCs/>
      <w:sz w:val="26"/>
      <w:szCs w:val="26"/>
      <w:lang w:val="en-US" w:eastAsia="en-US"/>
    </w:rPr>
  </w:style>
  <w:style w:type="character" w:customStyle="1" w:styleId="CharChar80">
    <w:name w:val="Char Char8"/>
    <w:basedOn w:val="DefaultParagraphFont"/>
    <w:rsid w:val="004E35D3"/>
    <w:rPr>
      <w:b/>
      <w:bCs/>
      <w:sz w:val="24"/>
      <w:szCs w:val="24"/>
      <w:lang w:val="en-US" w:eastAsia="en-US"/>
    </w:rPr>
  </w:style>
  <w:style w:type="character" w:customStyle="1" w:styleId="CharChar70">
    <w:name w:val="Char Char7"/>
    <w:basedOn w:val="DefaultParagraphFont"/>
    <w:rsid w:val="004E35D3"/>
    <w:rPr>
      <w:b/>
      <w:bCs/>
      <w:sz w:val="28"/>
      <w:szCs w:val="28"/>
      <w:lang w:val="en-US" w:eastAsia="en-US"/>
    </w:rPr>
  </w:style>
  <w:style w:type="character" w:customStyle="1" w:styleId="CharCharChar0">
    <w:name w:val="Char Char Char"/>
    <w:aliases w:val="Heading 6 Char Char Char Char Char"/>
    <w:basedOn w:val="DefaultParagraphFont"/>
    <w:rsid w:val="004E35D3"/>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4E35D3"/>
    <w:rPr>
      <w:sz w:val="24"/>
      <w:szCs w:val="24"/>
      <w:lang w:val="en-US" w:eastAsia="en-US"/>
    </w:rPr>
  </w:style>
  <w:style w:type="character" w:customStyle="1" w:styleId="CharChar5">
    <w:name w:val="Char Char5"/>
    <w:basedOn w:val="DefaultParagraphFont"/>
    <w:rsid w:val="004E35D3"/>
    <w:rPr>
      <w:rFonts w:ascii="Arial" w:hAnsi="Arial" w:cs="Arial"/>
      <w:sz w:val="22"/>
      <w:szCs w:val="22"/>
      <w:lang w:val="en-US" w:eastAsia="en-US"/>
    </w:rPr>
  </w:style>
  <w:style w:type="character" w:customStyle="1" w:styleId="CharChar40">
    <w:name w:val="Char Char4"/>
    <w:basedOn w:val="DefaultParagraphFont"/>
    <w:rsid w:val="004E35D3"/>
    <w:rPr>
      <w:rFonts w:ascii="Times New Roman" w:hAnsi="Times New Roman" w:cs="Times New Roman"/>
      <w:b/>
      <w:bCs/>
      <w:sz w:val="24"/>
      <w:szCs w:val="24"/>
      <w:lang w:val="en-US" w:eastAsia="en-US"/>
    </w:rPr>
  </w:style>
  <w:style w:type="character" w:customStyle="1" w:styleId="CharChar10">
    <w:name w:val="Char Char1"/>
    <w:basedOn w:val="DefaultParagraphFont"/>
    <w:rsid w:val="004E35D3"/>
    <w:rPr>
      <w:rFonts w:ascii="Times New Roman" w:hAnsi="Times New Roman" w:cs="Times New Roman"/>
      <w:sz w:val="28"/>
      <w:szCs w:val="28"/>
      <w:lang w:val="en-US" w:eastAsia="en-US"/>
    </w:rPr>
  </w:style>
  <w:style w:type="character" w:customStyle="1" w:styleId="CharChar30">
    <w:name w:val="Char Char3"/>
    <w:basedOn w:val="DefaultParagraphFont"/>
    <w:rsid w:val="004E35D3"/>
    <w:rPr>
      <w:sz w:val="16"/>
      <w:szCs w:val="16"/>
      <w:lang w:val="en-US" w:eastAsia="en-US"/>
    </w:rPr>
  </w:style>
  <w:style w:type="character" w:customStyle="1" w:styleId="CharChar20">
    <w:name w:val="Char Char2"/>
    <w:basedOn w:val="DefaultParagraphFont"/>
    <w:rsid w:val="004E35D3"/>
    <w:rPr>
      <w:lang w:val="en-US" w:eastAsia="en-US"/>
    </w:rPr>
  </w:style>
  <w:style w:type="character" w:customStyle="1" w:styleId="CharChar0">
    <w:name w:val="Char Char"/>
    <w:basedOn w:val="DefaultParagraphFon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basedOn w:val="DefaultParagraphFont"/>
    <w:rsid w:val="001C2BBB"/>
    <w:rPr>
      <w:color w:val="0000FF"/>
    </w:rPr>
  </w:style>
  <w:style w:type="character" w:customStyle="1" w:styleId="c194kg1">
    <w:name w:val="c194kg1"/>
    <w:basedOn w:val="DefaultParagraphFont"/>
    <w:rsid w:val="001C2BBB"/>
    <w:rPr>
      <w:color w:val="602020"/>
    </w:rPr>
  </w:style>
  <w:style w:type="character" w:customStyle="1" w:styleId="c7dqy41">
    <w:name w:val="c7dqy41"/>
    <w:basedOn w:val="DefaultParagraphFont"/>
    <w:rsid w:val="001C2BBB"/>
    <w:rPr>
      <w:color w:val="AC30BD"/>
    </w:rPr>
  </w:style>
  <w:style w:type="character" w:customStyle="1" w:styleId="c18yc01">
    <w:name w:val="c18yc01"/>
    <w:basedOn w:val="DefaultParagraphFont"/>
    <w:rsid w:val="001C2BBB"/>
    <w:rPr>
      <w:color w:val="D00020"/>
    </w:rPr>
  </w:style>
  <w:style w:type="character" w:customStyle="1" w:styleId="c5m9s01">
    <w:name w:val="c5m9s01"/>
    <w:basedOn w:val="DefaultParagraphFont"/>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basedOn w:val="DefaultParagraphFont"/>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basedOn w:val="DefaultParagraphFont"/>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0A7206"/>
    <w:rPr>
      <w:rFonts w:ascii="Calibri" w:hAnsi="Calibri" w:cs="Cordia New"/>
      <w:b/>
      <w:bCs/>
      <w:i/>
      <w:iCs/>
      <w:color w:val="4F81BD"/>
      <w:sz w:val="22"/>
      <w:szCs w:val="22"/>
      <w:lang w:val="en-US" w:eastAsia="en-US" w:bidi="en-US"/>
    </w:rPr>
  </w:style>
  <w:style w:type="character" w:styleId="SubtleEmphasis">
    <w:name w:val="Subtle Emphasis"/>
    <w:basedOn w:val="DefaultParagraphFont"/>
    <w:qFormat/>
    <w:rsid w:val="000A7206"/>
    <w:rPr>
      <w:i/>
      <w:iCs/>
      <w:color w:val="808080"/>
    </w:rPr>
  </w:style>
  <w:style w:type="character" w:styleId="IntenseEmphasis">
    <w:name w:val="Intense Emphasis"/>
    <w:basedOn w:val="DefaultParagraphFont"/>
    <w:qFormat/>
    <w:rsid w:val="000A7206"/>
    <w:rPr>
      <w:b/>
      <w:bCs/>
      <w:i/>
      <w:iCs/>
      <w:color w:val="4F81BD"/>
    </w:rPr>
  </w:style>
  <w:style w:type="character" w:styleId="SubtleReference">
    <w:name w:val="Subtle Reference"/>
    <w:basedOn w:val="DefaultParagraphFont"/>
    <w:qFormat/>
    <w:rsid w:val="000A7206"/>
    <w:rPr>
      <w:smallCaps/>
      <w:color w:val="C0504D"/>
      <w:u w:val="single"/>
    </w:rPr>
  </w:style>
  <w:style w:type="character" w:styleId="IntenseReference">
    <w:name w:val="Intense Reference"/>
    <w:basedOn w:val="DefaultParagraphFont"/>
    <w:qFormat/>
    <w:rsid w:val="000A7206"/>
    <w:rPr>
      <w:b/>
      <w:bCs/>
      <w:smallCaps/>
      <w:color w:val="C0504D"/>
      <w:spacing w:val="5"/>
      <w:u w:val="single"/>
    </w:rPr>
  </w:style>
  <w:style w:type="character" w:styleId="BookTitle">
    <w:name w:val="Book Title"/>
    <w:basedOn w:val="DefaultParagraphFont"/>
    <w:qFormat/>
    <w:rsid w:val="000A7206"/>
    <w:rPr>
      <w:b/>
      <w:bCs/>
      <w:smallCaps/>
      <w:spacing w:val="5"/>
    </w:rPr>
  </w:style>
  <w:style w:type="character" w:customStyle="1" w:styleId="phuluc">
    <w:name w:val="phuluc"/>
    <w:basedOn w:val="DefaultParagraphFont"/>
    <w:rsid w:val="000A7206"/>
    <w:rPr>
      <w:rFonts w:ascii="Times New Roman" w:hAnsi="Times New Roman" w:cs="Arial"/>
      <w:color w:val="000000"/>
      <w:sz w:val="26"/>
      <w:szCs w:val="18"/>
    </w:rPr>
  </w:style>
  <w:style w:type="character" w:styleId="FootnoteReference">
    <w:name w:val="footnote reference"/>
    <w:basedOn w:val="DefaultParagraphFont"/>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basedOn w:val="DefaultParagraphFont"/>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basedOn w:val="DefaultParagraphFon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basedOn w:val="DefaultParagraphFont"/>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basedOn w:val="DefaultParagraphFont"/>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basedOn w:val="DefaultParagraphFont"/>
    <w:rsid w:val="00F1221E"/>
    <w:rPr>
      <w:rFonts w:ascii=".VnTime" w:hAnsi=".VnTime" w:hint="default"/>
      <w:sz w:val="26"/>
      <w:szCs w:val="26"/>
    </w:rPr>
  </w:style>
  <w:style w:type="character" w:customStyle="1" w:styleId="body0020text0020indent00202char1">
    <w:name w:val="body_0020text_0020indent_00202__char1"/>
    <w:basedOn w:val="DefaultParagraphFont"/>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A3692D"/>
    <w:rPr>
      <w:b/>
      <w:bCs/>
      <w:kern w:val="8"/>
      <w:sz w:val="28"/>
      <w:szCs w:val="28"/>
      <w:lang w:val="en-US" w:eastAsia="en-US" w:bidi="he-IL"/>
    </w:rPr>
  </w:style>
  <w:style w:type="character" w:customStyle="1" w:styleId="Heading4CharCharChar">
    <w:name w:val="Heading 4 Char Char Char"/>
    <w:basedOn w:val="DefaultParagraphFont"/>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A3692D"/>
    <w:rPr>
      <w:sz w:val="24"/>
      <w:lang w:val="en-US" w:eastAsia="en-US" w:bidi="ar-SA"/>
    </w:rPr>
  </w:style>
  <w:style w:type="character" w:customStyle="1" w:styleId="LeftHeaderCharChar">
    <w:name w:val="Left Header Char Char"/>
    <w:basedOn w:val="DefaultParagraphFont"/>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basedOn w:val="DefaultParagraphFont"/>
    <w:rsid w:val="00A3692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0D2AF8"/>
    <w:rPr>
      <w:snapToGrid w:val="0"/>
      <w:kern w:val="12"/>
      <w:sz w:val="16"/>
      <w:szCs w:val="16"/>
      <w:lang w:val="en-US" w:eastAsia="en-US" w:bidi="ar-SA"/>
    </w:rPr>
  </w:style>
  <w:style w:type="character" w:customStyle="1" w:styleId="NumberedParagraphChar">
    <w:name w:val="Numbered Paragraph Char"/>
    <w:basedOn w:val="DefaultParagraphFont"/>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basedOn w:val="DefaultParagraphFont"/>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basedOn w:val="DefaultParagraphFont"/>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basedOn w:val="FootnoteReference"/>
    <w:rsid w:val="00A3692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A3692D"/>
    <w:rPr>
      <w:b/>
      <w:bCs/>
      <w:i/>
      <w:iCs/>
    </w:rPr>
  </w:style>
  <w:style w:type="character" w:customStyle="1" w:styleId="xsltbolditalicunderline1">
    <w:name w:val="xsltbolditalicunderline1"/>
    <w:basedOn w:val="DefaultParagraphFont"/>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A3692D"/>
    <w:rPr>
      <w:i/>
      <w:iCs/>
    </w:rPr>
  </w:style>
  <w:style w:type="character" w:customStyle="1" w:styleId="abgbold">
    <w:name w:val="abgbold"/>
    <w:basedOn w:val="DefaultParagraphFont"/>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basedOn w:val="DefaultParagraphFont"/>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basedOn w:val="DefaultParagraphFont"/>
    <w:rsid w:val="00413FA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413FA5"/>
    <w:rPr>
      <w:rFonts w:ascii="VNI-Times" w:eastAsia="SimSun" w:hAnsi="VNI-Times"/>
      <w:b/>
      <w:sz w:val="32"/>
      <w:lang w:val="en-US" w:eastAsia="en-US" w:bidi="ar-SA"/>
    </w:rPr>
  </w:style>
  <w:style w:type="character" w:customStyle="1" w:styleId="CharChar18">
    <w:name w:val="Char Char18"/>
    <w:basedOn w:val="DefaultParagraphFont"/>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basedOn w:val="a3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basedOn w:val="g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413FA5"/>
    <w:rPr>
      <w:rFonts w:ascii="Muc mon" w:hAnsi="Muc mon" w:cs="Arial Unicode MS"/>
      <w:b/>
      <w:bCs/>
      <w:noProof w:val="0"/>
      <w:sz w:val="28"/>
      <w:szCs w:val="28"/>
      <w:lang w:val="en-US" w:eastAsia="x-none"/>
    </w:rPr>
  </w:style>
  <w:style w:type="character" w:customStyle="1" w:styleId="MucchinhChar">
    <w:name w:val="Muc chinh Char"/>
    <w:basedOn w:val="DefaultParagraphFont"/>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413FA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413FA5"/>
    <w:rPr>
      <w:rFonts w:ascii=".VnTime" w:hAnsi=".VnTime" w:cs=".Vn3DH"/>
      <w:b/>
      <w:bCs/>
      <w:spacing w:val="-4"/>
      <w:sz w:val="26"/>
      <w:szCs w:val="26"/>
    </w:rPr>
  </w:style>
  <w:style w:type="character" w:customStyle="1" w:styleId="MucchinhChar1">
    <w:name w:val="Muc chinh Char1"/>
    <w:basedOn w:val="DefaultParagraphFont"/>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basedOn w:val="DefaultParagraphFont"/>
    <w:rsid w:val="00413FA5"/>
    <w:rPr>
      <w:rFonts w:ascii=".VnCourier NewH" w:hAnsi=".VnCourier NewH"/>
      <w:b/>
      <w:noProof w:val="0"/>
      <w:sz w:val="32"/>
      <w:lang w:val="en-US" w:eastAsia="en-US" w:bidi="ar-SA"/>
    </w:rPr>
  </w:style>
  <w:style w:type="character" w:customStyle="1" w:styleId="2Char">
    <w:name w:val="2 Char"/>
    <w:basedOn w:val="DefaultParagraphFont"/>
    <w:rsid w:val="00413FA5"/>
    <w:rPr>
      <w:rFonts w:ascii=".VnTimeH" w:hAnsi=".VnTimeH"/>
      <w:b/>
      <w:noProof w:val="0"/>
      <w:snapToGrid w:val="0"/>
      <w:sz w:val="26"/>
      <w:lang w:val="en-US" w:eastAsia="en-US" w:bidi="ar-SA"/>
    </w:rPr>
  </w:style>
  <w:style w:type="character" w:customStyle="1" w:styleId="ctChar">
    <w:name w:val="ct Char"/>
    <w:basedOn w:val="DefaultParagraphFont"/>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basedOn w:val="DefaultParagraphFont"/>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basedOn w:val="tendemuc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basedOn w:val="Heading2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basedOn w:val="DefaultParagraphFont"/>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basedOn w:val="DefaultParagraphFont"/>
    <w:rsid w:val="00413FA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413FA5"/>
    <w:rPr>
      <w:sz w:val="28"/>
      <w:szCs w:val="28"/>
      <w:lang w:val="en-US" w:eastAsia="en-US" w:bidi="ar-SA"/>
    </w:rPr>
  </w:style>
  <w:style w:type="character" w:customStyle="1" w:styleId="tCharChar">
    <w:name w:val="t Char Char"/>
    <w:basedOn w:val="chungtrinhhocphanChar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basedOn w:val="DefaultParagraphFont"/>
    <w:rsid w:val="00413FA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basedOn w:val="DefaultParagraphFont"/>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basedOn w:val="2n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basedOn w:val="DefaultParagraphFont"/>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basedOn w:val="DefaultParagraphFont"/>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basedOn w:val="DefaultParagraphFont"/>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basedOn w:val="DefaultParagraphFont"/>
    <w:link w:val="GiuaCharChar"/>
    <w:rsid w:val="0052554B"/>
    <w:rPr>
      <w:b/>
      <w:spacing w:val="24"/>
      <w:sz w:val="28"/>
      <w:szCs w:val="28"/>
      <w:lang w:val="en-US" w:eastAsia="en-US" w:bidi="ar-SA"/>
    </w:rPr>
  </w:style>
  <w:style w:type="character" w:customStyle="1" w:styleId="dieuCharChar0">
    <w:name w:val="dieu Char Char"/>
    <w:basedOn w:val="DefaultParagraphFont"/>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basedOn w:val="DefaultParagraphFont"/>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basedOn w:val="DefaultParagraphFon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basedOn w:val="DefaultParagraphFont"/>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basedOn w:val="DefaultParagraphFon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basedOn w:val="1chinhtrangChar1CharChar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basedOn w:val="DefaultParagraphFont"/>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basedOn w:val="DefaultParagraphFont"/>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basedOn w:val="DefaultParagraphFont"/>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basedOn w:val="8DakyCharCharChar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basedOn w:val="aCharChar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basedOn w:val="eCharChar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basedOn w:val="DefaultParagraphFont"/>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basedOn w:val="DefaultParagraphFont"/>
    <w:link w:val="z-TopofForm"/>
    <w:locked/>
    <w:rsid w:val="00D52808"/>
    <w:rPr>
      <w:rFonts w:ascii="Arial" w:hAnsi="Arial"/>
      <w:vanish/>
      <w:sz w:val="16"/>
      <w:szCs w:val="16"/>
      <w:lang w:bidi="ar-SA"/>
    </w:rPr>
  </w:style>
  <w:style w:type="character" w:customStyle="1" w:styleId="z-BottomofFormChar">
    <w:name w:val="z-Bottom of Form Char"/>
    <w:basedOn w:val="DefaultParagraphFont"/>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basedOn w:val="71CharChar0"/>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basedOn w:val="DefaultParagraphFont"/>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basedOn w:val="DefaultParagraphFont"/>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basedOn w:val="DefaultParagraphFont"/>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D52808"/>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D52808"/>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basedOn w:val="1CharCharChar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basedOn w:val="DefaultParagraphFont"/>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basedOn w:val="DefaultParagraphFont"/>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basedOn w:val="DefaultParagraphFont"/>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D52808"/>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D52808"/>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basedOn w:val="DefaultParagraphFont"/>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basedOn w:val="DefaultParagraphFont"/>
    <w:rsid w:val="00D52808"/>
    <w:rPr>
      <w:rFonts w:ascii=".VnCentury Schoolbook" w:hAnsi=".VnCentury Schoolbook" w:cs="Times New Roman"/>
      <w:b/>
      <w:color w:val="000000"/>
      <w:sz w:val="22"/>
      <w:szCs w:val="22"/>
    </w:rPr>
  </w:style>
  <w:style w:type="character" w:customStyle="1" w:styleId="nCharCharChar">
    <w:name w:val="n Char Char Char"/>
    <w:basedOn w:val="DefaultParagraphFont"/>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rsid w:val="00D52808"/>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D52808"/>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D52808"/>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D52808"/>
    <w:rPr>
      <w:rFonts w:cs="Times New Roman"/>
      <w:color w:val="009933"/>
    </w:rPr>
  </w:style>
  <w:style w:type="character" w:customStyle="1" w:styleId="cs-901-bold1">
    <w:name w:val="cs-901-bold1"/>
    <w:basedOn w:val="DefaultParagraphFont"/>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D52808"/>
    <w:rPr>
      <w:rFonts w:ascii=".VnCentury Schoolbook" w:hAnsi=".VnCentury Schoolbook" w:cs="Times New Roman"/>
      <w:b/>
      <w:color w:val="000000"/>
      <w:lang w:val="en-US" w:eastAsia="x-none"/>
    </w:rPr>
  </w:style>
  <w:style w:type="character" w:customStyle="1" w:styleId="nCharChar1">
    <w:name w:val="n Char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D52808"/>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basedOn w:val="DefaultParagraphFont"/>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D52808"/>
    <w:rPr>
      <w:sz w:val="24"/>
      <w:szCs w:val="24"/>
      <w:lang w:val="en-US" w:eastAsia="en-US" w:bidi="ar-SA"/>
    </w:rPr>
  </w:style>
  <w:style w:type="character" w:customStyle="1" w:styleId="postbody">
    <w:name w:val="postbody"/>
    <w:basedOn w:val="DefaultParagraphFont"/>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D52808"/>
    <w:rPr>
      <w:sz w:val="24"/>
      <w:szCs w:val="24"/>
      <w:lang w:val="en-US" w:eastAsia="en-US" w:bidi="ar-SA"/>
    </w:rPr>
  </w:style>
  <w:style w:type="character" w:customStyle="1" w:styleId="BodyTextFirstIndent2Char1">
    <w:name w:val="Body Text First Indent 2 Char1"/>
    <w:basedOn w:val="BodyTextIndentChar"/>
    <w:link w:val="BodyTextFirstIndent2"/>
    <w:locked/>
    <w:rsid w:val="00D52808"/>
    <w:rPr>
      <w:rFonts w:ascii=".VnTime" w:hAnsi=".VnTime" w:cs="Times New Roman"/>
      <w:sz w:val="24"/>
      <w:szCs w:val="24"/>
      <w:lang w:val="en-US" w:eastAsia="en-US" w:bidi="ar-SA"/>
    </w:rPr>
  </w:style>
  <w:style w:type="character" w:customStyle="1" w:styleId="ClosingChar1">
    <w:name w:val="Closing Char1"/>
    <w:basedOn w:val="DefaultParagraphFont"/>
    <w:link w:val="Closing"/>
    <w:locked/>
    <w:rsid w:val="00D52808"/>
    <w:rPr>
      <w:sz w:val="24"/>
      <w:szCs w:val="24"/>
      <w:lang w:val="en-US" w:eastAsia="en-US" w:bidi="ar-SA"/>
    </w:rPr>
  </w:style>
  <w:style w:type="character" w:customStyle="1" w:styleId="HTMLAddressChar1">
    <w:name w:val="HTML Address Char1"/>
    <w:basedOn w:val="DefaultParagraphFont"/>
    <w:link w:val="HTMLAddress"/>
    <w:locked/>
    <w:rsid w:val="00D52808"/>
    <w:rPr>
      <w:i/>
      <w:iCs/>
      <w:sz w:val="24"/>
      <w:szCs w:val="24"/>
      <w:lang w:val="en-US" w:eastAsia="en-US" w:bidi="ar-SA"/>
    </w:rPr>
  </w:style>
  <w:style w:type="character" w:customStyle="1" w:styleId="HTMLPreformattedChar1">
    <w:name w:val="HTML Preformatted Char1"/>
    <w:basedOn w:val="DefaultParagraphFont"/>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basedOn w:val="DefaultParagraphFont"/>
    <w:link w:val="MessageHeader"/>
    <w:locked/>
    <w:rsid w:val="00D52808"/>
    <w:rPr>
      <w:rFonts w:ascii="Arial" w:hAnsi="Arial" w:cs="Arial"/>
      <w:sz w:val="24"/>
      <w:szCs w:val="24"/>
      <w:lang w:val="en-US" w:eastAsia="en-US" w:bidi="ar-SA"/>
    </w:rPr>
  </w:style>
  <w:style w:type="character" w:customStyle="1" w:styleId="NoteHeadingChar1">
    <w:name w:val="Note Heading Char1"/>
    <w:basedOn w:val="DefaultParagraphFont"/>
    <w:link w:val="NoteHeading"/>
    <w:locked/>
    <w:rsid w:val="00D52808"/>
    <w:rPr>
      <w:sz w:val="24"/>
      <w:szCs w:val="24"/>
      <w:lang w:val="en-US" w:eastAsia="en-US" w:bidi="ar-SA"/>
    </w:rPr>
  </w:style>
  <w:style w:type="character" w:customStyle="1" w:styleId="SalutationChar1">
    <w:name w:val="Salutation Char1"/>
    <w:basedOn w:val="DefaultParagraphFont"/>
    <w:link w:val="Salutation"/>
    <w:locked/>
    <w:rsid w:val="00D52808"/>
    <w:rPr>
      <w:sz w:val="28"/>
      <w:szCs w:val="28"/>
      <w:lang w:val="en-US" w:eastAsia="en-US" w:bidi="ar-SA"/>
    </w:rPr>
  </w:style>
  <w:style w:type="character" w:customStyle="1" w:styleId="SignatureChar1">
    <w:name w:val="Signature Char1"/>
    <w:basedOn w:val="DefaultParagraphFont"/>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basedOn w:val="DefaultParagraphFon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basedOn w:val="DefaultParagraphFont"/>
    <w:link w:val="MacroText"/>
    <w:semiHidden/>
    <w:rsid w:val="00AC14BC"/>
    <w:rPr>
      <w:rFonts w:ascii="Courier New" w:hAnsi="Courier New" w:cs="Courier New"/>
      <w:lang w:val="en-US" w:eastAsia="en-US" w:bidi="ar-SA"/>
    </w:rPr>
  </w:style>
  <w:style w:type="character" w:customStyle="1" w:styleId="HeaderChar">
    <w:name w:val="Header Char"/>
    <w:basedOn w:val="DefaultParagraphFont"/>
    <w:uiPriority w:val="99"/>
    <w:locked/>
    <w:rsid w:val="00D84405"/>
    <w:rPr>
      <w:rFonts w:cs="Times New Roman"/>
    </w:rPr>
  </w:style>
  <w:style w:type="character" w:customStyle="1" w:styleId="BalloonTextChar">
    <w:name w:val="Balloon Text Char"/>
    <w:basedOn w:val="DefaultParagraphFont"/>
    <w:semiHidden/>
    <w:locked/>
    <w:rsid w:val="00D84405"/>
    <w:rPr>
      <w:rFonts w:ascii="Tahoma" w:hAnsi="Tahoma" w:cs="Tahoma"/>
      <w:sz w:val="16"/>
      <w:szCs w:val="16"/>
    </w:rPr>
  </w:style>
  <w:style w:type="character" w:customStyle="1" w:styleId="CommentTextChar">
    <w:name w:val="Comment Text Char"/>
    <w:basedOn w:val="DefaultParagraphFont"/>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1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basedOn w:val="DefaultParagraphFont"/>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basedOn w:val="DefaultParagraphFont"/>
    <w:locked/>
    <w:rsid w:val="00C80A19"/>
    <w:rPr>
      <w:rFonts w:eastAsia="Arial"/>
      <w:sz w:val="16"/>
      <w:szCs w:val="16"/>
      <w:lang w:val="vi-VN" w:eastAsia="vi-VN" w:bidi="ar-SA"/>
    </w:rPr>
  </w:style>
  <w:style w:type="character" w:customStyle="1" w:styleId="SubtitleChar">
    <w:name w:val="Subtitle Char"/>
    <w:basedOn w:val="DefaultParagraphFont"/>
    <w:locked/>
    <w:rsid w:val="00C80A19"/>
    <w:rPr>
      <w:rFonts w:ascii=".VnTime" w:eastAsia="Arial" w:hAnsi=".VnTime"/>
      <w:b/>
      <w:bCs/>
      <w:sz w:val="28"/>
      <w:szCs w:val="28"/>
      <w:u w:val="single"/>
      <w:lang w:val="en-US" w:eastAsia="vi-VN" w:bidi="ar-SA"/>
    </w:rPr>
  </w:style>
  <w:style w:type="character" w:customStyle="1" w:styleId="BalloonTextChar1">
    <w:name w:val="Balloon Text Char1"/>
    <w:basedOn w:val="DefaultParagraphFont"/>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basedOn w:val="Bodytext20"/>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basedOn w:val="DefaultParagraphFont"/>
    <w:locked/>
    <w:rsid w:val="00C426C6"/>
    <w:rPr>
      <w:rFonts w:ascii="Arial" w:hAnsi="Arial"/>
      <w:vanish/>
      <w:color w:val="000000"/>
      <w:sz w:val="16"/>
      <w:szCs w:val="16"/>
      <w:lang w:val="en-US" w:eastAsia="en-US" w:bidi="ar-SA"/>
    </w:rPr>
  </w:style>
  <w:style w:type="character" w:customStyle="1" w:styleId="EndnoteTextChar">
    <w:name w:val="Endnote Text Char"/>
    <w:basedOn w:val="DefaultParagraphFont"/>
    <w:semiHidden/>
    <w:locked/>
    <w:rsid w:val="00C426C6"/>
    <w:rPr>
      <w:rFonts w:ascii=".VnTime" w:hAnsi=".VnTime"/>
      <w:color w:val="0000FF"/>
      <w:lang w:bidi="ar-SA"/>
    </w:rPr>
  </w:style>
  <w:style w:type="character" w:customStyle="1" w:styleId="PlainTextChar">
    <w:name w:val="Plain Text Char"/>
    <w:basedOn w:val="DefaultParagraphFont"/>
    <w:locked/>
    <w:rsid w:val="00C426C6"/>
    <w:rPr>
      <w:rFonts w:ascii="Courier New" w:hAnsi="Courier New"/>
      <w:lang w:val="en-US" w:eastAsia="en-US" w:bidi="ar-SA"/>
    </w:rPr>
  </w:style>
  <w:style w:type="character" w:customStyle="1" w:styleId="E-mailSignatureChar">
    <w:name w:val="E-mail Signature Char"/>
    <w:basedOn w:val="DefaultParagraphFont"/>
    <w:locked/>
    <w:rsid w:val="00C426C6"/>
    <w:rPr>
      <w:lang w:val="en-US" w:eastAsia="en-US" w:bidi="ar-SA"/>
    </w:rPr>
  </w:style>
  <w:style w:type="character" w:customStyle="1" w:styleId="BodyTextFirstIndentChar">
    <w:name w:val="Body Text First Indent Char"/>
    <w:basedOn w:val="DefaultParagraphFont"/>
    <w:locked/>
    <w:rsid w:val="00C426C6"/>
    <w:rPr>
      <w:rFonts w:ascii=".VnTime" w:hAnsi=".VnTime"/>
      <w:b/>
      <w:bCs/>
      <w:sz w:val="28"/>
      <w:szCs w:val="28"/>
      <w:lang w:val="en-US" w:eastAsia="en-US" w:bidi="ar-SA"/>
    </w:rPr>
  </w:style>
  <w:style w:type="character" w:customStyle="1" w:styleId="BodyTextFirstIndent2Char">
    <w:name w:val="Body Text First Indent 2 Char"/>
    <w:basedOn w:val="BodyTextIndentChar"/>
    <w:locked/>
    <w:rsid w:val="00C426C6"/>
    <w:rPr>
      <w:rFonts w:ascii=".VnTime" w:hAnsi=".VnTime" w:cs="Times New Roman"/>
      <w:sz w:val="20"/>
      <w:szCs w:val="20"/>
      <w:lang w:val="en-US" w:eastAsia="en-US" w:bidi="ar-SA"/>
    </w:rPr>
  </w:style>
  <w:style w:type="character" w:customStyle="1" w:styleId="ClosingChar">
    <w:name w:val="Closing Char"/>
    <w:basedOn w:val="DefaultParagraphFont"/>
    <w:locked/>
    <w:rsid w:val="00C426C6"/>
    <w:rPr>
      <w:lang w:val="en-US" w:eastAsia="en-US" w:bidi="ar-SA"/>
    </w:rPr>
  </w:style>
  <w:style w:type="character" w:customStyle="1" w:styleId="DateChar">
    <w:name w:val="Date Char"/>
    <w:basedOn w:val="DefaultParagraphFont"/>
    <w:locked/>
    <w:rsid w:val="00C426C6"/>
    <w:rPr>
      <w:lang w:val="en-US" w:eastAsia="en-US" w:bidi="ar-SA"/>
    </w:rPr>
  </w:style>
  <w:style w:type="character" w:customStyle="1" w:styleId="HTMLAddressChar">
    <w:name w:val="HTML Address Char"/>
    <w:basedOn w:val="DefaultParagraphFont"/>
    <w:locked/>
    <w:rsid w:val="00C426C6"/>
    <w:rPr>
      <w:i/>
      <w:iCs/>
      <w:lang w:val="en-US" w:eastAsia="en-US" w:bidi="ar-SA"/>
    </w:rPr>
  </w:style>
  <w:style w:type="character" w:customStyle="1" w:styleId="MessageHeaderChar">
    <w:name w:val="Message Header Char"/>
    <w:basedOn w:val="DefaultParagraphFont"/>
    <w:locked/>
    <w:rsid w:val="00C426C6"/>
    <w:rPr>
      <w:rFonts w:ascii="Arial" w:hAnsi="Arial"/>
      <w:sz w:val="24"/>
      <w:szCs w:val="24"/>
      <w:lang w:val="en-US" w:eastAsia="en-US" w:bidi="ar-SA"/>
    </w:rPr>
  </w:style>
  <w:style w:type="character" w:customStyle="1" w:styleId="NoteHeadingChar">
    <w:name w:val="Note Heading Char"/>
    <w:basedOn w:val="DefaultParagraphFont"/>
    <w:locked/>
    <w:rsid w:val="00C426C6"/>
    <w:rPr>
      <w:lang w:val="en-US" w:eastAsia="en-US" w:bidi="ar-SA"/>
    </w:rPr>
  </w:style>
  <w:style w:type="character" w:customStyle="1" w:styleId="SalutationChar">
    <w:name w:val="Salutation Char"/>
    <w:basedOn w:val="DefaultParagraphFont"/>
    <w:locked/>
    <w:rsid w:val="00C426C6"/>
    <w:rPr>
      <w:lang w:val="en-US" w:eastAsia="en-US" w:bidi="ar-SA"/>
    </w:rPr>
  </w:style>
  <w:style w:type="character" w:customStyle="1" w:styleId="SignatureChar">
    <w:name w:val="Signature Char"/>
    <w:basedOn w:val="DefaultParagraphFont"/>
    <w:locked/>
    <w:rsid w:val="00C426C6"/>
    <w:rPr>
      <w:lang w:val="en-US" w:eastAsia="en-US" w:bidi="ar-SA"/>
    </w:rPr>
  </w:style>
  <w:style w:type="character" w:customStyle="1" w:styleId="Bodytext4NotItalic">
    <w:name w:val="Body text (4) + Not Italic"/>
    <w:basedOn w:val="Bodytext40"/>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basedOn w:val="88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basedOn w:val="88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basedOn w:val="248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basedOn w:val="DefaultParagraphFont"/>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paragraph" w:customStyle="1" w:styleId="Normal10pt">
    <w:name w:val="Normal + 10 pt"/>
    <w:basedOn w:val="Normal"/>
    <w:rsid w:val="00077BD1"/>
    <w:pPr>
      <w:widowControl w:val="0"/>
      <w:autoSpaceDE w:val="0"/>
      <w:autoSpaceDN w:val="0"/>
      <w:spacing w:before="120"/>
      <w:jc w:val="both"/>
    </w:pPr>
    <w:rPr>
      <w:rFonts w:cs=".VnTime"/>
      <w:sz w:val="24"/>
      <w:szCs w:val="24"/>
      <w:lang w:val="nl-NL"/>
    </w:rPr>
  </w:style>
  <w:style w:type="paragraph" w:customStyle="1" w:styleId="n-muc1">
    <w:name w:val="n-muc1"/>
    <w:basedOn w:val="Normal"/>
    <w:autoRedefine/>
    <w:rsid w:val="00077BD1"/>
    <w:pPr>
      <w:spacing w:before="240" w:after="80"/>
      <w:jc w:val="center"/>
    </w:pPr>
    <w:rPr>
      <w:rFonts w:ascii=".VnArial" w:hAnsi=".VnArial"/>
      <w:b/>
      <w:i/>
      <w:sz w:val="26"/>
      <w:szCs w:val="20"/>
      <w:lang w:eastAsia="ja-JP"/>
    </w:rPr>
  </w:style>
  <w:style w:type="paragraph" w:customStyle="1" w:styleId="n-dieuChar">
    <w:name w:val="n-dieu Char"/>
    <w:basedOn w:val="Normal"/>
    <w:autoRedefine/>
    <w:rsid w:val="00077BD1"/>
    <w:pPr>
      <w:spacing w:before="160" w:line="245" w:lineRule="auto"/>
      <w:ind w:firstLine="567"/>
      <w:jc w:val="both"/>
    </w:pPr>
    <w:rPr>
      <w:b/>
      <w:bCs/>
      <w:color w:val="0000FF"/>
    </w:rPr>
  </w:style>
  <w:style w:type="paragraph" w:customStyle="1" w:styleId="n-mucten">
    <w:name w:val="n-mucten"/>
    <w:basedOn w:val="Normal"/>
    <w:autoRedefine/>
    <w:rsid w:val="00077BD1"/>
    <w:pPr>
      <w:spacing w:after="240"/>
      <w:jc w:val="center"/>
    </w:pPr>
    <w:rPr>
      <w:rFonts w:ascii=".VnArialH" w:hAnsi=".VnArialH"/>
      <w:sz w:val="26"/>
      <w:szCs w:val="20"/>
      <w:lang w:eastAsia="ja-JP"/>
    </w:rPr>
  </w:style>
  <w:style w:type="character" w:customStyle="1" w:styleId="n-dieuCharChar">
    <w:name w:val="n-dieu Char Char"/>
    <w:rsid w:val="00077BD1"/>
    <w:rPr>
      <w:rFonts w:ascii=".VnTime" w:hAnsi=".VnTime"/>
      <w:b/>
      <w:sz w:val="28"/>
      <w:szCs w:val="28"/>
      <w:lang w:val="pt-BR" w:eastAsia="ja-JP" w:bidi="ar-SA"/>
    </w:rPr>
  </w:style>
  <w:style w:type="paragraph" w:customStyle="1" w:styleId="CVbody0">
    <w:name w:val="CVbody"/>
    <w:basedOn w:val="Normal"/>
    <w:rsid w:val="00077BD1"/>
    <w:pPr>
      <w:spacing w:before="120" w:after="120" w:line="288" w:lineRule="auto"/>
      <w:ind w:firstLine="720"/>
      <w:jc w:val="both"/>
    </w:pPr>
    <w:rPr>
      <w:szCs w:val="20"/>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rsid w:val="00077BD1"/>
    <w:pPr>
      <w:pageBreakBefore/>
      <w:spacing w:before="100" w:beforeAutospacing="1" w:after="100" w:afterAutospacing="1"/>
    </w:pPr>
    <w:rPr>
      <w:rFonts w:ascii=".VnArial" w:eastAsia=".VnTime" w:hAnsi=".VnArial" w:cs=".VnArial"/>
      <w:sz w:val="20"/>
      <w:szCs w:val="20"/>
    </w:rPr>
  </w:style>
  <w:style w:type="character" w:customStyle="1" w:styleId="Style1Char">
    <w:name w:val="Style1 Char"/>
    <w:link w:val="Style1"/>
    <w:rsid w:val="00077BD1"/>
    <w:rPr>
      <w:b/>
      <w:sz w:val="36"/>
      <w:szCs w:val="28"/>
      <w:lang w:val="en-US" w:eastAsia="en-US" w:bidi="ar-SA"/>
    </w:rPr>
  </w:style>
  <w:style w:type="paragraph" w:customStyle="1" w:styleId="StyleHeading1NotBold">
    <w:name w:val="Style Heading 1 + Not Bold"/>
    <w:basedOn w:val="Heading1"/>
    <w:autoRedefine/>
    <w:rsid w:val="00077BD1"/>
    <w:pPr>
      <w:spacing w:line="240" w:lineRule="auto"/>
    </w:pPr>
    <w:rPr>
      <w:rFonts w:ascii="Times New Roman" w:hAnsi="Times New Roman"/>
      <w:b w:val="0"/>
      <w:kern w:val="32"/>
      <w:sz w:val="26"/>
      <w:szCs w:val="32"/>
    </w:rPr>
  </w:style>
  <w:style w:type="paragraph" w:customStyle="1" w:styleId="StyleHeading1NotBold1">
    <w:name w:val="Style Heading 1 + Not Bold1"/>
    <w:basedOn w:val="Heading1"/>
    <w:qFormat/>
    <w:rsid w:val="00077BD1"/>
    <w:pPr>
      <w:spacing w:line="240" w:lineRule="auto"/>
    </w:pPr>
    <w:rPr>
      <w:rFonts w:ascii="Times New Roman" w:hAnsi="Times New Roman"/>
      <w:b w:val="0"/>
      <w:kern w:val="32"/>
      <w:sz w:val="26"/>
      <w:szCs w:val="32"/>
    </w:rPr>
  </w:style>
  <w:style w:type="character" w:customStyle="1" w:styleId="im">
    <w:name w:val="im"/>
    <w:basedOn w:val="DefaultParagraphFont"/>
    <w:rsid w:val="00077BD1"/>
  </w:style>
  <w:style w:type="paragraph" w:styleId="ListParagraph0">
    <w:name w:val="List Paragraph"/>
    <w:basedOn w:val="Normal"/>
    <w:uiPriority w:val="34"/>
    <w:qFormat/>
    <w:rsid w:val="00A849A8"/>
    <w:pPr>
      <w:ind w:left="720"/>
      <w:contextualSpacing/>
    </w:pPr>
  </w:style>
  <w:style w:type="paragraph" w:customStyle="1" w:styleId="styleheading1notbold10">
    <w:name w:val="styleheading1notbold1"/>
    <w:basedOn w:val="Normal"/>
    <w:rsid w:val="00B729F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060718">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4725522">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439922">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3060909">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8036327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2761535">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2596817">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4071707">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5890705">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21026639">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78699832">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185150">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09842482">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5758765">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6418804">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0054790">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3545935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07574954">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084071">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2530334">
      <w:bodyDiv w:val="1"/>
      <w:marLeft w:val="0"/>
      <w:marRight w:val="0"/>
      <w:marTop w:val="0"/>
      <w:marBottom w:val="0"/>
      <w:divBdr>
        <w:top w:val="none" w:sz="0" w:space="0" w:color="auto"/>
        <w:left w:val="none" w:sz="0" w:space="0" w:color="auto"/>
        <w:bottom w:val="none" w:sz="0" w:space="0" w:color="auto"/>
        <w:right w:val="none" w:sz="0" w:space="0" w:color="auto"/>
      </w:divBdr>
    </w:div>
    <w:div w:id="1082603461">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7093603">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207119">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6389678">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78954321">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1268122">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6365946">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348109">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68511131">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18894141">
      <w:bodyDiv w:val="1"/>
      <w:marLeft w:val="0"/>
      <w:marRight w:val="0"/>
      <w:marTop w:val="0"/>
      <w:marBottom w:val="0"/>
      <w:divBdr>
        <w:top w:val="none" w:sz="0" w:space="0" w:color="auto"/>
        <w:left w:val="none" w:sz="0" w:space="0" w:color="auto"/>
        <w:bottom w:val="none" w:sz="0" w:space="0" w:color="auto"/>
        <w:right w:val="none" w:sz="0" w:space="0" w:color="auto"/>
      </w:divBdr>
    </w:div>
    <w:div w:id="1719013764">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1450969">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2088596">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2128670">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4785919">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68214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78741177">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1599</TotalTime>
  <Pages>33</Pages>
  <Words>10289</Words>
  <Characters>58652</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68804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Administrator</cp:lastModifiedBy>
  <cp:revision>438</cp:revision>
  <cp:lastPrinted>2026-01-16T08:03:00Z</cp:lastPrinted>
  <dcterms:created xsi:type="dcterms:W3CDTF">2026-01-06T01:23:00Z</dcterms:created>
  <dcterms:modified xsi:type="dcterms:W3CDTF">2026-01-16T09:12:00Z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