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79" w:type="pct"/>
        <w:tblLook w:val="01E0" w:firstRow="1" w:lastRow="1" w:firstColumn="1" w:lastColumn="1" w:noHBand="0" w:noVBand="0"/>
      </w:tblPr>
      <w:tblGrid>
        <w:gridCol w:w="3452"/>
        <w:gridCol w:w="5762"/>
      </w:tblGrid>
      <w:tr w:rsidR="00DF6199" w:rsidRPr="00DF6199" w14:paraId="5CBCCD73" w14:textId="77777777" w:rsidTr="00344231">
        <w:tc>
          <w:tcPr>
            <w:tcW w:w="1873" w:type="pct"/>
          </w:tcPr>
          <w:p w14:paraId="473B653E" w14:textId="28AA73F8" w:rsidR="00B22505" w:rsidRPr="00DF6199" w:rsidRDefault="00B22505" w:rsidP="005D5EDD">
            <w:pPr>
              <w:widowControl w:val="0"/>
              <w:tabs>
                <w:tab w:val="right" w:leader="dot" w:pos="7920"/>
              </w:tabs>
              <w:jc w:val="center"/>
              <w:rPr>
                <w:b/>
                <w:sz w:val="26"/>
                <w:szCs w:val="26"/>
                <w:vertAlign w:val="superscript"/>
              </w:rPr>
            </w:pPr>
            <w:r w:rsidRPr="00DF6199">
              <w:rPr>
                <w:rFonts w:ascii="Times New Roman Bold" w:hAnsi="Times New Roman Bold"/>
                <w:b/>
                <w:noProof/>
                <w:spacing w:val="-8"/>
                <w:sz w:val="26"/>
                <w:szCs w:val="26"/>
              </w:rPr>
              <mc:AlternateContent>
                <mc:Choice Requires="wps">
                  <w:drawing>
                    <wp:anchor distT="0" distB="0" distL="114300" distR="114300" simplePos="0" relativeHeight="251660288" behindDoc="0" locked="0" layoutInCell="1" allowOverlap="1" wp14:anchorId="0A531D99" wp14:editId="31A33107">
                      <wp:simplePos x="0" y="0"/>
                      <wp:positionH relativeFrom="column">
                        <wp:posOffset>643890</wp:posOffset>
                      </wp:positionH>
                      <wp:positionV relativeFrom="paragraph">
                        <wp:posOffset>203835</wp:posOffset>
                      </wp:positionV>
                      <wp:extent cx="933450" cy="0"/>
                      <wp:effectExtent l="9525" t="13335" r="9525" b="5715"/>
                      <wp:wrapNone/>
                      <wp:docPr id="129342241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5993FB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pt,16.05pt" to="124.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"/>
                  </w:pict>
                </mc:Fallback>
              </mc:AlternateContent>
            </w:r>
            <w:r w:rsidR="00573A55" w:rsidRPr="00DF6199">
              <w:rPr>
                <w:rFonts w:ascii="Times New Roman Bold" w:hAnsi="Times New Roman Bold"/>
                <w:b/>
                <w:spacing w:val="-8"/>
                <w:sz w:val="26"/>
                <w:szCs w:val="26"/>
              </w:rPr>
              <w:t>BỘ CÔNG THƯƠNG</w:t>
            </w:r>
          </w:p>
        </w:tc>
        <w:tc>
          <w:tcPr>
            <w:tcW w:w="3127" w:type="pct"/>
          </w:tcPr>
          <w:p w14:paraId="4CA7CEFE" w14:textId="77777777" w:rsidR="00B22505" w:rsidRPr="00DF6199" w:rsidRDefault="00B22505" w:rsidP="005D5EDD">
            <w:pPr>
              <w:widowControl w:val="0"/>
              <w:tabs>
                <w:tab w:val="right" w:leader="dot" w:pos="7920"/>
              </w:tabs>
              <w:jc w:val="center"/>
              <w:rPr>
                <w:b/>
                <w:bCs/>
                <w:sz w:val="26"/>
                <w:szCs w:val="26"/>
                <w:vertAlign w:val="superscript"/>
              </w:rPr>
            </w:pPr>
            <w:r w:rsidRPr="00DF6199">
              <w:rPr>
                <w:b/>
                <w:noProof/>
                <w:sz w:val="26"/>
                <w:szCs w:val="26"/>
              </w:rPr>
              <mc:AlternateContent>
                <mc:Choice Requires="wps">
                  <w:drawing>
                    <wp:anchor distT="0" distB="0" distL="114300" distR="114300" simplePos="0" relativeHeight="251659264" behindDoc="0" locked="0" layoutInCell="1" allowOverlap="1" wp14:anchorId="5C9CA718" wp14:editId="00C31D7D">
                      <wp:simplePos x="0" y="0"/>
                      <wp:positionH relativeFrom="column">
                        <wp:posOffset>828675</wp:posOffset>
                      </wp:positionH>
                      <wp:positionV relativeFrom="paragraph">
                        <wp:posOffset>386715</wp:posOffset>
                      </wp:positionV>
                      <wp:extent cx="1969770" cy="0"/>
                      <wp:effectExtent l="9525" t="5715" r="11430" b="13335"/>
                      <wp:wrapNone/>
                      <wp:docPr id="40668524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C4B1FE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5pt,30.45pt" to="220.3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"/>
                  </w:pict>
                </mc:Fallback>
              </mc:AlternateContent>
            </w:r>
            <w:r w:rsidRPr="00DF6199">
              <w:rPr>
                <w:b/>
                <w:sz w:val="26"/>
                <w:szCs w:val="26"/>
              </w:rPr>
              <w:t>CỘNG HÒA XÃ HỘI CHỦ NGHĨA VIỆT NAM</w:t>
            </w:r>
            <w:r w:rsidRPr="00DF6199">
              <w:rPr>
                <w:b/>
                <w:sz w:val="26"/>
                <w:szCs w:val="26"/>
              </w:rPr>
              <w:br/>
              <w:t xml:space="preserve">Độc lập - Tự do - Hạnh phúc </w:t>
            </w:r>
            <w:r w:rsidRPr="00DF6199">
              <w:rPr>
                <w:b/>
                <w:sz w:val="26"/>
                <w:szCs w:val="26"/>
              </w:rPr>
              <w:br/>
            </w:r>
          </w:p>
        </w:tc>
      </w:tr>
      <w:tr w:rsidR="00B22505" w:rsidRPr="00DF6199" w14:paraId="1AEA6843" w14:textId="77777777" w:rsidTr="00344231">
        <w:trPr>
          <w:trHeight w:val="438"/>
        </w:trPr>
        <w:tc>
          <w:tcPr>
            <w:tcW w:w="1873" w:type="pct"/>
          </w:tcPr>
          <w:p w14:paraId="52229330" w14:textId="175055EF" w:rsidR="00B22505" w:rsidRPr="00DF6199" w:rsidRDefault="009D7F8D" w:rsidP="005D5EDD">
            <w:pPr>
              <w:widowControl w:val="0"/>
              <w:tabs>
                <w:tab w:val="right" w:leader="dot" w:pos="7920"/>
              </w:tabs>
              <w:jc w:val="center"/>
              <w:rPr>
                <w:sz w:val="26"/>
                <w:szCs w:val="26"/>
              </w:rPr>
            </w:pPr>
            <w:r w:rsidRPr="00DF6199">
              <w:rPr>
                <w:noProof/>
                <w:sz w:val="26"/>
                <w:szCs w:val="26"/>
              </w:rPr>
              <mc:AlternateContent>
                <mc:Choice Requires="wps">
                  <w:drawing>
                    <wp:anchor distT="0" distB="0" distL="114300" distR="114300" simplePos="0" relativeHeight="251661312" behindDoc="0" locked="0" layoutInCell="1" allowOverlap="1" wp14:anchorId="7FFD66DF" wp14:editId="1E104D4C">
                      <wp:simplePos x="0" y="0"/>
                      <wp:positionH relativeFrom="column">
                        <wp:posOffset>60960</wp:posOffset>
                      </wp:positionH>
                      <wp:positionV relativeFrom="paragraph">
                        <wp:posOffset>255270</wp:posOffset>
                      </wp:positionV>
                      <wp:extent cx="1143000" cy="4667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143000" cy="466725"/>
                              </a:xfrm>
                              <a:prstGeom prst="rect">
                                <a:avLst/>
                              </a:prstGeom>
                              <a:solidFill>
                                <a:schemeClr val="lt1"/>
                              </a:solidFill>
                              <a:ln w="6350">
                                <a:solidFill>
                                  <a:prstClr val="black"/>
                                </a:solidFill>
                              </a:ln>
                            </wps:spPr>
                            <wps:txbx>
                              <w:txbxContent>
                                <w:p w14:paraId="5FC39FB8" w14:textId="561B953A" w:rsidR="00757306" w:rsidRPr="00EA7B01" w:rsidRDefault="005D5EDD" w:rsidP="0040097B">
                                  <w:pPr>
                                    <w:jc w:val="center"/>
                                    <w:rPr>
                                      <w:b/>
                                      <w:sz w:val="26"/>
                                      <w:szCs w:val="26"/>
                                    </w:rPr>
                                  </w:pPr>
                                  <w:r w:rsidRPr="00EA7B01">
                                    <w:rPr>
                                      <w:b/>
                                      <w:sz w:val="26"/>
                                      <w:szCs w:val="26"/>
                                    </w:rPr>
                                    <w:t>DỰ THẢO</w:t>
                                  </w:r>
                                  <w:r w:rsidR="0040097B">
                                    <w:rPr>
                                      <w:b/>
                                      <w:sz w:val="26"/>
                                      <w:szCs w:val="26"/>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D66DF" id="_x0000_t202" coordsize="21600,21600" o:spt="202" path="m,l,21600r21600,l21600,xe">
                      <v:stroke joinstyle="miter"/>
                      <v:path gradientshapeok="t" o:connecttype="rect"/>
                    </v:shapetype>
                    <v:shape id="Text Box 1" o:spid="_x0000_s1026" type="#_x0000_t202" style="position:absolute;left:0;text-align:left;margin-left:4.8pt;margin-top:20.1pt;width:90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" fillcolor="white [3201]" strokeweight=".5pt">
                      <v:textbox>
                        <w:txbxContent>
                          <w:p w14:paraId="5FC39FB8" w14:textId="561B953A" w:rsidR="00757306" w:rsidRPr="00EA7B01" w:rsidRDefault="005D5EDD" w:rsidP="0040097B">
                            <w:pPr>
                              <w:jc w:val="center"/>
                              <w:rPr>
                                <w:b/>
                                <w:sz w:val="26"/>
                                <w:szCs w:val="26"/>
                              </w:rPr>
                            </w:pPr>
                            <w:r w:rsidRPr="00EA7B01">
                              <w:rPr>
                                <w:b/>
                                <w:sz w:val="26"/>
                                <w:szCs w:val="26"/>
                              </w:rPr>
                              <w:t>DỰ THẢO</w:t>
                            </w:r>
                            <w:r w:rsidR="0040097B">
                              <w:rPr>
                                <w:b/>
                                <w:sz w:val="26"/>
                                <w:szCs w:val="26"/>
                              </w:rPr>
                              <w:t xml:space="preserve"> 2</w:t>
                            </w:r>
                          </w:p>
                        </w:txbxContent>
                      </v:textbox>
                    </v:shape>
                  </w:pict>
                </mc:Fallback>
              </mc:AlternateContent>
            </w:r>
            <w:r w:rsidR="00B22505" w:rsidRPr="00DF6199">
              <w:rPr>
                <w:sz w:val="26"/>
                <w:szCs w:val="26"/>
              </w:rPr>
              <w:t>Số:</w:t>
            </w:r>
            <w:r w:rsidR="00573A55" w:rsidRPr="00DF6199">
              <w:rPr>
                <w:sz w:val="26"/>
                <w:szCs w:val="26"/>
              </w:rPr>
              <w:t xml:space="preserve"> </w:t>
            </w:r>
            <w:r w:rsidR="00F81455" w:rsidRPr="00DF6199">
              <w:rPr>
                <w:sz w:val="26"/>
                <w:szCs w:val="26"/>
              </w:rPr>
              <w:t xml:space="preserve">            </w:t>
            </w:r>
            <w:r w:rsidR="00B22505" w:rsidRPr="00DF6199">
              <w:rPr>
                <w:sz w:val="26"/>
                <w:szCs w:val="26"/>
              </w:rPr>
              <w:t xml:space="preserve">/TTr- </w:t>
            </w:r>
            <w:r w:rsidR="00573A55" w:rsidRPr="00DF6199">
              <w:rPr>
                <w:sz w:val="26"/>
                <w:szCs w:val="26"/>
              </w:rPr>
              <w:t>BCT</w:t>
            </w:r>
          </w:p>
        </w:tc>
        <w:tc>
          <w:tcPr>
            <w:tcW w:w="3127" w:type="pct"/>
          </w:tcPr>
          <w:p w14:paraId="13756D2F" w14:textId="6D3F5CBD" w:rsidR="00B22505" w:rsidRPr="00DF6199" w:rsidRDefault="00573A55" w:rsidP="005D5EDD">
            <w:pPr>
              <w:widowControl w:val="0"/>
              <w:tabs>
                <w:tab w:val="right" w:leader="dot" w:pos="7920"/>
              </w:tabs>
              <w:jc w:val="center"/>
              <w:rPr>
                <w:i/>
                <w:sz w:val="26"/>
                <w:szCs w:val="26"/>
              </w:rPr>
            </w:pPr>
            <w:r w:rsidRPr="00DF6199">
              <w:rPr>
                <w:i/>
                <w:sz w:val="26"/>
                <w:szCs w:val="26"/>
              </w:rPr>
              <w:t>Hà Nội</w:t>
            </w:r>
            <w:r w:rsidR="00B22505" w:rsidRPr="00DF6199">
              <w:rPr>
                <w:i/>
                <w:sz w:val="26"/>
                <w:szCs w:val="26"/>
              </w:rPr>
              <w:t>, ngày</w:t>
            </w:r>
            <w:r w:rsidRPr="00DF6199">
              <w:rPr>
                <w:i/>
                <w:sz w:val="26"/>
                <w:szCs w:val="26"/>
              </w:rPr>
              <w:t xml:space="preserve"> </w:t>
            </w:r>
            <w:r w:rsidR="004047E2" w:rsidRPr="00DF6199">
              <w:rPr>
                <w:i/>
                <w:sz w:val="26"/>
                <w:szCs w:val="26"/>
              </w:rPr>
              <w:t xml:space="preserve">     </w:t>
            </w:r>
            <w:r w:rsidRPr="00DF6199">
              <w:rPr>
                <w:i/>
                <w:sz w:val="26"/>
                <w:szCs w:val="26"/>
              </w:rPr>
              <w:t xml:space="preserve"> </w:t>
            </w:r>
            <w:r w:rsidR="00B22505" w:rsidRPr="00DF6199">
              <w:rPr>
                <w:i/>
                <w:sz w:val="26"/>
                <w:szCs w:val="26"/>
              </w:rPr>
              <w:t>tháng</w:t>
            </w:r>
            <w:r w:rsidRPr="00DF6199">
              <w:rPr>
                <w:i/>
                <w:sz w:val="26"/>
                <w:szCs w:val="26"/>
              </w:rPr>
              <w:t xml:space="preserve"> </w:t>
            </w:r>
            <w:r w:rsidR="004047E2" w:rsidRPr="00DF6199">
              <w:rPr>
                <w:i/>
                <w:sz w:val="26"/>
                <w:szCs w:val="26"/>
              </w:rPr>
              <w:t xml:space="preserve">  </w:t>
            </w:r>
            <w:r w:rsidRPr="00DF6199">
              <w:rPr>
                <w:i/>
                <w:sz w:val="26"/>
                <w:szCs w:val="26"/>
              </w:rPr>
              <w:t xml:space="preserve"> </w:t>
            </w:r>
            <w:r w:rsidR="00B22505" w:rsidRPr="00DF6199">
              <w:rPr>
                <w:i/>
                <w:sz w:val="26"/>
                <w:szCs w:val="26"/>
              </w:rPr>
              <w:t>năm</w:t>
            </w:r>
            <w:r w:rsidRPr="00DF6199">
              <w:rPr>
                <w:i/>
                <w:sz w:val="26"/>
                <w:szCs w:val="26"/>
              </w:rPr>
              <w:t xml:space="preserve"> </w:t>
            </w:r>
            <w:r w:rsidR="00AD21DA" w:rsidRPr="00DF6199">
              <w:rPr>
                <w:i/>
                <w:sz w:val="26"/>
                <w:szCs w:val="26"/>
              </w:rPr>
              <w:t>202</w:t>
            </w:r>
            <w:r w:rsidR="00D2367E">
              <w:rPr>
                <w:i/>
                <w:sz w:val="26"/>
                <w:szCs w:val="26"/>
              </w:rPr>
              <w:t>6</w:t>
            </w:r>
          </w:p>
        </w:tc>
      </w:tr>
    </w:tbl>
    <w:p w14:paraId="2DAE910E" w14:textId="51A3F1F2" w:rsidR="00B22505" w:rsidRPr="00DF6199" w:rsidRDefault="00B22505" w:rsidP="00B22505">
      <w:pPr>
        <w:widowControl w:val="0"/>
        <w:tabs>
          <w:tab w:val="right" w:leader="dot" w:pos="7920"/>
        </w:tabs>
        <w:spacing w:line="360" w:lineRule="exact"/>
        <w:jc w:val="center"/>
        <w:rPr>
          <w:b/>
          <w:sz w:val="54"/>
        </w:rPr>
      </w:pPr>
    </w:p>
    <w:p w14:paraId="1CFFA134" w14:textId="77777777" w:rsidR="00B22505" w:rsidRPr="00DF6199" w:rsidRDefault="00B22505" w:rsidP="00B22505">
      <w:pPr>
        <w:widowControl w:val="0"/>
        <w:tabs>
          <w:tab w:val="center" w:pos="4394"/>
          <w:tab w:val="right" w:leader="dot" w:pos="7920"/>
          <w:tab w:val="right" w:pos="8788"/>
        </w:tabs>
        <w:spacing w:line="360" w:lineRule="exact"/>
        <w:jc w:val="center"/>
        <w:rPr>
          <w:b/>
        </w:rPr>
      </w:pPr>
      <w:r w:rsidRPr="00DF6199">
        <w:rPr>
          <w:b/>
        </w:rPr>
        <w:t>TỜ TRÌNH</w:t>
      </w:r>
    </w:p>
    <w:p w14:paraId="15D7F693" w14:textId="27FACB14" w:rsidR="00B22505" w:rsidRPr="00DF6199" w:rsidRDefault="00362BB9" w:rsidP="00B22505">
      <w:pPr>
        <w:widowControl w:val="0"/>
        <w:tabs>
          <w:tab w:val="right" w:leader="dot" w:pos="7920"/>
        </w:tabs>
        <w:spacing w:line="360" w:lineRule="exact"/>
        <w:jc w:val="center"/>
        <w:rPr>
          <w:b/>
        </w:rPr>
      </w:pPr>
      <w:r w:rsidRPr="00DF6199">
        <w:rPr>
          <w:b/>
        </w:rPr>
        <w:t xml:space="preserve">Về việc </w:t>
      </w:r>
      <w:r w:rsidR="00C17FD7" w:rsidRPr="00DF6199">
        <w:rPr>
          <w:b/>
        </w:rPr>
        <w:t>xây dựng</w:t>
      </w:r>
      <w:r w:rsidR="00573A55" w:rsidRPr="00DF6199">
        <w:rPr>
          <w:b/>
        </w:rPr>
        <w:t xml:space="preserve"> Nghị định của Chính phủ quy định chi tiết một số điều </w:t>
      </w:r>
      <w:r w:rsidR="00F90E9C" w:rsidRPr="00DF6199">
        <w:rPr>
          <w:b/>
        </w:rPr>
        <w:t>và biện pháp để tổ chức, hướng dẫn thi hành Nghị quyết số 253/2025/QH15 của Quốc hội về các cơ chế, chính sách phát triển năng lượng quốc gia thời kỳ 2026 – 2030, tầm nhìn đến năm 2050</w:t>
      </w:r>
    </w:p>
    <w:p w14:paraId="248394AD" w14:textId="70D625EA" w:rsidR="0099613E" w:rsidRPr="00DF6199" w:rsidRDefault="0099613E" w:rsidP="00B22505">
      <w:pPr>
        <w:widowControl w:val="0"/>
        <w:tabs>
          <w:tab w:val="right" w:leader="dot" w:pos="7920"/>
        </w:tabs>
        <w:spacing w:line="360" w:lineRule="exact"/>
        <w:jc w:val="center"/>
      </w:pPr>
      <w:r w:rsidRPr="00DF6199">
        <w:rPr>
          <w:noProof/>
        </w:rPr>
        <mc:AlternateContent>
          <mc:Choice Requires="wps">
            <w:drawing>
              <wp:anchor distT="0" distB="0" distL="114300" distR="114300" simplePos="0" relativeHeight="251662336" behindDoc="0" locked="0" layoutInCell="1" allowOverlap="1" wp14:anchorId="62797997" wp14:editId="0C436311">
                <wp:simplePos x="0" y="0"/>
                <wp:positionH relativeFrom="column">
                  <wp:posOffset>2063115</wp:posOffset>
                </wp:positionH>
                <wp:positionV relativeFrom="paragraph">
                  <wp:posOffset>62865</wp:posOffset>
                </wp:positionV>
                <wp:extent cx="1695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11B7AB"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45pt,4.95pt" to="295.9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" strokecolor="black [3200]" strokeweight=".5pt">
                <v:stroke joinstyle="miter"/>
              </v:line>
            </w:pict>
          </mc:Fallback>
        </mc:AlternateContent>
      </w:r>
    </w:p>
    <w:p w14:paraId="4084D6AD" w14:textId="3022076C" w:rsidR="00B22505" w:rsidRPr="00DF6199" w:rsidRDefault="00B22505" w:rsidP="00B22505">
      <w:pPr>
        <w:widowControl w:val="0"/>
        <w:tabs>
          <w:tab w:val="right" w:leader="dot" w:pos="7920"/>
        </w:tabs>
        <w:spacing w:line="360" w:lineRule="exact"/>
        <w:jc w:val="center"/>
      </w:pPr>
      <w:r w:rsidRPr="00DF6199">
        <w:t>Kính gửi:</w:t>
      </w:r>
      <w:r w:rsidR="00573A55" w:rsidRPr="00DF6199">
        <w:t xml:space="preserve"> </w:t>
      </w:r>
      <w:r w:rsidR="00362BB9" w:rsidRPr="00DF6199">
        <w:t>Chính phủ</w:t>
      </w:r>
    </w:p>
    <w:p w14:paraId="432C8776" w14:textId="77777777" w:rsidR="00B22505" w:rsidRPr="00DF6199" w:rsidRDefault="00B22505" w:rsidP="00B22505">
      <w:pPr>
        <w:widowControl w:val="0"/>
        <w:tabs>
          <w:tab w:val="right" w:leader="dot" w:pos="7920"/>
        </w:tabs>
        <w:spacing w:line="360" w:lineRule="exact"/>
        <w:jc w:val="center"/>
      </w:pPr>
    </w:p>
    <w:p w14:paraId="1E5580D4" w14:textId="6DB039FB" w:rsidR="00B22505" w:rsidRPr="00DF6199" w:rsidRDefault="00C17FD7" w:rsidP="003C56AB">
      <w:pPr>
        <w:widowControl w:val="0"/>
        <w:tabs>
          <w:tab w:val="right" w:leader="dot" w:pos="7920"/>
        </w:tabs>
        <w:spacing w:before="120" w:after="120" w:line="338" w:lineRule="exact"/>
        <w:ind w:firstLine="720"/>
        <w:jc w:val="both"/>
      </w:pPr>
      <w:r w:rsidRPr="00DF6199">
        <w:t xml:space="preserve">Thực hiện </w:t>
      </w:r>
      <w:r w:rsidR="0030072D" w:rsidRPr="00DF6199">
        <w:t>quy định của</w:t>
      </w:r>
      <w:r w:rsidR="00B22505" w:rsidRPr="00DF6199">
        <w:t xml:space="preserve"> Luật Ban hành văn bản quy phạm pháp luật</w:t>
      </w:r>
      <w:r w:rsidR="0030072D" w:rsidRPr="00DF6199">
        <w:t xml:space="preserve"> </w:t>
      </w:r>
      <w:r w:rsidR="00792319" w:rsidRPr="00DF6199">
        <w:t xml:space="preserve">số </w:t>
      </w:r>
      <w:bookmarkStart w:id="0" w:name="_Hlk217894230"/>
      <w:r w:rsidR="00792319" w:rsidRPr="00DF6199">
        <w:t>64/2025/QH15 được sửa đổi, bổ sung tại Luật số 87/2025/QH15</w:t>
      </w:r>
      <w:bookmarkEnd w:id="0"/>
      <w:r w:rsidR="00362BB9" w:rsidRPr="00DF6199">
        <w:t>,</w:t>
      </w:r>
      <w:r w:rsidRPr="00DF6199">
        <w:t xml:space="preserve"> </w:t>
      </w:r>
      <w:r w:rsidR="00362BB9" w:rsidRPr="00DF6199">
        <w:t>Bộ Công Thương</w:t>
      </w:r>
      <w:r w:rsidR="00B22505" w:rsidRPr="00DF6199">
        <w:t xml:space="preserve"> kính trình</w:t>
      </w:r>
      <w:r w:rsidR="00362BB9" w:rsidRPr="00DF6199">
        <w:t xml:space="preserve"> Chính phủ </w:t>
      </w:r>
      <w:r w:rsidR="0030072D" w:rsidRPr="00DF6199">
        <w:t>dự thảo</w:t>
      </w:r>
      <w:r w:rsidR="00B22505" w:rsidRPr="00DF6199">
        <w:t xml:space="preserve"> </w:t>
      </w:r>
      <w:r w:rsidR="00362BB9" w:rsidRPr="00DF6199">
        <w:t xml:space="preserve">Nghị định của Chính phủ </w:t>
      </w:r>
      <w:r w:rsidR="00436EF0" w:rsidRPr="00DF6199">
        <w:t xml:space="preserve">quy định chi tiết một số điều và biện pháp để tổ chức, hướng dẫn thi hành </w:t>
      </w:r>
      <w:bookmarkStart w:id="1" w:name="_Hlk217896277"/>
      <w:r w:rsidR="00436EF0" w:rsidRPr="00DF6199">
        <w:t xml:space="preserve">Nghị quyết số 253/2025/QH15 của Quốc hội </w:t>
      </w:r>
      <w:bookmarkStart w:id="2" w:name="_Hlk217890598"/>
      <w:r w:rsidR="00436EF0" w:rsidRPr="00DF6199">
        <w:t>về các cơ chế, chính sách phát triển năng lượng quốc gia thời kỳ 2026 – 2030, tầm nhìn đến năm 2050</w:t>
      </w:r>
      <w:bookmarkEnd w:id="1"/>
      <w:bookmarkEnd w:id="2"/>
      <w:r w:rsidR="00436EF0" w:rsidRPr="00DF6199">
        <w:t xml:space="preserve"> </w:t>
      </w:r>
      <w:r w:rsidR="0030072D" w:rsidRPr="00DF6199">
        <w:t>(sau đây gọi tắt là Dự thảo Nghị định)</w:t>
      </w:r>
      <w:r w:rsidRPr="00DF6199">
        <w:t>, cụ thể</w:t>
      </w:r>
      <w:r w:rsidR="00B22505" w:rsidRPr="00DF6199">
        <w:t xml:space="preserve"> như sau:</w:t>
      </w:r>
      <w:bookmarkStart w:id="3" w:name="_GoBack"/>
      <w:bookmarkEnd w:id="3"/>
    </w:p>
    <w:p w14:paraId="513BF904" w14:textId="58AA3935" w:rsidR="00B22505" w:rsidRPr="00DF6199" w:rsidRDefault="00B22505" w:rsidP="003C56AB">
      <w:pPr>
        <w:widowControl w:val="0"/>
        <w:tabs>
          <w:tab w:val="right" w:leader="dot" w:pos="7920"/>
        </w:tabs>
        <w:spacing w:before="120" w:after="120" w:line="338" w:lineRule="exact"/>
        <w:ind w:firstLine="720"/>
        <w:jc w:val="both"/>
        <w:rPr>
          <w:b/>
        </w:rPr>
      </w:pPr>
      <w:r w:rsidRPr="00DF6199">
        <w:rPr>
          <w:b/>
        </w:rPr>
        <w:t xml:space="preserve">I. SỰ CẦN THIẾT BAN HÀNH </w:t>
      </w:r>
      <w:r w:rsidR="009854EC" w:rsidRPr="00DF6199">
        <w:rPr>
          <w:b/>
        </w:rPr>
        <w:t>NGHỊ ĐỊNH</w:t>
      </w:r>
    </w:p>
    <w:p w14:paraId="04CCEA8B" w14:textId="77777777" w:rsidR="00B22505" w:rsidRPr="00DF6199" w:rsidRDefault="00B22505" w:rsidP="003C56AB">
      <w:pPr>
        <w:widowControl w:val="0"/>
        <w:tabs>
          <w:tab w:val="right" w:leader="dot" w:pos="7920"/>
        </w:tabs>
        <w:spacing w:before="120" w:after="120" w:line="338" w:lineRule="exact"/>
        <w:ind w:firstLine="720"/>
        <w:jc w:val="both"/>
        <w:rPr>
          <w:b/>
        </w:rPr>
      </w:pPr>
      <w:r w:rsidRPr="00DF6199">
        <w:rPr>
          <w:b/>
        </w:rPr>
        <w:t>1. Cơ sở chính trị, pháp lý</w:t>
      </w:r>
    </w:p>
    <w:p w14:paraId="0B1FBB26" w14:textId="5A8206F8" w:rsidR="001C7189" w:rsidRPr="00DF6199" w:rsidRDefault="001C7189" w:rsidP="001C7189">
      <w:pPr>
        <w:widowControl w:val="0"/>
        <w:tabs>
          <w:tab w:val="right" w:leader="dot" w:pos="7920"/>
        </w:tabs>
        <w:spacing w:before="120" w:after="120" w:line="338" w:lineRule="exact"/>
        <w:ind w:firstLine="720"/>
        <w:jc w:val="both"/>
        <w:rPr>
          <w:lang w:val="vi-VN"/>
        </w:rPr>
      </w:pPr>
      <w:r w:rsidRPr="00DF6199">
        <w:rPr>
          <w:lang w:val="vi-VN"/>
        </w:rPr>
        <w:t>Nghị quyết số 70-NQ/TW ngày 20 tháng 8 năm 2025 của Bộ Chính trị về bảo đảm an ninh năng lượng quốc gia đến năm 2030, tầm nhìn đến năm 2045 (Nghị quyết 70-NQ/TW) đã có chỉ đạo: “</w:t>
      </w:r>
      <w:r w:rsidRPr="00DF6199">
        <w:rPr>
          <w:i/>
          <w:lang w:val="vi-VN"/>
        </w:rPr>
        <w:t>Trường hợp cần thiết, trình Quốc hội ban hành Nghị quyết chuyên đề về các cơ chế, chính sách tháo gỡ khó khăn phát triển năng lượng quốc gia giai đoạn 2026-2030;</w:t>
      </w:r>
      <w:r w:rsidRPr="00DF6199">
        <w:rPr>
          <w:lang w:val="vi-VN"/>
        </w:rPr>
        <w:t xml:space="preserve">”. </w:t>
      </w:r>
    </w:p>
    <w:p w14:paraId="708F26B8" w14:textId="5B5B5969" w:rsidR="001C7189" w:rsidRPr="00DF6199" w:rsidRDefault="001C7189" w:rsidP="001C7189">
      <w:pPr>
        <w:widowControl w:val="0"/>
        <w:tabs>
          <w:tab w:val="right" w:leader="dot" w:pos="7920"/>
        </w:tabs>
        <w:spacing w:before="120" w:after="120" w:line="338" w:lineRule="exact"/>
        <w:ind w:firstLine="720"/>
        <w:jc w:val="both"/>
        <w:rPr>
          <w:lang w:val="vi-VN"/>
        </w:rPr>
      </w:pPr>
      <w:r w:rsidRPr="00DF6199">
        <w:rPr>
          <w:lang w:val="vi-VN"/>
        </w:rPr>
        <w:t xml:space="preserve">Nghị quyết 70-NQ/TW cũng đã nêu: </w:t>
      </w:r>
      <w:r w:rsidRPr="00DF6199">
        <w:rPr>
          <w:i/>
          <w:lang w:val="vi-VN"/>
        </w:rPr>
        <w:t>“…Chính sách, pháp luật về phát triển năng lượng còn nhiều bất cập, chậm sửa đổi, bổ sung, hoàn thiện, nhất là cơ chế, chính sách huy động nguồn lực cho phát triển năng lượng…, quy hoạch điều chỉnh thiếu linh hoạt, chưa kịp thời đáp ứng yêu cầu thực tiễn, việc tổ chức thực hiện thiếu đồng bộ… Thủ tục hành chính còn rườm rà, phức tạp…</w:t>
      </w:r>
      <w:r w:rsidRPr="00DF6199">
        <w:rPr>
          <w:lang w:val="vi-VN"/>
        </w:rPr>
        <w:t>”, “</w:t>
      </w:r>
      <w:r w:rsidRPr="00DF6199">
        <w:rPr>
          <w:i/>
          <w:lang w:val="vi-VN"/>
        </w:rPr>
        <w:t>Thúc đẩy phát triển mạnh mẽ các nguồn năng lượng tái tạo nhằm thay thế tối đa năng lượng hóa thạch</w:t>
      </w:r>
      <w:r w:rsidRPr="00DF6199">
        <w:rPr>
          <w:lang w:val="vi-VN"/>
        </w:rPr>
        <w:t>”. Mục tiêu đến năm 2030 phải bảo đảm vững chắc an ninh năng lượng quốc gia; cung cấp năng lượng đầy đủ, ổn định, chất lượng cao, giảm phát thải cho phát triển kinh tế - xã hội, bảo đảm quốc phòng, an ninh, nâng cao đời sống nhân dân, bảo vệ môi trường sinh thái.</w:t>
      </w:r>
    </w:p>
    <w:p w14:paraId="15C99950" w14:textId="69BDACE3" w:rsidR="008D1800" w:rsidRPr="00DF6199" w:rsidRDefault="00640E5B" w:rsidP="003C56AB">
      <w:pPr>
        <w:widowControl w:val="0"/>
        <w:tabs>
          <w:tab w:val="right" w:leader="dot" w:pos="7920"/>
        </w:tabs>
        <w:spacing w:before="120" w:after="120" w:line="338" w:lineRule="exact"/>
        <w:ind w:firstLine="720"/>
        <w:jc w:val="both"/>
      </w:pPr>
      <w:r w:rsidRPr="00DF6199">
        <w:t>Nghị quyết</w:t>
      </w:r>
      <w:r w:rsidR="009D2FDA" w:rsidRPr="00DF6199">
        <w:t xml:space="preserve"> số </w:t>
      </w:r>
      <w:r w:rsidRPr="00DF6199">
        <w:t>253/2025</w:t>
      </w:r>
      <w:r w:rsidR="009D2FDA" w:rsidRPr="00DF6199">
        <w:t>/QH15</w:t>
      </w:r>
      <w:r w:rsidRPr="00DF6199">
        <w:t xml:space="preserve"> về các cơ chế, chính sách phát triển năng lượng quốc gia thời kỳ 2026 – 2030, tầm nhìn đến năm 2050</w:t>
      </w:r>
      <w:r w:rsidR="009D2FDA" w:rsidRPr="00DF6199">
        <w:t xml:space="preserve"> đã được Quốc hội khóa XV thông qua ngày </w:t>
      </w:r>
      <w:r w:rsidR="00DC72AE" w:rsidRPr="00DF6199">
        <w:t>11</w:t>
      </w:r>
      <w:r w:rsidR="009D2FDA" w:rsidRPr="00DF6199">
        <w:t xml:space="preserve"> tháng </w:t>
      </w:r>
      <w:r w:rsidR="00DC72AE" w:rsidRPr="00DF6199">
        <w:t>12</w:t>
      </w:r>
      <w:r w:rsidR="009D2FDA" w:rsidRPr="00DF6199">
        <w:t xml:space="preserve"> năm 202</w:t>
      </w:r>
      <w:r w:rsidR="00DC72AE" w:rsidRPr="00DF6199">
        <w:t>5</w:t>
      </w:r>
      <w:r w:rsidR="009D2FDA" w:rsidRPr="00DF6199">
        <w:t xml:space="preserve"> tại Kỳ họp thứ </w:t>
      </w:r>
      <w:r w:rsidR="00DC72AE" w:rsidRPr="00DF6199">
        <w:t>mười</w:t>
      </w:r>
      <w:r w:rsidR="009D2FDA" w:rsidRPr="00DF6199">
        <w:t xml:space="preserve">, có hiệu lực </w:t>
      </w:r>
      <w:r w:rsidR="009D2FDA" w:rsidRPr="00DF6199">
        <w:lastRenderedPageBreak/>
        <w:t>từ ngày 01 tháng 0</w:t>
      </w:r>
      <w:r w:rsidR="00140A97" w:rsidRPr="00DF6199">
        <w:t>3</w:t>
      </w:r>
      <w:r w:rsidR="009D2FDA" w:rsidRPr="00DF6199">
        <w:t xml:space="preserve"> năm 202</w:t>
      </w:r>
      <w:r w:rsidR="00140A97" w:rsidRPr="00DF6199">
        <w:t>6</w:t>
      </w:r>
      <w:r w:rsidR="009D2FDA" w:rsidRPr="00DF6199">
        <w:rPr>
          <w:lang w:val="vi-VN"/>
        </w:rPr>
        <w:t xml:space="preserve"> đã thể chế hoá các nhiệm vụ được giao tại Nghị quyết số </w:t>
      </w:r>
      <w:r w:rsidR="00312AE6" w:rsidRPr="00DF6199">
        <w:t>70</w:t>
      </w:r>
      <w:r w:rsidR="009D2FDA" w:rsidRPr="00DF6199">
        <w:rPr>
          <w:lang w:val="vi-VN"/>
        </w:rPr>
        <w:t>-NQ/TW và các Nghị quyết khác có liên quan</w:t>
      </w:r>
      <w:r w:rsidR="009D2FDA" w:rsidRPr="00DF6199">
        <w:rPr>
          <w:rStyle w:val="FootnoteReference"/>
          <w:rFonts w:eastAsiaTheme="majorEastAsia"/>
          <w:lang w:val="vi-VN"/>
        </w:rPr>
        <w:footnoteReference w:id="1"/>
      </w:r>
      <w:r w:rsidR="009D2FDA" w:rsidRPr="00DF6199">
        <w:rPr>
          <w:lang w:val="vi-VN"/>
        </w:rPr>
        <w:t xml:space="preserve"> và </w:t>
      </w:r>
      <w:r w:rsidR="009D2FDA" w:rsidRPr="00DF6199">
        <w:t xml:space="preserve">giao Chính phủ quy định chi tiết </w:t>
      </w:r>
      <w:r w:rsidR="009D2FDA" w:rsidRPr="00DF6199">
        <w:rPr>
          <w:lang w:val="vi-VN"/>
        </w:rPr>
        <w:t xml:space="preserve">một số nội dung về </w:t>
      </w:r>
      <w:bookmarkStart w:id="4" w:name="_Hlk217894131"/>
      <w:r w:rsidR="001353BD" w:rsidRPr="00DF6199">
        <w:t>điều chỉnh cập nhật quy hoạch, khảo sát dự án điện gió ngoài khơi, phát triển dự án điện gió ngoài khơi bán điện lên hệ thống điện quốc gia trong quy hoạch phát triển điện lực và dự kiến vận hành trong giai đoạn 2026 – 2030, phát triển dự án điện gió ngoài khơi bán điện lên hệ thống điện quốc gia trong quy hoạch phát triển điện lực và dự kiến vận hành trong giai đoạn 2031 – 2035</w:t>
      </w:r>
      <w:bookmarkEnd w:id="4"/>
      <w:r w:rsidR="001353BD" w:rsidRPr="00DF6199">
        <w:t xml:space="preserve">, cụ thể </w:t>
      </w:r>
      <w:r w:rsidR="009D2FDA" w:rsidRPr="00DF6199">
        <w:rPr>
          <w:lang w:val="vi-VN"/>
        </w:rPr>
        <w:t>như sau</w:t>
      </w:r>
      <w:r w:rsidR="00E01A7F" w:rsidRPr="00DF6199">
        <w:t>:</w:t>
      </w:r>
    </w:p>
    <w:p w14:paraId="0D8F1F38" w14:textId="0B89018C" w:rsidR="00E01A7F" w:rsidRPr="00DF6199" w:rsidRDefault="00044E40" w:rsidP="003C56AB">
      <w:pPr>
        <w:widowControl w:val="0"/>
        <w:tabs>
          <w:tab w:val="right" w:leader="dot" w:pos="7920"/>
        </w:tabs>
        <w:spacing w:before="120" w:after="120" w:line="338" w:lineRule="exact"/>
        <w:ind w:firstLine="720"/>
        <w:jc w:val="both"/>
      </w:pPr>
      <w:r w:rsidRPr="00DF6199">
        <w:t xml:space="preserve">- </w:t>
      </w:r>
      <w:r w:rsidR="00FD4251" w:rsidRPr="00DF6199">
        <w:t>K</w:t>
      </w:r>
      <w:r w:rsidR="00E01A7F" w:rsidRPr="00DF6199">
        <w:t xml:space="preserve">hoản </w:t>
      </w:r>
      <w:r w:rsidR="00FC4D1A" w:rsidRPr="00DF6199">
        <w:t>7</w:t>
      </w:r>
      <w:r w:rsidR="00E01A7F" w:rsidRPr="00DF6199">
        <w:t xml:space="preserve"> Điều </w:t>
      </w:r>
      <w:r w:rsidR="00FC4D1A" w:rsidRPr="00DF6199">
        <w:t>4</w:t>
      </w:r>
      <w:r w:rsidR="00FD4251" w:rsidRPr="00DF6199">
        <w:t>:</w:t>
      </w:r>
      <w:r w:rsidR="00E01A7F" w:rsidRPr="00DF6199">
        <w:t xml:space="preserve"> </w:t>
      </w:r>
      <w:r w:rsidR="00F36BD8" w:rsidRPr="00DF6199">
        <w:t xml:space="preserve">Chính phủ quy định chi tiết </w:t>
      </w:r>
      <w:r w:rsidR="00991551" w:rsidRPr="00DF6199">
        <w:t xml:space="preserve">việc </w:t>
      </w:r>
      <w:r w:rsidR="00FC4D1A" w:rsidRPr="00DF6199">
        <w:t>điều chỉnh cập nhật quy hoạch</w:t>
      </w:r>
      <w:r w:rsidR="00E01A7F" w:rsidRPr="00DF6199">
        <w:t>;</w:t>
      </w:r>
    </w:p>
    <w:p w14:paraId="46AD4E4E" w14:textId="26124C84" w:rsidR="00E01A7F" w:rsidRPr="00DF6199" w:rsidRDefault="00044E40" w:rsidP="003C56AB">
      <w:pPr>
        <w:widowControl w:val="0"/>
        <w:tabs>
          <w:tab w:val="right" w:leader="dot" w:pos="7920"/>
        </w:tabs>
        <w:spacing w:before="120" w:after="120" w:line="338" w:lineRule="exact"/>
        <w:ind w:firstLine="720"/>
        <w:jc w:val="both"/>
      </w:pPr>
      <w:r w:rsidRPr="00DF6199">
        <w:t xml:space="preserve">- </w:t>
      </w:r>
      <w:r w:rsidR="00FD4251" w:rsidRPr="00DF6199">
        <w:t>K</w:t>
      </w:r>
      <w:r w:rsidR="00E01A7F" w:rsidRPr="00DF6199">
        <w:t xml:space="preserve">hoản </w:t>
      </w:r>
      <w:r w:rsidR="00E01006" w:rsidRPr="00DF6199">
        <w:t>2</w:t>
      </w:r>
      <w:r w:rsidR="00B657C0" w:rsidRPr="00DF6199">
        <w:t xml:space="preserve"> </w:t>
      </w:r>
      <w:r w:rsidR="00E01A7F" w:rsidRPr="00DF6199">
        <w:t>Điều 10</w:t>
      </w:r>
      <w:r w:rsidR="00F36BD8" w:rsidRPr="00DF6199">
        <w:t>:</w:t>
      </w:r>
      <w:r w:rsidR="00E01A7F" w:rsidRPr="00DF6199">
        <w:t xml:space="preserve"> </w:t>
      </w:r>
      <w:r w:rsidR="00F36BD8" w:rsidRPr="00DF6199">
        <w:t>Chính phủ quy định chi tiết</w:t>
      </w:r>
      <w:r w:rsidR="00A807DB" w:rsidRPr="00DF6199">
        <w:t xml:space="preserve"> </w:t>
      </w:r>
      <w:r w:rsidR="00B657C0" w:rsidRPr="00DF6199">
        <w:t xml:space="preserve">Điều </w:t>
      </w:r>
      <w:r w:rsidR="00874DF0">
        <w:t>10</w:t>
      </w:r>
      <w:r w:rsidR="00B657C0" w:rsidRPr="00DF6199">
        <w:t>; quy định về điều kiện của đơn vị khảo sát dự án điện gió ngoài khơi</w:t>
      </w:r>
      <w:r w:rsidR="00A807DB" w:rsidRPr="00DF6199">
        <w:t>;</w:t>
      </w:r>
    </w:p>
    <w:p w14:paraId="01A1F190" w14:textId="2B58FD24" w:rsidR="00E01A7F" w:rsidRPr="00DF6199" w:rsidRDefault="00044E40" w:rsidP="003C56AB">
      <w:pPr>
        <w:widowControl w:val="0"/>
        <w:tabs>
          <w:tab w:val="right" w:leader="dot" w:pos="7920"/>
        </w:tabs>
        <w:spacing w:before="120" w:after="120" w:line="338" w:lineRule="exact"/>
        <w:ind w:firstLine="720"/>
        <w:jc w:val="both"/>
      </w:pPr>
      <w:r w:rsidRPr="00DF6199">
        <w:t xml:space="preserve">- </w:t>
      </w:r>
      <w:r w:rsidR="00FD4251" w:rsidRPr="00DF6199">
        <w:t>K</w:t>
      </w:r>
      <w:r w:rsidR="00E01A7F" w:rsidRPr="00DF6199">
        <w:t xml:space="preserve">hoản </w:t>
      </w:r>
      <w:r w:rsidR="004874DE" w:rsidRPr="00DF6199">
        <w:t>5</w:t>
      </w:r>
      <w:r w:rsidR="00E01A7F" w:rsidRPr="00DF6199">
        <w:t xml:space="preserve"> Điều 1</w:t>
      </w:r>
      <w:r w:rsidR="004874DE" w:rsidRPr="00DF6199">
        <w:t>1</w:t>
      </w:r>
      <w:r w:rsidR="00F36BD8" w:rsidRPr="00DF6199">
        <w:t>:</w:t>
      </w:r>
      <w:r w:rsidR="00E01A7F" w:rsidRPr="00DF6199">
        <w:t xml:space="preserve"> </w:t>
      </w:r>
      <w:r w:rsidR="004874DE" w:rsidRPr="00DF6199">
        <w:t xml:space="preserve">Chính phủ quy định chi tiết Điều </w:t>
      </w:r>
      <w:r w:rsidR="00874DF0">
        <w:t>11</w:t>
      </w:r>
      <w:r w:rsidR="004874DE" w:rsidRPr="00DF6199">
        <w:t>; quy định về điều kiện của doanh nghiệp lập hồ sơ đề nghị chấp thuận chủ trương đầu tư dự án điện gió ngoài khơi để thực hiện dự án; việc tiếp nhận, giải quyết hồ sơ đề nghị chấp thuận chủ trương đầu tư dự án điện gió ngoài khơi; việc tiếp nhận, giải quyết hồ sơ đề xuất khảo sát dự án điện gió ngoài khơi; cơ chế phối hợp giữa cơ quan tiếp nhận hồ sơ đề nghị chấp thuận chủ trương đầu tư và cơ quan tiếp nhận hồ sơ đề nghị khảo sát dự án điện gió ngoài khơi</w:t>
      </w:r>
      <w:r w:rsidR="00A807DB" w:rsidRPr="00DF6199">
        <w:t>;</w:t>
      </w:r>
    </w:p>
    <w:p w14:paraId="4E34AB95" w14:textId="4E78DEC8" w:rsidR="009F4801" w:rsidRPr="00DF6199" w:rsidRDefault="00B62641" w:rsidP="003C56AB">
      <w:pPr>
        <w:widowControl w:val="0"/>
        <w:tabs>
          <w:tab w:val="right" w:leader="dot" w:pos="7920"/>
        </w:tabs>
        <w:spacing w:before="120" w:after="120" w:line="338" w:lineRule="exact"/>
        <w:ind w:firstLine="720"/>
        <w:jc w:val="both"/>
      </w:pPr>
      <w:r w:rsidRPr="00DF6199">
        <w:t xml:space="preserve">- Khoản 5 Điều 12: </w:t>
      </w:r>
      <w:r w:rsidR="007C6018" w:rsidRPr="00DF6199">
        <w:t xml:space="preserve">Chính phủ quy định chi tiết Điều </w:t>
      </w:r>
      <w:r w:rsidR="00874DF0">
        <w:t>12</w:t>
      </w:r>
      <w:r w:rsidR="007C6018" w:rsidRPr="00DF6199">
        <w:t>; quy định về điều kiện của doanh nghiệp lập hồ sơ đề nghị chấp thuận chủ trương đầu tư dự án điện gió ngoài khơi để thực hiện dự án; việc tiếp nhận, giải quyết hồ sơ đề nghị chấp thuận chủ trương đầu tư; việc tiếp nhận, giải quyết hồ sơ đề xuất khảo sát dự án điện gió ngoài khơi; cơ chế phối hợp giữa cơ quan tiếp nhận hồ sơ đề nghị chấp thuận chủ trương đầu tư và cơ quan tiếp nhận hồ sơ đề nghị khảo sát dự án điện gió ngoài khơi.</w:t>
      </w:r>
    </w:p>
    <w:p w14:paraId="444E930A" w14:textId="08812513" w:rsidR="00B22505" w:rsidRPr="00DF6199" w:rsidRDefault="00B22505" w:rsidP="003C56AB">
      <w:pPr>
        <w:widowControl w:val="0"/>
        <w:tabs>
          <w:tab w:val="right" w:leader="dot" w:pos="7920"/>
        </w:tabs>
        <w:spacing w:before="120" w:after="120" w:line="338" w:lineRule="exact"/>
        <w:ind w:firstLine="720"/>
        <w:jc w:val="both"/>
        <w:rPr>
          <w:b/>
        </w:rPr>
      </w:pPr>
      <w:r w:rsidRPr="00DF6199">
        <w:rPr>
          <w:b/>
        </w:rPr>
        <w:t>2. Cơ sở thực tiễn</w:t>
      </w:r>
    </w:p>
    <w:p w14:paraId="1B3D26CC" w14:textId="442D28A1" w:rsidR="00EE42A4" w:rsidRPr="00DF6199" w:rsidRDefault="00EE42A4" w:rsidP="00EE42A4">
      <w:pPr>
        <w:widowControl w:val="0"/>
        <w:tabs>
          <w:tab w:val="right" w:leader="dot" w:pos="7920"/>
        </w:tabs>
        <w:spacing w:before="120" w:after="120" w:line="338" w:lineRule="exact"/>
        <w:ind w:firstLine="720"/>
        <w:jc w:val="both"/>
      </w:pPr>
      <w:r w:rsidRPr="00DF6199">
        <w:t>a) Về việc điều chỉnh cập nhật quy hoạch</w:t>
      </w:r>
    </w:p>
    <w:p w14:paraId="5E153221" w14:textId="77777777" w:rsidR="00D571BC" w:rsidRPr="00DF6199" w:rsidRDefault="00D571BC" w:rsidP="00D571BC">
      <w:pPr>
        <w:widowControl w:val="0"/>
        <w:tabs>
          <w:tab w:val="right" w:leader="dot" w:pos="7920"/>
        </w:tabs>
        <w:spacing w:before="120" w:after="120" w:line="338" w:lineRule="exact"/>
        <w:ind w:firstLine="720"/>
        <w:jc w:val="both"/>
      </w:pPr>
      <w:r w:rsidRPr="00DF6199">
        <w:t>Trong triển khai các dự án điện, đặc biệt là các dự án năng lượng tái tạo và hạ tầng truyền tải, việc thực hiện các bước đầu tư (chấp thuận chủ trương đầu tư, đất đai, môi trường, đấu nối, giải phóng mặt bằng…) phụ thuộc lớn vào việc dự án đã được đưa/cập nhật trong các quy hoạch có liên quan. Trên thực tế, sau khi quy hoạch phát triển điện lực được phê duyệt, nhiều địa phương chưa kịp thời điều chỉnh Quy quy hoạch tỉnh và các quy hoạch/kế hoạch có tính kỹ thuật (quy hoạch sử dụng đất, quy hoạch xây dựng, quy hoạch đô thị, quy hoạch nông thôn…) để tổ chức không gian và làm cơ sở triển khai các bước tiếp theo, dẫn đến kéo dài thời gian chuẩn bị và chậm tiến độ dự án.</w:t>
      </w:r>
    </w:p>
    <w:p w14:paraId="47D082EC" w14:textId="77777777" w:rsidR="00D571BC" w:rsidRPr="00DF6199" w:rsidRDefault="00D571BC" w:rsidP="00D571BC">
      <w:pPr>
        <w:widowControl w:val="0"/>
        <w:tabs>
          <w:tab w:val="right" w:leader="dot" w:pos="7920"/>
        </w:tabs>
        <w:spacing w:before="120" w:after="120" w:line="338" w:lineRule="exact"/>
        <w:ind w:firstLine="720"/>
        <w:jc w:val="both"/>
      </w:pPr>
      <w:r w:rsidRPr="00DF6199">
        <w:t xml:space="preserve">Luật Quy hoạch và các văn bản hướng dẫn hiện hành quy định thủ tục điều </w:t>
      </w:r>
      <w:r w:rsidRPr="00DF6199">
        <w:lastRenderedPageBreak/>
        <w:t>chỉnh quy hoạch theo hướng tổng thể, yêu cầu hồ sơ, lấy ý kiến, thẩm định qua nhiều bước và thời gian thực hiện tương đối dài; trong khi lĩnh vực điện lực thường phát sinh các thay đổi mang tính kỹ thuật, chuyên ngành (tên dự án, quy mô, tiến độ, điểm đấu nối, tuyến đường dây, vị trí trạm biến áp, phương án đấu nối…) nhằm đáp ứng nhu cầu phụ tải và yêu cầu vận hành hệ thống. Nghị quyết số 253/2025/QH15 đã thiết lập cơ chế đặc thù “điều chỉnh, cập nhật” và phân định thẩm quyền đối với 02 phạm vi: (1) điều chỉnh, cập nhật quy hoạch phát triển điện lực và (2) điều chỉnh, cập nhật phương án phát triển mạng lưới cấp điện trong Quy quy hoạch tỉnh; tuy nhiên hiện chưa có hướng dẫn thống nhất, cụ thể về tiêu chí nhận diện, nội dung báo cáo, thành phần hồ sơ, trình tự, thời hạn giải quyết và cơ chế phối hợp/liên thông để bảo đảm nội dung được tích hợp, đồng bộ trong Quy quy hoạch tỉnh. Vì vậy, cần ban hành Nghị định quy định chi tiết để rút ngắn thời gian xử lý, tháo gỡ vướng mắc cho dự án, đồng thời bảo đảm công khai, minh bạch và trách nhiệm giải trình.</w:t>
      </w:r>
    </w:p>
    <w:p w14:paraId="4C67EF7C" w14:textId="68816A1B" w:rsidR="00EE42A4" w:rsidRPr="00DF6199" w:rsidRDefault="00EE42A4" w:rsidP="00D571BC">
      <w:pPr>
        <w:widowControl w:val="0"/>
        <w:tabs>
          <w:tab w:val="right" w:leader="dot" w:pos="7920"/>
        </w:tabs>
        <w:spacing w:before="120" w:after="120" w:line="338" w:lineRule="exact"/>
        <w:ind w:firstLine="720"/>
        <w:jc w:val="both"/>
      </w:pPr>
      <w:r w:rsidRPr="00DF6199">
        <w:t xml:space="preserve">b) Về phát triển điện gió ngoài khơi </w:t>
      </w:r>
    </w:p>
    <w:p w14:paraId="6FE0DDC3" w14:textId="6A62F005" w:rsidR="00E268B8" w:rsidRPr="00DF6199" w:rsidRDefault="00EE42A4" w:rsidP="00EE42A4">
      <w:pPr>
        <w:widowControl w:val="0"/>
        <w:tabs>
          <w:tab w:val="right" w:leader="dot" w:pos="7920"/>
        </w:tabs>
        <w:spacing w:before="120" w:after="120" w:line="338" w:lineRule="exact"/>
        <w:ind w:firstLine="720"/>
        <w:jc w:val="both"/>
      </w:pPr>
      <w:r w:rsidRPr="00DF6199">
        <w:t xml:space="preserve">Việt Nam chưa có các dữ liệu khảo sát cơ bản phục vụ phát triển điện gió ngoài khơi; thiếu sự đồng bộ của hạ tầng cảng cho phát triển điện gió ngoài khơi vào năm 2030. Do đó, cần có cơ chế tháo gỡ vượt trội để đẩy nhanh tiến độ triển khai, thực hiện dự án điện gió ngoài khơi trong quy hoạch đã duyệt, đặc biệt là các dự án có kế hoạch vận hành </w:t>
      </w:r>
      <w:r w:rsidR="0033344C" w:rsidRPr="00DF6199">
        <w:t>giai đoạn 2025 -</w:t>
      </w:r>
      <w:r w:rsidRPr="00DF6199">
        <w:t xml:space="preserve"> 2030 và giai đoạn 2031 - 2035, bao gồm:</w:t>
      </w:r>
    </w:p>
    <w:p w14:paraId="0C38E631" w14:textId="1B486E8D" w:rsidR="00E268B8" w:rsidRPr="00DF6199" w:rsidRDefault="00E268B8" w:rsidP="00EE42A4">
      <w:pPr>
        <w:widowControl w:val="0"/>
        <w:tabs>
          <w:tab w:val="right" w:leader="dot" w:pos="7920"/>
        </w:tabs>
        <w:spacing w:before="120" w:after="120" w:line="338" w:lineRule="exact"/>
        <w:ind w:firstLine="720"/>
        <w:jc w:val="both"/>
      </w:pPr>
      <w:r w:rsidRPr="00DF6199">
        <w:t xml:space="preserve">- Cơ chế để xử lý chi phí của doanh nghiệp nhà nước được giao nhiệm vụ khảo sát, giao nhiệm vụ lập hồ sơ để tổ chức đấu thầu nhưng dự án không được thực hiện; </w:t>
      </w:r>
    </w:p>
    <w:p w14:paraId="44C5EAEB" w14:textId="5FD599B1" w:rsidR="00E268B8" w:rsidRPr="00DF6199" w:rsidRDefault="00E268B8" w:rsidP="00EE42A4">
      <w:pPr>
        <w:widowControl w:val="0"/>
        <w:tabs>
          <w:tab w:val="right" w:leader="dot" w:pos="7920"/>
        </w:tabs>
        <w:spacing w:before="120" w:after="120" w:line="338" w:lineRule="exact"/>
        <w:ind w:firstLine="720"/>
        <w:jc w:val="both"/>
      </w:pPr>
      <w:r w:rsidRPr="00DF6199">
        <w:t xml:space="preserve">- Thực tiễn vừa qua, có một số doanh nghiệp không đủ năng lực để thực hiện đầu tư dự án điện gió ngoài khơi. Tuy nhiên, các doanh nghiệp này đã đăng ký để thực hiện khảo sát rất nhiều dự án điện gió ngoài khơi. Việc thực hiện nêu trên sẽ dẫn đến các dự án điện gió ngoài khơi rơi vào tay các doanh nghiệp không có năng lực, uy tín để triển khai thực hiện; giấy phép khảo sát dự án điện gió ngoài khơi được các doanh nghiệp này đưa ra bán để </w:t>
      </w:r>
      <w:r w:rsidR="00F66A76" w:rsidRPr="00DF6199">
        <w:t>thu lợi</w:t>
      </w:r>
      <w:r w:rsidRPr="00DF6199">
        <w:t>;… Do đó, cần thiết phải bổ sung một số tiêu chí về năng lực của các doanh nghiệp đăng ký khảo sát điện gió ngoài khơi để hạn chế điều này;</w:t>
      </w:r>
    </w:p>
    <w:p w14:paraId="5BDC707B" w14:textId="6392FDE4" w:rsidR="005A46D0" w:rsidRPr="00DF6199" w:rsidRDefault="005A46D0" w:rsidP="00EE42A4">
      <w:pPr>
        <w:widowControl w:val="0"/>
        <w:tabs>
          <w:tab w:val="right" w:leader="dot" w:pos="7920"/>
        </w:tabs>
        <w:spacing w:before="120" w:after="120" w:line="338" w:lineRule="exact"/>
        <w:ind w:firstLine="720"/>
        <w:jc w:val="both"/>
      </w:pPr>
      <w:r w:rsidRPr="00DF6199">
        <w:t>- Dự án điện gió ngoài khơi là dự án nguồn điện có quy mô và tổng vốn đầu tư lớn (</w:t>
      </w:r>
      <w:r w:rsidRPr="00DF6199">
        <w:rPr>
          <w:i/>
        </w:rPr>
        <w:t>dự án tối thiểu có quy mô công suất là 500 MW và tổng vốn đầu tư ước tính khoảng 50.000 ty đồng</w:t>
      </w:r>
      <w:r w:rsidRPr="00DF6199">
        <w:t>)</w:t>
      </w:r>
      <w:r w:rsidR="00F66A76" w:rsidRPr="00DF6199">
        <w:t>. Do đó, đòi hỏi doanh nghiệp để tham gia đầu tư dự án phải có tiềm lực tài chính lớn, có uy tín để có thể vay vốn từ các tổ chức tín dụng trong và ngoài nước, có kinh nghiệm thực hiện dự án năng lượng;</w:t>
      </w:r>
    </w:p>
    <w:p w14:paraId="1922FB4F" w14:textId="24320C3A" w:rsidR="005D5EDD" w:rsidRPr="00DF6199" w:rsidRDefault="005D5EDD" w:rsidP="00EE42A4">
      <w:pPr>
        <w:widowControl w:val="0"/>
        <w:tabs>
          <w:tab w:val="right" w:leader="dot" w:pos="7920"/>
        </w:tabs>
        <w:spacing w:before="120" w:after="120" w:line="338" w:lineRule="exact"/>
        <w:ind w:firstLine="720"/>
        <w:jc w:val="both"/>
      </w:pPr>
      <w:r w:rsidRPr="00DF6199">
        <w:t>- Theo quy định của Luật Điện lực số 61/2024/QH15 và Nghị định số 58/2025/NĐ-CP ngày 03/3/2025 quy định về chi tiết một số điều của Luật Điện lực về phát triển điện năng lượng tái tạo, điện năng lượng mới</w:t>
      </w:r>
      <w:r w:rsidR="00601AF2" w:rsidRPr="00DF6199">
        <w:t xml:space="preserve">, hồ sơ đề nghị chấp </w:t>
      </w:r>
      <w:r w:rsidR="00601AF2" w:rsidRPr="00DF6199">
        <w:lastRenderedPageBreak/>
        <w:t xml:space="preserve">thuận chủ trương đầu tư dự án điện gió ngoài khơi còn có nhiều cách hiểu cách nhau, đặc biệt là về nội dung khảo sát phục vụ lập báo cáo nghiên cứu tiền khả thi. Do đó, Nghị định này sẽ làm rõ nội dung của hồ sơ đề nghị chấp thuận chủ trương đầu tư dự án điện gió ngoài khơi để các tổ chức, cá nhân quan tâm thực hiện thống nhất. </w:t>
      </w:r>
    </w:p>
    <w:p w14:paraId="72CAAD8F" w14:textId="6DED3C18" w:rsidR="00F66A76" w:rsidRPr="00DF6199" w:rsidRDefault="00F66A76" w:rsidP="00EE42A4">
      <w:pPr>
        <w:widowControl w:val="0"/>
        <w:tabs>
          <w:tab w:val="right" w:leader="dot" w:pos="7920"/>
        </w:tabs>
        <w:spacing w:before="120" w:after="120" w:line="338" w:lineRule="exact"/>
        <w:ind w:firstLine="720"/>
        <w:jc w:val="both"/>
      </w:pPr>
      <w:r w:rsidRPr="00DF6199">
        <w:t>- Theo quy định của pháp luật về điện lực, cho phép doanh nghiệp do được nộp hồ sơ để thực hiện khảo sát điện gió ngoài khơi tại Bộ Nông nghiệp và Môi trường, nộp hồ sơ đề nghị chấp thuận chủ trương đầu tư tại Bộ Tài chính</w:t>
      </w:r>
      <w:r w:rsidR="00AE58BF">
        <w:t>, Sở Tài chính thuộc Uỷ ban nhân dân cấp tỉnh nơi có điểm gom công suất dự án điện gió ngoài khơi</w:t>
      </w:r>
      <w:r w:rsidRPr="00DF6199">
        <w:t xml:space="preserve">. Do đó, để bảo đảm cơ chế phối hợp giữa </w:t>
      </w:r>
      <w:r w:rsidR="005034DB">
        <w:t>các cơ quan</w:t>
      </w:r>
      <w:r w:rsidRPr="00DF6199">
        <w:t xml:space="preserve"> trong việc tiếp nhận hồ sơ điện gió ngoài khơi, tránh chồng lấn trong quá trình tổ chức thẩm định, trình cấp có thẩm quyền xem xét, quyết định, cần xây dựng cơ chế </w:t>
      </w:r>
      <w:r w:rsidR="000C6A82">
        <w:t>phối hợp</w:t>
      </w:r>
      <w:r w:rsidRPr="00DF6199">
        <w:t xml:space="preserve"> trong tiếp nhận các hồ sơ nêu trên</w:t>
      </w:r>
      <w:r w:rsidR="001B45A1" w:rsidRPr="00DF6199">
        <w:t>.</w:t>
      </w:r>
    </w:p>
    <w:p w14:paraId="156BB77C" w14:textId="7F08C77B" w:rsidR="00B22505" w:rsidRPr="00DF6199" w:rsidRDefault="00B22505" w:rsidP="003C56AB">
      <w:pPr>
        <w:widowControl w:val="0"/>
        <w:tabs>
          <w:tab w:val="right" w:leader="dot" w:pos="7920"/>
        </w:tabs>
        <w:spacing w:before="120" w:after="120" w:line="338" w:lineRule="exact"/>
        <w:ind w:firstLine="720"/>
        <w:jc w:val="both"/>
        <w:rPr>
          <w:b/>
        </w:rPr>
      </w:pPr>
      <w:r w:rsidRPr="00DF6199">
        <w:rPr>
          <w:b/>
          <w:spacing w:val="-6"/>
        </w:rPr>
        <w:t xml:space="preserve">II. MỤC </w:t>
      </w:r>
      <w:r w:rsidRPr="00DF6199">
        <w:rPr>
          <w:rFonts w:hint="eastAsia"/>
          <w:b/>
          <w:spacing w:val="-6"/>
        </w:rPr>
        <w:t>ĐÍ</w:t>
      </w:r>
      <w:r w:rsidRPr="00DF6199">
        <w:rPr>
          <w:b/>
          <w:spacing w:val="-6"/>
        </w:rPr>
        <w:t>CH BAN H</w:t>
      </w:r>
      <w:r w:rsidRPr="00DF6199">
        <w:rPr>
          <w:rFonts w:hint="eastAsia"/>
          <w:b/>
          <w:spacing w:val="-6"/>
        </w:rPr>
        <w:t>À</w:t>
      </w:r>
      <w:r w:rsidRPr="00DF6199">
        <w:rPr>
          <w:b/>
          <w:spacing w:val="-6"/>
        </w:rPr>
        <w:t xml:space="preserve">NH, QUAN </w:t>
      </w:r>
      <w:r w:rsidRPr="00DF6199">
        <w:rPr>
          <w:rFonts w:hint="eastAsia"/>
          <w:b/>
          <w:spacing w:val="-6"/>
        </w:rPr>
        <w:t>Đ</w:t>
      </w:r>
      <w:r w:rsidRPr="00DF6199">
        <w:rPr>
          <w:b/>
          <w:spacing w:val="-6"/>
        </w:rPr>
        <w:t>IỂM X</w:t>
      </w:r>
      <w:r w:rsidRPr="00DF6199">
        <w:rPr>
          <w:rFonts w:hint="eastAsia"/>
          <w:b/>
          <w:spacing w:val="-6"/>
        </w:rPr>
        <w:t>Â</w:t>
      </w:r>
      <w:r w:rsidRPr="00DF6199">
        <w:rPr>
          <w:b/>
          <w:spacing w:val="-6"/>
        </w:rPr>
        <w:t xml:space="preserve">Y DỰNG </w:t>
      </w:r>
      <w:r w:rsidR="009854EC" w:rsidRPr="00DF6199">
        <w:rPr>
          <w:b/>
          <w:spacing w:val="-6"/>
        </w:rPr>
        <w:t xml:space="preserve">NGHỊ </w:t>
      </w:r>
      <w:r w:rsidR="009854EC" w:rsidRPr="00DF6199">
        <w:rPr>
          <w:rFonts w:hint="eastAsia"/>
          <w:b/>
          <w:spacing w:val="-6"/>
        </w:rPr>
        <w:t>Đ</w:t>
      </w:r>
      <w:r w:rsidR="009854EC" w:rsidRPr="00DF6199">
        <w:rPr>
          <w:b/>
          <w:spacing w:val="-6"/>
        </w:rPr>
        <w:t>ỊNH</w:t>
      </w:r>
    </w:p>
    <w:p w14:paraId="606AC325" w14:textId="4C50B93D" w:rsidR="00B22505" w:rsidRPr="00DF6199" w:rsidRDefault="00B22505" w:rsidP="003C56AB">
      <w:pPr>
        <w:widowControl w:val="0"/>
        <w:tabs>
          <w:tab w:val="right" w:leader="dot" w:pos="7920"/>
        </w:tabs>
        <w:spacing w:before="120" w:after="120" w:line="338" w:lineRule="exact"/>
        <w:ind w:firstLine="720"/>
        <w:jc w:val="both"/>
        <w:rPr>
          <w:b/>
        </w:rPr>
      </w:pPr>
      <w:r w:rsidRPr="00DF6199">
        <w:rPr>
          <w:b/>
        </w:rPr>
        <w:t xml:space="preserve">1. Mục đích ban hành </w:t>
      </w:r>
    </w:p>
    <w:p w14:paraId="7A2F296B" w14:textId="108636D0" w:rsidR="00A003F5" w:rsidRPr="00DF6199" w:rsidRDefault="00A003F5" w:rsidP="003C56AB">
      <w:pPr>
        <w:widowControl w:val="0"/>
        <w:tabs>
          <w:tab w:val="right" w:leader="dot" w:pos="7920"/>
        </w:tabs>
        <w:spacing w:before="120" w:after="120" w:line="338" w:lineRule="exact"/>
        <w:ind w:firstLine="720"/>
        <w:jc w:val="both"/>
      </w:pPr>
      <w:r w:rsidRPr="00DF6199">
        <w:t xml:space="preserve">Triển khai nhiệm vụ giao Chính phủ quy định chi tiết của </w:t>
      </w:r>
      <w:r w:rsidR="00507EF5" w:rsidRPr="00DF6199">
        <w:t>Nghị quyết số 253/2025/QH15</w:t>
      </w:r>
      <w:r w:rsidRPr="00DF6199">
        <w:t xml:space="preserve"> liên quan đến </w:t>
      </w:r>
      <w:r w:rsidR="00507EF5" w:rsidRPr="00DF6199">
        <w:rPr>
          <w:i/>
          <w:iCs/>
        </w:rPr>
        <w:t>điều chỉnh cập nhật quy hoạch, khảo sát dự án điện gió ngoài khơi, phát triển dự án điện gió ngoài khơi bán điện lên hệ thống điện quốc gia trong quy hoạch phát triển điện lực và dự kiến vận hành trong giai đoạn 2026 – 2030, phát triển dự án điện gió ngoài khơi bán điện lên hệ thống điện quốc gia trong quy hoạch phát triển điện lực và dự kiến vận hành trong giai đoạn 2031 – 2035</w:t>
      </w:r>
      <w:r w:rsidRPr="00DF6199">
        <w:t xml:space="preserve">. </w:t>
      </w:r>
      <w:r w:rsidR="00D37B2B" w:rsidRPr="00DF6199">
        <w:t>B</w:t>
      </w:r>
      <w:r w:rsidRPr="00DF6199">
        <w:t>ảo</w:t>
      </w:r>
      <w:r w:rsidR="00D37B2B" w:rsidRPr="00DF6199">
        <w:t xml:space="preserve"> đảm</w:t>
      </w:r>
      <w:r w:rsidRPr="00DF6199">
        <w:t xml:space="preserve"> tính công khai, minh bạch, kịp thời của hệ thống pháp luật.</w:t>
      </w:r>
    </w:p>
    <w:p w14:paraId="4790E4F3" w14:textId="2DDEC401" w:rsidR="00A003F5" w:rsidRPr="00DF6199" w:rsidRDefault="00A003F5" w:rsidP="003C56AB">
      <w:pPr>
        <w:widowControl w:val="0"/>
        <w:tabs>
          <w:tab w:val="right" w:leader="dot" w:pos="7920"/>
        </w:tabs>
        <w:spacing w:before="120" w:after="120" w:line="338" w:lineRule="exact"/>
        <w:ind w:firstLine="720"/>
        <w:jc w:val="both"/>
      </w:pPr>
      <w:r w:rsidRPr="00DF6199">
        <w:t xml:space="preserve">Bảo đảm công tác quản lý nhà nước trong lĩnh vực điện lực, xử lý vướng mắc </w:t>
      </w:r>
      <w:r w:rsidR="00E464BD" w:rsidRPr="00DF6199">
        <w:t>của các tỉnh, địa phương góp phần thu hút đầu tư vào việc phát triển các dự án năng lượng.</w:t>
      </w:r>
      <w:r w:rsidRPr="00DF6199">
        <w:t xml:space="preserve"> </w:t>
      </w:r>
      <w:r w:rsidR="00E464BD" w:rsidRPr="00DF6199">
        <w:t>Q</w:t>
      </w:r>
      <w:r w:rsidRPr="00DF6199">
        <w:t>ua đó bảo đảm việc quy hoạch, đầu tư và lựa chọn nhà đầu tư thực hiện đầu tư xây dựng các dự án điện lực tuân thủ các quy định của pháp luật có liên quan, bảo</w:t>
      </w:r>
      <w:r w:rsidR="00D37B2B" w:rsidRPr="00DF6199">
        <w:t xml:space="preserve"> đảm</w:t>
      </w:r>
      <w:r w:rsidRPr="00DF6199">
        <w:t xml:space="preserve"> an ninh năng lượng.</w:t>
      </w:r>
    </w:p>
    <w:p w14:paraId="7ACD5DFF" w14:textId="4080BCA1" w:rsidR="00B22505" w:rsidRPr="00DF6199" w:rsidRDefault="00B22505" w:rsidP="003C56AB">
      <w:pPr>
        <w:widowControl w:val="0"/>
        <w:tabs>
          <w:tab w:val="right" w:leader="dot" w:pos="7920"/>
        </w:tabs>
        <w:spacing w:before="120" w:after="120" w:line="338" w:lineRule="exact"/>
        <w:ind w:firstLine="720"/>
        <w:jc w:val="both"/>
        <w:rPr>
          <w:b/>
        </w:rPr>
      </w:pPr>
      <w:r w:rsidRPr="00DF6199">
        <w:rPr>
          <w:b/>
        </w:rPr>
        <w:t xml:space="preserve">2. Quan điểm xây dựng </w:t>
      </w:r>
      <w:r w:rsidR="00EA227D" w:rsidRPr="00DF6199">
        <w:rPr>
          <w:b/>
        </w:rPr>
        <w:t>Nghị định</w:t>
      </w:r>
      <w:r w:rsidRPr="00DF6199">
        <w:rPr>
          <w:b/>
        </w:rPr>
        <w:t xml:space="preserve"> </w:t>
      </w:r>
    </w:p>
    <w:p w14:paraId="09F7BF16" w14:textId="56122B49" w:rsidR="00483F53" w:rsidRPr="00DF6199" w:rsidRDefault="00D37B2B" w:rsidP="003C56AB">
      <w:pPr>
        <w:widowControl w:val="0"/>
        <w:tabs>
          <w:tab w:val="right" w:leader="dot" w:pos="7920"/>
        </w:tabs>
        <w:spacing w:before="120" w:after="120" w:line="338" w:lineRule="exact"/>
        <w:ind w:firstLine="720"/>
        <w:jc w:val="both"/>
      </w:pPr>
      <w:r w:rsidRPr="00DF6199">
        <w:t>B</w:t>
      </w:r>
      <w:r w:rsidR="00483F53" w:rsidRPr="00DF6199">
        <w:t>ảo</w:t>
      </w:r>
      <w:r w:rsidRPr="00DF6199">
        <w:t xml:space="preserve"> đảm</w:t>
      </w:r>
      <w:r w:rsidR="00483F53" w:rsidRPr="00DF6199">
        <w:t xml:space="preserve"> sự quản lý nhà nước đối với </w:t>
      </w:r>
      <w:r w:rsidR="00483F53" w:rsidRPr="00DF6199">
        <w:rPr>
          <w:i/>
          <w:iCs/>
        </w:rPr>
        <w:t>quy hoạch phát triển điện lực, phương án phát triển mạng lưới cấp điện, đầu tư xây dựng dự án điện lực và đấu thầu lựa chọn nhà đầu tư dự án kinh doanh điện lực</w:t>
      </w:r>
      <w:r w:rsidR="00483F53" w:rsidRPr="00DF6199">
        <w:t>.</w:t>
      </w:r>
    </w:p>
    <w:p w14:paraId="1CF098C2" w14:textId="6B64366E" w:rsidR="00483F53" w:rsidRPr="00DF6199" w:rsidRDefault="00483F53" w:rsidP="003C56AB">
      <w:pPr>
        <w:widowControl w:val="0"/>
        <w:tabs>
          <w:tab w:val="right" w:leader="dot" w:pos="7920"/>
        </w:tabs>
        <w:spacing w:before="120" w:after="120" w:line="338" w:lineRule="exact"/>
        <w:ind w:firstLine="720"/>
        <w:jc w:val="both"/>
      </w:pPr>
      <w:r w:rsidRPr="00DF6199">
        <w:t xml:space="preserve">Tuân thủ các quy định của Luật Ban hành văn bản quy phạm pháp luật </w:t>
      </w:r>
      <w:r w:rsidR="00F32979" w:rsidRPr="00DF6199">
        <w:t xml:space="preserve">số </w:t>
      </w:r>
      <w:r w:rsidRPr="00DF6199">
        <w:t xml:space="preserve"> </w:t>
      </w:r>
      <w:r w:rsidR="00F32979" w:rsidRPr="00DF6199">
        <w:t xml:space="preserve">64/2025/QH15 được sửa đổi, bổ sung tại Luật số 87/2025/QH15 </w:t>
      </w:r>
      <w:r w:rsidRPr="00DF6199">
        <w:t>trong quá trình xây dựng Nghị định.</w:t>
      </w:r>
    </w:p>
    <w:p w14:paraId="561C8E24" w14:textId="0D8FC389" w:rsidR="00483F53" w:rsidRPr="00DF6199" w:rsidRDefault="00483F53" w:rsidP="00C961CA">
      <w:pPr>
        <w:widowControl w:val="0"/>
        <w:tabs>
          <w:tab w:val="right" w:leader="dot" w:pos="7920"/>
        </w:tabs>
        <w:spacing w:before="120" w:after="120" w:line="338" w:lineRule="exact"/>
        <w:ind w:firstLine="720"/>
        <w:jc w:val="both"/>
      </w:pPr>
      <w:r w:rsidRPr="00DF6199">
        <w:t xml:space="preserve">Kế thừa và hoàn thiện những quy định pháp luật </w:t>
      </w:r>
      <w:r w:rsidR="000E0AA1" w:rsidRPr="00DF6199">
        <w:t xml:space="preserve">hiện hành </w:t>
      </w:r>
      <w:r w:rsidRPr="00DF6199">
        <w:t xml:space="preserve">về </w:t>
      </w:r>
      <w:r w:rsidR="00C961CA" w:rsidRPr="00DF6199">
        <w:t xml:space="preserve">quy hoạch phát triển điện lực, phương án phát triển mạng lưới cấp điện, phát triển điện gió ngoài khơi </w:t>
      </w:r>
      <w:r w:rsidRPr="00DF6199">
        <w:t>còn phù hợp với thực tế, đồng thời chủ động rà soát, sửa đổi, bổ sung những quy định đã phát sinh hạn chế, vướng mắc trong quá trình thực hiện, đáp ứng yêu cầu quản lý nhà nước liên quan.</w:t>
      </w:r>
    </w:p>
    <w:p w14:paraId="3499F891" w14:textId="06B7FF82" w:rsidR="00E464BD" w:rsidRPr="00DF6199" w:rsidRDefault="00483F53" w:rsidP="003C56AB">
      <w:pPr>
        <w:widowControl w:val="0"/>
        <w:tabs>
          <w:tab w:val="right" w:leader="dot" w:pos="7920"/>
        </w:tabs>
        <w:spacing w:before="120" w:after="120" w:line="338" w:lineRule="exact"/>
        <w:ind w:firstLine="720"/>
        <w:jc w:val="both"/>
      </w:pPr>
      <w:r w:rsidRPr="00DF6199">
        <w:lastRenderedPageBreak/>
        <w:t xml:space="preserve">Kế thừa, hoàn thiện các nội dung theo Dự thảo </w:t>
      </w:r>
      <w:r w:rsidR="00B56409" w:rsidRPr="00DF6199">
        <w:t>Nghị quyết về các cơ chế, chính sách phát triển năng lượng quốc gia giai đoạn 2026 – 2030, tầm nhìn đến năm 2045</w:t>
      </w:r>
      <w:r w:rsidRPr="00DF6199">
        <w:t xml:space="preserve"> trình Quốc hội kèm theo </w:t>
      </w:r>
      <w:r w:rsidR="00606AE1" w:rsidRPr="00DF6199">
        <w:t xml:space="preserve">Báo cáo số 1143/BC-CP và </w:t>
      </w:r>
      <w:r w:rsidRPr="00DF6199">
        <w:t xml:space="preserve">Tờ trình </w:t>
      </w:r>
      <w:r w:rsidR="00606AE1" w:rsidRPr="00DF6199">
        <w:t>số 1144</w:t>
      </w:r>
      <w:r w:rsidRPr="00DF6199">
        <w:t xml:space="preserve">/TTr-CP ngày </w:t>
      </w:r>
      <w:r w:rsidR="00606AE1" w:rsidRPr="00DF6199">
        <w:t>03</w:t>
      </w:r>
      <w:r w:rsidRPr="00DF6199">
        <w:t xml:space="preserve"> tháng </w:t>
      </w:r>
      <w:r w:rsidR="00606AE1" w:rsidRPr="00DF6199">
        <w:t>12</w:t>
      </w:r>
      <w:r w:rsidRPr="00DF6199">
        <w:t xml:space="preserve"> năm 202</w:t>
      </w:r>
      <w:r w:rsidR="00606AE1" w:rsidRPr="00DF6199">
        <w:t>5; Báo cáo số 1260/BC-CP ngày 10 tháng 12 năm 2</w:t>
      </w:r>
      <w:r w:rsidR="00DD6514" w:rsidRPr="00DF6199">
        <w:t>0</w:t>
      </w:r>
      <w:r w:rsidR="00606AE1" w:rsidRPr="00DF6199">
        <w:t>25 của Chính phủ</w:t>
      </w:r>
      <w:r w:rsidRPr="00DF6199">
        <w:t>.</w:t>
      </w:r>
    </w:p>
    <w:p w14:paraId="339BEDA2" w14:textId="5BF0A3E5" w:rsidR="00B22505" w:rsidRPr="00DF6199" w:rsidRDefault="00B22505" w:rsidP="003C56AB">
      <w:pPr>
        <w:widowControl w:val="0"/>
        <w:tabs>
          <w:tab w:val="right" w:leader="dot" w:pos="7920"/>
        </w:tabs>
        <w:spacing w:before="120" w:after="120" w:line="338" w:lineRule="exact"/>
        <w:ind w:firstLine="720"/>
        <w:jc w:val="both"/>
        <w:rPr>
          <w:b/>
        </w:rPr>
      </w:pPr>
      <w:r w:rsidRPr="00DF6199">
        <w:rPr>
          <w:b/>
        </w:rPr>
        <w:t xml:space="preserve">III. PHẠM VI ĐIỀU CHỈNH, ĐỐI TƯỢNG ÁP DỤNG CỦA </w:t>
      </w:r>
      <w:r w:rsidR="009854EC" w:rsidRPr="00DF6199">
        <w:rPr>
          <w:b/>
        </w:rPr>
        <w:t>NGHỊ ĐỊNH</w:t>
      </w:r>
      <w:r w:rsidRPr="00DF6199">
        <w:rPr>
          <w:b/>
        </w:rPr>
        <w:t xml:space="preserve"> </w:t>
      </w:r>
    </w:p>
    <w:p w14:paraId="7FF82C33" w14:textId="77777777" w:rsidR="00B22505" w:rsidRPr="00DF6199" w:rsidRDefault="00B22505" w:rsidP="003C56AB">
      <w:pPr>
        <w:widowControl w:val="0"/>
        <w:tabs>
          <w:tab w:val="right" w:leader="dot" w:pos="7920"/>
        </w:tabs>
        <w:spacing w:before="120" w:after="120" w:line="338" w:lineRule="exact"/>
        <w:ind w:firstLine="720"/>
        <w:jc w:val="both"/>
        <w:rPr>
          <w:b/>
        </w:rPr>
      </w:pPr>
      <w:r w:rsidRPr="00DF6199">
        <w:rPr>
          <w:b/>
        </w:rPr>
        <w:t>1. Phạm vi điều chỉnh</w:t>
      </w:r>
    </w:p>
    <w:p w14:paraId="23513CAF" w14:textId="77777777" w:rsidR="00467C98" w:rsidRDefault="00467C98" w:rsidP="0058375A">
      <w:pPr>
        <w:widowControl w:val="0"/>
        <w:tabs>
          <w:tab w:val="right" w:leader="dot" w:pos="7920"/>
        </w:tabs>
        <w:spacing w:before="120" w:after="120" w:line="338" w:lineRule="exact"/>
        <w:ind w:firstLine="720"/>
        <w:jc w:val="both"/>
      </w:pPr>
      <w:r w:rsidRPr="00467C98">
        <w:t>Nghị định này quy định Điều 7, Điều 10, Điều 11, Điều 12 của Nghị quyết số 253/2025/QH15 ngày 11 tháng 12 năm 2025 của Quốc hội về các cơ chế, chính sách phát triển năng lượng quốc gia giai đoạn 2026 – 2030 và biện pháp để tổ chức thi hành Nghị quyết này.</w:t>
      </w:r>
    </w:p>
    <w:p w14:paraId="6EC4A440" w14:textId="22AB5E66" w:rsidR="00B22505" w:rsidRPr="00DF6199" w:rsidRDefault="00B22505" w:rsidP="0058375A">
      <w:pPr>
        <w:widowControl w:val="0"/>
        <w:tabs>
          <w:tab w:val="right" w:leader="dot" w:pos="7920"/>
        </w:tabs>
        <w:spacing w:before="120" w:after="120" w:line="338" w:lineRule="exact"/>
        <w:ind w:firstLine="720"/>
        <w:jc w:val="both"/>
        <w:rPr>
          <w:b/>
        </w:rPr>
      </w:pPr>
      <w:r w:rsidRPr="00DF6199">
        <w:rPr>
          <w:b/>
        </w:rPr>
        <w:t>2. Đối tượng áp dụng</w:t>
      </w:r>
    </w:p>
    <w:p w14:paraId="220B71C8" w14:textId="77777777" w:rsidR="0055706B" w:rsidRPr="00DF6199" w:rsidRDefault="0055706B" w:rsidP="003C56AB">
      <w:pPr>
        <w:widowControl w:val="0"/>
        <w:tabs>
          <w:tab w:val="right" w:leader="dot" w:pos="7920"/>
        </w:tabs>
        <w:spacing w:before="120" w:after="120" w:line="338" w:lineRule="exact"/>
        <w:ind w:firstLine="720"/>
        <w:jc w:val="both"/>
      </w:pPr>
      <w:r w:rsidRPr="00DF6199">
        <w:t>Cơ quan, tổ chức, cá nhân thực hiện hoạt động điện lực, sử dụng điện hoặc có hoạt động khác liên quan đến điện lực tại Việt Nam.</w:t>
      </w:r>
    </w:p>
    <w:p w14:paraId="08DE11AE" w14:textId="764A78DB" w:rsidR="00B22505" w:rsidRPr="00DF6199" w:rsidRDefault="00B22505" w:rsidP="003C56AB">
      <w:pPr>
        <w:widowControl w:val="0"/>
        <w:tabs>
          <w:tab w:val="right" w:leader="dot" w:pos="7920"/>
        </w:tabs>
        <w:spacing w:before="120" w:after="120" w:line="338" w:lineRule="exact"/>
        <w:ind w:firstLine="720"/>
        <w:jc w:val="both"/>
        <w:rPr>
          <w:b/>
        </w:rPr>
      </w:pPr>
      <w:r w:rsidRPr="00DF6199">
        <w:rPr>
          <w:b/>
        </w:rPr>
        <w:t xml:space="preserve">IV. QUÁ TRÌNH XÂY DỰNG </w:t>
      </w:r>
      <w:r w:rsidR="009854EC" w:rsidRPr="00DF6199">
        <w:rPr>
          <w:b/>
        </w:rPr>
        <w:t>NGHỊ ĐỊNH</w:t>
      </w:r>
    </w:p>
    <w:p w14:paraId="2D398C35" w14:textId="3544E40B" w:rsidR="004B4941" w:rsidRPr="00DF6199" w:rsidRDefault="004B4941" w:rsidP="003C56AB">
      <w:pPr>
        <w:widowControl w:val="0"/>
        <w:tabs>
          <w:tab w:val="right" w:leader="dot" w:pos="7920"/>
        </w:tabs>
        <w:spacing w:before="120" w:after="120" w:line="338" w:lineRule="exact"/>
        <w:ind w:firstLine="720"/>
        <w:jc w:val="both"/>
      </w:pPr>
      <w:r w:rsidRPr="00DF6199">
        <w:t xml:space="preserve">Ngày </w:t>
      </w:r>
      <w:r w:rsidR="00370E5B">
        <w:t>31</w:t>
      </w:r>
      <w:r w:rsidRPr="00DF6199">
        <w:t xml:space="preserve"> tháng 12 năm 202</w:t>
      </w:r>
      <w:r w:rsidR="003E255B">
        <w:t>5</w:t>
      </w:r>
      <w:r w:rsidRPr="00DF6199">
        <w:t xml:space="preserve">, Thủ tướng Chính phủ đã có Quyết định số </w:t>
      </w:r>
      <w:r w:rsidR="001603F3">
        <w:t>2835</w:t>
      </w:r>
      <w:r w:rsidRPr="00DF6199">
        <w:t>/QĐ-TTg về việc ban hành Danh mục và phân công cơ quan chủ trì soạn thảo</w:t>
      </w:r>
      <w:r w:rsidR="00C7659E" w:rsidRPr="00DF6199">
        <w:t xml:space="preserve"> </w:t>
      </w:r>
      <w:r w:rsidRPr="00DF6199">
        <w:t>văn bản quy định chi tiết thi hành các luật, nghị quyết được Quốc hội khóa XV</w:t>
      </w:r>
      <w:r w:rsidR="00C7659E" w:rsidRPr="00DF6199">
        <w:t xml:space="preserve"> </w:t>
      </w:r>
      <w:r w:rsidRPr="00DF6199">
        <w:t xml:space="preserve">thông qua tại Kỳ họp </w:t>
      </w:r>
      <w:r w:rsidR="00DF114A" w:rsidRPr="00DF6199">
        <w:t>thứ 10</w:t>
      </w:r>
      <w:r w:rsidRPr="00DF6199">
        <w:t>. Trong đó, Chính phủ giao Bộ Công Thương xây dựng</w:t>
      </w:r>
      <w:r w:rsidR="00C7659E" w:rsidRPr="00DF6199">
        <w:t xml:space="preserve"> </w:t>
      </w:r>
      <w:r w:rsidRPr="00DF6199">
        <w:rPr>
          <w:i/>
        </w:rPr>
        <w:t xml:space="preserve">Nghị định quy định chi tiết một số điều </w:t>
      </w:r>
      <w:r w:rsidR="00DD0D31" w:rsidRPr="00DF6199">
        <w:rPr>
          <w:i/>
        </w:rPr>
        <w:t>và biện pháp để tổ chức, hướng dẫn thi hành Nghị quyết số 253/2025/QH15 của Quốc hội về các cơ chế, chính sách phát triển năng lượng quốc gia thời kỳ 2026 – 2030, tầm nhìn đến năm 2050</w:t>
      </w:r>
      <w:r w:rsidR="00DD0D31" w:rsidRPr="00DF6199">
        <w:t xml:space="preserve"> </w:t>
      </w:r>
      <w:r w:rsidRPr="00DF6199">
        <w:t>theo trình tự, thủ tục rút gọn.</w:t>
      </w:r>
    </w:p>
    <w:p w14:paraId="49B56A00" w14:textId="58A877AB" w:rsidR="004B4941" w:rsidRPr="00DF6199" w:rsidRDefault="004B4941" w:rsidP="003C56AB">
      <w:pPr>
        <w:widowControl w:val="0"/>
        <w:tabs>
          <w:tab w:val="right" w:leader="dot" w:pos="7920"/>
        </w:tabs>
        <w:spacing w:before="120" w:after="120" w:line="338" w:lineRule="exact"/>
        <w:ind w:firstLine="720"/>
        <w:jc w:val="both"/>
      </w:pPr>
      <w:r w:rsidRPr="00DF6199">
        <w:t>Ngày 1</w:t>
      </w:r>
      <w:r w:rsidR="002F5E05" w:rsidRPr="00DF6199">
        <w:t>8</w:t>
      </w:r>
      <w:r w:rsidRPr="00DF6199">
        <w:t xml:space="preserve"> tháng 12 năm 202</w:t>
      </w:r>
      <w:r w:rsidR="002F5E05" w:rsidRPr="00DF6199">
        <w:t>5</w:t>
      </w:r>
      <w:r w:rsidRPr="00DF6199">
        <w:t>, Bộ Công Thương đã đề nghị các Bộ, cơ quan</w:t>
      </w:r>
      <w:r w:rsidR="00DC4B44" w:rsidRPr="00DF6199">
        <w:t xml:space="preserve"> </w:t>
      </w:r>
      <w:r w:rsidRPr="00DF6199">
        <w:t xml:space="preserve">cử đại diện tham gia </w:t>
      </w:r>
      <w:r w:rsidR="00E60660" w:rsidRPr="00DF6199">
        <w:t>Tổ</w:t>
      </w:r>
      <w:r w:rsidR="00F53FC3" w:rsidRPr="00DF6199">
        <w:t xml:space="preserve"> soạn thảo xây dựng </w:t>
      </w:r>
      <w:r w:rsidR="00716DAE" w:rsidRPr="00DF6199">
        <w:t>Dự thảo Nghị định</w:t>
      </w:r>
      <w:r w:rsidR="00F53FC3" w:rsidRPr="00DF6199">
        <w:t xml:space="preserve"> (sau đây gọi tắt là </w:t>
      </w:r>
      <w:r w:rsidR="00716DAE" w:rsidRPr="00DF6199">
        <w:t>Tổ</w:t>
      </w:r>
      <w:r w:rsidR="00F53FC3" w:rsidRPr="00DF6199">
        <w:t xml:space="preserve"> soạn thảo)</w:t>
      </w:r>
      <w:r w:rsidR="00DC4B44" w:rsidRPr="00DF6199">
        <w:t xml:space="preserve"> </w:t>
      </w:r>
      <w:r w:rsidRPr="00DF6199">
        <w:t xml:space="preserve">tại Văn bản số </w:t>
      </w:r>
      <w:r w:rsidR="00716DAE" w:rsidRPr="00DF6199">
        <w:t>9977</w:t>
      </w:r>
      <w:r w:rsidRPr="00DF6199">
        <w:t>/BCT-ĐL.</w:t>
      </w:r>
    </w:p>
    <w:p w14:paraId="3469B0A2" w14:textId="3D5F2FBC" w:rsidR="004B4941" w:rsidRPr="00DF6199" w:rsidRDefault="00FE133C" w:rsidP="003C56AB">
      <w:pPr>
        <w:widowControl w:val="0"/>
        <w:tabs>
          <w:tab w:val="right" w:leader="dot" w:pos="7920"/>
        </w:tabs>
        <w:spacing w:before="120" w:after="120" w:line="338" w:lineRule="exact"/>
        <w:ind w:firstLine="720"/>
        <w:jc w:val="both"/>
      </w:pPr>
      <w:r w:rsidRPr="00DF6199">
        <w:t>Tổ</w:t>
      </w:r>
      <w:r w:rsidR="004B4941" w:rsidRPr="00DF6199">
        <w:t xml:space="preserve"> </w:t>
      </w:r>
      <w:r w:rsidRPr="00DF6199">
        <w:t>S</w:t>
      </w:r>
      <w:r w:rsidR="004B4941" w:rsidRPr="00DF6199">
        <w:t>oạn thảo xây dựng Dự thảo Nghị định được thành lập</w:t>
      </w:r>
      <w:r w:rsidR="00DC4B44" w:rsidRPr="00DF6199">
        <w:t xml:space="preserve"> </w:t>
      </w:r>
      <w:r w:rsidR="004B4941" w:rsidRPr="00DF6199">
        <w:t xml:space="preserve">theo Quyết định số </w:t>
      </w:r>
      <w:r w:rsidR="00BE101F" w:rsidRPr="00DF6199">
        <w:t>3778</w:t>
      </w:r>
      <w:r w:rsidR="004B4941" w:rsidRPr="00DF6199">
        <w:t xml:space="preserve">/QĐ-BCT ngày </w:t>
      </w:r>
      <w:r w:rsidR="00BE101F" w:rsidRPr="00DF6199">
        <w:t>29</w:t>
      </w:r>
      <w:r w:rsidR="004B4941" w:rsidRPr="00DF6199">
        <w:t xml:space="preserve"> tháng </w:t>
      </w:r>
      <w:r w:rsidR="00DC4B44" w:rsidRPr="00DF6199">
        <w:t>12</w:t>
      </w:r>
      <w:r w:rsidR="004B4941" w:rsidRPr="00DF6199">
        <w:t xml:space="preserve"> năm 202</w:t>
      </w:r>
      <w:r w:rsidR="002169AB" w:rsidRPr="00DF6199">
        <w:t>5</w:t>
      </w:r>
      <w:r w:rsidR="004B4941" w:rsidRPr="00DF6199">
        <w:t xml:space="preserve"> của Bộ trưởng Bộ</w:t>
      </w:r>
      <w:r w:rsidR="00DC4B44" w:rsidRPr="00DF6199">
        <w:t xml:space="preserve"> </w:t>
      </w:r>
      <w:r w:rsidR="004B4941" w:rsidRPr="00DF6199">
        <w:t>Công Thương. Trong đó,</w:t>
      </w:r>
      <w:r w:rsidR="00DA75AB" w:rsidRPr="00DF6199">
        <w:t xml:space="preserve"> </w:t>
      </w:r>
      <w:r w:rsidR="004B4941" w:rsidRPr="00DF6199">
        <w:t xml:space="preserve">Ban soạn thảo gồm </w:t>
      </w:r>
      <w:r w:rsidR="00893FB6" w:rsidRPr="00DF6199">
        <w:t>các</w:t>
      </w:r>
      <w:r w:rsidR="004B4941" w:rsidRPr="00DF6199">
        <w:t xml:space="preserve"> thành viên, đại diện của Bộ Công Thương, </w:t>
      </w:r>
      <w:r w:rsidR="001219F9" w:rsidRPr="00DF6199">
        <w:t>Bộ Công an, Bộ Quốc phòng</w:t>
      </w:r>
      <w:r w:rsidR="00893FB6" w:rsidRPr="00DF6199">
        <w:t xml:space="preserve">, </w:t>
      </w:r>
      <w:r w:rsidR="004B4941" w:rsidRPr="00DF6199">
        <w:t>Bộ Tài</w:t>
      </w:r>
      <w:r w:rsidR="00DC4B44" w:rsidRPr="00DF6199">
        <w:t xml:space="preserve"> </w:t>
      </w:r>
      <w:r w:rsidR="00667B0F" w:rsidRPr="00DF6199">
        <w:t>c</w:t>
      </w:r>
      <w:r w:rsidR="004B4941" w:rsidRPr="00DF6199">
        <w:t xml:space="preserve">hính, Tập đoàn Điện lực Việt Nam, Tập đoàn </w:t>
      </w:r>
      <w:r w:rsidR="00171EFD" w:rsidRPr="00DF6199">
        <w:t>Công nghiệp – Năng lượng quốc gia</w:t>
      </w:r>
      <w:r w:rsidR="004B4941" w:rsidRPr="00DF6199">
        <w:t xml:space="preserve"> Việt Nam</w:t>
      </w:r>
      <w:r w:rsidR="00A9248C" w:rsidRPr="00DF6199">
        <w:t>, Tổng Công ty truyền tải điện quốc gia</w:t>
      </w:r>
      <w:r w:rsidR="00DA75AB" w:rsidRPr="00DF6199">
        <w:t>.</w:t>
      </w:r>
    </w:p>
    <w:p w14:paraId="50341E0D" w14:textId="4F546AF1" w:rsidR="009523FB" w:rsidRPr="00DF6199" w:rsidRDefault="003E255B" w:rsidP="003C56AB">
      <w:pPr>
        <w:widowControl w:val="0"/>
        <w:tabs>
          <w:tab w:val="right" w:leader="dot" w:pos="7920"/>
        </w:tabs>
        <w:spacing w:before="120" w:after="120" w:line="338" w:lineRule="exact"/>
        <w:ind w:firstLine="720"/>
        <w:jc w:val="both"/>
      </w:pPr>
      <w:r>
        <w:t>Ngày 31 tháng 12 năm 2025</w:t>
      </w:r>
      <w:r w:rsidR="004B4941" w:rsidRPr="00DF6199">
        <w:t xml:space="preserve">, Bộ Công Thương đã tổ chức họp </w:t>
      </w:r>
      <w:r w:rsidR="00D22971" w:rsidRPr="00DF6199">
        <w:t>Tổ</w:t>
      </w:r>
      <w:r w:rsidR="004B4941" w:rsidRPr="00DF6199">
        <w:t xml:space="preserve"> soạn</w:t>
      </w:r>
      <w:r w:rsidR="009523FB" w:rsidRPr="00DF6199">
        <w:t xml:space="preserve"> </w:t>
      </w:r>
      <w:r w:rsidR="004B4941" w:rsidRPr="00DF6199">
        <w:t>thảo xây dựng</w:t>
      </w:r>
      <w:r w:rsidR="009523FB" w:rsidRPr="00DF6199">
        <w:t xml:space="preserve"> Dự thảo</w:t>
      </w:r>
      <w:r w:rsidR="004B4941" w:rsidRPr="00DF6199">
        <w:t xml:space="preserve"> Nghị định</w:t>
      </w:r>
      <w:r>
        <w:t xml:space="preserve"> (lần 1) để thống nhất nội dung Dự thảo Nghị định trước khi gửi lấy ý kiến rộng rãi các cơ quan, tổ chức, cá nhân có liên quan</w:t>
      </w:r>
      <w:r w:rsidR="004B4941" w:rsidRPr="00DF6199">
        <w:t>.</w:t>
      </w:r>
      <w:r w:rsidR="009523FB" w:rsidRPr="00DF6199">
        <w:t xml:space="preserve"> </w:t>
      </w:r>
    </w:p>
    <w:p w14:paraId="6DE65129" w14:textId="26095CA6" w:rsidR="004B4941" w:rsidRPr="00DF6199" w:rsidRDefault="004B4941" w:rsidP="003C56AB">
      <w:pPr>
        <w:widowControl w:val="0"/>
        <w:tabs>
          <w:tab w:val="right" w:leader="dot" w:pos="7920"/>
        </w:tabs>
        <w:spacing w:before="120" w:after="120" w:line="338" w:lineRule="exact"/>
        <w:ind w:firstLine="720"/>
        <w:jc w:val="both"/>
      </w:pPr>
      <w:r w:rsidRPr="00DF6199">
        <w:t>Quá trình soạn thảo Dự thảo Nghị định được thực hiện theo quy định pháp</w:t>
      </w:r>
      <w:r w:rsidR="009523FB" w:rsidRPr="00DF6199">
        <w:t xml:space="preserve"> </w:t>
      </w:r>
      <w:r w:rsidRPr="00DF6199">
        <w:t>luật Ban hành văn bản quy phạm pháp luật và bảo đảm nội dung đúng theo quan</w:t>
      </w:r>
      <w:r w:rsidR="009523FB" w:rsidRPr="00DF6199">
        <w:t xml:space="preserve"> </w:t>
      </w:r>
      <w:r w:rsidRPr="00DF6199">
        <w:lastRenderedPageBreak/>
        <w:t>điểm xây dựng Nghị định:</w:t>
      </w:r>
    </w:p>
    <w:p w14:paraId="40A2B0BA" w14:textId="06DF3C21" w:rsidR="004B4941" w:rsidRPr="00DF6199" w:rsidRDefault="004B4941" w:rsidP="003C56AB">
      <w:pPr>
        <w:widowControl w:val="0"/>
        <w:tabs>
          <w:tab w:val="right" w:leader="dot" w:pos="7920"/>
        </w:tabs>
        <w:spacing w:before="120" w:after="120" w:line="338" w:lineRule="exact"/>
        <w:ind w:firstLine="720"/>
        <w:jc w:val="both"/>
      </w:pPr>
      <w:r w:rsidRPr="00DF6199">
        <w:t xml:space="preserve">Ngày </w:t>
      </w:r>
      <w:r w:rsidR="002169AB" w:rsidRPr="00DF6199">
        <w:t>…</w:t>
      </w:r>
      <w:r w:rsidRPr="00DF6199">
        <w:t xml:space="preserve"> tháng </w:t>
      </w:r>
      <w:r w:rsidR="00CC6961">
        <w:t>01</w:t>
      </w:r>
      <w:r w:rsidRPr="00DF6199">
        <w:t xml:space="preserve"> năm 202</w:t>
      </w:r>
      <w:r w:rsidR="00CC6961">
        <w:t>6</w:t>
      </w:r>
      <w:r w:rsidRPr="00DF6199">
        <w:t xml:space="preserve">, </w:t>
      </w:r>
      <w:r w:rsidR="002169AB" w:rsidRPr="00DF6199">
        <w:t xml:space="preserve">Hồ sơ xây dựng </w:t>
      </w:r>
      <w:r w:rsidRPr="00DF6199">
        <w:t>Dự thảo Nghị định được đăng trên Cổng</w:t>
      </w:r>
      <w:r w:rsidR="009523FB" w:rsidRPr="00DF6199">
        <w:t xml:space="preserve"> </w:t>
      </w:r>
      <w:r w:rsidRPr="00DF6199">
        <w:t>Thông tin điện tử Chính phủ, trang thông tin điện tử của Bộ Công Thương</w:t>
      </w:r>
      <w:r w:rsidR="009523FB" w:rsidRPr="00DF6199">
        <w:t xml:space="preserve"> </w:t>
      </w:r>
      <w:r w:rsidRPr="00DF6199">
        <w:t>để lấy ý kiến rộng rãi của các cơ quan, đơn vị,</w:t>
      </w:r>
      <w:r w:rsidR="009523FB" w:rsidRPr="00DF6199">
        <w:t xml:space="preserve"> </w:t>
      </w:r>
      <w:r w:rsidRPr="00DF6199">
        <w:t>tổ chức, cá nhân.</w:t>
      </w:r>
    </w:p>
    <w:p w14:paraId="6A586984" w14:textId="4887E694" w:rsidR="004B4941" w:rsidRPr="00DF6199" w:rsidRDefault="004B4941" w:rsidP="003C56AB">
      <w:pPr>
        <w:widowControl w:val="0"/>
        <w:tabs>
          <w:tab w:val="right" w:leader="dot" w:pos="7920"/>
        </w:tabs>
        <w:spacing w:before="120" w:after="120" w:line="338" w:lineRule="exact"/>
        <w:ind w:firstLine="720"/>
        <w:jc w:val="both"/>
      </w:pPr>
      <w:r w:rsidRPr="00DF6199">
        <w:t xml:space="preserve">Bộ Công Thương đã lấy ý kiến bằng văn bản </w:t>
      </w:r>
      <w:r w:rsidR="009523FB" w:rsidRPr="00DF6199">
        <w:t>gửi</w:t>
      </w:r>
      <w:r w:rsidRPr="00DF6199">
        <w:t xml:space="preserve"> các Bộ, cơ quan có liên quan</w:t>
      </w:r>
      <w:r w:rsidR="009523FB" w:rsidRPr="00DF6199">
        <w:t xml:space="preserve"> </w:t>
      </w:r>
      <w:r w:rsidRPr="00DF6199">
        <w:t>(</w:t>
      </w:r>
      <w:r w:rsidR="009523FB" w:rsidRPr="00DF6199">
        <w:t>Văn bản</w:t>
      </w:r>
      <w:r w:rsidRPr="00DF6199">
        <w:t xml:space="preserve"> số</w:t>
      </w:r>
      <w:r w:rsidR="009523FB" w:rsidRPr="00DF6199">
        <w:t xml:space="preserve"> </w:t>
      </w:r>
      <w:r w:rsidR="00DA45F9" w:rsidRPr="00DF6199">
        <w:t>…..</w:t>
      </w:r>
      <w:r w:rsidRPr="00DF6199">
        <w:t xml:space="preserve">/BCT-ĐL ngày </w:t>
      </w:r>
      <w:r w:rsidR="00DA45F9" w:rsidRPr="00DF6199">
        <w:t>….</w:t>
      </w:r>
      <w:r w:rsidRPr="00DF6199">
        <w:t xml:space="preserve"> tháng </w:t>
      </w:r>
      <w:r w:rsidR="008E0751">
        <w:t>01</w:t>
      </w:r>
      <w:r w:rsidRPr="00DF6199">
        <w:t xml:space="preserve"> năm 202</w:t>
      </w:r>
      <w:r w:rsidR="008E0751">
        <w:t>6</w:t>
      </w:r>
      <w:r w:rsidRPr="00DF6199">
        <w:t xml:space="preserve"> của Bộ Công Thương</w:t>
      </w:r>
      <w:r w:rsidR="009523FB" w:rsidRPr="00DF6199">
        <w:t xml:space="preserve"> </w:t>
      </w:r>
      <w:r w:rsidRPr="00DF6199">
        <w:t>đề nghị có ý kiến đối với Dự thảo Nghị định).</w:t>
      </w:r>
    </w:p>
    <w:p w14:paraId="442AFB52" w14:textId="5A59A8F3" w:rsidR="004B4941" w:rsidRPr="00DF6199" w:rsidRDefault="004B4941" w:rsidP="003C56AB">
      <w:pPr>
        <w:widowControl w:val="0"/>
        <w:tabs>
          <w:tab w:val="right" w:leader="dot" w:pos="7920"/>
        </w:tabs>
        <w:spacing w:before="120" w:after="120" w:line="338" w:lineRule="exact"/>
        <w:ind w:firstLine="720"/>
        <w:jc w:val="both"/>
      </w:pPr>
      <w:r w:rsidRPr="00DF6199">
        <w:t xml:space="preserve">Tính đến ngày </w:t>
      </w:r>
      <w:r w:rsidR="0092721B" w:rsidRPr="00DF6199">
        <w:t>….</w:t>
      </w:r>
      <w:r w:rsidR="00F41582" w:rsidRPr="00DF6199">
        <w:t xml:space="preserve"> </w:t>
      </w:r>
      <w:r w:rsidRPr="00DF6199">
        <w:t xml:space="preserve">tháng </w:t>
      </w:r>
      <w:r w:rsidR="0092721B" w:rsidRPr="00DF6199">
        <w:t>….</w:t>
      </w:r>
      <w:r w:rsidR="00F41582" w:rsidRPr="00DF6199">
        <w:t xml:space="preserve"> </w:t>
      </w:r>
      <w:r w:rsidRPr="00DF6199">
        <w:t xml:space="preserve">năm </w:t>
      </w:r>
      <w:r w:rsidR="00F41582" w:rsidRPr="00DF6199">
        <w:t>202</w:t>
      </w:r>
      <w:r w:rsidR="0092721B" w:rsidRPr="00DF6199">
        <w:t>6</w:t>
      </w:r>
      <w:r w:rsidRPr="00DF6199">
        <w:t>, Bộ Công Thương đã nhận được</w:t>
      </w:r>
      <w:r w:rsidR="00DB70B6" w:rsidRPr="00DF6199">
        <w:t xml:space="preserve"> </w:t>
      </w:r>
      <w:r w:rsidR="0092721B" w:rsidRPr="00DF6199">
        <w:t>….</w:t>
      </w:r>
      <w:r w:rsidR="00513C05" w:rsidRPr="00DF6199">
        <w:t xml:space="preserve"> </w:t>
      </w:r>
      <w:r w:rsidRPr="00DF6199">
        <w:t xml:space="preserve">văn bản góp ý đối với Dự thảo Nghị định và </w:t>
      </w:r>
      <w:r w:rsidR="00737BAE" w:rsidRPr="00DF6199">
        <w:t xml:space="preserve">không có </w:t>
      </w:r>
      <w:r w:rsidRPr="00DF6199">
        <w:t>ý kiến góp ý trên cổng</w:t>
      </w:r>
      <w:r w:rsidR="00DB70B6" w:rsidRPr="00DF6199">
        <w:t xml:space="preserve"> </w:t>
      </w:r>
      <w:r w:rsidRPr="00DF6199">
        <w:t xml:space="preserve">thông tin điện tử. Cổng Thông tin điện tử Chính phủ cũng đã có </w:t>
      </w:r>
      <w:r w:rsidR="00DB70B6" w:rsidRPr="00DF6199">
        <w:t>V</w:t>
      </w:r>
      <w:r w:rsidRPr="00DF6199">
        <w:t>ăn bản số</w:t>
      </w:r>
      <w:r w:rsidR="00DB70B6" w:rsidRPr="00DF6199">
        <w:t xml:space="preserve"> </w:t>
      </w:r>
      <w:r w:rsidR="0092721B" w:rsidRPr="00DF6199">
        <w:t>….</w:t>
      </w:r>
      <w:r w:rsidR="00737BAE" w:rsidRPr="00DF6199">
        <w:t>/</w:t>
      </w:r>
      <w:r w:rsidRPr="00DF6199">
        <w:t>TTĐL-</w:t>
      </w:r>
      <w:r w:rsidR="00737BAE" w:rsidRPr="00DF6199">
        <w:t xml:space="preserve">DLĐT </w:t>
      </w:r>
      <w:r w:rsidRPr="00DF6199">
        <w:t xml:space="preserve">ngày </w:t>
      </w:r>
      <w:r w:rsidR="0092721B" w:rsidRPr="00DF6199">
        <w:t>….</w:t>
      </w:r>
      <w:r w:rsidR="00737BAE" w:rsidRPr="00DF6199">
        <w:t xml:space="preserve"> </w:t>
      </w:r>
      <w:r w:rsidRPr="00DF6199">
        <w:t xml:space="preserve">tháng </w:t>
      </w:r>
      <w:r w:rsidR="0092721B" w:rsidRPr="00DF6199">
        <w:t>….</w:t>
      </w:r>
      <w:r w:rsidR="00737BAE" w:rsidRPr="00DF6199">
        <w:t xml:space="preserve"> </w:t>
      </w:r>
      <w:r w:rsidRPr="00DF6199">
        <w:t>năm 202</w:t>
      </w:r>
      <w:r w:rsidR="0092721B" w:rsidRPr="00DF6199">
        <w:t>6</w:t>
      </w:r>
      <w:r w:rsidRPr="00DF6199">
        <w:t xml:space="preserve"> thông báo ý kiến góp ý dự thảo</w:t>
      </w:r>
      <w:r w:rsidR="00DB70B6" w:rsidRPr="00DF6199">
        <w:t xml:space="preserve"> </w:t>
      </w:r>
      <w:r w:rsidRPr="00DF6199">
        <w:t>văn bản quy phạm pháp luật, theo đó Cổng Thông tin điện tử Chính phủ</w:t>
      </w:r>
      <w:r w:rsidR="00DB70B6" w:rsidRPr="00DF6199">
        <w:t xml:space="preserve"> </w:t>
      </w:r>
      <w:r w:rsidR="00737BAE" w:rsidRPr="00DF6199">
        <w:t>không nhận được ý kiến góp ý nào của công dân, tổ chức đối với Dự thảo Nghị định.</w:t>
      </w:r>
    </w:p>
    <w:p w14:paraId="29BC29AB" w14:textId="7DDE1EC3" w:rsidR="004B4941" w:rsidRPr="00DF6199" w:rsidRDefault="004B4941" w:rsidP="003C56AB">
      <w:pPr>
        <w:widowControl w:val="0"/>
        <w:tabs>
          <w:tab w:val="right" w:leader="dot" w:pos="7920"/>
        </w:tabs>
        <w:spacing w:before="120" w:after="120" w:line="338" w:lineRule="exact"/>
        <w:ind w:firstLine="720"/>
        <w:jc w:val="both"/>
      </w:pPr>
      <w:r w:rsidRPr="00DF6199">
        <w:t>Trên cơ sở ý kiến góp của các cơ quan, đơn vị có liên quan, Bộ Công</w:t>
      </w:r>
      <w:r w:rsidR="00DB70B6" w:rsidRPr="00DF6199">
        <w:t xml:space="preserve"> </w:t>
      </w:r>
      <w:r w:rsidRPr="00DF6199">
        <w:t>Thương đã tiếp thu sửa đổi, bổ sung tại Dự thảo Nghị định hoàn chỉnh. Các ý</w:t>
      </w:r>
      <w:r w:rsidR="00DB70B6" w:rsidRPr="00DF6199">
        <w:t xml:space="preserve"> </w:t>
      </w:r>
      <w:r w:rsidRPr="00DF6199">
        <w:t>kiến tiếp thu hoặc giải trình được thể hiện tại Bảng giải trình đính kèm.</w:t>
      </w:r>
    </w:p>
    <w:p w14:paraId="7C2D0198" w14:textId="760F524E" w:rsidR="004B4941" w:rsidRPr="00DF6199" w:rsidRDefault="004B4941" w:rsidP="003C56AB">
      <w:pPr>
        <w:widowControl w:val="0"/>
        <w:tabs>
          <w:tab w:val="right" w:leader="dot" w:pos="7920"/>
        </w:tabs>
        <w:spacing w:before="120" w:after="120" w:line="338" w:lineRule="exact"/>
        <w:ind w:firstLine="720"/>
        <w:jc w:val="both"/>
      </w:pPr>
      <w:r w:rsidRPr="00DF6199">
        <w:t>Dự thảo</w:t>
      </w:r>
      <w:r w:rsidR="00A73983" w:rsidRPr="00DF6199">
        <w:t xml:space="preserve"> 3</w:t>
      </w:r>
      <w:r w:rsidRPr="00DF6199">
        <w:t xml:space="preserve"> Nghị định đã được gửi Bộ Tư pháp thẩm định vào ngày </w:t>
      </w:r>
      <w:r w:rsidR="00F62E03" w:rsidRPr="00DF6199">
        <w:t>….</w:t>
      </w:r>
      <w:r w:rsidRPr="00DF6199">
        <w:t xml:space="preserve"> tháng </w:t>
      </w:r>
      <w:r w:rsidR="00365D81" w:rsidRPr="00DF6199">
        <w:t>01</w:t>
      </w:r>
      <w:r w:rsidR="00DB70B6" w:rsidRPr="00DF6199">
        <w:t xml:space="preserve"> </w:t>
      </w:r>
      <w:r w:rsidRPr="00DF6199">
        <w:t xml:space="preserve">năm </w:t>
      </w:r>
      <w:r w:rsidR="00F41582" w:rsidRPr="00DF6199">
        <w:t>202</w:t>
      </w:r>
      <w:r w:rsidR="00F62E03" w:rsidRPr="00DF6199">
        <w:t>6</w:t>
      </w:r>
      <w:r w:rsidR="00F41582" w:rsidRPr="00DF6199">
        <w:t xml:space="preserve"> </w:t>
      </w:r>
      <w:r w:rsidRPr="00DF6199">
        <w:t>(</w:t>
      </w:r>
      <w:r w:rsidR="00DB70B6" w:rsidRPr="00DF6199">
        <w:t>V</w:t>
      </w:r>
      <w:r w:rsidRPr="00DF6199">
        <w:t>ăn</w:t>
      </w:r>
      <w:r w:rsidR="00DB70B6" w:rsidRPr="00DF6199">
        <w:t xml:space="preserve"> bản</w:t>
      </w:r>
      <w:r w:rsidRPr="00DF6199">
        <w:t xml:space="preserve"> số </w:t>
      </w:r>
      <w:r w:rsidR="00DC139F" w:rsidRPr="00DF6199">
        <w:t>….</w:t>
      </w:r>
      <w:r w:rsidRPr="00DF6199">
        <w:t>/BCT-ĐL</w:t>
      </w:r>
      <w:r w:rsidR="00365D81" w:rsidRPr="00DF6199">
        <w:t xml:space="preserve"> ngày </w:t>
      </w:r>
      <w:r w:rsidR="00DC139F" w:rsidRPr="00DF6199">
        <w:t>….</w:t>
      </w:r>
      <w:r w:rsidR="00365D81" w:rsidRPr="00DF6199">
        <w:t xml:space="preserve"> tháng 01 năm 202</w:t>
      </w:r>
      <w:r w:rsidR="00DC139F" w:rsidRPr="00DF6199">
        <w:t>6</w:t>
      </w:r>
      <w:r w:rsidR="00365D81" w:rsidRPr="00DF6199">
        <w:t xml:space="preserve"> của Bộ Công Thương</w:t>
      </w:r>
      <w:r w:rsidRPr="00DF6199">
        <w:t xml:space="preserve">). Ngày </w:t>
      </w:r>
      <w:r w:rsidR="00DC139F" w:rsidRPr="00DF6199">
        <w:t>….</w:t>
      </w:r>
      <w:r w:rsidR="00B07B10" w:rsidRPr="00DF6199">
        <w:t xml:space="preserve"> </w:t>
      </w:r>
      <w:r w:rsidRPr="00DF6199">
        <w:t xml:space="preserve">tháng </w:t>
      </w:r>
      <w:r w:rsidR="00365D81" w:rsidRPr="00DF6199">
        <w:t>01</w:t>
      </w:r>
      <w:r w:rsidRPr="00DF6199">
        <w:t xml:space="preserve"> năm 202</w:t>
      </w:r>
      <w:r w:rsidR="00DC139F" w:rsidRPr="00DF6199">
        <w:t>6</w:t>
      </w:r>
      <w:r w:rsidRPr="00DF6199">
        <w:t>, Bộ Tư</w:t>
      </w:r>
      <w:r w:rsidR="00DB70B6" w:rsidRPr="00DF6199">
        <w:t xml:space="preserve"> </w:t>
      </w:r>
      <w:r w:rsidR="001107BA" w:rsidRPr="00DF6199">
        <w:t>p</w:t>
      </w:r>
      <w:r w:rsidRPr="00DF6199">
        <w:t>háp đã có văn bản thẩm định (</w:t>
      </w:r>
      <w:r w:rsidR="00DB70B6" w:rsidRPr="00DF6199">
        <w:t>V</w:t>
      </w:r>
      <w:r w:rsidRPr="00DF6199">
        <w:t>ăn</w:t>
      </w:r>
      <w:r w:rsidR="00DB70B6" w:rsidRPr="00DF6199">
        <w:t xml:space="preserve"> bản</w:t>
      </w:r>
      <w:r w:rsidRPr="00DF6199">
        <w:t xml:space="preserve"> số </w:t>
      </w:r>
      <w:r w:rsidR="00DC139F" w:rsidRPr="00DF6199">
        <w:t>….</w:t>
      </w:r>
      <w:r w:rsidR="00B07B10" w:rsidRPr="00DF6199">
        <w:t>/BCTĐ-</w:t>
      </w:r>
      <w:r w:rsidRPr="00DF6199">
        <w:t>BTP</w:t>
      </w:r>
      <w:r w:rsidR="00B07B10" w:rsidRPr="00DF6199">
        <w:t xml:space="preserve"> </w:t>
      </w:r>
      <w:r w:rsidRPr="00DF6199">
        <w:t xml:space="preserve">ngày </w:t>
      </w:r>
      <w:r w:rsidR="00DC139F" w:rsidRPr="00DF6199">
        <w:t>….</w:t>
      </w:r>
      <w:r w:rsidR="00B07B10" w:rsidRPr="00DF6199">
        <w:t xml:space="preserve"> </w:t>
      </w:r>
      <w:r w:rsidRPr="00DF6199">
        <w:t xml:space="preserve">tháng </w:t>
      </w:r>
      <w:r w:rsidR="00365D81" w:rsidRPr="00DF6199">
        <w:t>01</w:t>
      </w:r>
      <w:r w:rsidRPr="00DF6199">
        <w:t xml:space="preserve"> năm</w:t>
      </w:r>
      <w:r w:rsidR="00DB70B6" w:rsidRPr="00DF6199">
        <w:t xml:space="preserve"> </w:t>
      </w:r>
      <w:r w:rsidRPr="00DF6199">
        <w:t>202</w:t>
      </w:r>
      <w:r w:rsidR="00DC139F" w:rsidRPr="00DF6199">
        <w:t>6</w:t>
      </w:r>
      <w:r w:rsidRPr="00DF6199">
        <w:t>).</w:t>
      </w:r>
    </w:p>
    <w:p w14:paraId="169084CC" w14:textId="3485A45D" w:rsidR="00701903" w:rsidRPr="00DF6199" w:rsidRDefault="004B4941" w:rsidP="003C56AB">
      <w:pPr>
        <w:widowControl w:val="0"/>
        <w:tabs>
          <w:tab w:val="right" w:leader="dot" w:pos="7920"/>
        </w:tabs>
        <w:spacing w:before="120" w:after="120" w:line="338" w:lineRule="exact"/>
        <w:ind w:firstLine="720"/>
        <w:jc w:val="both"/>
      </w:pPr>
      <w:r w:rsidRPr="00DF6199">
        <w:t>Bộ Công Thương đã thực hiện rà soát, tiếp thu, hiệu chỉnh và có báo cáo</w:t>
      </w:r>
      <w:r w:rsidR="00DB70B6" w:rsidRPr="00DF6199">
        <w:t xml:space="preserve"> </w:t>
      </w:r>
      <w:r w:rsidRPr="00DF6199">
        <w:t xml:space="preserve">giải trình các ý kiến của Bộ Tư pháp tại </w:t>
      </w:r>
      <w:r w:rsidR="00611E6F" w:rsidRPr="00DF6199">
        <w:t>Báo cáo</w:t>
      </w:r>
      <w:r w:rsidRPr="00DF6199">
        <w:t xml:space="preserve"> số </w:t>
      </w:r>
      <w:r w:rsidR="00600087" w:rsidRPr="00DF6199">
        <w:t>….</w:t>
      </w:r>
      <w:r w:rsidRPr="00DF6199">
        <w:t>/</w:t>
      </w:r>
      <w:r w:rsidR="00611E6F" w:rsidRPr="00DF6199">
        <w:t>BC-</w:t>
      </w:r>
      <w:r w:rsidRPr="00DF6199">
        <w:t xml:space="preserve">BCT ngày </w:t>
      </w:r>
      <w:r w:rsidR="00600087" w:rsidRPr="00DF6199">
        <w:t>….</w:t>
      </w:r>
      <w:r w:rsidR="00611E6F" w:rsidRPr="00DF6199">
        <w:t xml:space="preserve"> </w:t>
      </w:r>
      <w:r w:rsidRPr="00DF6199">
        <w:t xml:space="preserve">tháng </w:t>
      </w:r>
      <w:r w:rsidR="00B07B10" w:rsidRPr="00DF6199">
        <w:t xml:space="preserve">01 </w:t>
      </w:r>
      <w:r w:rsidRPr="00DF6199">
        <w:t>năm 20</w:t>
      </w:r>
      <w:r w:rsidR="00B07B10" w:rsidRPr="00DF6199">
        <w:t>2</w:t>
      </w:r>
      <w:r w:rsidR="00600087" w:rsidRPr="00DF6199">
        <w:t>6</w:t>
      </w:r>
      <w:r w:rsidR="00B07B10" w:rsidRPr="00DF6199">
        <w:t>.</w:t>
      </w:r>
      <w:r w:rsidRPr="00DF6199">
        <w:t xml:space="preserve"> Dự thảo Nghị định và Tờ trình</w:t>
      </w:r>
      <w:r w:rsidR="008813A9" w:rsidRPr="00DF6199">
        <w:t xml:space="preserve"> Chính phủ</w:t>
      </w:r>
      <w:r w:rsidRPr="00DF6199">
        <w:t xml:space="preserve"> kèm theo đã được chỉnh lý,</w:t>
      </w:r>
      <w:r w:rsidR="00DB70B6" w:rsidRPr="00DF6199">
        <w:t xml:space="preserve"> </w:t>
      </w:r>
      <w:r w:rsidRPr="00DF6199">
        <w:t>hoàn thiện trên cơ sở tiếp thu ý kiến thẩm định của Bộ Tư pháp.</w:t>
      </w:r>
    </w:p>
    <w:p w14:paraId="4A58FF60" w14:textId="4C2A918A" w:rsidR="00B22505" w:rsidRPr="00DF6199" w:rsidRDefault="00B22505" w:rsidP="003C56AB">
      <w:pPr>
        <w:widowControl w:val="0"/>
        <w:tabs>
          <w:tab w:val="right" w:leader="dot" w:pos="7920"/>
        </w:tabs>
        <w:spacing w:before="120" w:after="120" w:line="338" w:lineRule="exact"/>
        <w:ind w:firstLine="720"/>
        <w:jc w:val="both"/>
        <w:rPr>
          <w:b/>
          <w:spacing w:val="-6"/>
        </w:rPr>
      </w:pPr>
      <w:r w:rsidRPr="00DF6199">
        <w:rPr>
          <w:b/>
          <w:spacing w:val="-6"/>
        </w:rPr>
        <w:t>V. BỐ CỤC V</w:t>
      </w:r>
      <w:r w:rsidRPr="00DF6199">
        <w:rPr>
          <w:rFonts w:hint="eastAsia"/>
          <w:b/>
          <w:spacing w:val="-6"/>
        </w:rPr>
        <w:t>À</w:t>
      </w:r>
      <w:r w:rsidRPr="00DF6199">
        <w:rPr>
          <w:b/>
          <w:spacing w:val="-6"/>
        </w:rPr>
        <w:t xml:space="preserve"> NỘI DUNG C</w:t>
      </w:r>
      <w:r w:rsidRPr="00DF6199">
        <w:rPr>
          <w:rFonts w:hint="eastAsia"/>
          <w:b/>
          <w:spacing w:val="-6"/>
        </w:rPr>
        <w:t>Ơ</w:t>
      </w:r>
      <w:r w:rsidRPr="00DF6199">
        <w:rPr>
          <w:b/>
          <w:spacing w:val="-6"/>
        </w:rPr>
        <w:t xml:space="preserve"> BẢN CỦA </w:t>
      </w:r>
      <w:r w:rsidR="009854EC" w:rsidRPr="00DF6199">
        <w:rPr>
          <w:b/>
          <w:spacing w:val="-6"/>
        </w:rPr>
        <w:t xml:space="preserve">NGHỊ </w:t>
      </w:r>
      <w:r w:rsidR="009854EC" w:rsidRPr="00DF6199">
        <w:rPr>
          <w:rFonts w:hint="eastAsia"/>
          <w:b/>
          <w:spacing w:val="-6"/>
        </w:rPr>
        <w:t>Đ</w:t>
      </w:r>
      <w:r w:rsidR="009854EC" w:rsidRPr="00DF6199">
        <w:rPr>
          <w:b/>
          <w:spacing w:val="-6"/>
        </w:rPr>
        <w:t>ỊNH</w:t>
      </w:r>
    </w:p>
    <w:p w14:paraId="5349E46F" w14:textId="684FE524" w:rsidR="00B22505" w:rsidRPr="00DF6199" w:rsidRDefault="00B22505" w:rsidP="003C56AB">
      <w:pPr>
        <w:widowControl w:val="0"/>
        <w:tabs>
          <w:tab w:val="right" w:leader="dot" w:pos="7920"/>
        </w:tabs>
        <w:spacing w:before="120" w:after="120" w:line="338" w:lineRule="exact"/>
        <w:ind w:firstLine="720"/>
        <w:jc w:val="both"/>
        <w:rPr>
          <w:b/>
        </w:rPr>
      </w:pPr>
      <w:r w:rsidRPr="00DF6199">
        <w:rPr>
          <w:b/>
        </w:rPr>
        <w:t>1. Bố cục</w:t>
      </w:r>
    </w:p>
    <w:p w14:paraId="1ACAB65F" w14:textId="05B3F0CF" w:rsidR="00AD21DA" w:rsidRPr="00DF6199" w:rsidRDefault="00AD21DA" w:rsidP="003C56AB">
      <w:pPr>
        <w:widowControl w:val="0"/>
        <w:tabs>
          <w:tab w:val="right" w:leader="dot" w:pos="7920"/>
        </w:tabs>
        <w:spacing w:before="120" w:after="120" w:line="338" w:lineRule="exact"/>
        <w:ind w:firstLine="720"/>
        <w:jc w:val="both"/>
      </w:pPr>
      <w:r w:rsidRPr="00DF6199">
        <w:t xml:space="preserve">Dự thảo Nghị định gồm </w:t>
      </w:r>
      <w:r w:rsidR="007108D1" w:rsidRPr="00DF6199">
        <w:t>11</w:t>
      </w:r>
      <w:r w:rsidRPr="00DF6199">
        <w:t xml:space="preserve"> điều, cụ thể như sau:</w:t>
      </w:r>
    </w:p>
    <w:p w14:paraId="6ED9F622" w14:textId="6DAA9FE6" w:rsidR="00AD21DA" w:rsidRPr="00DF6199" w:rsidRDefault="00AD21DA" w:rsidP="003C56AB">
      <w:pPr>
        <w:widowControl w:val="0"/>
        <w:tabs>
          <w:tab w:val="right" w:leader="dot" w:pos="7920"/>
        </w:tabs>
        <w:spacing w:before="120" w:after="120" w:line="338" w:lineRule="exact"/>
        <w:ind w:firstLine="720"/>
        <w:jc w:val="both"/>
      </w:pPr>
      <w:r w:rsidRPr="00DF6199">
        <w:t>- Điều 1</w:t>
      </w:r>
      <w:r w:rsidR="004008BA" w:rsidRPr="00DF6199">
        <w:t>.</w:t>
      </w:r>
      <w:r w:rsidRPr="00DF6199">
        <w:t xml:space="preserve"> </w:t>
      </w:r>
      <w:r w:rsidR="008F4160" w:rsidRPr="00DF6199">
        <w:t>Q</w:t>
      </w:r>
      <w:r w:rsidRPr="00DF6199">
        <w:t>uy định phạm vi điều chỉnh.</w:t>
      </w:r>
    </w:p>
    <w:p w14:paraId="3AC45AFB" w14:textId="39F33BA8" w:rsidR="00AD21DA" w:rsidRPr="00DF6199" w:rsidRDefault="00AD21DA" w:rsidP="003C56AB">
      <w:pPr>
        <w:widowControl w:val="0"/>
        <w:tabs>
          <w:tab w:val="right" w:leader="dot" w:pos="7920"/>
        </w:tabs>
        <w:spacing w:before="120" w:after="120" w:line="338" w:lineRule="exact"/>
        <w:ind w:firstLine="720"/>
        <w:jc w:val="both"/>
      </w:pPr>
      <w:r w:rsidRPr="00DF6199">
        <w:t>- Điều 2</w:t>
      </w:r>
      <w:r w:rsidR="004008BA" w:rsidRPr="00DF6199">
        <w:t>.</w:t>
      </w:r>
      <w:r w:rsidRPr="00DF6199">
        <w:t xml:space="preserve"> </w:t>
      </w:r>
      <w:r w:rsidR="008F4160" w:rsidRPr="00DF6199">
        <w:t>Q</w:t>
      </w:r>
      <w:r w:rsidRPr="00DF6199">
        <w:t>uy định đối tượng áp dụng.</w:t>
      </w:r>
    </w:p>
    <w:p w14:paraId="387E5E29" w14:textId="7BB24764" w:rsidR="004008BA" w:rsidRPr="00DF6199" w:rsidRDefault="004008BA" w:rsidP="004008BA">
      <w:pPr>
        <w:widowControl w:val="0"/>
        <w:tabs>
          <w:tab w:val="right" w:leader="dot" w:pos="7920"/>
        </w:tabs>
        <w:spacing w:before="120" w:after="120" w:line="338" w:lineRule="exact"/>
        <w:ind w:firstLine="720"/>
        <w:jc w:val="both"/>
      </w:pPr>
      <w:r w:rsidRPr="00DF6199">
        <w:t>- Điều 3. Nội dung hồ sơ điều chỉnh cập nhật quy hoạch phát triển điện lực, phương án phát triển mạng lưới cấp điện trong quy hoạch tỉnh</w:t>
      </w:r>
      <w:r w:rsidR="00D848C0" w:rsidRPr="00DF6199">
        <w:t>.</w:t>
      </w:r>
    </w:p>
    <w:p w14:paraId="3D323084" w14:textId="3433B7F1" w:rsidR="004008BA" w:rsidRPr="00991AA1" w:rsidRDefault="008F4160" w:rsidP="004008BA">
      <w:pPr>
        <w:widowControl w:val="0"/>
        <w:tabs>
          <w:tab w:val="right" w:leader="dot" w:pos="7920"/>
        </w:tabs>
        <w:spacing w:before="120" w:after="120" w:line="338" w:lineRule="exact"/>
        <w:ind w:firstLine="720"/>
        <w:jc w:val="both"/>
        <w:rPr>
          <w:spacing w:val="-4"/>
        </w:rPr>
      </w:pPr>
      <w:r w:rsidRPr="00991AA1">
        <w:rPr>
          <w:spacing w:val="-4"/>
        </w:rPr>
        <w:t xml:space="preserve">- </w:t>
      </w:r>
      <w:r w:rsidR="00531A70" w:rsidRPr="00991AA1">
        <w:rPr>
          <w:spacing w:val="-4"/>
        </w:rPr>
        <w:t>Điều 3. Nội dung và thành phần hồ sơ đề nghị điều chỉnh cập nhật quy hoạch.</w:t>
      </w:r>
    </w:p>
    <w:p w14:paraId="42E1EAED" w14:textId="1A48F66E" w:rsidR="004008BA" w:rsidRPr="00DF6199" w:rsidRDefault="008F4160" w:rsidP="004008BA">
      <w:pPr>
        <w:widowControl w:val="0"/>
        <w:tabs>
          <w:tab w:val="right" w:leader="dot" w:pos="7920"/>
        </w:tabs>
        <w:spacing w:before="120" w:after="120" w:line="338" w:lineRule="exact"/>
        <w:ind w:firstLine="720"/>
        <w:jc w:val="both"/>
      </w:pPr>
      <w:r w:rsidRPr="00DF6199">
        <w:t xml:space="preserve">- </w:t>
      </w:r>
      <w:r w:rsidR="00991AA1" w:rsidRPr="00991AA1">
        <w:t>Điều 4. Trình tự, thủ tục điều chỉnh cập nhật quy hoạch</w:t>
      </w:r>
      <w:r w:rsidR="00991AA1">
        <w:t>.</w:t>
      </w:r>
    </w:p>
    <w:p w14:paraId="271FDFEF" w14:textId="572B15BE" w:rsidR="004008BA" w:rsidRDefault="008F4160" w:rsidP="004008BA">
      <w:pPr>
        <w:widowControl w:val="0"/>
        <w:tabs>
          <w:tab w:val="right" w:leader="dot" w:pos="7920"/>
        </w:tabs>
        <w:spacing w:before="120" w:after="120" w:line="338" w:lineRule="exact"/>
        <w:ind w:firstLine="720"/>
        <w:jc w:val="both"/>
      </w:pPr>
      <w:r w:rsidRPr="00DF6199">
        <w:t xml:space="preserve">- </w:t>
      </w:r>
      <w:r w:rsidR="004008BA" w:rsidRPr="00DF6199">
        <w:t xml:space="preserve">Điều </w:t>
      </w:r>
      <w:r w:rsidR="00991AA1">
        <w:t>5</w:t>
      </w:r>
      <w:r w:rsidR="004008BA" w:rsidRPr="00DF6199">
        <w:t>. Điều kiện của đơn vị khảo sát dự án điện gió ngoài khơ</w:t>
      </w:r>
      <w:r w:rsidR="00D848C0" w:rsidRPr="00DF6199">
        <w:t>i.</w:t>
      </w:r>
    </w:p>
    <w:p w14:paraId="0EEFE00A" w14:textId="07F01D18" w:rsidR="00D161EA" w:rsidRPr="00DF6199" w:rsidRDefault="00D161EA" w:rsidP="004008BA">
      <w:pPr>
        <w:widowControl w:val="0"/>
        <w:tabs>
          <w:tab w:val="right" w:leader="dot" w:pos="7920"/>
        </w:tabs>
        <w:spacing w:before="120" w:after="120" w:line="338" w:lineRule="exact"/>
        <w:ind w:firstLine="720"/>
        <w:jc w:val="both"/>
      </w:pPr>
      <w:r>
        <w:t xml:space="preserve">- </w:t>
      </w:r>
      <w:r w:rsidRPr="00D161EA">
        <w:t xml:space="preserve">Điều </w:t>
      </w:r>
      <w:r w:rsidR="00991AA1">
        <w:t>6</w:t>
      </w:r>
      <w:r w:rsidRPr="00D161EA">
        <w:t>. Xử lý chi phí khảo sát, chi phí lập hồ sơ chấp thuận chủ trương đầu tư dự án điện gió ngoài khơi đối với trường hợp cấp có thẩm quyền giao doanh nghiệp do Nhà nước nắm giữ 100% vốn điều lệ khảo sát</w:t>
      </w:r>
    </w:p>
    <w:p w14:paraId="1658C433" w14:textId="235C1611" w:rsidR="004008BA" w:rsidRDefault="008F4160" w:rsidP="004008BA">
      <w:pPr>
        <w:widowControl w:val="0"/>
        <w:tabs>
          <w:tab w:val="right" w:leader="dot" w:pos="7920"/>
        </w:tabs>
        <w:spacing w:before="120" w:after="120" w:line="338" w:lineRule="exact"/>
        <w:ind w:firstLine="720"/>
        <w:jc w:val="both"/>
      </w:pPr>
      <w:r w:rsidRPr="00DF6199">
        <w:lastRenderedPageBreak/>
        <w:t xml:space="preserve">- </w:t>
      </w:r>
      <w:r w:rsidR="004008BA" w:rsidRPr="00DF6199">
        <w:t xml:space="preserve">Điều </w:t>
      </w:r>
      <w:r w:rsidR="00E857E6">
        <w:t>7</w:t>
      </w:r>
      <w:r w:rsidR="004008BA" w:rsidRPr="00DF6199">
        <w:t xml:space="preserve">. Hồ sơ chấp thuận chủ trương đầu tư dự án đầu tư kinh doanh điện gió ngoài khơi bán điện lên hệ thống điện quốc gia trong quy hoạch phát triển điện lực trong quy hoạch phát triển điện lực và dự kiến vận hành trong giai đoạn 2025 – 2030, giai đoạn 2031 </w:t>
      </w:r>
      <w:r w:rsidR="00D848C0" w:rsidRPr="00DF6199">
        <w:t>–</w:t>
      </w:r>
      <w:r w:rsidR="004008BA" w:rsidRPr="00DF6199">
        <w:t xml:space="preserve"> 2035</w:t>
      </w:r>
      <w:r w:rsidR="00D848C0" w:rsidRPr="00DF6199">
        <w:t>.</w:t>
      </w:r>
    </w:p>
    <w:p w14:paraId="688D4278" w14:textId="5CF6BCF1" w:rsidR="00B66E89" w:rsidRPr="00DF6199" w:rsidRDefault="00B66E89" w:rsidP="004008BA">
      <w:pPr>
        <w:widowControl w:val="0"/>
        <w:tabs>
          <w:tab w:val="right" w:leader="dot" w:pos="7920"/>
        </w:tabs>
        <w:spacing w:before="120" w:after="120" w:line="338" w:lineRule="exact"/>
        <w:ind w:firstLine="720"/>
        <w:jc w:val="both"/>
      </w:pPr>
      <w:r w:rsidRPr="00DF6199">
        <w:t xml:space="preserve">Điều </w:t>
      </w:r>
      <w:r w:rsidR="00E857E6">
        <w:t>8</w:t>
      </w:r>
      <w:r w:rsidRPr="00DF6199">
        <w:t xml:space="preserve">. </w:t>
      </w:r>
      <w:r>
        <w:t>Đ</w:t>
      </w:r>
      <w:r w:rsidRPr="00DF6199">
        <w:t>iều kiện của doanh nghiệp lập hồ sơ chấp thuận chủ trương đầu tư dự án đầu tư kinh doanh điện gió ngoài khơi bán điện lên hệ thống điện quốc gia trong quy hoạch phát triển điện lực trong quy hoạch phát triển điện lực và dự kiến vận hành trong giai đoạn 2025 – 2030, giai đoạn 2031 – 2035.</w:t>
      </w:r>
    </w:p>
    <w:p w14:paraId="375FACF6" w14:textId="2D038EC2" w:rsidR="004008BA" w:rsidRPr="00DF6199" w:rsidRDefault="008F4160" w:rsidP="004008BA">
      <w:pPr>
        <w:widowControl w:val="0"/>
        <w:tabs>
          <w:tab w:val="right" w:leader="dot" w:pos="7920"/>
        </w:tabs>
        <w:spacing w:before="120" w:after="120" w:line="338" w:lineRule="exact"/>
        <w:ind w:firstLine="720"/>
        <w:jc w:val="both"/>
      </w:pPr>
      <w:bookmarkStart w:id="5" w:name="_Hlk217895614"/>
      <w:r w:rsidRPr="00DF6199">
        <w:t xml:space="preserve">- </w:t>
      </w:r>
      <w:r w:rsidR="004008BA" w:rsidRPr="00DF6199">
        <w:t xml:space="preserve">Điều </w:t>
      </w:r>
      <w:r w:rsidR="00E857E6">
        <w:t>9</w:t>
      </w:r>
      <w:r w:rsidR="004008BA" w:rsidRPr="00DF6199">
        <w:t xml:space="preserve">. Việc tiếp nhận, giải quyết hồ sơ đề nghị chấp thuận chủ trương đầu tư dự án điện gió ngoài khơi; việc tiếp nhận, giải quyết hồ sơ đề xuất khảo sát dự án điện gió ngoài khơi; cơ chế phối hợp giữa cơ quan tiếp nhận hồ sơ đề nghị chấp thuận chủ trương đầu tư và cơ quan tiếp nhận hồ sơ đề nghị khảo sát dự án điện gió ngoài khơi trong quy hoạch phát triển điện lực và dự kiến vận hành trong giai đoạn 2025 </w:t>
      </w:r>
      <w:r w:rsidR="00D848C0" w:rsidRPr="00DF6199">
        <w:t>–</w:t>
      </w:r>
      <w:r w:rsidR="004008BA" w:rsidRPr="00DF6199">
        <w:t xml:space="preserve"> 2030</w:t>
      </w:r>
      <w:r w:rsidR="00D848C0" w:rsidRPr="00DF6199">
        <w:t>.</w:t>
      </w:r>
    </w:p>
    <w:p w14:paraId="2B727F71" w14:textId="35F09A2B" w:rsidR="004008BA" w:rsidRPr="00DF6199" w:rsidRDefault="008F4160" w:rsidP="004008BA">
      <w:pPr>
        <w:widowControl w:val="0"/>
        <w:tabs>
          <w:tab w:val="right" w:leader="dot" w:pos="7920"/>
        </w:tabs>
        <w:spacing w:before="120" w:after="120" w:line="338" w:lineRule="exact"/>
        <w:ind w:firstLine="720"/>
        <w:jc w:val="both"/>
      </w:pPr>
      <w:r w:rsidRPr="00DF6199">
        <w:t xml:space="preserve">- </w:t>
      </w:r>
      <w:r w:rsidR="004008BA" w:rsidRPr="00DF6199">
        <w:t xml:space="preserve">Điều </w:t>
      </w:r>
      <w:r w:rsidR="007B2D2E">
        <w:t>10</w:t>
      </w:r>
      <w:r w:rsidR="004008BA" w:rsidRPr="00DF6199">
        <w:t xml:space="preserve">. Việc tiếp nhận, giải quyết hồ sơ đề nghị chấp thuận chủ trương đầu tư dự án điện gió ngoài khơi; việc tiếp nhận, giải quyết hồ sơ đề xuất khảo sát dự án điện gió ngoài khơi; cơ chế phối hợp giữa cơ quan tiếp nhận hồ sơ đề nghị chấp thuận chủ trương đầu tư và cơ quan tiếp nhận hồ sơ đề nghị khảo sát dự án điện gió ngoài khơi trong quy hoạch phát triển điện lực và dự kiến vận hành trong giai đoạn 2031 </w:t>
      </w:r>
      <w:r w:rsidR="00D848C0" w:rsidRPr="00DF6199">
        <w:t>–</w:t>
      </w:r>
      <w:r w:rsidR="004008BA" w:rsidRPr="00DF6199">
        <w:t xml:space="preserve"> 2035</w:t>
      </w:r>
      <w:bookmarkEnd w:id="5"/>
      <w:r w:rsidR="00D848C0" w:rsidRPr="00DF6199">
        <w:t>.</w:t>
      </w:r>
    </w:p>
    <w:p w14:paraId="7EF78456" w14:textId="2CA4AEA8" w:rsidR="004008BA" w:rsidRPr="00DF6199" w:rsidRDefault="008F4160" w:rsidP="004008BA">
      <w:pPr>
        <w:widowControl w:val="0"/>
        <w:tabs>
          <w:tab w:val="right" w:leader="dot" w:pos="7920"/>
        </w:tabs>
        <w:spacing w:before="120" w:after="120" w:line="338" w:lineRule="exact"/>
        <w:ind w:firstLine="720"/>
        <w:jc w:val="both"/>
      </w:pPr>
      <w:r w:rsidRPr="00DF6199">
        <w:t xml:space="preserve">- </w:t>
      </w:r>
      <w:r w:rsidR="004008BA" w:rsidRPr="00DF6199">
        <w:t>Điều 1</w:t>
      </w:r>
      <w:r w:rsidR="007B2D2E">
        <w:t>1</w:t>
      </w:r>
      <w:r w:rsidR="004008BA" w:rsidRPr="00DF6199">
        <w:t>. Tổ chức thực hiện</w:t>
      </w:r>
      <w:r w:rsidR="00D848C0" w:rsidRPr="00DF6199">
        <w:t>.</w:t>
      </w:r>
    </w:p>
    <w:p w14:paraId="579E48F8" w14:textId="0F99B4B7" w:rsidR="004008BA" w:rsidRPr="00DF6199" w:rsidRDefault="008F4160" w:rsidP="004008BA">
      <w:pPr>
        <w:widowControl w:val="0"/>
        <w:tabs>
          <w:tab w:val="right" w:leader="dot" w:pos="7920"/>
        </w:tabs>
        <w:spacing w:before="120" w:after="120" w:line="338" w:lineRule="exact"/>
        <w:ind w:firstLine="720"/>
        <w:jc w:val="both"/>
      </w:pPr>
      <w:r w:rsidRPr="00DF6199">
        <w:t xml:space="preserve">- </w:t>
      </w:r>
      <w:r w:rsidR="004008BA" w:rsidRPr="00DF6199">
        <w:t>Điều 1</w:t>
      </w:r>
      <w:r w:rsidR="007B2D2E">
        <w:t>2</w:t>
      </w:r>
      <w:r w:rsidR="004008BA" w:rsidRPr="00DF6199">
        <w:t>. Điều khoản thi hành</w:t>
      </w:r>
      <w:r w:rsidR="00D848C0" w:rsidRPr="00DF6199">
        <w:t>.</w:t>
      </w:r>
    </w:p>
    <w:p w14:paraId="54CD5901" w14:textId="3407526F" w:rsidR="00B22505" w:rsidRPr="00DF6199" w:rsidRDefault="00B22505" w:rsidP="003C56AB">
      <w:pPr>
        <w:widowControl w:val="0"/>
        <w:tabs>
          <w:tab w:val="right" w:leader="dot" w:pos="7920"/>
        </w:tabs>
        <w:spacing w:before="120" w:after="120" w:line="338" w:lineRule="exact"/>
        <w:ind w:firstLine="720"/>
        <w:jc w:val="both"/>
      </w:pPr>
      <w:r w:rsidRPr="00DF6199">
        <w:rPr>
          <w:b/>
        </w:rPr>
        <w:t xml:space="preserve">2. Nội dung cơ bản của dự thảo </w:t>
      </w:r>
      <w:r w:rsidR="00365D81" w:rsidRPr="00DF6199">
        <w:rPr>
          <w:b/>
        </w:rPr>
        <w:t>Nghị định</w:t>
      </w:r>
    </w:p>
    <w:p w14:paraId="4A33E432" w14:textId="38D0D966" w:rsidR="00665439" w:rsidRPr="00DF6199" w:rsidRDefault="00665439" w:rsidP="003C56AB">
      <w:pPr>
        <w:widowControl w:val="0"/>
        <w:tabs>
          <w:tab w:val="right" w:leader="dot" w:pos="7920"/>
        </w:tabs>
        <w:spacing w:before="120" w:after="120" w:line="338" w:lineRule="exact"/>
        <w:ind w:firstLine="720"/>
        <w:jc w:val="both"/>
      </w:pPr>
      <w:r w:rsidRPr="00DF6199">
        <w:t xml:space="preserve">a) </w:t>
      </w:r>
      <w:r w:rsidR="003D6290" w:rsidRPr="00DF6199">
        <w:t>Điều 1 và Điều 2 của</w:t>
      </w:r>
      <w:r w:rsidRPr="00DF6199">
        <w:t xml:space="preserve"> Nghị định quy định về phạm vi điều chỉnh</w:t>
      </w:r>
      <w:r w:rsidR="003D6290" w:rsidRPr="00DF6199">
        <w:t xml:space="preserve"> và</w:t>
      </w:r>
      <w:r w:rsidRPr="00DF6199">
        <w:t xml:space="preserve"> đối tượng áp dụng.</w:t>
      </w:r>
    </w:p>
    <w:p w14:paraId="12DE544B" w14:textId="6508204F" w:rsidR="00665439" w:rsidRPr="00DF6199" w:rsidRDefault="00665439" w:rsidP="003C56AB">
      <w:pPr>
        <w:widowControl w:val="0"/>
        <w:tabs>
          <w:tab w:val="right" w:leader="dot" w:pos="7920"/>
        </w:tabs>
        <w:spacing w:before="120" w:after="120" w:line="338" w:lineRule="exact"/>
        <w:ind w:firstLine="720"/>
        <w:jc w:val="both"/>
      </w:pPr>
      <w:r w:rsidRPr="00DF6199">
        <w:t xml:space="preserve">b) </w:t>
      </w:r>
      <w:r w:rsidR="009068BB" w:rsidRPr="00DF6199">
        <w:t>Điều 3, Điều 4 của</w:t>
      </w:r>
      <w:r w:rsidRPr="00DF6199">
        <w:t xml:space="preserve"> Nghị định quy định </w:t>
      </w:r>
      <w:r w:rsidR="000961B0" w:rsidRPr="00DF6199">
        <w:t>về nội dung, thành phần hồ sơ, trình tự, thủ tục để điều chỉnh cập nhật quy hoạch</w:t>
      </w:r>
      <w:r w:rsidRPr="00DF6199">
        <w:t>.</w:t>
      </w:r>
    </w:p>
    <w:p w14:paraId="3F73310F" w14:textId="7E7A3896" w:rsidR="00965A82" w:rsidRDefault="001C77F8" w:rsidP="003C56AB">
      <w:pPr>
        <w:widowControl w:val="0"/>
        <w:tabs>
          <w:tab w:val="right" w:leader="dot" w:pos="7920"/>
        </w:tabs>
        <w:spacing w:before="120" w:after="120" w:line="338" w:lineRule="exact"/>
        <w:ind w:firstLine="720"/>
        <w:jc w:val="both"/>
        <w:rPr>
          <w:lang w:eastAsia="en-GB"/>
        </w:rPr>
      </w:pPr>
      <w:r w:rsidRPr="00DF6199">
        <w:t xml:space="preserve">c) </w:t>
      </w:r>
      <w:r w:rsidR="009B6261" w:rsidRPr="00DF6199">
        <w:t xml:space="preserve">Điều </w:t>
      </w:r>
      <w:r w:rsidR="000141C5">
        <w:t>5</w:t>
      </w:r>
      <w:r w:rsidR="009B6261" w:rsidRPr="00DF6199">
        <w:t xml:space="preserve"> </w:t>
      </w:r>
      <w:r w:rsidR="00C90A38" w:rsidRPr="00DF6199">
        <w:t xml:space="preserve">của Nghị định </w:t>
      </w:r>
      <w:r w:rsidR="009B6261" w:rsidRPr="00DF6199">
        <w:t>quy định về điều kiện của đơn vị khảo sát điện gió ngoài khơi</w:t>
      </w:r>
      <w:r w:rsidR="001549DE" w:rsidRPr="00DF6199">
        <w:rPr>
          <w:lang w:eastAsia="en-GB"/>
        </w:rPr>
        <w:t>.</w:t>
      </w:r>
    </w:p>
    <w:p w14:paraId="31D9BD31" w14:textId="0FBC6D79" w:rsidR="00A45D55" w:rsidRPr="002E725B" w:rsidRDefault="00A45D55" w:rsidP="003C56AB">
      <w:pPr>
        <w:widowControl w:val="0"/>
        <w:tabs>
          <w:tab w:val="right" w:leader="dot" w:pos="7920"/>
        </w:tabs>
        <w:spacing w:before="120" w:after="120" w:line="338" w:lineRule="exact"/>
        <w:ind w:firstLine="720"/>
        <w:jc w:val="both"/>
        <w:rPr>
          <w:spacing w:val="-2"/>
          <w:lang w:eastAsia="en-GB"/>
        </w:rPr>
      </w:pPr>
      <w:r w:rsidRPr="002E725B">
        <w:rPr>
          <w:spacing w:val="-2"/>
          <w:lang w:eastAsia="en-GB"/>
        </w:rPr>
        <w:t>d) Điều 6</w:t>
      </w:r>
      <w:r w:rsidR="003D479D" w:rsidRPr="002E725B">
        <w:rPr>
          <w:spacing w:val="-2"/>
          <w:lang w:eastAsia="en-GB"/>
        </w:rPr>
        <w:t xml:space="preserve"> của Nghị định quy định về</w:t>
      </w:r>
      <w:r w:rsidRPr="002E725B">
        <w:rPr>
          <w:spacing w:val="-2"/>
          <w:lang w:eastAsia="en-GB"/>
        </w:rPr>
        <w:t xml:space="preserve"> </w:t>
      </w:r>
      <w:r w:rsidR="002E725B" w:rsidRPr="002E725B">
        <w:rPr>
          <w:spacing w:val="-2"/>
          <w:lang w:eastAsia="en-GB"/>
        </w:rPr>
        <w:t>x</w:t>
      </w:r>
      <w:r w:rsidRPr="002E725B">
        <w:rPr>
          <w:spacing w:val="-2"/>
          <w:lang w:eastAsia="en-GB"/>
        </w:rPr>
        <w:t>ử lý chi phí khảo sát, chi phí lập hồ sơ chấp thuận chủ trương đầu tư dự án điện gió ngoài khơi đối với trường hợp cấp có thẩm quyền giao doanh nghiệp do Nhà nước nắm giữ 100% vốn điều lệ khảo sát.</w:t>
      </w:r>
    </w:p>
    <w:p w14:paraId="2441D84B" w14:textId="16DEB81A" w:rsidR="00AA4D37" w:rsidRPr="00DF6199" w:rsidRDefault="00A45D55" w:rsidP="003C56AB">
      <w:pPr>
        <w:widowControl w:val="0"/>
        <w:tabs>
          <w:tab w:val="right" w:leader="dot" w:pos="7920"/>
        </w:tabs>
        <w:spacing w:before="120" w:after="120" w:line="338" w:lineRule="exact"/>
        <w:ind w:firstLine="720"/>
        <w:jc w:val="both"/>
      </w:pPr>
      <w:r>
        <w:t>đ</w:t>
      </w:r>
      <w:r w:rsidR="00AA4D37">
        <w:t>)</w:t>
      </w:r>
      <w:r w:rsidR="00AA4D37" w:rsidRPr="00AA4D37">
        <w:t xml:space="preserve"> </w:t>
      </w:r>
      <w:r w:rsidR="00AA4D37" w:rsidRPr="00DF6199">
        <w:t>Điều 7 của Nghị định quy định hồ sơ chấp thuận chủ trương đầu tư dự án đầu tư kinh doanh điện gió ngoài khơi bán điện lên hệ thống điện quốc gia trong quy hoạch phát triển điện lực trong quy hoạch phát triển điện lực và dự kiến vận hành trong giai đoạn 2025 – 2030, giai đoạn 2031 – 2035.</w:t>
      </w:r>
    </w:p>
    <w:p w14:paraId="32EEF315" w14:textId="5271C5B9" w:rsidR="00BC29E6" w:rsidRPr="00DF6199" w:rsidRDefault="00C62841" w:rsidP="00BC29E6">
      <w:pPr>
        <w:widowControl w:val="0"/>
        <w:tabs>
          <w:tab w:val="right" w:leader="dot" w:pos="7920"/>
        </w:tabs>
        <w:spacing w:before="120" w:after="120" w:line="338" w:lineRule="exact"/>
        <w:ind w:firstLine="720"/>
        <w:jc w:val="both"/>
      </w:pPr>
      <w:r>
        <w:t>e</w:t>
      </w:r>
      <w:r w:rsidR="005F6ADB" w:rsidRPr="00DF6199">
        <w:t xml:space="preserve">) </w:t>
      </w:r>
      <w:r w:rsidR="00BC29E6" w:rsidRPr="00DF6199">
        <w:t xml:space="preserve">Điều </w:t>
      </w:r>
      <w:r w:rsidR="0043786A">
        <w:t>8</w:t>
      </w:r>
      <w:r w:rsidR="00C90A38" w:rsidRPr="00DF6199">
        <w:t xml:space="preserve"> của Nghị định quy định</w:t>
      </w:r>
      <w:r w:rsidR="00BC29E6" w:rsidRPr="00DF6199">
        <w:t xml:space="preserve"> điều kiện của doanh nghiệp lập hồ sơ chấp thuận chủ trương đầu tư dự án đầu tư kinh doanh điện gió ngoài khơi bán </w:t>
      </w:r>
      <w:r w:rsidR="00BC29E6" w:rsidRPr="00DF6199">
        <w:lastRenderedPageBreak/>
        <w:t>điện lên hệ thống điện quốc gia trong quy hoạch phát triển điện lực trong quy hoạch phát triển điện lực và dự kiến vận hành trong giai đoạn 2025 – 2030, giai đoạn 2031 – 2035</w:t>
      </w:r>
      <w:r w:rsidR="006C1683" w:rsidRPr="00DF6199">
        <w:t>.</w:t>
      </w:r>
    </w:p>
    <w:p w14:paraId="43DE135E" w14:textId="78A83FAA" w:rsidR="00BF0125" w:rsidRPr="00DF6199" w:rsidRDefault="00C62841" w:rsidP="00BF0125">
      <w:pPr>
        <w:widowControl w:val="0"/>
        <w:tabs>
          <w:tab w:val="right" w:leader="dot" w:pos="7920"/>
        </w:tabs>
        <w:spacing w:before="120" w:after="120" w:line="338" w:lineRule="exact"/>
        <w:ind w:firstLine="720"/>
        <w:jc w:val="both"/>
      </w:pPr>
      <w:r>
        <w:t>g</w:t>
      </w:r>
      <w:r w:rsidR="00BF0125" w:rsidRPr="00DF6199">
        <w:t xml:space="preserve">) Điều </w:t>
      </w:r>
      <w:r w:rsidR="00A43325">
        <w:t>9</w:t>
      </w:r>
      <w:r w:rsidR="006C1683" w:rsidRPr="00DF6199">
        <w:t xml:space="preserve"> của Nghị định quy định v</w:t>
      </w:r>
      <w:r w:rsidR="00BF0125" w:rsidRPr="00DF6199">
        <w:t xml:space="preserve">iệc tiếp nhận, giải quyết hồ sơ đề nghị chấp thuận chủ trương đầu tư dự án điện gió ngoài khơi; việc tiếp nhận, giải quyết hồ sơ đề xuất khảo sát dự án điện gió ngoài khơi; cơ chế phối hợp giữa cơ quan tiếp nhận hồ sơ đề nghị chấp thuận chủ trương đầu tư và cơ quan tiếp nhận hồ sơ đề nghị khảo sát dự án điện gió ngoài khơi trong quy hoạch phát triển điện lực và dự kiến vận hành trong giai đoạn 2025 </w:t>
      </w:r>
      <w:r w:rsidR="00393395">
        <w:t>–</w:t>
      </w:r>
      <w:r w:rsidR="00BF0125" w:rsidRPr="00DF6199">
        <w:t xml:space="preserve"> 2030</w:t>
      </w:r>
      <w:r w:rsidR="00393395">
        <w:t>.</w:t>
      </w:r>
    </w:p>
    <w:p w14:paraId="19EADF7F" w14:textId="2A4EAC85" w:rsidR="00BF0125" w:rsidRDefault="00C62841" w:rsidP="00BF0125">
      <w:pPr>
        <w:widowControl w:val="0"/>
        <w:tabs>
          <w:tab w:val="right" w:leader="dot" w:pos="7920"/>
        </w:tabs>
        <w:spacing w:before="120" w:after="120" w:line="338" w:lineRule="exact"/>
        <w:ind w:firstLine="720"/>
        <w:jc w:val="both"/>
      </w:pPr>
      <w:r>
        <w:t>h</w:t>
      </w:r>
      <w:r w:rsidR="00BF0125" w:rsidRPr="00DF6199">
        <w:t xml:space="preserve">) Điều </w:t>
      </w:r>
      <w:r w:rsidR="00A43325">
        <w:t>10</w:t>
      </w:r>
      <w:r w:rsidR="00E951FF" w:rsidRPr="00DF6199">
        <w:t xml:space="preserve"> của Nghị định quy định</w:t>
      </w:r>
      <w:r w:rsidR="00BF0125" w:rsidRPr="00DF6199">
        <w:t xml:space="preserve"> </w:t>
      </w:r>
      <w:r w:rsidR="00E951FF" w:rsidRPr="00DF6199">
        <w:t>v</w:t>
      </w:r>
      <w:r w:rsidR="00BF0125" w:rsidRPr="00DF6199">
        <w:t xml:space="preserve">iệc tiếp nhận, giải quyết hồ sơ đề nghị chấp thuận chủ trương đầu tư dự án điện gió ngoài khơi; việc tiếp nhận, giải quyết hồ sơ đề xuất khảo sát dự án điện gió ngoài khơi; cơ chế phối hợp giữa cơ quan tiếp nhận hồ sơ đề nghị chấp thuận chủ trương đầu tư và cơ quan tiếp nhận hồ sơ đề nghị khảo sát dự án điện gió ngoài khơi trong quy hoạch phát triển điện lực và dự kiến vận hành trong giai đoạn 2031 </w:t>
      </w:r>
      <w:r w:rsidR="00393395">
        <w:t>–</w:t>
      </w:r>
      <w:r w:rsidR="00BF0125" w:rsidRPr="00DF6199">
        <w:t xml:space="preserve"> 2035</w:t>
      </w:r>
      <w:r w:rsidR="00393395">
        <w:t>.</w:t>
      </w:r>
    </w:p>
    <w:p w14:paraId="1AE9F2FF" w14:textId="60BBCB6D" w:rsidR="001F659B" w:rsidRPr="00DF6199" w:rsidRDefault="001F659B" w:rsidP="00BC29E6">
      <w:pPr>
        <w:widowControl w:val="0"/>
        <w:tabs>
          <w:tab w:val="right" w:leader="dot" w:pos="7920"/>
        </w:tabs>
        <w:spacing w:before="120" w:after="120" w:line="338" w:lineRule="exact"/>
        <w:ind w:firstLine="720"/>
        <w:jc w:val="both"/>
      </w:pPr>
      <w:r w:rsidRPr="00DF6199">
        <w:t xml:space="preserve">Về cơ bản nội dung tại </w:t>
      </w:r>
      <w:r w:rsidR="006F58A3" w:rsidRPr="00DF6199">
        <w:t>Dự thảo Nghị quyết trình kèm theo các Báo cáo số 1143/BC-CP và Tờ trình số 1144/TTr-CP ngày 03 tháng 12 năm 2025; Báo cáo số 1260/BC-CP ngày 10 tháng 12 năm 2</w:t>
      </w:r>
      <w:r w:rsidR="00AE179C" w:rsidRPr="00DF6199">
        <w:t>0</w:t>
      </w:r>
      <w:r w:rsidR="006F58A3" w:rsidRPr="00DF6199">
        <w:t>25 của Chính phủ</w:t>
      </w:r>
      <w:r w:rsidRPr="00DF6199">
        <w:t>.</w:t>
      </w:r>
    </w:p>
    <w:p w14:paraId="5727FB3F" w14:textId="4207A4C1" w:rsidR="003C7FB8" w:rsidRPr="00DF6199" w:rsidRDefault="00A50791" w:rsidP="003C56AB">
      <w:pPr>
        <w:widowControl w:val="0"/>
        <w:tabs>
          <w:tab w:val="right" w:leader="dot" w:pos="7920"/>
        </w:tabs>
        <w:spacing w:before="120" w:after="120" w:line="338" w:lineRule="exact"/>
        <w:ind w:firstLine="720"/>
        <w:jc w:val="both"/>
      </w:pPr>
      <w:r>
        <w:t>i</w:t>
      </w:r>
      <w:r w:rsidR="003C7FB8" w:rsidRPr="00DF6199">
        <w:t xml:space="preserve">) Tại </w:t>
      </w:r>
      <w:r w:rsidR="00154486" w:rsidRPr="00DF6199">
        <w:t>Điều 1</w:t>
      </w:r>
      <w:r w:rsidR="00A43325">
        <w:t>1</w:t>
      </w:r>
      <w:r w:rsidR="00154486" w:rsidRPr="00DF6199">
        <w:t xml:space="preserve"> và Điều 1</w:t>
      </w:r>
      <w:r w:rsidR="00A43325">
        <w:t>2</w:t>
      </w:r>
      <w:r w:rsidR="00154486" w:rsidRPr="00DF6199">
        <w:t xml:space="preserve"> của</w:t>
      </w:r>
      <w:r w:rsidR="003C7FB8" w:rsidRPr="00DF6199">
        <w:t xml:space="preserve"> Nghị định quy định điều khoản </w:t>
      </w:r>
      <w:r w:rsidR="00154486" w:rsidRPr="00DF6199">
        <w:t>tổ chức thực hiện và điều khoản thi hành</w:t>
      </w:r>
      <w:r w:rsidR="003C7FB8" w:rsidRPr="00DF6199">
        <w:t>.</w:t>
      </w:r>
    </w:p>
    <w:p w14:paraId="1547F3C5" w14:textId="165E46F6" w:rsidR="009848CD" w:rsidRPr="00DF6199" w:rsidRDefault="009848CD" w:rsidP="003C56AB">
      <w:pPr>
        <w:widowControl w:val="0"/>
        <w:tabs>
          <w:tab w:val="right" w:leader="dot" w:pos="7920"/>
        </w:tabs>
        <w:spacing w:before="120" w:after="120" w:line="338" w:lineRule="exact"/>
        <w:ind w:firstLine="720"/>
        <w:jc w:val="both"/>
      </w:pPr>
      <w:r w:rsidRPr="00DF6199">
        <w:t>- Quy định trách nhiệm thực hiện cho các Bộ, ngành, địa phương.</w:t>
      </w:r>
    </w:p>
    <w:p w14:paraId="33DE7AED" w14:textId="6BF4FD73" w:rsidR="003C7FB8" w:rsidRPr="00DF6199" w:rsidRDefault="003C7FB8" w:rsidP="003C56AB">
      <w:pPr>
        <w:widowControl w:val="0"/>
        <w:tabs>
          <w:tab w:val="right" w:leader="dot" w:pos="7920"/>
        </w:tabs>
        <w:spacing w:before="120" w:after="120" w:line="338" w:lineRule="exact"/>
        <w:ind w:firstLine="720"/>
        <w:jc w:val="both"/>
      </w:pPr>
      <w:r w:rsidRPr="00DF6199">
        <w:t xml:space="preserve">- Nghị định này có hiệu lực thi hành đồng bộ với </w:t>
      </w:r>
      <w:r w:rsidR="001F6C23" w:rsidRPr="00DF6199">
        <w:t>Nghị quyết số 253/2025/QH15</w:t>
      </w:r>
      <w:r w:rsidRPr="00DF6199">
        <w:t>.</w:t>
      </w:r>
    </w:p>
    <w:p w14:paraId="05EF28A3" w14:textId="44AE874A" w:rsidR="00665439" w:rsidRPr="00DF6199" w:rsidRDefault="00372002" w:rsidP="003C56AB">
      <w:pPr>
        <w:widowControl w:val="0"/>
        <w:tabs>
          <w:tab w:val="right" w:leader="dot" w:pos="7920"/>
        </w:tabs>
        <w:spacing w:before="120" w:after="120" w:line="338" w:lineRule="exact"/>
        <w:ind w:firstLine="720"/>
        <w:jc w:val="both"/>
      </w:pPr>
      <w:r w:rsidRPr="00DF6199">
        <w:t xml:space="preserve">Dự thảo Nghị định được soạn thảo theo đúng quy định của Luật Ban hành văn bản quy phạm pháp luật, </w:t>
      </w:r>
      <w:r w:rsidR="001B22AB" w:rsidRPr="00DF6199">
        <w:t>Nghị quyết số 253/2025/QH15</w:t>
      </w:r>
      <w:r w:rsidRPr="00DF6199">
        <w:t>. Trên cơ sở tổng hợp và giải trình ý kiến góp ý của các cơ quan, đơn vị có liên quan, Dự thảo Nghị định đã được tiếp thu chỉnh sửa và giải trình phù hợp.</w:t>
      </w:r>
    </w:p>
    <w:p w14:paraId="7F9A8975" w14:textId="77777777" w:rsidR="0040097B" w:rsidRDefault="00642E64" w:rsidP="0040097B">
      <w:pPr>
        <w:widowControl w:val="0"/>
        <w:tabs>
          <w:tab w:val="right" w:leader="dot" w:pos="7920"/>
        </w:tabs>
        <w:spacing w:before="120" w:after="120" w:line="338" w:lineRule="exact"/>
        <w:ind w:firstLine="720"/>
        <w:jc w:val="both"/>
        <w:rPr>
          <w:b/>
          <w:bCs/>
          <w:lang w:val="pt-BR"/>
        </w:rPr>
      </w:pPr>
      <w:r w:rsidRPr="00DF6199">
        <w:rPr>
          <w:b/>
          <w:bCs/>
          <w:lang w:val="pt-BR"/>
        </w:rPr>
        <w:t xml:space="preserve">3. </w:t>
      </w:r>
      <w:r w:rsidR="00A807DB" w:rsidRPr="00DF6199">
        <w:rPr>
          <w:b/>
          <w:bCs/>
          <w:lang w:val="pt-BR"/>
        </w:rPr>
        <w:t>Thủ tục hành chính quy định tại dự thảo Nghị định</w:t>
      </w:r>
    </w:p>
    <w:p w14:paraId="4775D4D3" w14:textId="4F11F96C" w:rsidR="0054416F" w:rsidRPr="0040097B" w:rsidRDefault="0054416F" w:rsidP="0040097B">
      <w:pPr>
        <w:widowControl w:val="0"/>
        <w:tabs>
          <w:tab w:val="right" w:leader="dot" w:pos="7920"/>
        </w:tabs>
        <w:spacing w:before="120" w:after="120" w:line="338" w:lineRule="exact"/>
        <w:ind w:firstLine="720"/>
        <w:jc w:val="both"/>
        <w:rPr>
          <w:b/>
          <w:bCs/>
          <w:lang w:val="pt-BR"/>
        </w:rPr>
      </w:pPr>
      <w:r w:rsidRPr="0054416F">
        <w:rPr>
          <w:lang w:val="pt-BR"/>
        </w:rPr>
        <w:t>Dự thảo Nghị định quy định 02 quy trình tiếp nhận, thẩm định và quyết định việc điều chỉnh cập nhật quy hoạch theo cơ chế đặc thù tại Nghị quyết số 253/2025/QH15, gồm: (1) Thẩm định, phê duyệt điều chỉnh, cập nhật quy hoạch phát triển điện lực; (2) Thẩm định, phê duyệt điều chỉnh, cập nhật phương án phát triển mạng lưới cấp điện trong Quy hoạch tỉnh. Nội dung cốt lõi (thành phần hồ sơ, trình tự thực hiện, thời hạn giải quyết, trách nhiệm phối hợp) được quy định tại các điều khoản về điều chỉnh, cập nhật quy hoạch của dự thảo Nghị định, trên cơ sở phân cấp thẩm quyền tại khoản 4 Điều 4 Nghị quyết số 253/2025/QH15.</w:t>
      </w:r>
    </w:p>
    <w:p w14:paraId="0B7BB2B7" w14:textId="0E728FC0" w:rsidR="0054416F" w:rsidRDefault="0054416F" w:rsidP="0054416F">
      <w:pPr>
        <w:pStyle w:val="Heading2"/>
        <w:widowControl w:val="0"/>
        <w:tabs>
          <w:tab w:val="left" w:pos="993"/>
        </w:tabs>
        <w:adjustRightInd w:val="0"/>
        <w:snapToGrid w:val="0"/>
        <w:spacing w:before="120" w:after="120" w:line="338" w:lineRule="exact"/>
        <w:ind w:firstLine="720"/>
        <w:rPr>
          <w:rFonts w:ascii="Times New Roman" w:eastAsia="Times New Roman" w:hAnsi="Times New Roman" w:cs="Times New Roman"/>
          <w:noProof w:val="0"/>
          <w:color w:val="auto"/>
          <w:sz w:val="28"/>
          <w:szCs w:val="28"/>
          <w:lang w:val="pt-BR"/>
        </w:rPr>
      </w:pPr>
      <w:r w:rsidRPr="0054416F">
        <w:rPr>
          <w:rFonts w:ascii="Times New Roman" w:eastAsia="Times New Roman" w:hAnsi="Times New Roman" w:cs="Times New Roman"/>
          <w:noProof w:val="0"/>
          <w:color w:val="auto"/>
          <w:sz w:val="28"/>
          <w:szCs w:val="28"/>
          <w:lang w:val="pt-BR"/>
        </w:rPr>
        <w:lastRenderedPageBreak/>
        <w:t>Các quy trình nêu trên là quy trình phối hợp/luân chuyển hồ sơ giữa các cơ quan hành chính nhà nước, không phải thủ tục hành chính giải quyết công việc cho cá nhân, tổ chức theo quy định về kiểm soát thủ tục hành chính; do đó không thuộc trường hợp phải đánh giá tác động thủ tục hành chính. Dự thảo Nghị định không quy định thu phí, lệ phí đối với 02 nội dung nêu trên. Việc tiếp nhận hồ sơ và trả kết quả được thực hiện theo phương thức trực tiếp, qua dịch vụ bưu chính hoặc qua môi trường điện tử; các đầu mối, cách thức thực hiện sẽ được hướng dẫn và công khai để địa phương triển khai thống nhất sau khi Nghị định được ban hành.</w:t>
      </w:r>
    </w:p>
    <w:p w14:paraId="436006B6" w14:textId="02DDB4C1" w:rsidR="004650E8" w:rsidRPr="00DF6199" w:rsidRDefault="004650E8" w:rsidP="004650E8">
      <w:pPr>
        <w:pStyle w:val="Heading2"/>
        <w:widowControl w:val="0"/>
        <w:tabs>
          <w:tab w:val="left" w:pos="993"/>
        </w:tabs>
        <w:adjustRightInd w:val="0"/>
        <w:snapToGrid w:val="0"/>
        <w:spacing w:before="120" w:after="120" w:line="338" w:lineRule="exact"/>
        <w:ind w:firstLine="720"/>
        <w:rPr>
          <w:rFonts w:ascii="Times New Roman" w:eastAsia="Times New Roman" w:hAnsi="Times New Roman" w:cs="Times New Roman"/>
          <w:noProof w:val="0"/>
          <w:color w:val="auto"/>
          <w:sz w:val="28"/>
          <w:szCs w:val="28"/>
          <w:lang w:val="pt-BR"/>
        </w:rPr>
      </w:pPr>
      <w:r w:rsidRPr="00DF6199">
        <w:rPr>
          <w:rFonts w:ascii="Times New Roman" w:eastAsia="Times New Roman" w:hAnsi="Times New Roman" w:cs="Times New Roman"/>
          <w:noProof w:val="0"/>
          <w:color w:val="auto"/>
          <w:sz w:val="28"/>
          <w:szCs w:val="28"/>
          <w:lang w:val="pt-BR"/>
        </w:rPr>
        <w:t>Dự thảo Nghị định quy định 0</w:t>
      </w:r>
      <w:r w:rsidR="002F447D">
        <w:rPr>
          <w:rFonts w:ascii="Times New Roman" w:eastAsia="Times New Roman" w:hAnsi="Times New Roman" w:cs="Times New Roman"/>
          <w:noProof w:val="0"/>
          <w:color w:val="auto"/>
          <w:sz w:val="28"/>
          <w:szCs w:val="28"/>
          <w:lang w:val="pt-BR"/>
        </w:rPr>
        <w:t>1</w:t>
      </w:r>
      <w:r w:rsidRPr="00DF6199">
        <w:rPr>
          <w:rFonts w:ascii="Times New Roman" w:eastAsia="Times New Roman" w:hAnsi="Times New Roman" w:cs="Times New Roman"/>
          <w:noProof w:val="0"/>
          <w:color w:val="auto"/>
          <w:sz w:val="28"/>
          <w:szCs w:val="28"/>
          <w:lang w:val="pt-BR"/>
        </w:rPr>
        <w:t xml:space="preserve"> thủ tục hành chính về </w:t>
      </w:r>
      <w:r w:rsidR="00727BF4">
        <w:rPr>
          <w:rFonts w:ascii="Times New Roman" w:eastAsia="Times New Roman" w:hAnsi="Times New Roman" w:cs="Times New Roman"/>
          <w:noProof w:val="0"/>
          <w:color w:val="auto"/>
          <w:sz w:val="28"/>
          <w:szCs w:val="28"/>
          <w:lang w:val="pt-BR"/>
        </w:rPr>
        <w:t xml:space="preserve">tiếp nhận </w:t>
      </w:r>
      <w:bookmarkStart w:id="6" w:name="_Hlk218691305"/>
      <w:r w:rsidR="00727BF4">
        <w:rPr>
          <w:rFonts w:ascii="Times New Roman" w:eastAsia="Times New Roman" w:hAnsi="Times New Roman" w:cs="Times New Roman"/>
          <w:noProof w:val="0"/>
          <w:color w:val="auto"/>
          <w:sz w:val="28"/>
          <w:szCs w:val="28"/>
          <w:lang w:val="pt-BR"/>
        </w:rPr>
        <w:t>hồ sơ đề nghị chấp thuận chủ trương đầu tư dự án điện gió ngoài khơi trong quy hoạch phát triển điện lực và có giai đoạn vận hành 2025 - 2030</w:t>
      </w:r>
      <w:bookmarkEnd w:id="6"/>
      <w:r w:rsidRPr="00DF6199">
        <w:rPr>
          <w:rFonts w:ascii="Times New Roman" w:eastAsia="Times New Roman" w:hAnsi="Times New Roman" w:cs="Times New Roman"/>
          <w:noProof w:val="0"/>
          <w:color w:val="auto"/>
          <w:sz w:val="28"/>
          <w:szCs w:val="28"/>
          <w:lang w:val="pt-BR"/>
        </w:rPr>
        <w:t xml:space="preserve">, gồm: </w:t>
      </w:r>
      <w:r w:rsidR="007751CD">
        <w:rPr>
          <w:rFonts w:ascii="Times New Roman" w:eastAsia="Times New Roman" w:hAnsi="Times New Roman" w:cs="Times New Roman"/>
          <w:noProof w:val="0"/>
          <w:color w:val="auto"/>
          <w:sz w:val="28"/>
          <w:szCs w:val="28"/>
          <w:lang w:val="pt-BR"/>
        </w:rPr>
        <w:t>Tiếp nhận, t</w:t>
      </w:r>
      <w:r w:rsidRPr="00DF6199">
        <w:rPr>
          <w:rFonts w:ascii="Times New Roman" w:eastAsia="Times New Roman" w:hAnsi="Times New Roman" w:cs="Times New Roman"/>
          <w:noProof w:val="0"/>
          <w:color w:val="auto"/>
          <w:sz w:val="28"/>
          <w:szCs w:val="28"/>
          <w:lang w:val="pt-BR"/>
        </w:rPr>
        <w:t xml:space="preserve">hẩm định, phê duyệt </w:t>
      </w:r>
      <w:r w:rsidR="007751CD" w:rsidRPr="007751CD">
        <w:rPr>
          <w:rFonts w:ascii="Times New Roman" w:eastAsia="Times New Roman" w:hAnsi="Times New Roman" w:cs="Times New Roman"/>
          <w:noProof w:val="0"/>
          <w:color w:val="auto"/>
          <w:sz w:val="28"/>
          <w:szCs w:val="28"/>
          <w:lang w:val="pt-BR"/>
        </w:rPr>
        <w:t>hồ sơ đề nghị chấp thuận chủ trương đầu tư dự án điện gió ngoài khơi trong quy hoạch phát triển điện lực và có giai đoạn vận hành 2025 - 2030</w:t>
      </w:r>
      <w:r w:rsidRPr="00DF6199">
        <w:rPr>
          <w:rFonts w:ascii="Times New Roman" w:eastAsia="Times New Roman" w:hAnsi="Times New Roman" w:cs="Times New Roman"/>
          <w:noProof w:val="0"/>
          <w:color w:val="auto"/>
          <w:sz w:val="28"/>
          <w:szCs w:val="28"/>
          <w:lang w:val="pt-BR"/>
        </w:rPr>
        <w:t xml:space="preserve">;. Nội dung cốt lõi của thủ tục (thành phần hồ sơ, trình tự thực hiện, thời hạn giải quyết, trách nhiệm phối hợp) được quy định tại Điều </w:t>
      </w:r>
      <w:r w:rsidR="00E55D26">
        <w:rPr>
          <w:rFonts w:ascii="Times New Roman" w:eastAsia="Times New Roman" w:hAnsi="Times New Roman" w:cs="Times New Roman"/>
          <w:noProof w:val="0"/>
          <w:color w:val="auto"/>
          <w:sz w:val="28"/>
          <w:szCs w:val="28"/>
          <w:lang w:val="pt-BR"/>
        </w:rPr>
        <w:t>7</w:t>
      </w:r>
      <w:r w:rsidRPr="00DF6199">
        <w:rPr>
          <w:rFonts w:ascii="Times New Roman" w:eastAsia="Times New Roman" w:hAnsi="Times New Roman" w:cs="Times New Roman"/>
          <w:noProof w:val="0"/>
          <w:color w:val="auto"/>
          <w:sz w:val="28"/>
          <w:szCs w:val="28"/>
          <w:lang w:val="pt-BR"/>
        </w:rPr>
        <w:t xml:space="preserve"> và Điều </w:t>
      </w:r>
      <w:r w:rsidR="00E55D26">
        <w:rPr>
          <w:rFonts w:ascii="Times New Roman" w:eastAsia="Times New Roman" w:hAnsi="Times New Roman" w:cs="Times New Roman"/>
          <w:noProof w:val="0"/>
          <w:color w:val="auto"/>
          <w:sz w:val="28"/>
          <w:szCs w:val="28"/>
          <w:lang w:val="pt-BR"/>
        </w:rPr>
        <w:t>9</w:t>
      </w:r>
      <w:r w:rsidRPr="00DF6199">
        <w:rPr>
          <w:rFonts w:ascii="Times New Roman" w:eastAsia="Times New Roman" w:hAnsi="Times New Roman" w:cs="Times New Roman"/>
          <w:noProof w:val="0"/>
          <w:color w:val="auto"/>
          <w:sz w:val="28"/>
          <w:szCs w:val="28"/>
          <w:lang w:val="pt-BR"/>
        </w:rPr>
        <w:t xml:space="preserve"> của dự thảo Nghị định, trên cơ sở phân cấp thẩm quyền tại Điều </w:t>
      </w:r>
      <w:r w:rsidR="00C83236">
        <w:rPr>
          <w:rFonts w:ascii="Times New Roman" w:eastAsia="Times New Roman" w:hAnsi="Times New Roman" w:cs="Times New Roman"/>
          <w:noProof w:val="0"/>
          <w:color w:val="auto"/>
          <w:sz w:val="28"/>
          <w:szCs w:val="28"/>
          <w:lang w:val="pt-BR"/>
        </w:rPr>
        <w:t>11</w:t>
      </w:r>
      <w:r w:rsidRPr="00DF6199">
        <w:rPr>
          <w:rFonts w:ascii="Times New Roman" w:eastAsia="Times New Roman" w:hAnsi="Times New Roman" w:cs="Times New Roman"/>
          <w:noProof w:val="0"/>
          <w:color w:val="auto"/>
          <w:sz w:val="28"/>
          <w:szCs w:val="28"/>
          <w:lang w:val="pt-BR"/>
        </w:rPr>
        <w:t xml:space="preserve"> </w:t>
      </w:r>
      <w:r w:rsidR="00CB30EF">
        <w:rPr>
          <w:rFonts w:ascii="Times New Roman" w:eastAsia="Times New Roman" w:hAnsi="Times New Roman" w:cs="Times New Roman"/>
          <w:noProof w:val="0"/>
          <w:color w:val="auto"/>
          <w:sz w:val="28"/>
          <w:szCs w:val="28"/>
          <w:lang w:val="pt-BR"/>
        </w:rPr>
        <w:t xml:space="preserve">của </w:t>
      </w:r>
      <w:r w:rsidRPr="00DF6199">
        <w:rPr>
          <w:rFonts w:ascii="Times New Roman" w:eastAsia="Times New Roman" w:hAnsi="Times New Roman" w:cs="Times New Roman"/>
          <w:noProof w:val="0"/>
          <w:color w:val="auto"/>
          <w:sz w:val="28"/>
          <w:szCs w:val="28"/>
          <w:lang w:val="pt-BR"/>
        </w:rPr>
        <w:t>Nghị quyết số 253/2025/QH15.</w:t>
      </w:r>
    </w:p>
    <w:p w14:paraId="55EE3A19" w14:textId="5190E141" w:rsidR="004650E8" w:rsidRPr="00DF6199" w:rsidRDefault="004650E8" w:rsidP="004650E8">
      <w:pPr>
        <w:pStyle w:val="Heading2"/>
        <w:widowControl w:val="0"/>
        <w:tabs>
          <w:tab w:val="left" w:pos="993"/>
        </w:tabs>
        <w:adjustRightInd w:val="0"/>
        <w:snapToGrid w:val="0"/>
        <w:spacing w:before="120" w:after="120" w:line="338" w:lineRule="exact"/>
        <w:ind w:firstLine="720"/>
        <w:rPr>
          <w:rFonts w:ascii="Times New Roman" w:eastAsia="Times New Roman" w:hAnsi="Times New Roman" w:cs="Times New Roman"/>
          <w:noProof w:val="0"/>
          <w:color w:val="auto"/>
          <w:sz w:val="28"/>
          <w:szCs w:val="28"/>
          <w:lang w:val="pt-BR"/>
        </w:rPr>
      </w:pPr>
      <w:r w:rsidRPr="00DF6199">
        <w:rPr>
          <w:rFonts w:ascii="Times New Roman" w:eastAsia="Times New Roman" w:hAnsi="Times New Roman" w:cs="Times New Roman"/>
          <w:noProof w:val="0"/>
          <w:color w:val="auto"/>
          <w:sz w:val="28"/>
          <w:szCs w:val="28"/>
          <w:lang w:val="pt-BR"/>
        </w:rPr>
        <w:t xml:space="preserve">Bộ Công Thương </w:t>
      </w:r>
      <w:r w:rsidR="003D3149">
        <w:rPr>
          <w:rFonts w:ascii="Times New Roman" w:eastAsia="Times New Roman" w:hAnsi="Times New Roman" w:cs="Times New Roman"/>
          <w:noProof w:val="0"/>
          <w:color w:val="auto"/>
          <w:sz w:val="28"/>
          <w:szCs w:val="28"/>
          <w:lang w:val="pt-BR"/>
        </w:rPr>
        <w:t>không</w:t>
      </w:r>
      <w:r w:rsidRPr="00DF6199">
        <w:rPr>
          <w:rFonts w:ascii="Times New Roman" w:eastAsia="Times New Roman" w:hAnsi="Times New Roman" w:cs="Times New Roman"/>
          <w:noProof w:val="0"/>
          <w:color w:val="auto"/>
          <w:sz w:val="28"/>
          <w:szCs w:val="28"/>
          <w:lang w:val="pt-BR"/>
        </w:rPr>
        <w:t xml:space="preserve"> thực hiện đánh giá tác động của thủ tục hành chính theo quy định </w:t>
      </w:r>
      <w:r w:rsidR="00660B9B">
        <w:rPr>
          <w:rFonts w:ascii="Times New Roman" w:eastAsia="Times New Roman" w:hAnsi="Times New Roman" w:cs="Times New Roman"/>
          <w:noProof w:val="0"/>
          <w:color w:val="auto"/>
          <w:sz w:val="28"/>
          <w:szCs w:val="28"/>
          <w:lang w:val="pt-BR"/>
        </w:rPr>
        <w:t>của Luật Ban hành văn bản quy phạm pháp luật do được xây dựng theo trình tự, thủ tục rút gọn</w:t>
      </w:r>
      <w:r w:rsidRPr="00DF6199">
        <w:rPr>
          <w:rFonts w:ascii="Times New Roman" w:eastAsia="Times New Roman" w:hAnsi="Times New Roman" w:cs="Times New Roman"/>
          <w:noProof w:val="0"/>
          <w:color w:val="auto"/>
          <w:sz w:val="28"/>
          <w:szCs w:val="28"/>
          <w:lang w:val="pt-BR"/>
        </w:rPr>
        <w:t>; đồng thời, sẽ thực hiện công bố, công khai thủ tục hành chính theo quy định về kiểm soát thủ tục hành chính sau khi Nghị định được ban hành.</w:t>
      </w:r>
    </w:p>
    <w:p w14:paraId="03AC23A8" w14:textId="034EF6EF" w:rsidR="004650E8" w:rsidRPr="00DF6199" w:rsidRDefault="004650E8" w:rsidP="004650E8">
      <w:pPr>
        <w:pStyle w:val="Heading2"/>
        <w:keepNext w:val="0"/>
        <w:keepLines w:val="0"/>
        <w:widowControl w:val="0"/>
        <w:tabs>
          <w:tab w:val="left" w:pos="993"/>
        </w:tabs>
        <w:adjustRightInd w:val="0"/>
        <w:snapToGrid w:val="0"/>
        <w:spacing w:before="120" w:after="120" w:line="338" w:lineRule="exact"/>
        <w:ind w:firstLine="720"/>
        <w:rPr>
          <w:rFonts w:ascii="Times New Roman" w:eastAsia="Times New Roman" w:hAnsi="Times New Roman" w:cs="Times New Roman"/>
          <w:noProof w:val="0"/>
          <w:color w:val="auto"/>
          <w:sz w:val="28"/>
          <w:szCs w:val="28"/>
          <w:lang w:val="pt-BR"/>
        </w:rPr>
      </w:pPr>
      <w:r w:rsidRPr="00DF6199">
        <w:rPr>
          <w:rFonts w:ascii="Times New Roman" w:eastAsia="Times New Roman" w:hAnsi="Times New Roman" w:cs="Times New Roman"/>
          <w:noProof w:val="0"/>
          <w:color w:val="auto"/>
          <w:sz w:val="28"/>
          <w:szCs w:val="28"/>
          <w:lang w:val="pt-BR"/>
        </w:rPr>
        <w:t>Dự thảo Nghị định không quy định thu phí, lệ phí đối với 0</w:t>
      </w:r>
      <w:r w:rsidR="00583C1B">
        <w:rPr>
          <w:rFonts w:ascii="Times New Roman" w:eastAsia="Times New Roman" w:hAnsi="Times New Roman" w:cs="Times New Roman"/>
          <w:noProof w:val="0"/>
          <w:color w:val="auto"/>
          <w:sz w:val="28"/>
          <w:szCs w:val="28"/>
          <w:lang w:val="pt-BR"/>
        </w:rPr>
        <w:t>1</w:t>
      </w:r>
      <w:r w:rsidRPr="00DF6199">
        <w:rPr>
          <w:rFonts w:ascii="Times New Roman" w:eastAsia="Times New Roman" w:hAnsi="Times New Roman" w:cs="Times New Roman"/>
          <w:noProof w:val="0"/>
          <w:color w:val="auto"/>
          <w:sz w:val="28"/>
          <w:szCs w:val="28"/>
          <w:lang w:val="pt-BR"/>
        </w:rPr>
        <w:t xml:space="preserve"> thủ tục nêu trên. Cách thức tiếp nhận hồ sơ và trả kết quả được thực hiện theo quy định hiện hành về thực hiện thủ tục hành chính trên môi trường điện tử và sẽ được chuẩn hóa, mô tả chi tiết khi công bố thủ tục hành chính.</w:t>
      </w:r>
    </w:p>
    <w:p w14:paraId="0F6874E6" w14:textId="09650637" w:rsidR="00642E64" w:rsidRPr="00DF6199" w:rsidRDefault="00642E64" w:rsidP="004650E8">
      <w:pPr>
        <w:pStyle w:val="Heading2"/>
        <w:keepNext w:val="0"/>
        <w:keepLines w:val="0"/>
        <w:widowControl w:val="0"/>
        <w:tabs>
          <w:tab w:val="left" w:pos="993"/>
        </w:tabs>
        <w:adjustRightInd w:val="0"/>
        <w:snapToGrid w:val="0"/>
        <w:spacing w:before="120" w:after="120" w:line="338" w:lineRule="exact"/>
        <w:ind w:firstLine="720"/>
        <w:rPr>
          <w:rFonts w:ascii="Times New Roman" w:hAnsi="Times New Roman" w:cs="Times New Roman"/>
          <w:b/>
          <w:bCs/>
          <w:color w:val="auto"/>
          <w:sz w:val="28"/>
          <w:szCs w:val="28"/>
          <w:lang w:val="pt-BR"/>
        </w:rPr>
      </w:pPr>
      <w:r w:rsidRPr="00DF6199">
        <w:rPr>
          <w:rFonts w:ascii="Times New Roman" w:hAnsi="Times New Roman" w:cs="Times New Roman"/>
          <w:b/>
          <w:bCs/>
          <w:color w:val="auto"/>
          <w:sz w:val="28"/>
          <w:szCs w:val="28"/>
          <w:lang w:val="pt-BR"/>
        </w:rPr>
        <w:t>4. Về đánh giá sự tương thích với các điều ước/cam kết quốc tế mà Việt Nam là thành viên</w:t>
      </w:r>
    </w:p>
    <w:p w14:paraId="355957B9" w14:textId="40E05E6E" w:rsidR="00642E64" w:rsidRPr="00DF6199" w:rsidRDefault="00D64C10" w:rsidP="003C56AB">
      <w:pPr>
        <w:widowControl w:val="0"/>
        <w:tabs>
          <w:tab w:val="left" w:pos="851"/>
        </w:tabs>
        <w:autoSpaceDE w:val="0"/>
        <w:autoSpaceDN w:val="0"/>
        <w:adjustRightInd w:val="0"/>
        <w:snapToGrid w:val="0"/>
        <w:spacing w:before="120" w:after="120" w:line="338" w:lineRule="exact"/>
        <w:ind w:firstLine="720"/>
        <w:jc w:val="both"/>
        <w:rPr>
          <w:lang w:val="nl-NL"/>
        </w:rPr>
      </w:pPr>
      <w:r w:rsidRPr="00DF6199">
        <w:rPr>
          <w:lang w:val="nl-NL"/>
        </w:rPr>
        <w:t xml:space="preserve">Nghị định được xây dựng để quy định chi tiết một số điều của </w:t>
      </w:r>
      <w:r w:rsidR="007840D7" w:rsidRPr="00DF6199">
        <w:rPr>
          <w:lang w:val="nl-NL"/>
        </w:rPr>
        <w:t>Nghị quyết số 253/2025/QH15</w:t>
      </w:r>
      <w:r w:rsidRPr="00DF6199">
        <w:rPr>
          <w:lang w:val="nl-NL"/>
        </w:rPr>
        <w:t xml:space="preserve"> đã được Quốc hội khoá XV thông qua ngày </w:t>
      </w:r>
      <w:r w:rsidR="00F625CC" w:rsidRPr="00DF6199">
        <w:rPr>
          <w:lang w:val="nl-NL"/>
        </w:rPr>
        <w:t>11</w:t>
      </w:r>
      <w:r w:rsidRPr="00DF6199">
        <w:rPr>
          <w:lang w:val="nl-NL"/>
        </w:rPr>
        <w:t xml:space="preserve"> tháng 1</w:t>
      </w:r>
      <w:r w:rsidR="00F625CC" w:rsidRPr="00DF6199">
        <w:rPr>
          <w:lang w:val="nl-NL"/>
        </w:rPr>
        <w:t>2</w:t>
      </w:r>
      <w:r w:rsidRPr="00DF6199">
        <w:rPr>
          <w:lang w:val="nl-NL"/>
        </w:rPr>
        <w:t xml:space="preserve"> năm 2024 tại Kỳ họp thứ </w:t>
      </w:r>
      <w:r w:rsidR="003117F3" w:rsidRPr="00DF6199">
        <w:rPr>
          <w:lang w:val="nl-NL"/>
        </w:rPr>
        <w:t>mười</w:t>
      </w:r>
      <w:r w:rsidRPr="00DF6199">
        <w:rPr>
          <w:lang w:val="nl-NL"/>
        </w:rPr>
        <w:t>. Qua rà soát các điều ước/cam kết quốc tế về điện/năng lượng trong khuôn khổ các Hiệp định thương mại tự do (FTA) mà Việt Nam là thành viên hoặc đã tham gia ký kết, Nghị định không có quy định trái với các cam kết hay điều ước quốc tế mà Việt Nam là thành viên.</w:t>
      </w:r>
    </w:p>
    <w:p w14:paraId="3F872894" w14:textId="033F2E0A" w:rsidR="00642E64" w:rsidRPr="00DF6199" w:rsidRDefault="00642E64" w:rsidP="003C56AB">
      <w:pPr>
        <w:pStyle w:val="Heading2"/>
        <w:keepNext w:val="0"/>
        <w:keepLines w:val="0"/>
        <w:widowControl w:val="0"/>
        <w:tabs>
          <w:tab w:val="left" w:pos="993"/>
        </w:tabs>
        <w:adjustRightInd w:val="0"/>
        <w:snapToGrid w:val="0"/>
        <w:spacing w:before="120" w:after="120" w:line="338" w:lineRule="exact"/>
        <w:ind w:firstLine="720"/>
        <w:rPr>
          <w:rFonts w:ascii="Times New Roman" w:hAnsi="Times New Roman" w:cs="Times New Roman"/>
          <w:b/>
          <w:bCs/>
          <w:color w:val="auto"/>
          <w:sz w:val="28"/>
          <w:szCs w:val="28"/>
          <w:lang w:val="pt-BR"/>
        </w:rPr>
      </w:pPr>
      <w:r w:rsidRPr="00DF6199">
        <w:rPr>
          <w:rFonts w:ascii="Times New Roman" w:hAnsi="Times New Roman" w:cs="Times New Roman"/>
          <w:b/>
          <w:bCs/>
          <w:color w:val="auto"/>
          <w:sz w:val="28"/>
          <w:szCs w:val="28"/>
          <w:lang w:val="pt-BR"/>
        </w:rPr>
        <w:t>5. Về đánh giá tác động về giới trong dự án Luật</w:t>
      </w:r>
    </w:p>
    <w:p w14:paraId="3F2C7D79" w14:textId="2B331528" w:rsidR="00642E64" w:rsidRPr="00DF6199" w:rsidRDefault="00D64C10" w:rsidP="003C56AB">
      <w:pPr>
        <w:widowControl w:val="0"/>
        <w:tabs>
          <w:tab w:val="left" w:pos="851"/>
        </w:tabs>
        <w:autoSpaceDE w:val="0"/>
        <w:autoSpaceDN w:val="0"/>
        <w:adjustRightInd w:val="0"/>
        <w:snapToGrid w:val="0"/>
        <w:spacing w:before="120" w:after="120" w:line="338" w:lineRule="exact"/>
        <w:ind w:firstLine="720"/>
        <w:jc w:val="both"/>
        <w:rPr>
          <w:lang w:val="nl-NL"/>
        </w:rPr>
      </w:pPr>
      <w:r w:rsidRPr="00DF6199">
        <w:rPr>
          <w:lang w:val="nl-NL"/>
        </w:rPr>
        <w:t xml:space="preserve">Việc xây dựng Nghị định được thực hiện dựa trên nguyên tắc bảo đảm bình đẳng nam, nữ và không phân biệt đối xử về giới, cụ thể hóa và đảm bảo quyền con người theo tinh thần của Hiến pháp năm 2013 “nguyên tắc cơ bản về bình đẳng giới là một căn cứ quan trọng của việc rà soát để sửa đổi, bổ sung các văn bản quy phạm pháp luật” (khoản 2 Điều 20 Luật Bình đẳng giới). Nghị định này </w:t>
      </w:r>
      <w:r w:rsidRPr="00DF6199">
        <w:rPr>
          <w:lang w:val="nl-NL"/>
        </w:rPr>
        <w:lastRenderedPageBreak/>
        <w:t xml:space="preserve">không có nội dung quy định liên quan đến vấn đề bình đẳng giới như ảnh hưởng đến cơ hội, điều kiện, năng lực thực hiện và thụ hưởng các quyền, lợi ích của mỗi giới trong thực hiện quy định. Các quy định của Nghị định được áp dụng chung, không mang tính phân biệt. Nghị định được xây dựng để quy định chi tiết một số điều của </w:t>
      </w:r>
      <w:r w:rsidR="00A21673" w:rsidRPr="00DF6199">
        <w:rPr>
          <w:lang w:val="nl-NL"/>
        </w:rPr>
        <w:t>Nghị quyết số 253/2025/QH15</w:t>
      </w:r>
      <w:r w:rsidRPr="00DF6199">
        <w:rPr>
          <w:lang w:val="nl-NL"/>
        </w:rPr>
        <w:t xml:space="preserve"> đã được Quốc hội khoá XV thông qua ngày </w:t>
      </w:r>
      <w:r w:rsidR="00A21673" w:rsidRPr="00DF6199">
        <w:rPr>
          <w:lang w:val="nl-NL"/>
        </w:rPr>
        <w:t>11</w:t>
      </w:r>
      <w:r w:rsidRPr="00DF6199">
        <w:rPr>
          <w:lang w:val="nl-NL"/>
        </w:rPr>
        <w:t xml:space="preserve"> tháng 1</w:t>
      </w:r>
      <w:r w:rsidR="00A21673" w:rsidRPr="00DF6199">
        <w:rPr>
          <w:lang w:val="nl-NL"/>
        </w:rPr>
        <w:t>2</w:t>
      </w:r>
      <w:r w:rsidRPr="00DF6199">
        <w:rPr>
          <w:lang w:val="nl-NL"/>
        </w:rPr>
        <w:t xml:space="preserve"> năm 202</w:t>
      </w:r>
      <w:r w:rsidR="00A21673" w:rsidRPr="00DF6199">
        <w:rPr>
          <w:lang w:val="nl-NL"/>
        </w:rPr>
        <w:t>5</w:t>
      </w:r>
      <w:r w:rsidRPr="00DF6199">
        <w:rPr>
          <w:lang w:val="nl-NL"/>
        </w:rPr>
        <w:t xml:space="preserve"> tại Kỳ họp thứ </w:t>
      </w:r>
      <w:r w:rsidR="00A21673" w:rsidRPr="00DF6199">
        <w:rPr>
          <w:lang w:val="nl-NL"/>
        </w:rPr>
        <w:t>mười</w:t>
      </w:r>
      <w:r w:rsidR="004F74EC" w:rsidRPr="00DF6199">
        <w:rPr>
          <w:lang w:val="nl-NL"/>
        </w:rPr>
        <w:t>.</w:t>
      </w:r>
    </w:p>
    <w:p w14:paraId="28D65E47" w14:textId="48ADEEAE" w:rsidR="00642E64" w:rsidRPr="00DF6199" w:rsidRDefault="00642E64" w:rsidP="003C56AB">
      <w:pPr>
        <w:pStyle w:val="Heading2"/>
        <w:keepNext w:val="0"/>
        <w:keepLines w:val="0"/>
        <w:widowControl w:val="0"/>
        <w:tabs>
          <w:tab w:val="left" w:pos="993"/>
        </w:tabs>
        <w:adjustRightInd w:val="0"/>
        <w:snapToGrid w:val="0"/>
        <w:spacing w:before="120" w:after="120" w:line="338" w:lineRule="exact"/>
        <w:ind w:firstLine="720"/>
        <w:rPr>
          <w:rFonts w:ascii="Times New Roman" w:hAnsi="Times New Roman" w:cs="Times New Roman"/>
          <w:b/>
          <w:bCs/>
          <w:color w:val="auto"/>
          <w:sz w:val="28"/>
          <w:szCs w:val="28"/>
          <w:lang w:val="pt-BR"/>
        </w:rPr>
      </w:pPr>
      <w:r w:rsidRPr="00DF6199">
        <w:rPr>
          <w:rFonts w:ascii="Times New Roman" w:hAnsi="Times New Roman" w:cs="Times New Roman"/>
          <w:b/>
          <w:bCs/>
          <w:color w:val="auto"/>
          <w:sz w:val="28"/>
          <w:szCs w:val="28"/>
          <w:lang w:val="pt-BR"/>
        </w:rPr>
        <w:t>6. Về đánh giá ngăn ngừa tình trạng tham nhũng, lợi ích nhóm, lợi ích cục bộ</w:t>
      </w:r>
    </w:p>
    <w:p w14:paraId="42EBA308" w14:textId="13381E26" w:rsidR="00642E64" w:rsidRPr="00DF6199" w:rsidRDefault="00642E64" w:rsidP="003C56AB">
      <w:pPr>
        <w:pStyle w:val="ListParagraph"/>
        <w:widowControl w:val="0"/>
        <w:tabs>
          <w:tab w:val="left" w:pos="851"/>
        </w:tabs>
        <w:adjustRightInd w:val="0"/>
        <w:snapToGrid w:val="0"/>
        <w:spacing w:line="338" w:lineRule="exact"/>
        <w:ind w:left="0" w:firstLine="720"/>
        <w:contextualSpacing w:val="0"/>
        <w:rPr>
          <w:lang w:val="pt-BR"/>
        </w:rPr>
      </w:pPr>
      <w:r w:rsidRPr="00DF6199">
        <w:rPr>
          <w:lang w:val="pt-BR"/>
        </w:rPr>
        <w:t xml:space="preserve">Việc xây dựng </w:t>
      </w:r>
      <w:r w:rsidR="0072127C" w:rsidRPr="00DF6199">
        <w:rPr>
          <w:lang w:val="pt-BR"/>
        </w:rPr>
        <w:t>dự thảo Nghị định</w:t>
      </w:r>
      <w:r w:rsidRPr="00DF6199">
        <w:rPr>
          <w:lang w:val="pt-BR"/>
        </w:rPr>
        <w:t xml:space="preserve"> được thực hiện dựa trên nguyên tắc tuân thủ đúng và đầy đủ: </w:t>
      </w:r>
    </w:p>
    <w:p w14:paraId="64DA508E" w14:textId="5B215051" w:rsidR="00642E64" w:rsidRPr="00DF6199" w:rsidRDefault="00642E64" w:rsidP="003C56AB">
      <w:pPr>
        <w:pStyle w:val="ListParagraph"/>
        <w:widowControl w:val="0"/>
        <w:tabs>
          <w:tab w:val="left" w:pos="851"/>
        </w:tabs>
        <w:adjustRightInd w:val="0"/>
        <w:snapToGrid w:val="0"/>
        <w:spacing w:line="338" w:lineRule="exact"/>
        <w:ind w:left="0" w:firstLine="720"/>
        <w:contextualSpacing w:val="0"/>
        <w:rPr>
          <w:lang w:val="pt-BR"/>
        </w:rPr>
      </w:pPr>
      <w:r w:rsidRPr="00DF6199">
        <w:rPr>
          <w:lang w:val="pt-BR"/>
        </w:rPr>
        <w:t>- Quy định số 69-QĐ/TW ngày 06</w:t>
      </w:r>
      <w:r w:rsidR="004F74EC" w:rsidRPr="00DF6199">
        <w:rPr>
          <w:lang w:val="pt-BR"/>
        </w:rPr>
        <w:t xml:space="preserve"> tháng </w:t>
      </w:r>
      <w:r w:rsidRPr="00DF6199">
        <w:rPr>
          <w:lang w:val="pt-BR"/>
        </w:rPr>
        <w:t>7</w:t>
      </w:r>
      <w:r w:rsidR="004F74EC" w:rsidRPr="00DF6199">
        <w:rPr>
          <w:lang w:val="pt-BR"/>
        </w:rPr>
        <w:t xml:space="preserve"> năm </w:t>
      </w:r>
      <w:r w:rsidRPr="00DF6199">
        <w:rPr>
          <w:lang w:val="pt-BR"/>
        </w:rPr>
        <w:t>2022 của Bộ Chính trị về kỷ luật tổ chức đảng, đảng viên vi phạm (trong đó có yêu cầu không được: “chỉ đạo, ban hành thể chế, cơ chế, chính sách có nội dung trái chủ trương, quy định của Đảng, pháp luật của Nhà nước, cài cắm lợi ích nhóm, lợi ích cục bộ” - điểm d khoản 2 Điều 9).</w:t>
      </w:r>
    </w:p>
    <w:p w14:paraId="265151F2" w14:textId="1F4688DF" w:rsidR="00642E64" w:rsidRPr="00DF6199" w:rsidRDefault="00642E64" w:rsidP="003C56AB">
      <w:pPr>
        <w:pStyle w:val="ListParagraph"/>
        <w:widowControl w:val="0"/>
        <w:tabs>
          <w:tab w:val="left" w:pos="851"/>
        </w:tabs>
        <w:adjustRightInd w:val="0"/>
        <w:snapToGrid w:val="0"/>
        <w:spacing w:line="338" w:lineRule="exact"/>
        <w:ind w:left="0" w:firstLine="720"/>
        <w:contextualSpacing w:val="0"/>
        <w:rPr>
          <w:lang w:val="pt-BR"/>
        </w:rPr>
      </w:pPr>
      <w:r w:rsidRPr="00DF6199">
        <w:rPr>
          <w:lang w:val="pt-BR"/>
        </w:rPr>
        <w:t>- Thông báo Kết luận số 30-TB/BCĐTW ngày 15</w:t>
      </w:r>
      <w:r w:rsidR="004F74EC" w:rsidRPr="00DF6199">
        <w:rPr>
          <w:lang w:val="pt-BR"/>
        </w:rPr>
        <w:t xml:space="preserve"> tháng </w:t>
      </w:r>
      <w:r w:rsidRPr="00DF6199">
        <w:rPr>
          <w:lang w:val="pt-BR"/>
        </w:rPr>
        <w:t>01</w:t>
      </w:r>
      <w:r w:rsidR="004F74EC" w:rsidRPr="00DF6199">
        <w:rPr>
          <w:lang w:val="pt-BR"/>
        </w:rPr>
        <w:t xml:space="preserve"> năm </w:t>
      </w:r>
      <w:r w:rsidRPr="00DF6199">
        <w:rPr>
          <w:lang w:val="pt-BR"/>
        </w:rPr>
        <w:t xml:space="preserve">2023 của đồng chí </w:t>
      </w:r>
      <w:r w:rsidR="001F51D1" w:rsidRPr="00DF6199">
        <w:rPr>
          <w:lang w:val="pt-BR"/>
        </w:rPr>
        <w:t xml:space="preserve">nguyên </w:t>
      </w:r>
      <w:r w:rsidRPr="00DF6199">
        <w:rPr>
          <w:lang w:val="pt-BR"/>
        </w:rPr>
        <w:t xml:space="preserve">Tổng Bí thư Nguyễn Phú Trọng, Trưởng Ban Chỉ đạo Trung ương về </w:t>
      </w:r>
      <w:r w:rsidR="00C57621" w:rsidRPr="00DF6199">
        <w:rPr>
          <w:lang w:val="pt-BR"/>
        </w:rPr>
        <w:t>phòng, chống tham nhũng, tiêu cực</w:t>
      </w:r>
      <w:r w:rsidRPr="00DF6199">
        <w:rPr>
          <w:lang w:val="pt-BR"/>
        </w:rPr>
        <w:t xml:space="preserve"> tại Phiên họp thứ 23 ngày 12</w:t>
      </w:r>
      <w:r w:rsidR="00C57621" w:rsidRPr="00DF6199">
        <w:rPr>
          <w:lang w:val="pt-BR"/>
        </w:rPr>
        <w:t xml:space="preserve"> tháng </w:t>
      </w:r>
      <w:r w:rsidRPr="00DF6199">
        <w:rPr>
          <w:lang w:val="pt-BR"/>
        </w:rPr>
        <w:t>01</w:t>
      </w:r>
      <w:r w:rsidR="00C57621" w:rsidRPr="00DF6199">
        <w:rPr>
          <w:lang w:val="pt-BR"/>
        </w:rPr>
        <w:t xml:space="preserve"> năm </w:t>
      </w:r>
      <w:r w:rsidRPr="00DF6199">
        <w:rPr>
          <w:lang w:val="pt-BR"/>
        </w:rPr>
        <w:t>2023 của Ban Chỉ đạo: “... Khẩn trương rà soát, khắc phục những sơ hở, bất cập trong chính sách, pháp luật liên quan… và các vấn đề cụ thể mà các đoàn kiểm tra, giám sát, thanh tra, kiểm toán, các cơ quan điều tra, truy tố, xét xử, thi hành án đã kiến nghị, đề xuất”.</w:t>
      </w:r>
    </w:p>
    <w:p w14:paraId="18C17C25" w14:textId="1A1D3080" w:rsidR="00642E64" w:rsidRPr="00DF6199" w:rsidRDefault="00642E64" w:rsidP="003C56AB">
      <w:pPr>
        <w:pStyle w:val="ListParagraph"/>
        <w:widowControl w:val="0"/>
        <w:tabs>
          <w:tab w:val="left" w:pos="851"/>
        </w:tabs>
        <w:adjustRightInd w:val="0"/>
        <w:snapToGrid w:val="0"/>
        <w:spacing w:line="338" w:lineRule="exact"/>
        <w:ind w:left="0" w:firstLine="720"/>
        <w:contextualSpacing w:val="0"/>
        <w:rPr>
          <w:lang w:val="pt-BR"/>
        </w:rPr>
      </w:pPr>
      <w:r w:rsidRPr="00DF6199">
        <w:rPr>
          <w:lang w:val="pt-BR"/>
        </w:rPr>
        <w:t>- Nghị quyết số 110/2023/QH15 ngày 29</w:t>
      </w:r>
      <w:r w:rsidR="00C57621" w:rsidRPr="00DF6199">
        <w:rPr>
          <w:lang w:val="pt-BR"/>
        </w:rPr>
        <w:t xml:space="preserve"> tháng </w:t>
      </w:r>
      <w:r w:rsidRPr="00DF6199">
        <w:rPr>
          <w:lang w:val="pt-BR"/>
        </w:rPr>
        <w:t>11</w:t>
      </w:r>
      <w:r w:rsidR="00C57621" w:rsidRPr="00DF6199">
        <w:rPr>
          <w:lang w:val="pt-BR"/>
        </w:rPr>
        <w:t xml:space="preserve"> năm </w:t>
      </w:r>
      <w:r w:rsidRPr="00DF6199">
        <w:rPr>
          <w:lang w:val="pt-BR"/>
        </w:rPr>
        <w:t>2023 của Quốc hội về kỳ họp thứ 6 Quốc hội khóa XV (yêu cầu: “ngăn chặn kịp thời và xử lý nghiêm các hành vi tham nhũng, tiêu cực, “lợi ích nhóm”, “lợi ích cục bộ” trong công tác xây dựng và tổ chức thi hành pháp luật” - Mục 3).</w:t>
      </w:r>
    </w:p>
    <w:p w14:paraId="51C45901" w14:textId="19B488A4" w:rsidR="00642E64" w:rsidRPr="00DF6199" w:rsidRDefault="00642E64" w:rsidP="003C56AB">
      <w:pPr>
        <w:pStyle w:val="ListParagraph"/>
        <w:widowControl w:val="0"/>
        <w:tabs>
          <w:tab w:val="left" w:pos="851"/>
        </w:tabs>
        <w:adjustRightInd w:val="0"/>
        <w:snapToGrid w:val="0"/>
        <w:spacing w:line="338" w:lineRule="exact"/>
        <w:ind w:left="0" w:firstLine="720"/>
        <w:contextualSpacing w:val="0"/>
        <w:rPr>
          <w:lang w:val="pt-BR"/>
        </w:rPr>
      </w:pPr>
      <w:r w:rsidRPr="00DF6199">
        <w:rPr>
          <w:lang w:val="pt-BR"/>
        </w:rPr>
        <w:t>- Nghị quyết số 853/NQ-UBTVQH15 ngày 30</w:t>
      </w:r>
      <w:r w:rsidR="00C57621" w:rsidRPr="00DF6199">
        <w:rPr>
          <w:lang w:val="pt-BR"/>
        </w:rPr>
        <w:t xml:space="preserve"> tháng </w:t>
      </w:r>
      <w:r w:rsidRPr="00DF6199">
        <w:rPr>
          <w:lang w:val="pt-BR"/>
        </w:rPr>
        <w:t>8</w:t>
      </w:r>
      <w:r w:rsidR="00C57621" w:rsidRPr="00DF6199">
        <w:rPr>
          <w:lang w:val="pt-BR"/>
        </w:rPr>
        <w:t xml:space="preserve"> năm </w:t>
      </w:r>
      <w:r w:rsidRPr="00DF6199">
        <w:rPr>
          <w:lang w:val="pt-BR"/>
        </w:rPr>
        <w:t>2023 về hoạt động chất vấn tại Phiên họp thứ 25 của Ủy ban Thường vụ Quốc hội khóa XV (yêu cầu: “Tăng cường hiệu lực, hiệu quả việc kiểm soát quyền lực phòng, chống tham nhũng, tiêu cực, “lợi ích nhóm”, “lợi ích cục bộ” trong xây dựng, ban hành văn bản quy phạm pháp luật” - Mục 2.1).</w:t>
      </w:r>
    </w:p>
    <w:p w14:paraId="749752BA" w14:textId="55DF98A2" w:rsidR="00642E64" w:rsidRPr="00DF6199" w:rsidRDefault="00642E64" w:rsidP="003C56AB">
      <w:pPr>
        <w:pStyle w:val="ListParagraph"/>
        <w:widowControl w:val="0"/>
        <w:tabs>
          <w:tab w:val="left" w:pos="851"/>
        </w:tabs>
        <w:adjustRightInd w:val="0"/>
        <w:snapToGrid w:val="0"/>
        <w:spacing w:line="338" w:lineRule="exact"/>
        <w:ind w:left="0" w:firstLine="720"/>
        <w:contextualSpacing w:val="0"/>
        <w:rPr>
          <w:lang w:val="pt-BR"/>
        </w:rPr>
      </w:pPr>
      <w:r w:rsidRPr="00DF6199">
        <w:rPr>
          <w:lang w:val="pt-BR"/>
        </w:rPr>
        <w:t>- Nghị quyết số 126/NQ-CP ngày 14</w:t>
      </w:r>
      <w:r w:rsidR="00C57621" w:rsidRPr="00DF6199">
        <w:rPr>
          <w:lang w:val="pt-BR"/>
        </w:rPr>
        <w:t xml:space="preserve"> tháng </w:t>
      </w:r>
      <w:r w:rsidRPr="00DF6199">
        <w:rPr>
          <w:lang w:val="pt-BR"/>
        </w:rPr>
        <w:t>8</w:t>
      </w:r>
      <w:r w:rsidR="00C57621" w:rsidRPr="00DF6199">
        <w:rPr>
          <w:lang w:val="pt-BR"/>
        </w:rPr>
        <w:t xml:space="preserve"> năm </w:t>
      </w:r>
      <w:r w:rsidRPr="00DF6199">
        <w:rPr>
          <w:lang w:val="pt-BR"/>
        </w:rPr>
        <w:t>2023 của Chính phủ về một số giải pháp nâng cao chất lượng công tác xây dựng, hoàn thiện hệ thống pháp luật và tổ chức thi hành pháp luật nhằm ngăn ngừa tình trạng tham nhũng, lợi ích nhóm, lợi ích cục bộ...</w:t>
      </w:r>
    </w:p>
    <w:p w14:paraId="6C4DA1D4" w14:textId="06278061" w:rsidR="00642E64" w:rsidRPr="00DF6199" w:rsidRDefault="00642E64" w:rsidP="003C56AB">
      <w:pPr>
        <w:pStyle w:val="ListParagraph"/>
        <w:widowControl w:val="0"/>
        <w:tabs>
          <w:tab w:val="left" w:pos="851"/>
        </w:tabs>
        <w:adjustRightInd w:val="0"/>
        <w:snapToGrid w:val="0"/>
        <w:spacing w:line="338" w:lineRule="exact"/>
        <w:ind w:left="0" w:firstLine="720"/>
        <w:contextualSpacing w:val="0"/>
        <w:rPr>
          <w:lang w:val="pt-BR"/>
        </w:rPr>
      </w:pPr>
      <w:r w:rsidRPr="00DF6199">
        <w:rPr>
          <w:lang w:val="pt-BR"/>
        </w:rPr>
        <w:t>- Quy định số 178-QĐ/TW ngày 27</w:t>
      </w:r>
      <w:r w:rsidR="00C57621" w:rsidRPr="00DF6199">
        <w:rPr>
          <w:lang w:val="pt-BR"/>
        </w:rPr>
        <w:t xml:space="preserve"> tháng </w:t>
      </w:r>
      <w:r w:rsidRPr="00DF6199">
        <w:t>6</w:t>
      </w:r>
      <w:r w:rsidR="00C57621" w:rsidRPr="00DF6199">
        <w:rPr>
          <w:lang w:val="pt-BR"/>
        </w:rPr>
        <w:t xml:space="preserve"> năm </w:t>
      </w:r>
      <w:r w:rsidRPr="00DF6199">
        <w:rPr>
          <w:lang w:val="pt-BR"/>
        </w:rPr>
        <w:t>2024 của Bộ Chính trị về kiểm soát quyền lực, phòng, chống tham nhũng, tiêu cực trong công tác xây dựng pháp luật.</w:t>
      </w:r>
    </w:p>
    <w:p w14:paraId="408BE2B4" w14:textId="1279A7A2" w:rsidR="00F65E40" w:rsidRPr="00DF6199" w:rsidRDefault="00642E64" w:rsidP="003C56AB">
      <w:pPr>
        <w:widowControl w:val="0"/>
        <w:tabs>
          <w:tab w:val="right" w:leader="dot" w:pos="7920"/>
        </w:tabs>
        <w:spacing w:before="120" w:after="120" w:line="338" w:lineRule="exact"/>
        <w:ind w:firstLine="720"/>
        <w:jc w:val="both"/>
        <w:rPr>
          <w:lang w:val="pt-BR"/>
        </w:rPr>
      </w:pPr>
      <w:r w:rsidRPr="00DF6199">
        <w:rPr>
          <w:lang w:val="pt-BR"/>
        </w:rPr>
        <w:t xml:space="preserve">Theo đó, </w:t>
      </w:r>
      <w:r w:rsidR="0072127C" w:rsidRPr="00DF6199">
        <w:rPr>
          <w:lang w:val="pt-BR"/>
        </w:rPr>
        <w:t>dự thảo Nghị định</w:t>
      </w:r>
      <w:r w:rsidRPr="00DF6199">
        <w:rPr>
          <w:lang w:val="pt-BR"/>
        </w:rPr>
        <w:t xml:space="preserve"> </w:t>
      </w:r>
      <w:r w:rsidRPr="00DF6199">
        <w:rPr>
          <w:lang w:val="pl-PL"/>
        </w:rPr>
        <w:t xml:space="preserve">không có nội dung trái Hiến pháp, các nội dung </w:t>
      </w:r>
      <w:r w:rsidRPr="00DF6199">
        <w:rPr>
          <w:lang w:val="pl-PL"/>
        </w:rPr>
        <w:lastRenderedPageBreak/>
        <w:t>đề xuất công khai, minh bạch, không có chính sách trái chủ trương, quy định của Đảng, pháp luật của Nhà nước, không lợi ích nhóm, lợi ích cục bộ</w:t>
      </w:r>
      <w:r w:rsidR="003F1DC4" w:rsidRPr="00DF6199">
        <w:rPr>
          <w:lang w:val="pt-BR"/>
        </w:rPr>
        <w:t>.</w:t>
      </w:r>
    </w:p>
    <w:p w14:paraId="3AB3AD2A" w14:textId="34688B4A" w:rsidR="00C57621" w:rsidRPr="00DF6199" w:rsidRDefault="00C57621" w:rsidP="003C56AB">
      <w:pPr>
        <w:widowControl w:val="0"/>
        <w:tabs>
          <w:tab w:val="right" w:leader="dot" w:pos="7920"/>
        </w:tabs>
        <w:spacing w:before="120" w:after="120" w:line="338" w:lineRule="exact"/>
        <w:ind w:firstLine="720"/>
        <w:jc w:val="both"/>
      </w:pPr>
      <w:r w:rsidRPr="00DF6199">
        <w:rPr>
          <w:lang w:val="nl-NL"/>
        </w:rPr>
        <w:t xml:space="preserve">Nghị định được xây dựng để quy định chi tiết một số điều của </w:t>
      </w:r>
      <w:r w:rsidR="00B869BE" w:rsidRPr="00DF6199">
        <w:rPr>
          <w:lang w:val="nl-NL"/>
        </w:rPr>
        <w:t>Nghị quyết số 253/2025/QH15</w:t>
      </w:r>
      <w:r w:rsidRPr="00DF6199">
        <w:rPr>
          <w:lang w:val="nl-NL"/>
        </w:rPr>
        <w:t xml:space="preserve"> đã được Quốc hội khoá XV thông qua ngày </w:t>
      </w:r>
      <w:r w:rsidR="009606CF" w:rsidRPr="00DF6199">
        <w:rPr>
          <w:lang w:val="nl-NL"/>
        </w:rPr>
        <w:t>11</w:t>
      </w:r>
      <w:r w:rsidRPr="00DF6199">
        <w:rPr>
          <w:lang w:val="nl-NL"/>
        </w:rPr>
        <w:t xml:space="preserve"> tháng 1</w:t>
      </w:r>
      <w:r w:rsidR="009606CF" w:rsidRPr="00DF6199">
        <w:rPr>
          <w:lang w:val="nl-NL"/>
        </w:rPr>
        <w:t>2</w:t>
      </w:r>
      <w:r w:rsidRPr="00DF6199">
        <w:rPr>
          <w:lang w:val="nl-NL"/>
        </w:rPr>
        <w:t xml:space="preserve"> năm 202</w:t>
      </w:r>
      <w:r w:rsidR="009606CF" w:rsidRPr="00DF6199">
        <w:rPr>
          <w:lang w:val="nl-NL"/>
        </w:rPr>
        <w:t>5</w:t>
      </w:r>
      <w:r w:rsidRPr="00DF6199">
        <w:rPr>
          <w:lang w:val="nl-NL"/>
        </w:rPr>
        <w:t xml:space="preserve"> tại Kỳ họp thứ </w:t>
      </w:r>
      <w:r w:rsidR="009606CF" w:rsidRPr="00DF6199">
        <w:rPr>
          <w:lang w:val="nl-NL"/>
        </w:rPr>
        <w:t>mười</w:t>
      </w:r>
      <w:r w:rsidRPr="00DF6199">
        <w:rPr>
          <w:lang w:val="nl-NL"/>
        </w:rPr>
        <w:t>.</w:t>
      </w:r>
    </w:p>
    <w:p w14:paraId="64DC5DAB" w14:textId="036116BB" w:rsidR="00B22505" w:rsidRPr="00DF6199" w:rsidRDefault="00B22505" w:rsidP="003C56AB">
      <w:pPr>
        <w:widowControl w:val="0"/>
        <w:tabs>
          <w:tab w:val="right" w:leader="dot" w:pos="7920"/>
        </w:tabs>
        <w:spacing w:before="120" w:after="120" w:line="338" w:lineRule="exact"/>
        <w:ind w:firstLine="720"/>
        <w:jc w:val="both"/>
        <w:rPr>
          <w:b/>
        </w:rPr>
      </w:pPr>
      <w:r w:rsidRPr="00DF6199">
        <w:rPr>
          <w:b/>
        </w:rPr>
        <w:t xml:space="preserve">VI. DỰ KIẾN NGUỒN LỰC, ĐIỀU KIỆN BẢO ĐẢM CHO VIỆC THI HÀNH </w:t>
      </w:r>
      <w:r w:rsidR="009854EC" w:rsidRPr="00DF6199">
        <w:rPr>
          <w:b/>
        </w:rPr>
        <w:t>NGHỊ ĐỊNH</w:t>
      </w:r>
      <w:r w:rsidRPr="00DF6199">
        <w:rPr>
          <w:b/>
        </w:rPr>
        <w:t xml:space="preserve"> </w:t>
      </w:r>
      <w:r w:rsidR="00042C93" w:rsidRPr="00DF6199">
        <w:rPr>
          <w:b/>
        </w:rPr>
        <w:t>SAU KHI ĐƯỢC THÔNG QUA</w:t>
      </w:r>
    </w:p>
    <w:p w14:paraId="42C357B5" w14:textId="6058C56F" w:rsidR="00042C93" w:rsidRPr="00DF6199" w:rsidRDefault="00D33044" w:rsidP="003C56AB">
      <w:pPr>
        <w:widowControl w:val="0"/>
        <w:tabs>
          <w:tab w:val="right" w:leader="dot" w:pos="7920"/>
        </w:tabs>
        <w:spacing w:before="120" w:after="120" w:line="338" w:lineRule="exact"/>
        <w:ind w:firstLine="720"/>
        <w:jc w:val="both"/>
        <w:rPr>
          <w:b/>
          <w:bCs/>
          <w:lang w:val="pt-BR"/>
        </w:rPr>
      </w:pPr>
      <w:r w:rsidRPr="00DF6199">
        <w:rPr>
          <w:b/>
          <w:bCs/>
          <w:lang w:val="pt-BR"/>
        </w:rPr>
        <w:t xml:space="preserve">1. </w:t>
      </w:r>
      <w:r w:rsidR="00042C93" w:rsidRPr="00DF6199">
        <w:rPr>
          <w:b/>
          <w:bCs/>
          <w:lang w:val="pt-BR"/>
        </w:rPr>
        <w:t>Về điều kiện bảo</w:t>
      </w:r>
      <w:r w:rsidR="00D37B2B" w:rsidRPr="00DF6199">
        <w:t xml:space="preserve"> </w:t>
      </w:r>
      <w:r w:rsidR="00D37B2B" w:rsidRPr="00DF6199">
        <w:rPr>
          <w:b/>
          <w:bCs/>
        </w:rPr>
        <w:t>đảm</w:t>
      </w:r>
      <w:r w:rsidR="00042C93" w:rsidRPr="00DF6199">
        <w:rPr>
          <w:b/>
          <w:bCs/>
          <w:lang w:val="pt-BR"/>
        </w:rPr>
        <w:t xml:space="preserve"> thi hành Nghị định</w:t>
      </w:r>
    </w:p>
    <w:p w14:paraId="5B0885E8" w14:textId="13F9C566" w:rsidR="00042C93" w:rsidRPr="00DF6199" w:rsidRDefault="00042C93" w:rsidP="003C56AB">
      <w:pPr>
        <w:widowControl w:val="0"/>
        <w:tabs>
          <w:tab w:val="right" w:leader="dot" w:pos="7920"/>
        </w:tabs>
        <w:spacing w:before="120" w:after="120" w:line="338" w:lineRule="exact"/>
        <w:ind w:firstLine="720"/>
        <w:jc w:val="both"/>
        <w:rPr>
          <w:lang w:val="eu-ES"/>
        </w:rPr>
      </w:pPr>
      <w:r w:rsidRPr="00DF6199">
        <w:rPr>
          <w:lang w:val="eu-ES"/>
        </w:rPr>
        <w:t xml:space="preserve">Dự kiến khi Nghị định ban hành, các cơ quan, tổ chức thuộc đối tượng thi hành Nghị định có trách nhiệm thực thi, trong đó Bộ Công Thương chịu trách nhiệm trước Chính phủ về việc tổ chức triển khai thi hành Nghị định. Bộ Công Thương đã có các đơn vị trực thuộc để quản lý lĩnh vực điện lực được </w:t>
      </w:r>
      <w:r w:rsidR="00754295" w:rsidRPr="00DF6199">
        <w:rPr>
          <w:lang w:val="eu-ES"/>
        </w:rPr>
        <w:t>Nghị quyết số 253/2025/QH15</w:t>
      </w:r>
      <w:r w:rsidRPr="00DF6199">
        <w:rPr>
          <w:lang w:val="eu-ES"/>
        </w:rPr>
        <w:t xml:space="preserve"> điều chỉnh như Cục Điện lực, Vụ Pháp chế bảo</w:t>
      </w:r>
      <w:r w:rsidR="00D37B2B" w:rsidRPr="00DF6199">
        <w:rPr>
          <w:lang w:val="eu-ES"/>
        </w:rPr>
        <w:t xml:space="preserve"> </w:t>
      </w:r>
      <w:r w:rsidR="00D37B2B" w:rsidRPr="00DF6199">
        <w:t>đảm</w:t>
      </w:r>
      <w:r w:rsidRPr="00DF6199">
        <w:rPr>
          <w:lang w:val="eu-ES"/>
        </w:rPr>
        <w:t xml:space="preserve"> việc thi hành Nghị định được đồng bộ, thống nhất. Ở địa phương, Sở Công Thương</w:t>
      </w:r>
      <w:r w:rsidR="00FF7245">
        <w:rPr>
          <w:lang w:val="eu-ES"/>
        </w:rPr>
        <w:t>, Sở Tài chính</w:t>
      </w:r>
      <w:r w:rsidRPr="00DF6199">
        <w:rPr>
          <w:lang w:val="eu-ES"/>
        </w:rPr>
        <w:t xml:space="preserve"> của </w:t>
      </w:r>
      <w:r w:rsidR="00E348CA" w:rsidRPr="00DF6199">
        <w:rPr>
          <w:lang w:val="eu-ES"/>
        </w:rPr>
        <w:t>34</w:t>
      </w:r>
      <w:r w:rsidRPr="00DF6199">
        <w:rPr>
          <w:lang w:val="eu-ES"/>
        </w:rPr>
        <w:t xml:space="preserve"> tỉnh, thành phố trực thuộc Trung ương đều có đơn vị chuyên môn thực hiện chức năng quản lý nhà nước về lĩnh vực điện lực. Đội ngũ công chức, viên chức thuộc Bộ Công Thương, Sở Công Thương là các cán bộ, kỹ sư được đào tạo chuyên ngành điện, có kiến thức quản lý nhà nước để thực hiện các nội dung được phân công quản lý trong lĩnh vực điện lực. Để tiếp tục nâng cao năng lực công chức, viên chức đáp ứng yêu cầu quản lý, trong những năm qua, Bộ Công Thương, Sở Công Thương đã chủ động quy hoạch, xây dựng kế hoạch đào tạo, tổ chức các khoá đào tạo, bồi dưỡng đội ngũ cán bộ công chức thực hiện công tác hoạch định chính sách và quản lý nhà nước trong lĩnh vực điện lực.</w:t>
      </w:r>
    </w:p>
    <w:p w14:paraId="7105F63C" w14:textId="25E5EC77" w:rsidR="00042C93" w:rsidRPr="00DF6199" w:rsidRDefault="00042C93" w:rsidP="003C56AB">
      <w:pPr>
        <w:widowControl w:val="0"/>
        <w:tabs>
          <w:tab w:val="right" w:leader="dot" w:pos="7920"/>
        </w:tabs>
        <w:spacing w:before="120" w:after="120" w:line="338" w:lineRule="exact"/>
        <w:ind w:firstLine="720"/>
        <w:jc w:val="both"/>
        <w:rPr>
          <w:lang w:val="eu-ES"/>
        </w:rPr>
      </w:pPr>
      <w:r w:rsidRPr="00DF6199">
        <w:rPr>
          <w:lang w:val="eu-ES"/>
        </w:rPr>
        <w:t xml:space="preserve">Như vậy, Bộ Công Thương và ngành Công Thương các cấp có đủ nguồn nhân lực, bộ máy, điều kiện cơ bản cho việc thi hành Nghị định </w:t>
      </w:r>
      <w:r w:rsidRPr="00DF6199">
        <w:t xml:space="preserve">quy định chi tiết một số điều của </w:t>
      </w:r>
      <w:r w:rsidR="003431D8" w:rsidRPr="00DF6199">
        <w:t>Nghị quyết số 253/2025/QH15</w:t>
      </w:r>
      <w:r w:rsidRPr="00DF6199">
        <w:rPr>
          <w:lang w:val="eu-ES"/>
        </w:rPr>
        <w:t>. Đồng thời, các quy định tại Nghị định không làm thay đổi chức năng, nhiệm vụ quản lý nhà nước của các Bộ, ngành khác, do vậy, đối với các Bộ, ngành khác có liên quan vẫn duy trì đội ngũ nhân lực, tổ chức bộ máy sẵn có để cùng phối hợp với Bộ Công Thương thực hiện các nhiệm vụ được giao tại Nghị định.</w:t>
      </w:r>
    </w:p>
    <w:p w14:paraId="0CC45DA7" w14:textId="223D75A0" w:rsidR="00042C93" w:rsidRPr="00DF6199" w:rsidRDefault="00D33044" w:rsidP="003C56AB">
      <w:pPr>
        <w:widowControl w:val="0"/>
        <w:tabs>
          <w:tab w:val="right" w:leader="dot" w:pos="7920"/>
        </w:tabs>
        <w:spacing w:before="120" w:after="120" w:line="338" w:lineRule="exact"/>
        <w:ind w:firstLine="720"/>
        <w:jc w:val="both"/>
        <w:rPr>
          <w:b/>
          <w:bCs/>
          <w:lang w:val="pt-BR"/>
        </w:rPr>
      </w:pPr>
      <w:r w:rsidRPr="00DF6199">
        <w:rPr>
          <w:b/>
          <w:bCs/>
          <w:lang w:val="pt-BR"/>
        </w:rPr>
        <w:t xml:space="preserve">2. </w:t>
      </w:r>
      <w:r w:rsidR="00042C93" w:rsidRPr="00DF6199">
        <w:rPr>
          <w:b/>
          <w:bCs/>
          <w:lang w:val="pt-BR"/>
        </w:rPr>
        <w:t>Về kinh phí</w:t>
      </w:r>
    </w:p>
    <w:p w14:paraId="64497AE6" w14:textId="77777777" w:rsidR="00042C93" w:rsidRPr="00DF6199" w:rsidRDefault="00042C93" w:rsidP="003C56AB">
      <w:pPr>
        <w:widowControl w:val="0"/>
        <w:tabs>
          <w:tab w:val="left" w:pos="1134"/>
          <w:tab w:val="right" w:leader="dot" w:pos="7920"/>
        </w:tabs>
        <w:spacing w:before="120" w:after="120" w:line="338" w:lineRule="exact"/>
        <w:ind w:firstLine="720"/>
        <w:jc w:val="both"/>
      </w:pPr>
      <w:r w:rsidRPr="00DF6199">
        <w:t>a) Kinh phí cho thực hiện chính sách xây dựng Nghị định</w:t>
      </w:r>
    </w:p>
    <w:p w14:paraId="588EABF8" w14:textId="77777777" w:rsidR="00C23238" w:rsidRPr="00DF6199" w:rsidRDefault="00C23238" w:rsidP="00C23238">
      <w:pPr>
        <w:widowControl w:val="0"/>
        <w:tabs>
          <w:tab w:val="right" w:leader="dot" w:pos="7920"/>
        </w:tabs>
        <w:spacing w:before="120" w:after="120" w:line="338" w:lineRule="exact"/>
        <w:ind w:firstLine="720"/>
        <w:jc w:val="both"/>
      </w:pPr>
      <w:r w:rsidRPr="00DF6199">
        <w:t>Kinh phí phục vụ xây dựng Nghị định (tổ chức soạn thảo, lấy ý kiến, thẩm định, chỉnh lý, hoàn thiện hồ sơ) được bảo đảm trong dự toán ngân sách nhà nước của Bộ Công Thương cho công tác xây dựng văn bản quy phạm pháp luật theo quy định của pháp luật về ngân sách nhà nước; không đề xuất bổ sung nguồn kinh phí ngoài dự toán.</w:t>
      </w:r>
    </w:p>
    <w:p w14:paraId="08B855F5" w14:textId="77777777" w:rsidR="00042C93" w:rsidRPr="00DF6199" w:rsidRDefault="00042C93" w:rsidP="003C56AB">
      <w:pPr>
        <w:widowControl w:val="0"/>
        <w:tabs>
          <w:tab w:val="left" w:pos="1134"/>
          <w:tab w:val="right" w:leader="dot" w:pos="7920"/>
        </w:tabs>
        <w:spacing w:before="120" w:after="120" w:line="338" w:lineRule="exact"/>
        <w:ind w:firstLine="720"/>
        <w:jc w:val="both"/>
        <w:rPr>
          <w:i/>
          <w:iCs/>
          <w:lang w:val="eu-ES"/>
        </w:rPr>
      </w:pPr>
      <w:r w:rsidRPr="00DF6199">
        <w:t>b) Kinh phí bảo đảm tổ chức thi hành Nghị định sau khi được ban hành</w:t>
      </w:r>
    </w:p>
    <w:p w14:paraId="6AD9B8D0" w14:textId="77777777" w:rsidR="00425AB7" w:rsidRPr="00DF6199" w:rsidRDefault="00042C93" w:rsidP="00425AB7">
      <w:pPr>
        <w:widowControl w:val="0"/>
        <w:tabs>
          <w:tab w:val="right" w:leader="dot" w:pos="7920"/>
        </w:tabs>
        <w:spacing w:before="120" w:after="120" w:line="338" w:lineRule="exact"/>
        <w:ind w:firstLine="720"/>
        <w:jc w:val="both"/>
      </w:pPr>
      <w:r w:rsidRPr="00DF6199">
        <w:rPr>
          <w:lang w:val="eu-ES"/>
        </w:rPr>
        <w:t xml:space="preserve">Kinh phí bảo đảm tổ chức thi hành Nghị định sau khi được ban hành bao </w:t>
      </w:r>
      <w:r w:rsidRPr="00DF6199">
        <w:rPr>
          <w:lang w:val="eu-ES"/>
        </w:rPr>
        <w:lastRenderedPageBreak/>
        <w:t>gồm: (1) Kinh phí xây dựng văn bản quy phạm pháp luật hướng dẫn thi hành Nghị định; (2) Kinh phí cho tổ chức phổ biến, tuyên truyền Nghị định và các văn bản quy phạm phát luật hướng dẫn thi hành Nghị định; (3) Kinh phí tổ chức thanh tra, kiểm tra, giám sát tình hình thi hành Nghị định</w:t>
      </w:r>
      <w:r w:rsidR="00425AB7" w:rsidRPr="00DF6199">
        <w:rPr>
          <w:lang w:val="eu-ES"/>
        </w:rPr>
        <w:t xml:space="preserve">; </w:t>
      </w:r>
      <w:r w:rsidR="00425AB7" w:rsidRPr="00DF6199">
        <w:t>(4) kinh phí phục vụ công bố, công khai và cập nhật thủ tục hành chính; hướng dẫn, tập huấn; duy trì, cập nhật cơ sở dữ liệu/thông tin phục vụ quản lý.</w:t>
      </w:r>
    </w:p>
    <w:p w14:paraId="22C63D18" w14:textId="3D93FFDE" w:rsidR="00042C93" w:rsidRPr="00DF6199" w:rsidRDefault="00425AB7" w:rsidP="00425AB7">
      <w:pPr>
        <w:widowControl w:val="0"/>
        <w:tabs>
          <w:tab w:val="right" w:leader="dot" w:pos="7920"/>
        </w:tabs>
        <w:spacing w:before="120" w:after="120" w:line="338" w:lineRule="exact"/>
        <w:ind w:firstLine="720"/>
        <w:jc w:val="both"/>
        <w:rPr>
          <w:lang w:val="eu-ES"/>
        </w:rPr>
      </w:pPr>
      <w:r w:rsidRPr="00DF6199">
        <w:t xml:space="preserve">Kinh phí tổ chức thi hành Nghị định </w:t>
      </w:r>
      <w:r w:rsidRPr="00DF6199">
        <w:rPr>
          <w:bCs/>
        </w:rPr>
        <w:t>được lồng ghép trong kinh phí chi thường xuyên và kinh phí cải cách hành chính, chuyển đổi số</w:t>
      </w:r>
      <w:r w:rsidRPr="00DF6199">
        <w:t xml:space="preserve"> của Bộ Công Thương và các địa phương theo phân cấp ngân sách; </w:t>
      </w:r>
      <w:r w:rsidRPr="00DF6199">
        <w:rPr>
          <w:bCs/>
        </w:rPr>
        <w:t>không phát sinh yêu cầu tổ chức bộ máy, biên chế mới</w:t>
      </w:r>
      <w:r w:rsidRPr="00DF6199">
        <w:t>.</w:t>
      </w:r>
    </w:p>
    <w:p w14:paraId="55A4C403" w14:textId="2E1A5ECC" w:rsidR="00042C93" w:rsidRPr="00DF6199" w:rsidRDefault="00042C93" w:rsidP="003C56AB">
      <w:pPr>
        <w:widowControl w:val="0"/>
        <w:tabs>
          <w:tab w:val="right" w:leader="dot" w:pos="7920"/>
        </w:tabs>
        <w:spacing w:before="120" w:after="120" w:line="338" w:lineRule="exact"/>
        <w:ind w:firstLine="720"/>
        <w:jc w:val="both"/>
        <w:rPr>
          <w:b/>
        </w:rPr>
      </w:pPr>
      <w:r w:rsidRPr="00DF6199">
        <w:rPr>
          <w:lang w:val="eu-ES"/>
        </w:rPr>
        <w:t>Kinh phí phát sinh bảo đảm tổ chức thi hành Nghị định sau khi được ban hành được dự toán và chủ yếu lấy từ nguồn kinh phí chi thường xuyên.</w:t>
      </w:r>
    </w:p>
    <w:p w14:paraId="75024EF2" w14:textId="2D24DF14" w:rsidR="00B22505" w:rsidRPr="00DF6199" w:rsidRDefault="00B22505" w:rsidP="003C56AB">
      <w:pPr>
        <w:widowControl w:val="0"/>
        <w:tabs>
          <w:tab w:val="right" w:leader="dot" w:pos="7920"/>
        </w:tabs>
        <w:spacing w:before="120" w:after="120" w:line="338" w:lineRule="exact"/>
        <w:ind w:firstLine="720"/>
        <w:jc w:val="both"/>
        <w:rPr>
          <w:b/>
        </w:rPr>
      </w:pPr>
      <w:r w:rsidRPr="00DF6199">
        <w:rPr>
          <w:b/>
        </w:rPr>
        <w:t>VII. NHỮNG VẤN ĐỀ XIN Ý KIẾN</w:t>
      </w:r>
    </w:p>
    <w:p w14:paraId="02B0A46D" w14:textId="588B54C3" w:rsidR="005C5376" w:rsidRPr="00DF6199" w:rsidRDefault="003A6D0B" w:rsidP="003C56AB">
      <w:pPr>
        <w:spacing w:before="120" w:after="120" w:line="338" w:lineRule="exact"/>
        <w:ind w:firstLine="720"/>
        <w:jc w:val="both"/>
      </w:pPr>
      <w:r w:rsidRPr="00DF6199">
        <w:t>Triển khai thực hiện nhiệm vụ</w:t>
      </w:r>
      <w:r w:rsidR="005C5376" w:rsidRPr="00DF6199">
        <w:t xml:space="preserve"> tại Quyết định số </w:t>
      </w:r>
      <w:r w:rsidR="00EF442C">
        <w:t>2835</w:t>
      </w:r>
      <w:r w:rsidR="005C5376" w:rsidRPr="00DF6199">
        <w:t xml:space="preserve">/QĐ-TTg ngày </w:t>
      </w:r>
      <w:r w:rsidR="00EF442C">
        <w:t>31</w:t>
      </w:r>
      <w:r w:rsidR="005C5376" w:rsidRPr="00DF6199">
        <w:t xml:space="preserve"> tháng 12 năm 202</w:t>
      </w:r>
      <w:r w:rsidR="00D11273" w:rsidRPr="00DF6199">
        <w:t>5</w:t>
      </w:r>
      <w:r w:rsidR="005C5376" w:rsidRPr="00DF6199">
        <w:t xml:space="preserve"> của Thủ tướng Chính phủ, Bộ Công Thương đã hoàn thành việc</w:t>
      </w:r>
      <w:r w:rsidRPr="00DF6199">
        <w:t xml:space="preserve"> xây dựng Nghị định theo trình tự, thủ tục rút gọn</w:t>
      </w:r>
      <w:r w:rsidR="005C5376" w:rsidRPr="00DF6199">
        <w:t xml:space="preserve">. Quá trình xây dựng Nghị định, nhằm bảo đảm phù hợp nội dung quy định tại </w:t>
      </w:r>
      <w:r w:rsidR="00BB4CCF" w:rsidRPr="00DF6199">
        <w:t>Nghị quyết số 253/2025/QH15</w:t>
      </w:r>
      <w:r w:rsidR="005C5376" w:rsidRPr="00DF6199">
        <w:t xml:space="preserve"> và </w:t>
      </w:r>
      <w:r w:rsidRPr="00DF6199">
        <w:t>phù hợp với tình hình thực tế</w:t>
      </w:r>
      <w:r w:rsidR="005C5376" w:rsidRPr="00DF6199">
        <w:t>, Bộ Công Thương kiến nghị Chính phủ xem xét, thông qua các nội dung sau:</w:t>
      </w:r>
    </w:p>
    <w:p w14:paraId="3BC41A39" w14:textId="35C6BB5B" w:rsidR="008B0586" w:rsidRPr="00DF6199" w:rsidRDefault="009E2BCD" w:rsidP="00AF5191">
      <w:pPr>
        <w:widowControl w:val="0"/>
        <w:autoSpaceDE w:val="0"/>
        <w:autoSpaceDN w:val="0"/>
        <w:spacing w:before="120" w:line="276" w:lineRule="auto"/>
        <w:ind w:firstLine="709"/>
        <w:jc w:val="both"/>
      </w:pPr>
      <w:r w:rsidRPr="00DF6199">
        <w:rPr>
          <w:b/>
          <w:bCs/>
        </w:rPr>
        <w:t>…</w:t>
      </w:r>
    </w:p>
    <w:p w14:paraId="749B9458" w14:textId="3C132B76" w:rsidR="00B22505" w:rsidRPr="00DF6199" w:rsidRDefault="00B22505" w:rsidP="003C56AB">
      <w:pPr>
        <w:widowControl w:val="0"/>
        <w:tabs>
          <w:tab w:val="right" w:leader="dot" w:pos="7920"/>
        </w:tabs>
        <w:spacing w:before="120" w:after="120" w:line="338" w:lineRule="exact"/>
        <w:ind w:firstLine="720"/>
        <w:jc w:val="both"/>
      </w:pPr>
      <w:r w:rsidRPr="00DF6199">
        <w:t>Trên đây là Tờ trình về</w:t>
      </w:r>
      <w:r w:rsidR="006508EC" w:rsidRPr="00DF6199">
        <w:t xml:space="preserve"> dự thảo</w:t>
      </w:r>
      <w:r w:rsidRPr="00DF6199">
        <w:t xml:space="preserve"> </w:t>
      </w:r>
      <w:r w:rsidR="00701903" w:rsidRPr="00DF6199">
        <w:t>Nghị định quy định chi tiết một số điều của Luật Điện lực về quy hoạch phát triển điện lực, phương án phát triển mạng lưới cấp điện</w:t>
      </w:r>
      <w:r w:rsidR="00975EF2" w:rsidRPr="00DF6199">
        <w:t>, đầu</w:t>
      </w:r>
      <w:r w:rsidR="00701903" w:rsidRPr="00DF6199">
        <w:t xml:space="preserve"> tư </w:t>
      </w:r>
      <w:r w:rsidR="00975EF2" w:rsidRPr="00DF6199">
        <w:t>xây dựng dự án</w:t>
      </w:r>
      <w:r w:rsidR="00701903" w:rsidRPr="00DF6199">
        <w:t xml:space="preserve"> điện lực</w:t>
      </w:r>
      <w:r w:rsidR="00975EF2" w:rsidRPr="00DF6199">
        <w:t xml:space="preserve"> và đấu thầu lựa chọn nhà đầu tư dự án kinh doanh điện lực</w:t>
      </w:r>
      <w:r w:rsidRPr="00DF6199">
        <w:t xml:space="preserve">, </w:t>
      </w:r>
      <w:r w:rsidR="00701903" w:rsidRPr="00DF6199">
        <w:t>Bộ Công Thương</w:t>
      </w:r>
      <w:r w:rsidRPr="00DF6199">
        <w:t xml:space="preserve"> xin kính trình</w:t>
      </w:r>
      <w:r w:rsidR="00701903" w:rsidRPr="00DF6199">
        <w:t xml:space="preserve"> Chính phủ</w:t>
      </w:r>
      <w:r w:rsidRPr="00DF6199">
        <w:t xml:space="preserve"> xem xét, quyết định.</w:t>
      </w:r>
      <w:r w:rsidR="00A95A94" w:rsidRPr="00DF6199">
        <w:t>/.</w:t>
      </w:r>
    </w:p>
    <w:p w14:paraId="0F96ECAE" w14:textId="449BC3FB" w:rsidR="00B22505" w:rsidRPr="00DF6199" w:rsidRDefault="00B22505" w:rsidP="003C56AB">
      <w:pPr>
        <w:widowControl w:val="0"/>
        <w:tabs>
          <w:tab w:val="right" w:leader="dot" w:pos="7920"/>
        </w:tabs>
        <w:spacing w:before="120" w:after="120" w:line="338" w:lineRule="exact"/>
        <w:ind w:firstLine="720"/>
        <w:jc w:val="both"/>
        <w:rPr>
          <w:i/>
        </w:rPr>
      </w:pPr>
      <w:r w:rsidRPr="00DF6199">
        <w:rPr>
          <w:i/>
        </w:rPr>
        <w:t>(Xin gửi kèm theo:</w:t>
      </w:r>
      <w:r w:rsidR="00A95A94" w:rsidRPr="00DF6199">
        <w:rPr>
          <w:i/>
        </w:rPr>
        <w:t xml:space="preserve"> (i) Dự thảo Nghị định quy định chi tiết một số điều </w:t>
      </w:r>
      <w:r w:rsidR="009F3F88" w:rsidRPr="00DF6199">
        <w:rPr>
          <w:i/>
        </w:rPr>
        <w:t>và biện pháp để tổ chức, hướng dẫn thi hành Nghị quyết số 253/2025/QH15 của Quốc hội về các cơ chế, chính sách phát triển năng lượng quốc gia thời kỳ 2026 – 2030, tầm nhìn đến năm 2050</w:t>
      </w:r>
      <w:r w:rsidR="00A95A94" w:rsidRPr="00DF6199">
        <w:rPr>
          <w:i/>
        </w:rPr>
        <w:t>; (ii) Bản tổng hợp, tiếp thu, giải trình ý kiến của các Bộ, ngành, cơ quan, tổ chức liên quan về Dự thảo Nghị định; (iii) Bản chụp ý kiến đóng góp của các Bộ, ngành, cơ quan, tổ chức liên quan; (iv) Báo cáo thẩm định xây dựng Nghị định; (v) Báo cáo tiếp thu, giải trình ý kiến thẩm định Nghị định</w:t>
      </w:r>
      <w:r w:rsidR="007B014E" w:rsidRPr="00DF6199">
        <w:rPr>
          <w:i/>
        </w:rPr>
        <w:t>)</w:t>
      </w:r>
      <w:r w:rsidRPr="00DF6199">
        <w:rPr>
          <w:i/>
        </w:rPr>
        <w:t>.</w:t>
      </w:r>
    </w:p>
    <w:p w14:paraId="2C029AAA" w14:textId="77777777" w:rsidR="00B22505" w:rsidRPr="00DF6199" w:rsidRDefault="00B22505" w:rsidP="00B22505">
      <w:pPr>
        <w:widowControl w:val="0"/>
        <w:tabs>
          <w:tab w:val="right" w:leader="dot" w:pos="7920"/>
        </w:tabs>
        <w:spacing w:before="80" w:line="360" w:lineRule="exact"/>
        <w:ind w:firstLine="454"/>
        <w:jc w:val="both"/>
      </w:pPr>
    </w:p>
    <w:tbl>
      <w:tblPr>
        <w:tblW w:w="5391" w:type="pct"/>
        <w:tblLook w:val="01E0" w:firstRow="1" w:lastRow="1" w:firstColumn="1" w:lastColumn="1" w:noHBand="0" w:noVBand="0"/>
      </w:tblPr>
      <w:tblGrid>
        <w:gridCol w:w="3828"/>
        <w:gridCol w:w="5952"/>
      </w:tblGrid>
      <w:tr w:rsidR="00B22505" w:rsidRPr="00DF6199" w14:paraId="65623DE4" w14:textId="77777777" w:rsidTr="009854EC">
        <w:tc>
          <w:tcPr>
            <w:tcW w:w="1957" w:type="pct"/>
          </w:tcPr>
          <w:p w14:paraId="365891D5" w14:textId="77777777" w:rsidR="003C56AB" w:rsidRPr="00DF6199" w:rsidRDefault="003C56AB" w:rsidP="005D5EDD">
            <w:pPr>
              <w:widowControl w:val="0"/>
              <w:tabs>
                <w:tab w:val="center" w:pos="2106"/>
              </w:tabs>
              <w:rPr>
                <w:b/>
                <w:i/>
                <w:sz w:val="24"/>
                <w:szCs w:val="24"/>
              </w:rPr>
            </w:pPr>
          </w:p>
          <w:p w14:paraId="57344BD3" w14:textId="3FFBB4EC" w:rsidR="00A95A94" w:rsidRPr="00DF6199" w:rsidRDefault="00B22505" w:rsidP="005D5EDD">
            <w:pPr>
              <w:widowControl w:val="0"/>
              <w:tabs>
                <w:tab w:val="center" w:pos="2106"/>
              </w:tabs>
              <w:rPr>
                <w:sz w:val="24"/>
                <w:szCs w:val="24"/>
              </w:rPr>
            </w:pPr>
            <w:r w:rsidRPr="00DF6199">
              <w:rPr>
                <w:b/>
                <w:i/>
                <w:sz w:val="24"/>
                <w:szCs w:val="24"/>
              </w:rPr>
              <w:t>Nơi nhận:</w:t>
            </w:r>
            <w:r w:rsidRPr="00DF6199">
              <w:rPr>
                <w:b/>
                <w:i/>
                <w:sz w:val="24"/>
                <w:szCs w:val="24"/>
              </w:rPr>
              <w:tab/>
            </w:r>
            <w:r w:rsidRPr="00DF6199">
              <w:rPr>
                <w:b/>
                <w:i/>
                <w:sz w:val="24"/>
                <w:szCs w:val="24"/>
              </w:rPr>
              <w:br/>
            </w:r>
            <w:r w:rsidRPr="00DF6199">
              <w:rPr>
                <w:sz w:val="24"/>
                <w:szCs w:val="24"/>
              </w:rPr>
              <w:t>- Như trên;</w:t>
            </w:r>
            <w:r w:rsidRPr="00DF6199">
              <w:rPr>
                <w:sz w:val="24"/>
                <w:szCs w:val="24"/>
              </w:rPr>
              <w:br/>
            </w:r>
            <w:r w:rsidR="00A95A94" w:rsidRPr="00DF6199">
              <w:rPr>
                <w:sz w:val="24"/>
                <w:szCs w:val="24"/>
              </w:rPr>
              <w:t>- Thủ tướng Chính phủ (để báo cáo);</w:t>
            </w:r>
          </w:p>
          <w:p w14:paraId="445E46C9" w14:textId="4ABF1C5B" w:rsidR="00E26FFA" w:rsidRPr="00DF6199" w:rsidRDefault="00B22505" w:rsidP="005D5EDD">
            <w:pPr>
              <w:widowControl w:val="0"/>
              <w:tabs>
                <w:tab w:val="center" w:pos="2106"/>
              </w:tabs>
              <w:rPr>
                <w:sz w:val="24"/>
                <w:szCs w:val="24"/>
              </w:rPr>
            </w:pPr>
            <w:r w:rsidRPr="00DF6199">
              <w:rPr>
                <w:sz w:val="24"/>
                <w:szCs w:val="24"/>
              </w:rPr>
              <w:t xml:space="preserve">- </w:t>
            </w:r>
            <w:r w:rsidR="009854EC" w:rsidRPr="00DF6199">
              <w:rPr>
                <w:sz w:val="24"/>
                <w:szCs w:val="24"/>
              </w:rPr>
              <w:t>Các Phó Thủ tướng (để b</w:t>
            </w:r>
            <w:r w:rsidR="00A95A94" w:rsidRPr="00DF6199">
              <w:rPr>
                <w:sz w:val="24"/>
                <w:szCs w:val="24"/>
              </w:rPr>
              <w:t>áo cáo</w:t>
            </w:r>
            <w:r w:rsidR="009854EC" w:rsidRPr="00DF6199">
              <w:rPr>
                <w:sz w:val="24"/>
                <w:szCs w:val="24"/>
              </w:rPr>
              <w:t>)</w:t>
            </w:r>
            <w:r w:rsidRPr="00DF6199">
              <w:rPr>
                <w:sz w:val="24"/>
                <w:szCs w:val="24"/>
              </w:rPr>
              <w:t>;</w:t>
            </w:r>
          </w:p>
          <w:p w14:paraId="22FEDDF3" w14:textId="04507961" w:rsidR="009854EC" w:rsidRPr="00DF6199" w:rsidRDefault="00E26FFA" w:rsidP="005D5EDD">
            <w:pPr>
              <w:widowControl w:val="0"/>
              <w:tabs>
                <w:tab w:val="center" w:pos="2106"/>
              </w:tabs>
              <w:rPr>
                <w:sz w:val="24"/>
                <w:szCs w:val="24"/>
              </w:rPr>
            </w:pPr>
            <w:r w:rsidRPr="00DF6199">
              <w:rPr>
                <w:sz w:val="24"/>
                <w:szCs w:val="24"/>
              </w:rPr>
              <w:t>- Các thành viên Chính phủ;</w:t>
            </w:r>
            <w:r w:rsidR="00B22505" w:rsidRPr="00DF6199">
              <w:rPr>
                <w:sz w:val="24"/>
                <w:szCs w:val="24"/>
              </w:rPr>
              <w:br/>
              <w:t xml:space="preserve">- </w:t>
            </w:r>
            <w:r w:rsidR="009854EC" w:rsidRPr="00DF6199">
              <w:rPr>
                <w:sz w:val="24"/>
                <w:szCs w:val="24"/>
              </w:rPr>
              <w:t>Văn phòng Chính phủ</w:t>
            </w:r>
            <w:r w:rsidR="00B22505" w:rsidRPr="00DF6199">
              <w:rPr>
                <w:sz w:val="24"/>
                <w:szCs w:val="24"/>
              </w:rPr>
              <w:t>;</w:t>
            </w:r>
          </w:p>
          <w:p w14:paraId="5EE09273" w14:textId="55522D52" w:rsidR="00E26FFA" w:rsidRPr="00DF6199" w:rsidRDefault="00E26FFA" w:rsidP="005D5EDD">
            <w:pPr>
              <w:widowControl w:val="0"/>
              <w:tabs>
                <w:tab w:val="center" w:pos="2106"/>
              </w:tabs>
              <w:rPr>
                <w:sz w:val="24"/>
                <w:szCs w:val="24"/>
              </w:rPr>
            </w:pPr>
            <w:r w:rsidRPr="00DF6199">
              <w:rPr>
                <w:sz w:val="24"/>
                <w:szCs w:val="24"/>
              </w:rPr>
              <w:lastRenderedPageBreak/>
              <w:t>- Bộ Tư pháp;</w:t>
            </w:r>
          </w:p>
          <w:p w14:paraId="06B50277" w14:textId="64D59493" w:rsidR="009854EC" w:rsidRPr="00DF6199" w:rsidRDefault="009854EC" w:rsidP="005D5EDD">
            <w:pPr>
              <w:widowControl w:val="0"/>
              <w:tabs>
                <w:tab w:val="center" w:pos="2106"/>
              </w:tabs>
              <w:rPr>
                <w:sz w:val="24"/>
                <w:szCs w:val="24"/>
              </w:rPr>
            </w:pPr>
            <w:r w:rsidRPr="00DF6199">
              <w:rPr>
                <w:sz w:val="24"/>
                <w:szCs w:val="24"/>
              </w:rPr>
              <w:t>-</w:t>
            </w:r>
            <w:r w:rsidR="0060722E">
              <w:rPr>
                <w:sz w:val="24"/>
                <w:szCs w:val="24"/>
              </w:rPr>
              <w:t xml:space="preserve"> TTr Nguyễn Hoàng Long</w:t>
            </w:r>
            <w:r w:rsidRPr="00DF6199">
              <w:rPr>
                <w:sz w:val="24"/>
                <w:szCs w:val="24"/>
              </w:rPr>
              <w:t>;</w:t>
            </w:r>
          </w:p>
          <w:p w14:paraId="16DD38AC" w14:textId="33419C47" w:rsidR="00A95A94" w:rsidRPr="00DF6199" w:rsidRDefault="00A95A94" w:rsidP="005D5EDD">
            <w:pPr>
              <w:widowControl w:val="0"/>
              <w:tabs>
                <w:tab w:val="center" w:pos="2106"/>
              </w:tabs>
              <w:rPr>
                <w:sz w:val="24"/>
                <w:szCs w:val="24"/>
              </w:rPr>
            </w:pPr>
            <w:r w:rsidRPr="00DF6199">
              <w:rPr>
                <w:sz w:val="24"/>
                <w:szCs w:val="24"/>
              </w:rPr>
              <w:t xml:space="preserve">- Các </w:t>
            </w:r>
            <w:r w:rsidR="006A4A5C" w:rsidRPr="00DF6199">
              <w:rPr>
                <w:sz w:val="24"/>
                <w:szCs w:val="24"/>
              </w:rPr>
              <w:t>đơn vị</w:t>
            </w:r>
            <w:r w:rsidRPr="00DF6199">
              <w:rPr>
                <w:sz w:val="24"/>
                <w:szCs w:val="24"/>
              </w:rPr>
              <w:t>: PC, KHTC</w:t>
            </w:r>
            <w:r w:rsidR="006A4A5C" w:rsidRPr="00DF6199">
              <w:rPr>
                <w:sz w:val="24"/>
                <w:szCs w:val="24"/>
              </w:rPr>
              <w:t>, VPB, CN, ĐL</w:t>
            </w:r>
            <w:r w:rsidRPr="00DF6199">
              <w:rPr>
                <w:sz w:val="24"/>
                <w:szCs w:val="24"/>
              </w:rPr>
              <w:t xml:space="preserve">; </w:t>
            </w:r>
          </w:p>
          <w:p w14:paraId="7AF44239" w14:textId="5AC8541F" w:rsidR="00B22505" w:rsidRPr="00DF6199" w:rsidRDefault="00B22505" w:rsidP="005D5EDD">
            <w:pPr>
              <w:widowControl w:val="0"/>
              <w:tabs>
                <w:tab w:val="center" w:pos="2106"/>
              </w:tabs>
              <w:rPr>
                <w:sz w:val="24"/>
                <w:szCs w:val="24"/>
              </w:rPr>
            </w:pPr>
            <w:r w:rsidRPr="00DF6199">
              <w:rPr>
                <w:sz w:val="24"/>
                <w:szCs w:val="24"/>
              </w:rPr>
              <w:t>- Lưu: VT,</w:t>
            </w:r>
            <w:r w:rsidR="009854EC" w:rsidRPr="00DF6199">
              <w:rPr>
                <w:sz w:val="24"/>
                <w:szCs w:val="24"/>
              </w:rPr>
              <w:t xml:space="preserve"> ĐL </w:t>
            </w:r>
            <w:r w:rsidR="004D2B96" w:rsidRPr="00DF6199">
              <w:rPr>
                <w:sz w:val="24"/>
                <w:szCs w:val="24"/>
              </w:rPr>
              <w:t>(</w:t>
            </w:r>
            <w:r w:rsidR="008E10D1" w:rsidRPr="00DF6199">
              <w:rPr>
                <w:sz w:val="24"/>
                <w:szCs w:val="24"/>
              </w:rPr>
              <w:t>Dungtrt</w:t>
            </w:r>
            <w:r w:rsidR="004D2B96" w:rsidRPr="00DF6199">
              <w:rPr>
                <w:sz w:val="24"/>
                <w:szCs w:val="24"/>
              </w:rPr>
              <w:t>)</w:t>
            </w:r>
          </w:p>
        </w:tc>
        <w:tc>
          <w:tcPr>
            <w:tcW w:w="3043" w:type="pct"/>
          </w:tcPr>
          <w:p w14:paraId="5971DE4D" w14:textId="3B6F6039" w:rsidR="0086475D" w:rsidRPr="00DF6199" w:rsidRDefault="0060722E" w:rsidP="005D5EDD">
            <w:pPr>
              <w:widowControl w:val="0"/>
              <w:tabs>
                <w:tab w:val="right" w:leader="dot" w:pos="7920"/>
              </w:tabs>
              <w:jc w:val="center"/>
              <w:rPr>
                <w:b/>
              </w:rPr>
            </w:pPr>
            <w:r>
              <w:rPr>
                <w:b/>
              </w:rPr>
              <w:lastRenderedPageBreak/>
              <w:t>Q.</w:t>
            </w:r>
            <w:r w:rsidR="003C56AB" w:rsidRPr="00DF6199">
              <w:rPr>
                <w:b/>
              </w:rPr>
              <w:t xml:space="preserve"> </w:t>
            </w:r>
            <w:r w:rsidR="009854EC" w:rsidRPr="00DF6199">
              <w:rPr>
                <w:b/>
              </w:rPr>
              <w:t>BỘ TRƯỞNG</w:t>
            </w:r>
          </w:p>
          <w:p w14:paraId="079D7614" w14:textId="04B59669" w:rsidR="00B22505" w:rsidRPr="00DF6199" w:rsidRDefault="00B22505" w:rsidP="005D5EDD">
            <w:pPr>
              <w:widowControl w:val="0"/>
              <w:tabs>
                <w:tab w:val="right" w:leader="dot" w:pos="7920"/>
              </w:tabs>
              <w:jc w:val="center"/>
              <w:rPr>
                <w:b/>
                <w:sz w:val="42"/>
              </w:rPr>
            </w:pPr>
            <w:r w:rsidRPr="00DF6199">
              <w:rPr>
                <w:i/>
              </w:rPr>
              <w:br/>
            </w:r>
          </w:p>
          <w:p w14:paraId="08F17307" w14:textId="7E4875E5" w:rsidR="00EA6FAE" w:rsidRPr="00DF6199" w:rsidRDefault="00EA6FAE" w:rsidP="005D5EDD">
            <w:pPr>
              <w:widowControl w:val="0"/>
              <w:tabs>
                <w:tab w:val="right" w:leader="dot" w:pos="7920"/>
              </w:tabs>
              <w:jc w:val="center"/>
              <w:rPr>
                <w:b/>
                <w:i/>
                <w:iCs/>
                <w:sz w:val="42"/>
              </w:rPr>
            </w:pPr>
          </w:p>
          <w:p w14:paraId="3EC78A00" w14:textId="77777777" w:rsidR="00B22505" w:rsidRPr="00DF6199" w:rsidRDefault="00B22505" w:rsidP="005D5EDD">
            <w:pPr>
              <w:widowControl w:val="0"/>
              <w:tabs>
                <w:tab w:val="right" w:leader="dot" w:pos="7920"/>
              </w:tabs>
              <w:jc w:val="center"/>
              <w:rPr>
                <w:b/>
                <w:sz w:val="42"/>
              </w:rPr>
            </w:pPr>
          </w:p>
          <w:p w14:paraId="0805E657" w14:textId="4C3BD1F8" w:rsidR="00B22505" w:rsidRPr="00DF6199" w:rsidRDefault="0060722E" w:rsidP="005D5EDD">
            <w:pPr>
              <w:widowControl w:val="0"/>
              <w:tabs>
                <w:tab w:val="right" w:leader="dot" w:pos="7920"/>
              </w:tabs>
              <w:jc w:val="center"/>
              <w:rPr>
                <w:b/>
                <w:sz w:val="27"/>
                <w:szCs w:val="27"/>
              </w:rPr>
            </w:pPr>
            <w:r>
              <w:rPr>
                <w:b/>
              </w:rPr>
              <w:t>Lê Mạnh Hùng</w:t>
            </w:r>
          </w:p>
        </w:tc>
      </w:tr>
    </w:tbl>
    <w:p w14:paraId="04ED4D11" w14:textId="77777777" w:rsidR="00B22505" w:rsidRPr="00DF6199" w:rsidRDefault="00B22505" w:rsidP="00036667">
      <w:pPr>
        <w:widowControl w:val="0"/>
        <w:tabs>
          <w:tab w:val="right" w:leader="dot" w:pos="7920"/>
        </w:tabs>
        <w:spacing w:before="80" w:line="360" w:lineRule="exact"/>
        <w:ind w:firstLine="454"/>
        <w:jc w:val="both"/>
        <w:rPr>
          <w:b/>
          <w:i/>
        </w:rPr>
      </w:pPr>
    </w:p>
    <w:sectPr w:rsidR="00B22505" w:rsidRPr="00DF6199" w:rsidSect="003C56AB">
      <w:headerReference w:type="default" r:id="rId8"/>
      <w:pgSz w:w="11906" w:h="16838" w:code="9"/>
      <w:pgMar w:top="1191" w:right="1134" w:bottom="1191"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B272D" w14:textId="77777777" w:rsidR="004D5A9B" w:rsidRDefault="004D5A9B" w:rsidP="00B22505">
      <w:r>
        <w:separator/>
      </w:r>
    </w:p>
  </w:endnote>
  <w:endnote w:type="continuationSeparator" w:id="0">
    <w:p w14:paraId="19F82C04" w14:textId="77777777" w:rsidR="004D5A9B" w:rsidRDefault="004D5A9B" w:rsidP="00B2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2D017" w14:textId="77777777" w:rsidR="004D5A9B" w:rsidRDefault="004D5A9B" w:rsidP="00B22505">
      <w:r>
        <w:separator/>
      </w:r>
    </w:p>
  </w:footnote>
  <w:footnote w:type="continuationSeparator" w:id="0">
    <w:p w14:paraId="6ACFDB64" w14:textId="77777777" w:rsidR="004D5A9B" w:rsidRDefault="004D5A9B" w:rsidP="00B22505">
      <w:r>
        <w:continuationSeparator/>
      </w:r>
    </w:p>
  </w:footnote>
  <w:footnote w:id="1">
    <w:p w14:paraId="619752DD" w14:textId="1EFA5FC3" w:rsidR="005D5EDD" w:rsidRDefault="005D5EDD" w:rsidP="003C56AB">
      <w:pPr>
        <w:pStyle w:val="FootnoteText"/>
        <w:snapToGrid w:val="0"/>
        <w:jc w:val="both"/>
      </w:pPr>
      <w:r>
        <w:rPr>
          <w:rStyle w:val="FootnoteReference"/>
          <w:rFonts w:eastAsiaTheme="majorEastAsia"/>
        </w:rPr>
        <w:footnoteRef/>
      </w:r>
      <w:r>
        <w:t xml:space="preserve"> </w:t>
      </w:r>
      <w:r>
        <w:rPr>
          <w:lang w:val="it-IT"/>
        </w:rPr>
        <w:t>Nghị quyết số 66-NQ/TW</w:t>
      </w:r>
      <w:r>
        <w:rPr>
          <w:kern w:val="28"/>
          <w:lang w:val="it-IT"/>
        </w:rPr>
        <w:t>; Nghị</w:t>
      </w:r>
      <w:r>
        <w:rPr>
          <w:kern w:val="28"/>
          <w:lang w:val="vi-VN"/>
        </w:rPr>
        <w:t xml:space="preserve"> quyết </w:t>
      </w:r>
      <w:r>
        <w:rPr>
          <w:kern w:val="28"/>
        </w:rPr>
        <w:t>68</w:t>
      </w:r>
      <w:r>
        <w:rPr>
          <w:kern w:val="28"/>
          <w:lang w:val="vi-VN"/>
        </w:rPr>
        <w:t>-NQ/TW</w:t>
      </w:r>
      <w:r>
        <w:rPr>
          <w:shd w:val="clear" w:color="auto" w:fill="FFFFFF"/>
          <w:lang w:val="vi-VN"/>
        </w:rPr>
        <w:t xml:space="preserve">; </w:t>
      </w:r>
      <w:r>
        <w:rPr>
          <w:lang w:val="eu-ES"/>
        </w:rPr>
        <w:t>Nghị quyết số 937/NQ-UBTVQH15</w:t>
      </w:r>
      <w:r>
        <w:rPr>
          <w:kern w:val="28"/>
          <w:lang w:val="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7177747"/>
      <w:docPartObj>
        <w:docPartGallery w:val="Page Numbers (Top of Page)"/>
        <w:docPartUnique/>
      </w:docPartObj>
    </w:sdtPr>
    <w:sdtEndPr>
      <w:rPr>
        <w:noProof/>
      </w:rPr>
    </w:sdtEndPr>
    <w:sdtContent>
      <w:p w14:paraId="3D903FC7" w14:textId="019F44AA" w:rsidR="005D5EDD" w:rsidRPr="0069220F" w:rsidRDefault="005D5EDD" w:rsidP="0069220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6780E"/>
    <w:multiLevelType w:val="hybridMultilevel"/>
    <w:tmpl w:val="0D9EB3F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7C216036"/>
    <w:multiLevelType w:val="hybridMultilevel"/>
    <w:tmpl w:val="C4E081A0"/>
    <w:lvl w:ilvl="0" w:tplc="48D2F3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505"/>
    <w:rsid w:val="0000069C"/>
    <w:rsid w:val="00000C58"/>
    <w:rsid w:val="00003E2F"/>
    <w:rsid w:val="0000666D"/>
    <w:rsid w:val="000141C5"/>
    <w:rsid w:val="00033C93"/>
    <w:rsid w:val="0003647D"/>
    <w:rsid w:val="00036667"/>
    <w:rsid w:val="00041335"/>
    <w:rsid w:val="00042569"/>
    <w:rsid w:val="00042C93"/>
    <w:rsid w:val="00044E40"/>
    <w:rsid w:val="000479CA"/>
    <w:rsid w:val="00052F7F"/>
    <w:rsid w:val="000559C5"/>
    <w:rsid w:val="000651B6"/>
    <w:rsid w:val="00066720"/>
    <w:rsid w:val="00075353"/>
    <w:rsid w:val="00083BE9"/>
    <w:rsid w:val="000916D3"/>
    <w:rsid w:val="000961B0"/>
    <w:rsid w:val="000969CB"/>
    <w:rsid w:val="00097A25"/>
    <w:rsid w:val="000B1CD0"/>
    <w:rsid w:val="000C6A82"/>
    <w:rsid w:val="000D20F7"/>
    <w:rsid w:val="000D3CAE"/>
    <w:rsid w:val="000E0514"/>
    <w:rsid w:val="000E0AA1"/>
    <w:rsid w:val="000E1CC8"/>
    <w:rsid w:val="000F13D7"/>
    <w:rsid w:val="001014FB"/>
    <w:rsid w:val="00104B33"/>
    <w:rsid w:val="001107BA"/>
    <w:rsid w:val="001219F9"/>
    <w:rsid w:val="00130C55"/>
    <w:rsid w:val="00131CB9"/>
    <w:rsid w:val="00132B9A"/>
    <w:rsid w:val="001353BD"/>
    <w:rsid w:val="001357D4"/>
    <w:rsid w:val="00140A97"/>
    <w:rsid w:val="00154486"/>
    <w:rsid w:val="001549DE"/>
    <w:rsid w:val="001557D4"/>
    <w:rsid w:val="001603F3"/>
    <w:rsid w:val="001616D3"/>
    <w:rsid w:val="00163A45"/>
    <w:rsid w:val="0016531D"/>
    <w:rsid w:val="00171EFD"/>
    <w:rsid w:val="001844FB"/>
    <w:rsid w:val="001848B2"/>
    <w:rsid w:val="00185DB0"/>
    <w:rsid w:val="001A4603"/>
    <w:rsid w:val="001A6D3A"/>
    <w:rsid w:val="001B1377"/>
    <w:rsid w:val="001B22AB"/>
    <w:rsid w:val="001B3752"/>
    <w:rsid w:val="001B37A7"/>
    <w:rsid w:val="001B45A1"/>
    <w:rsid w:val="001B581C"/>
    <w:rsid w:val="001C2E83"/>
    <w:rsid w:val="001C5B21"/>
    <w:rsid w:val="001C7189"/>
    <w:rsid w:val="001C77F8"/>
    <w:rsid w:val="001C7DB7"/>
    <w:rsid w:val="001D52EB"/>
    <w:rsid w:val="001D5724"/>
    <w:rsid w:val="001F51D1"/>
    <w:rsid w:val="001F659B"/>
    <w:rsid w:val="001F6C23"/>
    <w:rsid w:val="002034AB"/>
    <w:rsid w:val="00212574"/>
    <w:rsid w:val="002169AB"/>
    <w:rsid w:val="0022091F"/>
    <w:rsid w:val="00220C79"/>
    <w:rsid w:val="00221A46"/>
    <w:rsid w:val="00223D00"/>
    <w:rsid w:val="0023426C"/>
    <w:rsid w:val="00237613"/>
    <w:rsid w:val="00243B17"/>
    <w:rsid w:val="002565FC"/>
    <w:rsid w:val="00256893"/>
    <w:rsid w:val="002672AE"/>
    <w:rsid w:val="00270874"/>
    <w:rsid w:val="00273F60"/>
    <w:rsid w:val="00295006"/>
    <w:rsid w:val="002A1F20"/>
    <w:rsid w:val="002A7CFE"/>
    <w:rsid w:val="002B022E"/>
    <w:rsid w:val="002B261D"/>
    <w:rsid w:val="002B29E3"/>
    <w:rsid w:val="002B6236"/>
    <w:rsid w:val="002D3C65"/>
    <w:rsid w:val="002E725B"/>
    <w:rsid w:val="002F0DED"/>
    <w:rsid w:val="002F366C"/>
    <w:rsid w:val="002F447D"/>
    <w:rsid w:val="002F5E05"/>
    <w:rsid w:val="0030072D"/>
    <w:rsid w:val="0030524F"/>
    <w:rsid w:val="00307F44"/>
    <w:rsid w:val="00310505"/>
    <w:rsid w:val="003117F3"/>
    <w:rsid w:val="00312AE6"/>
    <w:rsid w:val="00321BEF"/>
    <w:rsid w:val="0032732B"/>
    <w:rsid w:val="00331725"/>
    <w:rsid w:val="0033344C"/>
    <w:rsid w:val="003356A2"/>
    <w:rsid w:val="003431D8"/>
    <w:rsid w:val="00344231"/>
    <w:rsid w:val="00347179"/>
    <w:rsid w:val="00347B6D"/>
    <w:rsid w:val="0035552D"/>
    <w:rsid w:val="00360BCE"/>
    <w:rsid w:val="00362BB9"/>
    <w:rsid w:val="00365D81"/>
    <w:rsid w:val="00370E5B"/>
    <w:rsid w:val="00372002"/>
    <w:rsid w:val="003740B4"/>
    <w:rsid w:val="003752F4"/>
    <w:rsid w:val="00376960"/>
    <w:rsid w:val="00382E4C"/>
    <w:rsid w:val="00386692"/>
    <w:rsid w:val="00393395"/>
    <w:rsid w:val="003975B4"/>
    <w:rsid w:val="003A3B1B"/>
    <w:rsid w:val="003A4542"/>
    <w:rsid w:val="003A6D0B"/>
    <w:rsid w:val="003C56AB"/>
    <w:rsid w:val="003C7FB8"/>
    <w:rsid w:val="003D1EE4"/>
    <w:rsid w:val="003D3149"/>
    <w:rsid w:val="003D479D"/>
    <w:rsid w:val="003D6290"/>
    <w:rsid w:val="003E1492"/>
    <w:rsid w:val="003E255B"/>
    <w:rsid w:val="003F118B"/>
    <w:rsid w:val="003F1D3A"/>
    <w:rsid w:val="003F1DC4"/>
    <w:rsid w:val="004008BA"/>
    <w:rsid w:val="0040097B"/>
    <w:rsid w:val="004047E2"/>
    <w:rsid w:val="004127AE"/>
    <w:rsid w:val="0041317D"/>
    <w:rsid w:val="0041725E"/>
    <w:rsid w:val="00425AB7"/>
    <w:rsid w:val="00436EF0"/>
    <w:rsid w:val="0043786A"/>
    <w:rsid w:val="00441A80"/>
    <w:rsid w:val="00455AE3"/>
    <w:rsid w:val="00457091"/>
    <w:rsid w:val="004650E8"/>
    <w:rsid w:val="00467C98"/>
    <w:rsid w:val="004717D4"/>
    <w:rsid w:val="00483F53"/>
    <w:rsid w:val="00486463"/>
    <w:rsid w:val="004874DE"/>
    <w:rsid w:val="00490E43"/>
    <w:rsid w:val="00493D87"/>
    <w:rsid w:val="004B4941"/>
    <w:rsid w:val="004B7751"/>
    <w:rsid w:val="004D2B96"/>
    <w:rsid w:val="004D3E24"/>
    <w:rsid w:val="004D5A9B"/>
    <w:rsid w:val="004D7319"/>
    <w:rsid w:val="004F74EC"/>
    <w:rsid w:val="005034DB"/>
    <w:rsid w:val="0050356C"/>
    <w:rsid w:val="005055A4"/>
    <w:rsid w:val="00507EF5"/>
    <w:rsid w:val="00513C05"/>
    <w:rsid w:val="00516356"/>
    <w:rsid w:val="00522BDE"/>
    <w:rsid w:val="00525D2F"/>
    <w:rsid w:val="00531A70"/>
    <w:rsid w:val="00533CCB"/>
    <w:rsid w:val="00534235"/>
    <w:rsid w:val="00536A4E"/>
    <w:rsid w:val="00536BEF"/>
    <w:rsid w:val="005434A6"/>
    <w:rsid w:val="0054371A"/>
    <w:rsid w:val="0054416F"/>
    <w:rsid w:val="0055706B"/>
    <w:rsid w:val="00573A55"/>
    <w:rsid w:val="00575E59"/>
    <w:rsid w:val="0058375A"/>
    <w:rsid w:val="00583C1B"/>
    <w:rsid w:val="00587A6A"/>
    <w:rsid w:val="005A28E4"/>
    <w:rsid w:val="005A2992"/>
    <w:rsid w:val="005A46D0"/>
    <w:rsid w:val="005B5EF0"/>
    <w:rsid w:val="005B65AF"/>
    <w:rsid w:val="005C5376"/>
    <w:rsid w:val="005D5EDD"/>
    <w:rsid w:val="005E1B59"/>
    <w:rsid w:val="005E23FD"/>
    <w:rsid w:val="005F6ADB"/>
    <w:rsid w:val="00600087"/>
    <w:rsid w:val="00601AF2"/>
    <w:rsid w:val="00606AE1"/>
    <w:rsid w:val="0060722E"/>
    <w:rsid w:val="00611E6F"/>
    <w:rsid w:val="00611F17"/>
    <w:rsid w:val="0062038F"/>
    <w:rsid w:val="00623821"/>
    <w:rsid w:val="00636352"/>
    <w:rsid w:val="00640E5B"/>
    <w:rsid w:val="006419E1"/>
    <w:rsid w:val="00642E64"/>
    <w:rsid w:val="00646D6F"/>
    <w:rsid w:val="006508EC"/>
    <w:rsid w:val="006540E0"/>
    <w:rsid w:val="006541E9"/>
    <w:rsid w:val="00660B9B"/>
    <w:rsid w:val="00665439"/>
    <w:rsid w:val="00667B0F"/>
    <w:rsid w:val="006705C9"/>
    <w:rsid w:val="00672375"/>
    <w:rsid w:val="0069220F"/>
    <w:rsid w:val="006A4A5C"/>
    <w:rsid w:val="006A79F9"/>
    <w:rsid w:val="006B4860"/>
    <w:rsid w:val="006C1683"/>
    <w:rsid w:val="006C344A"/>
    <w:rsid w:val="006E5B47"/>
    <w:rsid w:val="006F20EB"/>
    <w:rsid w:val="006F58A3"/>
    <w:rsid w:val="00701903"/>
    <w:rsid w:val="00703549"/>
    <w:rsid w:val="00704A4D"/>
    <w:rsid w:val="0070747D"/>
    <w:rsid w:val="007108D1"/>
    <w:rsid w:val="007118C1"/>
    <w:rsid w:val="00716DAE"/>
    <w:rsid w:val="0072127C"/>
    <w:rsid w:val="00724E06"/>
    <w:rsid w:val="00727BF4"/>
    <w:rsid w:val="0073594B"/>
    <w:rsid w:val="00737BAE"/>
    <w:rsid w:val="00747C7B"/>
    <w:rsid w:val="00754295"/>
    <w:rsid w:val="00757306"/>
    <w:rsid w:val="00761AA5"/>
    <w:rsid w:val="007751CD"/>
    <w:rsid w:val="007832B7"/>
    <w:rsid w:val="007840D7"/>
    <w:rsid w:val="0078795F"/>
    <w:rsid w:val="00792319"/>
    <w:rsid w:val="007962C1"/>
    <w:rsid w:val="007B014E"/>
    <w:rsid w:val="007B1C51"/>
    <w:rsid w:val="007B2D2E"/>
    <w:rsid w:val="007C4A8B"/>
    <w:rsid w:val="007C6018"/>
    <w:rsid w:val="007C70BF"/>
    <w:rsid w:val="007E44B3"/>
    <w:rsid w:val="007F24F7"/>
    <w:rsid w:val="007F6083"/>
    <w:rsid w:val="0081003D"/>
    <w:rsid w:val="00815ADA"/>
    <w:rsid w:val="0081665E"/>
    <w:rsid w:val="00820C8B"/>
    <w:rsid w:val="008555FD"/>
    <w:rsid w:val="008572A9"/>
    <w:rsid w:val="00863F95"/>
    <w:rsid w:val="008644E9"/>
    <w:rsid w:val="0086475D"/>
    <w:rsid w:val="00874DF0"/>
    <w:rsid w:val="008813A9"/>
    <w:rsid w:val="00893FB6"/>
    <w:rsid w:val="00896602"/>
    <w:rsid w:val="008A426E"/>
    <w:rsid w:val="008A53B2"/>
    <w:rsid w:val="008B0586"/>
    <w:rsid w:val="008B4F3B"/>
    <w:rsid w:val="008D1800"/>
    <w:rsid w:val="008D3E72"/>
    <w:rsid w:val="008E0751"/>
    <w:rsid w:val="008E10D1"/>
    <w:rsid w:val="008E6A0E"/>
    <w:rsid w:val="008F1BA3"/>
    <w:rsid w:val="008F4160"/>
    <w:rsid w:val="00902E57"/>
    <w:rsid w:val="009060E4"/>
    <w:rsid w:val="009068BB"/>
    <w:rsid w:val="00922DB8"/>
    <w:rsid w:val="0092721B"/>
    <w:rsid w:val="00934ADE"/>
    <w:rsid w:val="00940C6C"/>
    <w:rsid w:val="00943EA5"/>
    <w:rsid w:val="00952013"/>
    <w:rsid w:val="009523FB"/>
    <w:rsid w:val="009606CF"/>
    <w:rsid w:val="0096156D"/>
    <w:rsid w:val="00965A82"/>
    <w:rsid w:val="00971D4D"/>
    <w:rsid w:val="00975EF2"/>
    <w:rsid w:val="009848CD"/>
    <w:rsid w:val="009854EC"/>
    <w:rsid w:val="00985BBF"/>
    <w:rsid w:val="00991551"/>
    <w:rsid w:val="00991AA1"/>
    <w:rsid w:val="00992CCF"/>
    <w:rsid w:val="0099613E"/>
    <w:rsid w:val="009B6261"/>
    <w:rsid w:val="009C2F5B"/>
    <w:rsid w:val="009D2FDA"/>
    <w:rsid w:val="009D7F8D"/>
    <w:rsid w:val="009E0874"/>
    <w:rsid w:val="009E1838"/>
    <w:rsid w:val="009E2BCD"/>
    <w:rsid w:val="009E5D98"/>
    <w:rsid w:val="009F3F88"/>
    <w:rsid w:val="009F4801"/>
    <w:rsid w:val="00A003F5"/>
    <w:rsid w:val="00A019ED"/>
    <w:rsid w:val="00A03B6E"/>
    <w:rsid w:val="00A175A0"/>
    <w:rsid w:val="00A21673"/>
    <w:rsid w:val="00A2643F"/>
    <w:rsid w:val="00A26DB6"/>
    <w:rsid w:val="00A43325"/>
    <w:rsid w:val="00A45D55"/>
    <w:rsid w:val="00A50791"/>
    <w:rsid w:val="00A53606"/>
    <w:rsid w:val="00A61193"/>
    <w:rsid w:val="00A632CE"/>
    <w:rsid w:val="00A72EFC"/>
    <w:rsid w:val="00A73109"/>
    <w:rsid w:val="00A73983"/>
    <w:rsid w:val="00A75AF8"/>
    <w:rsid w:val="00A807DB"/>
    <w:rsid w:val="00A860B7"/>
    <w:rsid w:val="00A9248C"/>
    <w:rsid w:val="00A95A94"/>
    <w:rsid w:val="00AA4D37"/>
    <w:rsid w:val="00AA7F02"/>
    <w:rsid w:val="00AB0DDB"/>
    <w:rsid w:val="00AD164E"/>
    <w:rsid w:val="00AD21DA"/>
    <w:rsid w:val="00AE179C"/>
    <w:rsid w:val="00AE58BF"/>
    <w:rsid w:val="00AF5191"/>
    <w:rsid w:val="00AF6A0B"/>
    <w:rsid w:val="00AF6EB4"/>
    <w:rsid w:val="00B0721A"/>
    <w:rsid w:val="00B07512"/>
    <w:rsid w:val="00B07AB4"/>
    <w:rsid w:val="00B07B10"/>
    <w:rsid w:val="00B14D92"/>
    <w:rsid w:val="00B22505"/>
    <w:rsid w:val="00B428CA"/>
    <w:rsid w:val="00B56409"/>
    <w:rsid w:val="00B62641"/>
    <w:rsid w:val="00B657C0"/>
    <w:rsid w:val="00B662AB"/>
    <w:rsid w:val="00B66E89"/>
    <w:rsid w:val="00B72622"/>
    <w:rsid w:val="00B76282"/>
    <w:rsid w:val="00B82964"/>
    <w:rsid w:val="00B869BE"/>
    <w:rsid w:val="00B9269B"/>
    <w:rsid w:val="00B92D12"/>
    <w:rsid w:val="00BB4CCF"/>
    <w:rsid w:val="00BB7DE7"/>
    <w:rsid w:val="00BC29E6"/>
    <w:rsid w:val="00BC6757"/>
    <w:rsid w:val="00BD0F49"/>
    <w:rsid w:val="00BD14DD"/>
    <w:rsid w:val="00BD1DE2"/>
    <w:rsid w:val="00BE101F"/>
    <w:rsid w:val="00BE4154"/>
    <w:rsid w:val="00BF0125"/>
    <w:rsid w:val="00BF07BF"/>
    <w:rsid w:val="00C00D51"/>
    <w:rsid w:val="00C16997"/>
    <w:rsid w:val="00C17FD7"/>
    <w:rsid w:val="00C20808"/>
    <w:rsid w:val="00C23238"/>
    <w:rsid w:val="00C24C56"/>
    <w:rsid w:val="00C26FDA"/>
    <w:rsid w:val="00C36EE3"/>
    <w:rsid w:val="00C37062"/>
    <w:rsid w:val="00C4291C"/>
    <w:rsid w:val="00C460B1"/>
    <w:rsid w:val="00C544F2"/>
    <w:rsid w:val="00C57621"/>
    <w:rsid w:val="00C62841"/>
    <w:rsid w:val="00C7659E"/>
    <w:rsid w:val="00C765F1"/>
    <w:rsid w:val="00C83236"/>
    <w:rsid w:val="00C90A38"/>
    <w:rsid w:val="00C926C0"/>
    <w:rsid w:val="00C961CA"/>
    <w:rsid w:val="00C961CE"/>
    <w:rsid w:val="00CA1990"/>
    <w:rsid w:val="00CB1D4C"/>
    <w:rsid w:val="00CB30EF"/>
    <w:rsid w:val="00CC1531"/>
    <w:rsid w:val="00CC4A0A"/>
    <w:rsid w:val="00CC6961"/>
    <w:rsid w:val="00CE5512"/>
    <w:rsid w:val="00CF63DC"/>
    <w:rsid w:val="00CF67AF"/>
    <w:rsid w:val="00D11273"/>
    <w:rsid w:val="00D12ED0"/>
    <w:rsid w:val="00D161EA"/>
    <w:rsid w:val="00D22971"/>
    <w:rsid w:val="00D2367E"/>
    <w:rsid w:val="00D30771"/>
    <w:rsid w:val="00D30F4D"/>
    <w:rsid w:val="00D33044"/>
    <w:rsid w:val="00D33757"/>
    <w:rsid w:val="00D35557"/>
    <w:rsid w:val="00D35657"/>
    <w:rsid w:val="00D3640C"/>
    <w:rsid w:val="00D37810"/>
    <w:rsid w:val="00D37B2B"/>
    <w:rsid w:val="00D43205"/>
    <w:rsid w:val="00D571BC"/>
    <w:rsid w:val="00D61B3E"/>
    <w:rsid w:val="00D64C10"/>
    <w:rsid w:val="00D65786"/>
    <w:rsid w:val="00D848C0"/>
    <w:rsid w:val="00D909CD"/>
    <w:rsid w:val="00D9657D"/>
    <w:rsid w:val="00DA1619"/>
    <w:rsid w:val="00DA251E"/>
    <w:rsid w:val="00DA45F9"/>
    <w:rsid w:val="00DA75AB"/>
    <w:rsid w:val="00DB6597"/>
    <w:rsid w:val="00DB6B67"/>
    <w:rsid w:val="00DB70B6"/>
    <w:rsid w:val="00DC139F"/>
    <w:rsid w:val="00DC4B44"/>
    <w:rsid w:val="00DC72AE"/>
    <w:rsid w:val="00DD0D31"/>
    <w:rsid w:val="00DD0E8A"/>
    <w:rsid w:val="00DD1663"/>
    <w:rsid w:val="00DD1810"/>
    <w:rsid w:val="00DD6514"/>
    <w:rsid w:val="00DF114A"/>
    <w:rsid w:val="00DF19D6"/>
    <w:rsid w:val="00DF6199"/>
    <w:rsid w:val="00E01006"/>
    <w:rsid w:val="00E01A7F"/>
    <w:rsid w:val="00E0724A"/>
    <w:rsid w:val="00E07F1C"/>
    <w:rsid w:val="00E21054"/>
    <w:rsid w:val="00E24B52"/>
    <w:rsid w:val="00E268B8"/>
    <w:rsid w:val="00E26FFA"/>
    <w:rsid w:val="00E348CA"/>
    <w:rsid w:val="00E43926"/>
    <w:rsid w:val="00E464BD"/>
    <w:rsid w:val="00E55D26"/>
    <w:rsid w:val="00E60660"/>
    <w:rsid w:val="00E65214"/>
    <w:rsid w:val="00E71AE9"/>
    <w:rsid w:val="00E73726"/>
    <w:rsid w:val="00E857E6"/>
    <w:rsid w:val="00E86236"/>
    <w:rsid w:val="00E94097"/>
    <w:rsid w:val="00E94C97"/>
    <w:rsid w:val="00E951FF"/>
    <w:rsid w:val="00E95637"/>
    <w:rsid w:val="00EA227D"/>
    <w:rsid w:val="00EA24AB"/>
    <w:rsid w:val="00EA2F61"/>
    <w:rsid w:val="00EA3535"/>
    <w:rsid w:val="00EA5F0C"/>
    <w:rsid w:val="00EA6FAE"/>
    <w:rsid w:val="00EA7B01"/>
    <w:rsid w:val="00EC2A54"/>
    <w:rsid w:val="00EC7BBC"/>
    <w:rsid w:val="00ED013C"/>
    <w:rsid w:val="00EE42A4"/>
    <w:rsid w:val="00EF1AF7"/>
    <w:rsid w:val="00EF242D"/>
    <w:rsid w:val="00EF442C"/>
    <w:rsid w:val="00EF4A0F"/>
    <w:rsid w:val="00EF7078"/>
    <w:rsid w:val="00F141CE"/>
    <w:rsid w:val="00F16F57"/>
    <w:rsid w:val="00F312DF"/>
    <w:rsid w:val="00F32979"/>
    <w:rsid w:val="00F32BB8"/>
    <w:rsid w:val="00F36BD8"/>
    <w:rsid w:val="00F41582"/>
    <w:rsid w:val="00F51D62"/>
    <w:rsid w:val="00F5304E"/>
    <w:rsid w:val="00F53FC3"/>
    <w:rsid w:val="00F6159A"/>
    <w:rsid w:val="00F624A0"/>
    <w:rsid w:val="00F625CC"/>
    <w:rsid w:val="00F62E03"/>
    <w:rsid w:val="00F65E40"/>
    <w:rsid w:val="00F66A76"/>
    <w:rsid w:val="00F7177D"/>
    <w:rsid w:val="00F72CD1"/>
    <w:rsid w:val="00F779F4"/>
    <w:rsid w:val="00F805EE"/>
    <w:rsid w:val="00F808AD"/>
    <w:rsid w:val="00F81455"/>
    <w:rsid w:val="00F81872"/>
    <w:rsid w:val="00F90E9C"/>
    <w:rsid w:val="00F94C70"/>
    <w:rsid w:val="00F96028"/>
    <w:rsid w:val="00FA1AAC"/>
    <w:rsid w:val="00FA4CCE"/>
    <w:rsid w:val="00FA7C05"/>
    <w:rsid w:val="00FC4566"/>
    <w:rsid w:val="00FC4D1A"/>
    <w:rsid w:val="00FD4251"/>
    <w:rsid w:val="00FD4CD4"/>
    <w:rsid w:val="00FD50BC"/>
    <w:rsid w:val="00FE133C"/>
    <w:rsid w:val="00FE172A"/>
    <w:rsid w:val="00FF5440"/>
    <w:rsid w:val="00FF72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9FB21"/>
  <w15:chartTrackingRefBased/>
  <w15:docId w15:val="{10E573A8-70D0-4E28-A96F-89668EC9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vi-VN" w:eastAsia="en-US" w:bidi="ar-SA"/>
      </w:rPr>
    </w:rPrDefault>
    <w:pPrDefault>
      <w:pPr>
        <w:spacing w:before="120" w:after="120" w:line="360" w:lineRule="atLeas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505"/>
    <w:pPr>
      <w:spacing w:before="0" w:after="0" w:line="240" w:lineRule="auto"/>
      <w:jc w:val="left"/>
    </w:pPr>
    <w:rPr>
      <w:rFonts w:eastAsia="Times New Roman"/>
      <w:lang w:val="en-US"/>
    </w:rPr>
  </w:style>
  <w:style w:type="paragraph" w:styleId="Heading1">
    <w:name w:val="heading 1"/>
    <w:basedOn w:val="Normal"/>
    <w:next w:val="Normal"/>
    <w:link w:val="Heading1Char"/>
    <w:uiPriority w:val="9"/>
    <w:qFormat/>
    <w:rsid w:val="00B22505"/>
    <w:pPr>
      <w:keepNext/>
      <w:keepLines/>
      <w:spacing w:before="360" w:after="80" w:line="360" w:lineRule="atLeast"/>
      <w:jc w:val="both"/>
      <w:outlineLvl w:val="0"/>
    </w:pPr>
    <w:rPr>
      <w:rFonts w:asciiTheme="majorHAnsi" w:eastAsiaTheme="majorEastAsia" w:hAnsiTheme="majorHAnsi" w:cstheme="majorBidi"/>
      <w:noProof/>
      <w:color w:val="0F4761" w:themeColor="accent1" w:themeShade="BF"/>
      <w:sz w:val="40"/>
      <w:szCs w:val="40"/>
      <w:lang w:val="vi-VN"/>
    </w:rPr>
  </w:style>
  <w:style w:type="paragraph" w:styleId="Heading2">
    <w:name w:val="heading 2"/>
    <w:basedOn w:val="Normal"/>
    <w:next w:val="Normal"/>
    <w:link w:val="Heading2Char"/>
    <w:uiPriority w:val="9"/>
    <w:semiHidden/>
    <w:unhideWhenUsed/>
    <w:qFormat/>
    <w:rsid w:val="00B22505"/>
    <w:pPr>
      <w:keepNext/>
      <w:keepLines/>
      <w:spacing w:before="160" w:after="80" w:line="360" w:lineRule="atLeast"/>
      <w:jc w:val="both"/>
      <w:outlineLvl w:val="1"/>
    </w:pPr>
    <w:rPr>
      <w:rFonts w:asciiTheme="majorHAnsi" w:eastAsiaTheme="majorEastAsia" w:hAnsiTheme="majorHAnsi" w:cstheme="majorBidi"/>
      <w:noProof/>
      <w:color w:val="0F4761" w:themeColor="accent1" w:themeShade="BF"/>
      <w:sz w:val="32"/>
      <w:szCs w:val="32"/>
      <w:lang w:val="vi-VN"/>
    </w:rPr>
  </w:style>
  <w:style w:type="paragraph" w:styleId="Heading3">
    <w:name w:val="heading 3"/>
    <w:basedOn w:val="Normal"/>
    <w:next w:val="Normal"/>
    <w:link w:val="Heading3Char"/>
    <w:uiPriority w:val="9"/>
    <w:semiHidden/>
    <w:unhideWhenUsed/>
    <w:qFormat/>
    <w:rsid w:val="00B22505"/>
    <w:pPr>
      <w:keepNext/>
      <w:keepLines/>
      <w:spacing w:before="160" w:after="80" w:line="360" w:lineRule="atLeast"/>
      <w:jc w:val="both"/>
      <w:outlineLvl w:val="2"/>
    </w:pPr>
    <w:rPr>
      <w:rFonts w:asciiTheme="minorHAnsi" w:eastAsiaTheme="majorEastAsia" w:hAnsiTheme="minorHAnsi" w:cstheme="majorBidi"/>
      <w:noProof/>
      <w:color w:val="0F4761" w:themeColor="accent1" w:themeShade="BF"/>
      <w:lang w:val="vi-VN"/>
    </w:rPr>
  </w:style>
  <w:style w:type="paragraph" w:styleId="Heading4">
    <w:name w:val="heading 4"/>
    <w:basedOn w:val="Normal"/>
    <w:next w:val="Normal"/>
    <w:link w:val="Heading4Char"/>
    <w:uiPriority w:val="9"/>
    <w:semiHidden/>
    <w:unhideWhenUsed/>
    <w:qFormat/>
    <w:rsid w:val="00B22505"/>
    <w:pPr>
      <w:keepNext/>
      <w:keepLines/>
      <w:spacing w:before="80" w:after="40" w:line="360" w:lineRule="atLeast"/>
      <w:jc w:val="both"/>
      <w:outlineLvl w:val="3"/>
    </w:pPr>
    <w:rPr>
      <w:rFonts w:asciiTheme="minorHAnsi" w:eastAsiaTheme="majorEastAsia" w:hAnsiTheme="minorHAnsi" w:cstheme="majorBidi"/>
      <w:i/>
      <w:iCs/>
      <w:noProof/>
      <w:color w:val="0F4761" w:themeColor="accent1" w:themeShade="BF"/>
      <w:lang w:val="vi-VN"/>
    </w:rPr>
  </w:style>
  <w:style w:type="paragraph" w:styleId="Heading5">
    <w:name w:val="heading 5"/>
    <w:basedOn w:val="Normal"/>
    <w:next w:val="Normal"/>
    <w:link w:val="Heading5Char"/>
    <w:uiPriority w:val="9"/>
    <w:semiHidden/>
    <w:unhideWhenUsed/>
    <w:qFormat/>
    <w:rsid w:val="00B22505"/>
    <w:pPr>
      <w:keepNext/>
      <w:keepLines/>
      <w:spacing w:before="80" w:after="40" w:line="360" w:lineRule="atLeast"/>
      <w:jc w:val="both"/>
      <w:outlineLvl w:val="4"/>
    </w:pPr>
    <w:rPr>
      <w:rFonts w:asciiTheme="minorHAnsi" w:eastAsiaTheme="majorEastAsia" w:hAnsiTheme="minorHAnsi" w:cstheme="majorBidi"/>
      <w:noProof/>
      <w:color w:val="0F4761" w:themeColor="accent1" w:themeShade="BF"/>
      <w:lang w:val="vi-VN"/>
    </w:rPr>
  </w:style>
  <w:style w:type="paragraph" w:styleId="Heading6">
    <w:name w:val="heading 6"/>
    <w:basedOn w:val="Normal"/>
    <w:next w:val="Normal"/>
    <w:link w:val="Heading6Char"/>
    <w:uiPriority w:val="9"/>
    <w:semiHidden/>
    <w:unhideWhenUsed/>
    <w:qFormat/>
    <w:rsid w:val="00B22505"/>
    <w:pPr>
      <w:keepNext/>
      <w:keepLines/>
      <w:spacing w:before="40" w:line="360" w:lineRule="atLeast"/>
      <w:jc w:val="both"/>
      <w:outlineLvl w:val="5"/>
    </w:pPr>
    <w:rPr>
      <w:rFonts w:asciiTheme="minorHAnsi" w:eastAsiaTheme="majorEastAsia" w:hAnsiTheme="minorHAnsi" w:cstheme="majorBidi"/>
      <w:i/>
      <w:iCs/>
      <w:noProof/>
      <w:color w:val="595959" w:themeColor="text1" w:themeTint="A6"/>
      <w:lang w:val="vi-VN"/>
    </w:rPr>
  </w:style>
  <w:style w:type="paragraph" w:styleId="Heading7">
    <w:name w:val="heading 7"/>
    <w:basedOn w:val="Normal"/>
    <w:next w:val="Normal"/>
    <w:link w:val="Heading7Char"/>
    <w:uiPriority w:val="9"/>
    <w:semiHidden/>
    <w:unhideWhenUsed/>
    <w:qFormat/>
    <w:rsid w:val="00B22505"/>
    <w:pPr>
      <w:keepNext/>
      <w:keepLines/>
      <w:spacing w:before="40" w:line="360" w:lineRule="atLeast"/>
      <w:jc w:val="both"/>
      <w:outlineLvl w:val="6"/>
    </w:pPr>
    <w:rPr>
      <w:rFonts w:asciiTheme="minorHAnsi" w:eastAsiaTheme="majorEastAsia" w:hAnsiTheme="minorHAnsi" w:cstheme="majorBidi"/>
      <w:noProof/>
      <w:color w:val="595959" w:themeColor="text1" w:themeTint="A6"/>
      <w:lang w:val="vi-VN"/>
    </w:rPr>
  </w:style>
  <w:style w:type="paragraph" w:styleId="Heading8">
    <w:name w:val="heading 8"/>
    <w:basedOn w:val="Normal"/>
    <w:next w:val="Normal"/>
    <w:link w:val="Heading8Char"/>
    <w:uiPriority w:val="9"/>
    <w:semiHidden/>
    <w:unhideWhenUsed/>
    <w:qFormat/>
    <w:rsid w:val="00B22505"/>
    <w:pPr>
      <w:keepNext/>
      <w:keepLines/>
      <w:spacing w:line="360" w:lineRule="atLeast"/>
      <w:jc w:val="both"/>
      <w:outlineLvl w:val="7"/>
    </w:pPr>
    <w:rPr>
      <w:rFonts w:asciiTheme="minorHAnsi" w:eastAsiaTheme="majorEastAsia" w:hAnsiTheme="minorHAnsi" w:cstheme="majorBidi"/>
      <w:i/>
      <w:iCs/>
      <w:noProof/>
      <w:color w:val="272727" w:themeColor="text1" w:themeTint="D8"/>
      <w:lang w:val="vi-VN"/>
    </w:rPr>
  </w:style>
  <w:style w:type="paragraph" w:styleId="Heading9">
    <w:name w:val="heading 9"/>
    <w:basedOn w:val="Normal"/>
    <w:next w:val="Normal"/>
    <w:link w:val="Heading9Char"/>
    <w:uiPriority w:val="9"/>
    <w:semiHidden/>
    <w:unhideWhenUsed/>
    <w:qFormat/>
    <w:rsid w:val="00B22505"/>
    <w:pPr>
      <w:keepNext/>
      <w:keepLines/>
      <w:spacing w:line="360" w:lineRule="atLeast"/>
      <w:jc w:val="both"/>
      <w:outlineLvl w:val="8"/>
    </w:pPr>
    <w:rPr>
      <w:rFonts w:asciiTheme="minorHAnsi" w:eastAsiaTheme="majorEastAsia" w:hAnsiTheme="minorHAnsi" w:cstheme="majorBidi"/>
      <w:noProof/>
      <w:color w:val="272727" w:themeColor="text1" w:themeTint="D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505"/>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B22505"/>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B22505"/>
    <w:rPr>
      <w:rFonts w:asciiTheme="minorHAnsi" w:eastAsiaTheme="majorEastAsia" w:hAnsiTheme="minorHAnsi" w:cstheme="majorBidi"/>
      <w:noProof/>
      <w:color w:val="0F4761" w:themeColor="accent1" w:themeShade="BF"/>
    </w:rPr>
  </w:style>
  <w:style w:type="character" w:customStyle="1" w:styleId="Heading4Char">
    <w:name w:val="Heading 4 Char"/>
    <w:basedOn w:val="DefaultParagraphFont"/>
    <w:link w:val="Heading4"/>
    <w:uiPriority w:val="9"/>
    <w:semiHidden/>
    <w:rsid w:val="00B22505"/>
    <w:rPr>
      <w:rFonts w:asciiTheme="minorHAnsi" w:eastAsiaTheme="majorEastAsia" w:hAnsiTheme="minorHAnsi" w:cstheme="majorBidi"/>
      <w:i/>
      <w:iCs/>
      <w:noProof/>
      <w:color w:val="0F4761" w:themeColor="accent1" w:themeShade="BF"/>
    </w:rPr>
  </w:style>
  <w:style w:type="character" w:customStyle="1" w:styleId="Heading5Char">
    <w:name w:val="Heading 5 Char"/>
    <w:basedOn w:val="DefaultParagraphFont"/>
    <w:link w:val="Heading5"/>
    <w:uiPriority w:val="9"/>
    <w:semiHidden/>
    <w:rsid w:val="00B22505"/>
    <w:rPr>
      <w:rFonts w:asciiTheme="minorHAnsi" w:eastAsiaTheme="majorEastAsia" w:hAnsiTheme="minorHAnsi" w:cstheme="majorBidi"/>
      <w:noProof/>
      <w:color w:val="0F4761" w:themeColor="accent1" w:themeShade="BF"/>
    </w:rPr>
  </w:style>
  <w:style w:type="character" w:customStyle="1" w:styleId="Heading6Char">
    <w:name w:val="Heading 6 Char"/>
    <w:basedOn w:val="DefaultParagraphFont"/>
    <w:link w:val="Heading6"/>
    <w:uiPriority w:val="9"/>
    <w:semiHidden/>
    <w:rsid w:val="00B22505"/>
    <w:rPr>
      <w:rFonts w:asciiTheme="minorHAnsi" w:eastAsiaTheme="majorEastAsia" w:hAnsiTheme="minorHAnsi" w:cstheme="majorBidi"/>
      <w:i/>
      <w:iCs/>
      <w:noProof/>
      <w:color w:val="595959" w:themeColor="text1" w:themeTint="A6"/>
    </w:rPr>
  </w:style>
  <w:style w:type="character" w:customStyle="1" w:styleId="Heading7Char">
    <w:name w:val="Heading 7 Char"/>
    <w:basedOn w:val="DefaultParagraphFont"/>
    <w:link w:val="Heading7"/>
    <w:uiPriority w:val="9"/>
    <w:semiHidden/>
    <w:rsid w:val="00B22505"/>
    <w:rPr>
      <w:rFonts w:asciiTheme="minorHAnsi" w:eastAsiaTheme="majorEastAsia" w:hAnsiTheme="minorHAnsi" w:cstheme="majorBidi"/>
      <w:noProof/>
      <w:color w:val="595959" w:themeColor="text1" w:themeTint="A6"/>
    </w:rPr>
  </w:style>
  <w:style w:type="character" w:customStyle="1" w:styleId="Heading8Char">
    <w:name w:val="Heading 8 Char"/>
    <w:basedOn w:val="DefaultParagraphFont"/>
    <w:link w:val="Heading8"/>
    <w:uiPriority w:val="9"/>
    <w:semiHidden/>
    <w:rsid w:val="00B22505"/>
    <w:rPr>
      <w:rFonts w:asciiTheme="minorHAnsi" w:eastAsiaTheme="majorEastAsia" w:hAnsiTheme="minorHAnsi" w:cstheme="majorBidi"/>
      <w:i/>
      <w:iCs/>
      <w:noProof/>
      <w:color w:val="272727" w:themeColor="text1" w:themeTint="D8"/>
    </w:rPr>
  </w:style>
  <w:style w:type="character" w:customStyle="1" w:styleId="Heading9Char">
    <w:name w:val="Heading 9 Char"/>
    <w:basedOn w:val="DefaultParagraphFont"/>
    <w:link w:val="Heading9"/>
    <w:uiPriority w:val="9"/>
    <w:semiHidden/>
    <w:rsid w:val="00B22505"/>
    <w:rPr>
      <w:rFonts w:asciiTheme="minorHAnsi" w:eastAsiaTheme="majorEastAsia" w:hAnsiTheme="minorHAnsi" w:cstheme="majorBidi"/>
      <w:noProof/>
      <w:color w:val="272727" w:themeColor="text1" w:themeTint="D8"/>
    </w:rPr>
  </w:style>
  <w:style w:type="paragraph" w:styleId="Title">
    <w:name w:val="Title"/>
    <w:basedOn w:val="Normal"/>
    <w:next w:val="Normal"/>
    <w:link w:val="TitleChar"/>
    <w:uiPriority w:val="10"/>
    <w:qFormat/>
    <w:rsid w:val="00B22505"/>
    <w:pPr>
      <w:spacing w:after="80"/>
      <w:contextualSpacing/>
      <w:jc w:val="both"/>
    </w:pPr>
    <w:rPr>
      <w:rFonts w:asciiTheme="majorHAnsi" w:eastAsiaTheme="majorEastAsia" w:hAnsiTheme="majorHAnsi" w:cstheme="majorBidi"/>
      <w:noProof/>
      <w:spacing w:val="-10"/>
      <w:kern w:val="28"/>
      <w:sz w:val="56"/>
      <w:szCs w:val="56"/>
      <w:lang w:val="vi-VN"/>
    </w:rPr>
  </w:style>
  <w:style w:type="character" w:customStyle="1" w:styleId="TitleChar">
    <w:name w:val="Title Char"/>
    <w:basedOn w:val="DefaultParagraphFont"/>
    <w:link w:val="Title"/>
    <w:uiPriority w:val="10"/>
    <w:rsid w:val="00B22505"/>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B22505"/>
    <w:pPr>
      <w:numPr>
        <w:ilvl w:val="1"/>
      </w:numPr>
      <w:spacing w:before="120" w:after="160" w:line="360" w:lineRule="atLeast"/>
      <w:jc w:val="both"/>
    </w:pPr>
    <w:rPr>
      <w:rFonts w:asciiTheme="minorHAnsi" w:eastAsiaTheme="majorEastAsia" w:hAnsiTheme="minorHAnsi" w:cstheme="majorBidi"/>
      <w:noProof/>
      <w:color w:val="595959" w:themeColor="text1" w:themeTint="A6"/>
      <w:spacing w:val="15"/>
      <w:lang w:val="vi-VN"/>
    </w:rPr>
  </w:style>
  <w:style w:type="character" w:customStyle="1" w:styleId="SubtitleChar">
    <w:name w:val="Subtitle Char"/>
    <w:basedOn w:val="DefaultParagraphFont"/>
    <w:link w:val="Subtitle"/>
    <w:uiPriority w:val="11"/>
    <w:rsid w:val="00B22505"/>
    <w:rPr>
      <w:rFonts w:asciiTheme="minorHAnsi" w:eastAsiaTheme="majorEastAsia" w:hAnsiTheme="minorHAnsi" w:cstheme="majorBidi"/>
      <w:noProof/>
      <w:color w:val="595959" w:themeColor="text1" w:themeTint="A6"/>
      <w:spacing w:val="15"/>
    </w:rPr>
  </w:style>
  <w:style w:type="paragraph" w:styleId="Quote">
    <w:name w:val="Quote"/>
    <w:basedOn w:val="Normal"/>
    <w:next w:val="Normal"/>
    <w:link w:val="QuoteChar"/>
    <w:uiPriority w:val="29"/>
    <w:qFormat/>
    <w:rsid w:val="00B22505"/>
    <w:pPr>
      <w:spacing w:before="160" w:after="160" w:line="360" w:lineRule="atLeast"/>
      <w:jc w:val="center"/>
    </w:pPr>
    <w:rPr>
      <w:rFonts w:eastAsiaTheme="minorHAnsi"/>
      <w:i/>
      <w:iCs/>
      <w:noProof/>
      <w:color w:val="404040" w:themeColor="text1" w:themeTint="BF"/>
      <w:lang w:val="vi-VN"/>
    </w:rPr>
  </w:style>
  <w:style w:type="character" w:customStyle="1" w:styleId="QuoteChar">
    <w:name w:val="Quote Char"/>
    <w:basedOn w:val="DefaultParagraphFont"/>
    <w:link w:val="Quote"/>
    <w:uiPriority w:val="29"/>
    <w:rsid w:val="00B22505"/>
    <w:rPr>
      <w:i/>
      <w:iCs/>
      <w:noProof/>
      <w:color w:val="404040" w:themeColor="text1" w:themeTint="BF"/>
    </w:rPr>
  </w:style>
  <w:style w:type="paragraph" w:styleId="ListParagraph">
    <w:name w:val="List Paragraph"/>
    <w:aliases w:val="Resume Title,Colorful List - Accent 11,List Paragraph_Table bullets,Bullets - level 1,Bullets,List Paragraph (numbered (a)),List Paragraph1,List Paragraph Char Char Char,Use Case List Paragraph,List Paragraph2,ANNE,Numbered List Paragraph"/>
    <w:basedOn w:val="Normal"/>
    <w:link w:val="ListParagraphChar"/>
    <w:uiPriority w:val="34"/>
    <w:qFormat/>
    <w:rsid w:val="00B22505"/>
    <w:pPr>
      <w:spacing w:before="120" w:after="120" w:line="360" w:lineRule="atLeast"/>
      <w:ind w:left="720"/>
      <w:contextualSpacing/>
      <w:jc w:val="both"/>
    </w:pPr>
    <w:rPr>
      <w:rFonts w:eastAsiaTheme="minorHAnsi"/>
      <w:noProof/>
      <w:lang w:val="vi-VN"/>
    </w:rPr>
  </w:style>
  <w:style w:type="character" w:styleId="IntenseEmphasis">
    <w:name w:val="Intense Emphasis"/>
    <w:basedOn w:val="DefaultParagraphFont"/>
    <w:uiPriority w:val="21"/>
    <w:qFormat/>
    <w:rsid w:val="00B22505"/>
    <w:rPr>
      <w:i/>
      <w:iCs/>
      <w:color w:val="0F4761" w:themeColor="accent1" w:themeShade="BF"/>
    </w:rPr>
  </w:style>
  <w:style w:type="paragraph" w:styleId="IntenseQuote">
    <w:name w:val="Intense Quote"/>
    <w:basedOn w:val="Normal"/>
    <w:next w:val="Normal"/>
    <w:link w:val="IntenseQuoteChar"/>
    <w:uiPriority w:val="30"/>
    <w:qFormat/>
    <w:rsid w:val="00B22505"/>
    <w:pPr>
      <w:pBdr>
        <w:top w:val="single" w:sz="4" w:space="10" w:color="0F4761" w:themeColor="accent1" w:themeShade="BF"/>
        <w:bottom w:val="single" w:sz="4" w:space="10" w:color="0F4761" w:themeColor="accent1" w:themeShade="BF"/>
      </w:pBdr>
      <w:spacing w:before="360" w:after="360" w:line="360" w:lineRule="atLeast"/>
      <w:ind w:left="864" w:right="864"/>
      <w:jc w:val="center"/>
    </w:pPr>
    <w:rPr>
      <w:rFonts w:eastAsiaTheme="minorHAnsi"/>
      <w:i/>
      <w:iCs/>
      <w:noProof/>
      <w:color w:val="0F4761" w:themeColor="accent1" w:themeShade="BF"/>
      <w:lang w:val="vi-VN"/>
    </w:rPr>
  </w:style>
  <w:style w:type="character" w:customStyle="1" w:styleId="IntenseQuoteChar">
    <w:name w:val="Intense Quote Char"/>
    <w:basedOn w:val="DefaultParagraphFont"/>
    <w:link w:val="IntenseQuote"/>
    <w:uiPriority w:val="30"/>
    <w:rsid w:val="00B22505"/>
    <w:rPr>
      <w:i/>
      <w:iCs/>
      <w:noProof/>
      <w:color w:val="0F4761" w:themeColor="accent1" w:themeShade="BF"/>
    </w:rPr>
  </w:style>
  <w:style w:type="character" w:styleId="IntenseReference">
    <w:name w:val="Intense Reference"/>
    <w:basedOn w:val="DefaultParagraphFont"/>
    <w:uiPriority w:val="32"/>
    <w:qFormat/>
    <w:rsid w:val="00B22505"/>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B22505"/>
    <w:rPr>
      <w:sz w:val="20"/>
      <w:szCs w:val="20"/>
    </w:rPr>
  </w:style>
  <w:style w:type="character" w:customStyle="1" w:styleId="FootnoteTextChar">
    <w:name w:val="Footnote Text Char"/>
    <w:basedOn w:val="DefaultParagraphFont"/>
    <w:uiPriority w:val="99"/>
    <w:semiHidden/>
    <w:rsid w:val="00B22505"/>
    <w:rPr>
      <w:rFonts w:eastAsia="Times New Roman"/>
      <w:sz w:val="20"/>
      <w:szCs w:val="20"/>
      <w:lang w:val="en-US"/>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semiHidden/>
    <w:rsid w:val="00B22505"/>
    <w:rPr>
      <w:rFonts w:eastAsia="Times New Roman"/>
      <w:sz w:val="20"/>
      <w:szCs w:val="20"/>
      <w:lang w:val="en-US"/>
    </w:rPr>
  </w:style>
  <w:style w:type="character" w:styleId="FootnoteReference">
    <w:name w:val="footnote reference"/>
    <w:aliases w:val="ftref,Footnote text,fr,16 Point,Superscript 6 Point,Footnote + Arial,Black,BearingPoint,BVI fnr,Footnote Reference Number,Footnote Reference_LVL6,Footnote Reference_LVL61,Footnote Reference_LVL62,Footnote Ref in FtNote,Footnote Text1"/>
    <w:basedOn w:val="DefaultParagraphFont"/>
    <w:link w:val="Ref"/>
    <w:rsid w:val="00B22505"/>
    <w:rPr>
      <w:vertAlign w:val="superscript"/>
    </w:rPr>
  </w:style>
  <w:style w:type="paragraph" w:customStyle="1" w:styleId="Char4">
    <w:name w:val="Char4"/>
    <w:basedOn w:val="Normal"/>
    <w:semiHidden/>
    <w:rsid w:val="00B22505"/>
    <w:pPr>
      <w:spacing w:after="160" w:line="240" w:lineRule="exact"/>
    </w:pPr>
    <w:rPr>
      <w:rFonts w:ascii="Arial" w:hAnsi="Arial" w:cs="Arial"/>
      <w:sz w:val="22"/>
      <w:szCs w:val="22"/>
    </w:rPr>
  </w:style>
  <w:style w:type="paragraph" w:customStyle="1" w:styleId="Ref">
    <w:name w:val="Ref"/>
    <w:aliases w:val="de nota al pie,Footnote Text11,Footnote text + 13 pt,Footnote symbol,Footnote reference number"/>
    <w:basedOn w:val="Normal"/>
    <w:link w:val="FootnoteReference"/>
    <w:rsid w:val="00B22505"/>
    <w:pPr>
      <w:spacing w:after="160" w:line="240" w:lineRule="exact"/>
      <w:jc w:val="both"/>
    </w:pPr>
    <w:rPr>
      <w:rFonts w:eastAsiaTheme="minorHAnsi"/>
      <w:vertAlign w:val="superscript"/>
      <w:lang w:val="vi-VN"/>
    </w:rPr>
  </w:style>
  <w:style w:type="paragraph" w:styleId="Header">
    <w:name w:val="header"/>
    <w:basedOn w:val="Normal"/>
    <w:link w:val="HeaderChar"/>
    <w:uiPriority w:val="99"/>
    <w:unhideWhenUsed/>
    <w:rsid w:val="0069220F"/>
    <w:pPr>
      <w:tabs>
        <w:tab w:val="center" w:pos="4680"/>
        <w:tab w:val="right" w:pos="9360"/>
      </w:tabs>
    </w:pPr>
  </w:style>
  <w:style w:type="character" w:customStyle="1" w:styleId="HeaderChar">
    <w:name w:val="Header Char"/>
    <w:basedOn w:val="DefaultParagraphFont"/>
    <w:link w:val="Header"/>
    <w:uiPriority w:val="99"/>
    <w:rsid w:val="0069220F"/>
    <w:rPr>
      <w:rFonts w:eastAsia="Times New Roman"/>
      <w:lang w:val="en-US"/>
    </w:rPr>
  </w:style>
  <w:style w:type="paragraph" w:styleId="Footer">
    <w:name w:val="footer"/>
    <w:basedOn w:val="Normal"/>
    <w:link w:val="FooterChar"/>
    <w:uiPriority w:val="99"/>
    <w:unhideWhenUsed/>
    <w:rsid w:val="0069220F"/>
    <w:pPr>
      <w:tabs>
        <w:tab w:val="center" w:pos="4680"/>
        <w:tab w:val="right" w:pos="9360"/>
      </w:tabs>
    </w:pPr>
  </w:style>
  <w:style w:type="character" w:customStyle="1" w:styleId="FooterChar">
    <w:name w:val="Footer Char"/>
    <w:basedOn w:val="DefaultParagraphFont"/>
    <w:link w:val="Footer"/>
    <w:uiPriority w:val="99"/>
    <w:rsid w:val="0069220F"/>
    <w:rPr>
      <w:rFonts w:eastAsia="Times New Roman"/>
      <w:lang w:val="en-US"/>
    </w:rPr>
  </w:style>
  <w:style w:type="character" w:customStyle="1" w:styleId="ListParagraphChar">
    <w:name w:val="List Paragraph Char"/>
    <w:aliases w:val="Resume Title Char,Colorful List - Accent 11 Char,List Paragraph_Table bullets Char,Bullets - level 1 Char,Bullets Char,List Paragraph (numbered (a)) Char,List Paragraph1 Char,List Paragraph Char Char Char Char,List Paragraph2 Char"/>
    <w:link w:val="ListParagraph"/>
    <w:uiPriority w:val="34"/>
    <w:qFormat/>
    <w:rsid w:val="00042C93"/>
    <w:rPr>
      <w:noProof/>
    </w:rPr>
  </w:style>
  <w:style w:type="paragraph" w:styleId="Revision">
    <w:name w:val="Revision"/>
    <w:hidden/>
    <w:uiPriority w:val="99"/>
    <w:semiHidden/>
    <w:rsid w:val="009C2F5B"/>
    <w:pPr>
      <w:spacing w:before="0" w:after="0" w:line="240" w:lineRule="auto"/>
      <w:jc w:val="left"/>
    </w:pPr>
    <w:rPr>
      <w:rFonts w:eastAsia="Times New Roman"/>
      <w:lang w:val="en-US"/>
    </w:rPr>
  </w:style>
  <w:style w:type="table" w:styleId="TableGrid">
    <w:name w:val="Table Grid"/>
    <w:basedOn w:val="TableNormal"/>
    <w:uiPriority w:val="39"/>
    <w:rsid w:val="008B058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14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674B4-3730-4A15-AC9E-7B0D5B4C1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13</Pages>
  <Words>4536</Words>
  <Characters>25858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Van Ton</dc:creator>
  <cp:keywords/>
  <dc:description/>
  <cp:lastModifiedBy>Trinh Tien Dung</cp:lastModifiedBy>
  <cp:revision>260</cp:revision>
  <cp:lastPrinted>2025-01-22T11:36:00Z</cp:lastPrinted>
  <dcterms:created xsi:type="dcterms:W3CDTF">2025-01-22T12:46:00Z</dcterms:created>
  <dcterms:modified xsi:type="dcterms:W3CDTF">2026-01-12T06:50:00Z</dcterms:modified>
</cp:coreProperties>
</file>