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047FB" w14:textId="77777777" w:rsidR="001B52AE" w:rsidRPr="001D0026" w:rsidRDefault="001B52AE" w:rsidP="001B52AE">
      <w:pPr>
        <w:spacing w:after="0" w:line="240" w:lineRule="auto"/>
        <w:jc w:val="center"/>
        <w:rPr>
          <w:rFonts w:ascii="Times New Roman" w:hAnsi="Times New Roman" w:cs="Times New Roman"/>
          <w:b/>
          <w:color w:val="000000" w:themeColor="text1"/>
          <w:sz w:val="32"/>
        </w:rPr>
      </w:pPr>
      <w:r w:rsidRPr="001D0026">
        <w:rPr>
          <w:rFonts w:ascii="Times New Roman" w:hAnsi="Times New Roman" w:cs="Times New Roman"/>
          <w:b/>
          <w:color w:val="000000" w:themeColor="text1"/>
          <w:sz w:val="32"/>
        </w:rPr>
        <w:t xml:space="preserve">BỘ </w:t>
      </w:r>
      <w:r w:rsidR="00305363" w:rsidRPr="001D0026">
        <w:rPr>
          <w:rFonts w:ascii="Times New Roman" w:hAnsi="Times New Roman" w:cs="Times New Roman"/>
          <w:b/>
          <w:color w:val="000000" w:themeColor="text1"/>
          <w:sz w:val="32"/>
        </w:rPr>
        <w:t>KHOA HỌC VÀ CÔNG NGHỆ</w:t>
      </w:r>
    </w:p>
    <w:p w14:paraId="1EC66A30" w14:textId="77777777" w:rsidR="001B52AE" w:rsidRPr="001D0026" w:rsidRDefault="001B52AE" w:rsidP="001B52AE">
      <w:pPr>
        <w:spacing w:after="0" w:line="240" w:lineRule="auto"/>
        <w:jc w:val="center"/>
        <w:rPr>
          <w:rFonts w:ascii="Times New Roman" w:hAnsi="Times New Roman" w:cs="Times New Roman"/>
          <w:b/>
          <w:color w:val="000000" w:themeColor="text1"/>
          <w:sz w:val="32"/>
        </w:rPr>
      </w:pPr>
      <w:r w:rsidRPr="001D0026">
        <w:rPr>
          <w:rFonts w:ascii="Times New Roman" w:hAnsi="Times New Roman" w:cs="Times New Roman"/>
          <w:b/>
          <w:color w:val="000000" w:themeColor="text1"/>
          <w:sz w:val="32"/>
        </w:rPr>
        <w:t>---o0o---</w:t>
      </w:r>
    </w:p>
    <w:p w14:paraId="3CE46C9C" w14:textId="77777777" w:rsidR="001B52AE" w:rsidRPr="001D0026" w:rsidRDefault="001B52AE" w:rsidP="001B52AE">
      <w:pPr>
        <w:jc w:val="center"/>
        <w:rPr>
          <w:rFonts w:ascii="Times New Roman" w:hAnsi="Times New Roman" w:cs="Times New Roman"/>
          <w:b/>
          <w:color w:val="000000" w:themeColor="text1"/>
          <w:sz w:val="32"/>
        </w:rPr>
      </w:pPr>
    </w:p>
    <w:p w14:paraId="222766DA" w14:textId="77777777" w:rsidR="001B52AE" w:rsidRPr="001D0026" w:rsidRDefault="001B52AE" w:rsidP="001B52AE">
      <w:pPr>
        <w:jc w:val="center"/>
        <w:rPr>
          <w:noProof/>
          <w:color w:val="000000" w:themeColor="text1"/>
        </w:rPr>
      </w:pPr>
    </w:p>
    <w:p w14:paraId="5CA18C4A" w14:textId="77777777" w:rsidR="006C2A06" w:rsidRPr="001D0026" w:rsidRDefault="006C2A06" w:rsidP="001B52AE">
      <w:pPr>
        <w:jc w:val="center"/>
        <w:rPr>
          <w:noProof/>
          <w:color w:val="000000" w:themeColor="text1"/>
        </w:rPr>
      </w:pPr>
    </w:p>
    <w:p w14:paraId="3C8FDD95" w14:textId="77777777" w:rsidR="006C2A06" w:rsidRPr="001D0026" w:rsidRDefault="006C2A06" w:rsidP="001B52AE">
      <w:pPr>
        <w:jc w:val="center"/>
        <w:rPr>
          <w:noProof/>
          <w:color w:val="000000" w:themeColor="text1"/>
        </w:rPr>
      </w:pPr>
    </w:p>
    <w:p w14:paraId="763469C7" w14:textId="77777777" w:rsidR="006C2A06" w:rsidRPr="001D0026" w:rsidRDefault="006C2A06" w:rsidP="001B52AE">
      <w:pPr>
        <w:jc w:val="center"/>
        <w:rPr>
          <w:rFonts w:ascii="Times New Roman" w:hAnsi="Times New Roman" w:cs="Times New Roman"/>
          <w:b/>
          <w:color w:val="000000" w:themeColor="text1"/>
          <w:sz w:val="32"/>
        </w:rPr>
      </w:pPr>
    </w:p>
    <w:p w14:paraId="53CAF087" w14:textId="77777777" w:rsidR="001B52AE" w:rsidRPr="001D0026" w:rsidRDefault="001B52AE" w:rsidP="001B52AE">
      <w:pPr>
        <w:jc w:val="center"/>
        <w:rPr>
          <w:rFonts w:ascii="Times New Roman" w:hAnsi="Times New Roman" w:cs="Times New Roman"/>
          <w:b/>
          <w:color w:val="000000" w:themeColor="text1"/>
          <w:sz w:val="32"/>
        </w:rPr>
      </w:pPr>
    </w:p>
    <w:p w14:paraId="2B7A40FD" w14:textId="77777777" w:rsidR="00610E5C" w:rsidRPr="001D0026" w:rsidRDefault="00610E5C" w:rsidP="001B52AE">
      <w:pPr>
        <w:jc w:val="center"/>
        <w:rPr>
          <w:rFonts w:ascii="Times New Roman" w:hAnsi="Times New Roman" w:cs="Times New Roman"/>
          <w:b/>
          <w:color w:val="000000" w:themeColor="text1"/>
          <w:sz w:val="32"/>
        </w:rPr>
      </w:pPr>
    </w:p>
    <w:p w14:paraId="0C1BEA80" w14:textId="77777777" w:rsidR="004A4C96" w:rsidRPr="001D0026" w:rsidRDefault="004A4C96" w:rsidP="001B52AE">
      <w:pPr>
        <w:jc w:val="center"/>
        <w:rPr>
          <w:rFonts w:ascii="Times New Roman" w:hAnsi="Times New Roman" w:cs="Times New Roman"/>
          <w:b/>
          <w:color w:val="000000" w:themeColor="text1"/>
          <w:sz w:val="32"/>
        </w:rPr>
      </w:pPr>
    </w:p>
    <w:p w14:paraId="25FFFA02" w14:textId="77777777" w:rsidR="003935CB" w:rsidRPr="001D0026" w:rsidRDefault="003935CB" w:rsidP="004744A3">
      <w:pPr>
        <w:keepNext/>
        <w:keepLines/>
        <w:pBdr>
          <w:top w:val="nil"/>
          <w:left w:val="nil"/>
          <w:bottom w:val="nil"/>
          <w:right w:val="nil"/>
          <w:between w:val="nil"/>
        </w:pBdr>
        <w:tabs>
          <w:tab w:val="left" w:pos="-426"/>
        </w:tabs>
        <w:spacing w:after="0" w:line="312" w:lineRule="auto"/>
        <w:ind w:left="-426"/>
        <w:jc w:val="center"/>
        <w:rPr>
          <w:rFonts w:ascii="Times New Roman" w:eastAsia="Times New Roman" w:hAnsi="Times New Roman" w:cs="Times New Roman"/>
          <w:b/>
          <w:color w:val="000000" w:themeColor="text1"/>
          <w:sz w:val="40"/>
          <w:szCs w:val="40"/>
        </w:rPr>
      </w:pPr>
      <w:r w:rsidRPr="001D0026">
        <w:rPr>
          <w:rFonts w:ascii="Times New Roman" w:eastAsia="Times New Roman" w:hAnsi="Times New Roman" w:cs="Times New Roman"/>
          <w:b/>
          <w:color w:val="000000" w:themeColor="text1"/>
          <w:sz w:val="40"/>
          <w:szCs w:val="40"/>
        </w:rPr>
        <w:t xml:space="preserve">BÁO CÁO </w:t>
      </w:r>
    </w:p>
    <w:p w14:paraId="6826D978" w14:textId="77777777" w:rsidR="001B52AE" w:rsidRPr="001D0026" w:rsidRDefault="00CA3A76" w:rsidP="0089322E">
      <w:pPr>
        <w:keepNext/>
        <w:keepLines/>
        <w:pBdr>
          <w:top w:val="nil"/>
          <w:left w:val="nil"/>
          <w:bottom w:val="nil"/>
          <w:right w:val="nil"/>
          <w:between w:val="nil"/>
        </w:pBdr>
        <w:tabs>
          <w:tab w:val="left" w:pos="-851"/>
          <w:tab w:val="left" w:pos="-567"/>
        </w:tabs>
        <w:spacing w:after="0" w:line="312" w:lineRule="auto"/>
        <w:ind w:left="-851" w:right="-284"/>
        <w:jc w:val="center"/>
        <w:rPr>
          <w:rFonts w:ascii="Times New Roman" w:eastAsia="Times New Roman" w:hAnsi="Times New Roman" w:cs="Times New Roman"/>
          <w:b/>
          <w:color w:val="000000" w:themeColor="text1"/>
          <w:sz w:val="40"/>
          <w:szCs w:val="40"/>
        </w:rPr>
      </w:pPr>
      <w:r w:rsidRPr="001D0026">
        <w:rPr>
          <w:rFonts w:ascii="Times New Roman" w:eastAsia="Times New Roman" w:hAnsi="Times New Roman" w:cs="Times New Roman"/>
          <w:b/>
          <w:color w:val="000000" w:themeColor="text1"/>
          <w:sz w:val="40"/>
          <w:szCs w:val="40"/>
        </w:rPr>
        <w:t>RÀ SOÁT CÁC CHỦ TRƯƠNG, ĐƯỜNG LỐI CỦA ĐẢNG, VĂN BẢN QUY PHẠM PHÁP LUẬT, ĐIỀU ƯỚC QUỐC TẾ CÓ LIÊN QUAN ĐẾN CHÍNH SÁCH CỦA LUẬT BƯU CHÍNH</w:t>
      </w:r>
    </w:p>
    <w:p w14:paraId="3571BA05"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66FA1B18"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23EE5A49"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0A0A71F2"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4DC21912"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2A489E4F" w14:textId="77777777" w:rsidR="003935CB" w:rsidRPr="001D0026" w:rsidRDefault="003935CB" w:rsidP="003935CB">
      <w:pPr>
        <w:jc w:val="center"/>
        <w:rPr>
          <w:rFonts w:ascii="Times New Roman" w:eastAsia="Times New Roman" w:hAnsi="Times New Roman" w:cs="Times New Roman"/>
          <w:b/>
          <w:color w:val="000000" w:themeColor="text1"/>
          <w:sz w:val="44"/>
          <w:szCs w:val="44"/>
        </w:rPr>
      </w:pPr>
    </w:p>
    <w:p w14:paraId="3EEDFD36" w14:textId="77777777" w:rsidR="00256FA0" w:rsidRPr="001D0026" w:rsidRDefault="00256FA0"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14:paraId="4B17E984" w14:textId="77777777" w:rsidR="00CA3A76" w:rsidRPr="001D0026" w:rsidRDefault="00CA3A76"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14:paraId="6F66522E" w14:textId="06A90B4C" w:rsidR="00C01775" w:rsidRPr="001D0026" w:rsidRDefault="00C01775" w:rsidP="00E63FC4">
      <w:pPr>
        <w:keepNext/>
        <w:keepLines/>
        <w:pBdr>
          <w:top w:val="nil"/>
          <w:left w:val="nil"/>
          <w:bottom w:val="nil"/>
          <w:right w:val="nil"/>
          <w:between w:val="nil"/>
        </w:pBdr>
        <w:tabs>
          <w:tab w:val="left" w:pos="0"/>
        </w:tabs>
        <w:spacing w:after="0" w:line="288" w:lineRule="auto"/>
        <w:jc w:val="center"/>
        <w:rPr>
          <w:rFonts w:ascii="Times New Roman" w:eastAsia="Times New Roman" w:hAnsi="Times New Roman" w:cs="Times New Roman"/>
          <w:color w:val="000000" w:themeColor="text1"/>
          <w:sz w:val="36"/>
          <w:szCs w:val="36"/>
        </w:rPr>
      </w:pPr>
      <w:r w:rsidRPr="001D0026">
        <w:rPr>
          <w:rFonts w:ascii="Times New Roman" w:eastAsia="Times New Roman" w:hAnsi="Times New Roman" w:cs="Times New Roman"/>
          <w:b/>
          <w:color w:val="000000" w:themeColor="text1"/>
          <w:sz w:val="28"/>
          <w:szCs w:val="28"/>
        </w:rPr>
        <w:t>Hà Nội, tháng</w:t>
      </w:r>
      <w:r w:rsidR="00C2480F">
        <w:rPr>
          <w:rFonts w:ascii="Times New Roman" w:eastAsia="Times New Roman" w:hAnsi="Times New Roman" w:cs="Times New Roman"/>
          <w:b/>
          <w:color w:val="000000" w:themeColor="text1"/>
          <w:sz w:val="28"/>
          <w:szCs w:val="28"/>
        </w:rPr>
        <w:t xml:space="preserve"> 12 </w:t>
      </w:r>
      <w:r w:rsidRPr="001D0026">
        <w:rPr>
          <w:rFonts w:ascii="Times New Roman" w:eastAsia="Times New Roman" w:hAnsi="Times New Roman" w:cs="Times New Roman"/>
          <w:b/>
          <w:color w:val="000000" w:themeColor="text1"/>
          <w:sz w:val="28"/>
          <w:szCs w:val="28"/>
        </w:rPr>
        <w:t>năm 202</w:t>
      </w:r>
      <w:r w:rsidR="00256FA0" w:rsidRPr="001D0026">
        <w:rPr>
          <w:rFonts w:ascii="Times New Roman" w:eastAsia="Times New Roman" w:hAnsi="Times New Roman" w:cs="Times New Roman"/>
          <w:b/>
          <w:color w:val="000000" w:themeColor="text1"/>
          <w:sz w:val="28"/>
          <w:szCs w:val="28"/>
        </w:rPr>
        <w:t>5</w:t>
      </w:r>
    </w:p>
    <w:p w14:paraId="436B97C3" w14:textId="77777777" w:rsidR="00CA3A76" w:rsidRPr="001D0026" w:rsidRDefault="00B34DAC" w:rsidP="00CA3A76">
      <w:pPr>
        <w:ind w:firstLine="720"/>
        <w:jc w:val="both"/>
        <w:rPr>
          <w:rFonts w:ascii="Times New Roman" w:eastAsia="Times New Roman" w:hAnsi="Times New Roman" w:cs="Times New Roman"/>
          <w:color w:val="000000" w:themeColor="text1"/>
          <w:sz w:val="28"/>
          <w:szCs w:val="28"/>
        </w:rPr>
      </w:pPr>
      <w:r w:rsidRPr="001D0026">
        <w:rPr>
          <w:color w:val="000000" w:themeColor="text1"/>
        </w:rPr>
        <w:br w:type="page"/>
      </w:r>
      <w:r w:rsidR="00CA3A76" w:rsidRPr="001D0026">
        <w:rPr>
          <w:rFonts w:ascii="Times New Roman" w:eastAsia="Times New Roman" w:hAnsi="Times New Roman" w:cs="Times New Roman"/>
          <w:color w:val="000000" w:themeColor="text1"/>
          <w:sz w:val="28"/>
          <w:szCs w:val="28"/>
        </w:rPr>
        <w:lastRenderedPageBreak/>
        <w:t xml:space="preserve">Thực hiện quy định của Luật Ban hành văn bản quy phạm pháp luật năm 2025, Bộ </w:t>
      </w:r>
      <w:r w:rsidR="00F71E72" w:rsidRPr="001D0026">
        <w:rPr>
          <w:rFonts w:ascii="Times New Roman" w:eastAsia="Times New Roman" w:hAnsi="Times New Roman" w:cs="Times New Roman"/>
          <w:color w:val="000000" w:themeColor="text1"/>
          <w:sz w:val="28"/>
          <w:szCs w:val="28"/>
        </w:rPr>
        <w:t>Khoa học và Công nghệ</w:t>
      </w:r>
      <w:r w:rsidR="00CA3A76" w:rsidRPr="001D0026">
        <w:rPr>
          <w:rFonts w:ascii="Times New Roman" w:eastAsia="Times New Roman" w:hAnsi="Times New Roman" w:cs="Times New Roman"/>
          <w:color w:val="000000" w:themeColor="text1"/>
          <w:sz w:val="28"/>
          <w:szCs w:val="28"/>
        </w:rPr>
        <w:t xml:space="preserve"> đã tiến hành rà soát các chủ trương, đường lối của Đảng, văn bản quy phạm pháp luật, điều ước quốc tế có liên quan đến chính sách của Luật </w:t>
      </w:r>
      <w:r w:rsidR="00F71E72" w:rsidRPr="001D0026">
        <w:rPr>
          <w:rFonts w:ascii="Times New Roman" w:eastAsia="Times New Roman" w:hAnsi="Times New Roman" w:cs="Times New Roman"/>
          <w:color w:val="000000" w:themeColor="text1"/>
          <w:sz w:val="28"/>
          <w:szCs w:val="28"/>
        </w:rPr>
        <w:t>Bưu chính</w:t>
      </w:r>
      <w:r w:rsidR="00CA3A76" w:rsidRPr="001D0026">
        <w:rPr>
          <w:rFonts w:ascii="Times New Roman" w:eastAsia="Times New Roman" w:hAnsi="Times New Roman" w:cs="Times New Roman"/>
          <w:color w:val="000000" w:themeColor="text1"/>
          <w:sz w:val="28"/>
          <w:szCs w:val="28"/>
        </w:rPr>
        <w:t>. Kết quả rà soát như sau:</w:t>
      </w:r>
    </w:p>
    <w:p w14:paraId="11A9E0CB" w14:textId="77777777" w:rsidR="00154C32" w:rsidRPr="001D0026" w:rsidRDefault="00154C32" w:rsidP="00CA3A76">
      <w:pPr>
        <w:ind w:firstLine="720"/>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t>I. TỔ CHỨC THỰC HIỆN RÀ SOÁT</w:t>
      </w:r>
    </w:p>
    <w:p w14:paraId="3D219421" w14:textId="77777777" w:rsidR="00154C32" w:rsidRPr="001D0026" w:rsidRDefault="00154C32" w:rsidP="00CA3A76">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1. Mục đích, yêu cầu rà soát</w:t>
      </w:r>
    </w:p>
    <w:p w14:paraId="4C3C7B4C"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 Nhằm thực hiện, thể chế hóa đường lối, chủ trương của Đảng về </w:t>
      </w:r>
      <w:r w:rsidR="00B61228" w:rsidRPr="001D0026">
        <w:rPr>
          <w:rFonts w:ascii="Times New Roman" w:eastAsia="Times New Roman" w:hAnsi="Times New Roman" w:cs="Times New Roman"/>
          <w:color w:val="000000" w:themeColor="text1"/>
          <w:sz w:val="28"/>
          <w:szCs w:val="28"/>
        </w:rPr>
        <w:t>bưu chính</w:t>
      </w:r>
      <w:r w:rsidRPr="001D0026">
        <w:rPr>
          <w:rFonts w:ascii="Times New Roman" w:eastAsia="Times New Roman" w:hAnsi="Times New Roman" w:cs="Times New Roman"/>
          <w:color w:val="000000" w:themeColor="text1"/>
          <w:sz w:val="28"/>
          <w:szCs w:val="28"/>
        </w:rPr>
        <w:t>;</w:t>
      </w:r>
    </w:p>
    <w:p w14:paraId="4752ED1F"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Nhằm phát hiện, xử lý hoặc kiến nghị cơ quan có thẩm quyền xử lý các quy định mâu thuẫn, chồng chéo, bất cập hoặc không phù hợp với thực tiễn, gây khó khăn, kìm hãm sự phát triển, bảo đảm tính đồng bộ, thống nhất, công khai, minh bạch và khả thi của hệ thống pháp luật, nâng cao chất lượng hoạt động bưu chính.</w:t>
      </w:r>
    </w:p>
    <w:p w14:paraId="535FA849"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Nhằm tương thích với các điều ước quốc tế mà Việt Nam là thành viên.</w:t>
      </w:r>
    </w:p>
    <w:p w14:paraId="17C7D32F"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2. Phạm vi, nội dung, đối tượng rà soát</w:t>
      </w:r>
    </w:p>
    <w:p w14:paraId="67FD83AB"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Các chủ trương, đường lối của Đảng có nội dung liên quan đến chính sách của Luật Bưu chính;</w:t>
      </w:r>
    </w:p>
    <w:p w14:paraId="03B12FE9"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Các văn bản quy phạm pháp luật có nội dung liên quan đến chính sách của Luật Bưu chính;</w:t>
      </w:r>
    </w:p>
    <w:p w14:paraId="3F87A9A1" w14:textId="77777777" w:rsidR="00154C32" w:rsidRPr="001D0026" w:rsidRDefault="00154C32"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Các điều ước quốc tế mà Việt Nam là thành viên có nội dung liên quan đến chính sách của Luật Bưu chính.</w:t>
      </w:r>
    </w:p>
    <w:p w14:paraId="528350DE" w14:textId="77777777" w:rsidR="005966C7" w:rsidRPr="001D0026" w:rsidRDefault="004B6024" w:rsidP="00154C32">
      <w:pPr>
        <w:ind w:firstLine="720"/>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t>II. KẾT QUẢ RÀ SOÁT</w:t>
      </w:r>
    </w:p>
    <w:p w14:paraId="12C22427" w14:textId="77777777" w:rsidR="00154C32" w:rsidRPr="001D0026" w:rsidRDefault="00092821"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1. Chủ trương, đường lối của Đảng liên quan đến chính sách</w:t>
      </w:r>
    </w:p>
    <w:p w14:paraId="3CF194EE" w14:textId="77777777" w:rsidR="00092821"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Trong thời gian qua, Đảng đã ban hành các văn bản có nội dung liên quan đến tăng cường quản lý nhà nước về bưu chính. Bộ Khoa học và Công nghệ đã thực hiện rà soát tổng cộng </w:t>
      </w:r>
      <w:r w:rsidR="0089102D" w:rsidRPr="001D0026">
        <w:rPr>
          <w:rFonts w:ascii="Times New Roman" w:eastAsia="Times New Roman" w:hAnsi="Times New Roman" w:cs="Times New Roman"/>
          <w:color w:val="000000" w:themeColor="text1"/>
          <w:sz w:val="28"/>
          <w:szCs w:val="28"/>
        </w:rPr>
        <w:t>7</w:t>
      </w:r>
      <w:r w:rsidRPr="001D0026">
        <w:rPr>
          <w:rFonts w:ascii="Times New Roman" w:eastAsia="Times New Roman" w:hAnsi="Times New Roman" w:cs="Times New Roman"/>
          <w:color w:val="000000" w:themeColor="text1"/>
          <w:sz w:val="28"/>
          <w:szCs w:val="28"/>
        </w:rPr>
        <w:t xml:space="preserve"> văn bản quan trọng có nội dung liên quan đến bưu chính. Dự kiến 05 chính sách của Luật Bưu chính thể chế hóa đầy đủ các văn bản trên.</w:t>
      </w:r>
    </w:p>
    <w:p w14:paraId="1AEB411C" w14:textId="77777777" w:rsidR="00001CF4"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2. Văn bản quy phạm pháp luật có liên quan đến chính sách</w:t>
      </w:r>
    </w:p>
    <w:p w14:paraId="4E2D900F" w14:textId="77777777" w:rsidR="00001CF4"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Tổng số văn bản quy phạm pháp luật được rà soát: </w:t>
      </w:r>
      <w:r w:rsidR="00013DEA" w:rsidRPr="001D0026">
        <w:rPr>
          <w:rFonts w:ascii="Times New Roman" w:eastAsia="Times New Roman" w:hAnsi="Times New Roman" w:cs="Times New Roman"/>
          <w:color w:val="000000" w:themeColor="text1"/>
          <w:sz w:val="28"/>
          <w:szCs w:val="28"/>
        </w:rPr>
        <w:t>1</w:t>
      </w:r>
      <w:r w:rsidR="00BD6CA3" w:rsidRPr="001D0026">
        <w:rPr>
          <w:rFonts w:ascii="Times New Roman" w:eastAsia="Times New Roman" w:hAnsi="Times New Roman" w:cs="Times New Roman"/>
          <w:color w:val="000000" w:themeColor="text1"/>
          <w:sz w:val="28"/>
          <w:szCs w:val="28"/>
        </w:rPr>
        <w:t>1</w:t>
      </w:r>
      <w:r w:rsidRPr="001D0026">
        <w:rPr>
          <w:rFonts w:ascii="Times New Roman" w:eastAsia="Times New Roman" w:hAnsi="Times New Roman" w:cs="Times New Roman"/>
          <w:color w:val="000000" w:themeColor="text1"/>
          <w:sz w:val="28"/>
          <w:szCs w:val="28"/>
        </w:rPr>
        <w:t xml:space="preserve"> văn bản, trong đó: </w:t>
      </w:r>
      <w:r w:rsidR="00CB30C3" w:rsidRPr="001D0026">
        <w:rPr>
          <w:rFonts w:ascii="Times New Roman" w:eastAsia="Times New Roman" w:hAnsi="Times New Roman" w:cs="Times New Roman"/>
          <w:color w:val="000000" w:themeColor="text1"/>
          <w:sz w:val="28"/>
          <w:szCs w:val="28"/>
        </w:rPr>
        <w:t>8</w:t>
      </w:r>
      <w:r w:rsidRPr="001D0026">
        <w:rPr>
          <w:rFonts w:ascii="Times New Roman" w:eastAsia="Times New Roman" w:hAnsi="Times New Roman" w:cs="Times New Roman"/>
          <w:color w:val="000000" w:themeColor="text1"/>
          <w:sz w:val="28"/>
          <w:szCs w:val="28"/>
        </w:rPr>
        <w:t xml:space="preserve"> Luật và </w:t>
      </w:r>
      <w:r w:rsidR="00BE7952" w:rsidRPr="001D0026">
        <w:rPr>
          <w:rFonts w:ascii="Times New Roman" w:eastAsia="Times New Roman" w:hAnsi="Times New Roman" w:cs="Times New Roman"/>
          <w:color w:val="000000" w:themeColor="text1"/>
          <w:sz w:val="28"/>
          <w:szCs w:val="28"/>
        </w:rPr>
        <w:t>5</w:t>
      </w:r>
      <w:r w:rsidRPr="001D0026">
        <w:rPr>
          <w:rFonts w:ascii="Times New Roman" w:eastAsia="Times New Roman" w:hAnsi="Times New Roman" w:cs="Times New Roman"/>
          <w:color w:val="000000" w:themeColor="text1"/>
          <w:sz w:val="28"/>
          <w:szCs w:val="28"/>
        </w:rPr>
        <w:t xml:space="preserve"> Nghị định</w:t>
      </w:r>
      <w:r w:rsidR="00D65B60" w:rsidRPr="001D0026">
        <w:rPr>
          <w:rFonts w:ascii="Times New Roman" w:eastAsia="Times New Roman" w:hAnsi="Times New Roman" w:cs="Times New Roman"/>
          <w:color w:val="000000" w:themeColor="text1"/>
          <w:sz w:val="28"/>
          <w:szCs w:val="28"/>
        </w:rPr>
        <w:t>, 1 Quyết định của Thủ tướng Chính phủ</w:t>
      </w:r>
      <w:r w:rsidR="00013DEA" w:rsidRPr="001D0026">
        <w:rPr>
          <w:rFonts w:ascii="Times New Roman" w:eastAsia="Times New Roman" w:hAnsi="Times New Roman" w:cs="Times New Roman"/>
          <w:color w:val="000000" w:themeColor="text1"/>
          <w:sz w:val="28"/>
          <w:szCs w:val="28"/>
        </w:rPr>
        <w:t xml:space="preserve"> và </w:t>
      </w:r>
      <w:r w:rsidR="00D65B60" w:rsidRPr="001D0026">
        <w:rPr>
          <w:rFonts w:ascii="Times New Roman" w:eastAsia="Times New Roman" w:hAnsi="Times New Roman" w:cs="Times New Roman"/>
          <w:color w:val="000000" w:themeColor="text1"/>
          <w:sz w:val="28"/>
          <w:szCs w:val="28"/>
        </w:rPr>
        <w:t>1</w:t>
      </w:r>
      <w:r w:rsidR="00013DEA" w:rsidRPr="001D0026">
        <w:rPr>
          <w:rFonts w:ascii="Times New Roman" w:eastAsia="Times New Roman" w:hAnsi="Times New Roman" w:cs="Times New Roman"/>
          <w:color w:val="000000" w:themeColor="text1"/>
          <w:sz w:val="28"/>
          <w:szCs w:val="28"/>
        </w:rPr>
        <w:t xml:space="preserve"> Thông tư</w:t>
      </w:r>
      <w:r w:rsidRPr="001D0026">
        <w:rPr>
          <w:rFonts w:ascii="Times New Roman" w:eastAsia="Times New Roman" w:hAnsi="Times New Roman" w:cs="Times New Roman"/>
          <w:color w:val="000000" w:themeColor="text1"/>
          <w:sz w:val="28"/>
          <w:szCs w:val="28"/>
        </w:rPr>
        <w:t xml:space="preserve">. Các </w:t>
      </w:r>
      <w:r w:rsidRPr="001D0026">
        <w:rPr>
          <w:rFonts w:ascii="Times New Roman" w:eastAsia="Times New Roman" w:hAnsi="Times New Roman" w:cs="Times New Roman"/>
          <w:color w:val="000000" w:themeColor="text1"/>
          <w:sz w:val="28"/>
          <w:szCs w:val="28"/>
        </w:rPr>
        <w:lastRenderedPageBreak/>
        <w:t>chính sách của Luật Bưu chính đảm bảo hợp hiến, hợp pháp, phù hợp, thống nhất với các quy định pháp luật hiện hành.</w:t>
      </w:r>
    </w:p>
    <w:p w14:paraId="44FC74D4" w14:textId="77777777" w:rsidR="00001CF4" w:rsidRPr="001D0026" w:rsidRDefault="00001CF4"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3. Điều ước quốc tế có liên quan đến chính sách</w:t>
      </w:r>
    </w:p>
    <w:p w14:paraId="241AB9A4" w14:textId="77777777" w:rsidR="00001CF4" w:rsidRPr="001D0026" w:rsidRDefault="00BD4503"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xml:space="preserve">- Tổng số điều ước quốc tế được rà soát liên quan đến chính sách/dự thảo: Qua rà soát đã xác định được có </w:t>
      </w:r>
      <w:r w:rsidR="00906378" w:rsidRPr="001D0026">
        <w:rPr>
          <w:rFonts w:ascii="Times New Roman" w:eastAsia="Times New Roman" w:hAnsi="Times New Roman" w:cs="Times New Roman"/>
          <w:color w:val="000000" w:themeColor="text1"/>
          <w:sz w:val="28"/>
          <w:szCs w:val="28"/>
        </w:rPr>
        <w:t>0</w:t>
      </w:r>
      <w:r w:rsidR="00FF54A2" w:rsidRPr="001D0026">
        <w:rPr>
          <w:rFonts w:ascii="Times New Roman" w:eastAsia="Times New Roman" w:hAnsi="Times New Roman" w:cs="Times New Roman"/>
          <w:color w:val="000000" w:themeColor="text1"/>
          <w:sz w:val="28"/>
          <w:szCs w:val="28"/>
        </w:rPr>
        <w:t>5</w:t>
      </w:r>
      <w:r w:rsidRPr="001D0026">
        <w:rPr>
          <w:rFonts w:ascii="Times New Roman" w:eastAsia="Times New Roman" w:hAnsi="Times New Roman" w:cs="Times New Roman"/>
          <w:color w:val="000000" w:themeColor="text1"/>
          <w:sz w:val="28"/>
          <w:szCs w:val="28"/>
        </w:rPr>
        <w:t xml:space="preserve"> điều ước quốc tế </w:t>
      </w:r>
      <w:r w:rsidR="00ED7CF9" w:rsidRPr="001D0026">
        <w:rPr>
          <w:rFonts w:ascii="Times New Roman" w:eastAsia="Times New Roman" w:hAnsi="Times New Roman" w:cs="Times New Roman"/>
          <w:color w:val="000000" w:themeColor="text1"/>
          <w:sz w:val="28"/>
          <w:szCs w:val="28"/>
        </w:rPr>
        <w:t xml:space="preserve">đa phương </w:t>
      </w:r>
      <w:r w:rsidRPr="001D0026">
        <w:rPr>
          <w:rFonts w:ascii="Times New Roman" w:eastAsia="Times New Roman" w:hAnsi="Times New Roman" w:cs="Times New Roman"/>
          <w:color w:val="000000" w:themeColor="text1"/>
          <w:sz w:val="28"/>
          <w:szCs w:val="28"/>
        </w:rPr>
        <w:t>có liên quan đến dự thảo chính sách Luật, bao gồm: 1/Cam kết WTO; 2/Hiệp định Đối tác Toàn diện và Tiến độ</w:t>
      </w:r>
      <w:r w:rsidR="00906378" w:rsidRPr="001D0026">
        <w:rPr>
          <w:rFonts w:ascii="Times New Roman" w:eastAsia="Times New Roman" w:hAnsi="Times New Roman" w:cs="Times New Roman"/>
          <w:color w:val="000000" w:themeColor="text1"/>
          <w:sz w:val="28"/>
          <w:szCs w:val="28"/>
        </w:rPr>
        <w:t xml:space="preserve"> xuyên Thái Bình Dương (CPTPP); </w:t>
      </w:r>
      <w:r w:rsidR="00122AA4" w:rsidRPr="001D0026">
        <w:rPr>
          <w:rFonts w:ascii="Times New Roman" w:eastAsia="Times New Roman" w:hAnsi="Times New Roman" w:cs="Times New Roman"/>
          <w:color w:val="000000" w:themeColor="text1"/>
          <w:sz w:val="28"/>
          <w:szCs w:val="28"/>
        </w:rPr>
        <w:t>3</w:t>
      </w:r>
      <w:r w:rsidR="00906378" w:rsidRPr="001D0026">
        <w:rPr>
          <w:rFonts w:ascii="Times New Roman" w:eastAsia="Times New Roman" w:hAnsi="Times New Roman" w:cs="Times New Roman"/>
          <w:color w:val="000000" w:themeColor="text1"/>
          <w:sz w:val="28"/>
          <w:szCs w:val="28"/>
        </w:rPr>
        <w:t>/Hiệp địng Thương mại tự do Việt Nam – Liên minh châu Âu (EVFTA)</w:t>
      </w:r>
      <w:r w:rsidR="00FF54A2" w:rsidRPr="001D0026">
        <w:rPr>
          <w:rFonts w:ascii="Times New Roman" w:eastAsia="Times New Roman" w:hAnsi="Times New Roman" w:cs="Times New Roman"/>
          <w:color w:val="000000" w:themeColor="text1"/>
          <w:sz w:val="28"/>
          <w:szCs w:val="28"/>
        </w:rPr>
        <w:t>;</w:t>
      </w:r>
      <w:r w:rsidR="00122AA4" w:rsidRPr="001D0026">
        <w:rPr>
          <w:rFonts w:ascii="Times New Roman" w:eastAsia="Times New Roman" w:hAnsi="Times New Roman" w:cs="Times New Roman"/>
          <w:color w:val="000000" w:themeColor="text1"/>
          <w:sz w:val="28"/>
          <w:szCs w:val="28"/>
        </w:rPr>
        <w:t xml:space="preserve"> </w:t>
      </w:r>
      <w:r w:rsidR="00FF54A2" w:rsidRPr="001D0026">
        <w:rPr>
          <w:rFonts w:ascii="Times New Roman" w:eastAsia="Times New Roman" w:hAnsi="Times New Roman" w:cs="Times New Roman"/>
          <w:color w:val="000000" w:themeColor="text1"/>
          <w:sz w:val="28"/>
          <w:szCs w:val="28"/>
        </w:rPr>
        <w:t>4/ Hiến chương Liên minh Bưu chính Thế giới UPU và 5</w:t>
      </w:r>
      <w:r w:rsidR="00122AA4" w:rsidRPr="001D0026">
        <w:rPr>
          <w:rFonts w:ascii="Times New Roman" w:eastAsia="Times New Roman" w:hAnsi="Times New Roman" w:cs="Times New Roman"/>
          <w:color w:val="000000" w:themeColor="text1"/>
          <w:sz w:val="28"/>
          <w:szCs w:val="28"/>
        </w:rPr>
        <w:t>/Công ước Liên minh Bưu chính Thế giới UPU</w:t>
      </w:r>
    </w:p>
    <w:p w14:paraId="30508D24" w14:textId="77777777" w:rsidR="00ED7CF9" w:rsidRPr="001D0026" w:rsidRDefault="00ED7CF9" w:rsidP="00154C32">
      <w:pPr>
        <w:ind w:firstLine="720"/>
        <w:jc w:val="both"/>
        <w:rPr>
          <w:rFonts w:ascii="Times New Roman" w:eastAsia="Times New Roman" w:hAnsi="Times New Roman" w:cs="Times New Roman"/>
          <w:color w:val="000000" w:themeColor="text1"/>
          <w:sz w:val="28"/>
          <w:szCs w:val="28"/>
        </w:rPr>
      </w:pPr>
      <w:r w:rsidRPr="001D0026">
        <w:rPr>
          <w:rFonts w:ascii="Times New Roman" w:eastAsia="Times New Roman" w:hAnsi="Times New Roman" w:cs="Times New Roman"/>
          <w:color w:val="000000" w:themeColor="text1"/>
          <w:sz w:val="28"/>
          <w:szCs w:val="28"/>
        </w:rPr>
        <w:t>- Đánh giá chung về tương thích của chính sách của Luật Bưu chính với điều ước quốc tế có liên quan mà Việt Nam là thành viên: Qua rà soát, dự thảo chính sách mới đề xuất trong Luật Bưu chính tương thích với các Điều ước quốc tế có liên quan.</w:t>
      </w:r>
    </w:p>
    <w:p w14:paraId="1D435946" w14:textId="77777777" w:rsidR="00066443" w:rsidRPr="001D0026" w:rsidRDefault="00ED7CF9" w:rsidP="003C67AC">
      <w:pPr>
        <w:ind w:firstLine="720"/>
        <w:jc w:val="both"/>
        <w:rPr>
          <w:rFonts w:ascii="Times New Roman" w:eastAsia="Times New Roman" w:hAnsi="Times New Roman" w:cs="Times New Roman"/>
          <w:color w:val="000000" w:themeColor="text1"/>
          <w:sz w:val="28"/>
          <w:szCs w:val="28"/>
        </w:rPr>
        <w:sectPr w:rsidR="00066443" w:rsidRPr="001D0026" w:rsidSect="0089322E">
          <w:headerReference w:type="default" r:id="rId9"/>
          <w:pgSz w:w="11907" w:h="16840" w:code="9"/>
          <w:pgMar w:top="1134" w:right="1134" w:bottom="1134" w:left="1701" w:header="624" w:footer="624"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0"/>
          <w:cols w:space="720"/>
          <w:titlePg/>
        </w:sectPr>
      </w:pPr>
      <w:r w:rsidRPr="001D0026">
        <w:rPr>
          <w:rFonts w:ascii="Times New Roman" w:eastAsia="Times New Roman" w:hAnsi="Times New Roman" w:cs="Times New Roman"/>
          <w:color w:val="000000" w:themeColor="text1"/>
          <w:sz w:val="28"/>
          <w:szCs w:val="28"/>
        </w:rPr>
        <w:t xml:space="preserve">4. Phụ lục Kết quả rà soát được gừi kèm theo </w:t>
      </w:r>
    </w:p>
    <w:p w14:paraId="3BC498F0" w14:textId="77777777" w:rsidR="00ED7CF9" w:rsidRPr="001D0026" w:rsidRDefault="00066443" w:rsidP="000A0A03">
      <w:pPr>
        <w:jc w:val="center"/>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lastRenderedPageBreak/>
        <w:t>PHỤ LỤC</w:t>
      </w:r>
    </w:p>
    <w:p w14:paraId="002C061C" w14:textId="77777777" w:rsidR="00066443" w:rsidRPr="001D0026" w:rsidRDefault="00066443" w:rsidP="00066443">
      <w:pPr>
        <w:ind w:firstLine="720"/>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t>I. CHỦ TRƯƠNG, ĐƯỜNG LỐI CỦA ĐẢNG CÓ LIÊN QUAN ĐẾN CHÍNH SÁCH</w:t>
      </w:r>
    </w:p>
    <w:tbl>
      <w:tblPr>
        <w:tblStyle w:val="TableGrid"/>
        <w:tblW w:w="15169" w:type="dxa"/>
        <w:tblInd w:w="-289" w:type="dxa"/>
        <w:tblLook w:val="04A0" w:firstRow="1" w:lastRow="0" w:firstColumn="1" w:lastColumn="0" w:noHBand="0" w:noVBand="1"/>
      </w:tblPr>
      <w:tblGrid>
        <w:gridCol w:w="710"/>
        <w:gridCol w:w="4678"/>
        <w:gridCol w:w="3686"/>
        <w:gridCol w:w="4252"/>
        <w:gridCol w:w="1843"/>
      </w:tblGrid>
      <w:tr w:rsidR="001D0026" w:rsidRPr="001D0026" w14:paraId="02C86222" w14:textId="77777777" w:rsidTr="0081106D">
        <w:trPr>
          <w:tblHeader/>
        </w:trPr>
        <w:tc>
          <w:tcPr>
            <w:tcW w:w="710" w:type="dxa"/>
            <w:vAlign w:val="center"/>
          </w:tcPr>
          <w:p w14:paraId="33F30842" w14:textId="77777777" w:rsidR="001D1081" w:rsidRPr="001D0026" w:rsidRDefault="001D1081" w:rsidP="003312EC">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STT</w:t>
            </w:r>
          </w:p>
        </w:tc>
        <w:tc>
          <w:tcPr>
            <w:tcW w:w="4678" w:type="dxa"/>
            <w:vAlign w:val="center"/>
          </w:tcPr>
          <w:p w14:paraId="0D90ACA4" w14:textId="77777777" w:rsidR="00E5670E"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CHỦ TRƯƠNG, ĐƯỜNG LỐI </w:t>
            </w:r>
          </w:p>
          <w:p w14:paraId="023BB738"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CỦA ĐẢNG</w:t>
            </w:r>
          </w:p>
        </w:tc>
        <w:tc>
          <w:tcPr>
            <w:tcW w:w="3686" w:type="dxa"/>
            <w:vAlign w:val="center"/>
          </w:tcPr>
          <w:p w14:paraId="47F09631"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CHÍNH SÁCH</w:t>
            </w:r>
          </w:p>
        </w:tc>
        <w:tc>
          <w:tcPr>
            <w:tcW w:w="4252" w:type="dxa"/>
            <w:vAlign w:val="center"/>
          </w:tcPr>
          <w:p w14:paraId="73BEAE24"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ĐÁNH GIÁ</w:t>
            </w:r>
          </w:p>
          <w:p w14:paraId="752B91D6" w14:textId="77777777" w:rsidR="003312EC" w:rsidRPr="001D0026" w:rsidRDefault="003312EC"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(Đã thể chế đầy đủ hoặc một phần) </w:t>
            </w:r>
          </w:p>
        </w:tc>
        <w:tc>
          <w:tcPr>
            <w:tcW w:w="1843" w:type="dxa"/>
            <w:vAlign w:val="center"/>
          </w:tcPr>
          <w:p w14:paraId="2386BB33" w14:textId="77777777" w:rsidR="001D1081" w:rsidRPr="001D0026" w:rsidRDefault="001D1081" w:rsidP="00E5670E">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ĐỀ XUẤT XỬ LÝ</w:t>
            </w:r>
          </w:p>
        </w:tc>
      </w:tr>
      <w:tr w:rsidR="001D0026" w:rsidRPr="001D0026" w14:paraId="22D41BEF" w14:textId="77777777" w:rsidTr="003312EC">
        <w:tc>
          <w:tcPr>
            <w:tcW w:w="710" w:type="dxa"/>
          </w:tcPr>
          <w:p w14:paraId="5C695438" w14:textId="77777777" w:rsidR="001D1081" w:rsidRPr="001D0026" w:rsidRDefault="003312EC" w:rsidP="003312EC">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w:t>
            </w:r>
          </w:p>
        </w:tc>
        <w:tc>
          <w:tcPr>
            <w:tcW w:w="4678" w:type="dxa"/>
          </w:tcPr>
          <w:p w14:paraId="4FD0C615" w14:textId="77777777" w:rsidR="001D1081" w:rsidRPr="001D0026" w:rsidRDefault="00D40FF0" w:rsidP="00066443">
            <w:pPr>
              <w:jc w:val="both"/>
              <w:rPr>
                <w:color w:val="000000" w:themeColor="text1"/>
                <w:sz w:val="26"/>
                <w:szCs w:val="26"/>
              </w:rPr>
            </w:pPr>
            <w:r w:rsidRPr="001D0026">
              <w:rPr>
                <w:rStyle w:val="fontstyle01"/>
                <w:color w:val="000000" w:themeColor="text1"/>
                <w:sz w:val="26"/>
                <w:szCs w:val="26"/>
              </w:rPr>
              <w:t>Nghị quyết số 52-NQ/TW ngày 27/9/2019</w:t>
            </w:r>
            <w:r w:rsidRPr="001D0026">
              <w:rPr>
                <w:rFonts w:ascii="TimesNewRomanPSMT" w:hAnsi="TimesNewRomanPSMT"/>
                <w:color w:val="000000" w:themeColor="text1"/>
                <w:sz w:val="26"/>
                <w:szCs w:val="26"/>
              </w:rPr>
              <w:br/>
            </w:r>
            <w:r w:rsidRPr="001D0026">
              <w:rPr>
                <w:rStyle w:val="fontstyle01"/>
                <w:color w:val="000000" w:themeColor="text1"/>
                <w:sz w:val="26"/>
                <w:szCs w:val="26"/>
              </w:rPr>
              <w:t>của Bộ Chính trị về một số chủ trương, chính</w:t>
            </w:r>
            <w:r w:rsidRPr="001D0026">
              <w:rPr>
                <w:rFonts w:ascii="TimesNewRomanPSMT" w:hAnsi="TimesNewRomanPSMT"/>
                <w:color w:val="000000" w:themeColor="text1"/>
                <w:sz w:val="26"/>
                <w:szCs w:val="26"/>
              </w:rPr>
              <w:br/>
            </w:r>
            <w:r w:rsidRPr="001D0026">
              <w:rPr>
                <w:rStyle w:val="fontstyle01"/>
                <w:color w:val="000000" w:themeColor="text1"/>
                <w:sz w:val="26"/>
                <w:szCs w:val="26"/>
              </w:rPr>
              <w:t>sách chủ động tham gia cuộc Cách mạng</w:t>
            </w:r>
            <w:r w:rsidRPr="001D0026">
              <w:rPr>
                <w:rFonts w:ascii="TimesNewRomanPSMT" w:hAnsi="TimesNewRomanPSMT"/>
                <w:color w:val="000000" w:themeColor="text1"/>
                <w:sz w:val="26"/>
                <w:szCs w:val="26"/>
              </w:rPr>
              <w:br/>
            </w:r>
            <w:r w:rsidRPr="001D0026">
              <w:rPr>
                <w:rStyle w:val="fontstyle01"/>
                <w:color w:val="000000" w:themeColor="text1"/>
                <w:sz w:val="26"/>
                <w:szCs w:val="26"/>
              </w:rPr>
              <w:t>công nghiệp lần thứ tư: “Hoàn thiện pháp  luật, trước hết là pháp luật về doanh nghiệp,</w:t>
            </w:r>
            <w:r w:rsidRPr="001D0026">
              <w:rPr>
                <w:rFonts w:ascii="TimesNewRomanPSMT" w:hAnsi="TimesNewRomanPSMT"/>
                <w:color w:val="000000" w:themeColor="text1"/>
                <w:sz w:val="26"/>
                <w:szCs w:val="26"/>
              </w:rPr>
              <w:br/>
            </w:r>
            <w:r w:rsidRPr="001D0026">
              <w:rPr>
                <w:rStyle w:val="fontstyle01"/>
                <w:color w:val="000000" w:themeColor="text1"/>
                <w:sz w:val="26"/>
                <w:szCs w:val="26"/>
              </w:rPr>
              <w:t>khởi nghiệp sáng tạo, sở hữu trí tuệ, thương</w:t>
            </w:r>
            <w:r w:rsidRPr="001D0026">
              <w:rPr>
                <w:rFonts w:ascii="TimesNewRomanPSMT" w:hAnsi="TimesNewRomanPSMT"/>
                <w:color w:val="000000" w:themeColor="text1"/>
                <w:sz w:val="26"/>
                <w:szCs w:val="26"/>
              </w:rPr>
              <w:br/>
            </w:r>
            <w:r w:rsidRPr="001D0026">
              <w:rPr>
                <w:rStyle w:val="fontstyle01"/>
                <w:color w:val="000000" w:themeColor="text1"/>
                <w:sz w:val="26"/>
                <w:szCs w:val="26"/>
              </w:rPr>
              <w:t>mại, đầu tư, kinh doanh để tạo điều kiện</w:t>
            </w:r>
            <w:r w:rsidRPr="001D0026">
              <w:rPr>
                <w:rFonts w:ascii="TimesNewRomanPSMT" w:hAnsi="TimesNewRomanPSMT"/>
                <w:color w:val="000000" w:themeColor="text1"/>
                <w:sz w:val="26"/>
                <w:szCs w:val="26"/>
              </w:rPr>
              <w:br/>
            </w:r>
            <w:r w:rsidRPr="001D0026">
              <w:rPr>
                <w:rStyle w:val="fontstyle01"/>
                <w:color w:val="000000" w:themeColor="text1"/>
                <w:sz w:val="26"/>
                <w:szCs w:val="26"/>
              </w:rPr>
              <w:t>thuận lợi cho quá trình chuyển đổi số quốc</w:t>
            </w:r>
            <w:r w:rsidRPr="001D0026">
              <w:rPr>
                <w:rFonts w:ascii="TimesNewRomanPSMT" w:hAnsi="TimesNewRomanPSMT"/>
                <w:color w:val="000000" w:themeColor="text1"/>
                <w:sz w:val="26"/>
                <w:szCs w:val="26"/>
              </w:rPr>
              <w:br/>
            </w:r>
            <w:r w:rsidRPr="001D0026">
              <w:rPr>
                <w:rStyle w:val="fontstyle01"/>
                <w:color w:val="000000" w:themeColor="text1"/>
                <w:sz w:val="26"/>
                <w:szCs w:val="26"/>
              </w:rPr>
              <w:t xml:space="preserve">gia và phát triển các sản phẩm, dịch vụ, </w:t>
            </w:r>
            <w:r w:rsidRPr="001D0026">
              <w:rPr>
                <w:rStyle w:val="fontstyle01"/>
                <w:color w:val="000000" w:themeColor="text1"/>
                <w:sz w:val="26"/>
                <w:szCs w:val="26"/>
                <w:u w:val="single"/>
              </w:rPr>
              <w:t>mô</w:t>
            </w:r>
            <w:r w:rsidRPr="001D0026">
              <w:rPr>
                <w:rFonts w:ascii="TimesNewRomanPSMT" w:hAnsi="TimesNewRomanPSMT"/>
                <w:color w:val="000000" w:themeColor="text1"/>
                <w:sz w:val="26"/>
                <w:szCs w:val="26"/>
                <w:u w:val="single"/>
              </w:rPr>
              <w:br/>
            </w:r>
            <w:r w:rsidRPr="001D0026">
              <w:rPr>
                <w:rStyle w:val="fontstyle01"/>
                <w:color w:val="000000" w:themeColor="text1"/>
                <w:sz w:val="26"/>
                <w:szCs w:val="26"/>
                <w:u w:val="single"/>
              </w:rPr>
              <w:t>hình kinh tế mới dựa trên nền tảng công nghệ</w:t>
            </w:r>
            <w:r w:rsidR="00556787" w:rsidRPr="001D0026">
              <w:rPr>
                <w:rStyle w:val="fontstyle01"/>
                <w:color w:val="000000" w:themeColor="text1"/>
                <w:sz w:val="26"/>
                <w:szCs w:val="26"/>
                <w:u w:val="single"/>
              </w:rPr>
              <w:t xml:space="preserve"> </w:t>
            </w:r>
            <w:r w:rsidRPr="001D0026">
              <w:rPr>
                <w:rStyle w:val="fontstyle01"/>
                <w:color w:val="000000" w:themeColor="text1"/>
                <w:sz w:val="26"/>
                <w:szCs w:val="26"/>
                <w:u w:val="single"/>
              </w:rPr>
              <w:t>số, Internet và không gian mạng</w:t>
            </w:r>
            <w:r w:rsidRPr="001D0026">
              <w:rPr>
                <w:rStyle w:val="fontstyle01"/>
                <w:color w:val="000000" w:themeColor="text1"/>
                <w:sz w:val="26"/>
                <w:szCs w:val="26"/>
              </w:rPr>
              <w:t>”; “Cần có</w:t>
            </w:r>
            <w:r w:rsidR="00556787" w:rsidRPr="001D0026">
              <w:rPr>
                <w:rStyle w:val="fontstyle01"/>
                <w:color w:val="000000" w:themeColor="text1"/>
                <w:sz w:val="26"/>
                <w:szCs w:val="26"/>
              </w:rPr>
              <w:t xml:space="preserve"> </w:t>
            </w:r>
            <w:r w:rsidRPr="001D0026">
              <w:rPr>
                <w:rStyle w:val="fontstyle01"/>
                <w:color w:val="000000" w:themeColor="text1"/>
                <w:sz w:val="26"/>
                <w:szCs w:val="26"/>
              </w:rPr>
              <w:t>cách tiếp cận mở, sáng tạo cho thí điểm đối</w:t>
            </w:r>
            <w:r w:rsidR="00556787" w:rsidRPr="001D0026">
              <w:rPr>
                <w:rStyle w:val="fontstyle01"/>
                <w:color w:val="000000" w:themeColor="text1"/>
                <w:sz w:val="26"/>
                <w:szCs w:val="26"/>
              </w:rPr>
              <w:t xml:space="preserve"> </w:t>
            </w:r>
            <w:r w:rsidRPr="001D0026">
              <w:rPr>
                <w:rStyle w:val="fontstyle01"/>
                <w:color w:val="000000" w:themeColor="text1"/>
                <w:sz w:val="26"/>
                <w:szCs w:val="26"/>
              </w:rPr>
              <w:t>với những vấn đề thực tiễn mới đặt ra, tạo</w:t>
            </w:r>
            <w:r w:rsidR="00556787" w:rsidRPr="001D0026">
              <w:rPr>
                <w:rStyle w:val="fontstyle01"/>
                <w:color w:val="000000" w:themeColor="text1"/>
                <w:sz w:val="26"/>
                <w:szCs w:val="26"/>
              </w:rPr>
              <w:t xml:space="preserve"> </w:t>
            </w:r>
            <w:r w:rsidRPr="001D0026">
              <w:rPr>
                <w:rStyle w:val="fontstyle01"/>
                <w:color w:val="000000" w:themeColor="text1"/>
                <w:sz w:val="26"/>
                <w:szCs w:val="26"/>
              </w:rPr>
              <w:t>mọi thuận lợi cho đổi mới sáng</w:t>
            </w:r>
            <w:r w:rsidR="00556787" w:rsidRPr="001D0026">
              <w:rPr>
                <w:rStyle w:val="fontstyle01"/>
                <w:color w:val="000000" w:themeColor="text1"/>
                <w:sz w:val="26"/>
                <w:szCs w:val="26"/>
              </w:rPr>
              <w:t xml:space="preserve"> </w:t>
            </w:r>
            <w:r w:rsidRPr="001D0026">
              <w:rPr>
                <w:rStyle w:val="fontstyle01"/>
                <w:color w:val="000000" w:themeColor="text1"/>
                <w:sz w:val="26"/>
                <w:szCs w:val="26"/>
              </w:rPr>
              <w:t>tạo và tạo</w:t>
            </w:r>
            <w:r w:rsidR="00556787" w:rsidRPr="001D0026">
              <w:rPr>
                <w:rStyle w:val="fontstyle01"/>
                <w:color w:val="000000" w:themeColor="text1"/>
                <w:sz w:val="26"/>
                <w:szCs w:val="26"/>
              </w:rPr>
              <w:t xml:space="preserve"> </w:t>
            </w:r>
            <w:r w:rsidRPr="001D0026">
              <w:rPr>
                <w:rStyle w:val="fontstyle01"/>
                <w:color w:val="000000" w:themeColor="text1"/>
                <w:sz w:val="26"/>
                <w:szCs w:val="26"/>
              </w:rPr>
              <w:t>điều kiện thuận lợi cho quá trình</w:t>
            </w:r>
            <w:r w:rsidR="00556787" w:rsidRPr="001D0026">
              <w:rPr>
                <w:rStyle w:val="fontstyle01"/>
                <w:color w:val="000000" w:themeColor="text1"/>
                <w:sz w:val="26"/>
                <w:szCs w:val="26"/>
              </w:rPr>
              <w:t xml:space="preserve"> </w:t>
            </w:r>
            <w:r w:rsidRPr="001D0026">
              <w:rPr>
                <w:rStyle w:val="fontstyle01"/>
                <w:color w:val="000000" w:themeColor="text1"/>
                <w:sz w:val="26"/>
                <w:szCs w:val="26"/>
              </w:rPr>
              <w:t>chuyển đổi</w:t>
            </w:r>
            <w:r w:rsidR="00556787" w:rsidRPr="001D0026">
              <w:rPr>
                <w:rStyle w:val="fontstyle01"/>
                <w:color w:val="000000" w:themeColor="text1"/>
                <w:sz w:val="26"/>
                <w:szCs w:val="26"/>
              </w:rPr>
              <w:t xml:space="preserve"> </w:t>
            </w:r>
            <w:r w:rsidRPr="001D0026">
              <w:rPr>
                <w:rStyle w:val="fontstyle01"/>
                <w:color w:val="000000" w:themeColor="text1"/>
                <w:sz w:val="26"/>
                <w:szCs w:val="26"/>
              </w:rPr>
              <w:t>số quốc gia và phát triển các sản</w:t>
            </w:r>
            <w:r w:rsidR="00556787" w:rsidRPr="001D0026">
              <w:rPr>
                <w:rStyle w:val="fontstyle01"/>
                <w:color w:val="000000" w:themeColor="text1"/>
                <w:sz w:val="26"/>
                <w:szCs w:val="26"/>
              </w:rPr>
              <w:t xml:space="preserve"> </w:t>
            </w:r>
            <w:r w:rsidRPr="001D0026">
              <w:rPr>
                <w:rStyle w:val="fontstyle01"/>
                <w:color w:val="000000" w:themeColor="text1"/>
                <w:sz w:val="26"/>
                <w:szCs w:val="26"/>
              </w:rPr>
              <w:t>phẩm, dịch</w:t>
            </w:r>
            <w:r w:rsidR="00556787" w:rsidRPr="001D0026">
              <w:rPr>
                <w:rStyle w:val="fontstyle01"/>
                <w:color w:val="000000" w:themeColor="text1"/>
                <w:sz w:val="26"/>
                <w:szCs w:val="26"/>
              </w:rPr>
              <w:t xml:space="preserve"> </w:t>
            </w:r>
            <w:r w:rsidRPr="001D0026">
              <w:rPr>
                <w:rStyle w:val="fontstyle01"/>
                <w:color w:val="000000" w:themeColor="text1"/>
                <w:sz w:val="26"/>
                <w:szCs w:val="26"/>
              </w:rPr>
              <w:t>vụ, mô hình kinh tế mới dựa</w:t>
            </w:r>
            <w:r w:rsidR="00556787" w:rsidRPr="001D0026">
              <w:rPr>
                <w:rStyle w:val="fontstyle01"/>
                <w:color w:val="000000" w:themeColor="text1"/>
                <w:sz w:val="26"/>
                <w:szCs w:val="26"/>
              </w:rPr>
              <w:t xml:space="preserve"> </w:t>
            </w:r>
            <w:r w:rsidRPr="001D0026">
              <w:rPr>
                <w:rStyle w:val="fontstyle01"/>
                <w:color w:val="000000" w:themeColor="text1"/>
                <w:sz w:val="26"/>
                <w:szCs w:val="26"/>
              </w:rPr>
              <w:t>trên nền tảng</w:t>
            </w:r>
            <w:r w:rsidR="00556787" w:rsidRPr="001D0026">
              <w:rPr>
                <w:rStyle w:val="fontstyle01"/>
                <w:color w:val="000000" w:themeColor="text1"/>
                <w:sz w:val="26"/>
                <w:szCs w:val="26"/>
              </w:rPr>
              <w:t xml:space="preserve"> </w:t>
            </w:r>
            <w:r w:rsidRPr="001D0026">
              <w:rPr>
                <w:rStyle w:val="fontstyle01"/>
                <w:color w:val="000000" w:themeColor="text1"/>
                <w:sz w:val="26"/>
                <w:szCs w:val="26"/>
              </w:rPr>
              <w:t>công nghệ số. Sớm ban hành</w:t>
            </w:r>
            <w:r w:rsidR="00556787" w:rsidRPr="001D0026">
              <w:rPr>
                <w:rStyle w:val="fontstyle01"/>
                <w:color w:val="000000" w:themeColor="text1"/>
                <w:sz w:val="26"/>
                <w:szCs w:val="26"/>
              </w:rPr>
              <w:t xml:space="preserve"> </w:t>
            </w:r>
            <w:r w:rsidRPr="001D0026">
              <w:rPr>
                <w:rStyle w:val="fontstyle01"/>
                <w:color w:val="000000" w:themeColor="text1"/>
                <w:sz w:val="26"/>
                <w:szCs w:val="26"/>
              </w:rPr>
              <w:t>khung thể chế</w:t>
            </w:r>
            <w:r w:rsidR="00556787" w:rsidRPr="001D0026">
              <w:rPr>
                <w:rStyle w:val="fontstyle01"/>
                <w:color w:val="000000" w:themeColor="text1"/>
                <w:sz w:val="26"/>
                <w:szCs w:val="26"/>
              </w:rPr>
              <w:t xml:space="preserve"> </w:t>
            </w:r>
            <w:r w:rsidRPr="001D0026">
              <w:rPr>
                <w:rStyle w:val="fontstyle01"/>
                <w:color w:val="000000" w:themeColor="text1"/>
                <w:sz w:val="26"/>
                <w:szCs w:val="26"/>
              </w:rPr>
              <w:t>thử nghiệm có kiểm soát đối</w:t>
            </w:r>
            <w:r w:rsidR="00556787" w:rsidRPr="001D0026">
              <w:rPr>
                <w:rStyle w:val="fontstyle01"/>
                <w:color w:val="000000" w:themeColor="text1"/>
                <w:sz w:val="26"/>
                <w:szCs w:val="26"/>
              </w:rPr>
              <w:t xml:space="preserve"> </w:t>
            </w:r>
            <w:r w:rsidRPr="001D0026">
              <w:rPr>
                <w:rStyle w:val="fontstyle01"/>
                <w:color w:val="000000" w:themeColor="text1"/>
                <w:sz w:val="26"/>
                <w:szCs w:val="26"/>
              </w:rPr>
              <w:t>với các công</w:t>
            </w:r>
            <w:r w:rsidR="00556787" w:rsidRPr="001D0026">
              <w:rPr>
                <w:rStyle w:val="fontstyle01"/>
                <w:color w:val="000000" w:themeColor="text1"/>
                <w:sz w:val="26"/>
                <w:szCs w:val="26"/>
              </w:rPr>
              <w:t xml:space="preserve"> </w:t>
            </w:r>
            <w:r w:rsidRPr="001D0026">
              <w:rPr>
                <w:rStyle w:val="fontstyle01"/>
                <w:color w:val="000000" w:themeColor="text1"/>
                <w:sz w:val="26"/>
                <w:szCs w:val="26"/>
              </w:rPr>
              <w:t>nghệ, sản phẩm, dịch vụ, mô</w:t>
            </w:r>
            <w:r w:rsidR="00556787" w:rsidRPr="001D0026">
              <w:rPr>
                <w:rStyle w:val="fontstyle01"/>
                <w:color w:val="000000" w:themeColor="text1"/>
                <w:sz w:val="26"/>
                <w:szCs w:val="26"/>
              </w:rPr>
              <w:t xml:space="preserve"> </w:t>
            </w:r>
            <w:r w:rsidRPr="001D0026">
              <w:rPr>
                <w:rStyle w:val="fontstyle01"/>
                <w:color w:val="000000" w:themeColor="text1"/>
                <w:sz w:val="26"/>
                <w:szCs w:val="26"/>
              </w:rPr>
              <w:t>hình kinh doanh</w:t>
            </w:r>
            <w:r w:rsidR="00556787" w:rsidRPr="001D0026">
              <w:rPr>
                <w:rStyle w:val="fontstyle01"/>
                <w:color w:val="000000" w:themeColor="text1"/>
                <w:sz w:val="26"/>
                <w:szCs w:val="26"/>
              </w:rPr>
              <w:t xml:space="preserve"> </w:t>
            </w:r>
            <w:r w:rsidRPr="001D0026">
              <w:rPr>
                <w:rStyle w:val="fontstyle01"/>
                <w:color w:val="000000" w:themeColor="text1"/>
                <w:sz w:val="26"/>
                <w:szCs w:val="26"/>
              </w:rPr>
              <w:t>mới hình thành từ cuộc</w:t>
            </w:r>
            <w:r w:rsidR="00556787" w:rsidRPr="001D0026">
              <w:rPr>
                <w:rStyle w:val="fontstyle01"/>
                <w:color w:val="000000" w:themeColor="text1"/>
                <w:sz w:val="26"/>
                <w:szCs w:val="26"/>
              </w:rPr>
              <w:t xml:space="preserve"> </w:t>
            </w:r>
            <w:r w:rsidRPr="001D0026">
              <w:rPr>
                <w:rStyle w:val="fontstyle01"/>
                <w:color w:val="000000" w:themeColor="text1"/>
                <w:sz w:val="26"/>
                <w:szCs w:val="26"/>
              </w:rPr>
              <w:t>Cách mạng công</w:t>
            </w:r>
            <w:r w:rsidR="00556787" w:rsidRPr="001D0026">
              <w:rPr>
                <w:rStyle w:val="fontstyle01"/>
                <w:color w:val="000000" w:themeColor="text1"/>
                <w:sz w:val="26"/>
                <w:szCs w:val="26"/>
              </w:rPr>
              <w:t xml:space="preserve"> </w:t>
            </w:r>
            <w:r w:rsidRPr="001D0026">
              <w:rPr>
                <w:rStyle w:val="fontstyle01"/>
                <w:color w:val="000000" w:themeColor="text1"/>
                <w:sz w:val="26"/>
                <w:szCs w:val="26"/>
              </w:rPr>
              <w:t>nghiệp lần thứ Tư. Quy</w:t>
            </w:r>
            <w:r w:rsidR="00556787" w:rsidRPr="001D0026">
              <w:rPr>
                <w:rStyle w:val="fontstyle01"/>
                <w:color w:val="000000" w:themeColor="text1"/>
                <w:sz w:val="26"/>
                <w:szCs w:val="26"/>
              </w:rPr>
              <w:t xml:space="preserve"> </w:t>
            </w:r>
            <w:r w:rsidRPr="001D0026">
              <w:rPr>
                <w:rStyle w:val="fontstyle01"/>
                <w:color w:val="000000" w:themeColor="text1"/>
                <w:sz w:val="26"/>
                <w:szCs w:val="26"/>
              </w:rPr>
              <w:t>định rõ phạm vi</w:t>
            </w:r>
            <w:r w:rsidR="00556787" w:rsidRPr="001D0026">
              <w:rPr>
                <w:rStyle w:val="fontstyle01"/>
                <w:color w:val="000000" w:themeColor="text1"/>
                <w:sz w:val="26"/>
                <w:szCs w:val="26"/>
              </w:rPr>
              <w:t xml:space="preserve"> </w:t>
            </w:r>
            <w:r w:rsidRPr="001D0026">
              <w:rPr>
                <w:rStyle w:val="fontstyle01"/>
                <w:color w:val="000000" w:themeColor="text1"/>
                <w:sz w:val="26"/>
                <w:szCs w:val="26"/>
              </w:rPr>
              <w:t>không gian và thời gian thử nghiệm.”</w:t>
            </w:r>
          </w:p>
        </w:tc>
        <w:tc>
          <w:tcPr>
            <w:tcW w:w="3686" w:type="dxa"/>
          </w:tcPr>
          <w:p w14:paraId="174BE707" w14:textId="30941EEF" w:rsidR="001D1081" w:rsidRPr="001D0026" w:rsidRDefault="00556787" w:rsidP="0006644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Chính sách </w:t>
            </w:r>
            <w:r w:rsidR="00530CF2" w:rsidRPr="001D0026">
              <w:rPr>
                <w:rFonts w:ascii="Times New Roman" w:eastAsia="Times New Roman" w:hAnsi="Times New Roman" w:cs="Times New Roman"/>
                <w:color w:val="000000" w:themeColor="text1"/>
                <w:sz w:val="26"/>
                <w:szCs w:val="26"/>
              </w:rPr>
              <w:t>5</w:t>
            </w:r>
            <w:r w:rsidRPr="001D0026">
              <w:rPr>
                <w:rFonts w:ascii="Times New Roman" w:eastAsia="Times New Roman" w:hAnsi="Times New Roman" w:cs="Times New Roman"/>
                <w:color w:val="000000" w:themeColor="text1"/>
                <w:sz w:val="26"/>
                <w:szCs w:val="26"/>
              </w:rPr>
              <w:t xml:space="preserve">: </w:t>
            </w:r>
            <w:r w:rsidR="00BF42BF" w:rsidRPr="001D0026">
              <w:rPr>
                <w:rFonts w:ascii="Times New Roman" w:eastAsia="Times New Roman" w:hAnsi="Times New Roman" w:cs="Times New Roman"/>
                <w:color w:val="000000" w:themeColor="text1"/>
                <w:sz w:val="26"/>
                <w:szCs w:val="26"/>
              </w:rPr>
              <w:t>Bổ sung quy định quản lý phù hợp với mô hình kinh doanh mới trong bưu chính</w:t>
            </w:r>
          </w:p>
        </w:tc>
        <w:tc>
          <w:tcPr>
            <w:tcW w:w="4252" w:type="dxa"/>
          </w:tcPr>
          <w:p w14:paraId="55EAB163" w14:textId="77777777" w:rsidR="001D1081" w:rsidRPr="001D0026" w:rsidRDefault="0070392A" w:rsidP="0006644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Đã thể chế đầy đủ</w:t>
            </w:r>
          </w:p>
          <w:p w14:paraId="27A4057F" w14:textId="77777777" w:rsidR="0070392A" w:rsidRPr="001D0026" w:rsidRDefault="00F04068" w:rsidP="00723BA2">
            <w:pPr>
              <w:spacing w:before="60" w:after="60"/>
              <w:jc w:val="both"/>
              <w:rPr>
                <w:rFonts w:ascii="Times New Roman" w:eastAsia="Times New Roman" w:hAnsi="Times New Roman" w:cs="Times New Roman"/>
                <w:b/>
                <w:color w:val="000000" w:themeColor="text1"/>
                <w:sz w:val="28"/>
                <w:szCs w:val="28"/>
              </w:rPr>
            </w:pPr>
            <w:r w:rsidRPr="001D0026">
              <w:rPr>
                <w:rFonts w:ascii="Times New Roman" w:eastAsia="Times New Roman" w:hAnsi="Times New Roman" w:cs="Times New Roman"/>
                <w:color w:val="000000" w:themeColor="text1"/>
                <w:sz w:val="26"/>
                <w:szCs w:val="26"/>
              </w:rPr>
              <w:t xml:space="preserve">Chính sách </w:t>
            </w:r>
            <w:r w:rsidR="00E904C9" w:rsidRPr="001D0026">
              <w:rPr>
                <w:rFonts w:ascii="Times New Roman" w:eastAsia="Times New Roman" w:hAnsi="Times New Roman" w:cs="Times New Roman"/>
                <w:color w:val="000000" w:themeColor="text1"/>
                <w:sz w:val="26"/>
                <w:szCs w:val="26"/>
              </w:rPr>
              <w:t>5</w:t>
            </w:r>
            <w:r w:rsidRPr="001D0026">
              <w:rPr>
                <w:rFonts w:ascii="Times New Roman" w:eastAsia="Times New Roman" w:hAnsi="Times New Roman" w:cs="Times New Roman"/>
                <w:color w:val="000000" w:themeColor="text1"/>
                <w:sz w:val="26"/>
                <w:szCs w:val="26"/>
              </w:rPr>
              <w:t xml:space="preserve"> đưa ra quy định quản lý với mô hình</w:t>
            </w:r>
            <w:r w:rsidR="00D3499A" w:rsidRPr="001D0026">
              <w:rPr>
                <w:rFonts w:ascii="Times New Roman" w:eastAsia="Times New Roman" w:hAnsi="Times New Roman" w:cs="Times New Roman"/>
                <w:color w:val="000000" w:themeColor="text1"/>
                <w:sz w:val="26"/>
                <w:szCs w:val="26"/>
              </w:rPr>
              <w:t xml:space="preserve"> cung cấp dịch vụ bưu chính mới (mô hình</w:t>
            </w:r>
            <w:r w:rsidRPr="001D0026">
              <w:rPr>
                <w:rFonts w:ascii="Times New Roman" w:eastAsia="Times New Roman" w:hAnsi="Times New Roman" w:cs="Times New Roman"/>
                <w:color w:val="000000" w:themeColor="text1"/>
                <w:sz w:val="26"/>
                <w:szCs w:val="26"/>
              </w:rPr>
              <w:t xml:space="preserve"> doanh nghiệp bưu chính công nghệ</w:t>
            </w:r>
            <w:r w:rsidR="00D3499A" w:rsidRPr="001D0026">
              <w:rPr>
                <w:rFonts w:ascii="Times New Roman" w:eastAsia="Times New Roman" w:hAnsi="Times New Roman" w:cs="Times New Roman"/>
                <w:color w:val="000000" w:themeColor="text1"/>
                <w:sz w:val="26"/>
                <w:szCs w:val="26"/>
              </w:rPr>
              <w:t xml:space="preserve">) theo hướng </w:t>
            </w:r>
            <w:r w:rsidR="00D3499A" w:rsidRPr="001D0026">
              <w:rPr>
                <w:rFonts w:ascii="Times New Roman" w:eastAsia="Times New Roman" w:hAnsi="Times New Roman" w:cs="Times New Roman"/>
                <w:color w:val="000000" w:themeColor="text1"/>
                <w:sz w:val="28"/>
                <w:szCs w:val="28"/>
              </w:rPr>
              <w:t>quy định doanh nghiệp kinh doanh theo mô hình ứng dụng công nghệ trong phần lớn quy trình cung cấp dịch vụ bưu chính (sử dụng app để kết nối người gửi với nhân viên/chuyển phát viên, tài xế đang ở khu vực gần với địa điểm nhận bưu gửi và phát đến người gửi yêu cầu) hoạt động như một doanh nghiệp bưu chính (quyết định giá cước, quyết định thay khách hàng chỉ định doanh nghiệp bưu chính phục vụ cho khách hàng) thì phải thực hiện quyền và nghĩa vụ như một doanh nghiệp bưu chính.</w:t>
            </w:r>
          </w:p>
        </w:tc>
        <w:tc>
          <w:tcPr>
            <w:tcW w:w="1843" w:type="dxa"/>
          </w:tcPr>
          <w:p w14:paraId="5A73AD81" w14:textId="77777777" w:rsidR="001D1081" w:rsidRPr="001D0026" w:rsidRDefault="001D1081" w:rsidP="00066443">
            <w:pPr>
              <w:jc w:val="both"/>
              <w:rPr>
                <w:rFonts w:ascii="Times New Roman" w:eastAsia="Times New Roman" w:hAnsi="Times New Roman" w:cs="Times New Roman"/>
                <w:color w:val="000000" w:themeColor="text1"/>
                <w:sz w:val="26"/>
                <w:szCs w:val="26"/>
              </w:rPr>
            </w:pPr>
          </w:p>
        </w:tc>
      </w:tr>
      <w:tr w:rsidR="001D0026" w:rsidRPr="001D0026" w14:paraId="770C6D03" w14:textId="77777777" w:rsidTr="003312EC">
        <w:tc>
          <w:tcPr>
            <w:tcW w:w="710" w:type="dxa"/>
          </w:tcPr>
          <w:p w14:paraId="3E407325" w14:textId="77777777" w:rsidR="003909B8" w:rsidRPr="001D0026" w:rsidRDefault="003312EC" w:rsidP="003312EC">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2</w:t>
            </w:r>
          </w:p>
        </w:tc>
        <w:tc>
          <w:tcPr>
            <w:tcW w:w="4678" w:type="dxa"/>
          </w:tcPr>
          <w:p w14:paraId="498E2BAE" w14:textId="77777777" w:rsidR="003909B8" w:rsidRPr="001D0026" w:rsidRDefault="003909B8" w:rsidP="00066443">
            <w:pPr>
              <w:jc w:val="both"/>
              <w:rPr>
                <w:rFonts w:ascii="Arial-Black" w:hAnsi="Arial-Black"/>
                <w:color w:val="000000" w:themeColor="text1"/>
                <w:sz w:val="26"/>
                <w:szCs w:val="26"/>
              </w:rPr>
            </w:pPr>
            <w:r w:rsidRPr="001D0026">
              <w:rPr>
                <w:rFonts w:ascii="Arial-Black" w:hAnsi="Arial-Black"/>
                <w:color w:val="000000" w:themeColor="text1"/>
                <w:sz w:val="26"/>
                <w:szCs w:val="26"/>
              </w:rPr>
              <w:t>Nghị quyết Đại hội XIII của Đảng Cộng sản Việt Nam năm 2021</w:t>
            </w:r>
          </w:p>
          <w:p w14:paraId="6E2E98DC" w14:textId="77777777" w:rsidR="003909B8" w:rsidRPr="001D0026" w:rsidRDefault="003909B8" w:rsidP="003909B8">
            <w:pPr>
              <w:rPr>
                <w:rStyle w:val="fontstyle01"/>
                <w:color w:val="000000" w:themeColor="text1"/>
                <w:sz w:val="26"/>
                <w:szCs w:val="26"/>
              </w:rPr>
            </w:pPr>
            <w:r w:rsidRPr="001D0026">
              <w:rPr>
                <w:rStyle w:val="fontstyle01"/>
                <w:color w:val="000000" w:themeColor="text1"/>
                <w:sz w:val="26"/>
                <w:szCs w:val="26"/>
              </w:rPr>
              <w:t>Định hướng phát triển đất nước giai đoạn 2021 - 2030:</w:t>
            </w:r>
          </w:p>
          <w:p w14:paraId="0CAB2A49" w14:textId="77777777" w:rsidR="003909B8" w:rsidRPr="001D0026" w:rsidRDefault="003909B8" w:rsidP="00066443">
            <w:pPr>
              <w:jc w:val="both"/>
              <w:rPr>
                <w:rStyle w:val="fontstyle01"/>
                <w:color w:val="000000" w:themeColor="text1"/>
                <w:sz w:val="26"/>
                <w:szCs w:val="26"/>
              </w:rPr>
            </w:pPr>
            <w:r w:rsidRPr="001D0026">
              <w:rPr>
                <w:rStyle w:val="fontstyle01"/>
                <w:color w:val="000000" w:themeColor="text1"/>
                <w:sz w:val="26"/>
                <w:szCs w:val="26"/>
              </w:rPr>
              <w:t xml:space="preserve">(5) Quản lý phát triển xã hội có hiệu quả, nghiêm minh, </w:t>
            </w:r>
            <w:r w:rsidRPr="001D0026">
              <w:rPr>
                <w:rStyle w:val="fontstyle01"/>
                <w:color w:val="000000" w:themeColor="text1"/>
                <w:sz w:val="26"/>
                <w:szCs w:val="26"/>
                <w:u w:val="single"/>
              </w:rPr>
              <w:t>bảo đảm an ninh xã hội, an ninh con người</w:t>
            </w:r>
            <w:r w:rsidRPr="001D0026">
              <w:rPr>
                <w:rStyle w:val="fontstyle01"/>
                <w:color w:val="000000" w:themeColor="text1"/>
                <w:sz w:val="26"/>
                <w:szCs w:val="26"/>
              </w:rPr>
              <w:t xml:space="preserve">; thực hiện tiến bộ và công bằng xã hội; xây dựng môi trường văn hóa,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w:t>
            </w:r>
            <w:r w:rsidRPr="001D0026">
              <w:rPr>
                <w:rStyle w:val="fontstyle01"/>
                <w:color w:val="000000" w:themeColor="text1"/>
                <w:sz w:val="26"/>
                <w:szCs w:val="26"/>
                <w:u w:val="single"/>
              </w:rPr>
              <w:t>Không ngừng cải thiện toàn diện đời sống vật chất và tinh thần của nhân dân.</w:t>
            </w:r>
          </w:p>
          <w:p w14:paraId="1D81D776" w14:textId="77777777" w:rsidR="003909B8" w:rsidRPr="001D0026" w:rsidRDefault="003909B8" w:rsidP="00066443">
            <w:pPr>
              <w:jc w:val="both"/>
              <w:rPr>
                <w:rStyle w:val="fontstyle01"/>
                <w:color w:val="000000" w:themeColor="text1"/>
                <w:sz w:val="26"/>
                <w:szCs w:val="26"/>
              </w:rPr>
            </w:pPr>
            <w:r w:rsidRPr="001D0026">
              <w:rPr>
                <w:rFonts w:ascii="Arial-Black" w:hAnsi="Arial-Black"/>
                <w:color w:val="000000" w:themeColor="text1"/>
                <w:sz w:val="26"/>
                <w:szCs w:val="26"/>
              </w:rPr>
              <w:t xml:space="preserve">(7) Kiên quyết, kiên trì bảo vệ vững chắc độc lập, chủ quyền, thống nhất, toàn vẹn lãnh thổ của tổ quốc; bảo vệ Đảng, nhà nước, nhân dân và chế độ xã hội chủ nghĩa. </w:t>
            </w:r>
            <w:r w:rsidRPr="001D0026">
              <w:rPr>
                <w:rFonts w:ascii="Arial-Black" w:hAnsi="Arial-Black"/>
                <w:color w:val="000000" w:themeColor="text1"/>
                <w:sz w:val="26"/>
                <w:szCs w:val="26"/>
                <w:u w:val="single"/>
              </w:rPr>
              <w:t>Giữ vững an ninh chính trị, bảo đảm trật tự, an toàn xã hội, an ninh con người, an ninh kinh tế</w:t>
            </w:r>
            <w:r w:rsidRPr="001D0026">
              <w:rPr>
                <w:rFonts w:ascii="Arial-Black" w:hAnsi="Arial-Black"/>
                <w:color w:val="000000" w:themeColor="text1"/>
                <w:sz w:val="26"/>
                <w:szCs w:val="26"/>
              </w:rPr>
              <w:t>, an ninh mạng, xây dựng xã hội trật tự, kỷ cương. Chủ động ngăn ngừa các nguy cơ chiến tranh, xung đột từ sớm, từ xa; phát hiện sớm và xử lý kịp thời những yếu tố bất lợi, nhất là những yếu tố nguy cơ gây đột biến; đẩy mạnh đấu tranh làm thất bại mọi âm mưu và hoạt động chống phá của các thế lực thù địch.</w:t>
            </w:r>
          </w:p>
        </w:tc>
        <w:tc>
          <w:tcPr>
            <w:tcW w:w="3686" w:type="dxa"/>
          </w:tcPr>
          <w:p w14:paraId="7A570938" w14:textId="77777777" w:rsidR="003909B8" w:rsidRDefault="00135D8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Chính sách </w:t>
            </w:r>
            <w:r w:rsidR="009B04C4" w:rsidRPr="001D0026">
              <w:rPr>
                <w:rFonts w:ascii="Times New Roman" w:eastAsia="Times New Roman" w:hAnsi="Times New Roman" w:cs="Times New Roman"/>
                <w:color w:val="000000" w:themeColor="text1"/>
                <w:sz w:val="26"/>
                <w:szCs w:val="26"/>
              </w:rPr>
              <w:t>4</w:t>
            </w:r>
            <w:r w:rsidRPr="001D0026">
              <w:rPr>
                <w:rFonts w:ascii="Times New Roman" w:eastAsia="Times New Roman" w:hAnsi="Times New Roman" w:cs="Times New Roman"/>
                <w:color w:val="000000" w:themeColor="text1"/>
                <w:sz w:val="26"/>
                <w:szCs w:val="26"/>
              </w:rPr>
              <w:t xml:space="preserve">: </w:t>
            </w:r>
            <w:r w:rsidR="0082262C" w:rsidRPr="001D0026">
              <w:rPr>
                <w:rFonts w:ascii="Times New Roman" w:eastAsia="Times New Roman" w:hAnsi="Times New Roman" w:cs="Times New Roman"/>
                <w:color w:val="000000" w:themeColor="text1"/>
                <w:sz w:val="26"/>
                <w:szCs w:val="26"/>
              </w:rPr>
              <w:t>Hoàn thiện quy định về công tác bảo đảm an toàn, an ninh bưu chính</w:t>
            </w:r>
            <w:r w:rsidR="00496CEE" w:rsidRPr="001D0026">
              <w:rPr>
                <w:rFonts w:ascii="Times New Roman" w:eastAsia="Times New Roman" w:hAnsi="Times New Roman" w:cs="Times New Roman"/>
                <w:color w:val="000000" w:themeColor="text1"/>
                <w:sz w:val="26"/>
                <w:szCs w:val="26"/>
              </w:rPr>
              <w:t xml:space="preserve"> và Chính sách </w:t>
            </w:r>
          </w:p>
          <w:p w14:paraId="145BF5AF" w14:textId="77777777" w:rsidR="001A42C3" w:rsidRPr="001A42C3" w:rsidRDefault="001A42C3" w:rsidP="001A42C3">
            <w:pPr>
              <w:widowControl w:val="0"/>
              <w:adjustRightInd w:val="0"/>
              <w:snapToGrid w:val="0"/>
              <w:spacing w:before="80" w:after="80" w:line="269" w:lineRule="auto"/>
              <w:ind w:left="-2"/>
              <w:jc w:val="both"/>
              <w:rPr>
                <w:rFonts w:ascii="Times New Roman" w:eastAsia="Times New Roman" w:hAnsi="Times New Roman" w:cs="Times New Roman"/>
                <w:color w:val="000000" w:themeColor="text1"/>
                <w:sz w:val="26"/>
                <w:szCs w:val="26"/>
              </w:rPr>
            </w:pPr>
            <w:r w:rsidRPr="00C2480F">
              <w:rPr>
                <w:rFonts w:ascii="Times New Roman" w:eastAsia="Times New Roman" w:hAnsi="Times New Roman" w:cs="Times New Roman"/>
                <w:color w:val="000000" w:themeColor="text1"/>
                <w:sz w:val="26"/>
                <w:szCs w:val="26"/>
              </w:rPr>
              <w:t>Chính sách 3. Điều chỉnh phạm vi dịch vụ bưu chính công ích (bao gồm dịch vụ bưu chính phổ cập), bổ sung quy định về mạng bưu chính công cộng để thể hiện vai trò hạ tầng thiết yếu và cơ chế chỗ trợ nhà nước</w:t>
            </w:r>
          </w:p>
          <w:p w14:paraId="19339267" w14:textId="7DA33C8E" w:rsidR="001A42C3" w:rsidRPr="001D0026" w:rsidRDefault="001A42C3" w:rsidP="0046420F">
            <w:pPr>
              <w:jc w:val="both"/>
              <w:rPr>
                <w:rFonts w:ascii="Times New Roman" w:eastAsia="Times New Roman" w:hAnsi="Times New Roman" w:cs="Times New Roman"/>
                <w:color w:val="000000" w:themeColor="text1"/>
                <w:sz w:val="26"/>
                <w:szCs w:val="26"/>
              </w:rPr>
            </w:pPr>
          </w:p>
        </w:tc>
        <w:tc>
          <w:tcPr>
            <w:tcW w:w="4252" w:type="dxa"/>
          </w:tcPr>
          <w:p w14:paraId="6A84264C" w14:textId="77777777" w:rsidR="00723BA2" w:rsidRPr="001D0026" w:rsidRDefault="00723BA2" w:rsidP="00723BA2">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Đã thể chế đầy đủ</w:t>
            </w:r>
          </w:p>
          <w:p w14:paraId="6ABE2A3E" w14:textId="77777777" w:rsidR="003909B8" w:rsidRPr="001D0026" w:rsidRDefault="007F4CA6" w:rsidP="0006644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Chính sách </w:t>
            </w:r>
            <w:r w:rsidR="007B15A7" w:rsidRPr="001D0026">
              <w:rPr>
                <w:rFonts w:ascii="Times New Roman" w:eastAsia="Times New Roman" w:hAnsi="Times New Roman" w:cs="Times New Roman"/>
                <w:color w:val="000000" w:themeColor="text1"/>
                <w:sz w:val="26"/>
                <w:szCs w:val="26"/>
              </w:rPr>
              <w:t>4</w:t>
            </w:r>
            <w:r w:rsidRPr="001D0026">
              <w:rPr>
                <w:rFonts w:ascii="Times New Roman" w:eastAsia="Times New Roman" w:hAnsi="Times New Roman" w:cs="Times New Roman"/>
                <w:color w:val="000000" w:themeColor="text1"/>
                <w:sz w:val="26"/>
                <w:szCs w:val="26"/>
              </w:rPr>
              <w:t xml:space="preserve"> đưa ra quy định mới về bảo đảm an toàn, an ninh trong ứng và sử dụng dịch vụ bưu chính gồm:</w:t>
            </w:r>
          </w:p>
          <w:p w14:paraId="1C67774C" w14:textId="77777777" w:rsidR="007F4CA6" w:rsidRPr="001D0026" w:rsidRDefault="007F4CA6" w:rsidP="007F4CA6">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biện pháp yêu cầu doanh nghiệp bưu chính phải định danh người sử dụng dịch vụ bưu chính.</w:t>
            </w:r>
          </w:p>
          <w:p w14:paraId="4858723B" w14:textId="1D2A71F4" w:rsidR="007F4CA6" w:rsidRDefault="007F4CA6" w:rsidP="007F4CA6">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Khuyến khích việc áp dụng giải pháp định danh người sử dụng dịch vụ bưu chính thông qua sử dụng Cơ sở dữ liệu quốc gia về dân cư do Bộ Công an quản lý.</w:t>
            </w:r>
          </w:p>
          <w:p w14:paraId="006267E6" w14:textId="1C48D052" w:rsidR="001A42C3" w:rsidRPr="001D0026" w:rsidRDefault="001A42C3" w:rsidP="007F4CA6">
            <w:pPr>
              <w:jc w:val="both"/>
              <w:rPr>
                <w:rFonts w:ascii="Times New Roman" w:eastAsia="Times New Roman" w:hAnsi="Times New Roman" w:cs="Times New Roman"/>
                <w:color w:val="000000" w:themeColor="text1"/>
                <w:sz w:val="26"/>
                <w:szCs w:val="26"/>
              </w:rPr>
            </w:pPr>
            <w:r w:rsidRPr="001A42C3">
              <w:rPr>
                <w:rFonts w:ascii="Times New Roman" w:eastAsia="Times New Roman" w:hAnsi="Times New Roman" w:cs="Times New Roman"/>
                <w:color w:val="000000" w:themeColor="text1"/>
                <w:sz w:val="26"/>
                <w:szCs w:val="26"/>
              </w:rPr>
              <w:t>- Chính sách 3 Điều chỉnh phạm vi dịch vụ bưu chính công ích (bao gồm dịch vụ bưu chính phổ cập), bổ sung quy định về mạng bưu chính công cộng để thể hiện vai trò hạ tầng thiết yếu và cơ chế chỗ trợ nhà nước</w:t>
            </w:r>
            <w:r>
              <w:rPr>
                <w:rFonts w:ascii="Times New Roman" w:eastAsia="Times New Roman" w:hAnsi="Times New Roman" w:cs="Times New Roman"/>
                <w:color w:val="000000" w:themeColor="text1"/>
                <w:sz w:val="26"/>
                <w:szCs w:val="26"/>
              </w:rPr>
              <w:t>.</w:t>
            </w:r>
          </w:p>
          <w:p w14:paraId="04231030" w14:textId="4CA8A21F" w:rsidR="00922C70" w:rsidRPr="001D0026" w:rsidRDefault="00922C70" w:rsidP="007F4CA6">
            <w:pPr>
              <w:jc w:val="both"/>
              <w:rPr>
                <w:rFonts w:ascii="Times New Roman" w:eastAsia="Times New Roman" w:hAnsi="Times New Roman" w:cs="Times New Roman"/>
                <w:color w:val="000000" w:themeColor="text1"/>
                <w:sz w:val="26"/>
                <w:szCs w:val="26"/>
              </w:rPr>
            </w:pPr>
          </w:p>
        </w:tc>
        <w:tc>
          <w:tcPr>
            <w:tcW w:w="1843" w:type="dxa"/>
          </w:tcPr>
          <w:p w14:paraId="5030B13E" w14:textId="77777777" w:rsidR="003909B8" w:rsidRPr="001D0026" w:rsidRDefault="003909B8" w:rsidP="00066443">
            <w:pPr>
              <w:jc w:val="both"/>
              <w:rPr>
                <w:rFonts w:ascii="Times New Roman" w:eastAsia="Times New Roman" w:hAnsi="Times New Roman" w:cs="Times New Roman"/>
                <w:color w:val="000000" w:themeColor="text1"/>
                <w:sz w:val="26"/>
                <w:szCs w:val="26"/>
              </w:rPr>
            </w:pPr>
          </w:p>
        </w:tc>
      </w:tr>
      <w:tr w:rsidR="001D0026" w:rsidRPr="001D0026" w14:paraId="0BF76C57" w14:textId="77777777" w:rsidTr="003312EC">
        <w:tc>
          <w:tcPr>
            <w:tcW w:w="710" w:type="dxa"/>
          </w:tcPr>
          <w:p w14:paraId="32BF15F6" w14:textId="77777777" w:rsidR="001D1081" w:rsidRPr="001D0026" w:rsidRDefault="003312EC" w:rsidP="003312EC">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3</w:t>
            </w:r>
          </w:p>
        </w:tc>
        <w:tc>
          <w:tcPr>
            <w:tcW w:w="4678" w:type="dxa"/>
          </w:tcPr>
          <w:p w14:paraId="67BA3A3C" w14:textId="77777777" w:rsidR="001D1081" w:rsidRPr="001D0026" w:rsidRDefault="00D40FF0" w:rsidP="00066443">
            <w:pPr>
              <w:jc w:val="both"/>
              <w:rPr>
                <w:color w:val="000000" w:themeColor="text1"/>
                <w:sz w:val="26"/>
                <w:szCs w:val="26"/>
              </w:rPr>
            </w:pPr>
            <w:r w:rsidRPr="001D0026">
              <w:rPr>
                <w:rStyle w:val="fontstyle01"/>
                <w:color w:val="000000" w:themeColor="text1"/>
                <w:sz w:val="26"/>
                <w:szCs w:val="26"/>
              </w:rPr>
              <w:t>Nghị quyết số 29-NQ/TW ngày 17/11/2022</w:t>
            </w:r>
            <w:r w:rsidRPr="001D0026">
              <w:rPr>
                <w:rFonts w:ascii="TimesNewRomanPSMT" w:hAnsi="TimesNewRomanPSMT"/>
                <w:color w:val="000000" w:themeColor="text1"/>
                <w:sz w:val="26"/>
                <w:szCs w:val="26"/>
              </w:rPr>
              <w:br/>
            </w:r>
            <w:r w:rsidRPr="001D0026">
              <w:rPr>
                <w:rStyle w:val="fontstyle01"/>
                <w:color w:val="000000" w:themeColor="text1"/>
                <w:sz w:val="26"/>
                <w:szCs w:val="26"/>
              </w:rPr>
              <w:t>của Ban Chấp hành Trung ương Đảng khóa</w:t>
            </w:r>
            <w:r w:rsidRPr="001D0026">
              <w:rPr>
                <w:rFonts w:ascii="TimesNewRomanPSMT" w:hAnsi="TimesNewRomanPSMT"/>
                <w:color w:val="000000" w:themeColor="text1"/>
                <w:sz w:val="26"/>
                <w:szCs w:val="26"/>
              </w:rPr>
              <w:br/>
            </w:r>
            <w:r w:rsidRPr="001D0026">
              <w:rPr>
                <w:rStyle w:val="fontstyle01"/>
                <w:color w:val="000000" w:themeColor="text1"/>
                <w:sz w:val="26"/>
                <w:szCs w:val="26"/>
              </w:rPr>
              <w:t>XIII về tiếp tục đẩy mạnh công nghiệp hóa,</w:t>
            </w:r>
            <w:r w:rsidRPr="001D0026">
              <w:rPr>
                <w:rFonts w:ascii="TimesNewRomanPSMT" w:hAnsi="TimesNewRomanPSMT"/>
                <w:color w:val="000000" w:themeColor="text1"/>
                <w:sz w:val="26"/>
                <w:szCs w:val="26"/>
              </w:rPr>
              <w:br/>
            </w:r>
            <w:r w:rsidRPr="001D0026">
              <w:rPr>
                <w:rStyle w:val="fontstyle01"/>
                <w:color w:val="000000" w:themeColor="text1"/>
                <w:sz w:val="26"/>
                <w:szCs w:val="26"/>
              </w:rPr>
              <w:t>hiện đại hóa đất nước đến năm 2030, tầm</w:t>
            </w:r>
            <w:r w:rsidRPr="001D0026">
              <w:rPr>
                <w:rFonts w:ascii="TimesNewRomanPSMT" w:hAnsi="TimesNewRomanPSMT"/>
                <w:color w:val="000000" w:themeColor="text1"/>
                <w:sz w:val="26"/>
                <w:szCs w:val="26"/>
              </w:rPr>
              <w:br/>
            </w:r>
            <w:r w:rsidRPr="001D0026">
              <w:rPr>
                <w:rStyle w:val="fontstyle01"/>
                <w:color w:val="000000" w:themeColor="text1"/>
                <w:sz w:val="26"/>
                <w:szCs w:val="26"/>
              </w:rPr>
              <w:t>nhìn đến năm 2045 đề cập đến giải pháp: ‘Rà</w:t>
            </w:r>
            <w:r w:rsidR="00D62B33" w:rsidRPr="001D0026">
              <w:rPr>
                <w:rStyle w:val="fontstyle01"/>
                <w:color w:val="000000" w:themeColor="text1"/>
                <w:sz w:val="26"/>
                <w:szCs w:val="26"/>
              </w:rPr>
              <w:t xml:space="preserve"> </w:t>
            </w:r>
            <w:r w:rsidRPr="001D0026">
              <w:rPr>
                <w:rStyle w:val="fontstyle01"/>
                <w:color w:val="000000" w:themeColor="text1"/>
                <w:sz w:val="26"/>
                <w:szCs w:val="26"/>
              </w:rPr>
              <w:t>soát, hoàn thiện luật chuyên ngành về du</w:t>
            </w:r>
            <w:r w:rsidR="00D62B33" w:rsidRPr="001D0026">
              <w:rPr>
                <w:rStyle w:val="fontstyle01"/>
                <w:color w:val="000000" w:themeColor="text1"/>
                <w:sz w:val="26"/>
                <w:szCs w:val="26"/>
              </w:rPr>
              <w:t xml:space="preserve"> </w:t>
            </w:r>
            <w:r w:rsidRPr="001D0026">
              <w:rPr>
                <w:rStyle w:val="fontstyle01"/>
                <w:color w:val="000000" w:themeColor="text1"/>
                <w:sz w:val="26"/>
                <w:szCs w:val="26"/>
              </w:rPr>
              <w:t>lịch,</w:t>
            </w:r>
            <w:r w:rsidR="00D62B33" w:rsidRPr="001D0026">
              <w:rPr>
                <w:rStyle w:val="fontstyle01"/>
                <w:color w:val="000000" w:themeColor="text1"/>
                <w:sz w:val="26"/>
                <w:szCs w:val="26"/>
              </w:rPr>
              <w:t xml:space="preserve"> </w:t>
            </w:r>
            <w:r w:rsidRPr="001D0026">
              <w:rPr>
                <w:rStyle w:val="fontstyle01"/>
                <w:color w:val="000000" w:themeColor="text1"/>
                <w:sz w:val="26"/>
                <w:szCs w:val="26"/>
              </w:rPr>
              <w:t xml:space="preserve">thương mại, đường sắt, </w:t>
            </w:r>
            <w:r w:rsidRPr="001D0026">
              <w:rPr>
                <w:rStyle w:val="fontstyle01"/>
                <w:color w:val="000000" w:themeColor="text1"/>
                <w:sz w:val="26"/>
                <w:szCs w:val="26"/>
                <w:u w:val="single"/>
              </w:rPr>
              <w:t>bưu chính</w:t>
            </w:r>
            <w:r w:rsidRPr="001D0026">
              <w:rPr>
                <w:rStyle w:val="fontstyle01"/>
                <w:color w:val="000000" w:themeColor="text1"/>
                <w:sz w:val="26"/>
                <w:szCs w:val="26"/>
              </w:rPr>
              <w:t>, công</w:t>
            </w:r>
            <w:r w:rsidR="00D62B33" w:rsidRPr="001D0026">
              <w:rPr>
                <w:rStyle w:val="fontstyle01"/>
                <w:color w:val="000000" w:themeColor="text1"/>
                <w:sz w:val="26"/>
                <w:szCs w:val="26"/>
              </w:rPr>
              <w:t xml:space="preserve"> </w:t>
            </w:r>
            <w:r w:rsidRPr="001D0026">
              <w:rPr>
                <w:rStyle w:val="fontstyle01"/>
                <w:color w:val="000000" w:themeColor="text1"/>
                <w:sz w:val="26"/>
                <w:szCs w:val="26"/>
              </w:rPr>
              <w:t>nghệ</w:t>
            </w:r>
            <w:r w:rsidR="00D62B33" w:rsidRPr="001D0026">
              <w:rPr>
                <w:rStyle w:val="fontstyle01"/>
                <w:color w:val="000000" w:themeColor="text1"/>
                <w:sz w:val="26"/>
                <w:szCs w:val="26"/>
              </w:rPr>
              <w:t xml:space="preserve"> t</w:t>
            </w:r>
            <w:r w:rsidRPr="001D0026">
              <w:rPr>
                <w:rStyle w:val="fontstyle01"/>
                <w:color w:val="000000" w:themeColor="text1"/>
                <w:sz w:val="26"/>
                <w:szCs w:val="26"/>
              </w:rPr>
              <w:t>hông tin, viễn thông và các luật</w:t>
            </w:r>
            <w:r w:rsidR="00D62B33" w:rsidRPr="001D0026">
              <w:rPr>
                <w:rStyle w:val="fontstyle01"/>
                <w:color w:val="000000" w:themeColor="text1"/>
                <w:sz w:val="26"/>
                <w:szCs w:val="26"/>
              </w:rPr>
              <w:t xml:space="preserve"> </w:t>
            </w:r>
            <w:r w:rsidRPr="001D0026">
              <w:rPr>
                <w:rStyle w:val="fontstyle01"/>
                <w:color w:val="000000" w:themeColor="text1"/>
                <w:sz w:val="26"/>
                <w:szCs w:val="26"/>
              </w:rPr>
              <w:t>có liên quan;</w:t>
            </w:r>
            <w:r w:rsidR="00D62B33" w:rsidRPr="001D0026">
              <w:rPr>
                <w:rStyle w:val="fontstyle01"/>
                <w:color w:val="000000" w:themeColor="text1"/>
                <w:sz w:val="26"/>
                <w:szCs w:val="26"/>
              </w:rPr>
              <w:t xml:space="preserve"> </w:t>
            </w:r>
            <w:r w:rsidRPr="001D0026">
              <w:rPr>
                <w:rStyle w:val="fontstyle01"/>
                <w:color w:val="000000" w:themeColor="text1"/>
                <w:sz w:val="26"/>
                <w:szCs w:val="26"/>
              </w:rPr>
              <w:t>tiếp tục hoàn thiện chính sách,</w:t>
            </w:r>
            <w:r w:rsidR="00D62B33" w:rsidRPr="001D0026">
              <w:rPr>
                <w:rStyle w:val="fontstyle01"/>
                <w:color w:val="000000" w:themeColor="text1"/>
                <w:sz w:val="26"/>
                <w:szCs w:val="26"/>
              </w:rPr>
              <w:t xml:space="preserve"> </w:t>
            </w:r>
            <w:r w:rsidRPr="001D0026">
              <w:rPr>
                <w:rStyle w:val="fontstyle01"/>
                <w:color w:val="000000" w:themeColor="text1"/>
                <w:sz w:val="26"/>
                <w:szCs w:val="26"/>
              </w:rPr>
              <w:t>pháp luật, đẩy</w:t>
            </w:r>
            <w:r w:rsidR="00D62B33" w:rsidRPr="001D0026">
              <w:rPr>
                <w:rStyle w:val="fontstyle01"/>
                <w:color w:val="000000" w:themeColor="text1"/>
                <w:sz w:val="26"/>
                <w:szCs w:val="26"/>
              </w:rPr>
              <w:t xml:space="preserve"> </w:t>
            </w:r>
            <w:r w:rsidRPr="001D0026">
              <w:rPr>
                <w:rStyle w:val="fontstyle01"/>
                <w:color w:val="000000" w:themeColor="text1"/>
                <w:sz w:val="26"/>
                <w:szCs w:val="26"/>
              </w:rPr>
              <w:t>mạnh xã hội hóa để cơ cấu</w:t>
            </w:r>
            <w:r w:rsidR="00D62B33" w:rsidRPr="001D0026">
              <w:rPr>
                <w:rStyle w:val="fontstyle01"/>
                <w:color w:val="000000" w:themeColor="text1"/>
                <w:sz w:val="26"/>
                <w:szCs w:val="26"/>
              </w:rPr>
              <w:t xml:space="preserve"> </w:t>
            </w:r>
            <w:r w:rsidRPr="001D0026">
              <w:rPr>
                <w:rStyle w:val="fontstyle01"/>
                <w:color w:val="000000" w:themeColor="text1"/>
                <w:sz w:val="26"/>
                <w:szCs w:val="26"/>
              </w:rPr>
              <w:t>lại các ngành dịch</w:t>
            </w:r>
            <w:r w:rsidR="00D62B33" w:rsidRPr="001D0026">
              <w:rPr>
                <w:rStyle w:val="fontstyle01"/>
                <w:color w:val="000000" w:themeColor="text1"/>
                <w:sz w:val="26"/>
                <w:szCs w:val="26"/>
              </w:rPr>
              <w:t xml:space="preserve"> </w:t>
            </w:r>
            <w:r w:rsidRPr="001D0026">
              <w:rPr>
                <w:rStyle w:val="fontstyle01"/>
                <w:color w:val="000000" w:themeColor="text1"/>
                <w:sz w:val="26"/>
                <w:szCs w:val="26"/>
              </w:rPr>
              <w:t>vụ dựa trên nền tảng</w:t>
            </w:r>
            <w:r w:rsidR="00D62B33" w:rsidRPr="001D0026">
              <w:rPr>
                <w:rStyle w:val="fontstyle01"/>
                <w:color w:val="000000" w:themeColor="text1"/>
                <w:sz w:val="26"/>
                <w:szCs w:val="26"/>
              </w:rPr>
              <w:t xml:space="preserve"> </w:t>
            </w:r>
            <w:r w:rsidRPr="001D0026">
              <w:rPr>
                <w:rStyle w:val="fontstyle01"/>
                <w:color w:val="000000" w:themeColor="text1"/>
                <w:sz w:val="26"/>
                <w:szCs w:val="26"/>
              </w:rPr>
              <w:t>công nghệ hiện đại, nhất</w:t>
            </w:r>
            <w:r w:rsidR="00D62B33" w:rsidRPr="001D0026">
              <w:rPr>
                <w:rStyle w:val="fontstyle01"/>
                <w:color w:val="000000" w:themeColor="text1"/>
                <w:sz w:val="26"/>
                <w:szCs w:val="26"/>
              </w:rPr>
              <w:t xml:space="preserve"> </w:t>
            </w:r>
            <w:r w:rsidRPr="001D0026">
              <w:rPr>
                <w:rStyle w:val="fontstyle01"/>
                <w:color w:val="000000" w:themeColor="text1"/>
                <w:sz w:val="26"/>
                <w:szCs w:val="26"/>
              </w:rPr>
              <w:t>là trong các lĩnh</w:t>
            </w:r>
            <w:r w:rsidR="00D62B33" w:rsidRPr="001D0026">
              <w:rPr>
                <w:rStyle w:val="fontstyle01"/>
                <w:color w:val="000000" w:themeColor="text1"/>
                <w:sz w:val="26"/>
                <w:szCs w:val="26"/>
              </w:rPr>
              <w:t xml:space="preserve"> </w:t>
            </w:r>
            <w:r w:rsidRPr="001D0026">
              <w:rPr>
                <w:rStyle w:val="fontstyle01"/>
                <w:color w:val="000000" w:themeColor="text1"/>
                <w:sz w:val="26"/>
                <w:szCs w:val="26"/>
              </w:rPr>
              <w:t>vực TMĐT, tài chính, ngân</w:t>
            </w:r>
            <w:r w:rsidR="00D62B33" w:rsidRPr="001D0026">
              <w:rPr>
                <w:rStyle w:val="fontstyle01"/>
                <w:color w:val="000000" w:themeColor="text1"/>
                <w:sz w:val="26"/>
                <w:szCs w:val="26"/>
              </w:rPr>
              <w:t xml:space="preserve"> </w:t>
            </w:r>
            <w:r w:rsidRPr="001D0026">
              <w:rPr>
                <w:rStyle w:val="fontstyle01"/>
                <w:color w:val="000000" w:themeColor="text1"/>
                <w:sz w:val="26"/>
                <w:szCs w:val="26"/>
              </w:rPr>
              <w:t>hàng, bảo</w:t>
            </w:r>
            <w:r w:rsidR="00D62B33" w:rsidRPr="001D0026">
              <w:rPr>
                <w:rStyle w:val="fontstyle01"/>
                <w:color w:val="000000" w:themeColor="text1"/>
                <w:sz w:val="26"/>
                <w:szCs w:val="26"/>
              </w:rPr>
              <w:t xml:space="preserve"> </w:t>
            </w:r>
            <w:r w:rsidRPr="001D0026">
              <w:rPr>
                <w:rStyle w:val="fontstyle01"/>
                <w:color w:val="000000" w:themeColor="text1"/>
                <w:sz w:val="26"/>
                <w:szCs w:val="26"/>
              </w:rPr>
              <w:t>hiểm, y tế, giáo dục, logistics, du</w:t>
            </w:r>
            <w:r w:rsidR="00D62B33" w:rsidRPr="001D0026">
              <w:rPr>
                <w:rStyle w:val="fontstyle01"/>
                <w:color w:val="000000" w:themeColor="text1"/>
                <w:sz w:val="26"/>
                <w:szCs w:val="26"/>
              </w:rPr>
              <w:t xml:space="preserve"> </w:t>
            </w:r>
            <w:r w:rsidRPr="001D0026">
              <w:rPr>
                <w:rStyle w:val="fontstyle01"/>
                <w:color w:val="000000" w:themeColor="text1"/>
                <w:sz w:val="26"/>
                <w:szCs w:val="26"/>
              </w:rPr>
              <w:t>lịch, các dịch vụ mới của nền kinh tế số…”</w:t>
            </w:r>
          </w:p>
        </w:tc>
        <w:tc>
          <w:tcPr>
            <w:tcW w:w="3686" w:type="dxa"/>
          </w:tcPr>
          <w:p w14:paraId="40D107BF"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xml:space="preserve">- Chính sách 1: Hoàn thiện quy định về phạm vi dịch vụ bưu chính để đồng bộ với pháp luật liên quan; </w:t>
            </w:r>
          </w:p>
          <w:p w14:paraId="299BFD68" w14:textId="11B363D1" w:rsidR="001A42C3" w:rsidRPr="00804ABB" w:rsidRDefault="0072456F" w:rsidP="001A42C3">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Chính sách 2</w:t>
            </w:r>
            <w:r w:rsidR="001A42C3" w:rsidRPr="00804ABB">
              <w:rPr>
                <w:rFonts w:ascii="Times New Roman" w:eastAsia="Times New Roman" w:hAnsi="Times New Roman" w:cs="Times New Roman"/>
                <w:sz w:val="26"/>
                <w:szCs w:val="26"/>
              </w:rPr>
              <w:t xml:space="preserve">: Điều chỉnh phạm vi dịch vụ bưu chính công ích (bao gồm dịch vụ bưu chính phổ cập), bổ sung quy định về mạng bưu chính công cộng để thể hiện vai trò hạ tầng thiết yếu và cơ chế chỗ trợ nhà nước; </w:t>
            </w:r>
          </w:p>
          <w:p w14:paraId="2A091581" w14:textId="5B4C958A" w:rsidR="0072456F" w:rsidRPr="00804ABB" w:rsidRDefault="0072456F" w:rsidP="001A42C3">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Chính sách 3: H</w:t>
            </w:r>
            <w:r w:rsidRPr="00804ABB">
              <w:rPr>
                <w:rFonts w:ascii="Times New Roman" w:hAnsi="Times New Roman" w:cs="Times New Roman"/>
                <w:bCs/>
                <w:sz w:val="26"/>
                <w:szCs w:val="26"/>
              </w:rPr>
              <w:t>oàn thiện quy định về quản lý thị trường dịch vụ bưu chính thương mại.</w:t>
            </w:r>
          </w:p>
          <w:p w14:paraId="16FF318F"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xml:space="preserve">- Chính sách 4. Hoàn thiện quy định về công tác bảo đảm an toàn, an ninh bưu chính; </w:t>
            </w:r>
          </w:p>
          <w:p w14:paraId="752A6962" w14:textId="571D0128" w:rsidR="003A7101"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 Chính sách 5: Bổ sung quy định về chuyển đổi xanh, chuyển đổi số trong bưu chính và bưu chính phục vụ thương mại điện tử.</w:t>
            </w:r>
          </w:p>
        </w:tc>
        <w:tc>
          <w:tcPr>
            <w:tcW w:w="4252" w:type="dxa"/>
          </w:tcPr>
          <w:p w14:paraId="7719C7D7" w14:textId="77777777" w:rsidR="00C551A5" w:rsidRPr="001D0026" w:rsidRDefault="00C551A5" w:rsidP="00C551A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Đã thể chế đầy đủ</w:t>
            </w:r>
          </w:p>
          <w:p w14:paraId="33146B08" w14:textId="77777777" w:rsidR="00BC18A3" w:rsidRPr="001D0026" w:rsidRDefault="00BC18A3" w:rsidP="00BC18A3">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Các chính sách của Luật </w:t>
            </w:r>
            <w:r w:rsidR="00EA3330" w:rsidRPr="001D0026">
              <w:rPr>
                <w:rFonts w:ascii="Times New Roman" w:eastAsia="Times New Roman" w:hAnsi="Times New Roman" w:cs="Times New Roman"/>
                <w:color w:val="000000" w:themeColor="text1"/>
                <w:sz w:val="26"/>
                <w:szCs w:val="26"/>
              </w:rPr>
              <w:t>Bưu chính</w:t>
            </w:r>
            <w:r w:rsidRPr="001D0026">
              <w:rPr>
                <w:rFonts w:ascii="Times New Roman" w:eastAsia="Times New Roman" w:hAnsi="Times New Roman" w:cs="Times New Roman"/>
                <w:color w:val="000000" w:themeColor="text1"/>
                <w:sz w:val="26"/>
                <w:szCs w:val="26"/>
              </w:rPr>
              <w:t xml:space="preserve"> được xây dựng dựa trên bối cảnh kinh tế - xã hội, thực trạng phát triển của lĩnh vực bưu chính, các tồn tại hạn chế mà hệ thống pháp luật hiện tại chưa thể giải quyết triệt để.</w:t>
            </w:r>
          </w:p>
          <w:p w14:paraId="315AE959" w14:textId="77777777" w:rsidR="00C551A5" w:rsidRPr="001D0026" w:rsidRDefault="00C551A5" w:rsidP="00096C2B">
            <w:pPr>
              <w:jc w:val="both"/>
              <w:rPr>
                <w:rFonts w:ascii="Times New Roman" w:eastAsia="Times New Roman" w:hAnsi="Times New Roman" w:cs="Times New Roman"/>
                <w:color w:val="000000" w:themeColor="text1"/>
                <w:sz w:val="26"/>
                <w:szCs w:val="26"/>
              </w:rPr>
            </w:pPr>
          </w:p>
        </w:tc>
        <w:tc>
          <w:tcPr>
            <w:tcW w:w="1843" w:type="dxa"/>
          </w:tcPr>
          <w:p w14:paraId="07B6D433" w14:textId="77777777" w:rsidR="001D1081" w:rsidRPr="001D0026" w:rsidRDefault="001D1081" w:rsidP="00066443">
            <w:pPr>
              <w:jc w:val="both"/>
              <w:rPr>
                <w:rFonts w:ascii="Times New Roman" w:eastAsia="Times New Roman" w:hAnsi="Times New Roman" w:cs="Times New Roman"/>
                <w:color w:val="000000" w:themeColor="text1"/>
                <w:sz w:val="26"/>
                <w:szCs w:val="26"/>
              </w:rPr>
            </w:pPr>
          </w:p>
        </w:tc>
      </w:tr>
      <w:tr w:rsidR="0046420F" w:rsidRPr="001D0026" w14:paraId="01B020E8" w14:textId="77777777" w:rsidTr="00D52C86">
        <w:tc>
          <w:tcPr>
            <w:tcW w:w="710" w:type="dxa"/>
          </w:tcPr>
          <w:p w14:paraId="2E0407D8"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4</w:t>
            </w:r>
          </w:p>
        </w:tc>
        <w:tc>
          <w:tcPr>
            <w:tcW w:w="4678" w:type="dxa"/>
          </w:tcPr>
          <w:p w14:paraId="6BADB2D2"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Nghị quyết 57-NQ/TW ngày 22/12/2024 của Bộ Chính trị về đột phát phát triển khoa học, công nghệ, đổi mới sáng tạo và chuyển đổi số quốc gia</w:t>
            </w:r>
          </w:p>
          <w:p w14:paraId="01B21BD4"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Thể chế, nhân lực, hạ tầng, dữ liệu và công nghệ chiến lược là những nội dung trọng tâm, </w:t>
            </w:r>
            <w:r w:rsidRPr="001D0026">
              <w:rPr>
                <w:rFonts w:ascii="Times New Roman" w:eastAsia="Times New Roman" w:hAnsi="Times New Roman" w:cs="Times New Roman"/>
                <w:color w:val="000000" w:themeColor="text1"/>
                <w:sz w:val="26"/>
                <w:szCs w:val="26"/>
                <w:lang w:val="en-SG"/>
              </w:rPr>
              <w:t>cốt lõi</w:t>
            </w:r>
            <w:r w:rsidRPr="001D0026">
              <w:rPr>
                <w:rFonts w:ascii="Times New Roman" w:eastAsia="Times New Roman" w:hAnsi="Times New Roman" w:cs="Times New Roman"/>
                <w:color w:val="000000" w:themeColor="text1"/>
                <w:sz w:val="26"/>
                <w:szCs w:val="26"/>
              </w:rPr>
              <w:t xml:space="preserve">, trong đó thể chế là điều kiện tiên quyết, cần hoàn thiện và đi trước một bước. </w:t>
            </w:r>
            <w:r w:rsidRPr="001D0026">
              <w:rPr>
                <w:rFonts w:ascii="Times New Roman" w:eastAsia="Times New Roman" w:hAnsi="Times New Roman" w:cs="Times New Roman"/>
                <w:color w:val="000000" w:themeColor="text1"/>
                <w:sz w:val="26"/>
                <w:szCs w:val="26"/>
                <w:u w:val="single"/>
              </w:rPr>
              <w:t xml:space="preserve">Đổi mới tư duy xây dựng pháp </w:t>
            </w:r>
            <w:r w:rsidRPr="001D0026">
              <w:rPr>
                <w:rFonts w:ascii="Times New Roman" w:eastAsia="Times New Roman" w:hAnsi="Times New Roman" w:cs="Times New Roman"/>
                <w:color w:val="000000" w:themeColor="text1"/>
                <w:sz w:val="26"/>
                <w:szCs w:val="26"/>
                <w:u w:val="single"/>
              </w:rPr>
              <w:lastRenderedPageBreak/>
              <w:t>luật bảo đảm yêu cầu quản lý và khuyến khích đổi mới sáng tạo, </w:t>
            </w:r>
            <w:r w:rsidRPr="001D0026">
              <w:rPr>
                <w:rFonts w:ascii="Times New Roman" w:eastAsia="Times New Roman" w:hAnsi="Times New Roman" w:cs="Times New Roman"/>
                <w:color w:val="000000" w:themeColor="text1"/>
                <w:sz w:val="26"/>
                <w:szCs w:val="26"/>
                <w:u w:val="single"/>
                <w:lang w:val="en-SG"/>
              </w:rPr>
              <w:t>loại </w:t>
            </w:r>
            <w:r w:rsidRPr="001D0026">
              <w:rPr>
                <w:rFonts w:ascii="Times New Roman" w:eastAsia="Times New Roman" w:hAnsi="Times New Roman" w:cs="Times New Roman"/>
                <w:color w:val="000000" w:themeColor="text1"/>
                <w:sz w:val="26"/>
                <w:szCs w:val="26"/>
                <w:u w:val="single"/>
              </w:rPr>
              <w:t>bỏ tư duy "không quản được thì cấm</w:t>
            </w:r>
            <w:r w:rsidRPr="001D0026">
              <w:rPr>
                <w:rFonts w:ascii="Times New Roman" w:eastAsia="Times New Roman" w:hAnsi="Times New Roman" w:cs="Times New Roman"/>
                <w:color w:val="000000" w:themeColor="text1"/>
                <w:sz w:val="26"/>
                <w:szCs w:val="26"/>
              </w:rPr>
              <w:t>"</w:t>
            </w:r>
          </w:p>
          <w:p w14:paraId="28E2391B"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w:t>
            </w:r>
            <w:r w:rsidRPr="001D0026">
              <w:rPr>
                <w:rFonts w:ascii="Times New Roman" w:eastAsia="Times New Roman" w:hAnsi="Times New Roman" w:cs="Times New Roman"/>
                <w:color w:val="000000" w:themeColor="text1"/>
                <w:sz w:val="26"/>
                <w:szCs w:val="26"/>
                <w:u w:val="single"/>
              </w:rPr>
              <w:t>Bảo đảm chủ quyền quốc gia trên không gian mạng; bảo đảm an ninh mạng, an ninh dữ liệu, an toàn thông tin của tổ chức và cá nhân</w:t>
            </w:r>
            <w:r w:rsidRPr="001D0026">
              <w:rPr>
                <w:rFonts w:ascii="Times New Roman" w:eastAsia="Times New Roman" w:hAnsi="Times New Roman" w:cs="Times New Roman"/>
                <w:color w:val="000000" w:themeColor="text1"/>
                <w:sz w:val="26"/>
                <w:szCs w:val="26"/>
              </w:rPr>
              <w:t xml:space="preserve"> là yêu cầu xuyên suốt, không thể tách rời trong quá trình phát triển khoa học, công nghệ, đổi mới sáng tạo và chuyển đổi số quốc gia.</w:t>
            </w:r>
          </w:p>
        </w:tc>
        <w:tc>
          <w:tcPr>
            <w:tcW w:w="3686" w:type="dxa"/>
          </w:tcPr>
          <w:p w14:paraId="167960CD" w14:textId="0BAC4E62"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lastRenderedPageBreak/>
              <w:t xml:space="preserve">Chính sách </w:t>
            </w:r>
            <w:r w:rsidR="0072456F" w:rsidRPr="00804ABB">
              <w:rPr>
                <w:rFonts w:ascii="Times New Roman" w:eastAsia="Times New Roman" w:hAnsi="Times New Roman" w:cs="Times New Roman"/>
                <w:sz w:val="26"/>
                <w:szCs w:val="26"/>
              </w:rPr>
              <w:t>3</w:t>
            </w:r>
            <w:r w:rsidRPr="00804ABB">
              <w:rPr>
                <w:rFonts w:ascii="Times New Roman" w:eastAsia="Times New Roman" w:hAnsi="Times New Roman" w:cs="Times New Roman"/>
                <w:sz w:val="26"/>
                <w:szCs w:val="26"/>
              </w:rPr>
              <w:t>: H</w:t>
            </w:r>
            <w:r w:rsidRPr="00804ABB">
              <w:rPr>
                <w:rFonts w:ascii="Times New Roman" w:hAnsi="Times New Roman" w:cs="Times New Roman"/>
                <w:bCs/>
                <w:sz w:val="26"/>
                <w:szCs w:val="26"/>
              </w:rPr>
              <w:t>oàn thiện quy định về quản lý thị trường dịch vụ bưu chính thương mại.</w:t>
            </w:r>
          </w:p>
        </w:tc>
        <w:tc>
          <w:tcPr>
            <w:tcW w:w="4252" w:type="dxa"/>
          </w:tcPr>
          <w:p w14:paraId="1F1A0F3B"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Đã thể chế đầy đủ.</w:t>
            </w:r>
          </w:p>
          <w:p w14:paraId="45C70C85"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xml:space="preserve">- Chính sách 3 đưa ra quy định quản lý với mô hình cung cấp dịch vụ bưu chính mới theo hướng </w:t>
            </w:r>
            <w:r w:rsidRPr="00804ABB">
              <w:rPr>
                <w:rFonts w:ascii="Times New Roman" w:eastAsia="Times New Roman" w:hAnsi="Times New Roman" w:cs="Times New Roman"/>
                <w:sz w:val="28"/>
                <w:szCs w:val="28"/>
              </w:rPr>
              <w:t xml:space="preserve">quy định nền tảng số tự quyết định giá cước, chất lượng dịch vụ thì phải thực hiện quyền và nghĩa vụ như một doanh nghiệp bưu chính để đảm bảo quyền </w:t>
            </w:r>
            <w:r w:rsidRPr="00804ABB">
              <w:rPr>
                <w:rFonts w:ascii="Times New Roman" w:eastAsia="Times New Roman" w:hAnsi="Times New Roman" w:cs="Times New Roman"/>
                <w:sz w:val="28"/>
                <w:szCs w:val="28"/>
              </w:rPr>
              <w:lastRenderedPageBreak/>
              <w:t>lợi, dữ liệu thông tin của người sử dụng dịch vụ bưu chính</w:t>
            </w:r>
          </w:p>
          <w:p w14:paraId="00382C1A"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 Một trong các giải pháp nêu tại chính</w:t>
            </w:r>
          </w:p>
          <w:p w14:paraId="33CA8C2D" w14:textId="06009680"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sách 3 là yêu cầu các doanh nghiệp cung ứng dịch vụ bưu chính phải có biện pháp bảo đảm an toàn, an ninh dữ liệu, thông tin cho tổ chức và cá nhân</w:t>
            </w:r>
          </w:p>
        </w:tc>
        <w:tc>
          <w:tcPr>
            <w:tcW w:w="1843" w:type="dxa"/>
          </w:tcPr>
          <w:p w14:paraId="7C7077C8"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46420F" w:rsidRPr="001D0026" w14:paraId="069850D7" w14:textId="77777777" w:rsidTr="003312EC">
        <w:tc>
          <w:tcPr>
            <w:tcW w:w="710" w:type="dxa"/>
          </w:tcPr>
          <w:p w14:paraId="5CEB1176"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5</w:t>
            </w:r>
          </w:p>
        </w:tc>
        <w:tc>
          <w:tcPr>
            <w:tcW w:w="4678" w:type="dxa"/>
          </w:tcPr>
          <w:p w14:paraId="4109CA04" w14:textId="77777777" w:rsidR="0046420F" w:rsidRPr="001D0026" w:rsidRDefault="0046420F" w:rsidP="0046420F">
            <w:pPr>
              <w:jc w:val="both"/>
              <w:rPr>
                <w:color w:val="000000" w:themeColor="text1"/>
                <w:sz w:val="26"/>
                <w:szCs w:val="26"/>
              </w:rPr>
            </w:pPr>
            <w:r w:rsidRPr="001D0026">
              <w:rPr>
                <w:rStyle w:val="fontstyle01"/>
                <w:color w:val="000000" w:themeColor="text1"/>
                <w:sz w:val="26"/>
                <w:szCs w:val="26"/>
              </w:rPr>
              <w:t>Kết luận số 119-KL/TW ngày 20/01/2025</w:t>
            </w:r>
            <w:r w:rsidRPr="001D0026">
              <w:rPr>
                <w:rFonts w:ascii="TimesNewRomanPSMT" w:hAnsi="TimesNewRomanPSMT"/>
                <w:color w:val="000000" w:themeColor="text1"/>
                <w:sz w:val="26"/>
                <w:szCs w:val="26"/>
              </w:rPr>
              <w:br/>
            </w:r>
            <w:r w:rsidRPr="001D0026">
              <w:rPr>
                <w:rStyle w:val="fontstyle01"/>
                <w:color w:val="000000" w:themeColor="text1"/>
                <w:sz w:val="26"/>
                <w:szCs w:val="26"/>
              </w:rPr>
              <w:t>của Bộ Chính trị về định hướng đổi mới,</w:t>
            </w:r>
            <w:r w:rsidRPr="001D0026">
              <w:rPr>
                <w:rFonts w:ascii="TimesNewRomanPSMT" w:hAnsi="TimesNewRomanPSMT"/>
                <w:color w:val="000000" w:themeColor="text1"/>
                <w:sz w:val="26"/>
                <w:szCs w:val="26"/>
              </w:rPr>
              <w:br/>
            </w:r>
            <w:r w:rsidRPr="001D0026">
              <w:rPr>
                <w:rStyle w:val="fontstyle01"/>
                <w:color w:val="000000" w:themeColor="text1"/>
                <w:sz w:val="26"/>
                <w:szCs w:val="26"/>
              </w:rPr>
              <w:t>hoàn thiện quy trình xây dựng pháp luật;</w:t>
            </w:r>
            <w:r w:rsidRPr="001D0026">
              <w:rPr>
                <w:rFonts w:ascii="TimesNewRomanPSMT" w:hAnsi="TimesNewRomanPSMT"/>
                <w:color w:val="000000" w:themeColor="text1"/>
                <w:sz w:val="26"/>
                <w:szCs w:val="26"/>
              </w:rPr>
              <w:br/>
            </w:r>
            <w:r w:rsidRPr="001D0026">
              <w:rPr>
                <w:rStyle w:val="fontstyle01"/>
                <w:color w:val="000000" w:themeColor="text1"/>
                <w:sz w:val="26"/>
                <w:szCs w:val="26"/>
              </w:rPr>
              <w:t>“</w:t>
            </w:r>
            <w:r w:rsidRPr="001D0026">
              <w:rPr>
                <w:rStyle w:val="fontstyle01"/>
                <w:color w:val="000000" w:themeColor="text1"/>
                <w:sz w:val="26"/>
                <w:szCs w:val="26"/>
                <w:u w:val="single"/>
              </w:rPr>
              <w:t>Đẩy mạnh thực hiện chủ trương phân cấp,</w:t>
            </w:r>
            <w:r w:rsidRPr="001D0026">
              <w:rPr>
                <w:rFonts w:ascii="TimesNewRomanPSMT" w:hAnsi="TimesNewRomanPSMT"/>
                <w:color w:val="000000" w:themeColor="text1"/>
                <w:sz w:val="26"/>
                <w:szCs w:val="26"/>
                <w:u w:val="single"/>
              </w:rPr>
              <w:br/>
            </w:r>
            <w:r w:rsidRPr="001D0026">
              <w:rPr>
                <w:rStyle w:val="fontstyle01"/>
                <w:color w:val="000000" w:themeColor="text1"/>
                <w:sz w:val="26"/>
                <w:szCs w:val="26"/>
                <w:u w:val="single"/>
              </w:rPr>
              <w:t>phân quyền</w:t>
            </w:r>
            <w:r w:rsidRPr="001D0026">
              <w:rPr>
                <w:rStyle w:val="fontstyle01"/>
                <w:color w:val="000000" w:themeColor="text1"/>
                <w:sz w:val="26"/>
                <w:szCs w:val="26"/>
              </w:rPr>
              <w:t>; cải cách triệt để thủ tục hành</w:t>
            </w:r>
            <w:r w:rsidRPr="001D0026">
              <w:rPr>
                <w:rFonts w:ascii="TimesNewRomanPSMT" w:hAnsi="TimesNewRomanPSMT"/>
                <w:color w:val="000000" w:themeColor="text1"/>
                <w:sz w:val="26"/>
                <w:szCs w:val="26"/>
              </w:rPr>
              <w:br/>
            </w:r>
            <w:r w:rsidRPr="001D0026">
              <w:rPr>
                <w:rStyle w:val="fontstyle01"/>
                <w:color w:val="000000" w:themeColor="text1"/>
                <w:sz w:val="26"/>
                <w:szCs w:val="26"/>
              </w:rPr>
              <w:t>chính, giảm chi phí tuân thủ… luật điều</w:t>
            </w:r>
            <w:r w:rsidRPr="001D0026">
              <w:rPr>
                <w:rFonts w:ascii="TimesNewRomanPSMT" w:hAnsi="TimesNewRomanPSMT"/>
                <w:color w:val="000000" w:themeColor="text1"/>
                <w:sz w:val="26"/>
                <w:szCs w:val="26"/>
              </w:rPr>
              <w:br/>
            </w:r>
            <w:r w:rsidRPr="001D0026">
              <w:rPr>
                <w:rStyle w:val="fontstyle01"/>
                <w:color w:val="000000" w:themeColor="text1"/>
                <w:sz w:val="26"/>
                <w:szCs w:val="26"/>
              </w:rPr>
              <w:t>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tc>
        <w:tc>
          <w:tcPr>
            <w:tcW w:w="3686" w:type="dxa"/>
          </w:tcPr>
          <w:p w14:paraId="2F97C662" w14:textId="0CEB3C42" w:rsidR="0046420F" w:rsidRPr="001D0026"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Chính sách 3: H</w:t>
            </w:r>
            <w:r w:rsidRPr="00804ABB">
              <w:rPr>
                <w:rFonts w:ascii="Times New Roman" w:hAnsi="Times New Roman" w:cs="Times New Roman"/>
                <w:bCs/>
                <w:sz w:val="26"/>
                <w:szCs w:val="26"/>
              </w:rPr>
              <w:t>oàn thiện quy định về quản lý thị trường dịch vụ bưu chính thương mại.</w:t>
            </w:r>
          </w:p>
        </w:tc>
        <w:tc>
          <w:tcPr>
            <w:tcW w:w="4252" w:type="dxa"/>
          </w:tcPr>
          <w:p w14:paraId="5F091E57"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Đã thể chế đầy đủ.</w:t>
            </w:r>
          </w:p>
          <w:p w14:paraId="7BDDD175"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Một trong các giải pháp nêu tại chính</w:t>
            </w:r>
          </w:p>
          <w:p w14:paraId="2345A5DE" w14:textId="07B97E40"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 xml:space="preserve">sách 3: phân cấp, phân quyền về quản lý công tác cấp phép trong lĩnh vực bưu chính. </w:t>
            </w:r>
          </w:p>
        </w:tc>
        <w:tc>
          <w:tcPr>
            <w:tcW w:w="1843" w:type="dxa"/>
          </w:tcPr>
          <w:p w14:paraId="41F8F33D"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46420F" w:rsidRPr="001D0026" w14:paraId="2DF75C24" w14:textId="77777777" w:rsidTr="003312EC">
        <w:tc>
          <w:tcPr>
            <w:tcW w:w="710" w:type="dxa"/>
          </w:tcPr>
          <w:p w14:paraId="1C620E3E"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6</w:t>
            </w:r>
          </w:p>
        </w:tc>
        <w:tc>
          <w:tcPr>
            <w:tcW w:w="4678" w:type="dxa"/>
          </w:tcPr>
          <w:p w14:paraId="78C91498"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Nghị quyết số 66/NQ-TW ngày 30/4/2025 của Bộ Chính trị về đổi mới công tác xây dựng và thi hành pháp luật đáp ứng yêu cầu phát triển đất nước trong kỷ nguyên mới</w:t>
            </w:r>
          </w:p>
          <w:p w14:paraId="552814A3" w14:textId="77777777" w:rsidR="0046420F" w:rsidRPr="001D0026" w:rsidRDefault="0046420F" w:rsidP="0046420F">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Xây dựng và hoàn thiện pháp luật về kinh tế thị trường định hướng xã hội chủ nghĩa </w:t>
            </w:r>
            <w:r w:rsidRPr="001D0026">
              <w:rPr>
                <w:rFonts w:ascii="Times New Roman" w:eastAsia="Times New Roman" w:hAnsi="Times New Roman" w:cs="Times New Roman"/>
                <w:color w:val="000000" w:themeColor="text1"/>
                <w:sz w:val="26"/>
                <w:szCs w:val="26"/>
              </w:rPr>
              <w:lastRenderedPageBreak/>
              <w:t xml:space="preserve">theo </w:t>
            </w:r>
            <w:r w:rsidRPr="001D0026">
              <w:rPr>
                <w:rFonts w:ascii="Times New Roman" w:eastAsia="Times New Roman" w:hAnsi="Times New Roman" w:cs="Times New Roman"/>
                <w:color w:val="000000" w:themeColor="text1"/>
                <w:sz w:val="26"/>
                <w:szCs w:val="26"/>
                <w:u w:val="single"/>
              </w:rPr>
              <w:t>hướng xây dựng môi trường pháp lý thuận lợi, thông thoáng, minh bạch, an toàn, chi phí tuân thủ thấp; triệt để cắt giảm, đơn giản hóa điều kiện đầu tư, kinh doanh, hành nghề, thủ tục hành chính bất hợp lý</w:t>
            </w:r>
            <w:r w:rsidRPr="001D0026">
              <w:rPr>
                <w:rFonts w:ascii="Times New Roman" w:eastAsia="Times New Roman" w:hAnsi="Times New Roman" w:cs="Times New Roman"/>
                <w:color w:val="000000" w:themeColor="text1"/>
                <w:sz w:val="26"/>
                <w:szCs w:val="26"/>
              </w:rPr>
              <w:t xml:space="preserve">; thúc đẩy khởi nghiệp sáng tạo, cải thiện môi trường đầu tư, kinh doanh ổn định. Bảo đảm thực chất quyền tự do kinh doanh, quyền sở hữu tài sản và quyền tự do hợp đồng, </w:t>
            </w:r>
            <w:r w:rsidRPr="001D0026">
              <w:rPr>
                <w:rFonts w:ascii="Times New Roman" w:eastAsia="Times New Roman" w:hAnsi="Times New Roman" w:cs="Times New Roman"/>
                <w:color w:val="000000" w:themeColor="text1"/>
                <w:sz w:val="26"/>
                <w:szCs w:val="26"/>
                <w:u w:val="single"/>
              </w:rPr>
              <w:t>sự bình đẳng giữa các doanh nghiệp thuộc mọi thành phần kinh tế</w:t>
            </w:r>
            <w:r w:rsidRPr="001D0026">
              <w:rPr>
                <w:rFonts w:ascii="Times New Roman" w:eastAsia="Times New Roman" w:hAnsi="Times New Roman" w:cs="Times New Roman"/>
                <w:color w:val="000000" w:themeColor="text1"/>
                <w:sz w:val="26"/>
                <w:szCs w:val="26"/>
              </w:rPr>
              <w:t>; kinh tế tư nhân là một động lực quan trọng nhất của nền kinh tế quốc gia. </w:t>
            </w:r>
          </w:p>
        </w:tc>
        <w:tc>
          <w:tcPr>
            <w:tcW w:w="3686" w:type="dxa"/>
          </w:tcPr>
          <w:p w14:paraId="48C1A065"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lastRenderedPageBreak/>
              <w:t>Chính sách 3: H</w:t>
            </w:r>
            <w:r w:rsidRPr="00804ABB">
              <w:rPr>
                <w:rFonts w:ascii="Times New Roman" w:hAnsi="Times New Roman" w:cs="Times New Roman"/>
                <w:bCs/>
                <w:sz w:val="26"/>
                <w:szCs w:val="26"/>
              </w:rPr>
              <w:t>oàn thiện quy định về quản lý thị trường dịch vụ bưu chính thương mại.</w:t>
            </w:r>
          </w:p>
          <w:p w14:paraId="6022E0F6" w14:textId="47331124"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 xml:space="preserve">- Chính sách 5: Bổ sung quy định về chuyển đổi xanh, chuyển đổi </w:t>
            </w:r>
            <w:r w:rsidRPr="00804ABB">
              <w:rPr>
                <w:rFonts w:ascii="Times New Roman" w:eastAsia="Times New Roman" w:hAnsi="Times New Roman" w:cs="Times New Roman"/>
                <w:sz w:val="26"/>
                <w:szCs w:val="26"/>
              </w:rPr>
              <w:lastRenderedPageBreak/>
              <w:t>số trong bưu chính và bưu chính phục vụ thương mại điện tử.</w:t>
            </w:r>
          </w:p>
        </w:tc>
        <w:tc>
          <w:tcPr>
            <w:tcW w:w="4252" w:type="dxa"/>
          </w:tcPr>
          <w:p w14:paraId="0D2572BD"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lastRenderedPageBreak/>
              <w:t>Đã thể chế đầy đủ</w:t>
            </w:r>
          </w:p>
          <w:p w14:paraId="70AF7C46" w14:textId="77777777" w:rsidR="0046420F" w:rsidRPr="00804ABB" w:rsidRDefault="0046420F" w:rsidP="0046420F">
            <w:pPr>
              <w:spacing w:before="60" w:after="60"/>
              <w:jc w:val="both"/>
              <w:rPr>
                <w:rFonts w:ascii="Times New Roman" w:eastAsia="Times New Roman" w:hAnsi="Times New Roman" w:cs="Times New Roman"/>
                <w:sz w:val="26"/>
                <w:szCs w:val="26"/>
              </w:rPr>
            </w:pPr>
            <w:r w:rsidRPr="00804ABB">
              <w:rPr>
                <w:rFonts w:ascii="Times New Roman" w:eastAsia="Times New Roman" w:hAnsi="Times New Roman" w:cs="Times New Roman"/>
                <w:sz w:val="28"/>
                <w:szCs w:val="28"/>
              </w:rPr>
              <w:t xml:space="preserve">Chính sách 3 tạo điều kiện thúc đẩy cơ quan nhà nước và doanh nghiệp bưu chính áp dụng việc quản lý, vận hành hoạt động bưu chính hoàn toàn </w:t>
            </w:r>
            <w:r w:rsidRPr="00804ABB">
              <w:rPr>
                <w:rFonts w:ascii="Times New Roman" w:eastAsia="Times New Roman" w:hAnsi="Times New Roman" w:cs="Times New Roman"/>
                <w:sz w:val="28"/>
                <w:szCs w:val="28"/>
              </w:rPr>
              <w:lastRenderedPageBreak/>
              <w:t>trên môi trường điện tử. Chính sách này hướng tới cắt giảm triệt để các điều kiện kinh doanh định tính không còn phù hợp với thực tế hiện nay.</w:t>
            </w:r>
          </w:p>
          <w:p w14:paraId="173F6B70" w14:textId="77777777" w:rsidR="0046420F" w:rsidRPr="00804ABB" w:rsidRDefault="0046420F" w:rsidP="0046420F">
            <w:pPr>
              <w:spacing w:before="60" w:after="60"/>
              <w:jc w:val="both"/>
              <w:rPr>
                <w:rFonts w:ascii="Times New Roman" w:eastAsia="Times New Roman" w:hAnsi="Times New Roman" w:cs="Times New Roman"/>
                <w:sz w:val="28"/>
                <w:szCs w:val="28"/>
              </w:rPr>
            </w:pPr>
            <w:r w:rsidRPr="00804ABB">
              <w:rPr>
                <w:rFonts w:ascii="Times New Roman" w:eastAsia="Times New Roman" w:hAnsi="Times New Roman" w:cs="Times New Roman"/>
                <w:sz w:val="26"/>
                <w:szCs w:val="26"/>
              </w:rPr>
              <w:t xml:space="preserve">Chính sách 3 đưa ra quy định quản lý với mô hình cung cấp dịch vụ bưu chính mới theo hướng </w:t>
            </w:r>
            <w:r w:rsidRPr="00804ABB">
              <w:rPr>
                <w:rFonts w:ascii="Times New Roman" w:eastAsia="Times New Roman" w:hAnsi="Times New Roman" w:cs="Times New Roman"/>
                <w:sz w:val="28"/>
                <w:szCs w:val="28"/>
              </w:rPr>
              <w:t>quy định nền tảng số tự quyết định giá cước, chất lượng dịch vụ thì phải thực hiện quyền và nghĩa vụ như một doanh nghiệp bưu chính.</w:t>
            </w:r>
          </w:p>
          <w:p w14:paraId="770971A4" w14:textId="77777777" w:rsidR="0046420F" w:rsidRPr="00804ABB" w:rsidRDefault="0046420F" w:rsidP="0046420F">
            <w:pPr>
              <w:spacing w:before="60" w:after="60"/>
              <w:jc w:val="both"/>
              <w:rPr>
                <w:rFonts w:ascii="Times New Roman" w:eastAsia="Times New Roman" w:hAnsi="Times New Roman" w:cs="Times New Roman"/>
                <w:sz w:val="28"/>
                <w:szCs w:val="28"/>
              </w:rPr>
            </w:pPr>
            <w:r w:rsidRPr="00804ABB">
              <w:rPr>
                <w:rFonts w:ascii="Times New Roman" w:eastAsia="Times New Roman" w:hAnsi="Times New Roman" w:cs="Times New Roman"/>
                <w:sz w:val="28"/>
                <w:szCs w:val="28"/>
              </w:rPr>
              <w:t>Chính sách 5 đưa ra quy định hỗ trợ thúc đẩy doanh nghiệp bưu chính vừa và nhỏ cùng tham gia phát triển TMĐT</w:t>
            </w:r>
          </w:p>
          <w:p w14:paraId="3F7D5F02" w14:textId="77777777" w:rsidR="0046420F" w:rsidRPr="00804ABB" w:rsidRDefault="0046420F" w:rsidP="0046420F">
            <w:pPr>
              <w:jc w:val="both"/>
              <w:rPr>
                <w:rFonts w:ascii="Times New Roman" w:eastAsia="Times New Roman" w:hAnsi="Times New Roman" w:cs="Times New Roman"/>
                <w:color w:val="000000" w:themeColor="text1"/>
                <w:sz w:val="26"/>
                <w:szCs w:val="26"/>
              </w:rPr>
            </w:pPr>
          </w:p>
        </w:tc>
        <w:tc>
          <w:tcPr>
            <w:tcW w:w="1843" w:type="dxa"/>
          </w:tcPr>
          <w:p w14:paraId="47B2B5DB"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46420F" w:rsidRPr="001D0026" w14:paraId="03740DD1" w14:textId="77777777" w:rsidTr="003312EC">
        <w:tc>
          <w:tcPr>
            <w:tcW w:w="710" w:type="dxa"/>
          </w:tcPr>
          <w:p w14:paraId="059692CB" w14:textId="77777777" w:rsidR="0046420F" w:rsidRPr="00804ABB" w:rsidRDefault="0046420F" w:rsidP="0046420F">
            <w:pPr>
              <w:jc w:val="center"/>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color w:val="000000" w:themeColor="text1"/>
                <w:sz w:val="26"/>
                <w:szCs w:val="26"/>
              </w:rPr>
              <w:lastRenderedPageBreak/>
              <w:t>7</w:t>
            </w:r>
          </w:p>
        </w:tc>
        <w:tc>
          <w:tcPr>
            <w:tcW w:w="4678" w:type="dxa"/>
          </w:tcPr>
          <w:p w14:paraId="7C8A34AF" w14:textId="77777777"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color w:val="000000" w:themeColor="text1"/>
                <w:sz w:val="26"/>
                <w:szCs w:val="26"/>
              </w:rPr>
              <w:t>Nghị quyết số 68-NQ/TW ngày 04 tháng 5 năm 2025 của Bộ Chính trị về phát triển kinh tế tư nhân:</w:t>
            </w:r>
          </w:p>
          <w:p w14:paraId="5D140D97" w14:textId="77777777"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color w:val="000000" w:themeColor="text1"/>
                <w:sz w:val="26"/>
                <w:szCs w:val="26"/>
              </w:rPr>
              <w:t>- “</w:t>
            </w:r>
            <w:r w:rsidRPr="00804ABB">
              <w:rPr>
                <w:rFonts w:ascii="Times New Roman" w:eastAsia="Times New Roman" w:hAnsi="Times New Roman" w:cs="Times New Roman"/>
                <w:color w:val="000000" w:themeColor="text1"/>
                <w:sz w:val="26"/>
                <w:szCs w:val="26"/>
                <w:u w:val="single"/>
              </w:rPr>
              <w:t>Hoàn thiện khung pháp lý cho các mô hình kinh tế mới, kinh doanh dựa trên công nghệ và nền tảng số</w:t>
            </w:r>
            <w:r w:rsidRPr="00804ABB">
              <w:rPr>
                <w:rFonts w:ascii="Times New Roman" w:eastAsia="Times New Roman" w:hAnsi="Times New Roman" w:cs="Times New Roman"/>
                <w:color w:val="000000" w:themeColor="text1"/>
                <w:sz w:val="26"/>
                <w:szCs w:val="26"/>
              </w:rPr>
              <w:t>, đặc biệt là công nghệ tài chính, trí tuệ nhân tạo, tài sản ảo, tiền ảo, tài sản mã hoá, tiền mã hoá, TMĐT... Có cơ chế thử nghiệm đối với những ngành, lĩnh vực mới trên cơ sở hậu kiểm, phù hợp với thông lệ quốc tế”</w:t>
            </w:r>
          </w:p>
        </w:tc>
        <w:tc>
          <w:tcPr>
            <w:tcW w:w="3686" w:type="dxa"/>
          </w:tcPr>
          <w:p w14:paraId="655A48F9" w14:textId="45553A33" w:rsidR="0046420F" w:rsidRPr="00804ABB" w:rsidRDefault="0046420F" w:rsidP="0046420F">
            <w:pPr>
              <w:jc w:val="both"/>
              <w:rPr>
                <w:rFonts w:ascii="Times New Roman" w:eastAsia="Times New Roman" w:hAnsi="Times New Roman" w:cs="Times New Roman"/>
                <w:color w:val="000000" w:themeColor="text1"/>
                <w:sz w:val="26"/>
                <w:szCs w:val="26"/>
              </w:rPr>
            </w:pPr>
            <w:r w:rsidRPr="00804ABB">
              <w:rPr>
                <w:rFonts w:ascii="Times New Roman" w:eastAsia="Times New Roman" w:hAnsi="Times New Roman" w:cs="Times New Roman"/>
                <w:sz w:val="26"/>
                <w:szCs w:val="26"/>
              </w:rPr>
              <w:t>Chính sách 3: H</w:t>
            </w:r>
            <w:r w:rsidRPr="00804ABB">
              <w:rPr>
                <w:rFonts w:ascii="Times New Roman" w:hAnsi="Times New Roman" w:cs="Times New Roman"/>
                <w:bCs/>
                <w:sz w:val="26"/>
                <w:szCs w:val="26"/>
              </w:rPr>
              <w:t>oàn thiện quy định về quản lý thị trường dịch vụ bưu chính thương mại.</w:t>
            </w:r>
          </w:p>
        </w:tc>
        <w:tc>
          <w:tcPr>
            <w:tcW w:w="4252" w:type="dxa"/>
          </w:tcPr>
          <w:p w14:paraId="1DEED878" w14:textId="77777777" w:rsidR="0046420F" w:rsidRPr="00804ABB" w:rsidRDefault="0046420F" w:rsidP="0046420F">
            <w:pPr>
              <w:jc w:val="both"/>
              <w:rPr>
                <w:rFonts w:ascii="Times New Roman" w:eastAsia="Times New Roman" w:hAnsi="Times New Roman" w:cs="Times New Roman"/>
                <w:sz w:val="26"/>
                <w:szCs w:val="26"/>
              </w:rPr>
            </w:pPr>
            <w:r w:rsidRPr="00804ABB">
              <w:rPr>
                <w:rFonts w:ascii="Times New Roman" w:eastAsia="Times New Roman" w:hAnsi="Times New Roman" w:cs="Times New Roman"/>
                <w:sz w:val="26"/>
                <w:szCs w:val="26"/>
              </w:rPr>
              <w:t>Đã thể chế đầy đủ</w:t>
            </w:r>
          </w:p>
          <w:p w14:paraId="6EF33B4C" w14:textId="77777777" w:rsidR="0046420F" w:rsidRPr="00804ABB" w:rsidRDefault="0046420F" w:rsidP="0046420F">
            <w:pPr>
              <w:spacing w:before="60" w:after="60"/>
              <w:jc w:val="both"/>
              <w:rPr>
                <w:rFonts w:ascii="Times New Roman" w:eastAsia="Times New Roman" w:hAnsi="Times New Roman" w:cs="Times New Roman"/>
                <w:sz w:val="28"/>
                <w:szCs w:val="28"/>
              </w:rPr>
            </w:pPr>
            <w:r w:rsidRPr="00804ABB">
              <w:rPr>
                <w:rFonts w:ascii="Times New Roman" w:eastAsia="Times New Roman" w:hAnsi="Times New Roman" w:cs="Times New Roman"/>
                <w:sz w:val="26"/>
                <w:szCs w:val="26"/>
              </w:rPr>
              <w:t xml:space="preserve">Chính sách 3 đưa ra quy định quản lý với mô hình cung cấp dịch vụ bưu chính mới theo hướng </w:t>
            </w:r>
            <w:r w:rsidRPr="00804ABB">
              <w:rPr>
                <w:rFonts w:ascii="Times New Roman" w:eastAsia="Times New Roman" w:hAnsi="Times New Roman" w:cs="Times New Roman"/>
                <w:sz w:val="28"/>
                <w:szCs w:val="28"/>
              </w:rPr>
              <w:t>quy định nền tảng số tự quyết định giá cước, chất lượng dịch vụ thì phải thực hiện quyền và nghĩa vụ như một doanh nghiệp bưu chính.</w:t>
            </w:r>
          </w:p>
          <w:p w14:paraId="63BD0694" w14:textId="71A68FFD" w:rsidR="0046420F" w:rsidRPr="00804ABB" w:rsidRDefault="0046420F" w:rsidP="0046420F">
            <w:pPr>
              <w:jc w:val="both"/>
              <w:rPr>
                <w:rFonts w:ascii="Times New Roman" w:eastAsia="Times New Roman" w:hAnsi="Times New Roman" w:cs="Times New Roman"/>
                <w:color w:val="000000" w:themeColor="text1"/>
                <w:sz w:val="26"/>
                <w:szCs w:val="26"/>
              </w:rPr>
            </w:pPr>
          </w:p>
        </w:tc>
        <w:tc>
          <w:tcPr>
            <w:tcW w:w="1843" w:type="dxa"/>
          </w:tcPr>
          <w:p w14:paraId="65B247A9"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bl>
    <w:p w14:paraId="20AE2F2C" w14:textId="0508EBF2" w:rsidR="006C4843" w:rsidRPr="001D0026" w:rsidRDefault="006C4843" w:rsidP="00D1031C">
      <w:pPr>
        <w:jc w:val="both"/>
        <w:rPr>
          <w:rFonts w:ascii="Times New Roman" w:eastAsia="Times New Roman" w:hAnsi="Times New Roman" w:cs="Times New Roman"/>
          <w:b/>
          <w:bCs/>
          <w:color w:val="000000" w:themeColor="text1"/>
          <w:sz w:val="28"/>
          <w:szCs w:val="28"/>
        </w:rPr>
      </w:pPr>
      <w:r w:rsidRPr="001D0026">
        <w:rPr>
          <w:rFonts w:ascii="Times New Roman" w:eastAsia="Times New Roman" w:hAnsi="Times New Roman" w:cs="Times New Roman"/>
          <w:b/>
          <w:bCs/>
          <w:color w:val="000000" w:themeColor="text1"/>
          <w:sz w:val="28"/>
          <w:szCs w:val="28"/>
        </w:rPr>
        <w:lastRenderedPageBreak/>
        <w:tab/>
        <w:t xml:space="preserve">II. </w:t>
      </w:r>
      <w:r w:rsidR="007C1BE8" w:rsidRPr="001D0026">
        <w:rPr>
          <w:rFonts w:ascii="Times New Roman" w:eastAsia="Times New Roman" w:hAnsi="Times New Roman" w:cs="Times New Roman"/>
          <w:b/>
          <w:bCs/>
          <w:color w:val="000000" w:themeColor="text1"/>
          <w:sz w:val="28"/>
          <w:szCs w:val="28"/>
        </w:rPr>
        <w:t>VĂN BẢN QUY PHẠM PHÁP LUẬT CÓ LIÊN QUAN ĐẾN CHÍNH SÁCH</w:t>
      </w:r>
    </w:p>
    <w:tbl>
      <w:tblPr>
        <w:tblStyle w:val="TableGrid"/>
        <w:tblW w:w="15168" w:type="dxa"/>
        <w:tblInd w:w="-289" w:type="dxa"/>
        <w:tblLook w:val="04A0" w:firstRow="1" w:lastRow="0" w:firstColumn="1" w:lastColumn="0" w:noHBand="0" w:noVBand="1"/>
      </w:tblPr>
      <w:tblGrid>
        <w:gridCol w:w="710"/>
        <w:gridCol w:w="4252"/>
        <w:gridCol w:w="4111"/>
        <w:gridCol w:w="4252"/>
        <w:gridCol w:w="1843"/>
      </w:tblGrid>
      <w:tr w:rsidR="001D0026" w:rsidRPr="001D0026" w14:paraId="266D043E" w14:textId="77777777" w:rsidTr="0081106D">
        <w:trPr>
          <w:tblHeader/>
        </w:trPr>
        <w:tc>
          <w:tcPr>
            <w:tcW w:w="710" w:type="dxa"/>
            <w:vAlign w:val="center"/>
          </w:tcPr>
          <w:p w14:paraId="555465F4" w14:textId="77777777" w:rsidR="00F610C0"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STT</w:t>
            </w:r>
          </w:p>
        </w:tc>
        <w:tc>
          <w:tcPr>
            <w:tcW w:w="4252" w:type="dxa"/>
            <w:vAlign w:val="center"/>
          </w:tcPr>
          <w:p w14:paraId="21D8199C" w14:textId="77777777" w:rsidR="002D7AF3"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QUY ĐỊNH CỦA </w:t>
            </w:r>
          </w:p>
          <w:p w14:paraId="7A5B3296" w14:textId="77777777" w:rsidR="00F610C0"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DỰ THẢO VĂN BẢN</w:t>
            </w:r>
          </w:p>
        </w:tc>
        <w:tc>
          <w:tcPr>
            <w:tcW w:w="4111" w:type="dxa"/>
            <w:vAlign w:val="center"/>
          </w:tcPr>
          <w:p w14:paraId="17B0982F" w14:textId="77777777" w:rsidR="00F610C0"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QUY ĐỊNH CỦA PHÁP LUẬT HIỆN HÀNH</w:t>
            </w:r>
          </w:p>
        </w:tc>
        <w:tc>
          <w:tcPr>
            <w:tcW w:w="4252" w:type="dxa"/>
            <w:vAlign w:val="center"/>
          </w:tcPr>
          <w:p w14:paraId="6CCB07EE" w14:textId="77777777" w:rsidR="00F610C0"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ĐÁNH GIÁ</w:t>
            </w:r>
          </w:p>
          <w:p w14:paraId="43FC32E4" w14:textId="77777777" w:rsidR="002D7AF3"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w:t>
            </w:r>
            <w:r w:rsidR="002D7AF3" w:rsidRPr="001D0026">
              <w:rPr>
                <w:rFonts w:ascii="Times New Roman" w:eastAsia="Times New Roman" w:hAnsi="Times New Roman" w:cs="Times New Roman"/>
                <w:b/>
                <w:bCs/>
                <w:color w:val="000000" w:themeColor="text1"/>
                <w:sz w:val="26"/>
                <w:szCs w:val="26"/>
              </w:rPr>
              <w:t xml:space="preserve">Tính hợp hiến, tính hợp pháp, </w:t>
            </w:r>
          </w:p>
          <w:p w14:paraId="3D39315D" w14:textId="77777777" w:rsidR="00F610C0" w:rsidRPr="001D0026" w:rsidRDefault="002D7AF3"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tính thống nhất</w:t>
            </w:r>
            <w:r w:rsidR="00F610C0" w:rsidRPr="001D0026">
              <w:rPr>
                <w:rFonts w:ascii="Times New Roman" w:eastAsia="Times New Roman" w:hAnsi="Times New Roman" w:cs="Times New Roman"/>
                <w:b/>
                <w:bCs/>
                <w:color w:val="000000" w:themeColor="text1"/>
                <w:sz w:val="26"/>
                <w:szCs w:val="26"/>
              </w:rPr>
              <w:t xml:space="preserve">) </w:t>
            </w:r>
          </w:p>
        </w:tc>
        <w:tc>
          <w:tcPr>
            <w:tcW w:w="1843" w:type="dxa"/>
            <w:vAlign w:val="center"/>
          </w:tcPr>
          <w:p w14:paraId="5627A323" w14:textId="77777777" w:rsidR="004613A5"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ĐỀ XUẤT </w:t>
            </w:r>
          </w:p>
          <w:p w14:paraId="49AA5433" w14:textId="77777777" w:rsidR="00F610C0" w:rsidRPr="001D0026" w:rsidRDefault="00F610C0" w:rsidP="00F610C0">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XỬ LÝ</w:t>
            </w:r>
          </w:p>
        </w:tc>
      </w:tr>
      <w:tr w:rsidR="0046420F" w:rsidRPr="001D0026" w14:paraId="14753B90" w14:textId="77777777" w:rsidTr="00D97DDF">
        <w:tc>
          <w:tcPr>
            <w:tcW w:w="710" w:type="dxa"/>
          </w:tcPr>
          <w:p w14:paraId="3F487E96"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w:t>
            </w:r>
          </w:p>
        </w:tc>
        <w:tc>
          <w:tcPr>
            <w:tcW w:w="4252" w:type="dxa"/>
          </w:tcPr>
          <w:p w14:paraId="11588E95" w14:textId="77777777" w:rsidR="0046420F" w:rsidRPr="00534444" w:rsidRDefault="0046420F" w:rsidP="0046420F">
            <w:pPr>
              <w:widowControl w:val="0"/>
              <w:adjustRightInd w:val="0"/>
              <w:snapToGrid w:val="0"/>
              <w:spacing w:before="120" w:after="120" w:line="360" w:lineRule="exact"/>
              <w:ind w:left="-2"/>
              <w:jc w:val="both"/>
              <w:rPr>
                <w:rFonts w:ascii="Times New Roman" w:eastAsia="Times New Roman" w:hAnsi="Times New Roman" w:cs="Times New Roman"/>
                <w:b/>
                <w:sz w:val="26"/>
                <w:szCs w:val="26"/>
              </w:rPr>
            </w:pPr>
            <w:r w:rsidRPr="00534444">
              <w:rPr>
                <w:rFonts w:ascii="Times New Roman" w:eastAsia="Times New Roman" w:hAnsi="Times New Roman" w:cs="Times New Roman"/>
                <w:b/>
                <w:sz w:val="26"/>
                <w:szCs w:val="26"/>
              </w:rPr>
              <w:t>Chính sách 1: Sửa đổi, bổ sung các khái niệm về dịch vụ bưu chính để phù hợp với bối cảnh mới</w:t>
            </w:r>
          </w:p>
          <w:p w14:paraId="0D62A5ED" w14:textId="77777777" w:rsidR="0046420F" w:rsidRPr="00D14F4B" w:rsidRDefault="0046420F" w:rsidP="0046420F">
            <w:pPr>
              <w:widowControl w:val="0"/>
              <w:adjustRightInd w:val="0"/>
              <w:snapToGrid w:val="0"/>
              <w:spacing w:before="120" w:after="120"/>
              <w:ind w:left="-2"/>
              <w:jc w:val="both"/>
              <w:rPr>
                <w:rFonts w:ascii="Times New Roman" w:hAnsi="Times New Roman" w:cs="Times New Roman"/>
                <w:i/>
                <w:noProof/>
                <w:sz w:val="26"/>
                <w:szCs w:val="26"/>
              </w:rPr>
            </w:pPr>
            <w:r>
              <w:rPr>
                <w:rFonts w:ascii="Times New Roman" w:hAnsi="Times New Roman" w:cs="Times New Roman"/>
                <w:bCs/>
                <w:iCs/>
                <w:noProof/>
                <w:sz w:val="26"/>
                <w:szCs w:val="26"/>
              </w:rPr>
              <w:t>1.</w:t>
            </w:r>
            <w:r w:rsidRPr="00D14F4B">
              <w:rPr>
                <w:rFonts w:ascii="Times New Roman" w:hAnsi="Times New Roman" w:cs="Times New Roman"/>
                <w:bCs/>
                <w:iCs/>
                <w:noProof/>
                <w:sz w:val="26"/>
                <w:szCs w:val="26"/>
              </w:rPr>
              <w:t xml:space="preserve"> Sửa đổi khái niệm về mạng bưu chính: “</w:t>
            </w:r>
            <w:r w:rsidRPr="00D14F4B">
              <w:rPr>
                <w:rFonts w:ascii="Times New Roman" w:hAnsi="Times New Roman" w:cs="Times New Roman"/>
                <w:i/>
                <w:noProof/>
                <w:sz w:val="26"/>
                <w:szCs w:val="26"/>
              </w:rPr>
              <w:t>Mạng bưu chính bao gồm hệ thống trung tâm chia chọn và điểm phục vụ bưu chính; hệ thống kỹ thuật, công nghệ, cơ sở dữ liệu hỗ trợ quản lý, khai thác và truy xuất thông tin bưu gửi; các tuyến vận chuyển và tuyến phát được tổ chức liên hoàn nhằm bảo đảm việc cung ứng dịch vụ bưu chính”</w:t>
            </w:r>
          </w:p>
          <w:p w14:paraId="1C8426A1" w14:textId="77777777" w:rsidR="0046420F" w:rsidRPr="00D14F4B" w:rsidRDefault="0046420F" w:rsidP="00ED534E">
            <w:pPr>
              <w:spacing w:before="120" w:after="120"/>
              <w:jc w:val="both"/>
              <w:rPr>
                <w:rFonts w:ascii="Times New Roman" w:hAnsi="Times New Roman" w:cs="Times New Roman"/>
                <w:bCs/>
                <w:iCs/>
                <w:noProof/>
                <w:sz w:val="26"/>
                <w:szCs w:val="26"/>
              </w:rPr>
            </w:pPr>
            <w:r w:rsidRPr="00D14F4B">
              <w:rPr>
                <w:rFonts w:ascii="Times New Roman" w:hAnsi="Times New Roman" w:cs="Times New Roman"/>
                <w:noProof/>
                <w:sz w:val="26"/>
                <w:szCs w:val="26"/>
                <w:u w:val="single"/>
              </w:rPr>
              <w:t xml:space="preserve">Diễn giải: </w:t>
            </w:r>
            <w:r w:rsidRPr="00D14F4B">
              <w:rPr>
                <w:rFonts w:ascii="Times New Roman" w:hAnsi="Times New Roman" w:cs="Times New Roman"/>
                <w:bCs/>
                <w:iCs/>
                <w:noProof/>
                <w:sz w:val="26"/>
                <w:szCs w:val="26"/>
              </w:rPr>
              <w:t>bổ sung cụm từ “hệ thống kỹ thuật, công nghệ, cơ sở dữ liệu hỗ trợ quản lý, khai thác và truy xuất thông tin bưu gửi:” để thể hiện mạng bưu chính số và ứng dụng các công nghệ hiện đại (chia chọn tự động bằng robot, phát hàng bằng robot, phương thức giao hàng bằng các phương tiện không người lái).</w:t>
            </w:r>
          </w:p>
          <w:p w14:paraId="14CAA471" w14:textId="77777777" w:rsidR="0046420F" w:rsidRPr="00D14F4B" w:rsidRDefault="0046420F" w:rsidP="0046420F">
            <w:pPr>
              <w:spacing w:before="120" w:after="120"/>
              <w:jc w:val="both"/>
              <w:rPr>
                <w:rFonts w:ascii="Times New Roman" w:hAnsi="Times New Roman" w:cs="Times New Roman"/>
                <w:i/>
                <w:noProof/>
                <w:sz w:val="26"/>
                <w:szCs w:val="26"/>
              </w:rPr>
            </w:pPr>
            <w:r>
              <w:rPr>
                <w:rFonts w:ascii="Times New Roman" w:hAnsi="Times New Roman" w:cs="Times New Roman"/>
                <w:noProof/>
                <w:sz w:val="26"/>
                <w:szCs w:val="26"/>
              </w:rPr>
              <w:t>2.</w:t>
            </w:r>
            <w:r w:rsidRPr="00D14F4B">
              <w:rPr>
                <w:rFonts w:ascii="Times New Roman" w:hAnsi="Times New Roman" w:cs="Times New Roman"/>
                <w:noProof/>
                <w:sz w:val="26"/>
                <w:szCs w:val="26"/>
              </w:rPr>
              <w:t xml:space="preserve"> Sửa đổi khái niệm dịch vụ bưu chính như sau: “</w:t>
            </w:r>
            <w:r w:rsidRPr="00D14F4B">
              <w:rPr>
                <w:rFonts w:ascii="Times New Roman" w:hAnsi="Times New Roman" w:cs="Times New Roman"/>
                <w:i/>
                <w:noProof/>
                <w:sz w:val="26"/>
                <w:szCs w:val="26"/>
              </w:rPr>
              <w:t xml:space="preserve">Dịch vụ bưu chính là dịch vụ chấp nhận hoặc thu gom, chia chọn, vận chuyển, phát bưu gửi từ địa điểm </w:t>
            </w:r>
            <w:r w:rsidRPr="00D14F4B">
              <w:rPr>
                <w:rFonts w:ascii="Times New Roman" w:hAnsi="Times New Roman" w:cs="Times New Roman"/>
                <w:i/>
                <w:noProof/>
                <w:sz w:val="26"/>
                <w:szCs w:val="26"/>
              </w:rPr>
              <w:lastRenderedPageBreak/>
              <w:t>gửi đến địa điểm nhận qua mạng bưu chính, trừ phương thức điện tử, được tổ chức thực hiện theo quy trình nghiệp vụ thống nhất, bảo đảm quá trình cung ứng dịch vụ liên tục, có khả năng truy xuất và kiểm soát toàn trình; 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cần của khách hàng và bảo đảm kết nối thời gian thực giữa các chủ thể trong chuỗi cung ứng”</w:t>
            </w:r>
          </w:p>
          <w:p w14:paraId="3D132E23" w14:textId="77777777" w:rsidR="0046420F" w:rsidRPr="00D14F4B" w:rsidRDefault="0046420F" w:rsidP="00ED534E">
            <w:pPr>
              <w:spacing w:before="120" w:after="120"/>
              <w:jc w:val="both"/>
              <w:rPr>
                <w:rFonts w:ascii="Times New Roman" w:hAnsi="Times New Roman" w:cs="Times New Roman"/>
                <w:noProof/>
                <w:sz w:val="26"/>
                <w:szCs w:val="26"/>
                <w:u w:val="single"/>
              </w:rPr>
            </w:pPr>
            <w:r w:rsidRPr="00D14F4B">
              <w:rPr>
                <w:rFonts w:ascii="Times New Roman" w:hAnsi="Times New Roman" w:cs="Times New Roman"/>
                <w:noProof/>
                <w:sz w:val="26"/>
                <w:szCs w:val="26"/>
                <w:u w:val="single"/>
              </w:rPr>
              <w:t xml:space="preserve">Diễn giải: </w:t>
            </w:r>
          </w:p>
          <w:p w14:paraId="23DDB934" w14:textId="77777777" w:rsidR="0046420F" w:rsidRPr="00D14F4B" w:rsidRDefault="0046420F"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Sửa cụm từ </w:t>
            </w:r>
            <w:r w:rsidRPr="00D14F4B">
              <w:rPr>
                <w:rFonts w:ascii="Times New Roman" w:hAnsi="Times New Roman" w:cs="Times New Roman"/>
                <w:i/>
                <w:noProof/>
                <w:sz w:val="26"/>
                <w:szCs w:val="26"/>
              </w:rPr>
              <w:t xml:space="preserve">“từ địa điểm gửi đến địa điểm nhận” </w:t>
            </w:r>
            <w:r w:rsidRPr="00D14F4B">
              <w:rPr>
                <w:rFonts w:ascii="Times New Roman" w:hAnsi="Times New Roman" w:cs="Times New Roman"/>
                <w:noProof/>
                <w:sz w:val="26"/>
                <w:szCs w:val="26"/>
              </w:rPr>
              <w:t xml:space="preserve">để thể hiện các phương thức chấp nhận và giao hàng tự động qua các tủ bưu kiện thông minh, hoặc bằng các thiết bị giao hàng không người lái. </w:t>
            </w:r>
          </w:p>
          <w:p w14:paraId="0C16B41F" w14:textId="77777777" w:rsidR="0046420F" w:rsidRPr="00D14F4B" w:rsidRDefault="0046420F" w:rsidP="00ED534E">
            <w:pPr>
              <w:spacing w:before="120" w:after="120"/>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D14F4B">
              <w:rPr>
                <w:rFonts w:ascii="Times New Roman" w:hAnsi="Times New Roman" w:cs="Times New Roman"/>
                <w:noProof/>
                <w:sz w:val="26"/>
                <w:szCs w:val="26"/>
              </w:rPr>
              <w:t xml:space="preserve">Bổ sung khái niệm </w:t>
            </w:r>
            <w:r w:rsidRPr="00D14F4B">
              <w:rPr>
                <w:rFonts w:ascii="Times New Roman" w:hAnsi="Times New Roman" w:cs="Times New Roman"/>
                <w:i/>
                <w:noProof/>
                <w:sz w:val="26"/>
                <w:szCs w:val="26"/>
              </w:rPr>
              <w:t xml:space="preserve">“….được tổ chức thực hiện theo quy trình nghiệp vụ thống nhất, bảo đảm quá trình cung ứng dịch vụ liên tục, có khả năng truy xuất và kiểm soát toàn trình” </w:t>
            </w:r>
            <w:r w:rsidRPr="00D14F4B">
              <w:rPr>
                <w:rFonts w:ascii="Times New Roman" w:hAnsi="Times New Roman" w:cs="Times New Roman"/>
                <w:noProof/>
                <w:sz w:val="26"/>
                <w:szCs w:val="26"/>
              </w:rPr>
              <w:t xml:space="preserve">để thể </w:t>
            </w:r>
            <w:r w:rsidRPr="00D14F4B">
              <w:rPr>
                <w:rFonts w:ascii="Times New Roman" w:hAnsi="Times New Roman" w:cs="Times New Roman"/>
                <w:noProof/>
                <w:sz w:val="26"/>
                <w:szCs w:val="26"/>
              </w:rPr>
              <w:lastRenderedPageBreak/>
              <w:t xml:space="preserve">hiện dịch vụ bưu chính ứng dụng công nghệ số vào trong toàn bộ quá trình cung ứng dịch vụ. </w:t>
            </w:r>
          </w:p>
          <w:p w14:paraId="5E08AD87" w14:textId="77777777" w:rsidR="0046420F" w:rsidRPr="00D14F4B" w:rsidRDefault="0046420F"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Bổ sung khái niệm: </w:t>
            </w:r>
            <w:r w:rsidRPr="00D14F4B">
              <w:rPr>
                <w:rFonts w:ascii="Times New Roman" w:hAnsi="Times New Roman" w:cs="Times New Roman"/>
                <w:i/>
                <w:noProof/>
                <w:sz w:val="26"/>
                <w:szCs w:val="26"/>
              </w:rPr>
              <w:t>“đồng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cần của khách hàng và bảo đảm kết nối thời gian thực giữa các chủ thể trong chuỗi cung ứng”</w:t>
            </w:r>
            <w:r w:rsidRPr="00D14F4B">
              <w:rPr>
                <w:rFonts w:ascii="Times New Roman" w:hAnsi="Times New Roman" w:cs="Times New Roman"/>
                <w:noProof/>
                <w:sz w:val="26"/>
                <w:szCs w:val="26"/>
              </w:rPr>
              <w:t xml:space="preserve"> nhằm mở rộng không gian hoạt động của bưu chính sang hậu cần tích hợp như dịch vụ hoàn tất đơn hàng. </w:t>
            </w:r>
          </w:p>
          <w:p w14:paraId="3C1DD69B" w14:textId="77777777" w:rsidR="00ED534E" w:rsidRDefault="0046420F" w:rsidP="00ED534E">
            <w:pPr>
              <w:widowControl w:val="0"/>
              <w:adjustRightInd w:val="0"/>
              <w:snapToGrid w:val="0"/>
              <w:spacing w:before="120" w:after="120"/>
              <w:ind w:left="-2"/>
              <w:jc w:val="both"/>
              <w:rPr>
                <w:rFonts w:ascii="Times New Roman" w:hAnsi="Times New Roman" w:cs="Times New Roman"/>
                <w:i/>
                <w:noProof/>
                <w:sz w:val="26"/>
                <w:szCs w:val="26"/>
                <w:lang w:val="vi-VN"/>
              </w:rPr>
            </w:pPr>
            <w:r>
              <w:rPr>
                <w:rFonts w:ascii="Times New Roman" w:hAnsi="Times New Roman" w:cs="Times New Roman"/>
                <w:bCs/>
                <w:iCs/>
                <w:noProof/>
                <w:sz w:val="26"/>
                <w:szCs w:val="26"/>
              </w:rPr>
              <w:t xml:space="preserve">3. </w:t>
            </w:r>
            <w:r w:rsidRPr="00D14F4B">
              <w:rPr>
                <w:rFonts w:ascii="Times New Roman" w:hAnsi="Times New Roman" w:cs="Times New Roman"/>
                <w:noProof/>
                <w:sz w:val="26"/>
                <w:szCs w:val="26"/>
                <w:lang w:val="vi-VN"/>
              </w:rPr>
              <w:t>Bổ sung tiêu chí về khối lượng, kích thước bưu kiện</w:t>
            </w:r>
            <w:r w:rsidRPr="00D14F4B">
              <w:rPr>
                <w:rFonts w:ascii="Times New Roman" w:hAnsi="Times New Roman" w:cs="Times New Roman"/>
                <w:noProof/>
                <w:sz w:val="26"/>
                <w:szCs w:val="26"/>
              </w:rPr>
              <w:t>: “</w:t>
            </w:r>
            <w:r w:rsidRPr="00D14F4B">
              <w:rPr>
                <w:rFonts w:ascii="Times New Roman" w:hAnsi="Times New Roman" w:cs="Times New Roman"/>
                <w:i/>
                <w:noProof/>
                <w:sz w:val="26"/>
                <w:szCs w:val="26"/>
              </w:rPr>
              <w:t>Bưu kiện là bưu gửi có</w:t>
            </w:r>
            <w:r w:rsidRPr="00D14F4B">
              <w:rPr>
                <w:rFonts w:ascii="Times New Roman" w:hAnsi="Times New Roman" w:cs="Times New Roman"/>
                <w:noProof/>
                <w:sz w:val="26"/>
                <w:szCs w:val="26"/>
              </w:rPr>
              <w:t xml:space="preserve"> k</w:t>
            </w:r>
            <w:r w:rsidRPr="00D14F4B">
              <w:rPr>
                <w:rFonts w:ascii="Times New Roman" w:hAnsi="Times New Roman" w:cs="Times New Roman"/>
                <w:i/>
                <w:noProof/>
                <w:sz w:val="26"/>
                <w:szCs w:val="26"/>
                <w:lang w:val="vi-VN"/>
              </w:rPr>
              <w:t xml:space="preserve">hối lượng đơn chiếc đến 31,5 kilôgam, có </w:t>
            </w:r>
            <w:r w:rsidRPr="00D14F4B">
              <w:rPr>
                <w:rFonts w:ascii="Times New Roman" w:hAnsi="Times New Roman" w:cs="Times New Roman"/>
                <w:i/>
                <w:noProof/>
                <w:sz w:val="26"/>
                <w:szCs w:val="26"/>
              </w:rPr>
              <w:t>c</w:t>
            </w:r>
            <w:r w:rsidRPr="00D14F4B">
              <w:rPr>
                <w:rFonts w:ascii="Times New Roman" w:hAnsi="Times New Roman" w:cs="Times New Roman"/>
                <w:i/>
                <w:noProof/>
                <w:sz w:val="26"/>
                <w:szCs w:val="26"/>
                <w:lang w:val="vi-VN"/>
              </w:rPr>
              <w:t>hiều dài mỗi cạnh không vượt quá 150 centimet (cm); tổng chiều dài, chiều rộng và chiều cao không vượt quá 300 centimet (cm)</w:t>
            </w:r>
            <w:r w:rsidRPr="00D14F4B">
              <w:rPr>
                <w:rFonts w:ascii="Times New Roman" w:hAnsi="Times New Roman" w:cs="Times New Roman"/>
                <w:i/>
                <w:noProof/>
                <w:sz w:val="26"/>
                <w:szCs w:val="26"/>
              </w:rPr>
              <w:t>”</w:t>
            </w:r>
          </w:p>
          <w:p w14:paraId="2E354E77" w14:textId="1EABB3CF" w:rsidR="0046420F" w:rsidRPr="00ED534E" w:rsidRDefault="0046420F" w:rsidP="00ED534E">
            <w:pPr>
              <w:widowControl w:val="0"/>
              <w:adjustRightInd w:val="0"/>
              <w:snapToGrid w:val="0"/>
              <w:spacing w:before="120" w:after="120"/>
              <w:ind w:left="-2"/>
              <w:jc w:val="both"/>
              <w:rPr>
                <w:rFonts w:ascii="Times New Roman" w:hAnsi="Times New Roman" w:cs="Times New Roman"/>
                <w:i/>
                <w:noProof/>
                <w:sz w:val="26"/>
                <w:szCs w:val="26"/>
                <w:lang w:val="vi-VN"/>
              </w:rPr>
            </w:pP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xml:space="preserve">  </w:t>
            </w:r>
            <w:r w:rsidRPr="00D14F4B">
              <w:rPr>
                <w:rFonts w:ascii="Times New Roman" w:hAnsi="Times New Roman" w:cs="Times New Roman"/>
                <w:noProof/>
                <w:sz w:val="26"/>
                <w:szCs w:val="26"/>
                <w:lang w:val="vi-VN"/>
              </w:rPr>
              <w:t xml:space="preserve">để quy định về ngưỡng tiêu chuẩn của bưu gửi chứa hàng hóa, để phân biệt với khái niệm dịch vụ mới là dịch vụ vận tải bưu chính: </w:t>
            </w:r>
          </w:p>
          <w:p w14:paraId="4E0FFA21" w14:textId="77777777" w:rsidR="0046420F" w:rsidRPr="00D14F4B" w:rsidRDefault="0046420F" w:rsidP="0046420F">
            <w:pPr>
              <w:widowControl w:val="0"/>
              <w:adjustRightInd w:val="0"/>
              <w:snapToGrid w:val="0"/>
              <w:spacing w:before="120" w:after="120"/>
              <w:ind w:left="-2"/>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4. Bổ sung khái niệm dịch vụ vận tải </w:t>
            </w:r>
            <w:r w:rsidRPr="00D14F4B">
              <w:rPr>
                <w:rFonts w:ascii="Times New Roman" w:hAnsi="Times New Roman" w:cs="Times New Roman"/>
                <w:noProof/>
                <w:sz w:val="26"/>
                <w:szCs w:val="26"/>
              </w:rPr>
              <w:lastRenderedPageBreak/>
              <w:t>bưu chính: “</w:t>
            </w:r>
            <w:r w:rsidRPr="00D14F4B">
              <w:rPr>
                <w:rFonts w:ascii="Times New Roman" w:hAnsi="Times New Roman" w:cs="Times New Roman"/>
                <w:bCs/>
                <w:i/>
                <w:noProof/>
                <w:sz w:val="26"/>
                <w:szCs w:val="26"/>
              </w:rPr>
              <w:t>Dịch vụ vận tải bưu chính</w:t>
            </w:r>
            <w:r w:rsidRPr="00D14F4B">
              <w:rPr>
                <w:rFonts w:ascii="Times New Roman" w:hAnsi="Times New Roman" w:cs="Times New Roman"/>
                <w:i/>
                <w:noProof/>
                <w:sz w:val="26"/>
                <w:szCs w:val="26"/>
              </w:rPr>
              <w:t xml:space="preserve"> là dịch vụ chuyển phát các bưu gửi có khối lượng hoặc kích thước vượt ngưỡng tiêu chuẩn có cam kết về thời gian, chất lượng trong suốt quá trình vận chuyển. Dịch vụ vận tải bưu chính còn gồm các yếu tố giá trị gia tăng khác như thu gom tại địa chỉ người gửi, phát tận tay người nhận, truy tìm và định vị, khả năng thay đổi nơi nhận và địa chỉ nhận trong khi đang vận chuyển, báo phát và các yếu tố giá trị gia tăng khác”.</w:t>
            </w:r>
          </w:p>
          <w:p w14:paraId="4BBC17AA" w14:textId="18058686" w:rsidR="0046420F" w:rsidRPr="001D0026" w:rsidRDefault="0046420F" w:rsidP="0046420F">
            <w:pPr>
              <w:jc w:val="both"/>
              <w:rPr>
                <w:rFonts w:ascii="Times New Roman" w:hAnsi="Times New Roman" w:cs="Times New Roman"/>
                <w:color w:val="000000" w:themeColor="text1"/>
                <w:sz w:val="26"/>
                <w:szCs w:val="26"/>
              </w:rPr>
            </w:pPr>
            <w:r w:rsidRPr="00D14F4B">
              <w:rPr>
                <w:rFonts w:ascii="Times New Roman" w:hAnsi="Times New Roman" w:cs="Times New Roman"/>
                <w:noProof/>
                <w:sz w:val="26"/>
                <w:szCs w:val="26"/>
              </w:rPr>
              <w:t xml:space="preserve"> </w:t>
            </w:r>
            <w:r w:rsidR="00ED534E">
              <w:rPr>
                <w:rFonts w:ascii="Times New Roman" w:hAnsi="Times New Roman" w:cs="Times New Roman"/>
                <w:noProof/>
                <w:sz w:val="26"/>
                <w:szCs w:val="26"/>
              </w:rPr>
              <w:t xml:space="preserve"> </w:t>
            </w:r>
            <w:r>
              <w:rPr>
                <w:rFonts w:ascii="Times New Roman" w:hAnsi="Times New Roman" w:cs="Times New Roman"/>
                <w:noProof/>
                <w:sz w:val="26"/>
                <w:szCs w:val="26"/>
              </w:rPr>
              <w:t xml:space="preserve"> </w:t>
            </w: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mở rộng không gian bưu chính, cung cấp dịch vụ logistics chuyển phát nhanh hàng nhẹ trên 31,5kg</w:t>
            </w:r>
          </w:p>
        </w:tc>
        <w:tc>
          <w:tcPr>
            <w:tcW w:w="4111" w:type="dxa"/>
          </w:tcPr>
          <w:p w14:paraId="04C3A75A" w14:textId="77777777" w:rsidR="0046420F" w:rsidRPr="00D14F4B" w:rsidRDefault="0046420F" w:rsidP="0046420F">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lastRenderedPageBreak/>
              <w:t xml:space="preserve">- Luật thương mại 2005 (khoản 2 Điều 3): </w:t>
            </w:r>
          </w:p>
          <w:p w14:paraId="60F7DC85" w14:textId="77777777" w:rsidR="0046420F" w:rsidRPr="00D14F4B" w:rsidRDefault="0046420F" w:rsidP="0046420F">
            <w:pPr>
              <w:jc w:val="both"/>
              <w:rPr>
                <w:rFonts w:ascii="Times New Roman" w:eastAsia="Times New Roman" w:hAnsi="Times New Roman" w:cs="Times New Roman"/>
                <w:sz w:val="26"/>
                <w:szCs w:val="26"/>
              </w:rPr>
            </w:pPr>
            <w:bookmarkStart w:id="0" w:name="khoan_2_3"/>
            <w:r w:rsidRPr="00D14F4B">
              <w:rPr>
                <w:rFonts w:ascii="Times New Roman" w:eastAsia="Times New Roman" w:hAnsi="Times New Roman" w:cs="Times New Roman"/>
                <w:sz w:val="26"/>
                <w:szCs w:val="26"/>
              </w:rPr>
              <w:t>2. Hàng hóa bao gồm:</w:t>
            </w:r>
            <w:bookmarkEnd w:id="0"/>
          </w:p>
          <w:p w14:paraId="1FD3B655"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a) Tất cả các loại động sản, kể cả động sản hình thành trong tương lai;</w:t>
            </w:r>
          </w:p>
          <w:p w14:paraId="18069075"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b) Những vật gắn liền với đất đai.</w:t>
            </w:r>
          </w:p>
          <w:p w14:paraId="4EE0871C" w14:textId="77777777" w:rsidR="0046420F" w:rsidRPr="00D14F4B" w:rsidRDefault="0046420F" w:rsidP="0046420F">
            <w:pPr>
              <w:jc w:val="both"/>
              <w:rPr>
                <w:rFonts w:ascii="Times New Roman" w:eastAsia="Times New Roman" w:hAnsi="Times New Roman" w:cs="Times New Roman"/>
                <w:sz w:val="26"/>
                <w:szCs w:val="26"/>
              </w:rPr>
            </w:pPr>
          </w:p>
          <w:p w14:paraId="16AC1644" w14:textId="77777777" w:rsidR="0046420F" w:rsidRPr="00D14F4B" w:rsidRDefault="0046420F" w:rsidP="0046420F">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Luật Đường bộ 2024</w:t>
            </w:r>
          </w:p>
          <w:p w14:paraId="62DEE10E" w14:textId="77777777" w:rsidR="0046420F" w:rsidRPr="00D14F4B" w:rsidRDefault="0046420F" w:rsidP="0046420F">
            <w:pPr>
              <w:jc w:val="both"/>
              <w:rPr>
                <w:rFonts w:ascii="Times New Roman" w:eastAsia="Times New Roman" w:hAnsi="Times New Roman" w:cs="Times New Roman"/>
                <w:sz w:val="26"/>
                <w:szCs w:val="26"/>
              </w:rPr>
            </w:pPr>
            <w:bookmarkStart w:id="1" w:name="dieu_56"/>
            <w:r w:rsidRPr="00D14F4B">
              <w:rPr>
                <w:rFonts w:ascii="Times New Roman" w:eastAsia="Times New Roman" w:hAnsi="Times New Roman" w:cs="Times New Roman"/>
                <w:sz w:val="26"/>
                <w:szCs w:val="26"/>
              </w:rPr>
              <w:t>Điều 56. Hoạt động vận tải đường bộ</w:t>
            </w:r>
            <w:bookmarkEnd w:id="1"/>
          </w:p>
          <w:p w14:paraId="1B6CB253"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1. Hoạt động vận tải đường bộ là việc tổ chức, cá nhân sử dụng xe thô sơ, xe cơ giới để vận tải người, hàng hóa trên đường bộ trong nước, quốc tế. Hoạt động vận tải đường bộ gồm hoạt động kinh doanh vận tải và hoạt động vận tải nội bộ.</w:t>
            </w:r>
          </w:p>
          <w:p w14:paraId="3401E4A2" w14:textId="77777777" w:rsidR="0046420F" w:rsidRPr="00D14F4B" w:rsidRDefault="0046420F" w:rsidP="0046420F">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Điều 67. Vận tải đa phương thức</w:t>
            </w:r>
          </w:p>
          <w:p w14:paraId="33B66A65" w14:textId="47ACE375" w:rsidR="0046420F" w:rsidRPr="001D0026" w:rsidRDefault="0046420F" w:rsidP="0046420F">
            <w:pPr>
              <w:jc w:val="both"/>
              <w:rPr>
                <w:rFonts w:ascii="Times New Roman" w:eastAsia="Times New Roman" w:hAnsi="Times New Roman" w:cs="Times New Roman"/>
                <w:color w:val="000000" w:themeColor="text1"/>
                <w:sz w:val="26"/>
                <w:szCs w:val="26"/>
              </w:rPr>
            </w:pPr>
            <w:r w:rsidRPr="00D14F4B">
              <w:rPr>
                <w:rFonts w:ascii="Times New Roman" w:eastAsia="Times New Roman" w:hAnsi="Times New Roman" w:cs="Times New Roman"/>
                <w:sz w:val="26"/>
                <w:szCs w:val="26"/>
              </w:rPr>
              <w:t xml:space="preserve">1. Vận tải đa phương thức là việc vận tải hàng hóa từ địa điểm nhận hàng đến địa điểm trả hàng cho người nhận hàng bằng ít nhất 02 phương thức vận tải, trong đó có phương thức vận tải bằng đường bộ trên cơ sở hợp đồng vận tải đa phương thức. </w:t>
            </w:r>
          </w:p>
        </w:tc>
        <w:tc>
          <w:tcPr>
            <w:tcW w:w="4252" w:type="dxa"/>
          </w:tcPr>
          <w:p w14:paraId="3F1335FF" w14:textId="77777777" w:rsidR="0046420F" w:rsidRPr="00D14F4B" w:rsidRDefault="0046420F" w:rsidP="0046420F">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t xml:space="preserve">- Về bản chất, dịch vụ bưu chính là dịch vụ bao gồm đẩy đủ 4 công đoạn chấp nhận, chia chọn, vận chuyển và phát hàng hóa bằng các phương thức. Dịch vụ vận tải hàng hóa là vận chuyển hàng từ điểm đến điểm, không đề cập đến công đoạn chia chọn. </w:t>
            </w:r>
          </w:p>
          <w:p w14:paraId="5F0B3C6B" w14:textId="77777777" w:rsidR="0046420F" w:rsidRPr="00D14F4B" w:rsidRDefault="0046420F" w:rsidP="0046420F">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t xml:space="preserve">- Việc vận chuyển hàng hóa trong lĩnh vực bưu chính là các hàng hóa có khối lượng và kích thước vừa phải phù hợp với sức nâng của người lao động. Do vậy, việc giới hạn kích thước và trọng lượng của hàng hóa trong lĩnh vực bưu chính là phù hợp. </w:t>
            </w:r>
          </w:p>
          <w:p w14:paraId="4D19CB55" w14:textId="77777777" w:rsidR="0046420F" w:rsidRPr="00D14F4B" w:rsidRDefault="0046420F" w:rsidP="0046420F">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t xml:space="preserve">- Đối với hàng hóa có khối lượng cao hơn, các doanh nghiệp bưu chính có năng lực, có hạ tầng đáp ứng việc vận chuyển và chất lượng dịch vụ cam kết có thể kinh doanh ở phân khúc này. </w:t>
            </w:r>
          </w:p>
          <w:p w14:paraId="7A7A31EB" w14:textId="719A5C62" w:rsidR="0046420F" w:rsidRPr="001D0026" w:rsidRDefault="0046420F" w:rsidP="0046420F">
            <w:pPr>
              <w:spacing w:before="60" w:after="60"/>
              <w:jc w:val="both"/>
              <w:rPr>
                <w:rFonts w:ascii="Times New Roman" w:eastAsia="Times New Roman" w:hAnsi="Times New Roman" w:cs="Times New Roman"/>
                <w:bCs/>
                <w:color w:val="000000" w:themeColor="text1"/>
                <w:sz w:val="28"/>
                <w:szCs w:val="28"/>
              </w:rPr>
            </w:pPr>
            <w:r w:rsidRPr="00D14F4B">
              <w:rPr>
                <w:rFonts w:ascii="Times New Roman" w:eastAsia="Times New Roman" w:hAnsi="Times New Roman" w:cs="Times New Roman"/>
                <w:bCs/>
                <w:sz w:val="26"/>
                <w:szCs w:val="26"/>
              </w:rPr>
              <w:t>- Đối với hàng hóa nếu trong hợp đồng ghi rõ phương tiện vận chuyển (như ô tô, xe máy) sẽ được điều chỉnh theo Luật Đường bộ 2024. Đối với hàng hóa nếu trong hợp đồng không ghi phương tiện vận chuyển sẽ được điều chỉnh theo Luật Bưu chính mới</w:t>
            </w:r>
          </w:p>
        </w:tc>
        <w:tc>
          <w:tcPr>
            <w:tcW w:w="1843" w:type="dxa"/>
          </w:tcPr>
          <w:p w14:paraId="3CDA0EC4"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1A42C3" w:rsidRPr="001D0026" w14:paraId="02D9B22A" w14:textId="77777777" w:rsidTr="00D97DDF">
        <w:tc>
          <w:tcPr>
            <w:tcW w:w="710" w:type="dxa"/>
          </w:tcPr>
          <w:p w14:paraId="218018FF" w14:textId="4DADBF19" w:rsidR="001A42C3" w:rsidRPr="001D0026" w:rsidRDefault="001A42C3" w:rsidP="001A42C3">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2</w:t>
            </w:r>
          </w:p>
        </w:tc>
        <w:tc>
          <w:tcPr>
            <w:tcW w:w="4252" w:type="dxa"/>
          </w:tcPr>
          <w:p w14:paraId="01CF763F" w14:textId="65F4AE4B" w:rsidR="001A42C3" w:rsidRPr="00DC6C06" w:rsidRDefault="001A42C3" w:rsidP="001A42C3">
            <w:pPr>
              <w:jc w:val="both"/>
              <w:rPr>
                <w:rFonts w:ascii="Times New Roman" w:eastAsia="Times New Roman" w:hAnsi="Times New Roman" w:cs="Times New Roman"/>
                <w:b/>
                <w:bCs/>
                <w:sz w:val="26"/>
                <w:szCs w:val="26"/>
              </w:rPr>
            </w:pPr>
            <w:r w:rsidRPr="00442093">
              <w:rPr>
                <w:rFonts w:ascii="Times New Roman" w:eastAsia="Times New Roman" w:hAnsi="Times New Roman" w:cs="Times New Roman"/>
                <w:b/>
                <w:bCs/>
                <w:sz w:val="26"/>
                <w:szCs w:val="26"/>
              </w:rPr>
              <w:t xml:space="preserve">Chính </w:t>
            </w:r>
            <w:r w:rsidR="0072456F">
              <w:rPr>
                <w:rFonts w:ascii="Times New Roman" w:eastAsia="Times New Roman" w:hAnsi="Times New Roman" w:cs="Times New Roman"/>
                <w:b/>
                <w:bCs/>
                <w:sz w:val="26"/>
                <w:szCs w:val="26"/>
              </w:rPr>
              <w:t>sách 2</w:t>
            </w:r>
            <w:r w:rsidRPr="00DC6C06">
              <w:rPr>
                <w:rFonts w:ascii="Times New Roman" w:eastAsia="Times New Roman" w:hAnsi="Times New Roman" w:cs="Times New Roman"/>
                <w:b/>
                <w:bCs/>
                <w:sz w:val="26"/>
                <w:szCs w:val="26"/>
              </w:rPr>
              <w:t xml:space="preserve">. </w:t>
            </w:r>
            <w:r w:rsidRPr="00DC6C06">
              <w:rPr>
                <w:rFonts w:ascii="Times New Roman" w:eastAsia="Times New Roman" w:hAnsi="Times New Roman" w:cs="Times New Roman"/>
                <w:b/>
                <w:sz w:val="26"/>
                <w:szCs w:val="26"/>
              </w:rPr>
              <w:t>Điều chỉnh phạm vi dịch vụ bưu chính công ích (bao gồm dịch vụ bưu chính phổ cập), bổ sung quy định về mạng bưu chính công cộng để thể hiện vai trò hạ tầng thiết yếu và cơ chế chỗ trợ nhà nước</w:t>
            </w:r>
          </w:p>
          <w:p w14:paraId="0EF7F6E7"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Điều chỉnh, bổ sung phạm vi dịch vụ bưu chính công ích bao gồm:</w:t>
            </w:r>
          </w:p>
          <w:p w14:paraId="59C7AF3F"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 Dịch vụ bưu chính phổ cập: - Dịch vụ bưu chính phổ cập: sửa đổi khái niệm </w:t>
            </w:r>
            <w:r w:rsidRPr="00DC6C06">
              <w:rPr>
                <w:rFonts w:ascii="Times New Roman" w:eastAsia="Times New Roman" w:hAnsi="Times New Roman" w:cs="Times New Roman"/>
                <w:sz w:val="26"/>
                <w:szCs w:val="26"/>
              </w:rPr>
              <w:lastRenderedPageBreak/>
              <w:t>(cân nhắc bổ sung thêm tính năng số hóa) và gói kiện đến 5kg.</w:t>
            </w:r>
          </w:p>
          <w:p w14:paraId="5C9ADEA0"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Dịch vụ bưu chính đặc thù phục vụ cơ quan Đảng, Nhà nước.</w:t>
            </w:r>
          </w:p>
          <w:p w14:paraId="3C5B78B1"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Dịch vụ bưu chính đặc thù khác do Thủ tướng Chính phủ quyết định.</w:t>
            </w:r>
          </w:p>
          <w:p w14:paraId="1C31EC9A" w14:textId="77777777" w:rsidR="001A42C3" w:rsidRPr="00DC6C06" w:rsidRDefault="001A42C3" w:rsidP="001A42C3">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 Bổ sung nghĩa vụ của doanh nghiệp bưu chính công ích phục vụ trong trường hợp khẩn cấp </w:t>
            </w:r>
          </w:p>
          <w:p w14:paraId="424EA2AB" w14:textId="0E90F266" w:rsidR="001A42C3" w:rsidRPr="00DC6C06" w:rsidRDefault="001A42C3" w:rsidP="001A42C3">
            <w:pPr>
              <w:jc w:val="both"/>
              <w:rPr>
                <w:rFonts w:ascii="Times New Roman" w:eastAsia="Times New Roman" w:hAnsi="Times New Roman" w:cs="Times New Roman"/>
                <w:sz w:val="27"/>
                <w:szCs w:val="27"/>
              </w:rPr>
            </w:pPr>
            <w:r w:rsidRPr="00DC6C06">
              <w:rPr>
                <w:rFonts w:ascii="Times New Roman" w:eastAsia="Times New Roman" w:hAnsi="Times New Roman" w:cs="Times New Roman"/>
                <w:sz w:val="26"/>
                <w:szCs w:val="26"/>
              </w:rPr>
              <w:t xml:space="preserve">+ Điều chỉnh cơ chế hỗ trợ (giảm quy định về phạm vi dành riêng và nghiên cứu, thành lập Quỹ dịch vụ bưu chính </w:t>
            </w:r>
            <w:r w:rsidRPr="00DC6C06">
              <w:rPr>
                <w:rFonts w:ascii="Times New Roman" w:eastAsia="Times New Roman" w:hAnsi="Times New Roman" w:cs="Times New Roman"/>
                <w:sz w:val="27"/>
                <w:szCs w:val="27"/>
              </w:rPr>
              <w:t>công ích và cơ chế hoạt động)</w:t>
            </w:r>
            <w:r w:rsidR="0072456F" w:rsidRPr="00DC6C06">
              <w:rPr>
                <w:rFonts w:ascii="Times New Roman" w:eastAsia="Times New Roman" w:hAnsi="Times New Roman" w:cs="Times New Roman"/>
                <w:sz w:val="27"/>
                <w:szCs w:val="27"/>
              </w:rPr>
              <w:t>.</w:t>
            </w:r>
          </w:p>
          <w:p w14:paraId="687AB9C8" w14:textId="77777777" w:rsidR="0072456F" w:rsidRPr="0072456F" w:rsidRDefault="0072456F" w:rsidP="0072456F">
            <w:pPr>
              <w:widowControl w:val="0"/>
              <w:shd w:val="clear" w:color="auto" w:fill="FFFFFF"/>
              <w:adjustRightInd w:val="0"/>
              <w:snapToGrid w:val="0"/>
              <w:spacing w:before="120" w:after="120" w:line="264" w:lineRule="auto"/>
              <w:jc w:val="both"/>
              <w:rPr>
                <w:rFonts w:ascii="Times New Roman" w:eastAsia="Times New Roman" w:hAnsi="Times New Roman" w:cs="Times New Roman"/>
                <w:iCs/>
                <w:noProof/>
                <w:sz w:val="27"/>
                <w:szCs w:val="27"/>
              </w:rPr>
            </w:pPr>
            <w:r w:rsidRPr="0072456F">
              <w:rPr>
                <w:rFonts w:ascii="Times New Roman" w:eastAsia="Times New Roman" w:hAnsi="Times New Roman" w:cs="Times New Roman"/>
                <w:bCs/>
                <w:iCs/>
                <w:noProof/>
                <w:sz w:val="27"/>
                <w:szCs w:val="27"/>
              </w:rPr>
              <w:t xml:space="preserve">- Bổ sung thành phần của hạ tầng/mạng lưới bưu chính cho phù hợp thực tế phát triển, </w:t>
            </w:r>
            <w:r w:rsidRPr="0072456F">
              <w:rPr>
                <w:rFonts w:ascii="Times New Roman" w:eastAsia="Times New Roman" w:hAnsi="Times New Roman" w:cs="Times New Roman"/>
                <w:iCs/>
                <w:noProof/>
                <w:sz w:val="27"/>
                <w:szCs w:val="27"/>
              </w:rPr>
              <w:t xml:space="preserve">bao gồm </w:t>
            </w:r>
            <w:r w:rsidRPr="0072456F">
              <w:rPr>
                <w:rFonts w:ascii="Times New Roman" w:eastAsia="Times New Roman" w:hAnsi="Times New Roman" w:cs="Times New Roman"/>
                <w:iCs/>
                <w:noProof/>
                <w:sz w:val="27"/>
                <w:szCs w:val="27"/>
                <w:lang w:val="vi-VN"/>
              </w:rPr>
              <w:t>các trung tâm chia chọn (khu vực, vùng)</w:t>
            </w:r>
            <w:r w:rsidRPr="0072456F">
              <w:rPr>
                <w:rFonts w:ascii="Times New Roman" w:eastAsia="Times New Roman" w:hAnsi="Times New Roman" w:cs="Times New Roman"/>
                <w:iCs/>
                <w:noProof/>
                <w:sz w:val="27"/>
                <w:szCs w:val="27"/>
              </w:rPr>
              <w:t>,</w:t>
            </w:r>
            <w:r w:rsidRPr="0072456F">
              <w:rPr>
                <w:rFonts w:ascii="Times New Roman" w:eastAsia="Times New Roman" w:hAnsi="Times New Roman" w:cs="Times New Roman"/>
                <w:iCs/>
                <w:noProof/>
                <w:sz w:val="27"/>
                <w:szCs w:val="27"/>
                <w:lang w:val="vi-VN"/>
              </w:rPr>
              <w:t xml:space="preserve"> </w:t>
            </w:r>
            <w:r w:rsidRPr="0072456F">
              <w:rPr>
                <w:rFonts w:ascii="Times New Roman" w:eastAsia="Times New Roman" w:hAnsi="Times New Roman" w:cs="Times New Roman"/>
                <w:iCs/>
                <w:noProof/>
                <w:sz w:val="27"/>
                <w:szCs w:val="27"/>
              </w:rPr>
              <w:t>các kho tập kết bưu gửi, hàng hóa vật lý và kho của nhà sản xuất kết nối trên kênh kỹ thuật số với doanh nghiệp bưu chính,</w:t>
            </w:r>
            <w:r w:rsidRPr="0072456F">
              <w:rPr>
                <w:rFonts w:ascii="Times New Roman" w:eastAsia="Times New Roman" w:hAnsi="Times New Roman" w:cs="Times New Roman"/>
                <w:iCs/>
                <w:noProof/>
                <w:sz w:val="27"/>
                <w:szCs w:val="27"/>
                <w:lang w:val="vi-VN"/>
              </w:rPr>
              <w:t xml:space="preserve"> các điểm phục vụ bưu chính</w:t>
            </w:r>
            <w:r w:rsidRPr="0072456F">
              <w:rPr>
                <w:rFonts w:ascii="Times New Roman" w:eastAsia="Times New Roman" w:hAnsi="Times New Roman" w:cs="Times New Roman"/>
                <w:iCs/>
                <w:noProof/>
                <w:sz w:val="27"/>
                <w:szCs w:val="27"/>
              </w:rPr>
              <w:t xml:space="preserve"> có hoặc không có người phục vụ nhằm thực hiện hoạt động chuyển phát bưu gửi, hoàn tất đơn hàng.</w:t>
            </w:r>
          </w:p>
          <w:p w14:paraId="533A5428" w14:textId="50B5C606" w:rsidR="0072456F" w:rsidRPr="0072456F" w:rsidRDefault="0072456F" w:rsidP="0072456F">
            <w:pPr>
              <w:widowControl w:val="0"/>
              <w:shd w:val="clear" w:color="auto" w:fill="FFFFFF"/>
              <w:adjustRightInd w:val="0"/>
              <w:snapToGrid w:val="0"/>
              <w:spacing w:before="120" w:after="120" w:line="264" w:lineRule="auto"/>
              <w:jc w:val="both"/>
              <w:rPr>
                <w:rFonts w:ascii="Times New Roman" w:eastAsia="Times New Roman" w:hAnsi="Times New Roman" w:cs="Times New Roman"/>
                <w:iCs/>
                <w:noProof/>
                <w:sz w:val="27"/>
                <w:szCs w:val="27"/>
              </w:rPr>
            </w:pPr>
            <w:r w:rsidRPr="0072456F">
              <w:rPr>
                <w:rFonts w:ascii="Times New Roman" w:eastAsia="Times New Roman" w:hAnsi="Times New Roman" w:cs="Times New Roman"/>
                <w:bCs/>
                <w:iCs/>
                <w:noProof/>
                <w:sz w:val="27"/>
                <w:szCs w:val="27"/>
              </w:rPr>
              <w:t xml:space="preserve">- Bổ sung các quy định, tiêu chuẩn cho các trung tâm trung chuyển, các </w:t>
            </w:r>
            <w:r w:rsidRPr="0072456F">
              <w:rPr>
                <w:rFonts w:ascii="Times New Roman" w:eastAsia="Times New Roman" w:hAnsi="Times New Roman" w:cs="Times New Roman"/>
                <w:bCs/>
                <w:iCs/>
                <w:noProof/>
                <w:sz w:val="27"/>
                <w:szCs w:val="27"/>
              </w:rPr>
              <w:lastRenderedPageBreak/>
              <w:t>kho vật lý và kho ảo phục vụ hoàn tất đơn hàng thuộc mạng lưới bưu chính. Ví dụ như phải có vị trí nằm trong hành lang kết nối với đường bộ, không, biển; mạng lưới giao hàng đô thị.</w:t>
            </w:r>
          </w:p>
          <w:p w14:paraId="7FBB6F40" w14:textId="77777777" w:rsidR="0072456F" w:rsidRPr="0072456F" w:rsidRDefault="0072456F" w:rsidP="0072456F">
            <w:pPr>
              <w:spacing w:before="100" w:after="100" w:line="264" w:lineRule="auto"/>
              <w:jc w:val="both"/>
              <w:rPr>
                <w:rFonts w:ascii="Times New Roman" w:eastAsia="Times New Roman" w:hAnsi="Times New Roman" w:cs="Times New Roman"/>
                <w:sz w:val="27"/>
                <w:szCs w:val="27"/>
              </w:rPr>
            </w:pPr>
            <w:r w:rsidRPr="0072456F">
              <w:rPr>
                <w:rFonts w:ascii="Times New Roman" w:eastAsia="Times New Roman" w:hAnsi="Times New Roman" w:cs="Times New Roman"/>
                <w:bCs/>
                <w:iCs/>
                <w:noProof/>
                <w:sz w:val="27"/>
                <w:szCs w:val="27"/>
              </w:rPr>
              <w:t xml:space="preserve">- Bổ sung chính sách quản lý, hỗ trợ của nhà nước đối với mạng bưu chính công cộng, đặc biệt trong việc hình thành các trung tâm bưu chính khu vực, vùng và việc chuyển dịch các điểm phục vụ bưu chính công cộng thành các điểm dịch vụ bưu chính đa năng phục vụ an sinh xã hội nhằm </w:t>
            </w:r>
            <w:r w:rsidRPr="0072456F">
              <w:rPr>
                <w:rFonts w:ascii="Times New Roman" w:eastAsia="Times New Roman" w:hAnsi="Times New Roman" w:cs="Times New Roman"/>
                <w:sz w:val="27"/>
                <w:szCs w:val="27"/>
              </w:rPr>
              <w:t>thúc đẩy phát triển TMĐT thông qua mạng bưu chính công cộng quốc gia để đảm bảo mọi người dân trên toàn quốc có thể tiếp cận, thuận tiện trong việc mua bán hàng hóa TMĐT.</w:t>
            </w:r>
          </w:p>
          <w:p w14:paraId="555DE03E" w14:textId="77777777" w:rsidR="0072456F" w:rsidRDefault="0072456F" w:rsidP="001A42C3">
            <w:pPr>
              <w:jc w:val="both"/>
              <w:rPr>
                <w:rFonts w:ascii="Times New Roman" w:eastAsia="Times New Roman" w:hAnsi="Times New Roman" w:cs="Times New Roman"/>
                <w:sz w:val="26"/>
                <w:szCs w:val="26"/>
                <w:highlight w:val="yellow"/>
              </w:rPr>
            </w:pPr>
          </w:p>
          <w:p w14:paraId="37275BA7" w14:textId="77777777" w:rsidR="0072456F" w:rsidRPr="0072456F" w:rsidRDefault="0072456F" w:rsidP="001A42C3">
            <w:pPr>
              <w:jc w:val="both"/>
              <w:rPr>
                <w:rFonts w:ascii="Times New Roman" w:eastAsia="Times New Roman" w:hAnsi="Times New Roman" w:cs="Times New Roman"/>
                <w:sz w:val="26"/>
                <w:szCs w:val="26"/>
                <w:highlight w:val="yellow"/>
              </w:rPr>
            </w:pPr>
          </w:p>
          <w:p w14:paraId="4A4BBA04" w14:textId="19D8804E" w:rsidR="001A42C3" w:rsidRPr="001D0026" w:rsidRDefault="001A42C3" w:rsidP="001A42C3">
            <w:pPr>
              <w:jc w:val="both"/>
              <w:rPr>
                <w:rFonts w:ascii="Times New Roman" w:eastAsia="Times New Roman" w:hAnsi="Times New Roman" w:cs="Times New Roman"/>
                <w:bCs/>
                <w:color w:val="000000" w:themeColor="text1"/>
                <w:sz w:val="26"/>
                <w:szCs w:val="26"/>
              </w:rPr>
            </w:pPr>
          </w:p>
        </w:tc>
        <w:tc>
          <w:tcPr>
            <w:tcW w:w="4111" w:type="dxa"/>
          </w:tcPr>
          <w:p w14:paraId="26C6F514" w14:textId="77777777" w:rsidR="001A42C3" w:rsidRPr="001704AC" w:rsidRDefault="001A42C3" w:rsidP="001A42C3">
            <w:pPr>
              <w:jc w:val="both"/>
              <w:rPr>
                <w:rFonts w:ascii="Times New Roman" w:eastAsia="Times New Roman" w:hAnsi="Times New Roman" w:cs="Times New Roman"/>
                <w:b/>
                <w:bCs/>
                <w:sz w:val="26"/>
                <w:szCs w:val="26"/>
              </w:rPr>
            </w:pPr>
            <w:r w:rsidRPr="001704AC">
              <w:rPr>
                <w:rFonts w:ascii="Times New Roman" w:eastAsia="Times New Roman" w:hAnsi="Times New Roman" w:cs="Times New Roman"/>
                <w:b/>
                <w:bCs/>
                <w:sz w:val="26"/>
                <w:szCs w:val="26"/>
              </w:rPr>
              <w:lastRenderedPageBreak/>
              <w:t>- Luật Bưu chính 2010</w:t>
            </w:r>
          </w:p>
          <w:p w14:paraId="39B4D144" w14:textId="77777777" w:rsidR="001A42C3" w:rsidRDefault="001A42C3" w:rsidP="001A42C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Điều 3 Giải thích từ ngữ</w:t>
            </w:r>
          </w:p>
          <w:p w14:paraId="68CCDEBD" w14:textId="77777777" w:rsidR="001A42C3" w:rsidRPr="001704AC" w:rsidRDefault="001A42C3" w:rsidP="001A42C3">
            <w:pPr>
              <w:jc w:val="both"/>
              <w:rPr>
                <w:rFonts w:ascii="Times New Roman" w:eastAsia="Times New Roman" w:hAnsi="Times New Roman" w:cs="Times New Roman"/>
                <w:sz w:val="26"/>
                <w:szCs w:val="26"/>
              </w:rPr>
            </w:pPr>
            <w:r w:rsidRPr="001704AC">
              <w:rPr>
                <w:rFonts w:ascii="Times New Roman" w:eastAsia="Times New Roman" w:hAnsi="Times New Roman" w:cs="Times New Roman"/>
                <w:sz w:val="26"/>
                <w:szCs w:val="26"/>
              </w:rPr>
              <w:t>4. Dịch vụ bưu chính công ích là dịch vụ bưu chính được cung ứng theo yêu cầu của Nhà nước, gồm dịch vụ bưu chính phổ cập, dịch vụ bưu chính phục vụ quốc phòng, an ninh và nhiệm vụ đặc thù khác.</w:t>
            </w:r>
          </w:p>
          <w:p w14:paraId="1689EBFA" w14:textId="77777777" w:rsidR="001A42C3" w:rsidRDefault="001A42C3" w:rsidP="001A42C3">
            <w:pPr>
              <w:jc w:val="both"/>
              <w:rPr>
                <w:rFonts w:ascii="Times New Roman" w:eastAsia="Times New Roman" w:hAnsi="Times New Roman" w:cs="Times New Roman"/>
                <w:sz w:val="26"/>
                <w:szCs w:val="26"/>
              </w:rPr>
            </w:pPr>
            <w:r w:rsidRPr="001704AC">
              <w:rPr>
                <w:rFonts w:ascii="Times New Roman" w:eastAsia="Times New Roman" w:hAnsi="Times New Roman" w:cs="Times New Roman"/>
                <w:sz w:val="26"/>
                <w:szCs w:val="26"/>
              </w:rPr>
              <w:t xml:space="preserve">5. Dịch vụ bưu chính phổ cập là dịch vụ bưu chính được cung ứng thường xuyên đến người dân theo các điều </w:t>
            </w:r>
            <w:r w:rsidRPr="001704AC">
              <w:rPr>
                <w:rFonts w:ascii="Times New Roman" w:eastAsia="Times New Roman" w:hAnsi="Times New Roman" w:cs="Times New Roman"/>
                <w:sz w:val="26"/>
                <w:szCs w:val="26"/>
              </w:rPr>
              <w:lastRenderedPageBreak/>
              <w:t>kiện về khối lượng, chất lượng và giá cước do cơ quan nhà nước có thẩm quyền quy định.</w:t>
            </w:r>
          </w:p>
          <w:p w14:paraId="442E9E33" w14:textId="77777777" w:rsidR="001A42C3" w:rsidRPr="00A40718" w:rsidRDefault="001A42C3" w:rsidP="001A42C3">
            <w:pPr>
              <w:jc w:val="both"/>
              <w:rPr>
                <w:rFonts w:ascii="Times New Roman" w:eastAsia="Times New Roman" w:hAnsi="Times New Roman" w:cs="Times New Roman"/>
                <w:sz w:val="26"/>
                <w:szCs w:val="26"/>
              </w:rPr>
            </w:pPr>
            <w:r w:rsidRPr="00A40718">
              <w:rPr>
                <w:rFonts w:ascii="Times New Roman" w:eastAsia="Times New Roman" w:hAnsi="Times New Roman" w:cs="Times New Roman"/>
                <w:sz w:val="26"/>
                <w:szCs w:val="26"/>
              </w:rPr>
              <w:t>Điều 31. Nguyên tắc hoạt động bưu chính công ích</w:t>
            </w:r>
          </w:p>
          <w:p w14:paraId="4B77F633" w14:textId="77777777" w:rsidR="001A42C3" w:rsidRPr="00A40718" w:rsidRDefault="001A42C3" w:rsidP="001A42C3">
            <w:pPr>
              <w:jc w:val="both"/>
              <w:rPr>
                <w:rFonts w:ascii="Times New Roman" w:eastAsia="Times New Roman" w:hAnsi="Times New Roman" w:cs="Times New Roman"/>
                <w:sz w:val="26"/>
                <w:szCs w:val="26"/>
              </w:rPr>
            </w:pPr>
            <w:r w:rsidRPr="00A40718">
              <w:rPr>
                <w:rFonts w:ascii="Times New Roman" w:eastAsia="Times New Roman" w:hAnsi="Times New Roman" w:cs="Times New Roman"/>
                <w:sz w:val="26"/>
                <w:szCs w:val="26"/>
              </w:rPr>
              <w:t>1. Bảo đảm cung ứng dịch vụ bưu chính thiết yếu cho xã hội với chất lượng theo quy chuẩn kỹ thuật quốc gia về bưu chính và giá cước phù hợp với khả năng thanh toán của người dân.</w:t>
            </w:r>
          </w:p>
          <w:p w14:paraId="542CDD0A" w14:textId="77777777" w:rsidR="001A42C3" w:rsidRDefault="001A42C3" w:rsidP="001A42C3">
            <w:pPr>
              <w:jc w:val="both"/>
              <w:rPr>
                <w:rFonts w:ascii="Times New Roman" w:eastAsia="Times New Roman" w:hAnsi="Times New Roman" w:cs="Times New Roman"/>
                <w:sz w:val="26"/>
                <w:szCs w:val="26"/>
              </w:rPr>
            </w:pPr>
          </w:p>
          <w:p w14:paraId="5828B2A8" w14:textId="77777777" w:rsidR="001A42C3" w:rsidRDefault="001A42C3" w:rsidP="001A42C3">
            <w:pPr>
              <w:jc w:val="both"/>
              <w:rPr>
                <w:rFonts w:ascii="Times New Roman" w:eastAsia="Times New Roman" w:hAnsi="Times New Roman" w:cs="Times New Roman"/>
                <w:b/>
                <w:bCs/>
                <w:sz w:val="26"/>
                <w:szCs w:val="26"/>
              </w:rPr>
            </w:pPr>
            <w:r w:rsidRPr="00ED26F9">
              <w:rPr>
                <w:rFonts w:ascii="Times New Roman" w:eastAsia="Times New Roman" w:hAnsi="Times New Roman" w:cs="Times New Roman"/>
                <w:b/>
                <w:bCs/>
                <w:sz w:val="26"/>
                <w:szCs w:val="26"/>
              </w:rPr>
              <w:t xml:space="preserve">- Quyết định </w:t>
            </w:r>
            <w:r>
              <w:rPr>
                <w:rFonts w:ascii="Times New Roman" w:eastAsia="Times New Roman" w:hAnsi="Times New Roman" w:cs="Times New Roman"/>
                <w:b/>
                <w:bCs/>
                <w:sz w:val="26"/>
                <w:szCs w:val="26"/>
              </w:rPr>
              <w:t>32</w:t>
            </w:r>
            <w:r w:rsidRPr="00ED26F9">
              <w:rPr>
                <w:rFonts w:ascii="Times New Roman" w:eastAsia="Times New Roman" w:hAnsi="Times New Roman" w:cs="Times New Roman"/>
                <w:b/>
                <w:bCs/>
                <w:sz w:val="26"/>
                <w:szCs w:val="26"/>
              </w:rPr>
              <w:t>/202</w:t>
            </w:r>
            <w:r>
              <w:rPr>
                <w:rFonts w:ascii="Times New Roman" w:eastAsia="Times New Roman" w:hAnsi="Times New Roman" w:cs="Times New Roman"/>
                <w:b/>
                <w:bCs/>
                <w:sz w:val="26"/>
                <w:szCs w:val="26"/>
              </w:rPr>
              <w:t>5</w:t>
            </w:r>
            <w:r w:rsidRPr="00ED26F9">
              <w:rPr>
                <w:rFonts w:ascii="Times New Roman" w:eastAsia="Times New Roman" w:hAnsi="Times New Roman" w:cs="Times New Roman"/>
                <w:b/>
                <w:bCs/>
                <w:sz w:val="26"/>
                <w:szCs w:val="26"/>
              </w:rPr>
              <w:t xml:space="preserve">/QĐ-TTg ngày </w:t>
            </w:r>
            <w:r>
              <w:rPr>
                <w:rFonts w:ascii="Times New Roman" w:eastAsia="Times New Roman" w:hAnsi="Times New Roman" w:cs="Times New Roman"/>
                <w:b/>
                <w:bCs/>
                <w:sz w:val="26"/>
                <w:szCs w:val="26"/>
              </w:rPr>
              <w:t>08</w:t>
            </w:r>
            <w:r w:rsidRPr="00ED26F9">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9</w:t>
            </w:r>
            <w:r w:rsidRPr="00ED26F9">
              <w:rPr>
                <w:rFonts w:ascii="Times New Roman" w:eastAsia="Times New Roman" w:hAnsi="Times New Roman" w:cs="Times New Roman"/>
                <w:b/>
                <w:bCs/>
                <w:sz w:val="26"/>
                <w:szCs w:val="26"/>
              </w:rPr>
              <w:t>/202</w:t>
            </w:r>
            <w:r>
              <w:rPr>
                <w:rFonts w:ascii="Times New Roman" w:eastAsia="Times New Roman" w:hAnsi="Times New Roman" w:cs="Times New Roman"/>
                <w:b/>
                <w:bCs/>
                <w:sz w:val="26"/>
                <w:szCs w:val="26"/>
              </w:rPr>
              <w:t>5</w:t>
            </w:r>
            <w:r w:rsidRPr="00ED26F9">
              <w:rPr>
                <w:rFonts w:ascii="Times New Roman" w:eastAsia="Times New Roman" w:hAnsi="Times New Roman" w:cs="Times New Roman"/>
                <w:b/>
                <w:bCs/>
                <w:sz w:val="26"/>
                <w:szCs w:val="26"/>
              </w:rPr>
              <w:t xml:space="preserve"> của Thủ tướng Chính phủ về mạng bưu chính phục vụ cơ quan Đảng, Nhà nước</w:t>
            </w:r>
          </w:p>
          <w:p w14:paraId="2C5AB1B2" w14:textId="77777777" w:rsidR="001A42C3" w:rsidRPr="002B56C7" w:rsidRDefault="001A42C3" w:rsidP="001A42C3">
            <w:pPr>
              <w:jc w:val="both"/>
              <w:rPr>
                <w:rFonts w:ascii="Times New Roman" w:eastAsia="Times New Roman" w:hAnsi="Times New Roman" w:cs="Times New Roman"/>
                <w:sz w:val="26"/>
                <w:szCs w:val="26"/>
              </w:rPr>
            </w:pPr>
            <w:bookmarkStart w:id="2" w:name="dieu_5"/>
            <w:r w:rsidRPr="002B56C7">
              <w:rPr>
                <w:rFonts w:ascii="Times New Roman" w:eastAsia="Times New Roman" w:hAnsi="Times New Roman" w:cs="Times New Roman"/>
                <w:b/>
                <w:bCs/>
                <w:sz w:val="26"/>
                <w:szCs w:val="26"/>
              </w:rPr>
              <w:t>Điều 5. Dịch vụ bưu chính KT1</w:t>
            </w:r>
            <w:bookmarkEnd w:id="2"/>
          </w:p>
          <w:p w14:paraId="2E5FCB43" w14:textId="77777777" w:rsidR="001A42C3" w:rsidRPr="002B56C7" w:rsidRDefault="001A42C3" w:rsidP="001A42C3">
            <w:pPr>
              <w:jc w:val="both"/>
              <w:rPr>
                <w:rFonts w:ascii="Times New Roman" w:eastAsia="Times New Roman" w:hAnsi="Times New Roman" w:cs="Times New Roman"/>
                <w:sz w:val="26"/>
                <w:szCs w:val="26"/>
              </w:rPr>
            </w:pPr>
            <w:r w:rsidRPr="002B56C7">
              <w:rPr>
                <w:rFonts w:ascii="Times New Roman" w:eastAsia="Times New Roman" w:hAnsi="Times New Roman" w:cs="Times New Roman"/>
                <w:sz w:val="26"/>
                <w:szCs w:val="26"/>
              </w:rPr>
              <w:t>1. Dịch vụ bưu chính KT1 là nhiệm vụ đặc thù thực hiện việc chấp nhận, vận chuyển và phát thư, gói, kiện tài liệu; tài liệu, vật chứa bí mật nhà nước (sau đây gọi là bưu gửi KT1) bao gồm:</w:t>
            </w:r>
          </w:p>
          <w:p w14:paraId="2C059BC3" w14:textId="77777777" w:rsidR="001A42C3" w:rsidRPr="002B56C7" w:rsidRDefault="001A42C3" w:rsidP="001A42C3">
            <w:pPr>
              <w:jc w:val="both"/>
              <w:rPr>
                <w:rFonts w:ascii="Times New Roman" w:eastAsia="Times New Roman" w:hAnsi="Times New Roman" w:cs="Times New Roman"/>
                <w:sz w:val="26"/>
                <w:szCs w:val="26"/>
              </w:rPr>
            </w:pPr>
            <w:r w:rsidRPr="002B56C7">
              <w:rPr>
                <w:rFonts w:ascii="Times New Roman" w:eastAsia="Times New Roman" w:hAnsi="Times New Roman" w:cs="Times New Roman"/>
                <w:sz w:val="26"/>
                <w:szCs w:val="26"/>
              </w:rPr>
              <w:t>a) Dịch vụ bưu chính KT1 do Cục Bưu điện Trung ương cung cấp phục vụ các đối tượng quy định tại điểm a khoản 1 Điều 2 Quyết định này;</w:t>
            </w:r>
          </w:p>
          <w:p w14:paraId="6E355A2F" w14:textId="77777777" w:rsidR="001A42C3" w:rsidRPr="002B56C7" w:rsidRDefault="001A42C3" w:rsidP="001A42C3">
            <w:pPr>
              <w:jc w:val="both"/>
              <w:rPr>
                <w:rFonts w:ascii="Times New Roman" w:eastAsia="Times New Roman" w:hAnsi="Times New Roman" w:cs="Times New Roman"/>
                <w:sz w:val="26"/>
                <w:szCs w:val="26"/>
              </w:rPr>
            </w:pPr>
            <w:r w:rsidRPr="002B56C7">
              <w:rPr>
                <w:rFonts w:ascii="Times New Roman" w:eastAsia="Times New Roman" w:hAnsi="Times New Roman" w:cs="Times New Roman"/>
                <w:sz w:val="26"/>
                <w:szCs w:val="26"/>
              </w:rPr>
              <w:t xml:space="preserve">b) Dịch vụ bưu chính KT1 do doanh nghiệp được chỉ định quy định </w:t>
            </w:r>
            <w:r w:rsidRPr="002B56C7">
              <w:rPr>
                <w:rFonts w:ascii="Times New Roman" w:eastAsia="Times New Roman" w:hAnsi="Times New Roman" w:cs="Times New Roman"/>
                <w:sz w:val="26"/>
                <w:szCs w:val="26"/>
              </w:rPr>
              <w:lastRenderedPageBreak/>
              <w:t>tại </w:t>
            </w:r>
            <w:bookmarkStart w:id="3" w:name="tc_3"/>
            <w:r w:rsidRPr="002B56C7">
              <w:rPr>
                <w:rFonts w:ascii="Times New Roman" w:eastAsia="Times New Roman" w:hAnsi="Times New Roman" w:cs="Times New Roman"/>
                <w:sz w:val="26"/>
                <w:szCs w:val="26"/>
              </w:rPr>
              <w:t>điểm b khoản 2 Điều 2 Quyết định này</w:t>
            </w:r>
            <w:bookmarkEnd w:id="3"/>
            <w:r w:rsidRPr="002B56C7">
              <w:rPr>
                <w:rFonts w:ascii="Times New Roman" w:eastAsia="Times New Roman" w:hAnsi="Times New Roman" w:cs="Times New Roman"/>
                <w:sz w:val="26"/>
                <w:szCs w:val="26"/>
              </w:rPr>
              <w:t> cung cấp phục vụ các đối tượng quy định tại điểm b, điểm c khoản 1 Điều 2 Quyết định này, là dịch vụ bưu chính công ích quy định tại khoản 4 Điều 3 Luật Bưu chính.</w:t>
            </w:r>
          </w:p>
          <w:p w14:paraId="0FD1AED2" w14:textId="77777777" w:rsidR="001A42C3" w:rsidRDefault="001A42C3" w:rsidP="001A42C3">
            <w:pPr>
              <w:jc w:val="both"/>
              <w:rPr>
                <w:rFonts w:ascii="Times New Roman" w:eastAsia="Times New Roman" w:hAnsi="Times New Roman" w:cs="Times New Roman"/>
                <w:b/>
                <w:bCs/>
                <w:sz w:val="26"/>
                <w:szCs w:val="26"/>
              </w:rPr>
            </w:pPr>
          </w:p>
          <w:p w14:paraId="7A2C5792" w14:textId="77777777" w:rsidR="001A42C3" w:rsidRDefault="001A42C3" w:rsidP="001A42C3">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Nghị định số 118/2025/NĐ-CP ngày 09/6/2025 của Chính phu về thực hiện thủ tục hành chính theo cơ chế một cửa, một cửa liên thông tại bộ phận một cửa và cổng dịch vụ công quốc gia</w:t>
            </w:r>
          </w:p>
          <w:p w14:paraId="12287F77" w14:textId="77777777" w:rsidR="001A42C3" w:rsidRPr="00D745CA" w:rsidRDefault="001A42C3" w:rsidP="001A42C3">
            <w:pPr>
              <w:jc w:val="both"/>
              <w:rPr>
                <w:rFonts w:ascii="Times New Roman" w:eastAsia="Times New Roman" w:hAnsi="Times New Roman" w:cs="Times New Roman"/>
                <w:sz w:val="26"/>
                <w:szCs w:val="26"/>
              </w:rPr>
            </w:pPr>
            <w:bookmarkStart w:id="4" w:name="dieu_15"/>
            <w:r w:rsidRPr="00D745CA">
              <w:rPr>
                <w:rFonts w:ascii="Times New Roman" w:eastAsia="Times New Roman" w:hAnsi="Times New Roman" w:cs="Times New Roman"/>
                <w:sz w:val="26"/>
                <w:szCs w:val="26"/>
              </w:rPr>
              <w:t>Điều 15. Cách thức tổ chức, cá nhân nộp hồ sơ, nhận kết quả giải quyết thủ tục hành chính</w:t>
            </w:r>
            <w:bookmarkEnd w:id="4"/>
          </w:p>
          <w:p w14:paraId="36AEC2C9" w14:textId="77777777" w:rsidR="001A42C3" w:rsidRPr="00D745CA" w:rsidRDefault="001A42C3" w:rsidP="001A42C3">
            <w:pPr>
              <w:jc w:val="both"/>
              <w:rPr>
                <w:rFonts w:ascii="Times New Roman" w:eastAsia="Times New Roman" w:hAnsi="Times New Roman" w:cs="Times New Roman"/>
                <w:sz w:val="26"/>
                <w:szCs w:val="26"/>
              </w:rPr>
            </w:pPr>
            <w:r w:rsidRPr="00D745CA">
              <w:rPr>
                <w:rFonts w:ascii="Times New Roman" w:eastAsia="Times New Roman" w:hAnsi="Times New Roman" w:cs="Times New Roman"/>
                <w:sz w:val="26"/>
                <w:szCs w:val="26"/>
              </w:rPr>
              <w:t>Tổ chức, cá nhân có thể nộp hồ sơ, nhận kết quả giải quyết thủ tục hành chính thông qua các cách thức theo quy định tại văn bản quy phạm pháp luật quy định về thủ tục hành chính:</w:t>
            </w:r>
          </w:p>
          <w:p w14:paraId="69736897" w14:textId="77777777" w:rsidR="001A42C3" w:rsidRPr="00D745CA" w:rsidRDefault="001A42C3" w:rsidP="001A42C3">
            <w:pPr>
              <w:jc w:val="both"/>
              <w:rPr>
                <w:rFonts w:ascii="Times New Roman" w:eastAsia="Times New Roman" w:hAnsi="Times New Roman" w:cs="Times New Roman"/>
                <w:sz w:val="26"/>
                <w:szCs w:val="26"/>
              </w:rPr>
            </w:pPr>
            <w:r w:rsidRPr="00D745CA">
              <w:rPr>
                <w:rFonts w:ascii="Times New Roman" w:eastAsia="Times New Roman" w:hAnsi="Times New Roman" w:cs="Times New Roman"/>
                <w:sz w:val="26"/>
                <w:szCs w:val="26"/>
              </w:rPr>
              <w:t>1. Trực tiếp tại Bộ phận Một cửa;</w:t>
            </w:r>
          </w:p>
          <w:p w14:paraId="0B806551" w14:textId="77777777" w:rsidR="001A42C3" w:rsidRPr="00D745CA" w:rsidRDefault="001A42C3" w:rsidP="001A42C3">
            <w:pPr>
              <w:jc w:val="both"/>
              <w:rPr>
                <w:rFonts w:ascii="Times New Roman" w:eastAsia="Times New Roman" w:hAnsi="Times New Roman" w:cs="Times New Roman"/>
                <w:sz w:val="26"/>
                <w:szCs w:val="26"/>
              </w:rPr>
            </w:pPr>
            <w:r w:rsidRPr="00D745CA">
              <w:rPr>
                <w:rFonts w:ascii="Times New Roman" w:eastAsia="Times New Roman" w:hAnsi="Times New Roman" w:cs="Times New Roman"/>
                <w:sz w:val="26"/>
                <w:szCs w:val="26"/>
              </w:rPr>
              <w:t>2. Thông qua dịch vụ bưu chính công ích theo quy định của Thủ tướng Chính phủ, qua thuê dịch vụ của doanh nghiệp, cá nhân hoặc qua ủy quyền theo quy định của pháp luật;</w:t>
            </w:r>
          </w:p>
          <w:p w14:paraId="562BFAF3" w14:textId="57BB7C96" w:rsidR="001A42C3" w:rsidRPr="001D0026" w:rsidRDefault="001A42C3" w:rsidP="001A42C3">
            <w:pPr>
              <w:jc w:val="both"/>
              <w:rPr>
                <w:rFonts w:ascii="Times New Roman" w:eastAsia="Times New Roman" w:hAnsi="Times New Roman" w:cs="Times New Roman"/>
                <w:b/>
                <w:bCs/>
                <w:color w:val="000000" w:themeColor="text1"/>
                <w:sz w:val="26"/>
                <w:szCs w:val="26"/>
              </w:rPr>
            </w:pPr>
            <w:r w:rsidRPr="00D745CA">
              <w:rPr>
                <w:rFonts w:ascii="Times New Roman" w:eastAsia="Times New Roman" w:hAnsi="Times New Roman" w:cs="Times New Roman"/>
                <w:sz w:val="26"/>
                <w:szCs w:val="26"/>
              </w:rPr>
              <w:t>3. Trực tuyến tại Cổng Dịch vụ công quốc gia.</w:t>
            </w:r>
          </w:p>
        </w:tc>
        <w:tc>
          <w:tcPr>
            <w:tcW w:w="4252" w:type="dxa"/>
          </w:tcPr>
          <w:p w14:paraId="4EA76E1E" w14:textId="77777777" w:rsidR="001A42C3" w:rsidRDefault="001A42C3" w:rsidP="001A42C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Pr="0096018E">
              <w:rPr>
                <w:rFonts w:ascii="Times New Roman" w:eastAsia="Times New Roman" w:hAnsi="Times New Roman" w:cs="Times New Roman"/>
                <w:sz w:val="26"/>
                <w:szCs w:val="26"/>
              </w:rPr>
              <w:t xml:space="preserve">Không mâu thuẫn chồng chéo </w:t>
            </w:r>
            <w:r>
              <w:rPr>
                <w:rFonts w:ascii="Times New Roman" w:eastAsia="Times New Roman" w:hAnsi="Times New Roman" w:cs="Times New Roman"/>
                <w:sz w:val="26"/>
                <w:szCs w:val="26"/>
              </w:rPr>
              <w:t>do Luật Bưu chính hiện hành cũng đang quy định dịch vụ bưu chính công ích bao gồm dịch vụ bưu chính phục vụ quốc phòng, an ninh và nhiệm vụ đặc thù khác.</w:t>
            </w:r>
          </w:p>
          <w:p w14:paraId="083856C2" w14:textId="77777777" w:rsidR="001A42C3" w:rsidRDefault="001A42C3" w:rsidP="001A42C3">
            <w:pPr>
              <w:jc w:val="both"/>
              <w:rPr>
                <w:rFonts w:ascii="Times New Roman" w:eastAsia="Times New Roman" w:hAnsi="Times New Roman" w:cs="Times New Roman"/>
                <w:sz w:val="26"/>
                <w:szCs w:val="26"/>
              </w:rPr>
            </w:pPr>
          </w:p>
          <w:p w14:paraId="74650C7E" w14:textId="77777777" w:rsidR="001A42C3" w:rsidRDefault="001A42C3" w:rsidP="001A42C3">
            <w:pPr>
              <w:jc w:val="both"/>
              <w:rPr>
                <w:rFonts w:ascii="Times New Roman" w:eastAsia="Times New Roman" w:hAnsi="Times New Roman" w:cs="Times New Roman"/>
                <w:sz w:val="26"/>
                <w:szCs w:val="26"/>
              </w:rPr>
            </w:pPr>
          </w:p>
          <w:p w14:paraId="639D2A91" w14:textId="77777777" w:rsidR="001A42C3" w:rsidRDefault="001A42C3" w:rsidP="001A42C3">
            <w:pPr>
              <w:jc w:val="both"/>
              <w:rPr>
                <w:rFonts w:ascii="Times New Roman" w:eastAsia="Times New Roman" w:hAnsi="Times New Roman" w:cs="Times New Roman"/>
                <w:sz w:val="26"/>
                <w:szCs w:val="26"/>
              </w:rPr>
            </w:pPr>
          </w:p>
          <w:p w14:paraId="1F76F2FD" w14:textId="77777777" w:rsidR="001A42C3" w:rsidRDefault="001A42C3" w:rsidP="001A42C3">
            <w:pPr>
              <w:jc w:val="both"/>
              <w:rPr>
                <w:rFonts w:ascii="Times New Roman" w:eastAsia="Times New Roman" w:hAnsi="Times New Roman" w:cs="Times New Roman"/>
                <w:sz w:val="26"/>
                <w:szCs w:val="26"/>
              </w:rPr>
            </w:pPr>
          </w:p>
          <w:p w14:paraId="3154A67B" w14:textId="77777777" w:rsidR="001A42C3" w:rsidRDefault="001A42C3" w:rsidP="001A42C3">
            <w:pPr>
              <w:jc w:val="both"/>
              <w:rPr>
                <w:rFonts w:ascii="Times New Roman" w:eastAsia="Times New Roman" w:hAnsi="Times New Roman" w:cs="Times New Roman"/>
                <w:sz w:val="26"/>
                <w:szCs w:val="26"/>
              </w:rPr>
            </w:pPr>
          </w:p>
          <w:p w14:paraId="17839CF8" w14:textId="77777777" w:rsidR="001A42C3" w:rsidRDefault="001A42C3" w:rsidP="001A42C3">
            <w:pPr>
              <w:jc w:val="both"/>
              <w:rPr>
                <w:rFonts w:ascii="Times New Roman" w:eastAsia="Times New Roman" w:hAnsi="Times New Roman" w:cs="Times New Roman"/>
                <w:sz w:val="26"/>
                <w:szCs w:val="26"/>
              </w:rPr>
            </w:pPr>
          </w:p>
          <w:p w14:paraId="2F29993B" w14:textId="77777777" w:rsidR="001A42C3" w:rsidRDefault="001A42C3" w:rsidP="001A42C3">
            <w:pPr>
              <w:jc w:val="both"/>
              <w:rPr>
                <w:rFonts w:ascii="Times New Roman" w:eastAsia="Times New Roman" w:hAnsi="Times New Roman" w:cs="Times New Roman"/>
                <w:sz w:val="26"/>
                <w:szCs w:val="26"/>
              </w:rPr>
            </w:pPr>
          </w:p>
          <w:p w14:paraId="69E83CAE" w14:textId="77777777" w:rsidR="001A42C3" w:rsidRDefault="001A42C3" w:rsidP="001A42C3">
            <w:pPr>
              <w:jc w:val="both"/>
              <w:rPr>
                <w:rFonts w:ascii="Times New Roman" w:eastAsia="Times New Roman" w:hAnsi="Times New Roman" w:cs="Times New Roman"/>
                <w:sz w:val="26"/>
                <w:szCs w:val="26"/>
              </w:rPr>
            </w:pPr>
          </w:p>
          <w:p w14:paraId="0D6CCDA9" w14:textId="77777777" w:rsidR="001A42C3" w:rsidRDefault="001A42C3" w:rsidP="001A42C3">
            <w:pPr>
              <w:jc w:val="both"/>
              <w:rPr>
                <w:rFonts w:ascii="Times New Roman" w:eastAsia="Times New Roman" w:hAnsi="Times New Roman" w:cs="Times New Roman"/>
                <w:sz w:val="26"/>
                <w:szCs w:val="26"/>
              </w:rPr>
            </w:pPr>
          </w:p>
          <w:p w14:paraId="221A75D5" w14:textId="77777777" w:rsidR="001A42C3" w:rsidRDefault="001A42C3" w:rsidP="001A42C3">
            <w:pPr>
              <w:jc w:val="both"/>
              <w:rPr>
                <w:rFonts w:ascii="Times New Roman" w:eastAsia="Times New Roman" w:hAnsi="Times New Roman" w:cs="Times New Roman"/>
                <w:sz w:val="26"/>
                <w:szCs w:val="26"/>
              </w:rPr>
            </w:pPr>
          </w:p>
          <w:p w14:paraId="6C273103" w14:textId="77777777" w:rsidR="001A42C3" w:rsidRDefault="001A42C3" w:rsidP="001A42C3">
            <w:pPr>
              <w:jc w:val="both"/>
              <w:rPr>
                <w:rFonts w:ascii="Times New Roman" w:eastAsia="Times New Roman" w:hAnsi="Times New Roman" w:cs="Times New Roman"/>
                <w:sz w:val="26"/>
                <w:szCs w:val="26"/>
              </w:rPr>
            </w:pPr>
          </w:p>
          <w:p w14:paraId="3690289E" w14:textId="77777777" w:rsidR="001A42C3" w:rsidRDefault="001A42C3" w:rsidP="001A42C3">
            <w:pPr>
              <w:jc w:val="both"/>
              <w:rPr>
                <w:rFonts w:ascii="Times New Roman" w:eastAsia="Times New Roman" w:hAnsi="Times New Roman" w:cs="Times New Roman"/>
                <w:sz w:val="26"/>
                <w:szCs w:val="26"/>
              </w:rPr>
            </w:pPr>
          </w:p>
          <w:p w14:paraId="5372F7DC" w14:textId="77777777" w:rsidR="001A42C3" w:rsidRDefault="001A42C3" w:rsidP="001A42C3">
            <w:pPr>
              <w:jc w:val="both"/>
              <w:rPr>
                <w:rFonts w:ascii="Times New Roman" w:eastAsia="Times New Roman" w:hAnsi="Times New Roman" w:cs="Times New Roman"/>
                <w:sz w:val="26"/>
                <w:szCs w:val="26"/>
              </w:rPr>
            </w:pPr>
          </w:p>
          <w:p w14:paraId="7C9B912E" w14:textId="77777777" w:rsidR="001A42C3" w:rsidRDefault="001A42C3" w:rsidP="001A42C3">
            <w:pPr>
              <w:jc w:val="both"/>
              <w:rPr>
                <w:rFonts w:ascii="Times New Roman" w:eastAsia="Times New Roman" w:hAnsi="Times New Roman" w:cs="Times New Roman"/>
                <w:sz w:val="26"/>
                <w:szCs w:val="26"/>
              </w:rPr>
            </w:pPr>
          </w:p>
          <w:p w14:paraId="771D7EE1" w14:textId="77777777" w:rsidR="001A42C3" w:rsidRDefault="001A42C3" w:rsidP="001A42C3">
            <w:pPr>
              <w:jc w:val="both"/>
              <w:rPr>
                <w:rFonts w:ascii="Times New Roman" w:eastAsia="Times New Roman" w:hAnsi="Times New Roman" w:cs="Times New Roman"/>
                <w:sz w:val="26"/>
                <w:szCs w:val="26"/>
              </w:rPr>
            </w:pPr>
          </w:p>
          <w:p w14:paraId="4199709B" w14:textId="77777777" w:rsidR="001A42C3" w:rsidRDefault="001A42C3" w:rsidP="001A42C3">
            <w:pPr>
              <w:jc w:val="both"/>
              <w:rPr>
                <w:rFonts w:ascii="Times New Roman" w:eastAsia="Times New Roman" w:hAnsi="Times New Roman" w:cs="Times New Roman"/>
                <w:sz w:val="26"/>
                <w:szCs w:val="26"/>
              </w:rPr>
            </w:pPr>
          </w:p>
          <w:p w14:paraId="3681AF52" w14:textId="77777777" w:rsidR="001A42C3" w:rsidRDefault="001A42C3" w:rsidP="001A42C3">
            <w:pPr>
              <w:jc w:val="both"/>
              <w:rPr>
                <w:rFonts w:ascii="Times New Roman" w:eastAsia="Times New Roman" w:hAnsi="Times New Roman" w:cs="Times New Roman"/>
                <w:sz w:val="26"/>
                <w:szCs w:val="26"/>
              </w:rPr>
            </w:pPr>
          </w:p>
          <w:p w14:paraId="282F9B6E" w14:textId="77777777" w:rsidR="001A42C3" w:rsidRPr="000C4FAD" w:rsidRDefault="001A42C3" w:rsidP="001A42C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Phù hợp với Quyết định 32/2025/QĐ-TTg. Việc b</w:t>
            </w:r>
            <w:r w:rsidRPr="00377576">
              <w:rPr>
                <w:rFonts w:ascii="Times New Roman" w:eastAsia="Times New Roman" w:hAnsi="Times New Roman" w:cs="Times New Roman"/>
                <w:sz w:val="26"/>
                <w:szCs w:val="26"/>
              </w:rPr>
              <w:t>ổ sung dịch vụ bưu chính KT1</w:t>
            </w:r>
            <w:r>
              <w:rPr>
                <w:rFonts w:ascii="Times New Roman" w:eastAsia="Times New Roman" w:hAnsi="Times New Roman" w:cs="Times New Roman"/>
                <w:sz w:val="26"/>
                <w:szCs w:val="26"/>
              </w:rPr>
              <w:t xml:space="preserve"> do doanh nghiệp được chỉ định cung cấp</w:t>
            </w:r>
            <w:r w:rsidRPr="00377576">
              <w:rPr>
                <w:rFonts w:ascii="Times New Roman" w:eastAsia="Times New Roman" w:hAnsi="Times New Roman" w:cs="Times New Roman"/>
                <w:sz w:val="26"/>
                <w:szCs w:val="26"/>
              </w:rPr>
              <w:t xml:space="preserve"> là dịch vụ bưu chính công ích </w:t>
            </w:r>
          </w:p>
          <w:p w14:paraId="456A9F1B" w14:textId="77777777" w:rsidR="001A42C3" w:rsidRDefault="001A42C3" w:rsidP="001A42C3">
            <w:pPr>
              <w:jc w:val="both"/>
              <w:rPr>
                <w:rFonts w:ascii="Times New Roman" w:eastAsia="Times New Roman" w:hAnsi="Times New Roman" w:cs="Times New Roman"/>
                <w:sz w:val="26"/>
                <w:szCs w:val="26"/>
              </w:rPr>
            </w:pPr>
          </w:p>
          <w:p w14:paraId="2666A7FA" w14:textId="77777777" w:rsidR="001A42C3" w:rsidRDefault="001A42C3" w:rsidP="001A42C3">
            <w:pPr>
              <w:jc w:val="both"/>
              <w:rPr>
                <w:rFonts w:ascii="Times New Roman" w:eastAsia="Times New Roman" w:hAnsi="Times New Roman" w:cs="Times New Roman"/>
                <w:sz w:val="26"/>
                <w:szCs w:val="26"/>
              </w:rPr>
            </w:pPr>
          </w:p>
          <w:p w14:paraId="4B46DB24" w14:textId="77777777" w:rsidR="001A42C3" w:rsidRDefault="001A42C3" w:rsidP="001A42C3">
            <w:pPr>
              <w:jc w:val="both"/>
              <w:rPr>
                <w:rFonts w:ascii="Times New Roman" w:eastAsia="Times New Roman" w:hAnsi="Times New Roman" w:cs="Times New Roman"/>
                <w:sz w:val="26"/>
                <w:szCs w:val="26"/>
              </w:rPr>
            </w:pPr>
          </w:p>
          <w:p w14:paraId="7851CC31" w14:textId="77777777" w:rsidR="001A42C3" w:rsidRDefault="001A42C3" w:rsidP="001A42C3">
            <w:pPr>
              <w:jc w:val="both"/>
              <w:rPr>
                <w:rFonts w:ascii="Times New Roman" w:eastAsia="Times New Roman" w:hAnsi="Times New Roman" w:cs="Times New Roman"/>
                <w:sz w:val="26"/>
                <w:szCs w:val="26"/>
              </w:rPr>
            </w:pPr>
          </w:p>
          <w:p w14:paraId="75136504" w14:textId="77777777" w:rsidR="001A42C3" w:rsidRDefault="001A42C3" w:rsidP="001A42C3">
            <w:pPr>
              <w:jc w:val="both"/>
              <w:rPr>
                <w:rFonts w:ascii="Times New Roman" w:eastAsia="Times New Roman" w:hAnsi="Times New Roman" w:cs="Times New Roman"/>
                <w:sz w:val="26"/>
                <w:szCs w:val="26"/>
              </w:rPr>
            </w:pPr>
          </w:p>
          <w:p w14:paraId="041735FB" w14:textId="77777777" w:rsidR="001A42C3" w:rsidRDefault="001A42C3" w:rsidP="001A42C3">
            <w:pPr>
              <w:jc w:val="both"/>
              <w:rPr>
                <w:rFonts w:ascii="Times New Roman" w:eastAsia="Times New Roman" w:hAnsi="Times New Roman" w:cs="Times New Roman"/>
                <w:sz w:val="26"/>
                <w:szCs w:val="26"/>
              </w:rPr>
            </w:pPr>
          </w:p>
          <w:p w14:paraId="097E847A" w14:textId="77777777" w:rsidR="001A42C3" w:rsidRDefault="001A42C3" w:rsidP="001A42C3">
            <w:pPr>
              <w:jc w:val="both"/>
              <w:rPr>
                <w:rFonts w:ascii="Times New Roman" w:eastAsia="Times New Roman" w:hAnsi="Times New Roman" w:cs="Times New Roman"/>
                <w:sz w:val="26"/>
                <w:szCs w:val="26"/>
              </w:rPr>
            </w:pPr>
          </w:p>
          <w:p w14:paraId="55ACE8D4" w14:textId="77777777" w:rsidR="001A42C3" w:rsidRDefault="001A42C3" w:rsidP="001A42C3">
            <w:pPr>
              <w:jc w:val="both"/>
              <w:rPr>
                <w:rFonts w:ascii="Times New Roman" w:eastAsia="Times New Roman" w:hAnsi="Times New Roman" w:cs="Times New Roman"/>
                <w:sz w:val="26"/>
                <w:szCs w:val="26"/>
              </w:rPr>
            </w:pPr>
          </w:p>
          <w:p w14:paraId="656CE2CE" w14:textId="77777777" w:rsidR="001A42C3" w:rsidRDefault="001A42C3" w:rsidP="001A42C3">
            <w:pPr>
              <w:jc w:val="both"/>
              <w:rPr>
                <w:rFonts w:ascii="Times New Roman" w:eastAsia="Times New Roman" w:hAnsi="Times New Roman" w:cs="Times New Roman"/>
                <w:sz w:val="26"/>
                <w:szCs w:val="26"/>
              </w:rPr>
            </w:pPr>
          </w:p>
          <w:p w14:paraId="1D45F837" w14:textId="77777777" w:rsidR="001A42C3" w:rsidRDefault="001A42C3" w:rsidP="001A42C3">
            <w:pPr>
              <w:jc w:val="both"/>
              <w:rPr>
                <w:rFonts w:ascii="Times New Roman" w:eastAsia="Times New Roman" w:hAnsi="Times New Roman" w:cs="Times New Roman"/>
                <w:sz w:val="26"/>
                <w:szCs w:val="26"/>
              </w:rPr>
            </w:pPr>
          </w:p>
          <w:p w14:paraId="205027BB" w14:textId="77777777" w:rsidR="001A42C3" w:rsidRDefault="001A42C3" w:rsidP="001A42C3">
            <w:pPr>
              <w:jc w:val="both"/>
              <w:rPr>
                <w:rFonts w:ascii="Times New Roman" w:eastAsia="Times New Roman" w:hAnsi="Times New Roman" w:cs="Times New Roman"/>
                <w:sz w:val="26"/>
                <w:szCs w:val="26"/>
              </w:rPr>
            </w:pPr>
          </w:p>
          <w:p w14:paraId="3E10EAEE" w14:textId="77777777" w:rsidR="001A42C3" w:rsidRDefault="001A42C3" w:rsidP="001A42C3">
            <w:pPr>
              <w:jc w:val="both"/>
              <w:rPr>
                <w:rFonts w:ascii="Times New Roman" w:eastAsia="Times New Roman" w:hAnsi="Times New Roman" w:cs="Times New Roman"/>
                <w:sz w:val="26"/>
                <w:szCs w:val="26"/>
              </w:rPr>
            </w:pPr>
          </w:p>
          <w:p w14:paraId="2A117691" w14:textId="77777777" w:rsidR="001A42C3" w:rsidRDefault="001A42C3" w:rsidP="001A42C3">
            <w:pPr>
              <w:jc w:val="both"/>
              <w:rPr>
                <w:rFonts w:ascii="Times New Roman" w:eastAsia="Times New Roman" w:hAnsi="Times New Roman" w:cs="Times New Roman"/>
                <w:sz w:val="26"/>
                <w:szCs w:val="26"/>
              </w:rPr>
            </w:pPr>
          </w:p>
          <w:p w14:paraId="7AFE64CD" w14:textId="77777777" w:rsidR="001A42C3" w:rsidRDefault="001A42C3" w:rsidP="001A42C3">
            <w:pPr>
              <w:jc w:val="both"/>
              <w:rPr>
                <w:rFonts w:ascii="Times New Roman" w:eastAsia="Times New Roman" w:hAnsi="Times New Roman" w:cs="Times New Roman"/>
                <w:sz w:val="26"/>
                <w:szCs w:val="26"/>
              </w:rPr>
            </w:pPr>
          </w:p>
          <w:p w14:paraId="0C6DFB4C" w14:textId="77777777" w:rsidR="001A42C3" w:rsidRDefault="001A42C3" w:rsidP="001A42C3">
            <w:pPr>
              <w:jc w:val="both"/>
              <w:rPr>
                <w:rFonts w:ascii="Times New Roman" w:eastAsia="Times New Roman" w:hAnsi="Times New Roman" w:cs="Times New Roman"/>
                <w:sz w:val="26"/>
                <w:szCs w:val="26"/>
              </w:rPr>
            </w:pPr>
          </w:p>
          <w:p w14:paraId="724E3898" w14:textId="77777777" w:rsidR="001A42C3" w:rsidRDefault="001A42C3" w:rsidP="001A42C3">
            <w:pPr>
              <w:jc w:val="both"/>
              <w:rPr>
                <w:rFonts w:ascii="Times New Roman" w:eastAsia="Times New Roman" w:hAnsi="Times New Roman" w:cs="Times New Roman"/>
                <w:sz w:val="26"/>
                <w:szCs w:val="26"/>
              </w:rPr>
            </w:pPr>
          </w:p>
          <w:p w14:paraId="3DDE22F1" w14:textId="77777777" w:rsidR="001A42C3" w:rsidRDefault="001A42C3" w:rsidP="001A42C3">
            <w:pPr>
              <w:jc w:val="both"/>
              <w:rPr>
                <w:rFonts w:ascii="Times New Roman" w:eastAsia="Times New Roman" w:hAnsi="Times New Roman" w:cs="Times New Roman"/>
                <w:sz w:val="26"/>
                <w:szCs w:val="26"/>
              </w:rPr>
            </w:pPr>
          </w:p>
          <w:p w14:paraId="0DEF5DFB" w14:textId="77777777" w:rsidR="001A42C3" w:rsidRDefault="001A42C3" w:rsidP="001A42C3">
            <w:pPr>
              <w:jc w:val="both"/>
              <w:rPr>
                <w:rFonts w:ascii="Times New Roman" w:eastAsia="Times New Roman" w:hAnsi="Times New Roman" w:cs="Times New Roman"/>
                <w:sz w:val="26"/>
                <w:szCs w:val="26"/>
              </w:rPr>
            </w:pPr>
          </w:p>
          <w:p w14:paraId="32F52546" w14:textId="77777777" w:rsidR="001A42C3" w:rsidRDefault="001A42C3" w:rsidP="001A42C3">
            <w:pPr>
              <w:jc w:val="both"/>
              <w:rPr>
                <w:rFonts w:ascii="Times New Roman" w:eastAsia="Times New Roman" w:hAnsi="Times New Roman" w:cs="Times New Roman"/>
                <w:sz w:val="26"/>
                <w:szCs w:val="26"/>
              </w:rPr>
            </w:pPr>
          </w:p>
          <w:p w14:paraId="704731C3" w14:textId="01A3C606" w:rsidR="001A42C3" w:rsidRPr="001D0026" w:rsidRDefault="001A42C3" w:rsidP="001A42C3">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 xml:space="preserve">- Không mâu thuẫn với Nghị định số 118/2025/NĐ-CP ngày 09/6/2025. Việc bổ sung dịch vụ </w:t>
            </w:r>
            <w:r w:rsidRPr="007D606B">
              <w:rPr>
                <w:rFonts w:ascii="Times New Roman" w:eastAsia="Times New Roman" w:hAnsi="Times New Roman" w:cs="Times New Roman"/>
                <w:sz w:val="26"/>
                <w:szCs w:val="26"/>
              </w:rPr>
              <w:t>chuyển phát thủ tục hành chính (TTHC) từ cơ quan nhà nước đến người dân</w:t>
            </w:r>
            <w:r>
              <w:rPr>
                <w:rFonts w:ascii="Times New Roman" w:eastAsia="Times New Roman" w:hAnsi="Times New Roman" w:cs="Times New Roman"/>
                <w:sz w:val="26"/>
                <w:szCs w:val="26"/>
              </w:rPr>
              <w:t xml:space="preserve"> tạo cơ chế hỗ trợ, đảm bảo </w:t>
            </w:r>
            <w:r w:rsidRPr="00377576">
              <w:rPr>
                <w:rFonts w:ascii="Times New Roman" w:eastAsia="Times New Roman" w:hAnsi="Times New Roman" w:cs="Times New Roman"/>
                <w:sz w:val="26"/>
                <w:szCs w:val="26"/>
              </w:rPr>
              <w:t xml:space="preserve">chất lượng, giá cước phù hợp, phục vụ tốt nhu cầu của </w:t>
            </w:r>
            <w:r>
              <w:rPr>
                <w:rFonts w:ascii="Times New Roman" w:eastAsia="Times New Roman" w:hAnsi="Times New Roman" w:cs="Times New Roman"/>
                <w:sz w:val="26"/>
                <w:szCs w:val="26"/>
              </w:rPr>
              <w:t>người dân khi sử dụng dịch vụ chuyển phát thủ tục hành chính theo yêu cầu.</w:t>
            </w:r>
          </w:p>
        </w:tc>
        <w:tc>
          <w:tcPr>
            <w:tcW w:w="1843" w:type="dxa"/>
          </w:tcPr>
          <w:p w14:paraId="764CFED9" w14:textId="70A33C2F" w:rsidR="001A42C3" w:rsidRPr="001D0026" w:rsidRDefault="001A42C3" w:rsidP="001A42C3">
            <w:pPr>
              <w:jc w:val="both"/>
              <w:rPr>
                <w:rFonts w:ascii="Times New Roman" w:eastAsia="Times New Roman" w:hAnsi="Times New Roman" w:cs="Times New Roman"/>
                <w:color w:val="000000" w:themeColor="text1"/>
                <w:sz w:val="26"/>
                <w:szCs w:val="26"/>
              </w:rPr>
            </w:pPr>
          </w:p>
        </w:tc>
      </w:tr>
      <w:tr w:rsidR="0046420F" w:rsidRPr="001D0026" w14:paraId="6D92131F" w14:textId="77777777" w:rsidTr="00D97DDF">
        <w:tc>
          <w:tcPr>
            <w:tcW w:w="710" w:type="dxa"/>
          </w:tcPr>
          <w:p w14:paraId="6F6695F6" w14:textId="77777777" w:rsidR="0046420F" w:rsidRPr="001D0026" w:rsidRDefault="0046420F" w:rsidP="0046420F">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3</w:t>
            </w:r>
          </w:p>
        </w:tc>
        <w:tc>
          <w:tcPr>
            <w:tcW w:w="4252" w:type="dxa"/>
          </w:tcPr>
          <w:p w14:paraId="5CD24679" w14:textId="158B4742" w:rsidR="0046420F" w:rsidRPr="00DC6C06" w:rsidRDefault="0046420F" w:rsidP="0046420F">
            <w:pPr>
              <w:jc w:val="both"/>
              <w:rPr>
                <w:rFonts w:ascii="Times New Roman" w:hAnsi="Times New Roman" w:cs="Times New Roman"/>
                <w:sz w:val="26"/>
                <w:szCs w:val="26"/>
              </w:rPr>
            </w:pPr>
            <w:r w:rsidRPr="00DC6C06">
              <w:rPr>
                <w:rStyle w:val="fontstyle01"/>
                <w:rFonts w:ascii="Times New Roman" w:hAnsi="Times New Roman" w:cs="Times New Roman"/>
                <w:b/>
                <w:bCs/>
                <w:sz w:val="26"/>
                <w:szCs w:val="26"/>
              </w:rPr>
              <w:t xml:space="preserve">Chính sách 3: </w:t>
            </w:r>
            <w:r w:rsidRPr="00DC6C06">
              <w:rPr>
                <w:rFonts w:ascii="Times New Roman" w:eastAsia="Times New Roman" w:hAnsi="Times New Roman" w:cs="Times New Roman"/>
                <w:b/>
                <w:sz w:val="26"/>
                <w:szCs w:val="26"/>
              </w:rPr>
              <w:t>H</w:t>
            </w:r>
            <w:r w:rsidRPr="00DC6C06">
              <w:rPr>
                <w:rFonts w:ascii="Times New Roman" w:hAnsi="Times New Roman" w:cs="Times New Roman"/>
                <w:b/>
                <w:bCs/>
                <w:sz w:val="26"/>
                <w:szCs w:val="26"/>
              </w:rPr>
              <w:t>oàn thiện quy định về quản lý thị trường dịch vụ bưu chính thương mại.</w:t>
            </w:r>
          </w:p>
          <w:p w14:paraId="031B1AE0" w14:textId="09E685BF" w:rsidR="0046420F" w:rsidRPr="00DC6C06" w:rsidRDefault="0046420F" w:rsidP="0046420F">
            <w:pPr>
              <w:jc w:val="both"/>
              <w:rPr>
                <w:rFonts w:ascii="Times New Roman" w:eastAsia="Times New Roman" w:hAnsi="Times New Roman" w:cs="Times New Roman"/>
                <w:color w:val="000000" w:themeColor="text1"/>
                <w:sz w:val="26"/>
                <w:szCs w:val="26"/>
              </w:rPr>
            </w:pPr>
            <w:r w:rsidRPr="00DC6C06">
              <w:rPr>
                <w:rFonts w:ascii="Times New Roman" w:hAnsi="Times New Roman" w:cs="Times New Roman"/>
                <w:sz w:val="26"/>
                <w:szCs w:val="26"/>
              </w:rPr>
              <w:t>Bổ sung (1) yêu cầu doanh nghiệp phải có hệ thống thông tin kết nối báo cáo về hệ thống thông tin của cơ quan quản lý nhà nước về bưu chính; (2) Bổ sung quy định nền tảng số quyết định giá cước, chất lượng dịch vụ bưu chính phải thực hiện các quy định về kinh doanh và điều kiện kinh doanh trong lĩnh vực bưu chính theo quy định.Bổ sung yêu cầu doanh nghiệp phải có hệ thống thông tin kết nối báo cáo về hệ thống thông tin của cơ quan quản lý nhà nước về bưu chính</w:t>
            </w:r>
          </w:p>
        </w:tc>
        <w:tc>
          <w:tcPr>
            <w:tcW w:w="4111" w:type="dxa"/>
          </w:tcPr>
          <w:p w14:paraId="4FA58343"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Luật Bưu chính 2010</w:t>
            </w:r>
          </w:p>
          <w:p w14:paraId="1BA9885E"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21. Điều kiện cấp phép kinh doanh dịch vụ bưu chính</w:t>
            </w:r>
          </w:p>
          <w:p w14:paraId="51E14E9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Doanh nghiệp cung ứng dịch vụ thư có địa chỉ nhận có khối lượng đơn chiếc đến 02 kilôgam (kg) phải có giấy phép kinh doanh dịch vụ bưu chính (sau đây gọi là giấy phép bưu chính) do cơ quan nhà nước có thẩm quyền về bưu chính cấp.</w:t>
            </w:r>
          </w:p>
          <w:p w14:paraId="4B9206B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Doanh nghiệp được cấp giấy phép bưu chính khi có đủ các điều kiện sau đây:</w:t>
            </w:r>
          </w:p>
          <w:p w14:paraId="3C19B730"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Có giấy chứng nhận đăng ký kinh doanh hoạt động bưu chính hoặc giấy chứng nhận đầu tư trong lĩnh vực bưu chính;</w:t>
            </w:r>
          </w:p>
          <w:p w14:paraId="4195723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 Có khả năng tài chính, nhân sự phù hợp với phương án kinh doanh theo nội dung đề nghị được cấp giấy phép;</w:t>
            </w:r>
          </w:p>
          <w:p w14:paraId="1D4AC620"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c) Có phương án kinh doanh khả thi phù hợp với quy định về giá cước, chất lượng dịch vụ bưu chính;</w:t>
            </w:r>
          </w:p>
          <w:p w14:paraId="589F8AE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d) Có biện pháp đảm bảo an ninh thông tin và an toàn đối với con người, bưu gửi, mạng bưu chính.</w:t>
            </w:r>
          </w:p>
          <w:p w14:paraId="7BA15CA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25. Thông báo hoạt động bưu chính</w:t>
            </w:r>
          </w:p>
          <w:p w14:paraId="786C08C5"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1. Các hoạt động bưu chính sau đây phải được thông báo bằng văn bản cho cơ quan nhà nước có thẩm quyền về bưu chính:</w:t>
            </w:r>
          </w:p>
          <w:p w14:paraId="63995DE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Cung ứng dịch vụ thư không có địa chỉ nhận có khối lượng đơn chiếc đến 02 kilôgam (kg);</w:t>
            </w:r>
          </w:p>
          <w:p w14:paraId="0DB38BB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 Cung ứng dịch vụ thư có khối lượng đơn chiếc trên 02 kilôgam (kg);</w:t>
            </w:r>
          </w:p>
          <w:p w14:paraId="3C045C9A"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c) Cung ứng dịch vụ gói, kiện;</w:t>
            </w:r>
          </w:p>
          <w:p w14:paraId="0E61475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d) Làm đại lý cho doanh nghiệp cung ứng dịch vụ bưu chính nước ngoài;</w:t>
            </w:r>
          </w:p>
          <w:p w14:paraId="44FB2581"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 Nhận nhượng quyền thương mại trong lĩnh vực bưu chính từ nước ngoài vào Việt Nam;</w:t>
            </w:r>
          </w:p>
          <w:p w14:paraId="71DAAF9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e) Làm đại diện cho doanh nghiệp cung ứng dịch vụ bưu chính nước ngoài;</w:t>
            </w:r>
          </w:p>
          <w:p w14:paraId="6D8EF2A5"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g) Làm chi nhánh, văn phòng đại diện của doanh nghiệp cung ứng dịch vụ bưu chính được thành lập theo pháp luật Việt Nam;</w:t>
            </w:r>
          </w:p>
          <w:p w14:paraId="1FFF862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h) Làm văn phòng đại diện của doanh nghiệp cung ứng dịch vụ bưu chính nước ngoài.</w:t>
            </w:r>
          </w:p>
          <w:p w14:paraId="28CB24E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2. Trường hợp có thay đổi nội dung đã thông báo, doanh nghiệp cung ứng dịch vụ bưu chính, các tổ chức quy định tại điểm g và điểm h khoản 1 </w:t>
            </w:r>
            <w:r w:rsidRPr="00DC6C06">
              <w:rPr>
                <w:rFonts w:ascii="Times New Roman" w:eastAsia="Times New Roman" w:hAnsi="Times New Roman" w:cs="Times New Roman"/>
                <w:sz w:val="26"/>
                <w:szCs w:val="26"/>
              </w:rPr>
              <w:lastRenderedPageBreak/>
              <w:t>điều này phải thông báo về việc thay đổi nội dung đó với cơ quan nhà nước có thẩm quyền về bưu chính.</w:t>
            </w:r>
          </w:p>
          <w:p w14:paraId="14542A88"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3. Cơ quan nhà nước có thẩm quyền về bưu chính xác nhận bằng văn bản các trường hợp thông báo quy định tại khoản 1 và khoản 2 điều này.</w:t>
            </w:r>
          </w:p>
          <w:p w14:paraId="7BF0711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4. Văn bản xác nhận thông báo hoạt động dịch vụ bưu chính được cấp lại trong trường hợp bị mất hoặc bị hư hỏng không sử dụng được.</w:t>
            </w:r>
          </w:p>
          <w:p w14:paraId="5230008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5. Trong thời gian thực hiện thủ tục thông báo, doanh nghiệp cung ứng dịch vụ bưu chính, các tổ chức quy định tại điểm g và điểm h khoản 1 điều này được tiến hành các hoạt động bưu chính theo Giấy chứng nhận đăng ký kinh doanh hoặc Giấy chứng nhận đầu tư hoặc Giấy phép thành lập văn phòng đại diện của thương nhân nước ngoài hoặc thông báo chấp thuận đăng ký hoạt động nhượng quyền thương mại đã được cấp tại Việt Nam.</w:t>
            </w:r>
          </w:p>
          <w:p w14:paraId="1690640E" w14:textId="77777777" w:rsidR="0046420F" w:rsidRPr="00DC6C06" w:rsidRDefault="0046420F" w:rsidP="0046420F">
            <w:pPr>
              <w:jc w:val="both"/>
              <w:rPr>
                <w:rFonts w:ascii="Times New Roman" w:eastAsia="Times New Roman" w:hAnsi="Times New Roman" w:cs="Times New Roman"/>
                <w:b/>
                <w:bCs/>
                <w:sz w:val="26"/>
                <w:szCs w:val="26"/>
              </w:rPr>
            </w:pPr>
          </w:p>
          <w:p w14:paraId="3C5B24FC" w14:textId="77777777" w:rsidR="0046420F" w:rsidRPr="00DC6C06" w:rsidRDefault="0046420F" w:rsidP="0046420F">
            <w:pPr>
              <w:jc w:val="both"/>
              <w:rPr>
                <w:rFonts w:ascii="Times New Roman" w:eastAsia="Times New Roman" w:hAnsi="Times New Roman" w:cs="Times New Roman"/>
                <w:b/>
                <w:bCs/>
                <w:sz w:val="26"/>
                <w:szCs w:val="26"/>
              </w:rPr>
            </w:pPr>
          </w:p>
          <w:p w14:paraId="0FA69E5B"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xml:space="preserve">- Nghị định số 47/2011/NĐ-CP ngày 17/6/2011 của Chính phủ quy định </w:t>
            </w:r>
            <w:r w:rsidRPr="00DC6C06">
              <w:rPr>
                <w:rFonts w:ascii="Times New Roman" w:eastAsia="Times New Roman" w:hAnsi="Times New Roman" w:cs="Times New Roman"/>
                <w:b/>
                <w:bCs/>
                <w:sz w:val="26"/>
                <w:szCs w:val="26"/>
              </w:rPr>
              <w:lastRenderedPageBreak/>
              <w:t xml:space="preserve">chi tiết thi hành một số nội dung Luật Bưu chính </w:t>
            </w:r>
          </w:p>
          <w:p w14:paraId="0615D57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7. Hồ sơ đề nghị xác nhận thông báo hoạt động bưu chính</w:t>
            </w:r>
          </w:p>
          <w:p w14:paraId="0EABDA61"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Hồ sơ đề nghị xác nhận thông báo hoạt động bưu chính đối với các trường hợp quy định tại điểm a, b, c khoản 1 Điều 25 Luật bưu chính được lập thành 01 bộ là bản gốc, gồm:</w:t>
            </w:r>
          </w:p>
          <w:p w14:paraId="71E5770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Văn bản thông báo hoạt động bưu chính (theo mẫu tại Phụ lục II);</w:t>
            </w:r>
          </w:p>
          <w:p w14:paraId="0B1445C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 Các tài liệu quy định tại điểm b, đ, e, g, h, i khoản 2 Điều 6 Nghị định này.</w:t>
            </w:r>
          </w:p>
          <w:p w14:paraId="23C67F7F"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Nghị định số 25/2022/NĐ-CP ngày 12/4/2022 của Chính phủ sửa đổi, bổ sung một số điều của Nghị định số 47/2011/NĐ-CP</w:t>
            </w:r>
          </w:p>
          <w:p w14:paraId="1116038E"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5. Sửa đổi, bổ sung Điều 7 như sau:</w:t>
            </w:r>
          </w:p>
          <w:p w14:paraId="14931EF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a) Sửa đổi, bổ sung điểm b khoản 1 như sau:</w:t>
            </w:r>
          </w:p>
          <w:p w14:paraId="6B172B3D"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 Các tài liệu quy định tại điểm b, đ, e, g, h, i, m khoản 2 và điểm e khoản 3 Điều 6 Nghị định này.”</w:t>
            </w:r>
          </w:p>
          <w:p w14:paraId="72E2B0A1" w14:textId="77777777" w:rsidR="0046420F" w:rsidRPr="00DC6C06" w:rsidRDefault="0046420F" w:rsidP="0046420F">
            <w:pPr>
              <w:jc w:val="both"/>
              <w:rPr>
                <w:rFonts w:ascii="Times New Roman" w:eastAsia="Times New Roman" w:hAnsi="Times New Roman" w:cs="Times New Roman"/>
                <w:sz w:val="26"/>
                <w:szCs w:val="26"/>
              </w:rPr>
            </w:pPr>
          </w:p>
          <w:p w14:paraId="7D9EF8DC"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Luật Giao dịch điện tử 2024</w:t>
            </w:r>
          </w:p>
          <w:p w14:paraId="56BE112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34. Hợp đồng điện tử</w:t>
            </w:r>
          </w:p>
          <w:p w14:paraId="54A5AB8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1. Hợp đồng điện tử được giao kết hoặc thực hiện từ sự tương tác giữa </w:t>
            </w:r>
            <w:r w:rsidRPr="00DC6C06">
              <w:rPr>
                <w:rFonts w:ascii="Times New Roman" w:eastAsia="Times New Roman" w:hAnsi="Times New Roman" w:cs="Times New Roman"/>
                <w:sz w:val="26"/>
                <w:szCs w:val="26"/>
              </w:rPr>
              <w:lastRenderedPageBreak/>
              <w:t>một hệ thống thông tin tự động với người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vào hợp đồng.</w:t>
            </w:r>
          </w:p>
          <w:p w14:paraId="72B3805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Bộ trưởng, Thủ trưởng cơ quan ngang Bộ ban hành theo thẩm quyền hoặc trình cấp có thẩm quyền ban hành quy định về giao kết và thực hiện hợp đồng điện tử trong lĩnh vực thuộc phạm vi nhiệm vụ, quyền hạn được phân công, phù hợp với điều kiện thực tiễn.</w:t>
            </w:r>
          </w:p>
          <w:p w14:paraId="6B4F58F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35. Giao kết hợp đồng điện tử</w:t>
            </w:r>
          </w:p>
          <w:p w14:paraId="5E147044"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Giao kết hợp đồng điện tử là việc sử dụng thông điệp dữ liệu để tiến hành một phần hoặc toàn bộ giao dịch trong quá trình giao kết hợp đồng điện tử.</w:t>
            </w:r>
          </w:p>
          <w:p w14:paraId="5123C2A2"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Đề nghị giao kết và chấp nhận giao kết hợp đồng điện tử được thực hiện thông qua thông điệp dữ liệu, trừ trường hợp các bên có thỏa thuận khác.</w:t>
            </w:r>
          </w:p>
          <w:p w14:paraId="63EEAA33"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36. Nguyên tắc giao kết và thực hiện hợp đồng điện tử</w:t>
            </w:r>
          </w:p>
          <w:p w14:paraId="56044F33"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1. Các bên có quyền thỏa thuận sử dụng thông điệp dữ liệu, phương tiện điện tử một phần hoặc toàn bộ trong giao kết và thực hiện hợp đồng điện tử.</w:t>
            </w:r>
          </w:p>
          <w:p w14:paraId="7E5F4E3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Khi giao kết và thực hiện hợp đồng điện tử, các bên có quyền thỏa thuận về yêu cầu kỹ thuật, điều kiện bảo đảm tính toàn vẹn, bảo mật có liên quan đến hợp đồng điện tử đó.</w:t>
            </w:r>
          </w:p>
          <w:p w14:paraId="29486308"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3. Việc giao kết và thực hiện hợp đồng điện tử phải tuân thủ quy định của Luật này, quy định của pháp luật về hợp đồng và quy định khác của pháp luật có liên quan.</w:t>
            </w:r>
          </w:p>
          <w:p w14:paraId="590BF5A8"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37. Việc nhận, gửi, thời điểm, địa điểm nhận, gửi thông điệp dữ liệu trong giao kết và thực hiện hợp đồng điện tử</w:t>
            </w:r>
          </w:p>
          <w:p w14:paraId="3ADC205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Việc nhận, gửi, thời điểm, địa điểm nhận, gửi thông điệp dữ liệu trong giao kết và thực hiện hợp đồng điện tử được thực hiện theo quy định tại các điều 15, 16, 17 và 18 của Luật này.</w:t>
            </w:r>
          </w:p>
          <w:p w14:paraId="29D2BD65"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38. Giá trị pháp lý của thông báo trong giao kết và thực hiện hợp đồng điện tử</w:t>
            </w:r>
          </w:p>
          <w:p w14:paraId="14B8A03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Trong giao kết và thực hiện hợp đồng điện tử, thông báo dưới dạng thông điệp dữ liệu có giá trị pháp lý như thông báo bằng văn bản giấy.</w:t>
            </w:r>
          </w:p>
          <w:p w14:paraId="09E70D44" w14:textId="77777777" w:rsidR="0046420F" w:rsidRPr="00DC6C06" w:rsidRDefault="0046420F" w:rsidP="0046420F">
            <w:pPr>
              <w:jc w:val="both"/>
              <w:rPr>
                <w:rFonts w:ascii="Times New Roman" w:eastAsia="Times New Roman" w:hAnsi="Times New Roman" w:cs="Times New Roman"/>
                <w:sz w:val="26"/>
                <w:szCs w:val="26"/>
              </w:rPr>
            </w:pPr>
          </w:p>
          <w:p w14:paraId="7FF48E6A" w14:textId="77777777" w:rsidR="0046420F" w:rsidRPr="00DC6C06" w:rsidRDefault="0046420F" w:rsidP="0046420F">
            <w:pPr>
              <w:jc w:val="both"/>
              <w:rPr>
                <w:rFonts w:ascii="Times New Roman" w:eastAsia="Times New Roman" w:hAnsi="Times New Roman" w:cs="Times New Roman"/>
                <w:sz w:val="26"/>
                <w:szCs w:val="26"/>
              </w:rPr>
            </w:pPr>
          </w:p>
          <w:p w14:paraId="640878DC" w14:textId="77777777" w:rsidR="0046420F" w:rsidRPr="00DC6C06" w:rsidRDefault="0046420F" w:rsidP="0046420F">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Nghị định 163/2017/NĐ-CP ngày 30/12/2017 của Chính phủ quy định về kinh doanh dịch vụ Logistics</w:t>
            </w:r>
          </w:p>
          <w:p w14:paraId="34116F9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Điều 4. Điều kiện kinh doanh dịch vụ logistics</w:t>
            </w:r>
          </w:p>
          <w:p w14:paraId="13055924" w14:textId="1BF3656D" w:rsidR="0046420F" w:rsidRPr="00DC6C06" w:rsidRDefault="0046420F" w:rsidP="0046420F">
            <w:pPr>
              <w:jc w:val="both"/>
              <w:rPr>
                <w:rFonts w:ascii="Times New Roman" w:eastAsia="Times New Roman" w:hAnsi="Times New Roman" w:cs="Times New Roman"/>
                <w:color w:val="000000" w:themeColor="text1"/>
                <w:sz w:val="26"/>
                <w:szCs w:val="26"/>
              </w:rPr>
            </w:pPr>
            <w:r w:rsidRPr="00DC6C06">
              <w:rPr>
                <w:rFonts w:ascii="Times New Roman" w:eastAsia="Times New Roman" w:hAnsi="Times New Roman" w:cs="Times New Roman"/>
                <w:sz w:val="26"/>
                <w:szCs w:val="26"/>
              </w:rPr>
              <w:t>1. Thương nhân kinh doanh các dịch vụ cụ thể thuộc dịch vụ logistics quy định tại Điều 3 Nghị định này phải đáp ứng các điều kiện đầu tư, kinh doanh theo quy định của pháp luật đối với dịch vụ đó.</w:t>
            </w:r>
          </w:p>
        </w:tc>
        <w:tc>
          <w:tcPr>
            <w:tcW w:w="4252" w:type="dxa"/>
          </w:tcPr>
          <w:p w14:paraId="461E1439"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 xml:space="preserve">Hiện nay, điều kiện cấp giấy phép bưu chính được quy định tại Điều 25, Luật Bưu chính 2010 và hướng dẫn chi tiết tại Nghị định số 47/2011/NĐ-CP và Nghị định số 25/2022/NĐ-CP. Tuy nhiên, các điều kiện này còn mang tính định tính. </w:t>
            </w:r>
          </w:p>
          <w:p w14:paraId="0AFABAAF"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Bên cạnh đó việc thiếu quy định quản lý mô hình nền tảng số kinh doanh dịch vụ bưu chính có thể dẫn tới việc hoạt động bưu chính thiếu sự kiểm tra, giám sát của cơ quan quản lý</w:t>
            </w:r>
          </w:p>
          <w:p w14:paraId="4FD8753C"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Do vậy, việc bổ sung thêm điều kiện cấp phép, bổ sung quy định quản lý nền tảng số kinh doanh dịch vụ bưu chính sẽ giải quyết các vấn đề nêu trên sẽ mang lại các giá trị cụ thể như sau:</w:t>
            </w:r>
          </w:p>
          <w:p w14:paraId="3E165856"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Đối với cơ quan quản lý nhà nước: Thuận tiện trong công tác giám sát, kiểm tra, thanh tra doanh nghiệp sau cấp phép.</w:t>
            </w:r>
          </w:p>
          <w:p w14:paraId="7A47B76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Đối với người dân, tổ chức: Quy trình giám sắt chặt chẽ giúp người dân dễ dàng xác định các doanh nghiệp bưu chính đáng tin cậy, từ đó tăng niềm tin khi sử dụng dịch vụ, đặc biệt trong bối cảnh thương mại điện tử phát triển mạnh.</w:t>
            </w:r>
          </w:p>
          <w:p w14:paraId="2C53D44B"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lastRenderedPageBreak/>
              <w:t>+ Đối với doanh nghiệp: Tạo môi trường cạnh tranh công bằng</w:t>
            </w:r>
          </w:p>
          <w:p w14:paraId="27040E0D" w14:textId="77777777" w:rsidR="0046420F" w:rsidRPr="00DC6C06" w:rsidRDefault="0046420F" w:rsidP="0046420F">
            <w:pPr>
              <w:jc w:val="both"/>
              <w:rPr>
                <w:rFonts w:ascii="Times New Roman" w:eastAsia="Times New Roman" w:hAnsi="Times New Roman" w:cs="Times New Roman"/>
                <w:sz w:val="26"/>
                <w:szCs w:val="26"/>
              </w:rPr>
            </w:pPr>
          </w:p>
          <w:p w14:paraId="619BC32A" w14:textId="77777777" w:rsidR="0046420F" w:rsidRPr="00DC6C06" w:rsidRDefault="0046420F" w:rsidP="0046420F">
            <w:pPr>
              <w:jc w:val="both"/>
              <w:rPr>
                <w:rFonts w:ascii="Times New Roman" w:eastAsia="Times New Roman" w:hAnsi="Times New Roman" w:cs="Times New Roman"/>
                <w:sz w:val="26"/>
                <w:szCs w:val="26"/>
              </w:rPr>
            </w:pPr>
          </w:p>
          <w:p w14:paraId="2F9B162C" w14:textId="77777777" w:rsidR="0046420F" w:rsidRPr="00DC6C06" w:rsidRDefault="0046420F" w:rsidP="0046420F">
            <w:pPr>
              <w:jc w:val="both"/>
              <w:rPr>
                <w:rFonts w:ascii="Times New Roman" w:eastAsia="Times New Roman" w:hAnsi="Times New Roman" w:cs="Times New Roman"/>
                <w:sz w:val="26"/>
                <w:szCs w:val="26"/>
              </w:rPr>
            </w:pPr>
          </w:p>
          <w:p w14:paraId="6BAE6FBF" w14:textId="77777777" w:rsidR="0046420F" w:rsidRPr="00DC6C06" w:rsidRDefault="0046420F" w:rsidP="0046420F">
            <w:pPr>
              <w:jc w:val="both"/>
              <w:rPr>
                <w:rFonts w:ascii="Times New Roman" w:eastAsia="Times New Roman" w:hAnsi="Times New Roman" w:cs="Times New Roman"/>
                <w:sz w:val="26"/>
                <w:szCs w:val="26"/>
              </w:rPr>
            </w:pPr>
          </w:p>
          <w:p w14:paraId="1E01E375" w14:textId="77777777" w:rsidR="0046420F" w:rsidRPr="00DC6C06" w:rsidRDefault="0046420F" w:rsidP="0046420F">
            <w:pPr>
              <w:jc w:val="both"/>
              <w:rPr>
                <w:rFonts w:ascii="Times New Roman" w:eastAsia="Times New Roman" w:hAnsi="Times New Roman" w:cs="Times New Roman"/>
                <w:sz w:val="26"/>
                <w:szCs w:val="26"/>
              </w:rPr>
            </w:pPr>
          </w:p>
          <w:p w14:paraId="497FB6BA" w14:textId="77777777" w:rsidR="0046420F" w:rsidRPr="00DC6C06" w:rsidRDefault="0046420F" w:rsidP="0046420F">
            <w:pPr>
              <w:jc w:val="both"/>
              <w:rPr>
                <w:rFonts w:ascii="Times New Roman" w:eastAsia="Times New Roman" w:hAnsi="Times New Roman" w:cs="Times New Roman"/>
                <w:sz w:val="26"/>
                <w:szCs w:val="26"/>
              </w:rPr>
            </w:pPr>
          </w:p>
          <w:p w14:paraId="4391D264" w14:textId="77777777" w:rsidR="0046420F" w:rsidRPr="00DC6C06" w:rsidRDefault="0046420F" w:rsidP="0046420F">
            <w:pPr>
              <w:jc w:val="both"/>
              <w:rPr>
                <w:rFonts w:ascii="Times New Roman" w:eastAsia="Times New Roman" w:hAnsi="Times New Roman" w:cs="Times New Roman"/>
                <w:sz w:val="26"/>
                <w:szCs w:val="26"/>
              </w:rPr>
            </w:pPr>
          </w:p>
          <w:p w14:paraId="4C41117B" w14:textId="77777777" w:rsidR="0046420F" w:rsidRPr="00DC6C06" w:rsidRDefault="0046420F" w:rsidP="0046420F">
            <w:pPr>
              <w:jc w:val="both"/>
              <w:rPr>
                <w:rFonts w:ascii="Times New Roman" w:eastAsia="Times New Roman" w:hAnsi="Times New Roman" w:cs="Times New Roman"/>
                <w:sz w:val="26"/>
                <w:szCs w:val="26"/>
              </w:rPr>
            </w:pPr>
          </w:p>
          <w:p w14:paraId="77487CA3" w14:textId="77777777" w:rsidR="0046420F" w:rsidRPr="00DC6C06" w:rsidRDefault="0046420F" w:rsidP="0046420F">
            <w:pPr>
              <w:jc w:val="both"/>
              <w:rPr>
                <w:rFonts w:ascii="Times New Roman" w:eastAsia="Times New Roman" w:hAnsi="Times New Roman" w:cs="Times New Roman"/>
                <w:sz w:val="26"/>
                <w:szCs w:val="26"/>
              </w:rPr>
            </w:pPr>
          </w:p>
          <w:p w14:paraId="32E27B11" w14:textId="77777777" w:rsidR="0046420F" w:rsidRPr="00DC6C06" w:rsidRDefault="0046420F" w:rsidP="0046420F">
            <w:pPr>
              <w:jc w:val="both"/>
              <w:rPr>
                <w:rFonts w:ascii="Times New Roman" w:eastAsia="Times New Roman" w:hAnsi="Times New Roman" w:cs="Times New Roman"/>
                <w:sz w:val="26"/>
                <w:szCs w:val="26"/>
              </w:rPr>
            </w:pPr>
          </w:p>
          <w:p w14:paraId="35980CC6" w14:textId="77777777" w:rsidR="0046420F" w:rsidRPr="00DC6C06" w:rsidRDefault="0046420F" w:rsidP="0046420F">
            <w:pPr>
              <w:jc w:val="both"/>
              <w:rPr>
                <w:rFonts w:ascii="Times New Roman" w:eastAsia="Times New Roman" w:hAnsi="Times New Roman" w:cs="Times New Roman"/>
                <w:sz w:val="26"/>
                <w:szCs w:val="26"/>
              </w:rPr>
            </w:pPr>
          </w:p>
          <w:p w14:paraId="252EDA5A" w14:textId="77777777" w:rsidR="0046420F" w:rsidRPr="00DC6C06" w:rsidRDefault="0046420F" w:rsidP="0046420F">
            <w:pPr>
              <w:jc w:val="both"/>
              <w:rPr>
                <w:rFonts w:ascii="Times New Roman" w:eastAsia="Times New Roman" w:hAnsi="Times New Roman" w:cs="Times New Roman"/>
                <w:sz w:val="26"/>
                <w:szCs w:val="26"/>
              </w:rPr>
            </w:pPr>
          </w:p>
          <w:p w14:paraId="117B810B" w14:textId="77777777" w:rsidR="0046420F" w:rsidRPr="00DC6C06" w:rsidRDefault="0046420F" w:rsidP="0046420F">
            <w:pPr>
              <w:jc w:val="both"/>
              <w:rPr>
                <w:rFonts w:ascii="Times New Roman" w:eastAsia="Times New Roman" w:hAnsi="Times New Roman" w:cs="Times New Roman"/>
                <w:sz w:val="26"/>
                <w:szCs w:val="26"/>
              </w:rPr>
            </w:pPr>
          </w:p>
          <w:p w14:paraId="4A124E60" w14:textId="77777777" w:rsidR="0046420F" w:rsidRPr="00DC6C06" w:rsidRDefault="0046420F" w:rsidP="0046420F">
            <w:pPr>
              <w:jc w:val="both"/>
              <w:rPr>
                <w:rFonts w:ascii="Times New Roman" w:eastAsia="Times New Roman" w:hAnsi="Times New Roman" w:cs="Times New Roman"/>
                <w:sz w:val="26"/>
                <w:szCs w:val="26"/>
              </w:rPr>
            </w:pPr>
          </w:p>
          <w:p w14:paraId="3B558860" w14:textId="77777777" w:rsidR="0046420F" w:rsidRPr="00DC6C06" w:rsidRDefault="0046420F" w:rsidP="0046420F">
            <w:pPr>
              <w:jc w:val="both"/>
              <w:rPr>
                <w:rFonts w:ascii="Times New Roman" w:eastAsia="Times New Roman" w:hAnsi="Times New Roman" w:cs="Times New Roman"/>
                <w:sz w:val="26"/>
                <w:szCs w:val="26"/>
              </w:rPr>
            </w:pPr>
          </w:p>
          <w:p w14:paraId="5B5D99FF" w14:textId="77777777" w:rsidR="0046420F" w:rsidRPr="00DC6C06" w:rsidRDefault="0046420F" w:rsidP="0046420F">
            <w:pPr>
              <w:jc w:val="both"/>
              <w:rPr>
                <w:rFonts w:ascii="Times New Roman" w:eastAsia="Times New Roman" w:hAnsi="Times New Roman" w:cs="Times New Roman"/>
                <w:sz w:val="26"/>
                <w:szCs w:val="26"/>
              </w:rPr>
            </w:pPr>
          </w:p>
          <w:p w14:paraId="30E9C4A6" w14:textId="77777777" w:rsidR="0046420F" w:rsidRPr="00DC6C06" w:rsidRDefault="0046420F" w:rsidP="0046420F">
            <w:pPr>
              <w:jc w:val="both"/>
              <w:rPr>
                <w:rFonts w:ascii="Times New Roman" w:eastAsia="Times New Roman" w:hAnsi="Times New Roman" w:cs="Times New Roman"/>
                <w:sz w:val="26"/>
                <w:szCs w:val="26"/>
              </w:rPr>
            </w:pPr>
          </w:p>
          <w:p w14:paraId="1329D532" w14:textId="77777777" w:rsidR="0046420F" w:rsidRPr="00DC6C06" w:rsidRDefault="0046420F" w:rsidP="0046420F">
            <w:pPr>
              <w:jc w:val="both"/>
              <w:rPr>
                <w:rFonts w:ascii="Times New Roman" w:eastAsia="Times New Roman" w:hAnsi="Times New Roman" w:cs="Times New Roman"/>
                <w:sz w:val="26"/>
                <w:szCs w:val="26"/>
              </w:rPr>
            </w:pPr>
          </w:p>
          <w:p w14:paraId="46E49E2E" w14:textId="77777777" w:rsidR="0046420F" w:rsidRPr="00DC6C06" w:rsidRDefault="0046420F" w:rsidP="0046420F">
            <w:pPr>
              <w:jc w:val="both"/>
              <w:rPr>
                <w:rFonts w:ascii="Times New Roman" w:eastAsia="Times New Roman" w:hAnsi="Times New Roman" w:cs="Times New Roman"/>
                <w:sz w:val="26"/>
                <w:szCs w:val="26"/>
              </w:rPr>
            </w:pPr>
          </w:p>
          <w:p w14:paraId="4B951B55" w14:textId="77777777" w:rsidR="0046420F" w:rsidRPr="00DC6C06" w:rsidRDefault="0046420F" w:rsidP="0046420F">
            <w:pPr>
              <w:jc w:val="both"/>
              <w:rPr>
                <w:rFonts w:ascii="Times New Roman" w:eastAsia="Times New Roman" w:hAnsi="Times New Roman" w:cs="Times New Roman"/>
                <w:sz w:val="26"/>
                <w:szCs w:val="26"/>
              </w:rPr>
            </w:pPr>
          </w:p>
          <w:p w14:paraId="324676CE" w14:textId="77777777" w:rsidR="0046420F" w:rsidRPr="00DC6C06" w:rsidRDefault="0046420F" w:rsidP="0046420F">
            <w:pPr>
              <w:jc w:val="both"/>
              <w:rPr>
                <w:rFonts w:ascii="Times New Roman" w:eastAsia="Times New Roman" w:hAnsi="Times New Roman" w:cs="Times New Roman"/>
                <w:sz w:val="26"/>
                <w:szCs w:val="26"/>
              </w:rPr>
            </w:pPr>
          </w:p>
          <w:p w14:paraId="54487807" w14:textId="77777777" w:rsidR="0046420F" w:rsidRPr="00DC6C06" w:rsidRDefault="0046420F" w:rsidP="0046420F">
            <w:pPr>
              <w:jc w:val="both"/>
              <w:rPr>
                <w:rFonts w:ascii="Times New Roman" w:eastAsia="Times New Roman" w:hAnsi="Times New Roman" w:cs="Times New Roman"/>
                <w:sz w:val="26"/>
                <w:szCs w:val="26"/>
              </w:rPr>
            </w:pPr>
          </w:p>
          <w:p w14:paraId="7B319169" w14:textId="77777777" w:rsidR="0046420F" w:rsidRPr="00DC6C06" w:rsidRDefault="0046420F" w:rsidP="0046420F">
            <w:pPr>
              <w:jc w:val="both"/>
              <w:rPr>
                <w:rFonts w:ascii="Times New Roman" w:eastAsia="Times New Roman" w:hAnsi="Times New Roman" w:cs="Times New Roman"/>
                <w:sz w:val="26"/>
                <w:szCs w:val="26"/>
              </w:rPr>
            </w:pPr>
          </w:p>
          <w:p w14:paraId="37A4666D" w14:textId="77777777" w:rsidR="0046420F" w:rsidRPr="00DC6C06" w:rsidRDefault="0046420F" w:rsidP="0046420F">
            <w:pPr>
              <w:jc w:val="both"/>
              <w:rPr>
                <w:rFonts w:ascii="Times New Roman" w:eastAsia="Times New Roman" w:hAnsi="Times New Roman" w:cs="Times New Roman"/>
                <w:sz w:val="26"/>
                <w:szCs w:val="26"/>
              </w:rPr>
            </w:pPr>
          </w:p>
          <w:p w14:paraId="38FA320C" w14:textId="77777777" w:rsidR="0046420F" w:rsidRPr="00DC6C06" w:rsidRDefault="0046420F" w:rsidP="0046420F">
            <w:pPr>
              <w:jc w:val="both"/>
              <w:rPr>
                <w:rFonts w:ascii="Times New Roman" w:eastAsia="Times New Roman" w:hAnsi="Times New Roman" w:cs="Times New Roman"/>
                <w:sz w:val="26"/>
                <w:szCs w:val="26"/>
              </w:rPr>
            </w:pPr>
          </w:p>
          <w:p w14:paraId="715ED704" w14:textId="77777777" w:rsidR="0046420F" w:rsidRPr="00DC6C06" w:rsidRDefault="0046420F" w:rsidP="0046420F">
            <w:pPr>
              <w:jc w:val="both"/>
              <w:rPr>
                <w:rFonts w:ascii="Times New Roman" w:eastAsia="Times New Roman" w:hAnsi="Times New Roman" w:cs="Times New Roman"/>
                <w:sz w:val="26"/>
                <w:szCs w:val="26"/>
              </w:rPr>
            </w:pPr>
          </w:p>
          <w:p w14:paraId="5E6B9A6E" w14:textId="77777777" w:rsidR="0046420F" w:rsidRPr="00DC6C06" w:rsidRDefault="0046420F" w:rsidP="0046420F">
            <w:pPr>
              <w:jc w:val="both"/>
              <w:rPr>
                <w:rFonts w:ascii="Times New Roman" w:eastAsia="Times New Roman" w:hAnsi="Times New Roman" w:cs="Times New Roman"/>
                <w:sz w:val="26"/>
                <w:szCs w:val="26"/>
              </w:rPr>
            </w:pPr>
          </w:p>
          <w:p w14:paraId="6110500A" w14:textId="77777777" w:rsidR="0046420F" w:rsidRPr="00DC6C06" w:rsidRDefault="0046420F" w:rsidP="0046420F">
            <w:pPr>
              <w:jc w:val="both"/>
              <w:rPr>
                <w:rFonts w:ascii="Times New Roman" w:eastAsia="Times New Roman" w:hAnsi="Times New Roman" w:cs="Times New Roman"/>
                <w:sz w:val="26"/>
                <w:szCs w:val="26"/>
              </w:rPr>
            </w:pPr>
          </w:p>
          <w:p w14:paraId="49DB86EB" w14:textId="77777777" w:rsidR="0046420F" w:rsidRPr="00DC6C06" w:rsidRDefault="0046420F" w:rsidP="0046420F">
            <w:pPr>
              <w:jc w:val="both"/>
              <w:rPr>
                <w:rFonts w:ascii="Times New Roman" w:eastAsia="Times New Roman" w:hAnsi="Times New Roman" w:cs="Times New Roman"/>
                <w:sz w:val="26"/>
                <w:szCs w:val="26"/>
              </w:rPr>
            </w:pPr>
          </w:p>
          <w:p w14:paraId="05D3C5CF" w14:textId="77777777" w:rsidR="0046420F" w:rsidRPr="00DC6C06" w:rsidRDefault="0046420F" w:rsidP="0046420F">
            <w:pPr>
              <w:jc w:val="both"/>
              <w:rPr>
                <w:rFonts w:ascii="Times New Roman" w:eastAsia="Times New Roman" w:hAnsi="Times New Roman" w:cs="Times New Roman"/>
                <w:sz w:val="26"/>
                <w:szCs w:val="26"/>
              </w:rPr>
            </w:pPr>
          </w:p>
          <w:p w14:paraId="285840E9" w14:textId="77777777" w:rsidR="0046420F" w:rsidRPr="00DC6C06" w:rsidRDefault="0046420F" w:rsidP="0046420F">
            <w:pPr>
              <w:jc w:val="both"/>
              <w:rPr>
                <w:rFonts w:ascii="Times New Roman" w:eastAsia="Times New Roman" w:hAnsi="Times New Roman" w:cs="Times New Roman"/>
                <w:sz w:val="26"/>
                <w:szCs w:val="26"/>
              </w:rPr>
            </w:pPr>
          </w:p>
          <w:p w14:paraId="5CBEF2A6" w14:textId="77777777" w:rsidR="0046420F" w:rsidRPr="00DC6C06" w:rsidRDefault="0046420F" w:rsidP="0046420F">
            <w:pPr>
              <w:jc w:val="both"/>
              <w:rPr>
                <w:rFonts w:ascii="Times New Roman" w:eastAsia="Times New Roman" w:hAnsi="Times New Roman" w:cs="Times New Roman"/>
                <w:sz w:val="26"/>
                <w:szCs w:val="26"/>
              </w:rPr>
            </w:pPr>
          </w:p>
          <w:p w14:paraId="246FB980" w14:textId="77777777" w:rsidR="0046420F" w:rsidRPr="00DC6C06" w:rsidRDefault="0046420F" w:rsidP="0046420F">
            <w:pPr>
              <w:jc w:val="both"/>
              <w:rPr>
                <w:rFonts w:ascii="Times New Roman" w:eastAsia="Times New Roman" w:hAnsi="Times New Roman" w:cs="Times New Roman"/>
                <w:sz w:val="26"/>
                <w:szCs w:val="26"/>
              </w:rPr>
            </w:pPr>
          </w:p>
          <w:p w14:paraId="6D2C2C41" w14:textId="77777777" w:rsidR="0046420F" w:rsidRPr="00DC6C06" w:rsidRDefault="0046420F" w:rsidP="0046420F">
            <w:pPr>
              <w:jc w:val="both"/>
              <w:rPr>
                <w:rFonts w:ascii="Times New Roman" w:eastAsia="Times New Roman" w:hAnsi="Times New Roman" w:cs="Times New Roman"/>
                <w:sz w:val="26"/>
                <w:szCs w:val="26"/>
              </w:rPr>
            </w:pPr>
          </w:p>
          <w:p w14:paraId="52AAA1C3" w14:textId="77777777" w:rsidR="0046420F" w:rsidRPr="00DC6C06" w:rsidRDefault="0046420F" w:rsidP="0046420F">
            <w:pPr>
              <w:jc w:val="both"/>
              <w:rPr>
                <w:rFonts w:ascii="Times New Roman" w:eastAsia="Times New Roman" w:hAnsi="Times New Roman" w:cs="Times New Roman"/>
                <w:sz w:val="26"/>
                <w:szCs w:val="26"/>
              </w:rPr>
            </w:pPr>
          </w:p>
          <w:p w14:paraId="770CA242" w14:textId="77777777" w:rsidR="0046420F" w:rsidRPr="00DC6C06" w:rsidRDefault="0046420F" w:rsidP="0046420F">
            <w:pPr>
              <w:jc w:val="both"/>
              <w:rPr>
                <w:rFonts w:ascii="Times New Roman" w:eastAsia="Times New Roman" w:hAnsi="Times New Roman" w:cs="Times New Roman"/>
                <w:sz w:val="26"/>
                <w:szCs w:val="26"/>
              </w:rPr>
            </w:pPr>
          </w:p>
          <w:p w14:paraId="3AB9B7D0" w14:textId="77777777" w:rsidR="0046420F" w:rsidRPr="00DC6C06" w:rsidRDefault="0046420F" w:rsidP="0046420F">
            <w:pPr>
              <w:jc w:val="both"/>
              <w:rPr>
                <w:rFonts w:ascii="Times New Roman" w:eastAsia="Times New Roman" w:hAnsi="Times New Roman" w:cs="Times New Roman"/>
                <w:sz w:val="26"/>
                <w:szCs w:val="26"/>
              </w:rPr>
            </w:pPr>
          </w:p>
          <w:p w14:paraId="01CD6788" w14:textId="77777777" w:rsidR="0046420F" w:rsidRPr="00DC6C06" w:rsidRDefault="0046420F" w:rsidP="0046420F">
            <w:pPr>
              <w:jc w:val="both"/>
              <w:rPr>
                <w:rFonts w:ascii="Times New Roman" w:eastAsia="Times New Roman" w:hAnsi="Times New Roman" w:cs="Times New Roman"/>
                <w:sz w:val="26"/>
                <w:szCs w:val="26"/>
              </w:rPr>
            </w:pPr>
          </w:p>
          <w:p w14:paraId="40096C07" w14:textId="77777777" w:rsidR="0046420F" w:rsidRPr="00DC6C06" w:rsidRDefault="0046420F" w:rsidP="0046420F">
            <w:pPr>
              <w:jc w:val="both"/>
              <w:rPr>
                <w:rFonts w:ascii="Times New Roman" w:eastAsia="Times New Roman" w:hAnsi="Times New Roman" w:cs="Times New Roman"/>
                <w:sz w:val="26"/>
                <w:szCs w:val="26"/>
              </w:rPr>
            </w:pPr>
          </w:p>
          <w:p w14:paraId="4482150C" w14:textId="77777777" w:rsidR="0046420F" w:rsidRPr="00DC6C06" w:rsidRDefault="0046420F" w:rsidP="0046420F">
            <w:pPr>
              <w:jc w:val="both"/>
              <w:rPr>
                <w:rFonts w:ascii="Times New Roman" w:eastAsia="Times New Roman" w:hAnsi="Times New Roman" w:cs="Times New Roman"/>
                <w:sz w:val="26"/>
                <w:szCs w:val="26"/>
              </w:rPr>
            </w:pPr>
          </w:p>
          <w:p w14:paraId="4D6E494C" w14:textId="77777777" w:rsidR="0046420F" w:rsidRPr="00DC6C06" w:rsidRDefault="0046420F" w:rsidP="0046420F">
            <w:pPr>
              <w:jc w:val="both"/>
              <w:rPr>
                <w:rFonts w:ascii="Times New Roman" w:eastAsia="Times New Roman" w:hAnsi="Times New Roman" w:cs="Times New Roman"/>
                <w:sz w:val="26"/>
                <w:szCs w:val="26"/>
              </w:rPr>
            </w:pPr>
          </w:p>
          <w:p w14:paraId="1AFEBD95" w14:textId="77777777" w:rsidR="0046420F" w:rsidRPr="00DC6C06" w:rsidRDefault="0046420F" w:rsidP="0046420F">
            <w:pPr>
              <w:jc w:val="both"/>
              <w:rPr>
                <w:rFonts w:ascii="Times New Roman" w:eastAsia="Times New Roman" w:hAnsi="Times New Roman" w:cs="Times New Roman"/>
                <w:sz w:val="26"/>
                <w:szCs w:val="26"/>
              </w:rPr>
            </w:pPr>
          </w:p>
          <w:p w14:paraId="39BBAFDB" w14:textId="77777777" w:rsidR="0046420F" w:rsidRPr="00DC6C06" w:rsidRDefault="0046420F" w:rsidP="0046420F">
            <w:pPr>
              <w:jc w:val="both"/>
              <w:rPr>
                <w:rFonts w:ascii="Times New Roman" w:eastAsia="Times New Roman" w:hAnsi="Times New Roman" w:cs="Times New Roman"/>
                <w:sz w:val="26"/>
                <w:szCs w:val="26"/>
              </w:rPr>
            </w:pPr>
          </w:p>
          <w:p w14:paraId="70563D45" w14:textId="77777777" w:rsidR="0046420F" w:rsidRPr="00DC6C06" w:rsidRDefault="0046420F" w:rsidP="0046420F">
            <w:pPr>
              <w:jc w:val="both"/>
              <w:rPr>
                <w:rFonts w:ascii="Times New Roman" w:eastAsia="Times New Roman" w:hAnsi="Times New Roman" w:cs="Times New Roman"/>
                <w:sz w:val="26"/>
                <w:szCs w:val="26"/>
              </w:rPr>
            </w:pPr>
          </w:p>
          <w:p w14:paraId="377982AB" w14:textId="77777777" w:rsidR="0046420F" w:rsidRPr="00DC6C06" w:rsidRDefault="0046420F" w:rsidP="0046420F">
            <w:pPr>
              <w:jc w:val="both"/>
              <w:rPr>
                <w:rFonts w:ascii="Times New Roman" w:eastAsia="Times New Roman" w:hAnsi="Times New Roman" w:cs="Times New Roman"/>
                <w:sz w:val="26"/>
                <w:szCs w:val="26"/>
              </w:rPr>
            </w:pPr>
          </w:p>
          <w:p w14:paraId="4B96A4AD" w14:textId="77777777" w:rsidR="0046420F" w:rsidRPr="00DC6C06" w:rsidRDefault="0046420F" w:rsidP="0046420F">
            <w:pPr>
              <w:jc w:val="both"/>
              <w:rPr>
                <w:rFonts w:ascii="Times New Roman" w:eastAsia="Times New Roman" w:hAnsi="Times New Roman" w:cs="Times New Roman"/>
                <w:sz w:val="26"/>
                <w:szCs w:val="26"/>
              </w:rPr>
            </w:pPr>
          </w:p>
          <w:p w14:paraId="6D38506B" w14:textId="77777777" w:rsidR="0046420F" w:rsidRPr="00DC6C06" w:rsidRDefault="0046420F" w:rsidP="0046420F">
            <w:pPr>
              <w:jc w:val="both"/>
              <w:rPr>
                <w:rFonts w:ascii="Times New Roman" w:eastAsia="Times New Roman" w:hAnsi="Times New Roman" w:cs="Times New Roman"/>
                <w:sz w:val="26"/>
                <w:szCs w:val="26"/>
              </w:rPr>
            </w:pPr>
          </w:p>
          <w:p w14:paraId="24721554" w14:textId="77777777" w:rsidR="0046420F" w:rsidRPr="00DC6C06" w:rsidRDefault="0046420F" w:rsidP="0046420F">
            <w:pPr>
              <w:jc w:val="both"/>
              <w:rPr>
                <w:rFonts w:ascii="Times New Roman" w:eastAsia="Times New Roman" w:hAnsi="Times New Roman" w:cs="Times New Roman"/>
                <w:sz w:val="26"/>
                <w:szCs w:val="26"/>
              </w:rPr>
            </w:pPr>
          </w:p>
          <w:p w14:paraId="47A9061E" w14:textId="77777777" w:rsidR="0046420F" w:rsidRPr="00DC6C06" w:rsidRDefault="0046420F" w:rsidP="0046420F">
            <w:pPr>
              <w:jc w:val="both"/>
              <w:rPr>
                <w:rFonts w:ascii="Times New Roman" w:eastAsia="Times New Roman" w:hAnsi="Times New Roman" w:cs="Times New Roman"/>
                <w:sz w:val="26"/>
                <w:szCs w:val="26"/>
              </w:rPr>
            </w:pPr>
          </w:p>
          <w:p w14:paraId="3A5C7521" w14:textId="77777777" w:rsidR="0046420F" w:rsidRPr="00DC6C06" w:rsidRDefault="0046420F" w:rsidP="0046420F">
            <w:pPr>
              <w:jc w:val="both"/>
              <w:rPr>
                <w:rFonts w:ascii="Times New Roman" w:eastAsia="Times New Roman" w:hAnsi="Times New Roman" w:cs="Times New Roman"/>
                <w:sz w:val="26"/>
                <w:szCs w:val="26"/>
              </w:rPr>
            </w:pPr>
          </w:p>
          <w:p w14:paraId="080650BA" w14:textId="77777777" w:rsidR="0046420F" w:rsidRPr="00DC6C06" w:rsidRDefault="0046420F" w:rsidP="0046420F">
            <w:pPr>
              <w:jc w:val="both"/>
              <w:rPr>
                <w:rFonts w:ascii="Times New Roman" w:eastAsia="Times New Roman" w:hAnsi="Times New Roman" w:cs="Times New Roman"/>
                <w:sz w:val="26"/>
                <w:szCs w:val="26"/>
              </w:rPr>
            </w:pPr>
          </w:p>
          <w:p w14:paraId="7553ABF6" w14:textId="77777777" w:rsidR="0046420F" w:rsidRPr="00DC6C06" w:rsidRDefault="0046420F" w:rsidP="0046420F">
            <w:pPr>
              <w:jc w:val="both"/>
              <w:rPr>
                <w:rFonts w:ascii="Times New Roman" w:eastAsia="Times New Roman" w:hAnsi="Times New Roman" w:cs="Times New Roman"/>
                <w:sz w:val="26"/>
                <w:szCs w:val="26"/>
              </w:rPr>
            </w:pPr>
          </w:p>
          <w:p w14:paraId="25F8E5A5" w14:textId="77777777" w:rsidR="0046420F" w:rsidRPr="00DC6C06" w:rsidRDefault="0046420F" w:rsidP="0046420F">
            <w:pPr>
              <w:jc w:val="both"/>
              <w:rPr>
                <w:rFonts w:ascii="Times New Roman" w:eastAsia="Times New Roman" w:hAnsi="Times New Roman" w:cs="Times New Roman"/>
                <w:sz w:val="26"/>
                <w:szCs w:val="26"/>
              </w:rPr>
            </w:pPr>
          </w:p>
          <w:p w14:paraId="588EA65C" w14:textId="77777777" w:rsidR="0046420F" w:rsidRPr="00DC6C06" w:rsidRDefault="0046420F" w:rsidP="0046420F">
            <w:pPr>
              <w:jc w:val="both"/>
              <w:rPr>
                <w:rFonts w:ascii="Times New Roman" w:eastAsia="Times New Roman" w:hAnsi="Times New Roman" w:cs="Times New Roman"/>
                <w:sz w:val="26"/>
                <w:szCs w:val="26"/>
              </w:rPr>
            </w:pPr>
          </w:p>
          <w:p w14:paraId="7390F2D5" w14:textId="77777777" w:rsidR="0046420F" w:rsidRPr="00DC6C06" w:rsidRDefault="0046420F" w:rsidP="0046420F">
            <w:pPr>
              <w:jc w:val="both"/>
              <w:rPr>
                <w:rFonts w:ascii="Times New Roman" w:eastAsia="Times New Roman" w:hAnsi="Times New Roman" w:cs="Times New Roman"/>
                <w:sz w:val="26"/>
                <w:szCs w:val="26"/>
              </w:rPr>
            </w:pPr>
          </w:p>
          <w:p w14:paraId="1AC0C64C" w14:textId="77777777" w:rsidR="0046420F" w:rsidRPr="00DC6C06" w:rsidRDefault="0046420F" w:rsidP="0046420F">
            <w:pPr>
              <w:jc w:val="both"/>
              <w:rPr>
                <w:rFonts w:ascii="Times New Roman" w:eastAsia="Times New Roman" w:hAnsi="Times New Roman" w:cs="Times New Roman"/>
                <w:sz w:val="26"/>
                <w:szCs w:val="26"/>
              </w:rPr>
            </w:pPr>
          </w:p>
          <w:p w14:paraId="70842141" w14:textId="77777777" w:rsidR="0046420F" w:rsidRPr="00DC6C06" w:rsidRDefault="0046420F" w:rsidP="0046420F">
            <w:pPr>
              <w:jc w:val="both"/>
              <w:rPr>
                <w:rFonts w:ascii="Times New Roman" w:eastAsia="Times New Roman" w:hAnsi="Times New Roman" w:cs="Times New Roman"/>
                <w:sz w:val="26"/>
                <w:szCs w:val="26"/>
              </w:rPr>
            </w:pPr>
          </w:p>
          <w:p w14:paraId="17FCBE0A" w14:textId="77777777" w:rsidR="0046420F" w:rsidRPr="00DC6C06" w:rsidRDefault="0046420F" w:rsidP="0046420F">
            <w:pPr>
              <w:jc w:val="both"/>
              <w:rPr>
                <w:rFonts w:ascii="Times New Roman" w:eastAsia="Times New Roman" w:hAnsi="Times New Roman" w:cs="Times New Roman"/>
                <w:sz w:val="26"/>
                <w:szCs w:val="26"/>
              </w:rPr>
            </w:pPr>
          </w:p>
          <w:p w14:paraId="5613502F" w14:textId="77777777" w:rsidR="0046420F" w:rsidRPr="00DC6C06" w:rsidRDefault="0046420F" w:rsidP="0046420F">
            <w:pPr>
              <w:jc w:val="both"/>
              <w:rPr>
                <w:rFonts w:ascii="Times New Roman" w:eastAsia="Times New Roman" w:hAnsi="Times New Roman" w:cs="Times New Roman"/>
                <w:sz w:val="26"/>
                <w:szCs w:val="26"/>
              </w:rPr>
            </w:pPr>
          </w:p>
          <w:p w14:paraId="3DF81103" w14:textId="77777777" w:rsidR="0046420F" w:rsidRPr="00DC6C06" w:rsidRDefault="0046420F" w:rsidP="0046420F">
            <w:pPr>
              <w:jc w:val="both"/>
              <w:rPr>
                <w:rFonts w:ascii="Times New Roman" w:eastAsia="Times New Roman" w:hAnsi="Times New Roman" w:cs="Times New Roman"/>
                <w:sz w:val="26"/>
                <w:szCs w:val="26"/>
              </w:rPr>
            </w:pPr>
          </w:p>
          <w:p w14:paraId="70B1762E" w14:textId="77777777" w:rsidR="0046420F" w:rsidRPr="00DC6C06" w:rsidRDefault="0046420F" w:rsidP="0046420F">
            <w:pPr>
              <w:jc w:val="both"/>
              <w:rPr>
                <w:rFonts w:ascii="Times New Roman" w:eastAsia="Times New Roman" w:hAnsi="Times New Roman" w:cs="Times New Roman"/>
                <w:sz w:val="26"/>
                <w:szCs w:val="26"/>
              </w:rPr>
            </w:pPr>
          </w:p>
          <w:p w14:paraId="630FB799" w14:textId="77777777" w:rsidR="0046420F" w:rsidRPr="00DC6C06" w:rsidRDefault="0046420F" w:rsidP="0046420F">
            <w:pPr>
              <w:jc w:val="both"/>
              <w:rPr>
                <w:rFonts w:ascii="Times New Roman" w:eastAsia="Times New Roman" w:hAnsi="Times New Roman" w:cs="Times New Roman"/>
                <w:sz w:val="26"/>
                <w:szCs w:val="26"/>
              </w:rPr>
            </w:pPr>
          </w:p>
          <w:p w14:paraId="6D035035" w14:textId="77777777" w:rsidR="0046420F" w:rsidRPr="00DC6C06" w:rsidRDefault="0046420F" w:rsidP="0046420F">
            <w:pPr>
              <w:jc w:val="both"/>
              <w:rPr>
                <w:rFonts w:ascii="Times New Roman" w:eastAsia="Times New Roman" w:hAnsi="Times New Roman" w:cs="Times New Roman"/>
                <w:sz w:val="26"/>
                <w:szCs w:val="26"/>
              </w:rPr>
            </w:pPr>
          </w:p>
          <w:p w14:paraId="3328E31D" w14:textId="77777777" w:rsidR="0046420F" w:rsidRPr="00DC6C06" w:rsidRDefault="0046420F" w:rsidP="0046420F">
            <w:pPr>
              <w:jc w:val="both"/>
              <w:rPr>
                <w:rFonts w:ascii="Times New Roman" w:eastAsia="Times New Roman" w:hAnsi="Times New Roman" w:cs="Times New Roman"/>
                <w:sz w:val="26"/>
                <w:szCs w:val="26"/>
              </w:rPr>
            </w:pPr>
          </w:p>
          <w:p w14:paraId="429D8BB4" w14:textId="77777777" w:rsidR="0046420F" w:rsidRPr="00DC6C06" w:rsidRDefault="0046420F" w:rsidP="0046420F">
            <w:pPr>
              <w:jc w:val="both"/>
              <w:rPr>
                <w:rFonts w:ascii="Times New Roman" w:eastAsia="Times New Roman" w:hAnsi="Times New Roman" w:cs="Times New Roman"/>
                <w:sz w:val="26"/>
                <w:szCs w:val="26"/>
              </w:rPr>
            </w:pPr>
          </w:p>
          <w:p w14:paraId="31054CC3" w14:textId="77777777" w:rsidR="0046420F" w:rsidRPr="00DC6C06" w:rsidRDefault="0046420F" w:rsidP="0046420F">
            <w:pPr>
              <w:jc w:val="both"/>
              <w:rPr>
                <w:rFonts w:ascii="Times New Roman" w:eastAsia="Times New Roman" w:hAnsi="Times New Roman" w:cs="Times New Roman"/>
                <w:sz w:val="26"/>
                <w:szCs w:val="26"/>
              </w:rPr>
            </w:pPr>
          </w:p>
          <w:p w14:paraId="335E9C8C" w14:textId="77777777" w:rsidR="0046420F" w:rsidRPr="00DC6C06" w:rsidRDefault="0046420F" w:rsidP="0046420F">
            <w:pPr>
              <w:jc w:val="both"/>
              <w:rPr>
                <w:rFonts w:ascii="Times New Roman" w:eastAsia="Times New Roman" w:hAnsi="Times New Roman" w:cs="Times New Roman"/>
                <w:sz w:val="26"/>
                <w:szCs w:val="26"/>
              </w:rPr>
            </w:pPr>
          </w:p>
          <w:p w14:paraId="4FA87A2E" w14:textId="77777777" w:rsidR="0046420F" w:rsidRPr="00DC6C06" w:rsidRDefault="0046420F" w:rsidP="0046420F">
            <w:pPr>
              <w:jc w:val="both"/>
              <w:rPr>
                <w:rFonts w:ascii="Times New Roman" w:eastAsia="Times New Roman" w:hAnsi="Times New Roman" w:cs="Times New Roman"/>
                <w:sz w:val="26"/>
                <w:szCs w:val="26"/>
              </w:rPr>
            </w:pPr>
          </w:p>
          <w:p w14:paraId="0D640FF4" w14:textId="77777777" w:rsidR="0046420F" w:rsidRPr="00DC6C06" w:rsidRDefault="0046420F" w:rsidP="0046420F">
            <w:pPr>
              <w:jc w:val="both"/>
              <w:rPr>
                <w:rFonts w:ascii="Times New Roman" w:eastAsia="Times New Roman" w:hAnsi="Times New Roman" w:cs="Times New Roman"/>
                <w:sz w:val="26"/>
                <w:szCs w:val="26"/>
              </w:rPr>
            </w:pPr>
          </w:p>
          <w:p w14:paraId="52C4C3EE" w14:textId="77777777" w:rsidR="0046420F" w:rsidRPr="00DC6C06" w:rsidRDefault="0046420F" w:rsidP="0046420F">
            <w:pPr>
              <w:jc w:val="both"/>
              <w:rPr>
                <w:rFonts w:ascii="Times New Roman" w:eastAsia="Times New Roman" w:hAnsi="Times New Roman" w:cs="Times New Roman"/>
                <w:sz w:val="26"/>
                <w:szCs w:val="26"/>
              </w:rPr>
            </w:pPr>
          </w:p>
          <w:p w14:paraId="619D5574" w14:textId="77777777" w:rsidR="0046420F" w:rsidRPr="00DC6C06" w:rsidRDefault="0046420F" w:rsidP="0046420F">
            <w:pPr>
              <w:jc w:val="both"/>
              <w:rPr>
                <w:rFonts w:ascii="Times New Roman" w:eastAsia="Times New Roman" w:hAnsi="Times New Roman" w:cs="Times New Roman"/>
                <w:sz w:val="26"/>
                <w:szCs w:val="26"/>
              </w:rPr>
            </w:pPr>
          </w:p>
          <w:p w14:paraId="6BE434BB" w14:textId="77777777" w:rsidR="0046420F" w:rsidRPr="00DC6C06" w:rsidRDefault="0046420F" w:rsidP="0046420F">
            <w:pPr>
              <w:jc w:val="both"/>
              <w:rPr>
                <w:rFonts w:ascii="Times New Roman" w:eastAsia="Times New Roman" w:hAnsi="Times New Roman" w:cs="Times New Roman"/>
                <w:sz w:val="26"/>
                <w:szCs w:val="26"/>
              </w:rPr>
            </w:pPr>
          </w:p>
          <w:p w14:paraId="2CC7D1DC" w14:textId="77777777" w:rsidR="0046420F" w:rsidRPr="00DC6C06" w:rsidRDefault="0046420F" w:rsidP="0046420F">
            <w:pPr>
              <w:jc w:val="both"/>
              <w:rPr>
                <w:rFonts w:ascii="Times New Roman" w:eastAsia="Times New Roman" w:hAnsi="Times New Roman" w:cs="Times New Roman"/>
                <w:sz w:val="26"/>
                <w:szCs w:val="26"/>
              </w:rPr>
            </w:pPr>
          </w:p>
          <w:p w14:paraId="08CABC5E" w14:textId="77777777" w:rsidR="0046420F" w:rsidRPr="00DC6C06" w:rsidRDefault="0046420F" w:rsidP="0046420F">
            <w:pPr>
              <w:jc w:val="both"/>
              <w:rPr>
                <w:rFonts w:ascii="Times New Roman" w:eastAsia="Times New Roman" w:hAnsi="Times New Roman" w:cs="Times New Roman"/>
                <w:sz w:val="26"/>
                <w:szCs w:val="26"/>
              </w:rPr>
            </w:pPr>
          </w:p>
          <w:p w14:paraId="64A914A6" w14:textId="77777777" w:rsidR="0046420F" w:rsidRPr="00DC6C06" w:rsidRDefault="0046420F" w:rsidP="0046420F">
            <w:pPr>
              <w:jc w:val="both"/>
              <w:rPr>
                <w:rFonts w:ascii="Times New Roman" w:eastAsia="Times New Roman" w:hAnsi="Times New Roman" w:cs="Times New Roman"/>
                <w:sz w:val="26"/>
                <w:szCs w:val="26"/>
              </w:rPr>
            </w:pPr>
          </w:p>
          <w:p w14:paraId="458A0E7A" w14:textId="77777777" w:rsidR="0046420F" w:rsidRPr="00DC6C06" w:rsidRDefault="0046420F" w:rsidP="0046420F">
            <w:pPr>
              <w:jc w:val="both"/>
              <w:rPr>
                <w:rFonts w:ascii="Times New Roman" w:eastAsia="Times New Roman" w:hAnsi="Times New Roman" w:cs="Times New Roman"/>
                <w:sz w:val="26"/>
                <w:szCs w:val="26"/>
              </w:rPr>
            </w:pPr>
          </w:p>
          <w:p w14:paraId="5C5A46EB" w14:textId="77777777" w:rsidR="0046420F" w:rsidRPr="00DC6C06" w:rsidRDefault="0046420F" w:rsidP="0046420F">
            <w:pPr>
              <w:jc w:val="both"/>
              <w:rPr>
                <w:rFonts w:ascii="Times New Roman" w:eastAsia="Times New Roman" w:hAnsi="Times New Roman" w:cs="Times New Roman"/>
                <w:sz w:val="26"/>
                <w:szCs w:val="26"/>
              </w:rPr>
            </w:pPr>
          </w:p>
          <w:p w14:paraId="0E5F9518" w14:textId="77777777" w:rsidR="0046420F" w:rsidRPr="00DC6C06" w:rsidRDefault="0046420F" w:rsidP="0046420F">
            <w:pPr>
              <w:jc w:val="both"/>
              <w:rPr>
                <w:rFonts w:ascii="Times New Roman" w:eastAsia="Times New Roman" w:hAnsi="Times New Roman" w:cs="Times New Roman"/>
                <w:sz w:val="26"/>
                <w:szCs w:val="26"/>
              </w:rPr>
            </w:pPr>
          </w:p>
          <w:p w14:paraId="03E76688" w14:textId="77777777" w:rsidR="0046420F" w:rsidRPr="00DC6C06" w:rsidRDefault="0046420F" w:rsidP="0046420F">
            <w:pPr>
              <w:jc w:val="both"/>
              <w:rPr>
                <w:rFonts w:ascii="Times New Roman" w:eastAsia="Times New Roman" w:hAnsi="Times New Roman" w:cs="Times New Roman"/>
                <w:sz w:val="26"/>
                <w:szCs w:val="26"/>
              </w:rPr>
            </w:pPr>
          </w:p>
          <w:p w14:paraId="5F551458" w14:textId="77777777" w:rsidR="0046420F" w:rsidRPr="00DC6C06" w:rsidRDefault="0046420F" w:rsidP="0046420F">
            <w:pPr>
              <w:jc w:val="both"/>
              <w:rPr>
                <w:rFonts w:ascii="Times New Roman" w:eastAsia="Times New Roman" w:hAnsi="Times New Roman" w:cs="Times New Roman"/>
                <w:sz w:val="26"/>
                <w:szCs w:val="26"/>
              </w:rPr>
            </w:pPr>
          </w:p>
          <w:p w14:paraId="5DFA62DC" w14:textId="77777777" w:rsidR="0046420F" w:rsidRPr="00DC6C06" w:rsidRDefault="0046420F" w:rsidP="0046420F">
            <w:pPr>
              <w:jc w:val="both"/>
              <w:rPr>
                <w:rFonts w:ascii="Times New Roman" w:eastAsia="Times New Roman" w:hAnsi="Times New Roman" w:cs="Times New Roman"/>
                <w:sz w:val="26"/>
                <w:szCs w:val="26"/>
              </w:rPr>
            </w:pPr>
          </w:p>
          <w:p w14:paraId="69AF8B87" w14:textId="77777777" w:rsidR="0046420F" w:rsidRPr="00DC6C06" w:rsidRDefault="0046420F" w:rsidP="0046420F">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 xml:space="preserve">Không mâu thuẫn chồng chéo. Việc bổ sung chính sách chỉ làm rõ hơn quy định các giao kết hợp đồng cung cấp dịch vụ bưu chính giữa doanh nghiệp </w:t>
            </w:r>
            <w:r w:rsidRPr="00DC6C06">
              <w:rPr>
                <w:rFonts w:ascii="Times New Roman" w:eastAsia="Times New Roman" w:hAnsi="Times New Roman" w:cs="Times New Roman"/>
                <w:sz w:val="26"/>
                <w:szCs w:val="26"/>
              </w:rPr>
              <w:lastRenderedPageBreak/>
              <w:t>kinh doanh theo mô hình ứng dụng công nghệ và người sử dụng dịch vụ trên môi trường điện tử có giá trị pháp lý và được pháp luật công nhận.</w:t>
            </w:r>
          </w:p>
          <w:p w14:paraId="0E88B2AE" w14:textId="77777777" w:rsidR="0046420F" w:rsidRPr="00DC6C06" w:rsidRDefault="0046420F" w:rsidP="0046420F">
            <w:pPr>
              <w:jc w:val="both"/>
              <w:rPr>
                <w:rFonts w:ascii="Times New Roman" w:eastAsia="Times New Roman" w:hAnsi="Times New Roman" w:cs="Times New Roman"/>
                <w:sz w:val="26"/>
                <w:szCs w:val="26"/>
              </w:rPr>
            </w:pPr>
          </w:p>
          <w:p w14:paraId="2D3B819F" w14:textId="77777777" w:rsidR="0046420F" w:rsidRPr="00DC6C06" w:rsidRDefault="0046420F" w:rsidP="0046420F">
            <w:pPr>
              <w:jc w:val="both"/>
              <w:rPr>
                <w:rFonts w:ascii="Times New Roman" w:eastAsia="Times New Roman" w:hAnsi="Times New Roman" w:cs="Times New Roman"/>
                <w:sz w:val="26"/>
                <w:szCs w:val="26"/>
              </w:rPr>
            </w:pPr>
          </w:p>
          <w:p w14:paraId="5EE88461" w14:textId="77777777" w:rsidR="0046420F" w:rsidRPr="00DC6C06" w:rsidRDefault="0046420F" w:rsidP="0046420F">
            <w:pPr>
              <w:jc w:val="both"/>
              <w:rPr>
                <w:rFonts w:ascii="Times New Roman" w:eastAsia="Times New Roman" w:hAnsi="Times New Roman" w:cs="Times New Roman"/>
                <w:sz w:val="26"/>
                <w:szCs w:val="26"/>
              </w:rPr>
            </w:pPr>
          </w:p>
          <w:p w14:paraId="192B725B" w14:textId="77777777" w:rsidR="0046420F" w:rsidRPr="00DC6C06" w:rsidRDefault="0046420F" w:rsidP="0046420F">
            <w:pPr>
              <w:jc w:val="both"/>
              <w:rPr>
                <w:rFonts w:ascii="Times New Roman" w:eastAsia="Times New Roman" w:hAnsi="Times New Roman" w:cs="Times New Roman"/>
                <w:sz w:val="26"/>
                <w:szCs w:val="26"/>
              </w:rPr>
            </w:pPr>
          </w:p>
          <w:p w14:paraId="32CEBCDD" w14:textId="77777777" w:rsidR="0046420F" w:rsidRPr="00DC6C06" w:rsidRDefault="0046420F" w:rsidP="0046420F">
            <w:pPr>
              <w:jc w:val="both"/>
              <w:rPr>
                <w:rFonts w:ascii="Times New Roman" w:eastAsia="Times New Roman" w:hAnsi="Times New Roman" w:cs="Times New Roman"/>
                <w:sz w:val="26"/>
                <w:szCs w:val="26"/>
              </w:rPr>
            </w:pPr>
          </w:p>
          <w:p w14:paraId="40303FC7" w14:textId="77777777" w:rsidR="0046420F" w:rsidRPr="00DC6C06" w:rsidRDefault="0046420F" w:rsidP="0046420F">
            <w:pPr>
              <w:jc w:val="both"/>
              <w:rPr>
                <w:rFonts w:ascii="Times New Roman" w:eastAsia="Times New Roman" w:hAnsi="Times New Roman" w:cs="Times New Roman"/>
                <w:sz w:val="26"/>
                <w:szCs w:val="26"/>
              </w:rPr>
            </w:pPr>
          </w:p>
          <w:p w14:paraId="160B98CD" w14:textId="77777777" w:rsidR="0046420F" w:rsidRPr="00DC6C06" w:rsidRDefault="0046420F" w:rsidP="0046420F">
            <w:pPr>
              <w:jc w:val="both"/>
              <w:rPr>
                <w:rFonts w:ascii="Times New Roman" w:eastAsia="Times New Roman" w:hAnsi="Times New Roman" w:cs="Times New Roman"/>
                <w:sz w:val="26"/>
                <w:szCs w:val="26"/>
              </w:rPr>
            </w:pPr>
          </w:p>
          <w:p w14:paraId="55F1AC57" w14:textId="77777777" w:rsidR="0046420F" w:rsidRPr="00DC6C06" w:rsidRDefault="0046420F" w:rsidP="0046420F">
            <w:pPr>
              <w:jc w:val="both"/>
              <w:rPr>
                <w:rFonts w:ascii="Times New Roman" w:eastAsia="Times New Roman" w:hAnsi="Times New Roman" w:cs="Times New Roman"/>
                <w:sz w:val="26"/>
                <w:szCs w:val="26"/>
              </w:rPr>
            </w:pPr>
          </w:p>
          <w:p w14:paraId="336D6477" w14:textId="77777777" w:rsidR="0046420F" w:rsidRPr="00DC6C06" w:rsidRDefault="0046420F" w:rsidP="0046420F">
            <w:pPr>
              <w:jc w:val="both"/>
              <w:rPr>
                <w:rFonts w:ascii="Times New Roman" w:eastAsia="Times New Roman" w:hAnsi="Times New Roman" w:cs="Times New Roman"/>
                <w:sz w:val="26"/>
                <w:szCs w:val="26"/>
              </w:rPr>
            </w:pPr>
          </w:p>
          <w:p w14:paraId="06B4016D" w14:textId="77777777" w:rsidR="0046420F" w:rsidRPr="00DC6C06" w:rsidRDefault="0046420F" w:rsidP="0046420F">
            <w:pPr>
              <w:jc w:val="both"/>
              <w:rPr>
                <w:rFonts w:ascii="Times New Roman" w:eastAsia="Times New Roman" w:hAnsi="Times New Roman" w:cs="Times New Roman"/>
                <w:sz w:val="26"/>
                <w:szCs w:val="26"/>
              </w:rPr>
            </w:pPr>
          </w:p>
          <w:p w14:paraId="42A75E0E" w14:textId="77777777" w:rsidR="0046420F" w:rsidRPr="00DC6C06" w:rsidRDefault="0046420F" w:rsidP="0046420F">
            <w:pPr>
              <w:jc w:val="both"/>
              <w:rPr>
                <w:rFonts w:ascii="Times New Roman" w:eastAsia="Times New Roman" w:hAnsi="Times New Roman" w:cs="Times New Roman"/>
                <w:sz w:val="26"/>
                <w:szCs w:val="26"/>
              </w:rPr>
            </w:pPr>
          </w:p>
          <w:p w14:paraId="29D0266A" w14:textId="77777777" w:rsidR="0046420F" w:rsidRPr="00DC6C06" w:rsidRDefault="0046420F" w:rsidP="0046420F">
            <w:pPr>
              <w:jc w:val="both"/>
              <w:rPr>
                <w:rFonts w:ascii="Times New Roman" w:eastAsia="Times New Roman" w:hAnsi="Times New Roman" w:cs="Times New Roman"/>
                <w:sz w:val="26"/>
                <w:szCs w:val="26"/>
              </w:rPr>
            </w:pPr>
          </w:p>
          <w:p w14:paraId="315E767E" w14:textId="77777777" w:rsidR="0046420F" w:rsidRPr="00DC6C06" w:rsidRDefault="0046420F" w:rsidP="0046420F">
            <w:pPr>
              <w:jc w:val="both"/>
              <w:rPr>
                <w:rFonts w:ascii="Times New Roman" w:eastAsia="Times New Roman" w:hAnsi="Times New Roman" w:cs="Times New Roman"/>
                <w:sz w:val="26"/>
                <w:szCs w:val="26"/>
              </w:rPr>
            </w:pPr>
          </w:p>
          <w:p w14:paraId="0FF48C47" w14:textId="77777777" w:rsidR="0046420F" w:rsidRPr="00DC6C06" w:rsidRDefault="0046420F" w:rsidP="0046420F">
            <w:pPr>
              <w:jc w:val="both"/>
              <w:rPr>
                <w:rFonts w:ascii="Times New Roman" w:eastAsia="Times New Roman" w:hAnsi="Times New Roman" w:cs="Times New Roman"/>
                <w:sz w:val="26"/>
                <w:szCs w:val="26"/>
              </w:rPr>
            </w:pPr>
          </w:p>
          <w:p w14:paraId="33B644BA" w14:textId="77777777" w:rsidR="0046420F" w:rsidRPr="00DC6C06" w:rsidRDefault="0046420F" w:rsidP="0046420F">
            <w:pPr>
              <w:jc w:val="both"/>
              <w:rPr>
                <w:rFonts w:ascii="Times New Roman" w:eastAsia="Times New Roman" w:hAnsi="Times New Roman" w:cs="Times New Roman"/>
                <w:sz w:val="26"/>
                <w:szCs w:val="26"/>
              </w:rPr>
            </w:pPr>
          </w:p>
          <w:p w14:paraId="7277719A" w14:textId="77777777" w:rsidR="0046420F" w:rsidRPr="00DC6C06" w:rsidRDefault="0046420F" w:rsidP="0046420F">
            <w:pPr>
              <w:jc w:val="both"/>
              <w:rPr>
                <w:rFonts w:ascii="Times New Roman" w:eastAsia="Times New Roman" w:hAnsi="Times New Roman" w:cs="Times New Roman"/>
                <w:sz w:val="26"/>
                <w:szCs w:val="26"/>
              </w:rPr>
            </w:pPr>
          </w:p>
          <w:p w14:paraId="6B4E1F92" w14:textId="77777777" w:rsidR="0046420F" w:rsidRPr="00DC6C06" w:rsidRDefault="0046420F" w:rsidP="0046420F">
            <w:pPr>
              <w:jc w:val="both"/>
              <w:rPr>
                <w:rFonts w:ascii="Times New Roman" w:eastAsia="Times New Roman" w:hAnsi="Times New Roman" w:cs="Times New Roman"/>
                <w:sz w:val="26"/>
                <w:szCs w:val="26"/>
              </w:rPr>
            </w:pPr>
          </w:p>
          <w:p w14:paraId="2F1E2358" w14:textId="77777777" w:rsidR="0046420F" w:rsidRPr="00DC6C06" w:rsidRDefault="0046420F" w:rsidP="0046420F">
            <w:pPr>
              <w:jc w:val="both"/>
              <w:rPr>
                <w:rFonts w:ascii="Times New Roman" w:eastAsia="Times New Roman" w:hAnsi="Times New Roman" w:cs="Times New Roman"/>
                <w:sz w:val="26"/>
                <w:szCs w:val="26"/>
              </w:rPr>
            </w:pPr>
          </w:p>
          <w:p w14:paraId="323EB1D3" w14:textId="77777777" w:rsidR="0046420F" w:rsidRPr="00DC6C06" w:rsidRDefault="0046420F" w:rsidP="0046420F">
            <w:pPr>
              <w:jc w:val="both"/>
              <w:rPr>
                <w:rFonts w:ascii="Times New Roman" w:eastAsia="Times New Roman" w:hAnsi="Times New Roman" w:cs="Times New Roman"/>
                <w:sz w:val="26"/>
                <w:szCs w:val="26"/>
              </w:rPr>
            </w:pPr>
          </w:p>
          <w:p w14:paraId="2A38B0BD" w14:textId="77777777" w:rsidR="0046420F" w:rsidRPr="00DC6C06" w:rsidRDefault="0046420F" w:rsidP="0046420F">
            <w:pPr>
              <w:jc w:val="both"/>
              <w:rPr>
                <w:rFonts w:ascii="Times New Roman" w:eastAsia="Times New Roman" w:hAnsi="Times New Roman" w:cs="Times New Roman"/>
                <w:sz w:val="26"/>
                <w:szCs w:val="26"/>
              </w:rPr>
            </w:pPr>
          </w:p>
          <w:p w14:paraId="5BE10844" w14:textId="77777777" w:rsidR="0046420F" w:rsidRPr="00DC6C06" w:rsidRDefault="0046420F" w:rsidP="0046420F">
            <w:pPr>
              <w:jc w:val="both"/>
              <w:rPr>
                <w:rFonts w:ascii="Times New Roman" w:eastAsia="Times New Roman" w:hAnsi="Times New Roman" w:cs="Times New Roman"/>
                <w:sz w:val="26"/>
                <w:szCs w:val="26"/>
              </w:rPr>
            </w:pPr>
          </w:p>
          <w:p w14:paraId="63070F17" w14:textId="77777777" w:rsidR="0046420F" w:rsidRPr="00DC6C06" w:rsidRDefault="0046420F" w:rsidP="0046420F">
            <w:pPr>
              <w:jc w:val="both"/>
              <w:rPr>
                <w:rFonts w:ascii="Times New Roman" w:eastAsia="Times New Roman" w:hAnsi="Times New Roman" w:cs="Times New Roman"/>
                <w:sz w:val="26"/>
                <w:szCs w:val="26"/>
              </w:rPr>
            </w:pPr>
          </w:p>
          <w:p w14:paraId="20DABEE6" w14:textId="77777777" w:rsidR="0046420F" w:rsidRPr="00DC6C06" w:rsidRDefault="0046420F" w:rsidP="0046420F">
            <w:pPr>
              <w:jc w:val="both"/>
              <w:rPr>
                <w:rFonts w:ascii="Times New Roman" w:eastAsia="Times New Roman" w:hAnsi="Times New Roman" w:cs="Times New Roman"/>
                <w:sz w:val="26"/>
                <w:szCs w:val="26"/>
              </w:rPr>
            </w:pPr>
          </w:p>
          <w:p w14:paraId="02DA335B" w14:textId="77777777" w:rsidR="0046420F" w:rsidRPr="00DC6C06" w:rsidRDefault="0046420F" w:rsidP="0046420F">
            <w:pPr>
              <w:jc w:val="both"/>
              <w:rPr>
                <w:rFonts w:ascii="Times New Roman" w:eastAsia="Times New Roman" w:hAnsi="Times New Roman" w:cs="Times New Roman"/>
                <w:sz w:val="26"/>
                <w:szCs w:val="26"/>
              </w:rPr>
            </w:pPr>
          </w:p>
          <w:p w14:paraId="07F0ED93" w14:textId="77777777" w:rsidR="0046420F" w:rsidRPr="00DC6C06" w:rsidRDefault="0046420F" w:rsidP="0046420F">
            <w:pPr>
              <w:jc w:val="both"/>
              <w:rPr>
                <w:rFonts w:ascii="Times New Roman" w:eastAsia="Times New Roman" w:hAnsi="Times New Roman" w:cs="Times New Roman"/>
                <w:sz w:val="26"/>
                <w:szCs w:val="26"/>
              </w:rPr>
            </w:pPr>
          </w:p>
          <w:p w14:paraId="40D6C6C5" w14:textId="77777777" w:rsidR="0046420F" w:rsidRPr="00DC6C06" w:rsidRDefault="0046420F" w:rsidP="0046420F">
            <w:pPr>
              <w:jc w:val="both"/>
              <w:rPr>
                <w:rFonts w:ascii="Times New Roman" w:eastAsia="Times New Roman" w:hAnsi="Times New Roman" w:cs="Times New Roman"/>
                <w:sz w:val="26"/>
                <w:szCs w:val="26"/>
              </w:rPr>
            </w:pPr>
          </w:p>
          <w:p w14:paraId="0A943E0A" w14:textId="77777777" w:rsidR="0046420F" w:rsidRPr="00DC6C06" w:rsidRDefault="0046420F" w:rsidP="0046420F">
            <w:pPr>
              <w:jc w:val="both"/>
              <w:rPr>
                <w:rFonts w:ascii="Times New Roman" w:eastAsia="Times New Roman" w:hAnsi="Times New Roman" w:cs="Times New Roman"/>
                <w:sz w:val="26"/>
                <w:szCs w:val="26"/>
              </w:rPr>
            </w:pPr>
          </w:p>
          <w:p w14:paraId="741CBEF3" w14:textId="77777777" w:rsidR="0046420F" w:rsidRPr="00DC6C06" w:rsidRDefault="0046420F" w:rsidP="0046420F">
            <w:pPr>
              <w:jc w:val="both"/>
              <w:rPr>
                <w:rFonts w:ascii="Times New Roman" w:eastAsia="Times New Roman" w:hAnsi="Times New Roman" w:cs="Times New Roman"/>
                <w:sz w:val="26"/>
                <w:szCs w:val="26"/>
              </w:rPr>
            </w:pPr>
          </w:p>
          <w:p w14:paraId="0DD66EC2" w14:textId="77777777" w:rsidR="0046420F" w:rsidRPr="00DC6C06" w:rsidRDefault="0046420F" w:rsidP="0046420F">
            <w:pPr>
              <w:jc w:val="both"/>
              <w:rPr>
                <w:rFonts w:ascii="Times New Roman" w:eastAsia="Times New Roman" w:hAnsi="Times New Roman" w:cs="Times New Roman"/>
                <w:sz w:val="26"/>
                <w:szCs w:val="26"/>
              </w:rPr>
            </w:pPr>
          </w:p>
          <w:p w14:paraId="7663D354" w14:textId="77777777" w:rsidR="0046420F" w:rsidRPr="00DC6C06" w:rsidRDefault="0046420F" w:rsidP="0046420F">
            <w:pPr>
              <w:jc w:val="both"/>
              <w:rPr>
                <w:rFonts w:ascii="Times New Roman" w:eastAsia="Times New Roman" w:hAnsi="Times New Roman" w:cs="Times New Roman"/>
                <w:sz w:val="26"/>
                <w:szCs w:val="26"/>
              </w:rPr>
            </w:pPr>
          </w:p>
          <w:p w14:paraId="6EAF28F6" w14:textId="77777777" w:rsidR="0046420F" w:rsidRPr="00DC6C06" w:rsidRDefault="0046420F" w:rsidP="0046420F">
            <w:pPr>
              <w:jc w:val="both"/>
              <w:rPr>
                <w:rFonts w:ascii="Times New Roman" w:eastAsia="Times New Roman" w:hAnsi="Times New Roman" w:cs="Times New Roman"/>
                <w:sz w:val="26"/>
                <w:szCs w:val="26"/>
              </w:rPr>
            </w:pPr>
          </w:p>
          <w:p w14:paraId="50C3517D" w14:textId="77777777" w:rsidR="0046420F" w:rsidRPr="00DC6C06" w:rsidRDefault="0046420F" w:rsidP="0046420F">
            <w:pPr>
              <w:jc w:val="both"/>
              <w:rPr>
                <w:rFonts w:ascii="Times New Roman" w:eastAsia="Times New Roman" w:hAnsi="Times New Roman" w:cs="Times New Roman"/>
                <w:sz w:val="26"/>
                <w:szCs w:val="26"/>
              </w:rPr>
            </w:pPr>
          </w:p>
          <w:p w14:paraId="701A0671" w14:textId="77777777" w:rsidR="0046420F" w:rsidRPr="00DC6C06" w:rsidRDefault="0046420F" w:rsidP="0046420F">
            <w:pPr>
              <w:jc w:val="both"/>
              <w:rPr>
                <w:rFonts w:ascii="Times New Roman" w:eastAsia="Times New Roman" w:hAnsi="Times New Roman" w:cs="Times New Roman"/>
                <w:sz w:val="26"/>
                <w:szCs w:val="26"/>
              </w:rPr>
            </w:pPr>
          </w:p>
          <w:p w14:paraId="31761BAE" w14:textId="77777777" w:rsidR="0046420F" w:rsidRPr="00DC6C06" w:rsidRDefault="0046420F" w:rsidP="0046420F">
            <w:pPr>
              <w:jc w:val="both"/>
              <w:rPr>
                <w:rFonts w:ascii="Times New Roman" w:eastAsia="Times New Roman" w:hAnsi="Times New Roman" w:cs="Times New Roman"/>
                <w:sz w:val="26"/>
                <w:szCs w:val="26"/>
              </w:rPr>
            </w:pPr>
          </w:p>
          <w:p w14:paraId="1B10BB27" w14:textId="77777777" w:rsidR="0046420F" w:rsidRPr="00DC6C06" w:rsidRDefault="0046420F" w:rsidP="0046420F">
            <w:pPr>
              <w:jc w:val="both"/>
              <w:rPr>
                <w:rFonts w:ascii="Times New Roman" w:eastAsia="Times New Roman" w:hAnsi="Times New Roman" w:cs="Times New Roman"/>
                <w:sz w:val="26"/>
                <w:szCs w:val="26"/>
              </w:rPr>
            </w:pPr>
          </w:p>
          <w:p w14:paraId="6BE891F2" w14:textId="77777777" w:rsidR="0046420F" w:rsidRPr="00DC6C06" w:rsidRDefault="0046420F" w:rsidP="0046420F">
            <w:pPr>
              <w:jc w:val="both"/>
              <w:rPr>
                <w:rFonts w:ascii="Times New Roman" w:eastAsia="Times New Roman" w:hAnsi="Times New Roman" w:cs="Times New Roman"/>
                <w:sz w:val="26"/>
                <w:szCs w:val="26"/>
              </w:rPr>
            </w:pPr>
          </w:p>
          <w:p w14:paraId="5433D564" w14:textId="77777777" w:rsidR="0046420F" w:rsidRPr="00DC6C06" w:rsidRDefault="0046420F" w:rsidP="0046420F">
            <w:pPr>
              <w:jc w:val="both"/>
              <w:rPr>
                <w:rFonts w:ascii="Times New Roman" w:eastAsia="Times New Roman" w:hAnsi="Times New Roman" w:cs="Times New Roman"/>
                <w:sz w:val="26"/>
                <w:szCs w:val="26"/>
              </w:rPr>
            </w:pPr>
          </w:p>
          <w:p w14:paraId="638E4D7E" w14:textId="77777777" w:rsidR="0046420F" w:rsidRPr="00DC6C06" w:rsidRDefault="0046420F" w:rsidP="0046420F">
            <w:pPr>
              <w:jc w:val="both"/>
              <w:rPr>
                <w:rFonts w:ascii="Times New Roman" w:eastAsia="Times New Roman" w:hAnsi="Times New Roman" w:cs="Times New Roman"/>
                <w:sz w:val="26"/>
                <w:szCs w:val="26"/>
              </w:rPr>
            </w:pPr>
          </w:p>
          <w:p w14:paraId="653FD7C0" w14:textId="77777777" w:rsidR="0046420F" w:rsidRPr="00DC6C06" w:rsidRDefault="0046420F" w:rsidP="0046420F">
            <w:pPr>
              <w:jc w:val="both"/>
              <w:rPr>
                <w:rFonts w:ascii="Times New Roman" w:eastAsia="Times New Roman" w:hAnsi="Times New Roman" w:cs="Times New Roman"/>
                <w:sz w:val="26"/>
                <w:szCs w:val="26"/>
              </w:rPr>
            </w:pPr>
          </w:p>
          <w:p w14:paraId="5D44E00D" w14:textId="77777777" w:rsidR="0046420F" w:rsidRPr="00DC6C06" w:rsidRDefault="0046420F" w:rsidP="0046420F">
            <w:pPr>
              <w:jc w:val="both"/>
              <w:rPr>
                <w:rFonts w:ascii="Times New Roman" w:eastAsia="Times New Roman" w:hAnsi="Times New Roman" w:cs="Times New Roman"/>
                <w:sz w:val="26"/>
                <w:szCs w:val="26"/>
              </w:rPr>
            </w:pPr>
          </w:p>
          <w:p w14:paraId="365443DE" w14:textId="77777777" w:rsidR="0046420F" w:rsidRPr="00DC6C06" w:rsidRDefault="0046420F" w:rsidP="0046420F">
            <w:pPr>
              <w:jc w:val="both"/>
              <w:rPr>
                <w:rFonts w:ascii="Times New Roman" w:eastAsia="Times New Roman" w:hAnsi="Times New Roman" w:cs="Times New Roman"/>
                <w:sz w:val="26"/>
                <w:szCs w:val="26"/>
              </w:rPr>
            </w:pPr>
          </w:p>
          <w:p w14:paraId="59BC59C3" w14:textId="77777777" w:rsidR="0046420F" w:rsidRPr="00DC6C06" w:rsidRDefault="0046420F" w:rsidP="0046420F">
            <w:pPr>
              <w:jc w:val="both"/>
              <w:rPr>
                <w:rFonts w:ascii="Times New Roman" w:eastAsia="Times New Roman" w:hAnsi="Times New Roman" w:cs="Times New Roman"/>
                <w:sz w:val="26"/>
                <w:szCs w:val="26"/>
              </w:rPr>
            </w:pPr>
          </w:p>
          <w:p w14:paraId="29CC7DEF" w14:textId="77777777" w:rsidR="0046420F" w:rsidRPr="00DC6C06" w:rsidRDefault="0046420F" w:rsidP="0046420F">
            <w:pPr>
              <w:jc w:val="both"/>
              <w:rPr>
                <w:rFonts w:ascii="Times New Roman" w:eastAsia="Times New Roman" w:hAnsi="Times New Roman" w:cs="Times New Roman"/>
                <w:sz w:val="26"/>
                <w:szCs w:val="26"/>
              </w:rPr>
            </w:pPr>
          </w:p>
          <w:p w14:paraId="2508097A" w14:textId="77777777" w:rsidR="0046420F" w:rsidRPr="00DC6C06" w:rsidRDefault="0046420F" w:rsidP="0046420F">
            <w:pPr>
              <w:jc w:val="both"/>
              <w:rPr>
                <w:rFonts w:ascii="Times New Roman" w:eastAsia="Times New Roman" w:hAnsi="Times New Roman" w:cs="Times New Roman"/>
                <w:sz w:val="26"/>
                <w:szCs w:val="26"/>
              </w:rPr>
            </w:pPr>
          </w:p>
          <w:p w14:paraId="40604405" w14:textId="77777777" w:rsidR="0046420F" w:rsidRPr="00DC6C06" w:rsidRDefault="0046420F" w:rsidP="0046420F">
            <w:pPr>
              <w:jc w:val="both"/>
              <w:rPr>
                <w:rFonts w:ascii="Times New Roman" w:eastAsia="Times New Roman" w:hAnsi="Times New Roman" w:cs="Times New Roman"/>
                <w:sz w:val="26"/>
                <w:szCs w:val="26"/>
              </w:rPr>
            </w:pPr>
          </w:p>
          <w:p w14:paraId="481E3E38" w14:textId="77777777" w:rsidR="0046420F" w:rsidRPr="00DC6C06" w:rsidRDefault="0046420F" w:rsidP="0046420F">
            <w:pPr>
              <w:jc w:val="both"/>
              <w:rPr>
                <w:rFonts w:ascii="Times New Roman" w:eastAsia="Times New Roman" w:hAnsi="Times New Roman" w:cs="Times New Roman"/>
                <w:sz w:val="26"/>
                <w:szCs w:val="26"/>
              </w:rPr>
            </w:pPr>
          </w:p>
          <w:p w14:paraId="4B45D258" w14:textId="77777777" w:rsidR="0046420F" w:rsidRPr="00DC6C06" w:rsidRDefault="0046420F" w:rsidP="0046420F">
            <w:pPr>
              <w:jc w:val="both"/>
              <w:rPr>
                <w:rFonts w:ascii="Times New Roman" w:eastAsia="Times New Roman" w:hAnsi="Times New Roman" w:cs="Times New Roman"/>
                <w:sz w:val="26"/>
                <w:szCs w:val="26"/>
              </w:rPr>
            </w:pPr>
          </w:p>
          <w:p w14:paraId="50A3584E" w14:textId="77777777" w:rsidR="0046420F" w:rsidRPr="00DC6C06" w:rsidRDefault="0046420F" w:rsidP="0046420F">
            <w:pPr>
              <w:jc w:val="both"/>
              <w:rPr>
                <w:rFonts w:ascii="Times New Roman" w:eastAsia="Times New Roman" w:hAnsi="Times New Roman" w:cs="Times New Roman"/>
                <w:sz w:val="26"/>
                <w:szCs w:val="26"/>
              </w:rPr>
            </w:pPr>
          </w:p>
          <w:p w14:paraId="257F761D" w14:textId="77777777" w:rsidR="0046420F" w:rsidRPr="00DC6C06" w:rsidRDefault="0046420F" w:rsidP="0046420F">
            <w:pPr>
              <w:jc w:val="both"/>
              <w:rPr>
                <w:rFonts w:ascii="Times New Roman" w:eastAsia="Times New Roman" w:hAnsi="Times New Roman" w:cs="Times New Roman"/>
                <w:sz w:val="26"/>
                <w:szCs w:val="26"/>
              </w:rPr>
            </w:pPr>
          </w:p>
          <w:p w14:paraId="25E2FED8" w14:textId="77777777" w:rsidR="0046420F" w:rsidRPr="00DC6C06" w:rsidRDefault="0046420F" w:rsidP="0046420F">
            <w:pPr>
              <w:jc w:val="both"/>
              <w:rPr>
                <w:rFonts w:ascii="Times New Roman" w:eastAsia="Times New Roman" w:hAnsi="Times New Roman" w:cs="Times New Roman"/>
                <w:sz w:val="26"/>
                <w:szCs w:val="26"/>
              </w:rPr>
            </w:pPr>
          </w:p>
          <w:p w14:paraId="105762D0" w14:textId="77777777" w:rsidR="0046420F" w:rsidRPr="00DC6C06" w:rsidRDefault="0046420F" w:rsidP="0046420F">
            <w:pPr>
              <w:jc w:val="both"/>
              <w:rPr>
                <w:rFonts w:ascii="Times New Roman" w:eastAsia="Times New Roman" w:hAnsi="Times New Roman" w:cs="Times New Roman"/>
                <w:sz w:val="26"/>
                <w:szCs w:val="26"/>
              </w:rPr>
            </w:pPr>
          </w:p>
          <w:p w14:paraId="03767DD6" w14:textId="77777777" w:rsidR="0046420F" w:rsidRPr="00DC6C06" w:rsidRDefault="0046420F" w:rsidP="0046420F">
            <w:pPr>
              <w:jc w:val="both"/>
              <w:rPr>
                <w:rFonts w:ascii="Times New Roman" w:eastAsia="Times New Roman" w:hAnsi="Times New Roman" w:cs="Times New Roman"/>
                <w:sz w:val="26"/>
                <w:szCs w:val="26"/>
              </w:rPr>
            </w:pPr>
          </w:p>
          <w:p w14:paraId="73C63E06" w14:textId="77777777" w:rsidR="0046420F" w:rsidRPr="00DC6C06" w:rsidRDefault="0046420F" w:rsidP="0046420F">
            <w:pPr>
              <w:jc w:val="both"/>
              <w:rPr>
                <w:rFonts w:ascii="Times New Roman" w:eastAsia="Times New Roman" w:hAnsi="Times New Roman" w:cs="Times New Roman"/>
                <w:sz w:val="26"/>
                <w:szCs w:val="26"/>
              </w:rPr>
            </w:pPr>
          </w:p>
          <w:p w14:paraId="174670BB" w14:textId="77777777" w:rsidR="0046420F" w:rsidRPr="00DC6C06" w:rsidRDefault="0046420F" w:rsidP="0046420F">
            <w:pPr>
              <w:jc w:val="both"/>
              <w:rPr>
                <w:rFonts w:ascii="Times New Roman" w:eastAsia="Times New Roman" w:hAnsi="Times New Roman" w:cs="Times New Roman"/>
                <w:sz w:val="26"/>
                <w:szCs w:val="26"/>
              </w:rPr>
            </w:pPr>
          </w:p>
          <w:p w14:paraId="045F75DA" w14:textId="77777777" w:rsidR="0046420F" w:rsidRPr="00DC6C06" w:rsidRDefault="0046420F" w:rsidP="0046420F">
            <w:pPr>
              <w:jc w:val="both"/>
              <w:rPr>
                <w:rFonts w:ascii="Times New Roman" w:eastAsia="Times New Roman" w:hAnsi="Times New Roman" w:cs="Times New Roman"/>
                <w:sz w:val="26"/>
                <w:szCs w:val="26"/>
              </w:rPr>
            </w:pPr>
          </w:p>
          <w:p w14:paraId="5D38DD59" w14:textId="77777777" w:rsidR="0046420F" w:rsidRPr="00DC6C06" w:rsidRDefault="0046420F" w:rsidP="0046420F">
            <w:pPr>
              <w:jc w:val="both"/>
              <w:rPr>
                <w:rFonts w:ascii="Times New Roman" w:eastAsia="Times New Roman" w:hAnsi="Times New Roman" w:cs="Times New Roman"/>
                <w:sz w:val="26"/>
                <w:szCs w:val="26"/>
              </w:rPr>
            </w:pPr>
          </w:p>
          <w:p w14:paraId="69907F2A" w14:textId="77777777" w:rsidR="0046420F" w:rsidRPr="00DC6C06" w:rsidRDefault="0046420F" w:rsidP="0046420F">
            <w:pPr>
              <w:jc w:val="both"/>
              <w:rPr>
                <w:rFonts w:ascii="Times New Roman" w:eastAsia="Times New Roman" w:hAnsi="Times New Roman" w:cs="Times New Roman"/>
                <w:sz w:val="26"/>
                <w:szCs w:val="26"/>
              </w:rPr>
            </w:pPr>
          </w:p>
          <w:p w14:paraId="676B544F" w14:textId="77777777" w:rsidR="0046420F" w:rsidRPr="00DC6C06" w:rsidRDefault="0046420F" w:rsidP="0046420F">
            <w:pPr>
              <w:jc w:val="both"/>
              <w:rPr>
                <w:rFonts w:ascii="Times New Roman" w:eastAsia="Times New Roman" w:hAnsi="Times New Roman" w:cs="Times New Roman"/>
                <w:sz w:val="26"/>
                <w:szCs w:val="26"/>
              </w:rPr>
            </w:pPr>
          </w:p>
          <w:p w14:paraId="1B8E43AD" w14:textId="77777777" w:rsidR="0046420F" w:rsidRPr="00DC6C06" w:rsidRDefault="0046420F" w:rsidP="0046420F">
            <w:pPr>
              <w:jc w:val="both"/>
              <w:rPr>
                <w:rFonts w:ascii="Times New Roman" w:eastAsia="Times New Roman" w:hAnsi="Times New Roman" w:cs="Times New Roman"/>
                <w:sz w:val="26"/>
                <w:szCs w:val="26"/>
              </w:rPr>
            </w:pPr>
          </w:p>
          <w:p w14:paraId="4D9E3D0E" w14:textId="3BC709AE" w:rsidR="0046420F" w:rsidRPr="00DC6C06" w:rsidRDefault="0046420F" w:rsidP="0046420F">
            <w:pPr>
              <w:jc w:val="both"/>
              <w:rPr>
                <w:rFonts w:ascii="Times New Roman" w:eastAsia="Times New Roman" w:hAnsi="Times New Roman" w:cs="Times New Roman"/>
                <w:color w:val="000000" w:themeColor="text1"/>
                <w:sz w:val="26"/>
                <w:szCs w:val="26"/>
              </w:rPr>
            </w:pPr>
            <w:r w:rsidRPr="00DC6C06">
              <w:rPr>
                <w:rFonts w:ascii="Times New Roman" w:eastAsia="Times New Roman" w:hAnsi="Times New Roman" w:cs="Times New Roman"/>
                <w:sz w:val="26"/>
                <w:szCs w:val="26"/>
              </w:rPr>
              <w:t>- Quy định mới không trái với quy định tại Nghị định 163/2017/NĐ-CP ngày 30/12/2017 của Chính phủ quy định về kinh doanh dịch vụ Logistics</w:t>
            </w:r>
          </w:p>
        </w:tc>
        <w:tc>
          <w:tcPr>
            <w:tcW w:w="1843" w:type="dxa"/>
          </w:tcPr>
          <w:p w14:paraId="4A99139C" w14:textId="77777777" w:rsidR="0046420F" w:rsidRPr="001D0026" w:rsidRDefault="0046420F" w:rsidP="0046420F">
            <w:pPr>
              <w:jc w:val="both"/>
              <w:rPr>
                <w:rFonts w:ascii="Times New Roman" w:eastAsia="Times New Roman" w:hAnsi="Times New Roman" w:cs="Times New Roman"/>
                <w:color w:val="000000" w:themeColor="text1"/>
                <w:sz w:val="26"/>
                <w:szCs w:val="26"/>
              </w:rPr>
            </w:pPr>
          </w:p>
        </w:tc>
      </w:tr>
      <w:tr w:rsidR="00ED534E" w:rsidRPr="00ED534E" w14:paraId="5F739F1D" w14:textId="77777777" w:rsidTr="00D97DDF">
        <w:tc>
          <w:tcPr>
            <w:tcW w:w="710" w:type="dxa"/>
          </w:tcPr>
          <w:p w14:paraId="17F48918" w14:textId="77777777" w:rsidR="00F44466" w:rsidRPr="00ED534E" w:rsidRDefault="00F92435" w:rsidP="00F610C0">
            <w:pPr>
              <w:jc w:val="center"/>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4</w:t>
            </w:r>
          </w:p>
        </w:tc>
        <w:tc>
          <w:tcPr>
            <w:tcW w:w="4252" w:type="dxa"/>
          </w:tcPr>
          <w:p w14:paraId="1B3C28E0" w14:textId="77777777" w:rsidR="008716A3" w:rsidRPr="00ED534E" w:rsidRDefault="008716A3" w:rsidP="008716A3">
            <w:pPr>
              <w:spacing w:before="60" w:after="60"/>
              <w:jc w:val="both"/>
              <w:rPr>
                <w:rFonts w:ascii="Times New Roman" w:eastAsia="Times New Roman" w:hAnsi="Times New Roman" w:cs="Times New Roman"/>
                <w:b/>
                <w:bCs/>
                <w:iCs/>
                <w:sz w:val="28"/>
                <w:szCs w:val="28"/>
                <w:lang w:val="vi-VN"/>
              </w:rPr>
            </w:pPr>
            <w:r w:rsidRPr="00ED534E">
              <w:rPr>
                <w:rFonts w:ascii="Times New Roman" w:eastAsia="Times New Roman" w:hAnsi="Times New Roman" w:cs="Times New Roman"/>
                <w:b/>
                <w:sz w:val="28"/>
                <w:szCs w:val="28"/>
              </w:rPr>
              <w:t xml:space="preserve">Chính sách </w:t>
            </w:r>
            <w:r w:rsidR="006213CD" w:rsidRPr="00ED534E">
              <w:rPr>
                <w:rFonts w:ascii="Times New Roman" w:eastAsia="Times New Roman" w:hAnsi="Times New Roman" w:cs="Times New Roman"/>
                <w:b/>
                <w:sz w:val="28"/>
                <w:szCs w:val="28"/>
              </w:rPr>
              <w:t>4</w:t>
            </w:r>
            <w:r w:rsidRPr="00ED534E">
              <w:rPr>
                <w:rFonts w:ascii="Times New Roman" w:eastAsia="Times New Roman" w:hAnsi="Times New Roman" w:cs="Times New Roman"/>
                <w:b/>
                <w:sz w:val="28"/>
                <w:szCs w:val="28"/>
              </w:rPr>
              <w:t xml:space="preserve">: </w:t>
            </w:r>
            <w:r w:rsidR="00D77EB0" w:rsidRPr="00ED534E">
              <w:rPr>
                <w:rFonts w:ascii="Times New Roman" w:eastAsia="Times New Roman" w:hAnsi="Times New Roman" w:cs="Times New Roman"/>
                <w:b/>
                <w:bCs/>
                <w:iCs/>
                <w:sz w:val="28"/>
                <w:szCs w:val="28"/>
              </w:rPr>
              <w:t>Hoàn thiện quy định về công tác bảo đảm an toàn, an ninh bưu chính</w:t>
            </w:r>
          </w:p>
          <w:p w14:paraId="249B0CAF" w14:textId="77777777" w:rsidR="00031ED3" w:rsidRPr="00ED534E" w:rsidRDefault="00031ED3" w:rsidP="00031ED3">
            <w:pPr>
              <w:jc w:val="both"/>
              <w:rPr>
                <w:rFonts w:ascii="Times New Roman" w:eastAsia="Times New Roman" w:hAnsi="Times New Roman" w:cs="Times New Roman"/>
                <w:sz w:val="26"/>
                <w:szCs w:val="26"/>
                <w:lang w:val="vi-VN"/>
              </w:rPr>
            </w:pPr>
            <w:r w:rsidRPr="00ED534E">
              <w:rPr>
                <w:rFonts w:ascii="Times New Roman" w:eastAsia="Times New Roman" w:hAnsi="Times New Roman" w:cs="Times New Roman"/>
                <w:sz w:val="26"/>
                <w:szCs w:val="26"/>
                <w:lang w:val="vi-VN"/>
              </w:rPr>
              <w:t>- Bổ sung trách nhiệm của doanh nghiệp bưu chính:</w:t>
            </w:r>
          </w:p>
          <w:p w14:paraId="6B4260A6" w14:textId="77777777" w:rsidR="00031ED3" w:rsidRPr="00ED534E" w:rsidRDefault="00031ED3" w:rsidP="00031ED3">
            <w:pPr>
              <w:jc w:val="both"/>
              <w:rPr>
                <w:rFonts w:ascii="Times New Roman" w:eastAsia="Times New Roman" w:hAnsi="Times New Roman" w:cs="Times New Roman"/>
                <w:sz w:val="26"/>
                <w:szCs w:val="26"/>
                <w:lang w:val="vi-VN"/>
              </w:rPr>
            </w:pPr>
            <w:r w:rsidRPr="00ED534E">
              <w:rPr>
                <w:rFonts w:ascii="Times New Roman" w:eastAsia="Times New Roman" w:hAnsi="Times New Roman" w:cs="Times New Roman"/>
                <w:sz w:val="26"/>
                <w:szCs w:val="26"/>
                <w:lang w:val="vi-VN"/>
              </w:rPr>
              <w:t>+ Định danh người sử dụng dịch vụ bưu chính</w:t>
            </w:r>
            <w:r w:rsidRPr="00ED534E">
              <w:rPr>
                <w:rFonts w:ascii="Times New Roman" w:eastAsia="Times New Roman" w:hAnsi="Times New Roman" w:cs="Times New Roman"/>
                <w:sz w:val="26"/>
                <w:szCs w:val="26"/>
                <w:vertAlign w:val="superscript"/>
              </w:rPr>
              <w:footnoteReference w:id="1"/>
            </w:r>
            <w:r w:rsidRPr="00ED534E">
              <w:rPr>
                <w:rFonts w:ascii="Times New Roman" w:eastAsia="Times New Roman" w:hAnsi="Times New Roman" w:cs="Times New Roman"/>
                <w:sz w:val="26"/>
                <w:szCs w:val="26"/>
                <w:lang w:val="vi-VN"/>
              </w:rPr>
              <w:t xml:space="preserve"> và lưu trữ thông tin định danh người gửi, thông tin bưu gửi để có </w:t>
            </w:r>
            <w:r w:rsidRPr="00ED534E">
              <w:rPr>
                <w:rFonts w:ascii="Times New Roman" w:eastAsia="Times New Roman" w:hAnsi="Times New Roman" w:cs="Times New Roman"/>
                <w:sz w:val="26"/>
                <w:szCs w:val="26"/>
                <w:lang w:val="vi-VN"/>
              </w:rPr>
              <w:lastRenderedPageBreak/>
              <w:t xml:space="preserve">thể truy xuất phục vụ công tác xác minh khi cần thiết. </w:t>
            </w:r>
          </w:p>
          <w:p w14:paraId="6C82C0A8" w14:textId="77777777" w:rsidR="00031ED3" w:rsidRPr="00ED534E" w:rsidRDefault="00031ED3" w:rsidP="00031ED3">
            <w:pPr>
              <w:jc w:val="both"/>
              <w:rPr>
                <w:rFonts w:ascii="Times New Roman" w:eastAsia="Times New Roman" w:hAnsi="Times New Roman" w:cs="Times New Roman"/>
                <w:sz w:val="26"/>
                <w:szCs w:val="26"/>
                <w:lang w:val="vi-VN"/>
              </w:rPr>
            </w:pPr>
            <w:r w:rsidRPr="00ED534E">
              <w:rPr>
                <w:rFonts w:ascii="Times New Roman" w:eastAsia="Times New Roman" w:hAnsi="Times New Roman" w:cs="Times New Roman"/>
                <w:sz w:val="26"/>
                <w:szCs w:val="26"/>
                <w:lang w:val="vi-VN"/>
              </w:rPr>
              <w:t xml:space="preserve">+ Trang bị hệ thống camera giám sát tại tất cả các điểm phục vụ bưu chính và kho trung chuyển của doanh nghiệp, bảo đảm ghi lại đầy đủ hình ảnh người gửi, người nhận, nhân viên bưu chính cũng như quá trình tiếp nhận, số lượng, chủng loại hàng hóa để phục vụ công tác kiểm tra, điều tra khi có vụ việc phát sinh. </w:t>
            </w:r>
          </w:p>
          <w:p w14:paraId="6F25CCB6" w14:textId="77777777" w:rsidR="00031ED3" w:rsidRPr="00ED534E" w:rsidRDefault="00031ED3" w:rsidP="00031ED3">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Bổ sung trách nhiệm của người sử dụng dịch vụ trong việc định danh khi gửi hàng.</w:t>
            </w:r>
          </w:p>
          <w:p w14:paraId="182B60AD" w14:textId="77777777" w:rsidR="00031ED3" w:rsidRPr="00ED534E" w:rsidRDefault="00031ED3" w:rsidP="00031ED3">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Bổ sung trách nhiệm của Bộ Công an quy định chi tiết về bảo đảm an ninh bưu chính.</w:t>
            </w:r>
          </w:p>
          <w:p w14:paraId="7DE8AC94" w14:textId="08684E93" w:rsidR="00F44466" w:rsidRPr="00ED534E" w:rsidRDefault="00F44466" w:rsidP="008716A3">
            <w:pPr>
              <w:jc w:val="both"/>
              <w:rPr>
                <w:rFonts w:ascii="Times New Roman" w:eastAsia="Times New Roman" w:hAnsi="Times New Roman" w:cs="Times New Roman"/>
                <w:sz w:val="26"/>
                <w:szCs w:val="26"/>
              </w:rPr>
            </w:pPr>
          </w:p>
        </w:tc>
        <w:tc>
          <w:tcPr>
            <w:tcW w:w="4111" w:type="dxa"/>
          </w:tcPr>
          <w:p w14:paraId="6231A1B9" w14:textId="77777777" w:rsidR="00F44466" w:rsidRPr="00ED534E" w:rsidRDefault="00776522" w:rsidP="00F610C0">
            <w:pPr>
              <w:jc w:val="both"/>
              <w:rPr>
                <w:rFonts w:ascii="Times New Roman" w:eastAsia="Times New Roman" w:hAnsi="Times New Roman" w:cs="Times New Roman"/>
                <w:b/>
                <w:bCs/>
                <w:sz w:val="26"/>
                <w:szCs w:val="26"/>
              </w:rPr>
            </w:pPr>
            <w:r w:rsidRPr="00ED534E">
              <w:rPr>
                <w:rFonts w:ascii="Times New Roman" w:eastAsia="Times New Roman" w:hAnsi="Times New Roman" w:cs="Times New Roman"/>
                <w:b/>
                <w:bCs/>
                <w:sz w:val="26"/>
                <w:szCs w:val="26"/>
              </w:rPr>
              <w:lastRenderedPageBreak/>
              <w:t>- Luật Bưu chính 2010</w:t>
            </w:r>
          </w:p>
          <w:p w14:paraId="25162F11" w14:textId="77777777" w:rsidR="00E83BCE" w:rsidRPr="00ED534E" w:rsidRDefault="00E83BCE" w:rsidP="00E83BCE">
            <w:pPr>
              <w:jc w:val="both"/>
              <w:rPr>
                <w:rFonts w:ascii="Times New Roman" w:eastAsia="Times New Roman" w:hAnsi="Times New Roman" w:cs="Times New Roman"/>
                <w:sz w:val="26"/>
                <w:szCs w:val="26"/>
              </w:rPr>
            </w:pPr>
            <w:bookmarkStart w:id="5" w:name="dieu_14"/>
            <w:r w:rsidRPr="00ED534E">
              <w:rPr>
                <w:rFonts w:ascii="Times New Roman" w:eastAsia="Times New Roman" w:hAnsi="Times New Roman" w:cs="Times New Roman"/>
                <w:sz w:val="26"/>
                <w:szCs w:val="26"/>
              </w:rPr>
              <w:t>Điều 14. Bảo đảm an ninh trong cung ứng và sử dụng dịch vụ bưu chính</w:t>
            </w:r>
            <w:bookmarkEnd w:id="5"/>
          </w:p>
          <w:p w14:paraId="5F18787D"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1. Trường hợp bưu gửi bị phát hiện vi phạm quy định tại </w:t>
            </w:r>
            <w:bookmarkStart w:id="6" w:name="tc_4"/>
            <w:r w:rsidRPr="00ED534E">
              <w:rPr>
                <w:rFonts w:ascii="Times New Roman" w:eastAsia="Times New Roman" w:hAnsi="Times New Roman" w:cs="Times New Roman"/>
                <w:sz w:val="26"/>
                <w:szCs w:val="26"/>
              </w:rPr>
              <w:t>Điều 12 của Luật này</w:t>
            </w:r>
            <w:bookmarkEnd w:id="6"/>
            <w:r w:rsidRPr="00ED534E">
              <w:rPr>
                <w:rFonts w:ascii="Times New Roman" w:eastAsia="Times New Roman" w:hAnsi="Times New Roman" w:cs="Times New Roman"/>
                <w:sz w:val="26"/>
                <w:szCs w:val="26"/>
              </w:rPr>
              <w:t> thì doanh nghiệp cung ứng dịch vụ bưu chính có trách nhiệm:</w:t>
            </w:r>
          </w:p>
          <w:p w14:paraId="48D34108"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a) Đình chỉ vận chuyển, phát bưu gửi đó;</w:t>
            </w:r>
          </w:p>
          <w:p w14:paraId="6B729FC7"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b) Thông báo cho cơ quan nhà nước có thẩm quyền liên quan để xử lý theo quy định của pháp luật.</w:t>
            </w:r>
          </w:p>
          <w:p w14:paraId="27688743"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2. Cơ quan nhà nước có thẩm quyền tạm đình chỉ vận chuyển, phát bưu gửi; kiểm tra, xử lý bưu gửi hoặc yêu cầu cung cấp thông tin về sử dụng dịch vụ bưu chính trong các trường hợp sau đây:</w:t>
            </w:r>
          </w:p>
          <w:p w14:paraId="7019D374"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a) Có căn cứ xác định bưu gửi có liên quan hoặc dẫn đến hành vi vi phạm pháp luật về an ninh quốc gia hoặc hành vi vi phạm pháp luật nghiêm trọng khác;</w:t>
            </w:r>
          </w:p>
          <w:p w14:paraId="29D1F93C"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b) Bưu gửi có liên quan đến vụ án hình sự mà việc kiểm tra, xử lý bưu gửi và yêu cầu cung cấp thông tin về sử dụng dịch vụ bưu chính được pháp luật cho phép.</w:t>
            </w:r>
          </w:p>
          <w:p w14:paraId="77534271"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3. Việc tạm đình chỉ vận chuyển, phát bưu gửi; kiểm tra, xử lý bưu gửi hoặc yêu cầu cung cấp thông tin về sử dụng dịch vụ bưu chính quy định tại khoản 2 điều này chỉ được thực hiện sau khi có yêu cầu bằng văn bản của cơ quan nhà nước có thẩm quyền theo quy định của pháp luật.</w:t>
            </w:r>
          </w:p>
          <w:p w14:paraId="5028EC79"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4. Việc đình chỉ, tạm đình chỉ vận chuyển, phát bưu gửi; kiểm tra, xử lý </w:t>
            </w:r>
            <w:r w:rsidRPr="00ED534E">
              <w:rPr>
                <w:rFonts w:ascii="Times New Roman" w:eastAsia="Times New Roman" w:hAnsi="Times New Roman" w:cs="Times New Roman"/>
                <w:sz w:val="26"/>
                <w:szCs w:val="26"/>
              </w:rPr>
              <w:lastRenderedPageBreak/>
              <w:t>bưu gửi và yêu cầu cung cấp thông tin về sử dụng dịch vụ bưu chính quy định tại khoản 1 và khoản 2 điều này phải được lập biên bản, có chữ ký của các bên liên quan.</w:t>
            </w:r>
          </w:p>
          <w:p w14:paraId="4D04CEE0"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5. Tổ chức, cá nhân không được lợi dụng việc đình chỉ, tạm đình chỉ vận chuyển, phát bưu gửi; kiểm tra, xử lý bưu gửi và yêu cầu cung cấp thông tin về sử dụng dịch vụ bưu chính để gây thiệt hại đến lợi ích của Nhà nước, quyền và lợi ích hợp pháp của tổ chức, cá nhân cung ứng và sử dụng dịch vụ bưu chính.</w:t>
            </w:r>
          </w:p>
          <w:p w14:paraId="4C8136F3"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6. Doanh nghiệp cung ứng dịch vụ bưu chính có trách nhiệm phối hợp, tạo điều kiện cho cơ quan nhà nước có thẩm quyền thực hiện nhiệm vụ quy định tại khoản 2 điều này.</w:t>
            </w:r>
          </w:p>
          <w:p w14:paraId="1425DE5F" w14:textId="77777777" w:rsidR="00E83BCE" w:rsidRPr="00ED534E" w:rsidRDefault="00E83BCE" w:rsidP="00E83BC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7. Việc đình chỉ, tạm đình chỉ vận chuyển, phát bưu gửi; kiểm tra, xử lý bưu gửi và yêu cầu cung cấp thông tin về sử dụng dịch vụ bưu chính không được ảnh hưởng đến hoạt động bình thường và chất lượng dịch vụ bưu chính của doanh nghiệp cung ứng dịch vụ bưu chính.</w:t>
            </w:r>
          </w:p>
          <w:p w14:paraId="0BD0B10A" w14:textId="77777777" w:rsidR="00776522" w:rsidRPr="00ED534E" w:rsidRDefault="00776522" w:rsidP="00F610C0">
            <w:pPr>
              <w:jc w:val="both"/>
              <w:rPr>
                <w:rFonts w:ascii="Times New Roman" w:eastAsia="Times New Roman" w:hAnsi="Times New Roman" w:cs="Times New Roman"/>
                <w:sz w:val="26"/>
                <w:szCs w:val="26"/>
              </w:rPr>
            </w:pPr>
          </w:p>
          <w:p w14:paraId="60248DE5" w14:textId="77777777" w:rsidR="00E83BCE" w:rsidRPr="00ED534E" w:rsidRDefault="00E83BCE" w:rsidP="00E83BCE">
            <w:pPr>
              <w:rPr>
                <w:rFonts w:ascii="Times New Roman" w:eastAsia="Times New Roman" w:hAnsi="Times New Roman" w:cs="Times New Roman"/>
                <w:b/>
                <w:bCs/>
                <w:sz w:val="26"/>
                <w:szCs w:val="26"/>
              </w:rPr>
            </w:pPr>
            <w:r w:rsidRPr="00ED534E">
              <w:rPr>
                <w:rFonts w:ascii="Times New Roman" w:eastAsia="Times New Roman" w:hAnsi="Times New Roman" w:cs="Times New Roman"/>
                <w:b/>
                <w:bCs/>
                <w:sz w:val="26"/>
                <w:szCs w:val="26"/>
              </w:rPr>
              <w:t>- Luật An ninh mạng năm 2018:</w:t>
            </w:r>
          </w:p>
          <w:p w14:paraId="75646C0B" w14:textId="77777777" w:rsidR="00E83BCE" w:rsidRPr="00ED534E" w:rsidRDefault="00E83BCE"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Khoản 2 Điều 26 quy định trách</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nhiệm của Doanh nghiệp trong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nước</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và ngoài nước cung cấp dịch</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vụ trên</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mạng viễn thông, mạng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Internet, các</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dịch vụ gia tăng trên</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không gian mạng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tại Việt Nam có</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trách nhiệm sau đây:</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Xác thực</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thông tin khi người dùng</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đăng ký</w:t>
            </w:r>
            <w:r w:rsidR="002A0C32"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tài khoản s</w:t>
            </w:r>
            <w:r w:rsidR="002A0C32" w:rsidRPr="00ED534E">
              <w:rPr>
                <w:rFonts w:ascii="Times New Roman" w:eastAsia="Times New Roman" w:hAnsi="Times New Roman" w:cs="Times New Roman"/>
                <w:sz w:val="26"/>
                <w:szCs w:val="26"/>
              </w:rPr>
              <w:t>ố</w:t>
            </w:r>
          </w:p>
          <w:p w14:paraId="2891EABE" w14:textId="77777777" w:rsidR="005E222A" w:rsidRPr="00ED534E" w:rsidRDefault="005E222A" w:rsidP="002A0C32">
            <w:pPr>
              <w:jc w:val="both"/>
              <w:rPr>
                <w:rFonts w:ascii="Times New Roman" w:eastAsia="Times New Roman" w:hAnsi="Times New Roman" w:cs="Times New Roman"/>
                <w:sz w:val="26"/>
                <w:szCs w:val="26"/>
              </w:rPr>
            </w:pPr>
          </w:p>
          <w:p w14:paraId="00E74189" w14:textId="77777777" w:rsidR="009626AA" w:rsidRPr="00ED534E" w:rsidRDefault="009626AA"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b/>
                <w:bCs/>
                <w:sz w:val="26"/>
                <w:szCs w:val="26"/>
              </w:rPr>
              <w:t>- Luật an toàn thông tin mạng 2016</w:t>
            </w:r>
            <w:r w:rsidR="00351F05" w:rsidRPr="00ED534E">
              <w:rPr>
                <w:rFonts w:ascii="Times New Roman" w:eastAsia="Times New Roman" w:hAnsi="Times New Roman" w:cs="Times New Roman"/>
                <w:sz w:val="26"/>
                <w:szCs w:val="26"/>
              </w:rPr>
              <w:t xml:space="preserve"> quy định về trách nhiệm của tổ chức, cá nhân khi xử lý thông tin cá nhân gồm:</w:t>
            </w:r>
          </w:p>
          <w:p w14:paraId="42C9D553" w14:textId="77777777" w:rsidR="00351F05" w:rsidRPr="00ED534E" w:rsidRDefault="004E2F7B"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00351F05" w:rsidRPr="00ED534E">
              <w:rPr>
                <w:rFonts w:ascii="Times New Roman" w:eastAsia="Times New Roman" w:hAnsi="Times New Roman" w:cs="Times New Roman"/>
                <w:sz w:val="26"/>
                <w:szCs w:val="26"/>
              </w:rPr>
              <w:t>Tiến hành thu thập thông tin cá nhân sau khi có sự đồng ý của chủ thể thông tin cá nhân về phạm vi, mục đích của việc thu thập và sử dụng thông tin đó;</w:t>
            </w:r>
          </w:p>
          <w:p w14:paraId="54099F9A" w14:textId="77777777" w:rsidR="00351F05" w:rsidRPr="00ED534E" w:rsidRDefault="004E2F7B"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w:t>
            </w:r>
            <w:r w:rsidR="00351F05" w:rsidRPr="00ED534E">
              <w:rPr>
                <w:rFonts w:ascii="Times New Roman" w:eastAsia="Times New Roman" w:hAnsi="Times New Roman" w:cs="Times New Roman"/>
                <w:sz w:val="26"/>
                <w:szCs w:val="26"/>
              </w:rPr>
              <w:t xml:space="preserve"> Chỉ sử dụng thông tin cá nhân đã thu thập vào mục đích khác mục đích ban đầu sau khi có sự đồng ý của chủ thể thông tin cá nhân;</w:t>
            </w:r>
          </w:p>
          <w:p w14:paraId="103CC312" w14:textId="77777777" w:rsidR="00351F05" w:rsidRPr="00ED534E" w:rsidRDefault="004E2F7B"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w:t>
            </w:r>
            <w:r w:rsidR="00351F05" w:rsidRPr="00ED534E">
              <w:rPr>
                <w:rFonts w:ascii="Times New Roman" w:eastAsia="Times New Roman" w:hAnsi="Times New Roman" w:cs="Times New Roman"/>
                <w:sz w:val="26"/>
                <w:szCs w:val="26"/>
              </w:rPr>
              <w:t xml:space="preserve"> Không được cung cấp, chia sẻ, phát tán thông tin cá nhân mà mình đã thu thập, tiếp cận, kiểm soát cho bên thứ ba, trừ trường hợp có sự đồng ý của chủ thể thông tin cá nhân đó hoặc theo yêu cầu của cơ quan nhà nước có thẩm quyền.</w:t>
            </w:r>
          </w:p>
          <w:p w14:paraId="06144124" w14:textId="77777777" w:rsidR="00351F05" w:rsidRPr="00ED534E" w:rsidRDefault="00351F05" w:rsidP="00351F05">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 xml:space="preserve">- </w:t>
            </w:r>
            <w:r w:rsidRPr="00ED534E">
              <w:rPr>
                <w:rFonts w:ascii="Times New Roman" w:eastAsia="Times New Roman" w:hAnsi="Times New Roman" w:cs="Times New Roman"/>
                <w:b/>
                <w:bCs/>
                <w:sz w:val="26"/>
                <w:szCs w:val="26"/>
              </w:rPr>
              <w:t xml:space="preserve">Nghị định </w:t>
            </w:r>
            <w:r w:rsidR="00B129E8" w:rsidRPr="00ED534E">
              <w:rPr>
                <w:rFonts w:ascii="Times New Roman" w:eastAsia="Times New Roman" w:hAnsi="Times New Roman" w:cs="Times New Roman"/>
                <w:b/>
                <w:bCs/>
                <w:sz w:val="26"/>
                <w:szCs w:val="26"/>
              </w:rPr>
              <w:t>85/2016/NĐ-CP ngày 01/7/2016 của Chính phủ về bảo đảm an toàn hệ thống thông tin theo cấp độ</w:t>
            </w:r>
            <w:r w:rsidR="001A685B" w:rsidRPr="00ED534E">
              <w:rPr>
                <w:rFonts w:ascii="Times New Roman" w:eastAsia="Times New Roman" w:hAnsi="Times New Roman" w:cs="Times New Roman"/>
                <w:sz w:val="26"/>
                <w:szCs w:val="26"/>
              </w:rPr>
              <w:t xml:space="preserve"> quy định về mức độ và các biện pháp cần thực hiện để đảm bảo an toàn cho hệ thống thông tin theo 5 cấp độ</w:t>
            </w:r>
          </w:p>
          <w:p w14:paraId="5213AD03" w14:textId="77777777" w:rsidR="009626AA" w:rsidRPr="00ED534E" w:rsidRDefault="009626AA" w:rsidP="002A0C32">
            <w:pPr>
              <w:jc w:val="both"/>
              <w:rPr>
                <w:rFonts w:ascii="Times New Roman" w:eastAsia="Times New Roman" w:hAnsi="Times New Roman" w:cs="Times New Roman"/>
                <w:sz w:val="26"/>
                <w:szCs w:val="26"/>
              </w:rPr>
            </w:pPr>
          </w:p>
          <w:p w14:paraId="57E12900" w14:textId="77777777" w:rsidR="00351F05" w:rsidRPr="00ED534E" w:rsidRDefault="00351F05" w:rsidP="002A0C32">
            <w:pPr>
              <w:jc w:val="both"/>
              <w:rPr>
                <w:rFonts w:ascii="Times New Roman" w:eastAsia="Times New Roman" w:hAnsi="Times New Roman" w:cs="Times New Roman"/>
                <w:sz w:val="26"/>
                <w:szCs w:val="26"/>
              </w:rPr>
            </w:pPr>
          </w:p>
          <w:p w14:paraId="73EEC7D4" w14:textId="77777777" w:rsidR="005E222A" w:rsidRPr="00ED534E" w:rsidRDefault="005E222A"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b/>
                <w:bCs/>
                <w:sz w:val="26"/>
                <w:szCs w:val="26"/>
              </w:rPr>
              <w:t>- Luật Căn cước năm 2023:</w:t>
            </w:r>
            <w:r w:rsidRPr="00ED534E">
              <w:rPr>
                <w:rFonts w:ascii="Times New Roman" w:eastAsia="Times New Roman" w:hAnsi="Times New Roman" w:cs="Times New Roman"/>
                <w:sz w:val="26"/>
                <w:szCs w:val="26"/>
              </w:rPr>
              <w:t xml:space="preserve"> Luật quy định về Cơ sở dữ liệu quốc gia về dân cư, Cơ sở dữ liệu căn cước; thẻ căn cước, căn cước điện tử; giấy chứng nhận căn cước; quyền, nghĩa vụ, trách nhiệm của cơ quan, tổ chức, cá nhân có liên quan</w:t>
            </w:r>
          </w:p>
          <w:p w14:paraId="2A750043" w14:textId="77777777" w:rsidR="005E222A" w:rsidRPr="00ED534E" w:rsidRDefault="005E222A" w:rsidP="005E222A">
            <w:pPr>
              <w:jc w:val="both"/>
              <w:rPr>
                <w:rFonts w:ascii="Times New Roman" w:eastAsia="Times New Roman" w:hAnsi="Times New Roman" w:cs="Times New Roman"/>
                <w:sz w:val="26"/>
                <w:szCs w:val="26"/>
              </w:rPr>
            </w:pPr>
          </w:p>
          <w:p w14:paraId="6597C1B6" w14:textId="77777777" w:rsidR="002A0C32" w:rsidRPr="00ED534E" w:rsidRDefault="00F271A7"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b/>
                <w:bCs/>
                <w:sz w:val="26"/>
                <w:szCs w:val="26"/>
              </w:rPr>
              <w:t>Nghị định số 69/2024/NĐ-CP</w:t>
            </w:r>
            <w:r w:rsidR="00EA597D" w:rsidRPr="00ED534E">
              <w:rPr>
                <w:rFonts w:ascii="Times New Roman" w:eastAsia="Times New Roman" w:hAnsi="Times New Roman" w:cs="Times New Roman"/>
                <w:b/>
                <w:bCs/>
                <w:sz w:val="26"/>
                <w:szCs w:val="26"/>
              </w:rPr>
              <w:t xml:space="preserve"> </w:t>
            </w:r>
            <w:r w:rsidRPr="00ED534E">
              <w:rPr>
                <w:rFonts w:ascii="Times New Roman" w:eastAsia="Times New Roman" w:hAnsi="Times New Roman" w:cs="Times New Roman"/>
                <w:b/>
                <w:bCs/>
                <w:sz w:val="26"/>
                <w:szCs w:val="26"/>
              </w:rPr>
              <w:t>ngày 25/6/2024 của Chính phủ về</w:t>
            </w:r>
            <w:r w:rsidR="00EA597D" w:rsidRPr="00ED534E">
              <w:rPr>
                <w:rFonts w:ascii="Times New Roman" w:eastAsia="Times New Roman" w:hAnsi="Times New Roman" w:cs="Times New Roman"/>
                <w:b/>
                <w:bCs/>
                <w:sz w:val="26"/>
                <w:szCs w:val="26"/>
              </w:rPr>
              <w:t xml:space="preserve"> </w:t>
            </w:r>
            <w:r w:rsidRPr="00ED534E">
              <w:rPr>
                <w:rFonts w:ascii="Times New Roman" w:eastAsia="Times New Roman" w:hAnsi="Times New Roman" w:cs="Times New Roman"/>
                <w:b/>
                <w:bCs/>
                <w:sz w:val="26"/>
                <w:szCs w:val="26"/>
              </w:rPr>
              <w:t>định danh và xác thực điện tử</w:t>
            </w:r>
            <w:r w:rsidRPr="00ED534E">
              <w:rPr>
                <w:rFonts w:ascii="Times New Roman" w:eastAsia="Times New Roman" w:hAnsi="Times New Roman" w:cs="Times New Roman"/>
                <w:sz w:val="26"/>
                <w:szCs w:val="26"/>
              </w:rPr>
              <w:t>:</w:t>
            </w:r>
            <w:r w:rsidR="00EA597D" w:rsidRPr="00ED534E">
              <w:rPr>
                <w:rFonts w:ascii="Times New Roman" w:eastAsia="Times New Roman" w:hAnsi="Times New Roman" w:cs="Times New Roman"/>
                <w:sz w:val="26"/>
                <w:szCs w:val="26"/>
              </w:rPr>
              <w:t xml:space="preserve"> </w:t>
            </w:r>
            <w:r w:rsidRPr="00ED534E">
              <w:rPr>
                <w:rFonts w:ascii="Times New Roman" w:eastAsia="Times New Roman" w:hAnsi="Times New Roman" w:cs="Times New Roman"/>
                <w:sz w:val="26"/>
                <w:szCs w:val="26"/>
              </w:rPr>
              <w:t>Nghị định quy định: “Cơ quan, tổ</w:t>
            </w:r>
            <w:r w:rsidR="00EA597D" w:rsidRPr="00ED534E">
              <w:rPr>
                <w:rFonts w:ascii="Times New Roman" w:eastAsia="Times New Roman" w:hAnsi="Times New Roman" w:cs="Times New Roman"/>
                <w:sz w:val="26"/>
                <w:szCs w:val="26"/>
              </w:rPr>
              <w:t xml:space="preserve"> chức, cá nhân được tạo lập tài khoản giao dịch điện tử theo quy định của pháp luật về giao dịch điện tử để phục vụ giao dịch, hoạt động của mình và chịu trách nhiệm xác thực, bảo đảm tính chính xác của tài khoản do mình tạo lập, quyết định mức độ và giá trị sử dụng của từng mức độ tài khoản.</w:t>
            </w:r>
          </w:p>
        </w:tc>
        <w:tc>
          <w:tcPr>
            <w:tcW w:w="4252" w:type="dxa"/>
          </w:tcPr>
          <w:p w14:paraId="09EF45E0" w14:textId="77777777" w:rsidR="0096018E" w:rsidRPr="00ED534E" w:rsidRDefault="002A0C32" w:rsidP="0096018E">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 xml:space="preserve">- </w:t>
            </w:r>
            <w:r w:rsidR="0096018E" w:rsidRPr="00ED534E">
              <w:rPr>
                <w:rFonts w:ascii="Times New Roman" w:eastAsia="Times New Roman" w:hAnsi="Times New Roman" w:cs="Times New Roman"/>
                <w:sz w:val="26"/>
                <w:szCs w:val="26"/>
              </w:rPr>
              <w:t>Không mâu thuẫn chồng chéo do chưa có văn bản nào quy định về vấn đề định danh người sử dụng dịch vụ bưu chính.</w:t>
            </w:r>
          </w:p>
          <w:p w14:paraId="3B586549" w14:textId="77777777" w:rsidR="005F5413" w:rsidRPr="00ED534E" w:rsidRDefault="002A0C32"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Việc bổ sung quy định yêu cầu doanh nghiệp bưu chính phải định danh người sử dụng dịch vụ bưu chính </w:t>
            </w:r>
            <w:r w:rsidR="005F5413" w:rsidRPr="00ED534E">
              <w:rPr>
                <w:rFonts w:ascii="Times New Roman" w:eastAsia="Times New Roman" w:hAnsi="Times New Roman" w:cs="Times New Roman"/>
                <w:sz w:val="26"/>
                <w:szCs w:val="26"/>
              </w:rPr>
              <w:t xml:space="preserve">và </w:t>
            </w:r>
            <w:r w:rsidRPr="00ED534E">
              <w:rPr>
                <w:rFonts w:ascii="Times New Roman" w:eastAsia="Times New Roman" w:hAnsi="Times New Roman" w:cs="Times New Roman"/>
                <w:sz w:val="26"/>
                <w:szCs w:val="26"/>
              </w:rPr>
              <w:t xml:space="preserve">khuyến khích việc áp dụng giải pháp định danh người sử dụng dịch vụ bưu chính thông qua sử dụng Cơ sở dữ liệu quốc gia về </w:t>
            </w:r>
            <w:r w:rsidRPr="00ED534E">
              <w:rPr>
                <w:rFonts w:ascii="Times New Roman" w:eastAsia="Times New Roman" w:hAnsi="Times New Roman" w:cs="Times New Roman"/>
                <w:sz w:val="26"/>
                <w:szCs w:val="26"/>
              </w:rPr>
              <w:lastRenderedPageBreak/>
              <w:t>dân cư do Bộ Công an quản lý</w:t>
            </w:r>
            <w:r w:rsidR="005F5413" w:rsidRPr="00ED534E">
              <w:rPr>
                <w:rFonts w:ascii="Times New Roman" w:eastAsia="Times New Roman" w:hAnsi="Times New Roman" w:cs="Times New Roman"/>
                <w:sz w:val="26"/>
                <w:szCs w:val="26"/>
              </w:rPr>
              <w:t xml:space="preserve"> sẽ vừa hạn chế tối đa việc vận chuyển hàng lậu, hàng cấm qua đường bưu chính và vừa tiết kiệm được công sức kiểm tra nội dung bưu gửi là gói kiện hàng hóa trước khi chấp nhận.</w:t>
            </w:r>
          </w:p>
          <w:p w14:paraId="4932833A" w14:textId="77777777" w:rsidR="002A0C32" w:rsidRPr="00ED534E" w:rsidRDefault="005F5413" w:rsidP="002A0C32">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Và t</w:t>
            </w:r>
            <w:r w:rsidR="002A0C32" w:rsidRPr="00ED534E">
              <w:rPr>
                <w:rFonts w:ascii="Times New Roman" w:eastAsia="Times New Roman" w:hAnsi="Times New Roman" w:cs="Times New Roman"/>
                <w:sz w:val="26"/>
                <w:szCs w:val="26"/>
              </w:rPr>
              <w:t>heo phương án này, Bộ Công an có thể ban hành văn bản hướng dẫn các doanh nghiệp bưu chính cách thức thực hiện định danh người sử dụng dịch vụ bưu chính thông quan việc sử dụng Cơ sở dữ liệu quốc gia về dân cư.</w:t>
            </w:r>
          </w:p>
          <w:p w14:paraId="31E11C84" w14:textId="77777777" w:rsidR="002A0C32" w:rsidRPr="00ED534E" w:rsidRDefault="002A0C32" w:rsidP="002A0C32">
            <w:pPr>
              <w:jc w:val="both"/>
              <w:rPr>
                <w:rFonts w:ascii="Times New Roman" w:eastAsia="Times New Roman" w:hAnsi="Times New Roman" w:cs="Times New Roman"/>
                <w:sz w:val="26"/>
                <w:szCs w:val="26"/>
              </w:rPr>
            </w:pPr>
          </w:p>
          <w:p w14:paraId="240FC2A1" w14:textId="77777777" w:rsidR="002A0C32" w:rsidRPr="00ED534E" w:rsidRDefault="002A0C32" w:rsidP="002A0C32">
            <w:pPr>
              <w:jc w:val="both"/>
              <w:rPr>
                <w:rFonts w:ascii="Times New Roman" w:eastAsia="Times New Roman" w:hAnsi="Times New Roman" w:cs="Times New Roman"/>
                <w:sz w:val="26"/>
                <w:szCs w:val="26"/>
              </w:rPr>
            </w:pPr>
          </w:p>
          <w:p w14:paraId="0BAA69B1" w14:textId="77777777" w:rsidR="002A0C32" w:rsidRPr="00ED534E" w:rsidRDefault="002A0C32" w:rsidP="002A0C32">
            <w:pPr>
              <w:jc w:val="both"/>
              <w:rPr>
                <w:rFonts w:ascii="Times New Roman" w:eastAsia="Times New Roman" w:hAnsi="Times New Roman" w:cs="Times New Roman"/>
                <w:sz w:val="26"/>
                <w:szCs w:val="26"/>
              </w:rPr>
            </w:pPr>
          </w:p>
          <w:p w14:paraId="23A55E8E" w14:textId="77777777" w:rsidR="002A0C32" w:rsidRPr="00ED534E" w:rsidRDefault="002A0C32" w:rsidP="002A0C32">
            <w:pPr>
              <w:jc w:val="both"/>
              <w:rPr>
                <w:rFonts w:ascii="Times New Roman" w:eastAsia="Times New Roman" w:hAnsi="Times New Roman" w:cs="Times New Roman"/>
                <w:sz w:val="26"/>
                <w:szCs w:val="26"/>
              </w:rPr>
            </w:pPr>
          </w:p>
          <w:p w14:paraId="1A292A5B" w14:textId="77777777" w:rsidR="002A0C32" w:rsidRPr="00ED534E" w:rsidRDefault="002A0C32" w:rsidP="002A0C32">
            <w:pPr>
              <w:jc w:val="both"/>
              <w:rPr>
                <w:rFonts w:ascii="Times New Roman" w:eastAsia="Times New Roman" w:hAnsi="Times New Roman" w:cs="Times New Roman"/>
                <w:sz w:val="26"/>
                <w:szCs w:val="26"/>
              </w:rPr>
            </w:pPr>
          </w:p>
          <w:p w14:paraId="384AA473" w14:textId="77777777" w:rsidR="002A0C32" w:rsidRPr="00ED534E" w:rsidRDefault="002A0C32" w:rsidP="002A0C32">
            <w:pPr>
              <w:jc w:val="both"/>
              <w:rPr>
                <w:rFonts w:ascii="Times New Roman" w:eastAsia="Times New Roman" w:hAnsi="Times New Roman" w:cs="Times New Roman"/>
                <w:sz w:val="26"/>
                <w:szCs w:val="26"/>
              </w:rPr>
            </w:pPr>
          </w:p>
          <w:p w14:paraId="22939CE1" w14:textId="77777777" w:rsidR="002A0C32" w:rsidRPr="00ED534E" w:rsidRDefault="002A0C32" w:rsidP="002A0C32">
            <w:pPr>
              <w:jc w:val="both"/>
              <w:rPr>
                <w:rFonts w:ascii="Times New Roman" w:eastAsia="Times New Roman" w:hAnsi="Times New Roman" w:cs="Times New Roman"/>
                <w:sz w:val="26"/>
                <w:szCs w:val="26"/>
              </w:rPr>
            </w:pPr>
          </w:p>
          <w:p w14:paraId="13F63A0F" w14:textId="77777777" w:rsidR="002A0C32" w:rsidRPr="00ED534E" w:rsidRDefault="002A0C32" w:rsidP="002A0C32">
            <w:pPr>
              <w:jc w:val="both"/>
              <w:rPr>
                <w:rFonts w:ascii="Times New Roman" w:eastAsia="Times New Roman" w:hAnsi="Times New Roman" w:cs="Times New Roman"/>
                <w:sz w:val="26"/>
                <w:szCs w:val="26"/>
              </w:rPr>
            </w:pPr>
          </w:p>
          <w:p w14:paraId="681E0E83" w14:textId="77777777" w:rsidR="002A0C32" w:rsidRPr="00ED534E" w:rsidRDefault="002A0C32" w:rsidP="002A0C32">
            <w:pPr>
              <w:jc w:val="both"/>
              <w:rPr>
                <w:rFonts w:ascii="Times New Roman" w:eastAsia="Times New Roman" w:hAnsi="Times New Roman" w:cs="Times New Roman"/>
                <w:sz w:val="26"/>
                <w:szCs w:val="26"/>
              </w:rPr>
            </w:pPr>
          </w:p>
          <w:p w14:paraId="641FB937" w14:textId="77777777" w:rsidR="002A0C32" w:rsidRPr="00ED534E" w:rsidRDefault="002A0C32" w:rsidP="002A0C32">
            <w:pPr>
              <w:jc w:val="both"/>
              <w:rPr>
                <w:rFonts w:ascii="Times New Roman" w:eastAsia="Times New Roman" w:hAnsi="Times New Roman" w:cs="Times New Roman"/>
                <w:sz w:val="26"/>
                <w:szCs w:val="26"/>
              </w:rPr>
            </w:pPr>
          </w:p>
          <w:p w14:paraId="301155F6" w14:textId="77777777" w:rsidR="002A0C32" w:rsidRPr="00ED534E" w:rsidRDefault="002A0C32" w:rsidP="002A0C32">
            <w:pPr>
              <w:jc w:val="both"/>
              <w:rPr>
                <w:rFonts w:ascii="Times New Roman" w:eastAsia="Times New Roman" w:hAnsi="Times New Roman" w:cs="Times New Roman"/>
                <w:sz w:val="26"/>
                <w:szCs w:val="26"/>
              </w:rPr>
            </w:pPr>
          </w:p>
          <w:p w14:paraId="241B962F" w14:textId="77777777" w:rsidR="002A0C32" w:rsidRPr="00ED534E" w:rsidRDefault="002A0C32" w:rsidP="002A0C32">
            <w:pPr>
              <w:jc w:val="both"/>
              <w:rPr>
                <w:rFonts w:ascii="Times New Roman" w:eastAsia="Times New Roman" w:hAnsi="Times New Roman" w:cs="Times New Roman"/>
                <w:sz w:val="26"/>
                <w:szCs w:val="26"/>
              </w:rPr>
            </w:pPr>
          </w:p>
          <w:p w14:paraId="515D5E6B" w14:textId="77777777" w:rsidR="002A0C32" w:rsidRPr="00ED534E" w:rsidRDefault="002A0C32" w:rsidP="002A0C32">
            <w:pPr>
              <w:jc w:val="both"/>
              <w:rPr>
                <w:rFonts w:ascii="Times New Roman" w:eastAsia="Times New Roman" w:hAnsi="Times New Roman" w:cs="Times New Roman"/>
                <w:sz w:val="26"/>
                <w:szCs w:val="26"/>
              </w:rPr>
            </w:pPr>
          </w:p>
          <w:p w14:paraId="05FC0471" w14:textId="77777777" w:rsidR="002A0C32" w:rsidRPr="00ED534E" w:rsidRDefault="002A0C32" w:rsidP="002A0C32">
            <w:pPr>
              <w:jc w:val="both"/>
              <w:rPr>
                <w:rFonts w:ascii="Times New Roman" w:eastAsia="Times New Roman" w:hAnsi="Times New Roman" w:cs="Times New Roman"/>
                <w:sz w:val="26"/>
                <w:szCs w:val="26"/>
              </w:rPr>
            </w:pPr>
          </w:p>
          <w:p w14:paraId="30432729" w14:textId="77777777" w:rsidR="002A0C32" w:rsidRPr="00ED534E" w:rsidRDefault="002A0C32" w:rsidP="002A0C32">
            <w:pPr>
              <w:jc w:val="both"/>
              <w:rPr>
                <w:rFonts w:ascii="Times New Roman" w:eastAsia="Times New Roman" w:hAnsi="Times New Roman" w:cs="Times New Roman"/>
                <w:sz w:val="26"/>
                <w:szCs w:val="26"/>
              </w:rPr>
            </w:pPr>
          </w:p>
          <w:p w14:paraId="1B422E02" w14:textId="77777777" w:rsidR="002A0C32" w:rsidRPr="00ED534E" w:rsidRDefault="002A0C32" w:rsidP="002A0C32">
            <w:pPr>
              <w:jc w:val="both"/>
              <w:rPr>
                <w:rFonts w:ascii="Times New Roman" w:eastAsia="Times New Roman" w:hAnsi="Times New Roman" w:cs="Times New Roman"/>
                <w:sz w:val="26"/>
                <w:szCs w:val="26"/>
              </w:rPr>
            </w:pPr>
          </w:p>
          <w:p w14:paraId="54EBBB99" w14:textId="77777777" w:rsidR="002A0C32" w:rsidRPr="00ED534E" w:rsidRDefault="002A0C32" w:rsidP="002A0C32">
            <w:pPr>
              <w:jc w:val="both"/>
              <w:rPr>
                <w:rFonts w:ascii="Times New Roman" w:eastAsia="Times New Roman" w:hAnsi="Times New Roman" w:cs="Times New Roman"/>
                <w:sz w:val="26"/>
                <w:szCs w:val="26"/>
              </w:rPr>
            </w:pPr>
          </w:p>
          <w:p w14:paraId="7288B140" w14:textId="77777777" w:rsidR="002A0C32" w:rsidRPr="00ED534E" w:rsidRDefault="002A0C32" w:rsidP="002A0C32">
            <w:pPr>
              <w:jc w:val="both"/>
              <w:rPr>
                <w:rFonts w:ascii="Times New Roman" w:eastAsia="Times New Roman" w:hAnsi="Times New Roman" w:cs="Times New Roman"/>
                <w:sz w:val="26"/>
                <w:szCs w:val="26"/>
              </w:rPr>
            </w:pPr>
          </w:p>
          <w:p w14:paraId="0104C7D5" w14:textId="77777777" w:rsidR="002A0C32" w:rsidRPr="00ED534E" w:rsidRDefault="002A0C32" w:rsidP="002A0C32">
            <w:pPr>
              <w:jc w:val="both"/>
              <w:rPr>
                <w:rFonts w:ascii="Times New Roman" w:eastAsia="Times New Roman" w:hAnsi="Times New Roman" w:cs="Times New Roman"/>
                <w:sz w:val="26"/>
                <w:szCs w:val="26"/>
              </w:rPr>
            </w:pPr>
          </w:p>
          <w:p w14:paraId="2F72F94B" w14:textId="77777777" w:rsidR="002A0C32" w:rsidRPr="00ED534E" w:rsidRDefault="002A0C32" w:rsidP="002A0C32">
            <w:pPr>
              <w:jc w:val="both"/>
              <w:rPr>
                <w:rFonts w:ascii="Times New Roman" w:eastAsia="Times New Roman" w:hAnsi="Times New Roman" w:cs="Times New Roman"/>
                <w:sz w:val="26"/>
                <w:szCs w:val="26"/>
              </w:rPr>
            </w:pPr>
          </w:p>
          <w:p w14:paraId="68D26D97" w14:textId="77777777" w:rsidR="002A0C32" w:rsidRPr="00ED534E" w:rsidRDefault="002A0C32" w:rsidP="002A0C32">
            <w:pPr>
              <w:jc w:val="both"/>
              <w:rPr>
                <w:rFonts w:ascii="Times New Roman" w:eastAsia="Times New Roman" w:hAnsi="Times New Roman" w:cs="Times New Roman"/>
                <w:sz w:val="26"/>
                <w:szCs w:val="26"/>
              </w:rPr>
            </w:pPr>
          </w:p>
          <w:p w14:paraId="6BC319CC" w14:textId="77777777" w:rsidR="002A0C32" w:rsidRPr="00ED534E" w:rsidRDefault="002A0C32" w:rsidP="002A0C32">
            <w:pPr>
              <w:jc w:val="both"/>
              <w:rPr>
                <w:rFonts w:ascii="Times New Roman" w:eastAsia="Times New Roman" w:hAnsi="Times New Roman" w:cs="Times New Roman"/>
                <w:sz w:val="26"/>
                <w:szCs w:val="26"/>
              </w:rPr>
            </w:pPr>
          </w:p>
          <w:p w14:paraId="36C1AAD6" w14:textId="77777777" w:rsidR="002A0C32" w:rsidRPr="00ED534E" w:rsidRDefault="002A0C32" w:rsidP="002A0C32">
            <w:pPr>
              <w:jc w:val="both"/>
              <w:rPr>
                <w:rFonts w:ascii="Times New Roman" w:eastAsia="Times New Roman" w:hAnsi="Times New Roman" w:cs="Times New Roman"/>
                <w:sz w:val="26"/>
                <w:szCs w:val="26"/>
              </w:rPr>
            </w:pPr>
          </w:p>
          <w:p w14:paraId="3EC393CE" w14:textId="77777777" w:rsidR="002A0C32" w:rsidRPr="00ED534E" w:rsidRDefault="002A0C32" w:rsidP="002A0C32">
            <w:pPr>
              <w:jc w:val="both"/>
              <w:rPr>
                <w:rFonts w:ascii="Times New Roman" w:eastAsia="Times New Roman" w:hAnsi="Times New Roman" w:cs="Times New Roman"/>
                <w:sz w:val="26"/>
                <w:szCs w:val="26"/>
              </w:rPr>
            </w:pPr>
          </w:p>
          <w:p w14:paraId="700A2B49" w14:textId="77777777" w:rsidR="002A0C32" w:rsidRPr="00ED534E" w:rsidRDefault="002A0C32" w:rsidP="002A0C32">
            <w:pPr>
              <w:jc w:val="both"/>
              <w:rPr>
                <w:rFonts w:ascii="Times New Roman" w:eastAsia="Times New Roman" w:hAnsi="Times New Roman" w:cs="Times New Roman"/>
                <w:sz w:val="26"/>
                <w:szCs w:val="26"/>
              </w:rPr>
            </w:pPr>
          </w:p>
          <w:p w14:paraId="512B8D79" w14:textId="77777777" w:rsidR="002A0C32" w:rsidRPr="00ED534E" w:rsidRDefault="002A0C32" w:rsidP="002A0C32">
            <w:pPr>
              <w:jc w:val="both"/>
              <w:rPr>
                <w:rFonts w:ascii="Times New Roman" w:eastAsia="Times New Roman" w:hAnsi="Times New Roman" w:cs="Times New Roman"/>
                <w:sz w:val="26"/>
                <w:szCs w:val="26"/>
              </w:rPr>
            </w:pPr>
          </w:p>
          <w:p w14:paraId="0EDF41D6" w14:textId="77777777" w:rsidR="002A0C32" w:rsidRPr="00ED534E" w:rsidRDefault="002A0C32" w:rsidP="002A0C32">
            <w:pPr>
              <w:jc w:val="both"/>
              <w:rPr>
                <w:rFonts w:ascii="Times New Roman" w:eastAsia="Times New Roman" w:hAnsi="Times New Roman" w:cs="Times New Roman"/>
                <w:sz w:val="26"/>
                <w:szCs w:val="26"/>
              </w:rPr>
            </w:pPr>
          </w:p>
          <w:p w14:paraId="25ED7148" w14:textId="77777777" w:rsidR="002A0C32" w:rsidRPr="00ED534E" w:rsidRDefault="002A0C32" w:rsidP="002A0C32">
            <w:pPr>
              <w:jc w:val="both"/>
              <w:rPr>
                <w:rFonts w:ascii="Times New Roman" w:eastAsia="Times New Roman" w:hAnsi="Times New Roman" w:cs="Times New Roman"/>
                <w:sz w:val="26"/>
                <w:szCs w:val="26"/>
              </w:rPr>
            </w:pPr>
          </w:p>
          <w:p w14:paraId="211F9606" w14:textId="77777777" w:rsidR="002A0C32" w:rsidRPr="00ED534E" w:rsidRDefault="002A0C32" w:rsidP="002A0C32">
            <w:pPr>
              <w:jc w:val="both"/>
              <w:rPr>
                <w:rFonts w:ascii="Times New Roman" w:eastAsia="Times New Roman" w:hAnsi="Times New Roman" w:cs="Times New Roman"/>
                <w:sz w:val="26"/>
                <w:szCs w:val="26"/>
              </w:rPr>
            </w:pPr>
          </w:p>
          <w:p w14:paraId="53CB26DD" w14:textId="77777777" w:rsidR="002A0C32" w:rsidRPr="00ED534E" w:rsidRDefault="002A0C32" w:rsidP="002A0C32">
            <w:pPr>
              <w:jc w:val="both"/>
              <w:rPr>
                <w:rFonts w:ascii="Times New Roman" w:eastAsia="Times New Roman" w:hAnsi="Times New Roman" w:cs="Times New Roman"/>
                <w:sz w:val="26"/>
                <w:szCs w:val="26"/>
              </w:rPr>
            </w:pPr>
          </w:p>
          <w:p w14:paraId="339EDF73" w14:textId="77777777" w:rsidR="002A0C32" w:rsidRPr="00ED534E" w:rsidRDefault="002A0C32" w:rsidP="002A0C32">
            <w:pPr>
              <w:jc w:val="both"/>
              <w:rPr>
                <w:rFonts w:ascii="Times New Roman" w:eastAsia="Times New Roman" w:hAnsi="Times New Roman" w:cs="Times New Roman"/>
                <w:sz w:val="26"/>
                <w:szCs w:val="26"/>
              </w:rPr>
            </w:pPr>
          </w:p>
          <w:p w14:paraId="70EF1F95" w14:textId="77777777" w:rsidR="002A0C32" w:rsidRPr="00ED534E" w:rsidRDefault="002A0C32" w:rsidP="002A0C32">
            <w:pPr>
              <w:jc w:val="both"/>
              <w:rPr>
                <w:rFonts w:ascii="Times New Roman" w:eastAsia="Times New Roman" w:hAnsi="Times New Roman" w:cs="Times New Roman"/>
                <w:sz w:val="26"/>
                <w:szCs w:val="26"/>
              </w:rPr>
            </w:pPr>
          </w:p>
          <w:p w14:paraId="209B8B0C" w14:textId="77777777" w:rsidR="002A0C32" w:rsidRPr="00ED534E" w:rsidRDefault="002A0C32" w:rsidP="002A0C32">
            <w:pPr>
              <w:jc w:val="both"/>
              <w:rPr>
                <w:rFonts w:ascii="Times New Roman" w:eastAsia="Times New Roman" w:hAnsi="Times New Roman" w:cs="Times New Roman"/>
                <w:sz w:val="26"/>
                <w:szCs w:val="26"/>
              </w:rPr>
            </w:pPr>
          </w:p>
          <w:p w14:paraId="0A31FED7" w14:textId="77777777" w:rsidR="002A0C32" w:rsidRPr="00ED534E" w:rsidRDefault="002A0C32" w:rsidP="002A0C32">
            <w:pPr>
              <w:jc w:val="both"/>
              <w:rPr>
                <w:rFonts w:ascii="Times New Roman" w:eastAsia="Times New Roman" w:hAnsi="Times New Roman" w:cs="Times New Roman"/>
                <w:sz w:val="26"/>
                <w:szCs w:val="26"/>
              </w:rPr>
            </w:pPr>
          </w:p>
          <w:p w14:paraId="3B0A296A" w14:textId="77777777" w:rsidR="002A0C32" w:rsidRPr="00ED534E" w:rsidRDefault="002A0C32" w:rsidP="002A0C32">
            <w:pPr>
              <w:jc w:val="both"/>
              <w:rPr>
                <w:rFonts w:ascii="Times New Roman" w:eastAsia="Times New Roman" w:hAnsi="Times New Roman" w:cs="Times New Roman"/>
                <w:sz w:val="26"/>
                <w:szCs w:val="26"/>
              </w:rPr>
            </w:pPr>
          </w:p>
          <w:p w14:paraId="0FE3A0E7" w14:textId="77777777" w:rsidR="002A0C32" w:rsidRPr="00ED534E" w:rsidRDefault="002A0C32" w:rsidP="002A0C32">
            <w:pPr>
              <w:jc w:val="both"/>
              <w:rPr>
                <w:rFonts w:ascii="Times New Roman" w:eastAsia="Times New Roman" w:hAnsi="Times New Roman" w:cs="Times New Roman"/>
                <w:sz w:val="26"/>
                <w:szCs w:val="26"/>
              </w:rPr>
            </w:pPr>
          </w:p>
          <w:p w14:paraId="2AA065C8" w14:textId="77777777" w:rsidR="002A0C32" w:rsidRPr="00ED534E" w:rsidRDefault="002A0C32" w:rsidP="002A0C32">
            <w:pPr>
              <w:jc w:val="both"/>
              <w:rPr>
                <w:rFonts w:ascii="Times New Roman" w:eastAsia="Times New Roman" w:hAnsi="Times New Roman" w:cs="Times New Roman"/>
                <w:sz w:val="26"/>
                <w:szCs w:val="26"/>
              </w:rPr>
            </w:pPr>
          </w:p>
          <w:p w14:paraId="666D7568" w14:textId="77777777" w:rsidR="002A0C32" w:rsidRPr="00ED534E" w:rsidRDefault="002A0C32" w:rsidP="002A0C32">
            <w:pPr>
              <w:jc w:val="both"/>
              <w:rPr>
                <w:rFonts w:ascii="Times New Roman" w:eastAsia="Times New Roman" w:hAnsi="Times New Roman" w:cs="Times New Roman"/>
                <w:sz w:val="26"/>
                <w:szCs w:val="26"/>
              </w:rPr>
            </w:pPr>
          </w:p>
          <w:p w14:paraId="103E0920" w14:textId="77777777" w:rsidR="002A0C32" w:rsidRPr="00ED534E" w:rsidRDefault="002A0C32" w:rsidP="002A0C32">
            <w:pPr>
              <w:jc w:val="both"/>
              <w:rPr>
                <w:rFonts w:ascii="Times New Roman" w:eastAsia="Times New Roman" w:hAnsi="Times New Roman" w:cs="Times New Roman"/>
                <w:sz w:val="26"/>
                <w:szCs w:val="26"/>
              </w:rPr>
            </w:pPr>
          </w:p>
          <w:p w14:paraId="36F0CB25" w14:textId="77777777" w:rsidR="002A0C32" w:rsidRPr="00ED534E" w:rsidRDefault="002A0C32" w:rsidP="002A0C32">
            <w:pPr>
              <w:jc w:val="both"/>
              <w:rPr>
                <w:rFonts w:ascii="Times New Roman" w:eastAsia="Times New Roman" w:hAnsi="Times New Roman" w:cs="Times New Roman"/>
                <w:sz w:val="26"/>
                <w:szCs w:val="26"/>
              </w:rPr>
            </w:pPr>
          </w:p>
          <w:p w14:paraId="4EAE1EF6" w14:textId="77777777" w:rsidR="002A0C32" w:rsidRPr="00ED534E" w:rsidRDefault="002A0C32" w:rsidP="002A0C32">
            <w:pPr>
              <w:jc w:val="both"/>
              <w:rPr>
                <w:rFonts w:ascii="Times New Roman" w:eastAsia="Times New Roman" w:hAnsi="Times New Roman" w:cs="Times New Roman"/>
                <w:sz w:val="26"/>
                <w:szCs w:val="26"/>
              </w:rPr>
            </w:pPr>
          </w:p>
          <w:p w14:paraId="08E69904" w14:textId="77777777" w:rsidR="002A0C32" w:rsidRPr="00ED534E" w:rsidRDefault="002A0C32" w:rsidP="002A0C32">
            <w:pPr>
              <w:jc w:val="both"/>
              <w:rPr>
                <w:rFonts w:ascii="Times New Roman" w:eastAsia="Times New Roman" w:hAnsi="Times New Roman" w:cs="Times New Roman"/>
                <w:sz w:val="26"/>
                <w:szCs w:val="26"/>
              </w:rPr>
            </w:pPr>
          </w:p>
          <w:p w14:paraId="1188D32C" w14:textId="77777777" w:rsidR="002A0C32" w:rsidRPr="00ED534E" w:rsidRDefault="002A0C32" w:rsidP="002A0C32">
            <w:pPr>
              <w:jc w:val="both"/>
              <w:rPr>
                <w:rFonts w:ascii="Times New Roman" w:eastAsia="Times New Roman" w:hAnsi="Times New Roman" w:cs="Times New Roman"/>
                <w:sz w:val="26"/>
                <w:szCs w:val="26"/>
              </w:rPr>
            </w:pPr>
          </w:p>
          <w:p w14:paraId="4919F29C" w14:textId="77777777" w:rsidR="00245A35" w:rsidRPr="00ED534E" w:rsidRDefault="00245A35" w:rsidP="002A0C32">
            <w:pPr>
              <w:jc w:val="both"/>
              <w:rPr>
                <w:rFonts w:ascii="Times New Roman" w:eastAsia="Times New Roman" w:hAnsi="Times New Roman" w:cs="Times New Roman"/>
                <w:sz w:val="26"/>
                <w:szCs w:val="26"/>
              </w:rPr>
            </w:pPr>
          </w:p>
          <w:p w14:paraId="037D2A49" w14:textId="77777777" w:rsidR="005F5413" w:rsidRPr="00ED534E" w:rsidRDefault="005F5413" w:rsidP="002A0C32">
            <w:pPr>
              <w:jc w:val="both"/>
              <w:rPr>
                <w:rFonts w:ascii="Times New Roman" w:eastAsia="Times New Roman" w:hAnsi="Times New Roman" w:cs="Times New Roman"/>
                <w:sz w:val="26"/>
                <w:szCs w:val="26"/>
              </w:rPr>
            </w:pPr>
          </w:p>
          <w:p w14:paraId="73CBDD4D" w14:textId="77777777" w:rsidR="002A0C32" w:rsidRPr="00ED534E" w:rsidRDefault="002A0C32" w:rsidP="002A0C32">
            <w:pPr>
              <w:jc w:val="both"/>
              <w:rPr>
                <w:rFonts w:ascii="Times New Roman" w:eastAsia="Times New Roman" w:hAnsi="Times New Roman" w:cs="Times New Roman"/>
                <w:sz w:val="26"/>
                <w:szCs w:val="26"/>
              </w:rPr>
            </w:pPr>
          </w:p>
          <w:p w14:paraId="6EF5C84F" w14:textId="77777777" w:rsidR="005E222A" w:rsidRPr="00ED534E" w:rsidRDefault="002A0C32"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lastRenderedPageBreak/>
              <w:t xml:space="preserve">- </w:t>
            </w:r>
            <w:r w:rsidR="005E222A" w:rsidRPr="00ED534E">
              <w:rPr>
                <w:rFonts w:ascii="Times New Roman" w:eastAsia="Times New Roman" w:hAnsi="Times New Roman" w:cs="Times New Roman"/>
                <w:sz w:val="26"/>
                <w:szCs w:val="26"/>
              </w:rPr>
              <w:t xml:space="preserve">Văn bản trên là cơ sở để thực hiện việc định danh cho người </w:t>
            </w:r>
            <w:r w:rsidR="005F5413" w:rsidRPr="00ED534E">
              <w:rPr>
                <w:rFonts w:ascii="Times New Roman" w:eastAsia="Times New Roman" w:hAnsi="Times New Roman" w:cs="Times New Roman"/>
                <w:sz w:val="26"/>
                <w:szCs w:val="26"/>
              </w:rPr>
              <w:t>sử dụng dịch vụ bưu chính trên nền tảng số của doanh nghiệp cung ứng dịch vụ bưu chính</w:t>
            </w:r>
          </w:p>
          <w:p w14:paraId="06E1DF62" w14:textId="17B24831" w:rsidR="005E222A" w:rsidRPr="00ED534E" w:rsidRDefault="005E222A" w:rsidP="005E222A">
            <w:pPr>
              <w:jc w:val="both"/>
              <w:rPr>
                <w:rFonts w:ascii="Times New Roman" w:eastAsia="Times New Roman" w:hAnsi="Times New Roman" w:cs="Times New Roman"/>
                <w:sz w:val="26"/>
                <w:szCs w:val="26"/>
              </w:rPr>
            </w:pPr>
          </w:p>
          <w:p w14:paraId="22435AEA" w14:textId="77777777" w:rsidR="005E222A" w:rsidRPr="00ED534E" w:rsidRDefault="005E222A" w:rsidP="005E222A">
            <w:pPr>
              <w:jc w:val="both"/>
              <w:rPr>
                <w:rFonts w:ascii="Times New Roman" w:eastAsia="Times New Roman" w:hAnsi="Times New Roman" w:cs="Times New Roman"/>
                <w:sz w:val="26"/>
                <w:szCs w:val="26"/>
              </w:rPr>
            </w:pPr>
          </w:p>
          <w:p w14:paraId="0D039236" w14:textId="77777777" w:rsidR="005E222A" w:rsidRPr="00ED534E" w:rsidRDefault="00351F05"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Chính sách yêu cầu cung cấp thông tin cá nhân để doanh nghiệp kiểm tra khi sử dụng dịch vụ bưu chính tạo cơ chế cho phép doanh nghiệp thu thập thông tin cá nhân hợp pháp. Tuy nhiên chính sách cũng sẽ quy định yêu cầu doanh nghiệp tuân thủ pháp luật liên quan chỉ được sử dụng đúng mục đích thu thập, không được sử dụng sai mục đích nếu không được sự đồng ý của chủ thể và cũng quy định trách nhiệm phải đảm bảo an toàn, an ninh đối với thông tin dữ liệu cá nhân mà doanh nghiệp đã thu thập.</w:t>
            </w:r>
          </w:p>
          <w:p w14:paraId="5D0CD4DE" w14:textId="77777777" w:rsidR="005E222A" w:rsidRPr="00ED534E" w:rsidRDefault="005E222A" w:rsidP="005E222A">
            <w:pPr>
              <w:jc w:val="both"/>
              <w:rPr>
                <w:rFonts w:ascii="Times New Roman" w:eastAsia="Times New Roman" w:hAnsi="Times New Roman" w:cs="Times New Roman"/>
                <w:sz w:val="26"/>
                <w:szCs w:val="26"/>
              </w:rPr>
            </w:pPr>
          </w:p>
          <w:p w14:paraId="504F2BC7" w14:textId="77777777" w:rsidR="00351F05" w:rsidRPr="00ED534E" w:rsidRDefault="00351F05" w:rsidP="005E222A">
            <w:pPr>
              <w:jc w:val="both"/>
              <w:rPr>
                <w:rFonts w:ascii="Times New Roman" w:eastAsia="Times New Roman" w:hAnsi="Times New Roman" w:cs="Times New Roman"/>
                <w:sz w:val="26"/>
                <w:szCs w:val="26"/>
              </w:rPr>
            </w:pPr>
          </w:p>
          <w:p w14:paraId="084F570D" w14:textId="77777777" w:rsidR="00351F05" w:rsidRPr="00ED534E" w:rsidRDefault="00351F05" w:rsidP="005E222A">
            <w:pPr>
              <w:jc w:val="both"/>
              <w:rPr>
                <w:rFonts w:ascii="Times New Roman" w:eastAsia="Times New Roman" w:hAnsi="Times New Roman" w:cs="Times New Roman"/>
                <w:sz w:val="26"/>
                <w:szCs w:val="26"/>
              </w:rPr>
            </w:pPr>
          </w:p>
          <w:p w14:paraId="66CB3475" w14:textId="77777777" w:rsidR="00351F05" w:rsidRPr="00ED534E" w:rsidRDefault="00351F05" w:rsidP="005E222A">
            <w:pPr>
              <w:jc w:val="both"/>
              <w:rPr>
                <w:rFonts w:ascii="Times New Roman" w:eastAsia="Times New Roman" w:hAnsi="Times New Roman" w:cs="Times New Roman"/>
                <w:sz w:val="26"/>
                <w:szCs w:val="26"/>
              </w:rPr>
            </w:pPr>
          </w:p>
          <w:p w14:paraId="1CA86930" w14:textId="77777777" w:rsidR="00351F05" w:rsidRPr="00ED534E" w:rsidRDefault="00351F05" w:rsidP="005E222A">
            <w:pPr>
              <w:jc w:val="both"/>
              <w:rPr>
                <w:rFonts w:ascii="Times New Roman" w:eastAsia="Times New Roman" w:hAnsi="Times New Roman" w:cs="Times New Roman"/>
                <w:sz w:val="26"/>
                <w:szCs w:val="26"/>
              </w:rPr>
            </w:pPr>
          </w:p>
          <w:p w14:paraId="03D81382" w14:textId="77777777" w:rsidR="00351F05" w:rsidRPr="00ED534E" w:rsidRDefault="00351F05" w:rsidP="005E222A">
            <w:pPr>
              <w:jc w:val="both"/>
              <w:rPr>
                <w:rFonts w:ascii="Times New Roman" w:eastAsia="Times New Roman" w:hAnsi="Times New Roman" w:cs="Times New Roman"/>
                <w:sz w:val="26"/>
                <w:szCs w:val="26"/>
              </w:rPr>
            </w:pPr>
          </w:p>
          <w:p w14:paraId="13711721" w14:textId="77777777" w:rsidR="00351F05" w:rsidRPr="00ED534E" w:rsidRDefault="00351F05" w:rsidP="005E222A">
            <w:pPr>
              <w:jc w:val="both"/>
              <w:rPr>
                <w:rFonts w:ascii="Times New Roman" w:eastAsia="Times New Roman" w:hAnsi="Times New Roman" w:cs="Times New Roman"/>
                <w:sz w:val="26"/>
                <w:szCs w:val="26"/>
              </w:rPr>
            </w:pPr>
          </w:p>
          <w:p w14:paraId="7491099A" w14:textId="77777777" w:rsidR="00351F05" w:rsidRPr="00ED534E" w:rsidRDefault="00351F05" w:rsidP="005E222A">
            <w:pPr>
              <w:jc w:val="both"/>
              <w:rPr>
                <w:rFonts w:ascii="Times New Roman" w:eastAsia="Times New Roman" w:hAnsi="Times New Roman" w:cs="Times New Roman"/>
                <w:sz w:val="26"/>
                <w:szCs w:val="26"/>
              </w:rPr>
            </w:pPr>
          </w:p>
          <w:p w14:paraId="7B2A571F" w14:textId="77777777" w:rsidR="00351F05" w:rsidRPr="00ED534E" w:rsidRDefault="00351F05" w:rsidP="005E222A">
            <w:pPr>
              <w:jc w:val="both"/>
              <w:rPr>
                <w:rFonts w:ascii="Times New Roman" w:eastAsia="Times New Roman" w:hAnsi="Times New Roman" w:cs="Times New Roman"/>
                <w:sz w:val="26"/>
                <w:szCs w:val="26"/>
              </w:rPr>
            </w:pPr>
          </w:p>
          <w:p w14:paraId="225D3BF8" w14:textId="77777777" w:rsidR="001A685B" w:rsidRPr="00ED534E" w:rsidRDefault="001A685B" w:rsidP="005E222A">
            <w:pPr>
              <w:jc w:val="both"/>
              <w:rPr>
                <w:rFonts w:ascii="Times New Roman" w:eastAsia="Times New Roman" w:hAnsi="Times New Roman" w:cs="Times New Roman"/>
                <w:sz w:val="26"/>
                <w:szCs w:val="26"/>
              </w:rPr>
            </w:pPr>
          </w:p>
          <w:p w14:paraId="6DD26EBC" w14:textId="77777777" w:rsidR="001A685B" w:rsidRPr="00ED534E" w:rsidRDefault="001A685B" w:rsidP="005E222A">
            <w:pPr>
              <w:jc w:val="both"/>
              <w:rPr>
                <w:rFonts w:ascii="Times New Roman" w:eastAsia="Times New Roman" w:hAnsi="Times New Roman" w:cs="Times New Roman"/>
                <w:sz w:val="26"/>
                <w:szCs w:val="26"/>
              </w:rPr>
            </w:pPr>
          </w:p>
          <w:p w14:paraId="3CEF13BD" w14:textId="77777777" w:rsidR="001A685B" w:rsidRPr="00ED534E" w:rsidRDefault="001A685B" w:rsidP="005E222A">
            <w:pPr>
              <w:jc w:val="both"/>
              <w:rPr>
                <w:rFonts w:ascii="Times New Roman" w:eastAsia="Times New Roman" w:hAnsi="Times New Roman" w:cs="Times New Roman"/>
                <w:sz w:val="26"/>
                <w:szCs w:val="26"/>
              </w:rPr>
            </w:pPr>
          </w:p>
          <w:p w14:paraId="3AD513CD" w14:textId="2D882F88" w:rsidR="001A685B" w:rsidRPr="00ED534E" w:rsidRDefault="001A685B" w:rsidP="005E222A">
            <w:pPr>
              <w:jc w:val="both"/>
              <w:rPr>
                <w:rFonts w:ascii="Times New Roman" w:eastAsia="Times New Roman" w:hAnsi="Times New Roman" w:cs="Times New Roman"/>
                <w:sz w:val="26"/>
                <w:szCs w:val="26"/>
              </w:rPr>
            </w:pPr>
          </w:p>
          <w:p w14:paraId="5C9442EE" w14:textId="77777777" w:rsidR="00AB76C8" w:rsidRPr="00ED534E" w:rsidRDefault="00AB76C8" w:rsidP="005E222A">
            <w:pPr>
              <w:jc w:val="both"/>
              <w:rPr>
                <w:rFonts w:ascii="Times New Roman" w:eastAsia="Times New Roman" w:hAnsi="Times New Roman" w:cs="Times New Roman"/>
                <w:sz w:val="26"/>
                <w:szCs w:val="26"/>
              </w:rPr>
            </w:pPr>
          </w:p>
          <w:p w14:paraId="1B6566A8" w14:textId="77777777" w:rsidR="001A685B" w:rsidRPr="00ED534E" w:rsidRDefault="001A685B" w:rsidP="005E222A">
            <w:pPr>
              <w:jc w:val="both"/>
              <w:rPr>
                <w:rFonts w:ascii="Times New Roman" w:eastAsia="Times New Roman" w:hAnsi="Times New Roman" w:cs="Times New Roman"/>
                <w:sz w:val="26"/>
                <w:szCs w:val="26"/>
              </w:rPr>
            </w:pPr>
          </w:p>
          <w:p w14:paraId="1C2003F0" w14:textId="77777777" w:rsidR="00351F05" w:rsidRPr="00ED534E" w:rsidRDefault="00351F05" w:rsidP="005E222A">
            <w:pPr>
              <w:jc w:val="both"/>
              <w:rPr>
                <w:rFonts w:ascii="Times New Roman" w:eastAsia="Times New Roman" w:hAnsi="Times New Roman" w:cs="Times New Roman"/>
                <w:sz w:val="26"/>
                <w:szCs w:val="26"/>
              </w:rPr>
            </w:pPr>
          </w:p>
          <w:p w14:paraId="1343DDEA" w14:textId="77777777" w:rsidR="005E222A" w:rsidRPr="00ED534E" w:rsidRDefault="005E222A"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004B6809" w:rsidRPr="00ED534E">
              <w:rPr>
                <w:rFonts w:ascii="Times New Roman" w:eastAsia="Times New Roman" w:hAnsi="Times New Roman" w:cs="Times New Roman"/>
                <w:sz w:val="26"/>
                <w:szCs w:val="26"/>
              </w:rPr>
              <w:t>Văn bản trên là cơ sở để thực hiện việc định danh cho người sử dụng dịch vụ bưu chính trên nền tảng số của doanh nghiệp cung ứng dịch vụ bưu chính</w:t>
            </w:r>
          </w:p>
          <w:p w14:paraId="2DA517AD" w14:textId="77777777" w:rsidR="00EA597D" w:rsidRPr="00ED534E" w:rsidRDefault="00EA597D" w:rsidP="005E222A">
            <w:pPr>
              <w:jc w:val="both"/>
              <w:rPr>
                <w:rFonts w:ascii="Times New Roman" w:eastAsia="Times New Roman" w:hAnsi="Times New Roman" w:cs="Times New Roman"/>
                <w:sz w:val="26"/>
                <w:szCs w:val="26"/>
              </w:rPr>
            </w:pPr>
          </w:p>
          <w:p w14:paraId="318A0E22" w14:textId="3ED88C16" w:rsidR="00EA597D" w:rsidRPr="00ED534E" w:rsidRDefault="00EA597D" w:rsidP="005E222A">
            <w:pPr>
              <w:jc w:val="both"/>
              <w:rPr>
                <w:rFonts w:ascii="Times New Roman" w:eastAsia="Times New Roman" w:hAnsi="Times New Roman" w:cs="Times New Roman"/>
                <w:sz w:val="26"/>
                <w:szCs w:val="26"/>
              </w:rPr>
            </w:pPr>
          </w:p>
          <w:p w14:paraId="148309DA" w14:textId="77777777" w:rsidR="00AB76C8" w:rsidRPr="00ED534E" w:rsidRDefault="00AB76C8" w:rsidP="005E222A">
            <w:pPr>
              <w:jc w:val="both"/>
              <w:rPr>
                <w:rFonts w:ascii="Times New Roman" w:eastAsia="Times New Roman" w:hAnsi="Times New Roman" w:cs="Times New Roman"/>
                <w:sz w:val="26"/>
                <w:szCs w:val="26"/>
              </w:rPr>
            </w:pPr>
          </w:p>
          <w:p w14:paraId="184CF05E" w14:textId="77777777" w:rsidR="00EA597D" w:rsidRPr="00ED534E" w:rsidRDefault="00EA597D" w:rsidP="005E222A">
            <w:pPr>
              <w:jc w:val="both"/>
              <w:rPr>
                <w:rFonts w:ascii="Times New Roman" w:eastAsia="Times New Roman" w:hAnsi="Times New Roman" w:cs="Times New Roman"/>
                <w:sz w:val="26"/>
                <w:szCs w:val="26"/>
              </w:rPr>
            </w:pPr>
            <w:r w:rsidRPr="00ED534E">
              <w:rPr>
                <w:rFonts w:ascii="Times New Roman" w:eastAsia="Times New Roman" w:hAnsi="Times New Roman" w:cs="Times New Roman"/>
                <w:sz w:val="26"/>
                <w:szCs w:val="26"/>
              </w:rPr>
              <w:t xml:space="preserve">- </w:t>
            </w:r>
            <w:r w:rsidR="004B6809" w:rsidRPr="00ED534E">
              <w:rPr>
                <w:rFonts w:ascii="Times New Roman" w:eastAsia="Times New Roman" w:hAnsi="Times New Roman" w:cs="Times New Roman"/>
                <w:sz w:val="26"/>
                <w:szCs w:val="26"/>
              </w:rPr>
              <w:t>Văn bản trên là cơ sở để thực hiện việc định danh cho người sử dụng dịch vụ bưu chính trên nền tảng số của doanh nghiệp cung ứng dịch vụ bưu chính</w:t>
            </w:r>
          </w:p>
        </w:tc>
        <w:tc>
          <w:tcPr>
            <w:tcW w:w="1843" w:type="dxa"/>
          </w:tcPr>
          <w:p w14:paraId="5AADFA99" w14:textId="77777777" w:rsidR="00F44466" w:rsidRPr="00ED534E" w:rsidRDefault="00F44466" w:rsidP="00F610C0">
            <w:pPr>
              <w:jc w:val="both"/>
              <w:rPr>
                <w:rFonts w:ascii="Times New Roman" w:eastAsia="Times New Roman" w:hAnsi="Times New Roman" w:cs="Times New Roman"/>
                <w:sz w:val="26"/>
                <w:szCs w:val="26"/>
              </w:rPr>
            </w:pPr>
          </w:p>
        </w:tc>
      </w:tr>
      <w:tr w:rsidR="00ED534E" w:rsidRPr="001D0026" w14:paraId="4D17CC46" w14:textId="77777777" w:rsidTr="00D97DDF">
        <w:tc>
          <w:tcPr>
            <w:tcW w:w="710" w:type="dxa"/>
          </w:tcPr>
          <w:p w14:paraId="71AC0C13"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5</w:t>
            </w:r>
          </w:p>
        </w:tc>
        <w:tc>
          <w:tcPr>
            <w:tcW w:w="4252" w:type="dxa"/>
          </w:tcPr>
          <w:p w14:paraId="6A28EFCA" w14:textId="61449139" w:rsidR="00ED534E" w:rsidRPr="00DC6C06" w:rsidRDefault="00ED534E" w:rsidP="00ED534E">
            <w:pPr>
              <w:jc w:val="both"/>
              <w:rPr>
                <w:rFonts w:ascii="Times New Roman" w:eastAsia="Times New Roman" w:hAnsi="Times New Roman" w:cs="Times New Roman"/>
                <w:b/>
                <w:iCs/>
                <w:sz w:val="28"/>
                <w:szCs w:val="28"/>
              </w:rPr>
            </w:pPr>
            <w:r w:rsidRPr="00DC6C06">
              <w:rPr>
                <w:rFonts w:ascii="Times New Roman" w:eastAsia="Times New Roman" w:hAnsi="Times New Roman" w:cs="Times New Roman"/>
                <w:b/>
                <w:sz w:val="28"/>
                <w:szCs w:val="28"/>
              </w:rPr>
              <w:t>Chính sách 5.</w:t>
            </w:r>
            <w:r w:rsidRPr="00DC6C06">
              <w:rPr>
                <w:b/>
              </w:rPr>
              <w:t xml:space="preserve">  </w:t>
            </w:r>
            <w:r w:rsidRPr="00DC6C06">
              <w:rPr>
                <w:rFonts w:ascii="Times New Roman" w:eastAsia="Times New Roman" w:hAnsi="Times New Roman" w:cs="Times New Roman"/>
                <w:b/>
                <w:sz w:val="28"/>
                <w:szCs w:val="28"/>
              </w:rPr>
              <w:t>Bổ sung quy định về chuyển đổi xanh, chuyển đổi số trong bưu chính và bưu chính phục vụ thương mại điện tử.</w:t>
            </w:r>
          </w:p>
          <w:p w14:paraId="3F83FCF0" w14:textId="77777777" w:rsidR="00ED534E" w:rsidRPr="00DC6C06" w:rsidRDefault="00ED534E" w:rsidP="00ED534E">
            <w:pPr>
              <w:jc w:val="both"/>
              <w:rPr>
                <w:rFonts w:ascii="Times New Roman" w:eastAsia="Times New Roman" w:hAnsi="Times New Roman" w:cs="Times New Roman"/>
                <w:sz w:val="28"/>
                <w:szCs w:val="28"/>
              </w:rPr>
            </w:pPr>
            <w:r w:rsidRPr="00DC6C06">
              <w:rPr>
                <w:rFonts w:ascii="Times New Roman" w:eastAsia="Times New Roman" w:hAnsi="Times New Roman" w:cs="Times New Roman"/>
                <w:sz w:val="28"/>
                <w:szCs w:val="28"/>
              </w:rPr>
              <w:t>- Bổ sung nghĩa vụ của doanh nghiệp bưu chính được chỉ định, doanh nghiệp thống lĩnh thị trường không được phép từ chối cung ứng dịch vụ đối với việc vận chuyển thư, gói kiện hàng hóa tới 02 kg của doanh nghiệp bưu chính nhỏ và vừa khác trừ trường hợp quá tải hoặc không đảm bảo yêu cầu cho việc cung cấp dịch vụ hoặc trường hợp bất khả kháng khác.</w:t>
            </w:r>
          </w:p>
          <w:p w14:paraId="0BB1D3DD" w14:textId="458B53E3" w:rsidR="00ED534E" w:rsidRPr="00DC6C06" w:rsidRDefault="00ED534E" w:rsidP="00ED534E">
            <w:pPr>
              <w:jc w:val="both"/>
              <w:rPr>
                <w:rFonts w:ascii="Times New Roman" w:eastAsia="Times New Roman" w:hAnsi="Times New Roman" w:cs="Times New Roman"/>
                <w:bCs/>
                <w:color w:val="000000" w:themeColor="text1"/>
                <w:sz w:val="26"/>
                <w:szCs w:val="26"/>
              </w:rPr>
            </w:pPr>
            <w:r w:rsidRPr="00DC6C06">
              <w:rPr>
                <w:rFonts w:ascii="Times New Roman" w:eastAsia="Times New Roman" w:hAnsi="Times New Roman" w:cs="Times New Roman"/>
                <w:sz w:val="28"/>
                <w:szCs w:val="28"/>
              </w:rPr>
              <w:t>- Bổ sung yêu cầu doanh nghiệp bưu chính thống lĩnh thị trường phải thực hiện báo cáo việc báo cáo về cơ quan quản lý nhà nước về lượng phát thải khí thải nhà kính.</w:t>
            </w:r>
          </w:p>
        </w:tc>
        <w:tc>
          <w:tcPr>
            <w:tcW w:w="4111" w:type="dxa"/>
          </w:tcPr>
          <w:p w14:paraId="51994BB5" w14:textId="77777777" w:rsidR="00ED534E" w:rsidRPr="00DC6C06" w:rsidRDefault="00ED534E" w:rsidP="00ED534E">
            <w:pPr>
              <w:jc w:val="both"/>
              <w:rPr>
                <w:rFonts w:ascii="Times New Roman" w:eastAsia="Times New Roman" w:hAnsi="Times New Roman" w:cs="Times New Roman"/>
                <w:b/>
                <w:bCs/>
                <w:sz w:val="26"/>
                <w:szCs w:val="26"/>
              </w:rPr>
            </w:pPr>
            <w:r w:rsidRPr="00DC6C06">
              <w:rPr>
                <w:rFonts w:ascii="Times New Roman" w:eastAsia="Times New Roman" w:hAnsi="Times New Roman" w:cs="Times New Roman"/>
                <w:b/>
                <w:bCs/>
                <w:sz w:val="26"/>
                <w:szCs w:val="26"/>
              </w:rPr>
              <w:t xml:space="preserve">Nghị định 85/2021/NĐ-CP ngày 25/9/2021 của Chính phủ về sửa đổi, bổ sung một số điều Nghị định 52/2013/NĐ-CP </w:t>
            </w:r>
          </w:p>
          <w:p w14:paraId="00FA4C01" w14:textId="77777777" w:rsidR="00ED534E" w:rsidRPr="00DC6C06" w:rsidRDefault="00ED534E" w:rsidP="00ED534E">
            <w:pPr>
              <w:jc w:val="both"/>
              <w:rPr>
                <w:rFonts w:ascii="Times New Roman" w:eastAsia="Times New Roman" w:hAnsi="Times New Roman" w:cs="Times New Roman"/>
                <w:sz w:val="26"/>
                <w:szCs w:val="26"/>
              </w:rPr>
            </w:pPr>
            <w:bookmarkStart w:id="7" w:name="khoan_6_1"/>
            <w:r w:rsidRPr="00DC6C06">
              <w:rPr>
                <w:rFonts w:ascii="Times New Roman" w:eastAsia="Times New Roman" w:hAnsi="Times New Roman" w:cs="Times New Roman"/>
                <w:sz w:val="26"/>
                <w:szCs w:val="26"/>
              </w:rPr>
              <w:t>Khoản 6 Điều 1. Sửa đổi, bổ sung</w:t>
            </w:r>
            <w:bookmarkEnd w:id="7"/>
            <w:r w:rsidRPr="00DC6C06">
              <w:rPr>
                <w:rFonts w:ascii="Times New Roman" w:eastAsia="Times New Roman" w:hAnsi="Times New Roman" w:cs="Times New Roman"/>
                <w:sz w:val="26"/>
                <w:szCs w:val="26"/>
              </w:rPr>
              <w:t> </w:t>
            </w:r>
            <w:bookmarkStart w:id="8" w:name="dc_6"/>
            <w:r w:rsidRPr="00DC6C06">
              <w:rPr>
                <w:rFonts w:ascii="Times New Roman" w:eastAsia="Times New Roman" w:hAnsi="Times New Roman" w:cs="Times New Roman"/>
                <w:sz w:val="26"/>
                <w:szCs w:val="26"/>
              </w:rPr>
              <w:t>khoản 1, khoản 2 và khoản 5 Điều 24</w:t>
            </w:r>
            <w:bookmarkEnd w:id="8"/>
            <w:r w:rsidRPr="00DC6C06">
              <w:rPr>
                <w:rFonts w:ascii="Times New Roman" w:eastAsia="Times New Roman" w:hAnsi="Times New Roman" w:cs="Times New Roman"/>
                <w:sz w:val="26"/>
                <w:szCs w:val="26"/>
              </w:rPr>
              <w:t> </w:t>
            </w:r>
            <w:bookmarkStart w:id="9" w:name="khoan_6_1_name"/>
            <w:r w:rsidRPr="00DC6C06">
              <w:rPr>
                <w:rFonts w:ascii="Times New Roman" w:eastAsia="Times New Roman" w:hAnsi="Times New Roman" w:cs="Times New Roman"/>
                <w:sz w:val="26"/>
                <w:szCs w:val="26"/>
              </w:rPr>
              <w:t>như sau:</w:t>
            </w:r>
            <w:bookmarkEnd w:id="9"/>
          </w:p>
          <w:p w14:paraId="1D426F66" w14:textId="77777777" w:rsidR="00ED534E" w:rsidRPr="00DC6C06" w:rsidRDefault="00ED534E" w:rsidP="00ED534E">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“1. Các thương nhân, tổ chức, cá nhân thiết lập website thương mại điện tử để phục vụ hoạt động xúc tiến thương mại, bán hàng hóa hoặc cung ứng dịch vụ của mình (người sở hữu website thương mại điện tử bán hàng).</w:t>
            </w:r>
          </w:p>
          <w:p w14:paraId="18B855E7" w14:textId="77777777" w:rsidR="00ED534E" w:rsidRPr="00DC6C06" w:rsidRDefault="00ED534E" w:rsidP="00ED534E">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2. Các thương nhân, tổ chức cung cấp dịch vụ thương mại điện tử.</w:t>
            </w:r>
          </w:p>
          <w:p w14:paraId="72C44696" w14:textId="77777777" w:rsidR="00ED534E" w:rsidRPr="00DC6C06" w:rsidRDefault="00ED534E" w:rsidP="00ED534E">
            <w:pPr>
              <w:jc w:val="both"/>
              <w:rPr>
                <w:rFonts w:ascii="Times New Roman" w:eastAsia="Times New Roman" w:hAnsi="Times New Roman" w:cs="Times New Roman"/>
                <w:sz w:val="26"/>
                <w:szCs w:val="26"/>
              </w:rPr>
            </w:pPr>
            <w:r w:rsidRPr="00DC6C06">
              <w:rPr>
                <w:rFonts w:ascii="Times New Roman" w:eastAsia="Times New Roman" w:hAnsi="Times New Roman" w:cs="Times New Roman"/>
                <w:sz w:val="26"/>
                <w:szCs w:val="26"/>
              </w:rPr>
              <w:t>5. Các thương nhân, tổ chức cung cấp hạ tầng kỹ thuật, dịch vụ logistics và các dịch vụ hỗ trợ khác cho hoạt động thương mại điện tử.”</w:t>
            </w:r>
          </w:p>
          <w:p w14:paraId="40779A5B" w14:textId="0D1DF6FF" w:rsidR="00ED534E" w:rsidRPr="00DC6C06" w:rsidRDefault="00ED534E" w:rsidP="00ED534E">
            <w:pPr>
              <w:jc w:val="both"/>
              <w:rPr>
                <w:rFonts w:ascii="Times New Roman" w:eastAsia="Times New Roman" w:hAnsi="Times New Roman" w:cs="Times New Roman"/>
                <w:color w:val="000000" w:themeColor="text1"/>
                <w:sz w:val="26"/>
                <w:szCs w:val="26"/>
              </w:rPr>
            </w:pPr>
          </w:p>
        </w:tc>
        <w:tc>
          <w:tcPr>
            <w:tcW w:w="4252" w:type="dxa"/>
          </w:tcPr>
          <w:p w14:paraId="749028BE" w14:textId="77777777" w:rsidR="00ED534E" w:rsidRPr="00DC6C06" w:rsidRDefault="00ED534E" w:rsidP="00ED534E">
            <w:pPr>
              <w:jc w:val="both"/>
              <w:rPr>
                <w:rFonts w:ascii="Times New Roman" w:eastAsia="Times New Roman" w:hAnsi="Times New Roman" w:cs="Times New Roman"/>
                <w:sz w:val="28"/>
                <w:szCs w:val="28"/>
              </w:rPr>
            </w:pPr>
            <w:r w:rsidRPr="00DC6C06">
              <w:rPr>
                <w:rFonts w:ascii="Times New Roman" w:eastAsia="Times New Roman" w:hAnsi="Times New Roman" w:cs="Times New Roman"/>
                <w:sz w:val="26"/>
                <w:szCs w:val="26"/>
              </w:rPr>
              <w:t xml:space="preserve">Quy định mới không trái với quy định tại Nghị định </w:t>
            </w:r>
            <w:r w:rsidRPr="00DC6C06">
              <w:rPr>
                <w:rFonts w:ascii="Times New Roman" w:eastAsia="Times New Roman" w:hAnsi="Times New Roman" w:cs="Times New Roman"/>
                <w:b/>
                <w:bCs/>
                <w:sz w:val="26"/>
                <w:szCs w:val="26"/>
              </w:rPr>
              <w:t xml:space="preserve">85/2021/NĐ-CP ngày 25/9/2021 và Nghị định 52/2013/NĐ-CP </w:t>
            </w:r>
            <w:r w:rsidRPr="00DC6C06">
              <w:rPr>
                <w:rFonts w:ascii="Times New Roman" w:eastAsia="Times New Roman" w:hAnsi="Times New Roman" w:cs="Times New Roman"/>
                <w:sz w:val="26"/>
                <w:szCs w:val="26"/>
              </w:rPr>
              <w:t>của Chính phủ quy định về thương mại điện tử</w:t>
            </w:r>
          </w:p>
          <w:p w14:paraId="5977FE3A" w14:textId="77777777" w:rsidR="00ED534E" w:rsidRPr="00DC6C06" w:rsidRDefault="00ED534E" w:rsidP="00ED534E">
            <w:pPr>
              <w:jc w:val="both"/>
              <w:rPr>
                <w:rFonts w:ascii="Times New Roman" w:eastAsia="Times New Roman" w:hAnsi="Times New Roman" w:cs="Times New Roman"/>
                <w:sz w:val="28"/>
                <w:szCs w:val="28"/>
              </w:rPr>
            </w:pPr>
          </w:p>
          <w:p w14:paraId="6B60E4FD" w14:textId="77777777" w:rsidR="00ED534E" w:rsidRPr="00DC6C06" w:rsidRDefault="00ED534E" w:rsidP="00ED534E">
            <w:pPr>
              <w:jc w:val="both"/>
              <w:rPr>
                <w:rFonts w:ascii="Times New Roman" w:eastAsia="Times New Roman" w:hAnsi="Times New Roman" w:cs="Times New Roman"/>
                <w:sz w:val="28"/>
                <w:szCs w:val="28"/>
              </w:rPr>
            </w:pPr>
          </w:p>
          <w:p w14:paraId="7F3DA9A7" w14:textId="77777777" w:rsidR="00ED534E" w:rsidRPr="00DC6C06" w:rsidRDefault="00ED534E" w:rsidP="00ED534E">
            <w:pPr>
              <w:jc w:val="both"/>
              <w:rPr>
                <w:rFonts w:ascii="Times New Roman" w:eastAsia="Times New Roman" w:hAnsi="Times New Roman" w:cs="Times New Roman"/>
                <w:sz w:val="28"/>
                <w:szCs w:val="28"/>
              </w:rPr>
            </w:pPr>
          </w:p>
          <w:p w14:paraId="7BA273A9" w14:textId="77777777" w:rsidR="00ED534E" w:rsidRPr="00DC6C06" w:rsidRDefault="00ED534E" w:rsidP="00ED534E">
            <w:pPr>
              <w:jc w:val="both"/>
              <w:rPr>
                <w:rFonts w:ascii="Times New Roman" w:eastAsia="Times New Roman" w:hAnsi="Times New Roman" w:cs="Times New Roman"/>
                <w:sz w:val="28"/>
                <w:szCs w:val="28"/>
              </w:rPr>
            </w:pPr>
          </w:p>
          <w:p w14:paraId="223C0E50" w14:textId="77777777" w:rsidR="00ED534E" w:rsidRPr="00DC6C06" w:rsidRDefault="00ED534E" w:rsidP="00ED534E">
            <w:pPr>
              <w:jc w:val="both"/>
              <w:rPr>
                <w:rFonts w:ascii="Times New Roman" w:eastAsia="Times New Roman" w:hAnsi="Times New Roman" w:cs="Times New Roman"/>
                <w:sz w:val="28"/>
                <w:szCs w:val="28"/>
              </w:rPr>
            </w:pPr>
          </w:p>
          <w:p w14:paraId="74FDC689" w14:textId="77777777" w:rsidR="00ED534E" w:rsidRPr="00DC6C06" w:rsidRDefault="00ED534E" w:rsidP="00ED534E">
            <w:pPr>
              <w:jc w:val="both"/>
              <w:rPr>
                <w:rFonts w:ascii="Times New Roman" w:eastAsia="Times New Roman" w:hAnsi="Times New Roman" w:cs="Times New Roman"/>
                <w:sz w:val="28"/>
                <w:szCs w:val="28"/>
              </w:rPr>
            </w:pPr>
          </w:p>
          <w:p w14:paraId="46B66DCE" w14:textId="77777777" w:rsidR="00ED534E" w:rsidRPr="00DC6C06" w:rsidRDefault="00ED534E" w:rsidP="00ED534E">
            <w:pPr>
              <w:jc w:val="both"/>
              <w:rPr>
                <w:rFonts w:ascii="Times New Roman" w:eastAsia="Times New Roman" w:hAnsi="Times New Roman" w:cs="Times New Roman"/>
                <w:sz w:val="28"/>
                <w:szCs w:val="28"/>
              </w:rPr>
            </w:pPr>
          </w:p>
          <w:p w14:paraId="5F9F5160" w14:textId="77777777" w:rsidR="00ED534E" w:rsidRPr="00DC6C06" w:rsidRDefault="00ED534E" w:rsidP="00ED534E">
            <w:pPr>
              <w:jc w:val="both"/>
              <w:rPr>
                <w:rFonts w:ascii="Times New Roman" w:eastAsia="Times New Roman" w:hAnsi="Times New Roman" w:cs="Times New Roman"/>
                <w:sz w:val="28"/>
                <w:szCs w:val="28"/>
              </w:rPr>
            </w:pPr>
          </w:p>
          <w:p w14:paraId="7E01AC09" w14:textId="77777777" w:rsidR="00ED534E" w:rsidRPr="00DC6C06" w:rsidRDefault="00ED534E" w:rsidP="00ED534E">
            <w:pPr>
              <w:jc w:val="both"/>
              <w:rPr>
                <w:rFonts w:ascii="Times New Roman" w:eastAsia="Times New Roman" w:hAnsi="Times New Roman" w:cs="Times New Roman"/>
                <w:sz w:val="28"/>
                <w:szCs w:val="28"/>
              </w:rPr>
            </w:pPr>
          </w:p>
          <w:p w14:paraId="2131BF25" w14:textId="77777777" w:rsidR="00ED534E" w:rsidRPr="00DC6C06" w:rsidRDefault="00ED534E" w:rsidP="00ED534E">
            <w:pPr>
              <w:jc w:val="both"/>
              <w:rPr>
                <w:rFonts w:ascii="Times New Roman" w:eastAsia="Times New Roman" w:hAnsi="Times New Roman" w:cs="Times New Roman"/>
                <w:sz w:val="28"/>
                <w:szCs w:val="28"/>
              </w:rPr>
            </w:pPr>
          </w:p>
          <w:p w14:paraId="0C7EBB3F" w14:textId="77777777" w:rsidR="00ED534E" w:rsidRPr="00DC6C06" w:rsidRDefault="00ED534E" w:rsidP="00ED534E">
            <w:pPr>
              <w:jc w:val="both"/>
              <w:rPr>
                <w:rFonts w:ascii="Times New Roman" w:eastAsia="Times New Roman" w:hAnsi="Times New Roman" w:cs="Times New Roman"/>
                <w:sz w:val="28"/>
                <w:szCs w:val="28"/>
              </w:rPr>
            </w:pPr>
          </w:p>
          <w:p w14:paraId="74E21A54" w14:textId="77777777" w:rsidR="00ED534E" w:rsidRPr="00DC6C06" w:rsidRDefault="00ED534E" w:rsidP="00ED534E">
            <w:pPr>
              <w:jc w:val="both"/>
              <w:rPr>
                <w:rFonts w:ascii="Times New Roman" w:eastAsia="Times New Roman" w:hAnsi="Times New Roman" w:cs="Times New Roman"/>
                <w:sz w:val="28"/>
                <w:szCs w:val="28"/>
              </w:rPr>
            </w:pPr>
          </w:p>
          <w:p w14:paraId="2118FC6F" w14:textId="77777777" w:rsidR="00ED534E" w:rsidRPr="00DC6C06" w:rsidRDefault="00ED534E" w:rsidP="00ED534E">
            <w:pPr>
              <w:jc w:val="both"/>
              <w:rPr>
                <w:rFonts w:ascii="Times New Roman" w:eastAsia="Times New Roman" w:hAnsi="Times New Roman" w:cs="Times New Roman"/>
                <w:sz w:val="28"/>
                <w:szCs w:val="28"/>
              </w:rPr>
            </w:pPr>
          </w:p>
          <w:p w14:paraId="5698E1CD" w14:textId="77777777" w:rsidR="00ED534E" w:rsidRPr="00DC6C06" w:rsidRDefault="00ED534E" w:rsidP="00ED534E">
            <w:pPr>
              <w:jc w:val="both"/>
              <w:rPr>
                <w:rFonts w:ascii="Times New Roman" w:eastAsia="Times New Roman" w:hAnsi="Times New Roman" w:cs="Times New Roman"/>
                <w:sz w:val="28"/>
                <w:szCs w:val="28"/>
              </w:rPr>
            </w:pPr>
          </w:p>
          <w:p w14:paraId="7D4F90D9" w14:textId="5F077BFF" w:rsidR="00ED534E" w:rsidRPr="00DC6C06" w:rsidRDefault="00ED534E" w:rsidP="00ED534E">
            <w:pPr>
              <w:jc w:val="both"/>
              <w:rPr>
                <w:rFonts w:ascii="Times New Roman" w:eastAsia="Times New Roman" w:hAnsi="Times New Roman" w:cs="Times New Roman"/>
                <w:color w:val="000000" w:themeColor="text1"/>
                <w:sz w:val="26"/>
                <w:szCs w:val="26"/>
              </w:rPr>
            </w:pPr>
          </w:p>
        </w:tc>
        <w:tc>
          <w:tcPr>
            <w:tcW w:w="1843" w:type="dxa"/>
          </w:tcPr>
          <w:p w14:paraId="7074D4E2"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bl>
    <w:p w14:paraId="478E7625"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68E766B9"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52469A7D"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50771EEC" w14:textId="77777777" w:rsidR="005E6E37" w:rsidRDefault="005E6E37" w:rsidP="00C66605">
      <w:pPr>
        <w:ind w:firstLine="720"/>
        <w:jc w:val="both"/>
        <w:rPr>
          <w:rFonts w:ascii="Times New Roman" w:eastAsia="Times New Roman" w:hAnsi="Times New Roman" w:cs="Times New Roman"/>
          <w:b/>
          <w:bCs/>
          <w:color w:val="000000" w:themeColor="text1"/>
          <w:sz w:val="28"/>
          <w:szCs w:val="28"/>
        </w:rPr>
      </w:pPr>
    </w:p>
    <w:p w14:paraId="535DE566" w14:textId="315978AC" w:rsidR="00C66605" w:rsidRPr="001D0026" w:rsidRDefault="00C66605" w:rsidP="00C66605">
      <w:pPr>
        <w:ind w:firstLine="720"/>
        <w:jc w:val="both"/>
        <w:rPr>
          <w:rFonts w:ascii="Times New Roman" w:eastAsia="Times New Roman" w:hAnsi="Times New Roman" w:cs="Times New Roman"/>
          <w:b/>
          <w:bCs/>
          <w:color w:val="000000" w:themeColor="text1"/>
          <w:sz w:val="28"/>
          <w:szCs w:val="28"/>
        </w:rPr>
      </w:pPr>
      <w:bookmarkStart w:id="10" w:name="_GoBack"/>
      <w:bookmarkEnd w:id="10"/>
      <w:r w:rsidRPr="001D0026">
        <w:rPr>
          <w:rFonts w:ascii="Times New Roman" w:eastAsia="Times New Roman" w:hAnsi="Times New Roman" w:cs="Times New Roman"/>
          <w:b/>
          <w:bCs/>
          <w:color w:val="000000" w:themeColor="text1"/>
          <w:sz w:val="28"/>
          <w:szCs w:val="28"/>
        </w:rPr>
        <w:lastRenderedPageBreak/>
        <w:t xml:space="preserve">III. </w:t>
      </w:r>
      <w:r w:rsidR="00A50FE8" w:rsidRPr="001D0026">
        <w:rPr>
          <w:rFonts w:ascii="Times New Roman" w:eastAsia="Times New Roman" w:hAnsi="Times New Roman" w:cs="Times New Roman"/>
          <w:b/>
          <w:bCs/>
          <w:color w:val="000000" w:themeColor="text1"/>
          <w:sz w:val="28"/>
          <w:szCs w:val="28"/>
        </w:rPr>
        <w:t>ĐIỀU ƯỚC QUỐC TẾ CÓ LIÊN QUAN ĐẾN CHÍNH SÁCH</w:t>
      </w:r>
    </w:p>
    <w:tbl>
      <w:tblPr>
        <w:tblStyle w:val="TableGrid"/>
        <w:tblW w:w="15168" w:type="dxa"/>
        <w:tblInd w:w="-289" w:type="dxa"/>
        <w:tblLook w:val="04A0" w:firstRow="1" w:lastRow="0" w:firstColumn="1" w:lastColumn="0" w:noHBand="0" w:noVBand="1"/>
      </w:tblPr>
      <w:tblGrid>
        <w:gridCol w:w="710"/>
        <w:gridCol w:w="4252"/>
        <w:gridCol w:w="4111"/>
        <w:gridCol w:w="4252"/>
        <w:gridCol w:w="1843"/>
      </w:tblGrid>
      <w:tr w:rsidR="001D0026" w:rsidRPr="001D0026" w14:paraId="66221CC2" w14:textId="77777777" w:rsidTr="009D2424">
        <w:trPr>
          <w:tblHeader/>
        </w:trPr>
        <w:tc>
          <w:tcPr>
            <w:tcW w:w="710" w:type="dxa"/>
            <w:vAlign w:val="center"/>
          </w:tcPr>
          <w:p w14:paraId="54366C18" w14:textId="77777777" w:rsidR="00301C24" w:rsidRPr="001D0026" w:rsidRDefault="00301C24"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STT</w:t>
            </w:r>
          </w:p>
        </w:tc>
        <w:tc>
          <w:tcPr>
            <w:tcW w:w="4252" w:type="dxa"/>
            <w:vAlign w:val="center"/>
          </w:tcPr>
          <w:p w14:paraId="46DDC017" w14:textId="77777777" w:rsidR="00101BB1"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QUY ĐỊNH CỦA </w:t>
            </w:r>
          </w:p>
          <w:p w14:paraId="441F175C"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DỰ THẢO VĂN BẢN</w:t>
            </w:r>
          </w:p>
        </w:tc>
        <w:tc>
          <w:tcPr>
            <w:tcW w:w="4111" w:type="dxa"/>
            <w:vAlign w:val="center"/>
          </w:tcPr>
          <w:p w14:paraId="77CFF890"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QUY ĐỊNH CỦA ĐIỀU ƯỚC QUỐC TẾ CÓ LIÊN QUAN</w:t>
            </w:r>
          </w:p>
        </w:tc>
        <w:tc>
          <w:tcPr>
            <w:tcW w:w="4252" w:type="dxa"/>
            <w:vAlign w:val="center"/>
          </w:tcPr>
          <w:p w14:paraId="007FABD8"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ĐÁNH GIÁ </w:t>
            </w:r>
          </w:p>
          <w:p w14:paraId="3CF036F0" w14:textId="77777777" w:rsidR="00101BB1"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(Tính tương thích)</w:t>
            </w:r>
          </w:p>
        </w:tc>
        <w:tc>
          <w:tcPr>
            <w:tcW w:w="1843" w:type="dxa"/>
            <w:vAlign w:val="center"/>
          </w:tcPr>
          <w:p w14:paraId="66787B3D" w14:textId="77777777" w:rsidR="00101BB1"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xml:space="preserve">ĐỀ XUẤT </w:t>
            </w:r>
          </w:p>
          <w:p w14:paraId="371CC799" w14:textId="77777777" w:rsidR="00301C24" w:rsidRPr="001D0026" w:rsidRDefault="00101BB1" w:rsidP="009D2424">
            <w:pPr>
              <w:jc w:val="center"/>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XỬ LÝ</w:t>
            </w:r>
          </w:p>
        </w:tc>
      </w:tr>
      <w:tr w:rsidR="00ED534E" w:rsidRPr="001D0026" w14:paraId="649F8AAC" w14:textId="77777777" w:rsidTr="009D2424">
        <w:tc>
          <w:tcPr>
            <w:tcW w:w="710" w:type="dxa"/>
          </w:tcPr>
          <w:p w14:paraId="45B6390F"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w:t>
            </w:r>
          </w:p>
        </w:tc>
        <w:tc>
          <w:tcPr>
            <w:tcW w:w="4252" w:type="dxa"/>
          </w:tcPr>
          <w:p w14:paraId="27B3A857" w14:textId="77777777" w:rsidR="00ED534E" w:rsidRPr="00534444" w:rsidRDefault="00ED534E" w:rsidP="00ED534E">
            <w:pPr>
              <w:widowControl w:val="0"/>
              <w:adjustRightInd w:val="0"/>
              <w:snapToGrid w:val="0"/>
              <w:spacing w:before="120" w:after="120" w:line="360" w:lineRule="exact"/>
              <w:ind w:left="-2"/>
              <w:jc w:val="both"/>
              <w:rPr>
                <w:rFonts w:ascii="Times New Roman" w:eastAsia="Times New Roman" w:hAnsi="Times New Roman" w:cs="Times New Roman"/>
                <w:b/>
                <w:sz w:val="26"/>
                <w:szCs w:val="26"/>
              </w:rPr>
            </w:pPr>
            <w:r w:rsidRPr="00534444">
              <w:rPr>
                <w:rFonts w:ascii="Times New Roman" w:eastAsia="Times New Roman" w:hAnsi="Times New Roman" w:cs="Times New Roman"/>
                <w:b/>
                <w:sz w:val="26"/>
                <w:szCs w:val="26"/>
              </w:rPr>
              <w:t>Chính sách 1: Sửa đổi, bổ sung các khái niệm về dịch vụ bưu chính để phù hợp với bối cảnh mới</w:t>
            </w:r>
          </w:p>
          <w:p w14:paraId="324DC695" w14:textId="77777777" w:rsidR="00ED534E" w:rsidRPr="00D14F4B" w:rsidRDefault="00ED534E" w:rsidP="00ED534E">
            <w:pPr>
              <w:widowControl w:val="0"/>
              <w:adjustRightInd w:val="0"/>
              <w:snapToGrid w:val="0"/>
              <w:spacing w:before="120" w:after="120"/>
              <w:ind w:left="-2"/>
              <w:jc w:val="both"/>
              <w:rPr>
                <w:rFonts w:ascii="Times New Roman" w:hAnsi="Times New Roman" w:cs="Times New Roman"/>
                <w:i/>
                <w:noProof/>
                <w:sz w:val="26"/>
                <w:szCs w:val="26"/>
              </w:rPr>
            </w:pPr>
            <w:r>
              <w:rPr>
                <w:rFonts w:ascii="Times New Roman" w:hAnsi="Times New Roman" w:cs="Times New Roman"/>
                <w:bCs/>
                <w:iCs/>
                <w:noProof/>
                <w:sz w:val="26"/>
                <w:szCs w:val="26"/>
              </w:rPr>
              <w:t>1.</w:t>
            </w:r>
            <w:r w:rsidRPr="00D14F4B">
              <w:rPr>
                <w:rFonts w:ascii="Times New Roman" w:hAnsi="Times New Roman" w:cs="Times New Roman"/>
                <w:bCs/>
                <w:iCs/>
                <w:noProof/>
                <w:sz w:val="26"/>
                <w:szCs w:val="26"/>
              </w:rPr>
              <w:t xml:space="preserve"> Sửa đổi khái niệm về mạng bưu chính: “</w:t>
            </w:r>
            <w:r w:rsidRPr="00D14F4B">
              <w:rPr>
                <w:rFonts w:ascii="Times New Roman" w:hAnsi="Times New Roman" w:cs="Times New Roman"/>
                <w:i/>
                <w:noProof/>
                <w:sz w:val="26"/>
                <w:szCs w:val="26"/>
              </w:rPr>
              <w:t>Mạng bưu chính bao gồm hệ thống trung tâm chia chọn và điểm phục vụ bưu chính; hệ thống kỹ thuật, công nghệ, cơ sở dữ liệu hỗ trợ quản lý, khai thác và truy xuất thông tin bưu gửi; các tuyến vận chuyển và tuyến phát được tổ chức liên hoàn nhằm bảo đảm việc cung ứng dịch vụ bưu chính”</w:t>
            </w:r>
          </w:p>
          <w:p w14:paraId="6CC805B6" w14:textId="77777777" w:rsidR="00ED534E" w:rsidRPr="00D14F4B" w:rsidRDefault="00ED534E" w:rsidP="00ED534E">
            <w:pPr>
              <w:spacing w:before="120" w:after="120"/>
              <w:jc w:val="both"/>
              <w:rPr>
                <w:rFonts w:ascii="Times New Roman" w:hAnsi="Times New Roman" w:cs="Times New Roman"/>
                <w:bCs/>
                <w:iCs/>
                <w:noProof/>
                <w:sz w:val="26"/>
                <w:szCs w:val="26"/>
              </w:rPr>
            </w:pPr>
            <w:r w:rsidRPr="00D14F4B">
              <w:rPr>
                <w:rFonts w:ascii="Times New Roman" w:hAnsi="Times New Roman" w:cs="Times New Roman"/>
                <w:noProof/>
                <w:sz w:val="26"/>
                <w:szCs w:val="26"/>
                <w:u w:val="single"/>
              </w:rPr>
              <w:t xml:space="preserve">Diễn giải: </w:t>
            </w:r>
            <w:r w:rsidRPr="00D14F4B">
              <w:rPr>
                <w:rFonts w:ascii="Times New Roman" w:hAnsi="Times New Roman" w:cs="Times New Roman"/>
                <w:bCs/>
                <w:iCs/>
                <w:noProof/>
                <w:sz w:val="26"/>
                <w:szCs w:val="26"/>
              </w:rPr>
              <w:t>bổ sung cụm từ “hệ thống kỹ thuật, công nghệ, cơ sở dữ liệu hỗ trợ quản lý, khai thác và truy xuất thông tin bưu gửi:” để thể hiện mạng bưu chính số và ứng dụng các công nghệ hiện đại (chia chọn tự động bằng robot, phát hàng bằng robot, phương thức giao hàng bằng các phương tiện không người lái).</w:t>
            </w:r>
          </w:p>
          <w:p w14:paraId="5090112D" w14:textId="77777777" w:rsidR="00ED534E" w:rsidRPr="00D14F4B" w:rsidRDefault="00ED534E" w:rsidP="00ED534E">
            <w:pPr>
              <w:spacing w:before="120" w:after="120"/>
              <w:jc w:val="both"/>
              <w:rPr>
                <w:rFonts w:ascii="Times New Roman" w:hAnsi="Times New Roman" w:cs="Times New Roman"/>
                <w:i/>
                <w:noProof/>
                <w:sz w:val="26"/>
                <w:szCs w:val="26"/>
              </w:rPr>
            </w:pPr>
            <w:r>
              <w:rPr>
                <w:rFonts w:ascii="Times New Roman" w:hAnsi="Times New Roman" w:cs="Times New Roman"/>
                <w:noProof/>
                <w:sz w:val="26"/>
                <w:szCs w:val="26"/>
              </w:rPr>
              <w:t>2.</w:t>
            </w:r>
            <w:r w:rsidRPr="00D14F4B">
              <w:rPr>
                <w:rFonts w:ascii="Times New Roman" w:hAnsi="Times New Roman" w:cs="Times New Roman"/>
                <w:noProof/>
                <w:sz w:val="26"/>
                <w:szCs w:val="26"/>
              </w:rPr>
              <w:t xml:space="preserve"> Sửa đổi khái niệm dịch vụ bưu chính như sau: “</w:t>
            </w:r>
            <w:r w:rsidRPr="00D14F4B">
              <w:rPr>
                <w:rFonts w:ascii="Times New Roman" w:hAnsi="Times New Roman" w:cs="Times New Roman"/>
                <w:i/>
                <w:noProof/>
                <w:sz w:val="26"/>
                <w:szCs w:val="26"/>
              </w:rPr>
              <w:t xml:space="preserve">Dịch vụ bưu chính là dịch vụ chấp nhận hoặc thu gom, chia chọn, vận chuyển, phát bưu gửi từ địa điểm gửi đến địa điểm nhận qua mạng bưu </w:t>
            </w:r>
            <w:r w:rsidRPr="00D14F4B">
              <w:rPr>
                <w:rFonts w:ascii="Times New Roman" w:hAnsi="Times New Roman" w:cs="Times New Roman"/>
                <w:i/>
                <w:noProof/>
                <w:sz w:val="26"/>
                <w:szCs w:val="26"/>
              </w:rPr>
              <w:lastRenderedPageBreak/>
              <w:t>chính, trừ phương thức điện tử, được tổ chức thực hiện theo quy trình nghiệp vụ thống nhất, bảo đảm quá trình cung ứng dịch vụ liên tục, có khả năng truy xuất và kiểm soát toàn trình; 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cần của khách hàng và bảo đảm kết nối thời gian thực giữa các chủ thể trong chuỗi cung ứng”</w:t>
            </w:r>
          </w:p>
          <w:p w14:paraId="41EFC124" w14:textId="77777777" w:rsidR="00ED534E" w:rsidRPr="00D14F4B" w:rsidRDefault="00ED534E" w:rsidP="00ED534E">
            <w:pPr>
              <w:spacing w:before="120" w:after="120"/>
              <w:jc w:val="both"/>
              <w:rPr>
                <w:rFonts w:ascii="Times New Roman" w:hAnsi="Times New Roman" w:cs="Times New Roman"/>
                <w:noProof/>
                <w:sz w:val="26"/>
                <w:szCs w:val="26"/>
                <w:u w:val="single"/>
              </w:rPr>
            </w:pPr>
            <w:r w:rsidRPr="00D14F4B">
              <w:rPr>
                <w:rFonts w:ascii="Times New Roman" w:hAnsi="Times New Roman" w:cs="Times New Roman"/>
                <w:noProof/>
                <w:sz w:val="26"/>
                <w:szCs w:val="26"/>
                <w:u w:val="single"/>
              </w:rPr>
              <w:t xml:space="preserve">Diễn giải: </w:t>
            </w:r>
          </w:p>
          <w:p w14:paraId="25D15B18" w14:textId="77777777" w:rsidR="00ED534E" w:rsidRPr="00D14F4B" w:rsidRDefault="00ED534E"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Sửa cụm từ </w:t>
            </w:r>
            <w:r w:rsidRPr="00D14F4B">
              <w:rPr>
                <w:rFonts w:ascii="Times New Roman" w:hAnsi="Times New Roman" w:cs="Times New Roman"/>
                <w:i/>
                <w:noProof/>
                <w:sz w:val="26"/>
                <w:szCs w:val="26"/>
              </w:rPr>
              <w:t xml:space="preserve">“từ địa điểm gửi đến địa điểm nhận” </w:t>
            </w:r>
            <w:r w:rsidRPr="00D14F4B">
              <w:rPr>
                <w:rFonts w:ascii="Times New Roman" w:hAnsi="Times New Roman" w:cs="Times New Roman"/>
                <w:noProof/>
                <w:sz w:val="26"/>
                <w:szCs w:val="26"/>
              </w:rPr>
              <w:t xml:space="preserve">để thể hiện các phương thức chấp nhận và giao hàng tự động qua các tủ bưu kiện thông minh, hoặc bằng các thiết bị giao hàng không người lái. </w:t>
            </w:r>
          </w:p>
          <w:p w14:paraId="6BA07977" w14:textId="77777777" w:rsidR="00ED534E" w:rsidRPr="00D14F4B" w:rsidRDefault="00ED534E" w:rsidP="00ED534E">
            <w:pPr>
              <w:spacing w:before="120" w:after="120"/>
              <w:jc w:val="both"/>
              <w:rPr>
                <w:rFonts w:ascii="Times New Roman" w:hAnsi="Times New Roman" w:cs="Times New Roman"/>
                <w:noProof/>
                <w:sz w:val="26"/>
                <w:szCs w:val="26"/>
              </w:rPr>
            </w:pPr>
            <w:r>
              <w:rPr>
                <w:rFonts w:ascii="Times New Roman" w:hAnsi="Times New Roman" w:cs="Times New Roman"/>
                <w:noProof/>
                <w:sz w:val="26"/>
                <w:szCs w:val="26"/>
              </w:rPr>
              <w:t xml:space="preserve">+ </w:t>
            </w:r>
            <w:r w:rsidRPr="00D14F4B">
              <w:rPr>
                <w:rFonts w:ascii="Times New Roman" w:hAnsi="Times New Roman" w:cs="Times New Roman"/>
                <w:noProof/>
                <w:sz w:val="26"/>
                <w:szCs w:val="26"/>
              </w:rPr>
              <w:t xml:space="preserve">Bổ sung khái niệm </w:t>
            </w:r>
            <w:r w:rsidRPr="00D14F4B">
              <w:rPr>
                <w:rFonts w:ascii="Times New Roman" w:hAnsi="Times New Roman" w:cs="Times New Roman"/>
                <w:i/>
                <w:noProof/>
                <w:sz w:val="26"/>
                <w:szCs w:val="26"/>
              </w:rPr>
              <w:t xml:space="preserve">“….được tổ chức thực hiện theo quy trình nghiệp vụ thống nhất, bảo đảm quá trình cung ứng dịch vụ liên tục, có khả năng truy xuất và kiểm soát toàn trình” </w:t>
            </w:r>
            <w:r w:rsidRPr="00D14F4B">
              <w:rPr>
                <w:rFonts w:ascii="Times New Roman" w:hAnsi="Times New Roman" w:cs="Times New Roman"/>
                <w:noProof/>
                <w:sz w:val="26"/>
                <w:szCs w:val="26"/>
              </w:rPr>
              <w:t xml:space="preserve">để thể hiện dịch vụ bưu chính ứng dụng công </w:t>
            </w:r>
            <w:r w:rsidRPr="00D14F4B">
              <w:rPr>
                <w:rFonts w:ascii="Times New Roman" w:hAnsi="Times New Roman" w:cs="Times New Roman"/>
                <w:noProof/>
                <w:sz w:val="26"/>
                <w:szCs w:val="26"/>
              </w:rPr>
              <w:lastRenderedPageBreak/>
              <w:t xml:space="preserve">nghệ số vào trong toàn bộ quá trình cung ứng dịch vụ. </w:t>
            </w:r>
          </w:p>
          <w:p w14:paraId="0660AA98" w14:textId="77777777" w:rsidR="00ED534E" w:rsidRPr="00D14F4B" w:rsidRDefault="00ED534E" w:rsidP="00ED534E">
            <w:pPr>
              <w:spacing w:before="120" w:after="120"/>
              <w:jc w:val="both"/>
              <w:rPr>
                <w:rFonts w:ascii="Times New Roman" w:hAnsi="Times New Roman" w:cs="Times New Roman"/>
                <w:noProof/>
                <w:sz w:val="26"/>
                <w:szCs w:val="26"/>
              </w:rPr>
            </w:pPr>
            <w:r w:rsidRPr="00D14F4B">
              <w:rPr>
                <w:rFonts w:ascii="Times New Roman" w:hAnsi="Times New Roman" w:cs="Times New Roman"/>
                <w:noProof/>
                <w:sz w:val="26"/>
                <w:szCs w:val="26"/>
              </w:rPr>
              <w:t xml:space="preserve">+ Bổ sung khái niệm: </w:t>
            </w:r>
            <w:r w:rsidRPr="00D14F4B">
              <w:rPr>
                <w:rFonts w:ascii="Times New Roman" w:hAnsi="Times New Roman" w:cs="Times New Roman"/>
                <w:i/>
                <w:noProof/>
                <w:sz w:val="26"/>
                <w:szCs w:val="26"/>
              </w:rPr>
              <w:t>“đồng thời tích hợp các hoạt động hậu cần trước, trong và sau quá trình vận chuyển thông qua việc ứng dụng công nghệ hiện đại, nền tảng số và hạ tầng dữ liệu, nhằm đáp ứng toàn bộ hoặc một phần yêu cầu về hậu cần của khách hàng và bảo đảm kết nối thời gian thực giữa các chủ thể trong chuỗi cung ứng”</w:t>
            </w:r>
            <w:r w:rsidRPr="00D14F4B">
              <w:rPr>
                <w:rFonts w:ascii="Times New Roman" w:hAnsi="Times New Roman" w:cs="Times New Roman"/>
                <w:noProof/>
                <w:sz w:val="26"/>
                <w:szCs w:val="26"/>
              </w:rPr>
              <w:t xml:space="preserve"> nhằm mở rộng không gian hoạt động của bưu chính sang hậu cần tích hợp như dịch vụ hoàn tất đơn hàng. </w:t>
            </w:r>
          </w:p>
          <w:p w14:paraId="457D2D1C" w14:textId="77777777" w:rsidR="00ED534E" w:rsidRPr="00D14F4B" w:rsidRDefault="00ED534E" w:rsidP="00ED534E">
            <w:pPr>
              <w:widowControl w:val="0"/>
              <w:adjustRightInd w:val="0"/>
              <w:snapToGrid w:val="0"/>
              <w:spacing w:before="120" w:after="120"/>
              <w:ind w:left="-2"/>
              <w:jc w:val="both"/>
              <w:rPr>
                <w:rFonts w:ascii="Times New Roman" w:hAnsi="Times New Roman" w:cs="Times New Roman"/>
                <w:i/>
                <w:noProof/>
                <w:sz w:val="26"/>
                <w:szCs w:val="26"/>
                <w:lang w:val="vi-VN"/>
              </w:rPr>
            </w:pPr>
            <w:r>
              <w:rPr>
                <w:rFonts w:ascii="Times New Roman" w:hAnsi="Times New Roman" w:cs="Times New Roman"/>
                <w:bCs/>
                <w:iCs/>
                <w:noProof/>
                <w:sz w:val="26"/>
                <w:szCs w:val="26"/>
              </w:rPr>
              <w:t xml:space="preserve">3. </w:t>
            </w:r>
            <w:r w:rsidRPr="00D14F4B">
              <w:rPr>
                <w:rFonts w:ascii="Times New Roman" w:hAnsi="Times New Roman" w:cs="Times New Roman"/>
                <w:noProof/>
                <w:sz w:val="26"/>
                <w:szCs w:val="26"/>
                <w:lang w:val="vi-VN"/>
              </w:rPr>
              <w:t>Bổ sung tiêu chí về khối lượng, kích thước bưu kiện</w:t>
            </w:r>
            <w:r w:rsidRPr="00D14F4B">
              <w:rPr>
                <w:rFonts w:ascii="Times New Roman" w:hAnsi="Times New Roman" w:cs="Times New Roman"/>
                <w:noProof/>
                <w:sz w:val="26"/>
                <w:szCs w:val="26"/>
              </w:rPr>
              <w:t>: “</w:t>
            </w:r>
            <w:r w:rsidRPr="00D14F4B">
              <w:rPr>
                <w:rFonts w:ascii="Times New Roman" w:hAnsi="Times New Roman" w:cs="Times New Roman"/>
                <w:i/>
                <w:noProof/>
                <w:sz w:val="26"/>
                <w:szCs w:val="26"/>
              </w:rPr>
              <w:t>Bưu kiện là bưu gửi có</w:t>
            </w:r>
            <w:r w:rsidRPr="00D14F4B">
              <w:rPr>
                <w:rFonts w:ascii="Times New Roman" w:hAnsi="Times New Roman" w:cs="Times New Roman"/>
                <w:noProof/>
                <w:sz w:val="26"/>
                <w:szCs w:val="26"/>
              </w:rPr>
              <w:t xml:space="preserve"> k</w:t>
            </w:r>
            <w:r w:rsidRPr="00D14F4B">
              <w:rPr>
                <w:rFonts w:ascii="Times New Roman" w:hAnsi="Times New Roman" w:cs="Times New Roman"/>
                <w:i/>
                <w:noProof/>
                <w:sz w:val="26"/>
                <w:szCs w:val="26"/>
                <w:lang w:val="vi-VN"/>
              </w:rPr>
              <w:t xml:space="preserve">hối lượng đơn chiếc đến 31,5 kilôgam, có </w:t>
            </w:r>
            <w:r w:rsidRPr="00D14F4B">
              <w:rPr>
                <w:rFonts w:ascii="Times New Roman" w:hAnsi="Times New Roman" w:cs="Times New Roman"/>
                <w:i/>
                <w:noProof/>
                <w:sz w:val="26"/>
                <w:szCs w:val="26"/>
              </w:rPr>
              <w:t>c</w:t>
            </w:r>
            <w:r w:rsidRPr="00D14F4B">
              <w:rPr>
                <w:rFonts w:ascii="Times New Roman" w:hAnsi="Times New Roman" w:cs="Times New Roman"/>
                <w:i/>
                <w:noProof/>
                <w:sz w:val="26"/>
                <w:szCs w:val="26"/>
                <w:lang w:val="vi-VN"/>
              </w:rPr>
              <w:t>hiều dài mỗi cạnh không vượt quá 150 centimet (cm); tổng chiều dài, chiều rộng và chiều cao không vượt quá 300 centimet (cm)</w:t>
            </w:r>
            <w:r w:rsidRPr="00D14F4B">
              <w:rPr>
                <w:rFonts w:ascii="Times New Roman" w:hAnsi="Times New Roman" w:cs="Times New Roman"/>
                <w:i/>
                <w:noProof/>
                <w:sz w:val="26"/>
                <w:szCs w:val="26"/>
              </w:rPr>
              <w:t>”</w:t>
            </w:r>
          </w:p>
          <w:p w14:paraId="6E38653C" w14:textId="77777777" w:rsidR="00ED534E" w:rsidRPr="00D14F4B" w:rsidRDefault="00ED534E" w:rsidP="00ED534E">
            <w:pPr>
              <w:spacing w:before="120" w:after="120"/>
              <w:jc w:val="both"/>
              <w:rPr>
                <w:rFonts w:ascii="Times New Roman" w:hAnsi="Times New Roman" w:cs="Times New Roman"/>
                <w:noProof/>
                <w:sz w:val="26"/>
                <w:szCs w:val="26"/>
                <w:u w:val="single"/>
              </w:rPr>
            </w:pP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xml:space="preserve">  </w:t>
            </w:r>
            <w:r w:rsidRPr="00D14F4B">
              <w:rPr>
                <w:rFonts w:ascii="Times New Roman" w:hAnsi="Times New Roman" w:cs="Times New Roman"/>
                <w:noProof/>
                <w:sz w:val="26"/>
                <w:szCs w:val="26"/>
                <w:lang w:val="vi-VN"/>
              </w:rPr>
              <w:t xml:space="preserve">để quy định về ngưỡng tiêu chuẩn của bưu gửi chứa hàng hóa, để phân biệt với khái niệm dịch vụ mới là dịch vụ vận tải bưu chính: </w:t>
            </w:r>
          </w:p>
          <w:p w14:paraId="04909561" w14:textId="77777777" w:rsidR="00ED534E" w:rsidRPr="00D14F4B" w:rsidRDefault="00ED534E" w:rsidP="00ED534E">
            <w:pPr>
              <w:widowControl w:val="0"/>
              <w:adjustRightInd w:val="0"/>
              <w:snapToGrid w:val="0"/>
              <w:spacing w:before="120" w:after="120"/>
              <w:ind w:left="-2"/>
              <w:jc w:val="both"/>
              <w:rPr>
                <w:rFonts w:ascii="Times New Roman" w:hAnsi="Times New Roman" w:cs="Times New Roman"/>
                <w:noProof/>
                <w:sz w:val="26"/>
                <w:szCs w:val="26"/>
              </w:rPr>
            </w:pPr>
            <w:r w:rsidRPr="00D14F4B">
              <w:rPr>
                <w:rFonts w:ascii="Times New Roman" w:hAnsi="Times New Roman" w:cs="Times New Roman"/>
                <w:noProof/>
                <w:sz w:val="26"/>
                <w:szCs w:val="26"/>
              </w:rPr>
              <w:t>4. Bổ sung khái niệm dịch vụ vận tải bưu chính: “</w:t>
            </w:r>
            <w:r w:rsidRPr="00D14F4B">
              <w:rPr>
                <w:rFonts w:ascii="Times New Roman" w:hAnsi="Times New Roman" w:cs="Times New Roman"/>
                <w:bCs/>
                <w:i/>
                <w:noProof/>
                <w:sz w:val="26"/>
                <w:szCs w:val="26"/>
              </w:rPr>
              <w:t>Dịch vụ vận tải bưu chính</w:t>
            </w:r>
            <w:r w:rsidRPr="00D14F4B">
              <w:rPr>
                <w:rFonts w:ascii="Times New Roman" w:hAnsi="Times New Roman" w:cs="Times New Roman"/>
                <w:i/>
                <w:noProof/>
                <w:sz w:val="26"/>
                <w:szCs w:val="26"/>
              </w:rPr>
              <w:t xml:space="preserve"> là dịch vụ chuyển phát các bưu gửi có </w:t>
            </w:r>
            <w:r w:rsidRPr="00D14F4B">
              <w:rPr>
                <w:rFonts w:ascii="Times New Roman" w:hAnsi="Times New Roman" w:cs="Times New Roman"/>
                <w:i/>
                <w:noProof/>
                <w:sz w:val="26"/>
                <w:szCs w:val="26"/>
              </w:rPr>
              <w:lastRenderedPageBreak/>
              <w:t>khối lượng hoặc kích thước vượt ngưỡng tiêu chuẩn có cam kết về thời gian, chất lượng trong suốt quá trình vận chuyển. Dịch vụ vận tải bưu chính còn gồm các yếu tố giá trị gia tăng khác như thu gom tại địa chỉ người gửi, phát tận tay người nhận, truy tìm và định vị, khả năng thay đổi nơi nhận và địa chỉ nhận trong khi đang vận chuyển, báo phát và các yếu tố giá trị gia tăng khác”.</w:t>
            </w:r>
          </w:p>
          <w:p w14:paraId="6DC2E5F0" w14:textId="49872934" w:rsidR="00ED534E" w:rsidRPr="001D0026" w:rsidRDefault="00ED534E" w:rsidP="00ED534E">
            <w:pPr>
              <w:jc w:val="both"/>
              <w:rPr>
                <w:rFonts w:ascii="Times New Roman" w:eastAsia="Times New Roman" w:hAnsi="Times New Roman" w:cs="Times New Roman"/>
                <w:b/>
                <w:bCs/>
                <w:iCs/>
                <w:color w:val="000000" w:themeColor="text1"/>
                <w:sz w:val="28"/>
                <w:szCs w:val="28"/>
              </w:rPr>
            </w:pPr>
            <w:r w:rsidRPr="00D14F4B">
              <w:rPr>
                <w:rFonts w:ascii="Times New Roman" w:hAnsi="Times New Roman" w:cs="Times New Roman"/>
                <w:noProof/>
                <w:sz w:val="26"/>
                <w:szCs w:val="26"/>
              </w:rPr>
              <w:t xml:space="preserve"> </w:t>
            </w:r>
            <w:r>
              <w:rPr>
                <w:rFonts w:ascii="Times New Roman" w:hAnsi="Times New Roman" w:cs="Times New Roman"/>
                <w:noProof/>
                <w:sz w:val="26"/>
                <w:szCs w:val="26"/>
              </w:rPr>
              <w:t xml:space="preserve">      </w:t>
            </w:r>
            <w:r w:rsidRPr="00D14F4B">
              <w:rPr>
                <w:rFonts w:ascii="Times New Roman" w:hAnsi="Times New Roman" w:cs="Times New Roman"/>
                <w:noProof/>
                <w:sz w:val="26"/>
                <w:szCs w:val="26"/>
                <w:u w:val="single"/>
              </w:rPr>
              <w:t>Diễn giải</w:t>
            </w:r>
            <w:r w:rsidRPr="00D14F4B">
              <w:rPr>
                <w:rFonts w:ascii="Times New Roman" w:hAnsi="Times New Roman" w:cs="Times New Roman"/>
                <w:noProof/>
                <w:sz w:val="26"/>
                <w:szCs w:val="26"/>
              </w:rPr>
              <w:t>: mở rộng không gian bưu chính, cung cấp dịch vụ logistics chuyển phát nhanh hàng nhẹ trên 31,5kg</w:t>
            </w:r>
          </w:p>
        </w:tc>
        <w:tc>
          <w:tcPr>
            <w:tcW w:w="4111" w:type="dxa"/>
          </w:tcPr>
          <w:p w14:paraId="390BEB25"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lastRenderedPageBreak/>
              <w:t xml:space="preserve">- Nghị định thư bổ sung lần thứ chín Hiến Chương Liên minh Bưu chính Thế giới </w:t>
            </w:r>
          </w:p>
          <w:p w14:paraId="1948C5C8" w14:textId="77777777" w:rsidR="00ED534E" w:rsidRPr="00D14F4B" w:rsidRDefault="00ED534E" w:rsidP="00ED534E">
            <w:pPr>
              <w:jc w:val="both"/>
              <w:rPr>
                <w:rFonts w:ascii="Times New Roman" w:eastAsia="Times New Roman" w:hAnsi="Times New Roman" w:cs="Times New Roman"/>
                <w:sz w:val="26"/>
                <w:szCs w:val="26"/>
                <w:lang w:val="vi"/>
              </w:rPr>
            </w:pPr>
            <w:r w:rsidRPr="00D14F4B">
              <w:rPr>
                <w:rFonts w:ascii="Times New Roman" w:eastAsia="Times New Roman" w:hAnsi="Times New Roman" w:cs="Times New Roman"/>
                <w:sz w:val="26"/>
                <w:szCs w:val="26"/>
              </w:rPr>
              <w:t>Điều 2</w:t>
            </w:r>
            <w:r w:rsidRPr="00D14F4B">
              <w:rPr>
                <w:rFonts w:ascii="Times New Roman" w:eastAsia="Times New Roman" w:hAnsi="Times New Roman" w:cs="Times New Roman"/>
                <w:sz w:val="26"/>
                <w:szCs w:val="26"/>
                <w:lang w:val="vi"/>
              </w:rPr>
              <w:t xml:space="preserve"> Dịch vụ bưu chính: là tất cả các dịch vụ bưu chính quốc tế có phạm vi được quy định và điều chỉnh trong các Văn kiện của Liên minh. Những nghĩa vụ chính của các dịch vụ bưu chính là nhằm đáp ứng các mục tiêu kinh tế, xã hội nhất định của nước thành viên, bằng cách bảo đảm việc thu gom, xử lý, vận chuyển và giao phát các bưu gửi</w:t>
            </w:r>
          </w:p>
          <w:p w14:paraId="17D84D3F" w14:textId="77777777" w:rsidR="00ED534E" w:rsidRPr="00D14F4B" w:rsidRDefault="00ED534E" w:rsidP="00ED534E">
            <w:pPr>
              <w:jc w:val="both"/>
              <w:rPr>
                <w:rFonts w:ascii="Times New Roman" w:eastAsia="Times New Roman" w:hAnsi="Times New Roman" w:cs="Times New Roman"/>
                <w:sz w:val="26"/>
                <w:szCs w:val="26"/>
              </w:rPr>
            </w:pPr>
          </w:p>
          <w:p w14:paraId="60181737" w14:textId="77777777" w:rsidR="00ED534E" w:rsidRPr="00D14F4B" w:rsidRDefault="00ED534E" w:rsidP="00ED534E">
            <w:pPr>
              <w:jc w:val="both"/>
              <w:rPr>
                <w:rFonts w:ascii="Times New Roman" w:eastAsia="Times New Roman" w:hAnsi="Times New Roman" w:cs="Times New Roman"/>
                <w:sz w:val="26"/>
                <w:szCs w:val="26"/>
              </w:rPr>
            </w:pPr>
          </w:p>
          <w:p w14:paraId="173F9511"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 </w:t>
            </w:r>
            <w:r w:rsidRPr="00D14F4B">
              <w:rPr>
                <w:rFonts w:ascii="Times New Roman" w:eastAsia="Times New Roman" w:hAnsi="Times New Roman" w:cs="Times New Roman"/>
                <w:b/>
                <w:bCs/>
                <w:sz w:val="26"/>
                <w:szCs w:val="26"/>
              </w:rPr>
              <w:t>Công ước Liên minh Bưu chính Thế giới</w:t>
            </w:r>
            <w:r w:rsidRPr="00D14F4B">
              <w:rPr>
                <w:rFonts w:ascii="Times New Roman" w:eastAsia="Times New Roman" w:hAnsi="Times New Roman" w:cs="Times New Roman"/>
                <w:sz w:val="26"/>
                <w:szCs w:val="26"/>
              </w:rPr>
              <w:t xml:space="preserve"> </w:t>
            </w:r>
            <w:r w:rsidRPr="00D14F4B">
              <w:rPr>
                <w:rFonts w:ascii="Times New Roman" w:eastAsia="Times New Roman" w:hAnsi="Times New Roman" w:cs="Times New Roman"/>
                <w:b/>
                <w:bCs/>
                <w:sz w:val="26"/>
                <w:szCs w:val="26"/>
              </w:rPr>
              <w:t>(Công ước UPU)</w:t>
            </w:r>
          </w:p>
          <w:p w14:paraId="7D4658DB"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Điều 1 Công ước UPU: Định nghĩa</w:t>
            </w:r>
          </w:p>
          <w:p w14:paraId="0ECBC5CB"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bưu phẩm: bưu gửi được mô tả và vận chuyển theo các điều kiện quy định trong Công ước Bưu chính Thế giới và Thể lệ;</w:t>
            </w:r>
          </w:p>
          <w:p w14:paraId="3A6FB68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bưu kiện: bưu gửi được mô tả và chuyển phát theo các điều kiện quy định trong Công ước Bưu chính Thế giới và Thể lệ;</w:t>
            </w:r>
          </w:p>
          <w:p w14:paraId="6AB9C183" w14:textId="77777777" w:rsidR="00ED534E"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 bưu gửi EMS: bưu gửi được mô tả và vận chuyển theo các điều kiện quy </w:t>
            </w:r>
            <w:r w:rsidRPr="00D14F4B">
              <w:rPr>
                <w:rFonts w:ascii="Times New Roman" w:eastAsia="Times New Roman" w:hAnsi="Times New Roman" w:cs="Times New Roman"/>
                <w:sz w:val="26"/>
                <w:szCs w:val="26"/>
              </w:rPr>
              <w:lastRenderedPageBreak/>
              <w:t>định trong Công ước Bưu chính Thế giới, các Thể l</w:t>
            </w:r>
            <w:r>
              <w:rPr>
                <w:rFonts w:ascii="Times New Roman" w:eastAsia="Times New Roman" w:hAnsi="Times New Roman" w:cs="Times New Roman"/>
                <w:sz w:val="26"/>
                <w:szCs w:val="26"/>
              </w:rPr>
              <w:t>ệ và tài liệu liên quan tới EMS</w:t>
            </w:r>
          </w:p>
          <w:p w14:paraId="7341BD71" w14:textId="77777777" w:rsidR="00ED534E" w:rsidRDefault="00ED534E" w:rsidP="00ED534E">
            <w:pPr>
              <w:jc w:val="both"/>
              <w:rPr>
                <w:rFonts w:ascii="Times New Roman" w:eastAsia="Times New Roman" w:hAnsi="Times New Roman" w:cs="Times New Roman"/>
                <w:sz w:val="26"/>
                <w:szCs w:val="26"/>
              </w:rPr>
            </w:pPr>
            <w:r w:rsidRPr="00534444">
              <w:rPr>
                <w:rFonts w:ascii="Times New Roman" w:eastAsia="Times New Roman" w:hAnsi="Times New Roman" w:cs="Times New Roman"/>
                <w:sz w:val="26"/>
                <w:szCs w:val="26"/>
              </w:rPr>
              <w:t>Khoản 1.2 điều 36 Công ước bưu chính</w:t>
            </w:r>
          </w:p>
          <w:p w14:paraId="3C0D85BF" w14:textId="77777777" w:rsidR="00ED534E" w:rsidRDefault="00ED534E" w:rsidP="00ED534E">
            <w:pPr>
              <w:jc w:val="both"/>
              <w:rPr>
                <w:rFonts w:ascii="Times New Roman" w:eastAsia="Times New Roman" w:hAnsi="Times New Roman" w:cs="Times New Roman"/>
                <w:sz w:val="26"/>
                <w:szCs w:val="26"/>
              </w:rPr>
            </w:pPr>
            <w:r w:rsidRPr="00534444">
              <w:rPr>
                <w:rFonts w:ascii="Times New Roman" w:eastAsia="Times New Roman" w:hAnsi="Times New Roman" w:cs="Times New Roman"/>
                <w:sz w:val="26"/>
                <w:szCs w:val="26"/>
              </w:rPr>
              <w:t xml:space="preserve">UPU quy định dịch vụ mới là các dịch vụ tùy chọn, trong đó định nghĩa dịch vụ hậu cần tích hợp là dịch vụ đáp ứng toàn bộ yêu cầu về hậu cần của khách hàng và gồm cả công đoạn trước và sau khi vận chuyển hàng hóa và tài liệu bằng phương thức vật lý. </w:t>
            </w:r>
          </w:p>
          <w:p w14:paraId="6DD0C73A" w14:textId="77777777" w:rsidR="00ED534E" w:rsidRDefault="00ED534E" w:rsidP="00ED534E">
            <w:pPr>
              <w:jc w:val="both"/>
              <w:rPr>
                <w:rFonts w:ascii="Times New Roman" w:eastAsia="Times New Roman" w:hAnsi="Times New Roman" w:cs="Times New Roman"/>
                <w:sz w:val="26"/>
                <w:szCs w:val="26"/>
              </w:rPr>
            </w:pPr>
          </w:p>
          <w:p w14:paraId="7D77E9E9"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Điều 17-103 Thể lệ thi hành Công ước</w:t>
            </w:r>
          </w:p>
          <w:p w14:paraId="7C559AE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Bưu phẩm ưu tiên và bưu phẩm không ưu tiên có thể có khối lượng tới 5 kg</w:t>
            </w:r>
          </w:p>
          <w:p w14:paraId="7B25B66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1. Giới hạn kích thước của bưu phẩm, trừ bưu thiếp, thư nhẹ máy bay và gói nhỏ, được quy định như sau:</w:t>
            </w:r>
          </w:p>
          <w:p w14:paraId="70D4CB0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1.1.     </w:t>
            </w:r>
            <w:r w:rsidRPr="00D14F4B">
              <w:rPr>
                <w:rFonts w:ascii="Times New Roman" w:eastAsia="Times New Roman" w:hAnsi="Times New Roman" w:cs="Times New Roman"/>
                <w:sz w:val="26"/>
                <w:szCs w:val="26"/>
              </w:rPr>
              <w:tab/>
              <w:t>kích thước tối đa: tổng chiều dài, chiều rộng và chiều cao: 900mm, nhưng kích thước lớn nhất không vượt quá 600mm với sai số là 2mm; nếu có dạng cuộn tròn: chiều dài cộng hai lần đường kính: 1.040mm, nhưng kích thước lớn nhất không vượt quá 900mm, với sai số là 2mm.</w:t>
            </w:r>
          </w:p>
          <w:p w14:paraId="2E7D3AA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lastRenderedPageBreak/>
              <w:t>1.2.  kích thước tối thiểu: một bề mặt kích thước không nhỏ hơn 90mm x 140 mm với sai số là 2mm; nếu có dạng cuộn tròn: chiều dài cộng hai lần đường kính: 170mm, nhưng kích thước lớn nhất không nhỏ hơn 100mm.</w:t>
            </w:r>
          </w:p>
          <w:p w14:paraId="15412A83"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 Giới hạn kích thước của bưu thiếp như sau:</w:t>
            </w:r>
          </w:p>
          <w:p w14:paraId="00089C6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2.1.  kích thước tối đa: 120 x 235mm, với sai số là 2mm, miễn là bưu thiếp đủ cứng để không gây khó khăn khi khai thác;</w:t>
            </w:r>
          </w:p>
          <w:p w14:paraId="65644FAA"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2.2. kích thước tối thiểu: 90 x 140mm, với sai số là 2mm. Chiều dài ít nhất phải bằng chiều rộng nhân với căn bậc hai của 2 (xấp xỉ 1,4).</w:t>
            </w:r>
          </w:p>
          <w:p w14:paraId="54511476"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3. Giới hạn kích thước của thư nhẹ máy bay như sau:</w:t>
            </w:r>
          </w:p>
          <w:p w14:paraId="458AC2F7"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3.1.     </w:t>
            </w:r>
            <w:r w:rsidRPr="00D14F4B">
              <w:rPr>
                <w:rFonts w:ascii="Times New Roman" w:eastAsia="Times New Roman" w:hAnsi="Times New Roman" w:cs="Times New Roman"/>
                <w:sz w:val="26"/>
                <w:szCs w:val="26"/>
              </w:rPr>
              <w:tab/>
              <w:t>kích thước tối đa: 110mm x 220mm, với sai số là 2mm.</w:t>
            </w:r>
          </w:p>
          <w:p w14:paraId="77665E3C"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3.2.     </w:t>
            </w:r>
            <w:r w:rsidRPr="00D14F4B">
              <w:rPr>
                <w:rFonts w:ascii="Times New Roman" w:eastAsia="Times New Roman" w:hAnsi="Times New Roman" w:cs="Times New Roman"/>
                <w:sz w:val="26"/>
                <w:szCs w:val="26"/>
              </w:rPr>
              <w:tab/>
              <w:t>kích thước tối thiểu: 90 x 140mm, với sai số là 2mm. Chiều dài ít nhất phải bằng chiều rộng nhân với căn bậc hai của 2 (xấp xỉ 1,4).</w:t>
            </w:r>
          </w:p>
          <w:p w14:paraId="2D3A2234"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3bis    </w:t>
            </w:r>
            <w:r w:rsidRPr="00D14F4B">
              <w:rPr>
                <w:rFonts w:ascii="Times New Roman" w:eastAsia="Times New Roman" w:hAnsi="Times New Roman" w:cs="Times New Roman"/>
                <w:sz w:val="26"/>
                <w:szCs w:val="26"/>
              </w:rPr>
              <w:tab/>
              <w:t>Giới hạn kích thước của gói nhỏ như sau:</w:t>
            </w:r>
          </w:p>
          <w:p w14:paraId="2A3EE8DA"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3bis.1 </w:t>
            </w:r>
            <w:r w:rsidRPr="00D14F4B">
              <w:rPr>
                <w:rFonts w:ascii="Times New Roman" w:eastAsia="Times New Roman" w:hAnsi="Times New Roman" w:cs="Times New Roman"/>
                <w:sz w:val="26"/>
                <w:szCs w:val="26"/>
              </w:rPr>
              <w:tab/>
              <w:t xml:space="preserve">kích thước tối đa: tổng chiều dài, chiều rộng và chiều cao: 900mm, nhưng kích thước lớn nhất không </w:t>
            </w:r>
            <w:r w:rsidRPr="00D14F4B">
              <w:rPr>
                <w:rFonts w:ascii="Times New Roman" w:eastAsia="Times New Roman" w:hAnsi="Times New Roman" w:cs="Times New Roman"/>
                <w:sz w:val="26"/>
                <w:szCs w:val="26"/>
              </w:rPr>
              <w:lastRenderedPageBreak/>
              <w:t>vượt quá 600mm với sai số là 2mm; nếu có dạng cuộn tròn: chiều dài cộng hai lần đường kính: 1.040mm, nhưng kích thước lớn nhất không vượt quá 900mm, với sai số là 2mm.</w:t>
            </w:r>
          </w:p>
          <w:p w14:paraId="4A77C35E"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3bis.2 </w:t>
            </w:r>
            <w:r w:rsidRPr="00D14F4B">
              <w:rPr>
                <w:rFonts w:ascii="Times New Roman" w:eastAsia="Times New Roman" w:hAnsi="Times New Roman" w:cs="Times New Roman"/>
                <w:sz w:val="26"/>
                <w:szCs w:val="26"/>
              </w:rPr>
              <w:tab/>
              <w:t>kích thước tối thiểu: 105mm x 148mm, với sai số là 2mm</w:t>
            </w:r>
          </w:p>
          <w:p w14:paraId="6F8ED49F"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Điều 17-203 Thể lệ thi hành Công ước</w:t>
            </w:r>
          </w:p>
          <w:p w14:paraId="557FD20B"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Việc trao đổi các bưu kiện có khối lượng đơn chiếc vượt quá 20 kilogram sẽ là tuỳ chọn, ngưỡng tối đa là 50 kilogram.</w:t>
            </w:r>
          </w:p>
          <w:p w14:paraId="23A9DA9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Giới hạn về kích thước</w:t>
            </w:r>
          </w:p>
          <w:p w14:paraId="4634CB72"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1 Kích thước một chiều bất kỳ của bưu kiện không được vượt quá 2 mét hoặc tổng các chiều dài và chu vi lớn nhất không đo qua chiều dài đó không được vượt quá 3 mét.</w:t>
            </w:r>
          </w:p>
          <w:p w14:paraId="726DAB67"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  Các nhà khai thác được chỉ định không thể chấp nhận kích thước nêu tại khoản 1 đối với bưu kiện bất kỳ hoặc chỉ đối với bưu kiện máy bay thì có thể áp dụng thay thế một trong những kích thước sau đây:</w:t>
            </w:r>
          </w:p>
          <w:p w14:paraId="74558A32"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2.1   1,50 mét đối với một chiều bất kỳ hoặc 3 mét đối với tổng của chiều dài và chu vi lớn nhất không đo qua chiều dài đó;</w:t>
            </w:r>
          </w:p>
          <w:p w14:paraId="10A3A311"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lastRenderedPageBreak/>
              <w:t>2.2   1,05 mét đối với một chiều bất kỳ hoặc 2 mét đối với tổng của chiều dài và chu vi lớn nhất không đo qua chiều dài đó.</w:t>
            </w:r>
          </w:p>
          <w:p w14:paraId="70B3833D"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3       Kích thước bưu kiện không được nhỏ hơn kích thước tối thiểu quy định đối với thư.</w:t>
            </w:r>
          </w:p>
          <w:p w14:paraId="31BEA09D" w14:textId="77777777" w:rsidR="00ED534E" w:rsidRPr="00D14F4B" w:rsidRDefault="00ED534E" w:rsidP="00ED534E">
            <w:pPr>
              <w:jc w:val="both"/>
              <w:rPr>
                <w:rFonts w:ascii="Times New Roman" w:eastAsia="Times New Roman" w:hAnsi="Times New Roman" w:cs="Times New Roman"/>
                <w:sz w:val="26"/>
                <w:szCs w:val="26"/>
              </w:rPr>
            </w:pPr>
          </w:p>
          <w:p w14:paraId="14DFBA0B" w14:textId="77777777" w:rsidR="00ED534E" w:rsidRPr="00D14F4B" w:rsidRDefault="00ED534E" w:rsidP="00ED534E">
            <w:pPr>
              <w:jc w:val="both"/>
              <w:rPr>
                <w:rFonts w:ascii="Times New Roman" w:eastAsia="Times New Roman" w:hAnsi="Times New Roman" w:cs="Times New Roman"/>
                <w:b/>
                <w:bCs/>
                <w:sz w:val="26"/>
                <w:szCs w:val="26"/>
              </w:rPr>
            </w:pPr>
          </w:p>
          <w:p w14:paraId="65F0EB05"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Cam kết WTO - Phần II Biểu cam kết cụ thể về dịch vụ - Cam kết dịch vụ chuyển phát (CPC 7512)</w:t>
            </w:r>
          </w:p>
          <w:p w14:paraId="66751367"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B. Các dịch vụ chuyển phát (CPC 7512**)</w:t>
            </w:r>
          </w:p>
          <w:p w14:paraId="34764889"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Dịch vụ chuyển phát nhanh, tức là dịch vụ gồm thu gom, chia chọn, vận chuyển và phát trong nước hoặc quốc tế:</w:t>
            </w:r>
          </w:p>
          <w:p w14:paraId="38C97BBF"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xml:space="preserve"> (a) Thông tin dưới dạng văn bản, thể hiện trên bất kỳ hình thức vật lý nào, bao gồm cả:</w:t>
            </w:r>
          </w:p>
          <w:p w14:paraId="249D2F45"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dịch vụ có lai ghép (hybrid mail service);</w:t>
            </w:r>
          </w:p>
          <w:p w14:paraId="3D2B3E96"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thông tin quảng cáo trực tiếp (direct mail).</w:t>
            </w:r>
          </w:p>
          <w:p w14:paraId="3F0CD623"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Trừ việc xử lý các vật gửi là thông tin dưới dạng văn bản có giá cước dịch vụ thấp hơn:</w:t>
            </w:r>
          </w:p>
          <w:p w14:paraId="6A7FC7CA"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lastRenderedPageBreak/>
              <w:t>- 10 lần giá cước của một bức thư tiêu chuẩn gửi trong nước ở nấc khối lượng đầu tiên</w:t>
            </w:r>
          </w:p>
          <w:p w14:paraId="432090BC"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- 9 Đô-la Mỹ (USD) khi gửi quốc tế; với điều kiện tổng khối lượng của các vật phẩm này không quá 2000 gam.</w:t>
            </w:r>
          </w:p>
          <w:p w14:paraId="535D5BE8" w14:textId="77777777" w:rsidR="00ED534E" w:rsidRPr="00D14F4B" w:rsidRDefault="00ED534E" w:rsidP="00ED534E">
            <w:pPr>
              <w:jc w:val="both"/>
              <w:rPr>
                <w:rFonts w:ascii="Times New Roman" w:eastAsia="Times New Roman" w:hAnsi="Times New Roman" w:cs="Times New Roman"/>
                <w:sz w:val="26"/>
                <w:szCs w:val="26"/>
              </w:rPr>
            </w:pPr>
            <w:r w:rsidRPr="00D14F4B">
              <w:rPr>
                <w:rFonts w:ascii="Times New Roman" w:eastAsia="Times New Roman" w:hAnsi="Times New Roman" w:cs="Times New Roman"/>
                <w:sz w:val="26"/>
                <w:szCs w:val="26"/>
              </w:rPr>
              <w:t>(b) Kiện và các hàng hóa khác.</w:t>
            </w:r>
          </w:p>
          <w:p w14:paraId="3F9BA46E" w14:textId="77777777" w:rsidR="00ED534E" w:rsidRPr="00D14F4B" w:rsidRDefault="00ED534E" w:rsidP="00ED534E">
            <w:pPr>
              <w:jc w:val="both"/>
              <w:rPr>
                <w:rFonts w:ascii="Times New Roman" w:eastAsia="Times New Roman" w:hAnsi="Times New Roman" w:cs="Times New Roman"/>
                <w:sz w:val="26"/>
                <w:szCs w:val="26"/>
              </w:rPr>
            </w:pPr>
          </w:p>
          <w:p w14:paraId="50FFDEEF" w14:textId="77777777" w:rsidR="00ED534E" w:rsidRPr="00D14F4B" w:rsidRDefault="00ED534E" w:rsidP="00ED534E">
            <w:pPr>
              <w:jc w:val="both"/>
              <w:rPr>
                <w:rFonts w:ascii="Times New Roman" w:eastAsia="Times New Roman" w:hAnsi="Times New Roman" w:cs="Times New Roman"/>
                <w:b/>
                <w:bCs/>
                <w:sz w:val="26"/>
                <w:szCs w:val="26"/>
              </w:rPr>
            </w:pPr>
            <w:r w:rsidRPr="00D14F4B">
              <w:rPr>
                <w:rFonts w:ascii="Times New Roman" w:eastAsia="Times New Roman" w:hAnsi="Times New Roman" w:cs="Times New Roman"/>
                <w:b/>
                <w:bCs/>
                <w:sz w:val="26"/>
                <w:szCs w:val="26"/>
              </w:rPr>
              <w:t>- Hiệp định CPTPP (Chương 10 Thương mại dịch vụ xuyên biên giới - Phụ lục 10-B Dịch vụ chuyển phát nhanh)</w:t>
            </w:r>
          </w:p>
          <w:p w14:paraId="5D5AC215" w14:textId="031861E7" w:rsidR="00ED534E" w:rsidRPr="001D0026" w:rsidRDefault="00ED534E" w:rsidP="00ED534E">
            <w:pPr>
              <w:jc w:val="both"/>
              <w:rPr>
                <w:rFonts w:ascii="Times New Roman" w:eastAsia="Times New Roman" w:hAnsi="Times New Roman" w:cs="Times New Roman"/>
                <w:color w:val="000000" w:themeColor="text1"/>
                <w:sz w:val="26"/>
                <w:szCs w:val="26"/>
              </w:rPr>
            </w:pPr>
            <w:r w:rsidRPr="00D14F4B">
              <w:rPr>
                <w:rFonts w:ascii="Times New Roman" w:eastAsia="Times New Roman" w:hAnsi="Times New Roman" w:cs="Times New Roman"/>
                <w:sz w:val="26"/>
                <w:szCs w:val="26"/>
              </w:rPr>
              <w:t>1. Theo mục tiêu Hiệp định này, dịch vụ chuyển phát nhanh là việc thu nhận, vận chuyển, và phân phát các loại tài liệu, ấn phẩm, gói đồ, hàng hóa, hoặc các vật phẩm khác trên cơ sở nhanh chóng đồng thời theo dõi và duy trì việc kiểm soát đôi với các vật phẩm đó trong suốt quá trình cung cấp dịch vụ. Dịch vụ chuyển phát nhanh không bao gồm (i) dịch vụ vận tải hàng không, (ii) dịch vụ được cung cấp để thi hành thẩm quyền của chính phủ, hoặc (iii) dịch vụ vận tải hàng hải</w:t>
            </w:r>
          </w:p>
        </w:tc>
        <w:tc>
          <w:tcPr>
            <w:tcW w:w="4252" w:type="dxa"/>
          </w:tcPr>
          <w:p w14:paraId="4B928734" w14:textId="77777777" w:rsidR="00ED534E" w:rsidRPr="00D14F4B" w:rsidRDefault="00ED534E" w:rsidP="00ED534E">
            <w:pPr>
              <w:spacing w:before="60" w:after="60"/>
              <w:jc w:val="both"/>
              <w:rPr>
                <w:rFonts w:ascii="Times New Roman" w:eastAsia="Times New Roman" w:hAnsi="Times New Roman" w:cs="Times New Roman"/>
                <w:sz w:val="26"/>
                <w:szCs w:val="26"/>
              </w:rPr>
            </w:pPr>
            <w:r w:rsidRPr="00D14F4B">
              <w:rPr>
                <w:rFonts w:ascii="Times New Roman" w:eastAsia="Times New Roman" w:hAnsi="Times New Roman" w:cs="Times New Roman"/>
                <w:bCs/>
                <w:sz w:val="26"/>
                <w:szCs w:val="26"/>
              </w:rPr>
              <w:lastRenderedPageBreak/>
              <w:t>- Chính sách 1 lấy kinh nghiệm</w:t>
            </w:r>
            <w:r>
              <w:rPr>
                <w:rFonts w:ascii="Times New Roman" w:eastAsia="Times New Roman" w:hAnsi="Times New Roman" w:cs="Times New Roman"/>
                <w:bCs/>
                <w:sz w:val="26"/>
                <w:szCs w:val="26"/>
              </w:rPr>
              <w:t xml:space="preserve"> về dịch vụ bưu chính hậu cần tích hợp, kinh nghiệm</w:t>
            </w:r>
            <w:r w:rsidRPr="00D14F4B">
              <w:rPr>
                <w:rFonts w:ascii="Times New Roman" w:eastAsia="Times New Roman" w:hAnsi="Times New Roman" w:cs="Times New Roman"/>
                <w:bCs/>
                <w:sz w:val="26"/>
                <w:szCs w:val="26"/>
              </w:rPr>
              <w:t xml:space="preserve"> từ việc giới hạn khối lượng và kích thước đối với bưu gửi từ Công ước Liên minh Bưu chính Thế giới, bổ sung công đoạn chia chọn trong Hiến chương Liên minh Bưu chính Thế giới. Do đó, việc bổ sung quy định chính sách 1 là tương thích và phù hợp với Hiến chương và </w:t>
            </w:r>
            <w:r w:rsidRPr="00D14F4B">
              <w:rPr>
                <w:rFonts w:ascii="Times New Roman" w:eastAsia="Times New Roman" w:hAnsi="Times New Roman" w:cs="Times New Roman"/>
                <w:sz w:val="26"/>
                <w:szCs w:val="26"/>
              </w:rPr>
              <w:t>Công ước Liên minh Bưu chính Thế giới</w:t>
            </w:r>
          </w:p>
          <w:p w14:paraId="4F59C4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1D686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DF8934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437DAA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DCAE3F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B97A11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30CCC7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D0C155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39C9CD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39372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05873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F22389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EE1648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7DB467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2A595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DB2DF0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2223F9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6EE8B5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863D89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9786F0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C48EB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481C2B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11894D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711ECC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5B5090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D28F62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777825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ECF42F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048693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4F8AC3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F34F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B4006C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250D45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1EFC5F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68B11F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03DEE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F94B0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0C0BEA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D6029A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D2B8D1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AD1855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2F686A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699436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0BAEAB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DCAEF0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D3FDD9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625D19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3E6438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3B887C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93E987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16B002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F13DC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1DC70F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0E73E0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2435B2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D0C9B0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7A3DCF8"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460DAE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2B9B9D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1B274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EBD9A4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AD4F32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680288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DA0BB4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3CAD7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4D87E7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7742F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A51B582"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BAD0EA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917C8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0797A0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F4BEDD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EF0E00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9CFFF0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B76B09E"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3625C6A"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F801F2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1371FE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AD00F3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AE4046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88993FA"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0FE85E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F63F5F0"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18DEDE2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8FDD34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C9EA1A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CAC8E95"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2E6E15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E5FA025" w14:textId="77777777" w:rsidR="00ED534E" w:rsidRDefault="00ED534E" w:rsidP="00ED534E">
            <w:pPr>
              <w:spacing w:before="60" w:after="60"/>
              <w:jc w:val="both"/>
              <w:rPr>
                <w:rFonts w:ascii="Times New Roman" w:eastAsia="Times New Roman" w:hAnsi="Times New Roman" w:cs="Times New Roman"/>
                <w:bCs/>
                <w:sz w:val="26"/>
                <w:szCs w:val="26"/>
              </w:rPr>
            </w:pPr>
          </w:p>
          <w:p w14:paraId="158F879B" w14:textId="77777777" w:rsidR="00ED534E" w:rsidRDefault="00ED534E" w:rsidP="00ED534E">
            <w:pPr>
              <w:spacing w:before="60" w:after="60"/>
              <w:jc w:val="both"/>
              <w:rPr>
                <w:rFonts w:ascii="Times New Roman" w:eastAsia="Times New Roman" w:hAnsi="Times New Roman" w:cs="Times New Roman"/>
                <w:bCs/>
                <w:sz w:val="26"/>
                <w:szCs w:val="26"/>
              </w:rPr>
            </w:pPr>
          </w:p>
          <w:p w14:paraId="3E5208D2" w14:textId="77777777" w:rsidR="00ED534E" w:rsidRDefault="00ED534E" w:rsidP="00ED534E">
            <w:pPr>
              <w:spacing w:before="60" w:after="60"/>
              <w:jc w:val="both"/>
              <w:rPr>
                <w:rFonts w:ascii="Times New Roman" w:eastAsia="Times New Roman" w:hAnsi="Times New Roman" w:cs="Times New Roman"/>
                <w:bCs/>
                <w:sz w:val="26"/>
                <w:szCs w:val="26"/>
              </w:rPr>
            </w:pPr>
          </w:p>
          <w:p w14:paraId="6C292D03" w14:textId="77777777" w:rsidR="00ED534E" w:rsidRDefault="00ED534E" w:rsidP="00ED534E">
            <w:pPr>
              <w:spacing w:before="60" w:after="60"/>
              <w:jc w:val="both"/>
              <w:rPr>
                <w:rFonts w:ascii="Times New Roman" w:eastAsia="Times New Roman" w:hAnsi="Times New Roman" w:cs="Times New Roman"/>
                <w:bCs/>
                <w:sz w:val="26"/>
                <w:szCs w:val="26"/>
              </w:rPr>
            </w:pPr>
          </w:p>
          <w:p w14:paraId="02B0CC4C" w14:textId="77777777" w:rsidR="00ED534E" w:rsidRDefault="00ED534E" w:rsidP="00ED534E">
            <w:pPr>
              <w:spacing w:before="60" w:after="60"/>
              <w:jc w:val="both"/>
              <w:rPr>
                <w:rFonts w:ascii="Times New Roman" w:eastAsia="Times New Roman" w:hAnsi="Times New Roman" w:cs="Times New Roman"/>
                <w:bCs/>
                <w:sz w:val="26"/>
                <w:szCs w:val="26"/>
              </w:rPr>
            </w:pPr>
          </w:p>
          <w:p w14:paraId="5C1BFE3D" w14:textId="77777777" w:rsidR="00ED534E" w:rsidRPr="00D14F4B" w:rsidRDefault="00ED534E" w:rsidP="00ED534E">
            <w:pPr>
              <w:spacing w:before="60" w:after="60"/>
              <w:jc w:val="both"/>
              <w:rPr>
                <w:rFonts w:ascii="Times New Roman" w:eastAsia="Times New Roman" w:hAnsi="Times New Roman" w:cs="Times New Roman"/>
                <w:bCs/>
                <w:sz w:val="26"/>
                <w:szCs w:val="26"/>
              </w:rPr>
            </w:pPr>
            <w:r w:rsidRPr="00D14F4B">
              <w:rPr>
                <w:rFonts w:ascii="Times New Roman" w:eastAsia="Times New Roman" w:hAnsi="Times New Roman" w:cs="Times New Roman"/>
                <w:bCs/>
                <w:sz w:val="26"/>
                <w:szCs w:val="26"/>
              </w:rPr>
              <w:t>- Không mâu thuẫn với cam kết WTO. Đối với hàng hóa được vận chuyển không theo quy trình của dịch vụ bưu chính, hàng hóa vượt quá khối lượng, kích thước theo Chính sách 1 đưa ra sẽ được điều chỉnh theo pháp luật khác (pháp luật dân sự, pháp luật thương mại, pháp luật vận tải)</w:t>
            </w:r>
          </w:p>
          <w:p w14:paraId="38F55CBA"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7F31AFF"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45F70C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C76F28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A42727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22E282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FC65F36"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783FAA07"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D6AC1DC"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39BDD6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4D889E84"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D360459"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6C518E5D"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0FCF834B"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26EC9151"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5C8F8553" w14:textId="77777777" w:rsidR="00ED534E" w:rsidRPr="00D14F4B" w:rsidRDefault="00ED534E" w:rsidP="00ED534E">
            <w:pPr>
              <w:spacing w:before="60" w:after="60"/>
              <w:jc w:val="both"/>
              <w:rPr>
                <w:rFonts w:ascii="Times New Roman" w:eastAsia="Times New Roman" w:hAnsi="Times New Roman" w:cs="Times New Roman"/>
                <w:bCs/>
                <w:sz w:val="26"/>
                <w:szCs w:val="26"/>
              </w:rPr>
            </w:pPr>
          </w:p>
          <w:p w14:paraId="3F687C1B" w14:textId="08FAA423" w:rsidR="00ED534E" w:rsidRPr="001D0026" w:rsidRDefault="00ED534E" w:rsidP="00ED534E">
            <w:pPr>
              <w:spacing w:before="60" w:after="6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sz w:val="26"/>
                <w:szCs w:val="26"/>
              </w:rPr>
              <w:t xml:space="preserve">- </w:t>
            </w:r>
            <w:r w:rsidRPr="00D14F4B">
              <w:rPr>
                <w:rFonts w:ascii="Times New Roman" w:eastAsia="Times New Roman" w:hAnsi="Times New Roman" w:cs="Times New Roman"/>
                <w:bCs/>
                <w:sz w:val="26"/>
                <w:szCs w:val="26"/>
              </w:rPr>
              <w:t xml:space="preserve"> Không mâu thuẫn với Hiệp định CPTPP. Đối với hàng hóa được vận chuyển không theo quy trình của dịch vụ bưu chính, hàng hóa vượt quá khối lượng, kích thước theo Chính sách 1 đưa ra sẽ được điều chỉnh theo pháp luật khác (pháp luật dân sự, pháp luật thương mại, pháp luật vận tải)</w:t>
            </w:r>
          </w:p>
        </w:tc>
        <w:tc>
          <w:tcPr>
            <w:tcW w:w="1843" w:type="dxa"/>
          </w:tcPr>
          <w:p w14:paraId="266DFD6A"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r w:rsidR="00ED534E" w:rsidRPr="00ED534E" w14:paraId="02E9CC73" w14:textId="77777777" w:rsidTr="009D2424">
        <w:tc>
          <w:tcPr>
            <w:tcW w:w="710" w:type="dxa"/>
          </w:tcPr>
          <w:p w14:paraId="5797C70B" w14:textId="77777777" w:rsidR="00301C24" w:rsidRPr="005B4AEA" w:rsidRDefault="00DC026C" w:rsidP="009D2424">
            <w:pPr>
              <w:jc w:val="center"/>
              <w:rPr>
                <w:rFonts w:ascii="Times New Roman" w:eastAsia="Times New Roman" w:hAnsi="Times New Roman" w:cs="Times New Roman"/>
                <w:color w:val="000000" w:themeColor="text1"/>
                <w:sz w:val="26"/>
                <w:szCs w:val="26"/>
              </w:rPr>
            </w:pPr>
            <w:r w:rsidRPr="005B4AEA">
              <w:rPr>
                <w:rFonts w:ascii="Times New Roman" w:eastAsia="Times New Roman" w:hAnsi="Times New Roman" w:cs="Times New Roman"/>
                <w:color w:val="000000" w:themeColor="text1"/>
                <w:sz w:val="26"/>
                <w:szCs w:val="26"/>
              </w:rPr>
              <w:lastRenderedPageBreak/>
              <w:t>2</w:t>
            </w:r>
          </w:p>
        </w:tc>
        <w:tc>
          <w:tcPr>
            <w:tcW w:w="4252" w:type="dxa"/>
          </w:tcPr>
          <w:p w14:paraId="74BBD3AC" w14:textId="4F3B3C7A" w:rsidR="00ED534E" w:rsidRPr="005B4AEA" w:rsidRDefault="003B12B6" w:rsidP="00ED534E">
            <w:pPr>
              <w:jc w:val="both"/>
              <w:rPr>
                <w:rStyle w:val="fontstyle01"/>
                <w:rFonts w:ascii="Times New Roman" w:hAnsi="Times New Roman" w:cs="Times New Roman"/>
                <w:b/>
                <w:color w:val="000000" w:themeColor="text1"/>
                <w:sz w:val="26"/>
                <w:szCs w:val="26"/>
              </w:rPr>
            </w:pPr>
            <w:r w:rsidRPr="005B4AEA">
              <w:rPr>
                <w:rStyle w:val="fontstyle01"/>
                <w:rFonts w:ascii="Times New Roman" w:hAnsi="Times New Roman" w:cs="Times New Roman"/>
                <w:b/>
                <w:bCs/>
                <w:color w:val="000000" w:themeColor="text1"/>
                <w:sz w:val="26"/>
                <w:szCs w:val="26"/>
              </w:rPr>
              <w:t xml:space="preserve">Chính sách 2: </w:t>
            </w:r>
            <w:r w:rsidR="00ED534E" w:rsidRPr="005B4AEA">
              <w:rPr>
                <w:rFonts w:ascii="Times New Roman" w:eastAsia="Times New Roman" w:hAnsi="Times New Roman" w:cs="Times New Roman"/>
                <w:b/>
                <w:bCs/>
                <w:noProof/>
                <w:color w:val="000000" w:themeColor="text1"/>
                <w:sz w:val="28"/>
                <w:szCs w:val="28"/>
              </w:rPr>
              <w:t xml:space="preserve">Điều chỉnh phạm vi dịch vụ bưu chính công ích (bao gồm dịch vụ bưu chính phổ cập), bổ sung quy định về mạng bưu </w:t>
            </w:r>
            <w:r w:rsidR="00ED534E" w:rsidRPr="005B4AEA">
              <w:rPr>
                <w:rFonts w:ascii="Times New Roman" w:eastAsia="Times New Roman" w:hAnsi="Times New Roman" w:cs="Times New Roman"/>
                <w:b/>
                <w:bCs/>
                <w:noProof/>
                <w:color w:val="000000" w:themeColor="text1"/>
                <w:sz w:val="28"/>
                <w:szCs w:val="28"/>
              </w:rPr>
              <w:lastRenderedPageBreak/>
              <w:t>chính công cộng để thể hiện vai trò hạ tầng thiết yếu</w:t>
            </w:r>
            <w:r w:rsidR="00ED534E" w:rsidRPr="005B4AEA">
              <w:rPr>
                <w:rFonts w:ascii="Times New Roman" w:eastAsia="Times New Roman" w:hAnsi="Times New Roman" w:cs="Times New Roman"/>
                <w:b/>
                <w:noProof/>
                <w:color w:val="000000" w:themeColor="text1"/>
                <w:sz w:val="28"/>
                <w:szCs w:val="28"/>
                <w:lang w:val="pt-BR"/>
              </w:rPr>
              <w:t>.</w:t>
            </w:r>
          </w:p>
          <w:p w14:paraId="60244719" w14:textId="5869F1B5" w:rsidR="003B12B6" w:rsidRPr="005B4AEA" w:rsidRDefault="003B12B6" w:rsidP="006C0BDE">
            <w:pPr>
              <w:jc w:val="both"/>
              <w:rPr>
                <w:rStyle w:val="fontstyle01"/>
                <w:rFonts w:ascii="Times New Roman" w:hAnsi="Times New Roman" w:cs="Times New Roman"/>
                <w:color w:val="000000" w:themeColor="text1"/>
                <w:sz w:val="26"/>
                <w:szCs w:val="26"/>
              </w:rPr>
            </w:pPr>
          </w:p>
        </w:tc>
        <w:tc>
          <w:tcPr>
            <w:tcW w:w="4111" w:type="dxa"/>
          </w:tcPr>
          <w:p w14:paraId="75E77533" w14:textId="77777777" w:rsidR="006C0BDE" w:rsidRPr="00ED534E" w:rsidRDefault="006C0BDE" w:rsidP="00092782">
            <w:pPr>
              <w:jc w:val="both"/>
              <w:rPr>
                <w:rFonts w:ascii="Times New Roman" w:eastAsia="Times New Roman" w:hAnsi="Times New Roman" w:cs="Times New Roman"/>
                <w:color w:val="FF0000"/>
                <w:sz w:val="28"/>
                <w:szCs w:val="28"/>
              </w:rPr>
            </w:pPr>
          </w:p>
        </w:tc>
        <w:tc>
          <w:tcPr>
            <w:tcW w:w="4252" w:type="dxa"/>
          </w:tcPr>
          <w:p w14:paraId="4B882521" w14:textId="7395E472" w:rsidR="00301C24" w:rsidRPr="00ED534E" w:rsidRDefault="00301C24" w:rsidP="009D2424">
            <w:pPr>
              <w:jc w:val="both"/>
              <w:rPr>
                <w:rFonts w:ascii="Times New Roman" w:eastAsia="Times New Roman" w:hAnsi="Times New Roman" w:cs="Times New Roman"/>
                <w:color w:val="FF0000"/>
                <w:sz w:val="26"/>
                <w:szCs w:val="26"/>
              </w:rPr>
            </w:pPr>
          </w:p>
        </w:tc>
        <w:tc>
          <w:tcPr>
            <w:tcW w:w="1843" w:type="dxa"/>
          </w:tcPr>
          <w:p w14:paraId="410549B7" w14:textId="77777777" w:rsidR="00301C24" w:rsidRPr="00ED534E" w:rsidRDefault="00301C24" w:rsidP="009D2424">
            <w:pPr>
              <w:jc w:val="both"/>
              <w:rPr>
                <w:rFonts w:ascii="Times New Roman" w:eastAsia="Times New Roman" w:hAnsi="Times New Roman" w:cs="Times New Roman"/>
                <w:color w:val="FF0000"/>
                <w:sz w:val="26"/>
                <w:szCs w:val="26"/>
              </w:rPr>
            </w:pPr>
          </w:p>
        </w:tc>
      </w:tr>
      <w:tr w:rsidR="00ED534E" w:rsidRPr="001D0026" w14:paraId="65BA62F5" w14:textId="77777777" w:rsidTr="009D2424">
        <w:tc>
          <w:tcPr>
            <w:tcW w:w="710" w:type="dxa"/>
          </w:tcPr>
          <w:p w14:paraId="5E54F885"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3</w:t>
            </w:r>
          </w:p>
        </w:tc>
        <w:tc>
          <w:tcPr>
            <w:tcW w:w="4252" w:type="dxa"/>
          </w:tcPr>
          <w:p w14:paraId="5B4D5964" w14:textId="77777777" w:rsidR="00ED534E" w:rsidRPr="005B4AEA" w:rsidRDefault="00ED534E" w:rsidP="00ED534E">
            <w:pPr>
              <w:jc w:val="both"/>
              <w:rPr>
                <w:rFonts w:ascii="Times New Roman" w:hAnsi="Times New Roman" w:cs="Times New Roman"/>
                <w:sz w:val="26"/>
                <w:szCs w:val="26"/>
              </w:rPr>
            </w:pPr>
            <w:r w:rsidRPr="005B4AEA">
              <w:rPr>
                <w:rStyle w:val="fontstyle01"/>
                <w:rFonts w:ascii="Times New Roman" w:hAnsi="Times New Roman" w:cs="Times New Roman"/>
                <w:b/>
                <w:bCs/>
                <w:sz w:val="26"/>
                <w:szCs w:val="26"/>
              </w:rPr>
              <w:t xml:space="preserve">Chính sách 3: </w:t>
            </w:r>
            <w:r w:rsidRPr="005B4AEA">
              <w:rPr>
                <w:rFonts w:ascii="Times New Roman" w:eastAsia="Times New Roman" w:hAnsi="Times New Roman" w:cs="Times New Roman"/>
                <w:b/>
                <w:sz w:val="26"/>
                <w:szCs w:val="26"/>
              </w:rPr>
              <w:t>H</w:t>
            </w:r>
            <w:r w:rsidRPr="005B4AEA">
              <w:rPr>
                <w:rFonts w:ascii="Times New Roman" w:hAnsi="Times New Roman" w:cs="Times New Roman"/>
                <w:b/>
                <w:bCs/>
                <w:sz w:val="26"/>
                <w:szCs w:val="26"/>
              </w:rPr>
              <w:t>oàn thiện quy định về quản lý thị trường dịch vụ bưu chính thương mại.</w:t>
            </w:r>
          </w:p>
          <w:p w14:paraId="674231AA" w14:textId="416B2CE4" w:rsidR="00ED534E" w:rsidRPr="005B4AEA" w:rsidRDefault="00ED534E" w:rsidP="00ED534E">
            <w:pPr>
              <w:jc w:val="both"/>
              <w:rPr>
                <w:rFonts w:ascii="Times New Roman" w:hAnsi="Times New Roman" w:cs="Times New Roman"/>
                <w:bCs/>
                <w:color w:val="000000" w:themeColor="text1"/>
                <w:sz w:val="26"/>
                <w:szCs w:val="26"/>
              </w:rPr>
            </w:pPr>
            <w:r w:rsidRPr="005B4AEA">
              <w:rPr>
                <w:rFonts w:ascii="Times New Roman" w:hAnsi="Times New Roman" w:cs="Times New Roman"/>
                <w:sz w:val="26"/>
                <w:szCs w:val="26"/>
              </w:rPr>
              <w:t>Bổ sung (1) yêu cầu doanh nghiệp phải có hệ thống thông tin kết nối báo cáo về hệ thống thông tin của cơ quan quản lý nhà nước về bưu chính; (2) Bổ sung quy định nền tảng số quyết định giá cước, chất lượng dịch vụ bưu chính phải thực hiện các quy định về kinh doanh và điều kiện kinh doanh trong lĩnh vực bưu chính theo quy định.Bổ sung yêu cầu doanh nghiệp phải có hệ thống thông tin kết nối báo cáo về hệ thống thông tin của cơ quan quản lý nhà nước về bưu chính</w:t>
            </w:r>
          </w:p>
        </w:tc>
        <w:tc>
          <w:tcPr>
            <w:tcW w:w="4111" w:type="dxa"/>
          </w:tcPr>
          <w:p w14:paraId="47A5FF51" w14:textId="77777777" w:rsidR="00ED534E" w:rsidRPr="005B4AEA" w:rsidRDefault="00ED534E" w:rsidP="00ED534E">
            <w:pPr>
              <w:jc w:val="both"/>
              <w:rPr>
                <w:rFonts w:ascii="Times New Roman" w:eastAsia="Times New Roman" w:hAnsi="Times New Roman" w:cs="Times New Roman"/>
                <w:b/>
                <w:bCs/>
                <w:sz w:val="28"/>
                <w:szCs w:val="28"/>
              </w:rPr>
            </w:pPr>
            <w:r w:rsidRPr="005B4AEA">
              <w:rPr>
                <w:rFonts w:ascii="Times New Roman" w:eastAsia="Times New Roman" w:hAnsi="Times New Roman" w:cs="Times New Roman"/>
                <w:b/>
                <w:bCs/>
                <w:sz w:val="28"/>
                <w:szCs w:val="28"/>
              </w:rPr>
              <w:t>- Cam kết WTO - Phần II Biểu cam kết cụ thể về dịch vụ - Cam kết dịch vụ chuyển phát (CPC 7512)</w:t>
            </w:r>
          </w:p>
          <w:p w14:paraId="4640B41F"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Dịch vụ và nhà cung cấp dịch vụ của các Thành viên sẽ được dành cho sự đối xử không kém thuận lợi hơn sự đối xử dành cho Bưu chính Việt Nam hoặc các công ty con của Bưu chính Việt Nam đối với các hoạt động cạnh tranh.</w:t>
            </w:r>
          </w:p>
          <w:p w14:paraId="3B4AE01B" w14:textId="77777777" w:rsidR="00ED534E" w:rsidRPr="005B4AEA" w:rsidRDefault="00ED534E" w:rsidP="00ED534E">
            <w:pPr>
              <w:jc w:val="both"/>
              <w:rPr>
                <w:rFonts w:ascii="Times New Roman" w:eastAsia="Times New Roman" w:hAnsi="Times New Roman" w:cs="Times New Roman"/>
                <w:sz w:val="28"/>
                <w:szCs w:val="28"/>
              </w:rPr>
            </w:pPr>
          </w:p>
          <w:p w14:paraId="4284334A" w14:textId="77777777" w:rsidR="00ED534E" w:rsidRPr="005B4AEA" w:rsidRDefault="00ED534E" w:rsidP="00ED534E">
            <w:pPr>
              <w:jc w:val="both"/>
              <w:rPr>
                <w:rFonts w:ascii="Times New Roman" w:eastAsia="Times New Roman" w:hAnsi="Times New Roman" w:cs="Times New Roman"/>
                <w:b/>
                <w:bCs/>
                <w:sz w:val="26"/>
                <w:szCs w:val="26"/>
              </w:rPr>
            </w:pPr>
            <w:r w:rsidRPr="005B4AEA">
              <w:rPr>
                <w:rFonts w:ascii="Times New Roman" w:eastAsia="Times New Roman" w:hAnsi="Times New Roman" w:cs="Times New Roman"/>
                <w:b/>
                <w:bCs/>
                <w:sz w:val="26"/>
                <w:szCs w:val="26"/>
              </w:rPr>
              <w:t>- Hiệp định CPTPP (Chương 10 Thương mại dịch vụ xuyên biên giới - Phụ lục 10-B Dịch vụ chuyển phát nhanh)</w:t>
            </w:r>
          </w:p>
          <w:p w14:paraId="64B082A9"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 xml:space="preserve">8. Mỗi Bên sẽ đảm bảo là bất kỳ cơ quan chức năng nào chịu trách nhiệm đối với việc quản lý dịch vụ chuyển phát nhanh sẽ không phụ thuộc vào bất kỳ nhà cung cấp dịch vụ chuyển phát nhanh nào, và các quyết định và thủ tục mà cơ quan chức năng đó thông qua sẽ là công bằng, không phân biệt đối xử, và </w:t>
            </w:r>
            <w:r w:rsidRPr="005B4AEA">
              <w:rPr>
                <w:rFonts w:ascii="Times New Roman" w:eastAsia="Times New Roman" w:hAnsi="Times New Roman" w:cs="Times New Roman"/>
                <w:sz w:val="28"/>
                <w:szCs w:val="28"/>
              </w:rPr>
              <w:lastRenderedPageBreak/>
              <w:t>minh bạch với tất cả các nhà cung cấp dịch vụ chuyển phát nhanh trên lãnh thổ Bên đó</w:t>
            </w:r>
          </w:p>
          <w:p w14:paraId="629172FF" w14:textId="77777777" w:rsidR="00ED534E" w:rsidRPr="005B4AEA" w:rsidRDefault="00ED534E" w:rsidP="00ED534E">
            <w:pPr>
              <w:jc w:val="both"/>
              <w:rPr>
                <w:rFonts w:ascii="Times New Roman" w:eastAsia="Times New Roman" w:hAnsi="Times New Roman" w:cs="Times New Roman"/>
                <w:sz w:val="28"/>
                <w:szCs w:val="28"/>
              </w:rPr>
            </w:pPr>
          </w:p>
          <w:p w14:paraId="00F5862B" w14:textId="77777777" w:rsidR="00ED534E" w:rsidRPr="005B4AEA" w:rsidRDefault="00ED534E" w:rsidP="00ED534E">
            <w:pPr>
              <w:jc w:val="both"/>
              <w:rPr>
                <w:rFonts w:ascii="Times New Roman" w:eastAsia="Times New Roman" w:hAnsi="Times New Roman" w:cs="Times New Roman"/>
                <w:b/>
                <w:bCs/>
                <w:sz w:val="28"/>
                <w:szCs w:val="28"/>
              </w:rPr>
            </w:pPr>
            <w:r w:rsidRPr="005B4AEA">
              <w:rPr>
                <w:rFonts w:ascii="Times New Roman" w:eastAsia="Times New Roman" w:hAnsi="Times New Roman" w:cs="Times New Roman"/>
                <w:b/>
                <w:bCs/>
                <w:sz w:val="28"/>
                <w:szCs w:val="28"/>
              </w:rPr>
              <w:t>- Hiệp định EVFTA (Chương 8 Tự do hóa đầu tư, thương mại dịch vụ và thương mại điện tử)</w:t>
            </w:r>
          </w:p>
          <w:p w14:paraId="6628D7D1" w14:textId="77777777" w:rsidR="00ED534E" w:rsidRPr="005B4AEA" w:rsidRDefault="00ED534E" w:rsidP="00ED534E">
            <w:pPr>
              <w:jc w:val="both"/>
              <w:rPr>
                <w:rFonts w:ascii="Times New Roman" w:eastAsia="Times New Roman" w:hAnsi="Times New Roman" w:cs="Times New Roman"/>
                <w:sz w:val="26"/>
                <w:szCs w:val="26"/>
              </w:rPr>
            </w:pPr>
            <w:r w:rsidRPr="005B4AEA">
              <w:rPr>
                <w:rFonts w:ascii="Times New Roman" w:eastAsia="Times New Roman" w:hAnsi="Times New Roman" w:cs="Times New Roman"/>
                <w:sz w:val="26"/>
                <w:szCs w:val="26"/>
              </w:rPr>
              <w:t>+ ĐIỀU 8.25</w:t>
            </w:r>
          </w:p>
          <w:p w14:paraId="47EC4F9B" w14:textId="77777777" w:rsidR="00ED534E" w:rsidRPr="005B4AEA" w:rsidRDefault="00ED534E" w:rsidP="00ED534E">
            <w:pPr>
              <w:jc w:val="both"/>
              <w:rPr>
                <w:rFonts w:ascii="Times New Roman" w:eastAsia="Times New Roman" w:hAnsi="Times New Roman" w:cs="Times New Roman"/>
                <w:sz w:val="26"/>
                <w:szCs w:val="26"/>
              </w:rPr>
            </w:pPr>
            <w:r w:rsidRPr="005B4AEA">
              <w:rPr>
                <w:rFonts w:ascii="Times New Roman" w:eastAsia="Times New Roman" w:hAnsi="Times New Roman" w:cs="Times New Roman"/>
                <w:sz w:val="26"/>
                <w:szCs w:val="26"/>
              </w:rPr>
              <w:t>Cơ quan quản lý bưu chính</w:t>
            </w:r>
          </w:p>
          <w:p w14:paraId="4FB6DB14" w14:textId="77777777" w:rsidR="00ED534E" w:rsidRPr="005B4AEA" w:rsidRDefault="00ED534E" w:rsidP="00ED534E">
            <w:pPr>
              <w:jc w:val="both"/>
              <w:rPr>
                <w:rFonts w:ascii="Times New Roman" w:eastAsia="Times New Roman" w:hAnsi="Times New Roman" w:cs="Times New Roman"/>
                <w:b/>
                <w:bCs/>
                <w:sz w:val="28"/>
                <w:szCs w:val="28"/>
              </w:rPr>
            </w:pPr>
            <w:r w:rsidRPr="005B4AEA">
              <w:rPr>
                <w:rFonts w:ascii="Times New Roman" w:eastAsia="Times New Roman" w:hAnsi="Times New Roman" w:cs="Times New Roman"/>
                <w:sz w:val="26"/>
                <w:szCs w:val="26"/>
              </w:rPr>
              <w:t>Cơ quan quản lý phải độc lập, và không chịu trách nhiệm, đối với bất kỳ nhà cung cấp dịch vụ bưu chính nào. Các quyết định và thủ tục được sử dụng bởi cơ quan quản lý phải công bằng đối với tất cả các thực thể tham gia thị trường</w:t>
            </w:r>
          </w:p>
          <w:p w14:paraId="34FF6C14"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b/>
                <w:bCs/>
                <w:sz w:val="28"/>
                <w:szCs w:val="28"/>
              </w:rPr>
              <w:t xml:space="preserve">+ </w:t>
            </w:r>
            <w:r w:rsidRPr="005B4AEA">
              <w:rPr>
                <w:rFonts w:ascii="Times New Roman" w:eastAsia="Times New Roman" w:hAnsi="Times New Roman" w:cs="Times New Roman"/>
                <w:sz w:val="28"/>
                <w:szCs w:val="28"/>
              </w:rPr>
              <w:t>Phụ lục 8B Biểu cam kết cụ thể của Việt Nam</w:t>
            </w:r>
          </w:p>
          <w:p w14:paraId="45E1FEA0"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Dịch vụ và nhà cung cấp dịch vụ của Bên khác sẽ được dành sự đối xử không kém thuận lợi hơn sự đối xử dành cho Bưu chính Việt Nam hoặc các công ty con của Bƣu chính Việt Nam đối với các hoạt động cạnh tranh.</w:t>
            </w:r>
          </w:p>
          <w:p w14:paraId="09D83FD0" w14:textId="77777777" w:rsidR="00ED534E" w:rsidRPr="005B4AEA" w:rsidRDefault="00ED534E" w:rsidP="00ED534E">
            <w:pPr>
              <w:jc w:val="both"/>
              <w:rPr>
                <w:rFonts w:ascii="Times New Roman" w:eastAsia="Times New Roman" w:hAnsi="Times New Roman" w:cs="Times New Roman"/>
                <w:color w:val="000000" w:themeColor="text1"/>
                <w:sz w:val="26"/>
                <w:szCs w:val="26"/>
              </w:rPr>
            </w:pPr>
          </w:p>
        </w:tc>
        <w:tc>
          <w:tcPr>
            <w:tcW w:w="4252" w:type="dxa"/>
          </w:tcPr>
          <w:p w14:paraId="298CF6E0" w14:textId="77777777" w:rsidR="00ED534E" w:rsidRPr="005B4AEA" w:rsidRDefault="00ED534E" w:rsidP="00ED534E">
            <w:pPr>
              <w:jc w:val="both"/>
              <w:rPr>
                <w:rFonts w:ascii="Times New Roman" w:hAnsi="Times New Roman" w:cs="Times New Roman"/>
                <w:sz w:val="26"/>
                <w:szCs w:val="26"/>
              </w:rPr>
            </w:pPr>
            <w:r w:rsidRPr="005B4AEA">
              <w:rPr>
                <w:rStyle w:val="fontstyle01"/>
                <w:rFonts w:ascii="Times New Roman" w:hAnsi="Times New Roman" w:cs="Times New Roman"/>
                <w:b/>
                <w:bCs/>
                <w:sz w:val="26"/>
                <w:szCs w:val="26"/>
              </w:rPr>
              <w:lastRenderedPageBreak/>
              <w:t xml:space="preserve">Chính sách 3: </w:t>
            </w:r>
            <w:r w:rsidRPr="005B4AEA">
              <w:rPr>
                <w:rFonts w:ascii="Times New Roman" w:eastAsia="Times New Roman" w:hAnsi="Times New Roman" w:cs="Times New Roman"/>
                <w:sz w:val="26"/>
                <w:szCs w:val="26"/>
              </w:rPr>
              <w:t>H</w:t>
            </w:r>
            <w:r w:rsidRPr="005B4AEA">
              <w:rPr>
                <w:rFonts w:ascii="Times New Roman" w:hAnsi="Times New Roman" w:cs="Times New Roman"/>
                <w:bCs/>
                <w:sz w:val="26"/>
                <w:szCs w:val="26"/>
              </w:rPr>
              <w:t>oàn thiện quy định về quản lý thị trường dịch vụ bưu chính thương mại.</w:t>
            </w:r>
          </w:p>
          <w:p w14:paraId="252C2056" w14:textId="1FE7C04D" w:rsidR="00ED534E" w:rsidRPr="005B4AEA" w:rsidRDefault="00ED534E" w:rsidP="00ED534E">
            <w:pPr>
              <w:jc w:val="both"/>
              <w:rPr>
                <w:rFonts w:ascii="Times New Roman" w:eastAsia="Times New Roman" w:hAnsi="Times New Roman" w:cs="Times New Roman"/>
                <w:color w:val="000000" w:themeColor="text1"/>
                <w:sz w:val="26"/>
                <w:szCs w:val="26"/>
              </w:rPr>
            </w:pPr>
            <w:r w:rsidRPr="005B4AEA">
              <w:rPr>
                <w:rFonts w:ascii="Times New Roman" w:hAnsi="Times New Roman" w:cs="Times New Roman"/>
                <w:sz w:val="26"/>
                <w:szCs w:val="26"/>
              </w:rPr>
              <w:t>Bổ sung (1) yêu cầu doanh nghiệp phải có hệ thống thông tin kết nối báo cáo về hệ thống thông tin của cơ quan quản lý nhà nước về bưu chính; (2) Bổ sung quy định nền tảng số quyết định giá cước, chất lượng dịch vụ bưu chính phải thực hiện các quy định về kinh doanh và điều kiện kinh doanh trong lĩnh vực bưu chính theo quy định.Bổ sung yêu cầu doanh nghiệp phải có hệ thống thông tin kết nối báo cáo về hệ thống thông tin của cơ quan quản lý nhà nước về bưu chính</w:t>
            </w:r>
          </w:p>
        </w:tc>
        <w:tc>
          <w:tcPr>
            <w:tcW w:w="1843" w:type="dxa"/>
          </w:tcPr>
          <w:p w14:paraId="28E14901"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r w:rsidR="001D0026" w:rsidRPr="001D0026" w14:paraId="5BE8E0F3" w14:textId="77777777" w:rsidTr="009D2424">
        <w:tc>
          <w:tcPr>
            <w:tcW w:w="710" w:type="dxa"/>
          </w:tcPr>
          <w:p w14:paraId="3A7348AA" w14:textId="77777777" w:rsidR="00301C24" w:rsidRPr="001D0026" w:rsidRDefault="002A747C" w:rsidP="009D2424">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4</w:t>
            </w:r>
          </w:p>
        </w:tc>
        <w:tc>
          <w:tcPr>
            <w:tcW w:w="4252" w:type="dxa"/>
          </w:tcPr>
          <w:p w14:paraId="73B77EAB" w14:textId="77777777" w:rsidR="00301C24" w:rsidRPr="001D0026" w:rsidRDefault="00814B25" w:rsidP="009D2424">
            <w:pPr>
              <w:jc w:val="both"/>
              <w:rPr>
                <w:rFonts w:ascii="Times New Roman" w:eastAsia="Times New Roman" w:hAnsi="Times New Roman" w:cs="Times New Roman"/>
                <w:b/>
                <w:color w:val="000000" w:themeColor="text1"/>
                <w:sz w:val="26"/>
                <w:szCs w:val="26"/>
              </w:rPr>
            </w:pPr>
            <w:r w:rsidRPr="001D0026">
              <w:rPr>
                <w:rFonts w:ascii="Times New Roman" w:eastAsia="Times New Roman" w:hAnsi="Times New Roman" w:cs="Times New Roman"/>
                <w:b/>
                <w:color w:val="000000" w:themeColor="text1"/>
                <w:sz w:val="26"/>
                <w:szCs w:val="26"/>
              </w:rPr>
              <w:t xml:space="preserve">Chính sách </w:t>
            </w:r>
            <w:r w:rsidR="00D705ED" w:rsidRPr="001D0026">
              <w:rPr>
                <w:rFonts w:ascii="Times New Roman" w:eastAsia="Times New Roman" w:hAnsi="Times New Roman" w:cs="Times New Roman"/>
                <w:b/>
                <w:color w:val="000000" w:themeColor="text1"/>
                <w:sz w:val="26"/>
                <w:szCs w:val="26"/>
              </w:rPr>
              <w:t>4</w:t>
            </w:r>
            <w:r w:rsidRPr="001D0026">
              <w:rPr>
                <w:rFonts w:ascii="Times New Roman" w:eastAsia="Times New Roman" w:hAnsi="Times New Roman" w:cs="Times New Roman"/>
                <w:b/>
                <w:color w:val="000000" w:themeColor="text1"/>
                <w:sz w:val="26"/>
                <w:szCs w:val="26"/>
              </w:rPr>
              <w:t xml:space="preserve">: </w:t>
            </w:r>
            <w:r w:rsidR="00D705ED" w:rsidRPr="001D0026">
              <w:rPr>
                <w:rFonts w:ascii="Times New Roman" w:eastAsia="Times New Roman" w:hAnsi="Times New Roman" w:cs="Times New Roman"/>
                <w:b/>
                <w:color w:val="000000" w:themeColor="text1"/>
                <w:sz w:val="26"/>
                <w:szCs w:val="26"/>
              </w:rPr>
              <w:t>Hoàn thiện quy định về công tác bảo đảm an toàn, an ninh bưu chính</w:t>
            </w:r>
          </w:p>
          <w:p w14:paraId="09FC222F"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trách nhiệm của doanh nghiệp bưu chính:</w:t>
            </w:r>
          </w:p>
          <w:p w14:paraId="28B81B79"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Định danh người sử dụng dịch vụ bưu chính  và lưu trữ thông tin định danh người gửi, thông tin bưu gửi để có thể truy xuất phục vụ công tác xác minh khi cần thiết. </w:t>
            </w:r>
          </w:p>
          <w:p w14:paraId="176D0E52"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 Trang bị hệ thống camera giám sát tại tất cả các điểm phục vụ bưu chính và kho trung chuyển của doanh nghiệp, bảo đảm ghi lại đầy đủ hình ảnh người gửi, người nhận, nhân viên bưu chính cũng như quá trình tiếp nhận, số lượng, chủng loại hàng hóa để phục vụ công tác kiểm tra, điều tra khi có vụ việc phát sinh. </w:t>
            </w:r>
          </w:p>
          <w:p w14:paraId="4DCB1643" w14:textId="77777777" w:rsidR="00A14D8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trách nhiệm của người sử dụng dịch vụ trong việc định danh khi gửi hàng.</w:t>
            </w:r>
          </w:p>
          <w:p w14:paraId="04928299" w14:textId="0321E435" w:rsidR="00814B25" w:rsidRPr="001D0026" w:rsidRDefault="00A14D85" w:rsidP="00A14D85">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Bổ sung trách nhiệm của Bộ Công an quy định chi tiết về bảo đảm an ninh bưu chính.</w:t>
            </w:r>
          </w:p>
        </w:tc>
        <w:tc>
          <w:tcPr>
            <w:tcW w:w="4111" w:type="dxa"/>
          </w:tcPr>
          <w:p w14:paraId="03A8E5C7" w14:textId="77777777" w:rsidR="00301C24" w:rsidRPr="001D0026" w:rsidRDefault="005B7E40" w:rsidP="009D2424">
            <w:pPr>
              <w:jc w:val="both"/>
              <w:rPr>
                <w:rFonts w:ascii="Times New Roman" w:eastAsia="Times New Roman" w:hAnsi="Times New Roman" w:cs="Times New Roman"/>
                <w:b/>
                <w:bCs/>
                <w:color w:val="000000" w:themeColor="text1"/>
                <w:sz w:val="26"/>
                <w:szCs w:val="26"/>
              </w:rPr>
            </w:pPr>
            <w:r w:rsidRPr="001D0026">
              <w:rPr>
                <w:rFonts w:ascii="Times New Roman" w:eastAsia="Times New Roman" w:hAnsi="Times New Roman" w:cs="Times New Roman"/>
                <w:b/>
                <w:bCs/>
                <w:color w:val="000000" w:themeColor="text1"/>
                <w:sz w:val="26"/>
                <w:szCs w:val="26"/>
              </w:rPr>
              <w:t>- Công ước UPU</w:t>
            </w:r>
          </w:p>
          <w:p w14:paraId="0183ADA2" w14:textId="77777777" w:rsidR="00272E0D" w:rsidRPr="001D0026" w:rsidRDefault="00272E0D" w:rsidP="00272E0D">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 xml:space="preserve">Điều 8 An ninh bưu chính </w:t>
            </w:r>
          </w:p>
          <w:p w14:paraId="33A8C504" w14:textId="77777777" w:rsidR="00272E0D" w:rsidRPr="001D0026" w:rsidRDefault="00272E0D" w:rsidP="00272E0D">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t>1 Các nước thành viên và nhà khai thác được chỉ định của các nước này phải tuân thủ những yêu cầu về an ninh được quy định tại bộ tiêu chuẩn an ninh của UPU và phải ban hành cũng như thực thi chiến lược an ninh chủ động ở mọi cấp độ khai thác bưu chính để duy trì và tăng cường niềm tin của công chúng đối với dịch vụ bưu chính do nhà khai thác được chỉ định cung cấp, vì lợi ích của những nhân viên liên quan. Chiến lược này phải bao gồm các mục tiêu được xác định trong các Thể lệ, cũng như nguyên tắc tuân thủ những yêu cầu cung cấp trước dữ liệu điện tử về bưu gửi được xác định trong quá trình thực hiện các quy định (gồm chủng loại và tiêu chuẩn đối với bưu gửi) do Hội đồng Điều hành và Hội đồng Khai thác Bưu chính ban hành thông qua theo các tiêu chuẩn về kỹ thuật thông tin của UPU. Chiến lược cũng phải bao gồm sự trao đổi thông tin để bảo đảm an toàn và an ninh trong quá trình vận chuyển và quá giang túi thư giữa các nước thành viên và nhà khai thác được chỉ định của các nước này.</w:t>
            </w:r>
          </w:p>
          <w:p w14:paraId="6C9B07E3" w14:textId="77777777" w:rsidR="005B7E40" w:rsidRPr="001D0026" w:rsidRDefault="00272E0D" w:rsidP="00272E0D">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2. Mọi biện pháp an ninh được áp dụng trong quy trình vận tải  quốc tế đều phải phù hợp để hạn chế các rủi ro hoặc nguy hại và phải được thực hiện để không gây ảnh hưởng tới các luồng trao đổi bưu gửi hoặc thương mại toàn cầu trên cơ sở xem xét có đến tính đặc thù riêng của mạng bưu chính. Các biện pháp an ninh có khả năng tác động tới hoạt động bưu chính toàn cầu phải được thực hiện theo phương thức điều phối cân bằng toàn cầu với sự tham gia của các đối tác liên quan.</w:t>
            </w:r>
          </w:p>
        </w:tc>
        <w:tc>
          <w:tcPr>
            <w:tcW w:w="4252" w:type="dxa"/>
          </w:tcPr>
          <w:p w14:paraId="128A8837" w14:textId="4B8122FA" w:rsidR="00301C24" w:rsidRPr="001D0026" w:rsidRDefault="00A14D85" w:rsidP="009D2424">
            <w:pPr>
              <w:jc w:val="both"/>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 Chính sách 4</w:t>
            </w:r>
            <w:r w:rsidR="00AC1307" w:rsidRPr="001D0026">
              <w:rPr>
                <w:rFonts w:ascii="Times New Roman" w:eastAsia="Times New Roman" w:hAnsi="Times New Roman" w:cs="Times New Roman"/>
                <w:color w:val="000000" w:themeColor="text1"/>
                <w:sz w:val="26"/>
                <w:szCs w:val="26"/>
              </w:rPr>
              <w:t xml:space="preserve"> yêu cầu cung cấp thông tin định danh người sử dụng dịch vụ để đảm bảo an toàn, an ninh trong lĩnh vực bưu chính cũng tương thích với biện pháp cung cấp dữ liệu điện tử báo trước theo quy định trong Công ước UPU</w:t>
            </w:r>
          </w:p>
        </w:tc>
        <w:tc>
          <w:tcPr>
            <w:tcW w:w="1843" w:type="dxa"/>
          </w:tcPr>
          <w:p w14:paraId="679861B2" w14:textId="77777777" w:rsidR="00301C24" w:rsidRPr="001D0026" w:rsidRDefault="00301C24" w:rsidP="009D2424">
            <w:pPr>
              <w:jc w:val="both"/>
              <w:rPr>
                <w:rFonts w:ascii="Times New Roman" w:eastAsia="Times New Roman" w:hAnsi="Times New Roman" w:cs="Times New Roman"/>
                <w:color w:val="000000" w:themeColor="text1"/>
                <w:sz w:val="26"/>
                <w:szCs w:val="26"/>
              </w:rPr>
            </w:pPr>
          </w:p>
        </w:tc>
      </w:tr>
      <w:tr w:rsidR="00ED534E" w:rsidRPr="001D0026" w14:paraId="15C8AF25" w14:textId="77777777" w:rsidTr="009D2424">
        <w:tc>
          <w:tcPr>
            <w:tcW w:w="710" w:type="dxa"/>
          </w:tcPr>
          <w:p w14:paraId="100AAAB7" w14:textId="77777777" w:rsidR="00ED534E" w:rsidRPr="001D0026" w:rsidRDefault="00ED534E" w:rsidP="00ED534E">
            <w:pPr>
              <w:jc w:val="center"/>
              <w:rPr>
                <w:rFonts w:ascii="Times New Roman" w:eastAsia="Times New Roman" w:hAnsi="Times New Roman" w:cs="Times New Roman"/>
                <w:color w:val="000000" w:themeColor="text1"/>
                <w:sz w:val="26"/>
                <w:szCs w:val="26"/>
              </w:rPr>
            </w:pPr>
            <w:r w:rsidRPr="001D0026">
              <w:rPr>
                <w:rFonts w:ascii="Times New Roman" w:eastAsia="Times New Roman" w:hAnsi="Times New Roman" w:cs="Times New Roman"/>
                <w:color w:val="000000" w:themeColor="text1"/>
                <w:sz w:val="26"/>
                <w:szCs w:val="26"/>
              </w:rPr>
              <w:lastRenderedPageBreak/>
              <w:t>5</w:t>
            </w:r>
          </w:p>
        </w:tc>
        <w:tc>
          <w:tcPr>
            <w:tcW w:w="4252" w:type="dxa"/>
          </w:tcPr>
          <w:p w14:paraId="37EC3AEF" w14:textId="77777777" w:rsidR="00ED534E" w:rsidRPr="005B4AEA" w:rsidRDefault="00ED534E" w:rsidP="00ED534E">
            <w:pPr>
              <w:jc w:val="both"/>
              <w:rPr>
                <w:rFonts w:ascii="Times New Roman" w:eastAsia="Times New Roman" w:hAnsi="Times New Roman" w:cs="Times New Roman"/>
                <w:b/>
                <w:iCs/>
                <w:sz w:val="28"/>
                <w:szCs w:val="28"/>
              </w:rPr>
            </w:pPr>
            <w:r w:rsidRPr="005B4AEA">
              <w:rPr>
                <w:rFonts w:ascii="Times New Roman" w:eastAsia="Times New Roman" w:hAnsi="Times New Roman" w:cs="Times New Roman"/>
                <w:b/>
                <w:sz w:val="28"/>
                <w:szCs w:val="28"/>
              </w:rPr>
              <w:t>Chính sách 5</w:t>
            </w:r>
            <w:r w:rsidRPr="005B4AEA">
              <w:rPr>
                <w:b/>
              </w:rPr>
              <w:t xml:space="preserve">  </w:t>
            </w:r>
            <w:r w:rsidRPr="005B4AEA">
              <w:rPr>
                <w:rFonts w:ascii="Times New Roman" w:eastAsia="Times New Roman" w:hAnsi="Times New Roman" w:cs="Times New Roman"/>
                <w:b/>
                <w:sz w:val="28"/>
                <w:szCs w:val="28"/>
              </w:rPr>
              <w:t>Bổ sung quy định về chuyển đổi xanh, chuyển đổi số trong bưu chính và bưu chính phục vụ thương mại điện tử.</w:t>
            </w:r>
          </w:p>
          <w:p w14:paraId="7C9DBD7C" w14:textId="77777777" w:rsidR="00ED534E" w:rsidRPr="005B4AEA" w:rsidRDefault="00ED534E" w:rsidP="00ED534E">
            <w:pPr>
              <w:jc w:val="both"/>
              <w:rPr>
                <w:rFonts w:ascii="Times New Roman" w:eastAsia="Times New Roman" w:hAnsi="Times New Roman" w:cs="Times New Roman"/>
                <w:sz w:val="28"/>
                <w:szCs w:val="28"/>
              </w:rPr>
            </w:pPr>
            <w:r w:rsidRPr="005B4AEA">
              <w:rPr>
                <w:rFonts w:ascii="Times New Roman" w:eastAsia="Times New Roman" w:hAnsi="Times New Roman" w:cs="Times New Roman"/>
                <w:sz w:val="28"/>
                <w:szCs w:val="28"/>
              </w:rPr>
              <w:t xml:space="preserve">- Bổ sung nghĩa vụ của doanh nghiệp bưu chính được chỉ định, doanh nghiệp thống lĩnh thị trường không được phép từ chối cung ứng dịch vụ đối với việc vận chuyển thư, gói kiện hàng hóa tới 02 kg của doanh nghiệp bưu chính nhỏ và vừa khác trừ trường hợp quá tải hoặc không đảm bảo yêu cầu cho việc </w:t>
            </w:r>
            <w:r w:rsidRPr="005B4AEA">
              <w:rPr>
                <w:rFonts w:ascii="Times New Roman" w:eastAsia="Times New Roman" w:hAnsi="Times New Roman" w:cs="Times New Roman"/>
                <w:sz w:val="28"/>
                <w:szCs w:val="28"/>
              </w:rPr>
              <w:lastRenderedPageBreak/>
              <w:t>cung cấp dịch vụ hoặc trường hợp bất khả kháng khác.</w:t>
            </w:r>
          </w:p>
          <w:p w14:paraId="39EFF4CF" w14:textId="4A7B3602" w:rsidR="00ED534E" w:rsidRPr="001D0026" w:rsidRDefault="00ED534E" w:rsidP="00ED534E">
            <w:pPr>
              <w:spacing w:before="60" w:after="60"/>
              <w:jc w:val="both"/>
              <w:rPr>
                <w:rFonts w:ascii="Times New Roman" w:eastAsia="Times New Roman" w:hAnsi="Times New Roman" w:cs="Times New Roman"/>
                <w:b/>
                <w:color w:val="000000" w:themeColor="text1"/>
                <w:sz w:val="28"/>
                <w:szCs w:val="28"/>
              </w:rPr>
            </w:pPr>
            <w:r w:rsidRPr="005B4AEA">
              <w:rPr>
                <w:rFonts w:ascii="Times New Roman" w:eastAsia="Times New Roman" w:hAnsi="Times New Roman" w:cs="Times New Roman"/>
                <w:sz w:val="28"/>
                <w:szCs w:val="28"/>
              </w:rPr>
              <w:t>- Bổ sung yêu cầu doanh nghiệp bưu chính thống lĩnh thị trường phải thực hiện báo cáo việc báo cáo về cơ quan quản lý nhà nước về lượng phát thải khí thải nhà kính.</w:t>
            </w:r>
          </w:p>
        </w:tc>
        <w:tc>
          <w:tcPr>
            <w:tcW w:w="4111" w:type="dxa"/>
          </w:tcPr>
          <w:p w14:paraId="1D0F0D06" w14:textId="77777777" w:rsidR="00ED534E" w:rsidRPr="009C7D2E" w:rsidRDefault="00ED534E" w:rsidP="00ED534E">
            <w:pPr>
              <w:jc w:val="both"/>
              <w:rPr>
                <w:rFonts w:ascii="Times New Roman" w:eastAsia="Times New Roman" w:hAnsi="Times New Roman" w:cs="Times New Roman"/>
                <w:b/>
                <w:bCs/>
                <w:sz w:val="26"/>
                <w:szCs w:val="26"/>
              </w:rPr>
            </w:pPr>
            <w:r w:rsidRPr="009C7D2E">
              <w:rPr>
                <w:rFonts w:ascii="Times New Roman" w:eastAsia="Times New Roman" w:hAnsi="Times New Roman" w:cs="Times New Roman"/>
                <w:b/>
                <w:bCs/>
                <w:sz w:val="26"/>
                <w:szCs w:val="26"/>
              </w:rPr>
              <w:lastRenderedPageBreak/>
              <w:t>- Hiệp định CPTPP (Chương 10 Thương mại dịch vụ xuyên biên giới - Phụ lục 10-B Dịch vụ chuyển phát nhanh)</w:t>
            </w:r>
          </w:p>
          <w:p w14:paraId="6573666F" w14:textId="77777777" w:rsidR="00ED534E" w:rsidRPr="006E7F6A" w:rsidRDefault="00ED534E" w:rsidP="00ED53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6272FB">
              <w:rPr>
                <w:rFonts w:ascii="Times New Roman" w:eastAsia="Times New Roman" w:hAnsi="Times New Roman" w:cs="Times New Roman"/>
                <w:sz w:val="28"/>
                <w:szCs w:val="28"/>
              </w:rPr>
              <w:t xml:space="preserve">Mỗi Bên sẽ đảm bảo là bất kỳ cơ quan chức năng nào chịu trách nhiệm đối với việc quản lý dịch vụ chuyển phát nhanh sẽ không phụ thuộc vào bất kỳ nhà cung cấp dịch vụ chuyển phát nhanh nào, và các quyết định và thủ tục mà cơ quan chức năng đó thông qua sẽ là công bằng, không phân biệt đối xử, và minh bạch với tất cả các nhà cung </w:t>
            </w:r>
            <w:r w:rsidRPr="006272FB">
              <w:rPr>
                <w:rFonts w:ascii="Times New Roman" w:eastAsia="Times New Roman" w:hAnsi="Times New Roman" w:cs="Times New Roman"/>
                <w:sz w:val="28"/>
                <w:szCs w:val="28"/>
              </w:rPr>
              <w:lastRenderedPageBreak/>
              <w:t>cấp dịch vụ chuyển phát nhanh trên lãnh thổ Bên đó</w:t>
            </w:r>
          </w:p>
          <w:p w14:paraId="172DA690" w14:textId="77777777" w:rsidR="00ED534E" w:rsidRDefault="00ED534E" w:rsidP="00ED534E">
            <w:pPr>
              <w:jc w:val="both"/>
              <w:rPr>
                <w:rFonts w:ascii="Times New Roman" w:eastAsia="Times New Roman" w:hAnsi="Times New Roman" w:cs="Times New Roman"/>
                <w:sz w:val="26"/>
                <w:szCs w:val="26"/>
              </w:rPr>
            </w:pPr>
          </w:p>
          <w:p w14:paraId="4D5BADEA" w14:textId="77777777" w:rsidR="00ED534E" w:rsidRDefault="00ED534E" w:rsidP="00ED534E">
            <w:pPr>
              <w:jc w:val="both"/>
              <w:rPr>
                <w:rFonts w:ascii="Times New Roman" w:eastAsia="Times New Roman" w:hAnsi="Times New Roman" w:cs="Times New Roman"/>
                <w:b/>
                <w:bCs/>
                <w:sz w:val="28"/>
                <w:szCs w:val="28"/>
              </w:rPr>
            </w:pPr>
            <w:r w:rsidRPr="00CE221B">
              <w:rPr>
                <w:rFonts w:ascii="Times New Roman" w:eastAsia="Times New Roman" w:hAnsi="Times New Roman" w:cs="Times New Roman"/>
                <w:b/>
                <w:bCs/>
                <w:sz w:val="26"/>
                <w:szCs w:val="26"/>
              </w:rPr>
              <w:t>- Hiệp định EVFTA</w:t>
            </w:r>
            <w:r>
              <w:rPr>
                <w:rFonts w:ascii="Times New Roman" w:eastAsia="Times New Roman" w:hAnsi="Times New Roman" w:cs="Times New Roman"/>
                <w:b/>
                <w:bCs/>
                <w:sz w:val="26"/>
                <w:szCs w:val="26"/>
              </w:rPr>
              <w:t xml:space="preserve"> (</w:t>
            </w:r>
            <w:r w:rsidRPr="008E0DEE">
              <w:rPr>
                <w:rFonts w:ascii="Times New Roman" w:eastAsia="Times New Roman" w:hAnsi="Times New Roman" w:cs="Times New Roman"/>
                <w:b/>
                <w:bCs/>
                <w:sz w:val="28"/>
                <w:szCs w:val="28"/>
              </w:rPr>
              <w:t>Chương 8 Tự do hóa đầu tư, thương mại dịch vụ và thương mại điện tử</w:t>
            </w:r>
            <w:r>
              <w:rPr>
                <w:rFonts w:ascii="Times New Roman" w:eastAsia="Times New Roman" w:hAnsi="Times New Roman" w:cs="Times New Roman"/>
                <w:b/>
                <w:bCs/>
                <w:sz w:val="28"/>
                <w:szCs w:val="28"/>
              </w:rPr>
              <w:t>)</w:t>
            </w:r>
          </w:p>
          <w:p w14:paraId="512BCE69"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ĐIỀU 8.24</w:t>
            </w:r>
          </w:p>
          <w:p w14:paraId="189A7B46"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Giấy phép</w:t>
            </w:r>
          </w:p>
          <w:p w14:paraId="7977D9D5"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1. Tr</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 xml:space="preserve">ờng hợp một Bên yêu cầu giấy phép đối với việc cung cấp dịch vụ </w:t>
            </w:r>
            <w:r>
              <w:rPr>
                <w:rFonts w:ascii="Times New Roman" w:eastAsia="Times New Roman" w:hAnsi="Times New Roman" w:cs="Times New Roman"/>
                <w:sz w:val="26"/>
                <w:szCs w:val="26"/>
              </w:rPr>
              <w:t>bưu</w:t>
            </w:r>
            <w:r w:rsidRPr="00704DE9">
              <w:rPr>
                <w:rFonts w:ascii="Times New Roman" w:eastAsia="Times New Roman" w:hAnsi="Times New Roman" w:cs="Times New Roman"/>
                <w:sz w:val="26"/>
                <w:szCs w:val="26"/>
              </w:rPr>
              <w:t xml:space="preserve"> chính, các thông tin sau phải đ</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 xml:space="preserve">ợc công khai: </w:t>
            </w:r>
          </w:p>
          <w:p w14:paraId="05ECC36F"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(a) tất cả các tiêu chí cấp phép và thời gian thông th</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ờng phải có để ra quyết định liên quan đến việc đề nghị cấp phép; và</w:t>
            </w:r>
          </w:p>
          <w:p w14:paraId="671220F6" w14:textId="77777777" w:rsidR="00ED534E" w:rsidRPr="00704DE9"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(b) các điều kiện và điều khoản của giấy phép.</w:t>
            </w:r>
          </w:p>
          <w:p w14:paraId="3D875A94" w14:textId="77777777" w:rsidR="00ED534E" w:rsidRDefault="00ED534E" w:rsidP="00ED534E">
            <w:pPr>
              <w:jc w:val="both"/>
              <w:rPr>
                <w:rFonts w:ascii="Times New Roman" w:eastAsia="Times New Roman" w:hAnsi="Times New Roman" w:cs="Times New Roman"/>
                <w:sz w:val="26"/>
                <w:szCs w:val="26"/>
              </w:rPr>
            </w:pPr>
            <w:r w:rsidRPr="00704DE9">
              <w:rPr>
                <w:rFonts w:ascii="Times New Roman" w:eastAsia="Times New Roman" w:hAnsi="Times New Roman" w:cs="Times New Roman"/>
                <w:sz w:val="26"/>
                <w:szCs w:val="26"/>
              </w:rPr>
              <w:t>2. Các lý do từ chối cấp giấy phép phải đ</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ợc thông báo cho ng</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ời nộp đơn nếu có yêu cầu và thủ tục khiếu nại thông qua một cơ quan quản lý liên quan phải đ</w:t>
            </w:r>
            <w:r>
              <w:rPr>
                <w:rFonts w:ascii="Times New Roman" w:eastAsia="Times New Roman" w:hAnsi="Times New Roman" w:cs="Times New Roman"/>
                <w:sz w:val="26"/>
                <w:szCs w:val="26"/>
              </w:rPr>
              <w:t>ư</w:t>
            </w:r>
            <w:r w:rsidRPr="00704DE9">
              <w:rPr>
                <w:rFonts w:ascii="Times New Roman" w:eastAsia="Times New Roman" w:hAnsi="Times New Roman" w:cs="Times New Roman"/>
                <w:sz w:val="26"/>
                <w:szCs w:val="26"/>
              </w:rPr>
              <w:t>ợc thành lập bởi mỗi Bên. Thủ tục khiếu nại này phải minh bạch, không phân biệt đối xử và trên cơ sở các tiêu chí khách quan</w:t>
            </w:r>
          </w:p>
          <w:p w14:paraId="0CAAB81C" w14:textId="77777777" w:rsidR="00ED534E" w:rsidRPr="00973D5F" w:rsidRDefault="00ED534E" w:rsidP="00ED534E">
            <w:pPr>
              <w:jc w:val="both"/>
              <w:rPr>
                <w:rFonts w:ascii="Times New Roman" w:eastAsia="Times New Roman" w:hAnsi="Times New Roman" w:cs="Times New Roman"/>
                <w:sz w:val="26"/>
                <w:szCs w:val="26"/>
              </w:rPr>
            </w:pPr>
            <w:r w:rsidRPr="00973D5F">
              <w:rPr>
                <w:rFonts w:ascii="Times New Roman" w:eastAsia="Times New Roman" w:hAnsi="Times New Roman" w:cs="Times New Roman"/>
                <w:sz w:val="26"/>
                <w:szCs w:val="26"/>
              </w:rPr>
              <w:t>ĐIỀU 8.25</w:t>
            </w:r>
          </w:p>
          <w:p w14:paraId="0C65C392" w14:textId="77777777" w:rsidR="00ED534E" w:rsidRPr="00973D5F" w:rsidRDefault="00ED534E" w:rsidP="00ED534E">
            <w:pPr>
              <w:jc w:val="both"/>
              <w:rPr>
                <w:rFonts w:ascii="Times New Roman" w:eastAsia="Times New Roman" w:hAnsi="Times New Roman" w:cs="Times New Roman"/>
                <w:sz w:val="26"/>
                <w:szCs w:val="26"/>
              </w:rPr>
            </w:pPr>
            <w:r w:rsidRPr="00973D5F">
              <w:rPr>
                <w:rFonts w:ascii="Times New Roman" w:eastAsia="Times New Roman" w:hAnsi="Times New Roman" w:cs="Times New Roman"/>
                <w:sz w:val="26"/>
                <w:szCs w:val="26"/>
              </w:rPr>
              <w:t>Cơ quan quản lý b</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u chính</w:t>
            </w:r>
          </w:p>
          <w:p w14:paraId="370C70C3" w14:textId="77777777" w:rsidR="00ED534E" w:rsidRDefault="00ED534E" w:rsidP="00ED534E">
            <w:pPr>
              <w:jc w:val="both"/>
              <w:rPr>
                <w:rFonts w:ascii="Times New Roman" w:eastAsia="Times New Roman" w:hAnsi="Times New Roman" w:cs="Times New Roman"/>
                <w:sz w:val="26"/>
                <w:szCs w:val="26"/>
              </w:rPr>
            </w:pPr>
            <w:r w:rsidRPr="00973D5F">
              <w:rPr>
                <w:rFonts w:ascii="Times New Roman" w:eastAsia="Times New Roman" w:hAnsi="Times New Roman" w:cs="Times New Roman"/>
                <w:sz w:val="26"/>
                <w:szCs w:val="26"/>
              </w:rPr>
              <w:lastRenderedPageBreak/>
              <w:t>Cơ quan quản lý phải độc lập, và không chịu trách nhiệm, đối với bất kỳ nhà</w:t>
            </w:r>
            <w:r>
              <w:rPr>
                <w:rFonts w:ascii="Times New Roman" w:eastAsia="Times New Roman" w:hAnsi="Times New Roman" w:cs="Times New Roman"/>
                <w:sz w:val="26"/>
                <w:szCs w:val="26"/>
              </w:rPr>
              <w:t xml:space="preserve"> </w:t>
            </w:r>
            <w:r w:rsidRPr="00973D5F">
              <w:rPr>
                <w:rFonts w:ascii="Times New Roman" w:eastAsia="Times New Roman" w:hAnsi="Times New Roman" w:cs="Times New Roman"/>
                <w:sz w:val="26"/>
                <w:szCs w:val="26"/>
              </w:rPr>
              <w:t>cung cấp dịch vụ b</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u chính nào. Các quyết định và thủ tục đ</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ợc sử dụng bởi</w:t>
            </w:r>
            <w:r>
              <w:rPr>
                <w:rFonts w:ascii="Times New Roman" w:eastAsia="Times New Roman" w:hAnsi="Times New Roman" w:cs="Times New Roman"/>
                <w:sz w:val="26"/>
                <w:szCs w:val="26"/>
              </w:rPr>
              <w:t xml:space="preserve"> </w:t>
            </w:r>
            <w:r w:rsidRPr="00973D5F">
              <w:rPr>
                <w:rFonts w:ascii="Times New Roman" w:eastAsia="Times New Roman" w:hAnsi="Times New Roman" w:cs="Times New Roman"/>
                <w:sz w:val="26"/>
                <w:szCs w:val="26"/>
              </w:rPr>
              <w:t>cơ quan quản lý phải công bằng đối với tất cả các thực thể tham gia thị tr</w:t>
            </w:r>
            <w:r>
              <w:rPr>
                <w:rFonts w:ascii="Times New Roman" w:eastAsia="Times New Roman" w:hAnsi="Times New Roman" w:cs="Times New Roman"/>
                <w:sz w:val="26"/>
                <w:szCs w:val="26"/>
              </w:rPr>
              <w:t>ư</w:t>
            </w:r>
            <w:r w:rsidRPr="00973D5F">
              <w:rPr>
                <w:rFonts w:ascii="Times New Roman" w:eastAsia="Times New Roman" w:hAnsi="Times New Roman" w:cs="Times New Roman"/>
                <w:sz w:val="26"/>
                <w:szCs w:val="26"/>
              </w:rPr>
              <w:t>ờng</w:t>
            </w:r>
          </w:p>
          <w:p w14:paraId="734EAF92" w14:textId="77777777" w:rsidR="00ED534E" w:rsidRPr="00AB40BA" w:rsidRDefault="00ED534E" w:rsidP="00ED534E">
            <w:pPr>
              <w:jc w:val="both"/>
              <w:rPr>
                <w:rFonts w:ascii="Times New Roman" w:eastAsia="Times New Roman" w:hAnsi="Times New Roman" w:cs="Times New Roman"/>
                <w:sz w:val="28"/>
                <w:szCs w:val="28"/>
              </w:rPr>
            </w:pPr>
            <w:r w:rsidRPr="008E0DEE">
              <w:rPr>
                <w:rFonts w:ascii="Times New Roman" w:eastAsia="Times New Roman" w:hAnsi="Times New Roman" w:cs="Times New Roman"/>
                <w:b/>
                <w:bCs/>
                <w:sz w:val="28"/>
                <w:szCs w:val="28"/>
              </w:rPr>
              <w:t xml:space="preserve">- </w:t>
            </w:r>
            <w:r w:rsidRPr="00AB40BA">
              <w:rPr>
                <w:rFonts w:ascii="Times New Roman" w:eastAsia="Times New Roman" w:hAnsi="Times New Roman" w:cs="Times New Roman"/>
                <w:sz w:val="28"/>
                <w:szCs w:val="28"/>
              </w:rPr>
              <w:t>Phụ lục 8</w:t>
            </w:r>
            <w:r>
              <w:rPr>
                <w:rFonts w:ascii="Times New Roman" w:eastAsia="Times New Roman" w:hAnsi="Times New Roman" w:cs="Times New Roman"/>
                <w:sz w:val="28"/>
                <w:szCs w:val="28"/>
              </w:rPr>
              <w:t>B</w:t>
            </w:r>
            <w:r w:rsidRPr="00AB40BA">
              <w:rPr>
                <w:rFonts w:ascii="Times New Roman" w:eastAsia="Times New Roman" w:hAnsi="Times New Roman" w:cs="Times New Roman"/>
                <w:sz w:val="28"/>
                <w:szCs w:val="28"/>
              </w:rPr>
              <w:t xml:space="preserve"> Biểu cam kết cụ thể của Việt Nam</w:t>
            </w:r>
          </w:p>
          <w:p w14:paraId="21D777EE" w14:textId="2CB25FDD" w:rsidR="00ED534E" w:rsidRPr="001D0026" w:rsidRDefault="00ED534E" w:rsidP="00ED534E">
            <w:pPr>
              <w:jc w:val="both"/>
              <w:rPr>
                <w:rFonts w:ascii="Times New Roman" w:eastAsia="Times New Roman" w:hAnsi="Times New Roman" w:cs="Times New Roman"/>
                <w:color w:val="000000" w:themeColor="text1"/>
                <w:sz w:val="28"/>
                <w:szCs w:val="28"/>
              </w:rPr>
            </w:pPr>
            <w:r w:rsidRPr="00C52B23">
              <w:rPr>
                <w:rFonts w:ascii="Times New Roman" w:eastAsia="Times New Roman" w:hAnsi="Times New Roman" w:cs="Times New Roman"/>
                <w:sz w:val="28"/>
                <w:szCs w:val="28"/>
              </w:rPr>
              <w:t xml:space="preserve">Dịch vụ và nhà cung cấp dịch vụ của Bên khác sẽ </w:t>
            </w:r>
            <w:r>
              <w:rPr>
                <w:rFonts w:ascii="Times New Roman" w:eastAsia="Times New Roman" w:hAnsi="Times New Roman" w:cs="Times New Roman"/>
                <w:sz w:val="28"/>
                <w:szCs w:val="28"/>
              </w:rPr>
              <w:t>được</w:t>
            </w:r>
            <w:r w:rsidRPr="00C52B23">
              <w:rPr>
                <w:rFonts w:ascii="Times New Roman" w:eastAsia="Times New Roman" w:hAnsi="Times New Roman" w:cs="Times New Roman"/>
                <w:sz w:val="28"/>
                <w:szCs w:val="28"/>
              </w:rPr>
              <w:t xml:space="preserve"> dành sự đối xử không kém thuận lợi hơn sự đối xử dành cho B</w:t>
            </w:r>
            <w:r>
              <w:rPr>
                <w:rFonts w:ascii="Times New Roman" w:eastAsia="Times New Roman" w:hAnsi="Times New Roman" w:cs="Times New Roman"/>
                <w:sz w:val="28"/>
                <w:szCs w:val="28"/>
              </w:rPr>
              <w:t>ưu</w:t>
            </w:r>
            <w:r w:rsidRPr="00C52B23">
              <w:rPr>
                <w:rFonts w:ascii="Times New Roman" w:eastAsia="Times New Roman" w:hAnsi="Times New Roman" w:cs="Times New Roman"/>
                <w:sz w:val="28"/>
                <w:szCs w:val="28"/>
              </w:rPr>
              <w:t xml:space="preserve"> chính Việt Nam hoặc các công ty con của </w:t>
            </w:r>
            <w:r>
              <w:rPr>
                <w:rFonts w:ascii="Times New Roman" w:eastAsia="Times New Roman" w:hAnsi="Times New Roman" w:cs="Times New Roman"/>
                <w:sz w:val="28"/>
                <w:szCs w:val="28"/>
              </w:rPr>
              <w:t>Bưu</w:t>
            </w:r>
            <w:r w:rsidRPr="00C52B23">
              <w:rPr>
                <w:rFonts w:ascii="Times New Roman" w:eastAsia="Times New Roman" w:hAnsi="Times New Roman" w:cs="Times New Roman"/>
                <w:sz w:val="28"/>
                <w:szCs w:val="28"/>
              </w:rPr>
              <w:t xml:space="preserve"> chính Việt Nam đối với các hoạt động cạnh tranh.</w:t>
            </w:r>
          </w:p>
        </w:tc>
        <w:tc>
          <w:tcPr>
            <w:tcW w:w="4252" w:type="dxa"/>
          </w:tcPr>
          <w:p w14:paraId="52146372" w14:textId="77777777" w:rsidR="00ED534E" w:rsidRDefault="00ED534E" w:rsidP="00ED534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Chính sách 5 đảm bảo sự bình đẳng cho tất cả các bên tham gia hoạt động trong lĩnh vực bưu chính và phù hợp với Hiệp định CPTPP và Hiệp định EVFTA</w:t>
            </w:r>
          </w:p>
          <w:p w14:paraId="7337F529" w14:textId="77777777" w:rsidR="00ED534E" w:rsidRDefault="00ED534E" w:rsidP="00ED534E">
            <w:pPr>
              <w:jc w:val="both"/>
              <w:rPr>
                <w:rFonts w:ascii="Times New Roman" w:eastAsia="Times New Roman" w:hAnsi="Times New Roman" w:cs="Times New Roman"/>
                <w:sz w:val="26"/>
                <w:szCs w:val="26"/>
              </w:rPr>
            </w:pPr>
          </w:p>
          <w:p w14:paraId="44C5238D" w14:textId="77777777" w:rsidR="00ED534E" w:rsidRDefault="00ED534E" w:rsidP="00ED534E">
            <w:pPr>
              <w:jc w:val="both"/>
              <w:rPr>
                <w:rFonts w:ascii="Times New Roman" w:eastAsia="Times New Roman" w:hAnsi="Times New Roman" w:cs="Times New Roman"/>
                <w:sz w:val="26"/>
                <w:szCs w:val="26"/>
              </w:rPr>
            </w:pPr>
          </w:p>
          <w:p w14:paraId="59F1A33A" w14:textId="77777777" w:rsidR="00ED534E" w:rsidRDefault="00ED534E" w:rsidP="00ED534E">
            <w:pPr>
              <w:jc w:val="both"/>
              <w:rPr>
                <w:rFonts w:ascii="Times New Roman" w:eastAsia="Times New Roman" w:hAnsi="Times New Roman" w:cs="Times New Roman"/>
                <w:sz w:val="26"/>
                <w:szCs w:val="26"/>
              </w:rPr>
            </w:pPr>
          </w:p>
          <w:p w14:paraId="260FBB18" w14:textId="77777777" w:rsidR="00ED534E" w:rsidRDefault="00ED534E" w:rsidP="00ED534E">
            <w:pPr>
              <w:jc w:val="both"/>
              <w:rPr>
                <w:rFonts w:ascii="Times New Roman" w:eastAsia="Times New Roman" w:hAnsi="Times New Roman" w:cs="Times New Roman"/>
                <w:sz w:val="26"/>
                <w:szCs w:val="26"/>
              </w:rPr>
            </w:pPr>
          </w:p>
          <w:p w14:paraId="44894516" w14:textId="77777777" w:rsidR="00ED534E" w:rsidRDefault="00ED534E" w:rsidP="00ED534E">
            <w:pPr>
              <w:jc w:val="both"/>
              <w:rPr>
                <w:rFonts w:ascii="Times New Roman" w:eastAsia="Times New Roman" w:hAnsi="Times New Roman" w:cs="Times New Roman"/>
                <w:sz w:val="26"/>
                <w:szCs w:val="26"/>
              </w:rPr>
            </w:pPr>
          </w:p>
          <w:p w14:paraId="612C2DC3" w14:textId="77777777" w:rsidR="00ED534E" w:rsidRDefault="00ED534E" w:rsidP="00ED534E">
            <w:pPr>
              <w:jc w:val="both"/>
              <w:rPr>
                <w:rFonts w:ascii="Times New Roman" w:eastAsia="Times New Roman" w:hAnsi="Times New Roman" w:cs="Times New Roman"/>
                <w:sz w:val="26"/>
                <w:szCs w:val="26"/>
              </w:rPr>
            </w:pPr>
          </w:p>
          <w:p w14:paraId="76E48AB2" w14:textId="77777777" w:rsidR="00ED534E" w:rsidRDefault="00ED534E" w:rsidP="00ED534E">
            <w:pPr>
              <w:jc w:val="both"/>
              <w:rPr>
                <w:rFonts w:ascii="Times New Roman" w:eastAsia="Times New Roman" w:hAnsi="Times New Roman" w:cs="Times New Roman"/>
                <w:sz w:val="26"/>
                <w:szCs w:val="26"/>
              </w:rPr>
            </w:pPr>
          </w:p>
          <w:p w14:paraId="38A9CE58" w14:textId="77777777" w:rsidR="00ED534E" w:rsidRDefault="00ED534E" w:rsidP="00ED534E">
            <w:pPr>
              <w:jc w:val="both"/>
              <w:rPr>
                <w:rFonts w:ascii="Times New Roman" w:eastAsia="Times New Roman" w:hAnsi="Times New Roman" w:cs="Times New Roman"/>
                <w:sz w:val="26"/>
                <w:szCs w:val="26"/>
              </w:rPr>
            </w:pPr>
          </w:p>
          <w:p w14:paraId="655DCD39" w14:textId="77777777" w:rsidR="00ED534E" w:rsidRDefault="00ED534E" w:rsidP="00ED534E">
            <w:pPr>
              <w:jc w:val="both"/>
              <w:rPr>
                <w:rFonts w:ascii="Times New Roman" w:eastAsia="Times New Roman" w:hAnsi="Times New Roman" w:cs="Times New Roman"/>
                <w:sz w:val="26"/>
                <w:szCs w:val="26"/>
              </w:rPr>
            </w:pPr>
          </w:p>
          <w:p w14:paraId="5A96F9F1" w14:textId="77777777" w:rsidR="00ED534E" w:rsidRDefault="00ED534E" w:rsidP="00ED534E">
            <w:pPr>
              <w:jc w:val="both"/>
              <w:rPr>
                <w:rFonts w:ascii="Times New Roman" w:eastAsia="Times New Roman" w:hAnsi="Times New Roman" w:cs="Times New Roman"/>
                <w:sz w:val="26"/>
                <w:szCs w:val="26"/>
              </w:rPr>
            </w:pPr>
          </w:p>
          <w:p w14:paraId="6CFF8484" w14:textId="77777777" w:rsidR="00ED534E" w:rsidRDefault="00ED534E" w:rsidP="00ED534E">
            <w:pPr>
              <w:jc w:val="both"/>
              <w:rPr>
                <w:rFonts w:ascii="Times New Roman" w:eastAsia="Times New Roman" w:hAnsi="Times New Roman" w:cs="Times New Roman"/>
                <w:sz w:val="26"/>
                <w:szCs w:val="26"/>
              </w:rPr>
            </w:pPr>
          </w:p>
          <w:p w14:paraId="218BA05C" w14:textId="77777777" w:rsidR="00ED534E" w:rsidRDefault="00ED534E" w:rsidP="00ED534E">
            <w:pPr>
              <w:jc w:val="both"/>
              <w:rPr>
                <w:rFonts w:ascii="Times New Roman" w:eastAsia="Times New Roman" w:hAnsi="Times New Roman" w:cs="Times New Roman"/>
                <w:sz w:val="26"/>
                <w:szCs w:val="26"/>
              </w:rPr>
            </w:pPr>
          </w:p>
          <w:p w14:paraId="0493AC30" w14:textId="77777777" w:rsidR="00ED534E" w:rsidRDefault="00ED534E" w:rsidP="00ED534E">
            <w:pPr>
              <w:jc w:val="both"/>
              <w:rPr>
                <w:rFonts w:ascii="Times New Roman" w:eastAsia="Times New Roman" w:hAnsi="Times New Roman" w:cs="Times New Roman"/>
                <w:sz w:val="26"/>
                <w:szCs w:val="26"/>
              </w:rPr>
            </w:pPr>
          </w:p>
          <w:p w14:paraId="30415AD8" w14:textId="77777777" w:rsidR="00ED534E" w:rsidRDefault="00ED534E" w:rsidP="00ED534E">
            <w:pPr>
              <w:jc w:val="both"/>
              <w:rPr>
                <w:rFonts w:ascii="Times New Roman" w:eastAsia="Times New Roman" w:hAnsi="Times New Roman" w:cs="Times New Roman"/>
                <w:sz w:val="26"/>
                <w:szCs w:val="26"/>
              </w:rPr>
            </w:pPr>
          </w:p>
          <w:p w14:paraId="2FD3A168"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c>
          <w:tcPr>
            <w:tcW w:w="1843" w:type="dxa"/>
          </w:tcPr>
          <w:p w14:paraId="64E3E4AD" w14:textId="77777777" w:rsidR="00ED534E" w:rsidRPr="001D0026" w:rsidRDefault="00ED534E" w:rsidP="00ED534E">
            <w:pPr>
              <w:jc w:val="both"/>
              <w:rPr>
                <w:rFonts w:ascii="Times New Roman" w:eastAsia="Times New Roman" w:hAnsi="Times New Roman" w:cs="Times New Roman"/>
                <w:color w:val="000000" w:themeColor="text1"/>
                <w:sz w:val="26"/>
                <w:szCs w:val="26"/>
              </w:rPr>
            </w:pPr>
          </w:p>
        </w:tc>
      </w:tr>
    </w:tbl>
    <w:p w14:paraId="4EF3E04E" w14:textId="77777777" w:rsidR="003C67AC" w:rsidRPr="001D0026" w:rsidRDefault="003C67AC" w:rsidP="006C0365">
      <w:pPr>
        <w:jc w:val="both"/>
        <w:rPr>
          <w:rFonts w:ascii="Times New Roman" w:eastAsia="Times New Roman" w:hAnsi="Times New Roman" w:cs="Times New Roman"/>
          <w:color w:val="000000" w:themeColor="text1"/>
          <w:sz w:val="28"/>
          <w:szCs w:val="28"/>
        </w:rPr>
      </w:pPr>
    </w:p>
    <w:sectPr w:rsidR="003C67AC" w:rsidRPr="001D0026" w:rsidSect="00D1031C">
      <w:headerReference w:type="first" r:id="rId10"/>
      <w:pgSz w:w="16840" w:h="11907" w:orient="landscape" w:code="9"/>
      <w:pgMar w:top="1134" w:right="1134" w:bottom="1134" w:left="1134" w:header="624" w:footer="624"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1DD5E" w14:textId="77777777" w:rsidR="007276E9" w:rsidRDefault="007276E9">
      <w:pPr>
        <w:spacing w:after="0" w:line="240" w:lineRule="auto"/>
      </w:pPr>
      <w:r>
        <w:separator/>
      </w:r>
    </w:p>
  </w:endnote>
  <w:endnote w:type="continuationSeparator" w:id="0">
    <w:p w14:paraId="14174B91" w14:textId="77777777" w:rsidR="007276E9" w:rsidRDefault="0072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lack">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A8366" w14:textId="77777777" w:rsidR="007276E9" w:rsidRDefault="007276E9">
      <w:pPr>
        <w:spacing w:after="0" w:line="240" w:lineRule="auto"/>
      </w:pPr>
      <w:r>
        <w:separator/>
      </w:r>
    </w:p>
  </w:footnote>
  <w:footnote w:type="continuationSeparator" w:id="0">
    <w:p w14:paraId="4B1E1CC7" w14:textId="77777777" w:rsidR="007276E9" w:rsidRDefault="007276E9">
      <w:pPr>
        <w:spacing w:after="0" w:line="240" w:lineRule="auto"/>
      </w:pPr>
      <w:r>
        <w:continuationSeparator/>
      </w:r>
    </w:p>
  </w:footnote>
  <w:footnote w:id="1">
    <w:p w14:paraId="53287861" w14:textId="77777777" w:rsidR="00031ED3" w:rsidRDefault="00031ED3" w:rsidP="00031ED3">
      <w:pPr>
        <w:pStyle w:val="FootnoteText"/>
        <w:ind w:hanging="2"/>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248051"/>
      <w:docPartObj>
        <w:docPartGallery w:val="Page Numbers (Top of Page)"/>
        <w:docPartUnique/>
      </w:docPartObj>
    </w:sdtPr>
    <w:sdtEndPr>
      <w:rPr>
        <w:noProof/>
      </w:rPr>
    </w:sdtEndPr>
    <w:sdtContent>
      <w:p w14:paraId="5B1261F2" w14:textId="2D4570C6" w:rsidR="000A0A03" w:rsidRDefault="000A0A03" w:rsidP="000A0A03">
        <w:pPr>
          <w:pStyle w:val="Header"/>
          <w:jc w:val="center"/>
        </w:pPr>
        <w:r w:rsidRPr="000A0A03">
          <w:rPr>
            <w:rFonts w:ascii="Times New Roman" w:hAnsi="Times New Roman" w:cs="Times New Roman"/>
            <w:sz w:val="26"/>
            <w:szCs w:val="26"/>
          </w:rPr>
          <w:fldChar w:fldCharType="begin"/>
        </w:r>
        <w:r w:rsidRPr="000A0A03">
          <w:rPr>
            <w:rFonts w:ascii="Times New Roman" w:hAnsi="Times New Roman" w:cs="Times New Roman"/>
            <w:sz w:val="26"/>
            <w:szCs w:val="26"/>
          </w:rPr>
          <w:instrText xml:space="preserve"> PAGE   \* MERGEFORMAT </w:instrText>
        </w:r>
        <w:r w:rsidRPr="000A0A03">
          <w:rPr>
            <w:rFonts w:ascii="Times New Roman" w:hAnsi="Times New Roman" w:cs="Times New Roman"/>
            <w:sz w:val="26"/>
            <w:szCs w:val="26"/>
          </w:rPr>
          <w:fldChar w:fldCharType="separate"/>
        </w:r>
        <w:r w:rsidR="005E6E37">
          <w:rPr>
            <w:rFonts w:ascii="Times New Roman" w:hAnsi="Times New Roman" w:cs="Times New Roman"/>
            <w:noProof/>
            <w:sz w:val="26"/>
            <w:szCs w:val="26"/>
          </w:rPr>
          <w:t>26</w:t>
        </w:r>
        <w:r w:rsidRPr="000A0A03">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E354" w14:textId="77777777" w:rsidR="00066443" w:rsidRPr="00D1031C" w:rsidRDefault="00066443" w:rsidP="00D103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61326"/>
    <w:multiLevelType w:val="multilevel"/>
    <w:tmpl w:val="B36A7560"/>
    <w:lvl w:ilvl="0">
      <w:start w:val="1"/>
      <w:numFmt w:val="lowerLetter"/>
      <w:lvlText w:val="%1)"/>
      <w:lvlJc w:val="left"/>
      <w:pPr>
        <w:ind w:left="922" w:hanging="360"/>
      </w:pPr>
      <w:rPr>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abstractNum w:abstractNumId="1" w15:restartNumberingAfterBreak="0">
    <w:nsid w:val="21A86E8F"/>
    <w:multiLevelType w:val="multilevel"/>
    <w:tmpl w:val="4B24F7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E790DC0"/>
    <w:multiLevelType w:val="multilevel"/>
    <w:tmpl w:val="873CB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CE6242"/>
    <w:multiLevelType w:val="multilevel"/>
    <w:tmpl w:val="94F066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86"/>
    <w:rsid w:val="00001CF4"/>
    <w:rsid w:val="000107BA"/>
    <w:rsid w:val="0001140F"/>
    <w:rsid w:val="00013DEA"/>
    <w:rsid w:val="00023A89"/>
    <w:rsid w:val="00025724"/>
    <w:rsid w:val="000274AD"/>
    <w:rsid w:val="0002789A"/>
    <w:rsid w:val="00027A76"/>
    <w:rsid w:val="00031ED3"/>
    <w:rsid w:val="0003442F"/>
    <w:rsid w:val="0004218A"/>
    <w:rsid w:val="00045F9F"/>
    <w:rsid w:val="000476F1"/>
    <w:rsid w:val="0005322B"/>
    <w:rsid w:val="00060BD4"/>
    <w:rsid w:val="00063A1D"/>
    <w:rsid w:val="0006508D"/>
    <w:rsid w:val="00066443"/>
    <w:rsid w:val="00066BEE"/>
    <w:rsid w:val="00071A30"/>
    <w:rsid w:val="00073795"/>
    <w:rsid w:val="00085B2F"/>
    <w:rsid w:val="00091AE4"/>
    <w:rsid w:val="00092782"/>
    <w:rsid w:val="00092821"/>
    <w:rsid w:val="000937F2"/>
    <w:rsid w:val="000953B4"/>
    <w:rsid w:val="00096C2B"/>
    <w:rsid w:val="00097417"/>
    <w:rsid w:val="000A0A03"/>
    <w:rsid w:val="000C4FAD"/>
    <w:rsid w:val="000D0B07"/>
    <w:rsid w:val="000D248C"/>
    <w:rsid w:val="000D4A37"/>
    <w:rsid w:val="000D7484"/>
    <w:rsid w:val="000E0631"/>
    <w:rsid w:val="000E1E26"/>
    <w:rsid w:val="000E5B1A"/>
    <w:rsid w:val="000F312C"/>
    <w:rsid w:val="000F4440"/>
    <w:rsid w:val="000F559D"/>
    <w:rsid w:val="00100771"/>
    <w:rsid w:val="00101BB1"/>
    <w:rsid w:val="00106047"/>
    <w:rsid w:val="0011231E"/>
    <w:rsid w:val="00112E9E"/>
    <w:rsid w:val="00122AA4"/>
    <w:rsid w:val="00124096"/>
    <w:rsid w:val="0013099C"/>
    <w:rsid w:val="00135D8F"/>
    <w:rsid w:val="001469ED"/>
    <w:rsid w:val="001543A1"/>
    <w:rsid w:val="00154C32"/>
    <w:rsid w:val="00155C79"/>
    <w:rsid w:val="001638D7"/>
    <w:rsid w:val="00163E18"/>
    <w:rsid w:val="00167865"/>
    <w:rsid w:val="001704AC"/>
    <w:rsid w:val="00176CEA"/>
    <w:rsid w:val="0018025D"/>
    <w:rsid w:val="0019433E"/>
    <w:rsid w:val="00195496"/>
    <w:rsid w:val="001A3247"/>
    <w:rsid w:val="001A42C3"/>
    <w:rsid w:val="001A685B"/>
    <w:rsid w:val="001B0F97"/>
    <w:rsid w:val="001B52AE"/>
    <w:rsid w:val="001C34B3"/>
    <w:rsid w:val="001C49F5"/>
    <w:rsid w:val="001C569D"/>
    <w:rsid w:val="001D0026"/>
    <w:rsid w:val="001D1081"/>
    <w:rsid w:val="001D2056"/>
    <w:rsid w:val="002013B3"/>
    <w:rsid w:val="002061BA"/>
    <w:rsid w:val="002344A2"/>
    <w:rsid w:val="00244345"/>
    <w:rsid w:val="00245A35"/>
    <w:rsid w:val="0024636F"/>
    <w:rsid w:val="0024719B"/>
    <w:rsid w:val="00254846"/>
    <w:rsid w:val="00255C41"/>
    <w:rsid w:val="00256FA0"/>
    <w:rsid w:val="002631E9"/>
    <w:rsid w:val="00263ADA"/>
    <w:rsid w:val="0027173B"/>
    <w:rsid w:val="0027223E"/>
    <w:rsid w:val="00272790"/>
    <w:rsid w:val="00272E0D"/>
    <w:rsid w:val="0027685A"/>
    <w:rsid w:val="002804C0"/>
    <w:rsid w:val="00284665"/>
    <w:rsid w:val="00292E18"/>
    <w:rsid w:val="00296339"/>
    <w:rsid w:val="00297E4F"/>
    <w:rsid w:val="002A0C32"/>
    <w:rsid w:val="002A4BFE"/>
    <w:rsid w:val="002A747C"/>
    <w:rsid w:val="002B0126"/>
    <w:rsid w:val="002B3B4D"/>
    <w:rsid w:val="002B56C7"/>
    <w:rsid w:val="002D7AF3"/>
    <w:rsid w:val="002E165A"/>
    <w:rsid w:val="002F2A7A"/>
    <w:rsid w:val="002F4E89"/>
    <w:rsid w:val="00301C24"/>
    <w:rsid w:val="00305113"/>
    <w:rsid w:val="00305363"/>
    <w:rsid w:val="00311855"/>
    <w:rsid w:val="00315C6F"/>
    <w:rsid w:val="00317AC7"/>
    <w:rsid w:val="00323EA7"/>
    <w:rsid w:val="003312EC"/>
    <w:rsid w:val="00335EB6"/>
    <w:rsid w:val="003403CE"/>
    <w:rsid w:val="00344EA7"/>
    <w:rsid w:val="00347C5B"/>
    <w:rsid w:val="00351F05"/>
    <w:rsid w:val="0036786B"/>
    <w:rsid w:val="003701EF"/>
    <w:rsid w:val="00376DC3"/>
    <w:rsid w:val="00377576"/>
    <w:rsid w:val="00381E93"/>
    <w:rsid w:val="003909B8"/>
    <w:rsid w:val="003935CB"/>
    <w:rsid w:val="003A7101"/>
    <w:rsid w:val="003A7762"/>
    <w:rsid w:val="003A7FD8"/>
    <w:rsid w:val="003B12B6"/>
    <w:rsid w:val="003C67AC"/>
    <w:rsid w:val="003D4081"/>
    <w:rsid w:val="003D7ED8"/>
    <w:rsid w:val="003E0B66"/>
    <w:rsid w:val="003E1C37"/>
    <w:rsid w:val="003E2F3A"/>
    <w:rsid w:val="003F2979"/>
    <w:rsid w:val="003F69F7"/>
    <w:rsid w:val="00403B62"/>
    <w:rsid w:val="00405F59"/>
    <w:rsid w:val="00414F3E"/>
    <w:rsid w:val="00433FDC"/>
    <w:rsid w:val="00437D5C"/>
    <w:rsid w:val="00442093"/>
    <w:rsid w:val="00442B13"/>
    <w:rsid w:val="004513FD"/>
    <w:rsid w:val="0045180A"/>
    <w:rsid w:val="004523E5"/>
    <w:rsid w:val="00453767"/>
    <w:rsid w:val="004603ED"/>
    <w:rsid w:val="00460D0E"/>
    <w:rsid w:val="004613A5"/>
    <w:rsid w:val="00462D27"/>
    <w:rsid w:val="0046420F"/>
    <w:rsid w:val="004710F2"/>
    <w:rsid w:val="004744A3"/>
    <w:rsid w:val="004747E4"/>
    <w:rsid w:val="0049176D"/>
    <w:rsid w:val="004962B8"/>
    <w:rsid w:val="00496CEE"/>
    <w:rsid w:val="004A4C96"/>
    <w:rsid w:val="004B2595"/>
    <w:rsid w:val="004B6024"/>
    <w:rsid w:val="004B6809"/>
    <w:rsid w:val="004C0381"/>
    <w:rsid w:val="004C51C6"/>
    <w:rsid w:val="004C62A5"/>
    <w:rsid w:val="004D3B20"/>
    <w:rsid w:val="004D48AC"/>
    <w:rsid w:val="004E2390"/>
    <w:rsid w:val="004E2F7B"/>
    <w:rsid w:val="004E6858"/>
    <w:rsid w:val="004F3890"/>
    <w:rsid w:val="004F4818"/>
    <w:rsid w:val="004F51DB"/>
    <w:rsid w:val="00502033"/>
    <w:rsid w:val="0050239C"/>
    <w:rsid w:val="0050610A"/>
    <w:rsid w:val="00510805"/>
    <w:rsid w:val="00530CF2"/>
    <w:rsid w:val="00532099"/>
    <w:rsid w:val="00540207"/>
    <w:rsid w:val="00542FD5"/>
    <w:rsid w:val="00547623"/>
    <w:rsid w:val="00550BA8"/>
    <w:rsid w:val="00552FE8"/>
    <w:rsid w:val="00556787"/>
    <w:rsid w:val="00574D9A"/>
    <w:rsid w:val="00575EEE"/>
    <w:rsid w:val="00583F9C"/>
    <w:rsid w:val="005840FE"/>
    <w:rsid w:val="00586430"/>
    <w:rsid w:val="005923C9"/>
    <w:rsid w:val="005966C7"/>
    <w:rsid w:val="005B0A51"/>
    <w:rsid w:val="005B18AF"/>
    <w:rsid w:val="005B4AEA"/>
    <w:rsid w:val="005B7E40"/>
    <w:rsid w:val="005E222A"/>
    <w:rsid w:val="005E53DA"/>
    <w:rsid w:val="005E68E3"/>
    <w:rsid w:val="005E6E37"/>
    <w:rsid w:val="005F5413"/>
    <w:rsid w:val="0060182F"/>
    <w:rsid w:val="006026B8"/>
    <w:rsid w:val="00602F12"/>
    <w:rsid w:val="00604A61"/>
    <w:rsid w:val="00605F10"/>
    <w:rsid w:val="00610E5C"/>
    <w:rsid w:val="00610F4C"/>
    <w:rsid w:val="0061514C"/>
    <w:rsid w:val="00615B47"/>
    <w:rsid w:val="006211FB"/>
    <w:rsid w:val="006213CD"/>
    <w:rsid w:val="00622B4A"/>
    <w:rsid w:val="00624CB9"/>
    <w:rsid w:val="00627291"/>
    <w:rsid w:val="006272FB"/>
    <w:rsid w:val="00633338"/>
    <w:rsid w:val="00637B4B"/>
    <w:rsid w:val="00656904"/>
    <w:rsid w:val="0065696B"/>
    <w:rsid w:val="0067065C"/>
    <w:rsid w:val="00671B36"/>
    <w:rsid w:val="006847E4"/>
    <w:rsid w:val="006A7793"/>
    <w:rsid w:val="006B0A6B"/>
    <w:rsid w:val="006B4B6C"/>
    <w:rsid w:val="006C0113"/>
    <w:rsid w:val="006C0365"/>
    <w:rsid w:val="006C05CD"/>
    <w:rsid w:val="006C0BDE"/>
    <w:rsid w:val="006C2A06"/>
    <w:rsid w:val="006C2B11"/>
    <w:rsid w:val="006C4843"/>
    <w:rsid w:val="006C554B"/>
    <w:rsid w:val="006D0343"/>
    <w:rsid w:val="006D4C61"/>
    <w:rsid w:val="006D7B27"/>
    <w:rsid w:val="006E3646"/>
    <w:rsid w:val="006E7F6A"/>
    <w:rsid w:val="006F4C01"/>
    <w:rsid w:val="0070392A"/>
    <w:rsid w:val="00704942"/>
    <w:rsid w:val="00704DE9"/>
    <w:rsid w:val="0072182E"/>
    <w:rsid w:val="00723BA2"/>
    <w:rsid w:val="00724218"/>
    <w:rsid w:val="0072456F"/>
    <w:rsid w:val="00726865"/>
    <w:rsid w:val="007276E9"/>
    <w:rsid w:val="00732F73"/>
    <w:rsid w:val="00741B03"/>
    <w:rsid w:val="00742543"/>
    <w:rsid w:val="0076066C"/>
    <w:rsid w:val="00770EC7"/>
    <w:rsid w:val="00776522"/>
    <w:rsid w:val="007922FA"/>
    <w:rsid w:val="007972C4"/>
    <w:rsid w:val="007B0413"/>
    <w:rsid w:val="007B15A7"/>
    <w:rsid w:val="007C1BE8"/>
    <w:rsid w:val="007D606B"/>
    <w:rsid w:val="007E0426"/>
    <w:rsid w:val="007E1FFD"/>
    <w:rsid w:val="007E7E89"/>
    <w:rsid w:val="007F0F69"/>
    <w:rsid w:val="007F4CA6"/>
    <w:rsid w:val="00804973"/>
    <w:rsid w:val="00804ABB"/>
    <w:rsid w:val="00807BE6"/>
    <w:rsid w:val="0081106D"/>
    <w:rsid w:val="00814B25"/>
    <w:rsid w:val="008154C9"/>
    <w:rsid w:val="008162C3"/>
    <w:rsid w:val="0082262C"/>
    <w:rsid w:val="008238E1"/>
    <w:rsid w:val="00831E08"/>
    <w:rsid w:val="008461CA"/>
    <w:rsid w:val="00855B68"/>
    <w:rsid w:val="008716A3"/>
    <w:rsid w:val="0087271B"/>
    <w:rsid w:val="0089102D"/>
    <w:rsid w:val="0089322E"/>
    <w:rsid w:val="00895DE8"/>
    <w:rsid w:val="008A143F"/>
    <w:rsid w:val="008A7E1B"/>
    <w:rsid w:val="008B29CE"/>
    <w:rsid w:val="008B30CF"/>
    <w:rsid w:val="008B32C9"/>
    <w:rsid w:val="008C2DF5"/>
    <w:rsid w:val="008C2E28"/>
    <w:rsid w:val="008E0DEE"/>
    <w:rsid w:val="008E2237"/>
    <w:rsid w:val="008E251E"/>
    <w:rsid w:val="008E423C"/>
    <w:rsid w:val="008E479E"/>
    <w:rsid w:val="008E6E65"/>
    <w:rsid w:val="008F11B0"/>
    <w:rsid w:val="00906378"/>
    <w:rsid w:val="00913C29"/>
    <w:rsid w:val="00922C70"/>
    <w:rsid w:val="00956C7A"/>
    <w:rsid w:val="0096018E"/>
    <w:rsid w:val="00962116"/>
    <w:rsid w:val="009626AA"/>
    <w:rsid w:val="00964105"/>
    <w:rsid w:val="009729F3"/>
    <w:rsid w:val="00973D5F"/>
    <w:rsid w:val="00976A60"/>
    <w:rsid w:val="00985B29"/>
    <w:rsid w:val="009954BE"/>
    <w:rsid w:val="009A3176"/>
    <w:rsid w:val="009B04C4"/>
    <w:rsid w:val="009B4A97"/>
    <w:rsid w:val="009C2921"/>
    <w:rsid w:val="009C7D2E"/>
    <w:rsid w:val="009D0BDD"/>
    <w:rsid w:val="009D7962"/>
    <w:rsid w:val="009E1010"/>
    <w:rsid w:val="009E32BB"/>
    <w:rsid w:val="00A0105A"/>
    <w:rsid w:val="00A01AD3"/>
    <w:rsid w:val="00A121B2"/>
    <w:rsid w:val="00A14D85"/>
    <w:rsid w:val="00A16263"/>
    <w:rsid w:val="00A175D2"/>
    <w:rsid w:val="00A23210"/>
    <w:rsid w:val="00A26886"/>
    <w:rsid w:val="00A272D7"/>
    <w:rsid w:val="00A27400"/>
    <w:rsid w:val="00A40718"/>
    <w:rsid w:val="00A45BF6"/>
    <w:rsid w:val="00A50FE8"/>
    <w:rsid w:val="00A5634A"/>
    <w:rsid w:val="00A57D5E"/>
    <w:rsid w:val="00A74DC5"/>
    <w:rsid w:val="00A80FA9"/>
    <w:rsid w:val="00A95CF0"/>
    <w:rsid w:val="00A97507"/>
    <w:rsid w:val="00AA01D7"/>
    <w:rsid w:val="00AA3909"/>
    <w:rsid w:val="00AA6679"/>
    <w:rsid w:val="00AA748D"/>
    <w:rsid w:val="00AB40BA"/>
    <w:rsid w:val="00AB434F"/>
    <w:rsid w:val="00AB76C8"/>
    <w:rsid w:val="00AC1307"/>
    <w:rsid w:val="00AC6279"/>
    <w:rsid w:val="00AD0049"/>
    <w:rsid w:val="00AD1DBB"/>
    <w:rsid w:val="00AD54B1"/>
    <w:rsid w:val="00B129E8"/>
    <w:rsid w:val="00B13779"/>
    <w:rsid w:val="00B34DAC"/>
    <w:rsid w:val="00B43A06"/>
    <w:rsid w:val="00B53C59"/>
    <w:rsid w:val="00B61228"/>
    <w:rsid w:val="00B65C99"/>
    <w:rsid w:val="00B750F5"/>
    <w:rsid w:val="00B7787A"/>
    <w:rsid w:val="00B81D85"/>
    <w:rsid w:val="00B8293E"/>
    <w:rsid w:val="00B854CE"/>
    <w:rsid w:val="00B865EE"/>
    <w:rsid w:val="00B9022C"/>
    <w:rsid w:val="00B93808"/>
    <w:rsid w:val="00B971FE"/>
    <w:rsid w:val="00BB48C4"/>
    <w:rsid w:val="00BC18A3"/>
    <w:rsid w:val="00BC63D3"/>
    <w:rsid w:val="00BD4503"/>
    <w:rsid w:val="00BD563D"/>
    <w:rsid w:val="00BD6CA3"/>
    <w:rsid w:val="00BE7952"/>
    <w:rsid w:val="00BF06F2"/>
    <w:rsid w:val="00BF2305"/>
    <w:rsid w:val="00BF404F"/>
    <w:rsid w:val="00BF42BF"/>
    <w:rsid w:val="00C01775"/>
    <w:rsid w:val="00C01B9A"/>
    <w:rsid w:val="00C023A8"/>
    <w:rsid w:val="00C037ED"/>
    <w:rsid w:val="00C04D0D"/>
    <w:rsid w:val="00C1142A"/>
    <w:rsid w:val="00C15959"/>
    <w:rsid w:val="00C2480F"/>
    <w:rsid w:val="00C37759"/>
    <w:rsid w:val="00C470E3"/>
    <w:rsid w:val="00C47366"/>
    <w:rsid w:val="00C50686"/>
    <w:rsid w:val="00C52B23"/>
    <w:rsid w:val="00C53D91"/>
    <w:rsid w:val="00C551A5"/>
    <w:rsid w:val="00C63156"/>
    <w:rsid w:val="00C66605"/>
    <w:rsid w:val="00C739EA"/>
    <w:rsid w:val="00C74616"/>
    <w:rsid w:val="00C76353"/>
    <w:rsid w:val="00C7750A"/>
    <w:rsid w:val="00C83999"/>
    <w:rsid w:val="00C9130E"/>
    <w:rsid w:val="00C95443"/>
    <w:rsid w:val="00CA056A"/>
    <w:rsid w:val="00CA120C"/>
    <w:rsid w:val="00CA3A76"/>
    <w:rsid w:val="00CA3C51"/>
    <w:rsid w:val="00CB30C3"/>
    <w:rsid w:val="00CB3B94"/>
    <w:rsid w:val="00CD3484"/>
    <w:rsid w:val="00CD4376"/>
    <w:rsid w:val="00CE221B"/>
    <w:rsid w:val="00CE6D82"/>
    <w:rsid w:val="00D039E7"/>
    <w:rsid w:val="00D1031C"/>
    <w:rsid w:val="00D231D9"/>
    <w:rsid w:val="00D2383F"/>
    <w:rsid w:val="00D33BCD"/>
    <w:rsid w:val="00D3499A"/>
    <w:rsid w:val="00D35063"/>
    <w:rsid w:val="00D40FF0"/>
    <w:rsid w:val="00D42974"/>
    <w:rsid w:val="00D512AA"/>
    <w:rsid w:val="00D60131"/>
    <w:rsid w:val="00D62239"/>
    <w:rsid w:val="00D62B33"/>
    <w:rsid w:val="00D642EB"/>
    <w:rsid w:val="00D65B60"/>
    <w:rsid w:val="00D705DD"/>
    <w:rsid w:val="00D705ED"/>
    <w:rsid w:val="00D745CA"/>
    <w:rsid w:val="00D75252"/>
    <w:rsid w:val="00D76F3B"/>
    <w:rsid w:val="00D77EB0"/>
    <w:rsid w:val="00D97DDF"/>
    <w:rsid w:val="00DA3CC9"/>
    <w:rsid w:val="00DA3D62"/>
    <w:rsid w:val="00DA606D"/>
    <w:rsid w:val="00DB3C76"/>
    <w:rsid w:val="00DC026C"/>
    <w:rsid w:val="00DC6C06"/>
    <w:rsid w:val="00DE272F"/>
    <w:rsid w:val="00DF1176"/>
    <w:rsid w:val="00DF6564"/>
    <w:rsid w:val="00DF7F66"/>
    <w:rsid w:val="00E01C15"/>
    <w:rsid w:val="00E05014"/>
    <w:rsid w:val="00E23F17"/>
    <w:rsid w:val="00E25AFB"/>
    <w:rsid w:val="00E27EB7"/>
    <w:rsid w:val="00E410B0"/>
    <w:rsid w:val="00E42B2A"/>
    <w:rsid w:val="00E460CB"/>
    <w:rsid w:val="00E5080D"/>
    <w:rsid w:val="00E51C8D"/>
    <w:rsid w:val="00E5670E"/>
    <w:rsid w:val="00E57278"/>
    <w:rsid w:val="00E63FC4"/>
    <w:rsid w:val="00E72D4D"/>
    <w:rsid w:val="00E7609B"/>
    <w:rsid w:val="00E80053"/>
    <w:rsid w:val="00E80D91"/>
    <w:rsid w:val="00E83BCE"/>
    <w:rsid w:val="00E85A8A"/>
    <w:rsid w:val="00E904C9"/>
    <w:rsid w:val="00E92B2D"/>
    <w:rsid w:val="00E93F60"/>
    <w:rsid w:val="00E95B02"/>
    <w:rsid w:val="00EA3330"/>
    <w:rsid w:val="00EA47D1"/>
    <w:rsid w:val="00EA597D"/>
    <w:rsid w:val="00EB04C8"/>
    <w:rsid w:val="00EB46EF"/>
    <w:rsid w:val="00ED26F9"/>
    <w:rsid w:val="00ED534E"/>
    <w:rsid w:val="00ED56C5"/>
    <w:rsid w:val="00ED7CF9"/>
    <w:rsid w:val="00EE0AC8"/>
    <w:rsid w:val="00EE2BFB"/>
    <w:rsid w:val="00F04068"/>
    <w:rsid w:val="00F04997"/>
    <w:rsid w:val="00F271A7"/>
    <w:rsid w:val="00F304CE"/>
    <w:rsid w:val="00F44466"/>
    <w:rsid w:val="00F60536"/>
    <w:rsid w:val="00F610C0"/>
    <w:rsid w:val="00F62530"/>
    <w:rsid w:val="00F71E72"/>
    <w:rsid w:val="00F7694E"/>
    <w:rsid w:val="00F814D9"/>
    <w:rsid w:val="00F9124E"/>
    <w:rsid w:val="00F92281"/>
    <w:rsid w:val="00F92435"/>
    <w:rsid w:val="00F96111"/>
    <w:rsid w:val="00FA166C"/>
    <w:rsid w:val="00FA63DB"/>
    <w:rsid w:val="00FC3431"/>
    <w:rsid w:val="00FC3C52"/>
    <w:rsid w:val="00FC7A7E"/>
    <w:rsid w:val="00FE6221"/>
    <w:rsid w:val="00FF0B1F"/>
    <w:rsid w:val="00FF54A2"/>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2FFD"/>
  <w15:docId w15:val="{CFD72CC0-94B2-4BAB-909C-B7812C91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jc w:val="center"/>
      <w:outlineLvl w:val="0"/>
    </w:pPr>
    <w:rPr>
      <w:rFonts w:ascii="Times New Roman" w:eastAsia="Times New Roman" w:hAnsi="Times New Roman" w:cs="Times New Roman"/>
      <w:b/>
      <w:sz w:val="32"/>
      <w:szCs w:val="32"/>
    </w:rPr>
  </w:style>
  <w:style w:type="paragraph" w:styleId="Heading2">
    <w:name w:val="heading 2"/>
    <w:basedOn w:val="Normal"/>
    <w:next w:val="Normal"/>
    <w:pPr>
      <w:keepNext/>
      <w:spacing w:before="240" w:after="60"/>
      <w:jc w:val="both"/>
      <w:outlineLvl w:val="1"/>
    </w:pPr>
    <w:rPr>
      <w:rFonts w:ascii="Times New Roman" w:eastAsia="Times New Roman" w:hAnsi="Times New Roman" w:cs="Times New Roman"/>
      <w:b/>
      <w:sz w:val="28"/>
      <w:szCs w:val="28"/>
    </w:rPr>
  </w:style>
  <w:style w:type="paragraph" w:styleId="Heading3">
    <w:name w:val="heading 3"/>
    <w:basedOn w:val="Normal"/>
    <w:next w:val="Normal"/>
    <w:pPr>
      <w:keepNext/>
      <w:spacing w:before="240" w:after="60"/>
      <w:jc w:val="both"/>
      <w:outlineLvl w:val="2"/>
    </w:pPr>
    <w:rPr>
      <w:rFonts w:ascii="Times New Roman" w:eastAsia="Times New Roman" w:hAnsi="Times New Roman" w:cs="Times New Roman"/>
      <w:b/>
      <w:sz w:val="28"/>
      <w:szCs w:val="28"/>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tblPr>
      <w:tblStyleRowBandSize w:val="1"/>
      <w:tblStyleColBandSize w:val="1"/>
    </w:tblPr>
  </w:style>
  <w:style w:type="paragraph" w:styleId="BalloonText">
    <w:name w:val="Balloon Text"/>
    <w:basedOn w:val="Normal"/>
    <w:link w:val="BalloonTextChar"/>
    <w:uiPriority w:val="99"/>
    <w:semiHidden/>
    <w:unhideWhenUsed/>
    <w:rsid w:val="0040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E8"/>
    <w:rPr>
      <w:rFonts w:ascii="Segoe UI" w:hAnsi="Segoe UI" w:cs="Segoe UI"/>
      <w:sz w:val="18"/>
      <w:szCs w:val="18"/>
    </w:rPr>
  </w:style>
  <w:style w:type="paragraph" w:styleId="ListParagraph">
    <w:name w:val="List Paragraph"/>
    <w:basedOn w:val="Normal"/>
    <w:uiPriority w:val="34"/>
    <w:qFormat/>
    <w:rsid w:val="00B2703B"/>
    <w:pPr>
      <w:ind w:left="720"/>
      <w:contextualSpacing/>
    </w:p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AD6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2F5"/>
    <w:rPr>
      <w:color w:val="0000FF" w:themeColor="hyperlink"/>
      <w:u w:val="single"/>
    </w:rPr>
  </w:style>
  <w:style w:type="paragraph" w:styleId="NoSpacing">
    <w:name w:val="No Spacing"/>
    <w:link w:val="NoSpacingChar"/>
    <w:uiPriority w:val="1"/>
    <w:qFormat/>
    <w:rsid w:val="00130B6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130B60"/>
    <w:rPr>
      <w:rFonts w:asciiTheme="minorHAnsi" w:eastAsiaTheme="minorEastAsia" w:hAnsiTheme="minorHAnsi" w:cstheme="minorBidi"/>
    </w:rPr>
  </w:style>
  <w:style w:type="paragraph" w:styleId="TOC1">
    <w:name w:val="toc 1"/>
    <w:basedOn w:val="Normal"/>
    <w:next w:val="Normal"/>
    <w:autoRedefine/>
    <w:uiPriority w:val="39"/>
    <w:unhideWhenUsed/>
    <w:rsid w:val="00F7694E"/>
    <w:pPr>
      <w:tabs>
        <w:tab w:val="right" w:pos="9523"/>
      </w:tabs>
      <w:spacing w:after="100"/>
    </w:pPr>
    <w:rPr>
      <w:rFonts w:ascii="Times New Roman" w:hAnsi="Times New Roman" w:cs="Times New Roman"/>
      <w:sz w:val="28"/>
      <w:szCs w:val="28"/>
    </w:rPr>
  </w:style>
  <w:style w:type="paragraph" w:styleId="TOC2">
    <w:name w:val="toc 2"/>
    <w:basedOn w:val="Normal"/>
    <w:next w:val="Normal"/>
    <w:autoRedefine/>
    <w:uiPriority w:val="39"/>
    <w:unhideWhenUsed/>
    <w:rsid w:val="00F7694E"/>
    <w:pPr>
      <w:tabs>
        <w:tab w:val="left" w:pos="450"/>
        <w:tab w:val="right" w:pos="9523"/>
      </w:tabs>
      <w:spacing w:after="100"/>
      <w:ind w:left="220"/>
    </w:pPr>
  </w:style>
  <w:style w:type="paragraph" w:styleId="TOC3">
    <w:name w:val="toc 3"/>
    <w:basedOn w:val="Normal"/>
    <w:next w:val="Normal"/>
    <w:autoRedefine/>
    <w:uiPriority w:val="39"/>
    <w:unhideWhenUsed/>
    <w:rsid w:val="00F7694E"/>
    <w:pPr>
      <w:tabs>
        <w:tab w:val="left" w:pos="180"/>
        <w:tab w:val="left" w:pos="270"/>
        <w:tab w:val="right" w:pos="9523"/>
      </w:tabs>
      <w:spacing w:after="100"/>
      <w:ind w:left="180"/>
    </w:pPr>
  </w:style>
  <w:style w:type="paragraph" w:styleId="Header">
    <w:name w:val="header"/>
    <w:basedOn w:val="Normal"/>
    <w:link w:val="HeaderChar"/>
    <w:uiPriority w:val="99"/>
    <w:unhideWhenUsed/>
    <w:rsid w:val="0012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A8"/>
  </w:style>
  <w:style w:type="paragraph" w:styleId="Footer">
    <w:name w:val="footer"/>
    <w:basedOn w:val="Normal"/>
    <w:link w:val="FooterChar"/>
    <w:uiPriority w:val="99"/>
    <w:unhideWhenUsed/>
    <w:rsid w:val="0012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8"/>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paragraph" w:styleId="FootnoteText">
    <w:name w:val="footnote text"/>
    <w:basedOn w:val="Normal"/>
    <w:link w:val="FootnoteTextChar"/>
    <w:uiPriority w:val="99"/>
    <w:semiHidden/>
    <w:unhideWhenUsed/>
    <w:rsid w:val="00C83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999"/>
    <w:rPr>
      <w:sz w:val="20"/>
      <w:szCs w:val="20"/>
    </w:rPr>
  </w:style>
  <w:style w:type="character" w:styleId="FootnoteReference">
    <w:name w:val="footnote reference"/>
    <w:aliases w:val=" BVI fnr,(Footnote Reference),Footnote Reference/"/>
    <w:basedOn w:val="DefaultParagraphFont"/>
    <w:uiPriority w:val="99"/>
    <w:unhideWhenUsed/>
    <w:rsid w:val="00C83999"/>
    <w:rPr>
      <w:vertAlign w:val="superscript"/>
    </w:rPr>
  </w:style>
  <w:style w:type="paragraph" w:styleId="TOCHeading">
    <w:name w:val="TOC Heading"/>
    <w:basedOn w:val="Heading1"/>
    <w:next w:val="Normal"/>
    <w:uiPriority w:val="39"/>
    <w:unhideWhenUsed/>
    <w:qFormat/>
    <w:rsid w:val="004513FD"/>
    <w:pPr>
      <w:keepLines/>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fontstyle01">
    <w:name w:val="fontstyle01"/>
    <w:basedOn w:val="DefaultParagraphFont"/>
    <w:rsid w:val="00C53D91"/>
    <w:rPr>
      <w:rFonts w:ascii="Arial-Black" w:hAnsi="Arial-Black" w:hint="default"/>
      <w:b w:val="0"/>
      <w:bCs w:val="0"/>
      <w:i w:val="0"/>
      <w:iCs w:val="0"/>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724218"/>
    <w:rPr>
      <w:rFonts w:ascii="Times New Roman" w:eastAsia="Times New Roman" w:hAnsi="Times New Roman" w:cs="Times New Roman"/>
      <w:sz w:val="24"/>
      <w:szCs w:val="24"/>
    </w:rPr>
  </w:style>
  <w:style w:type="paragraph" w:styleId="Revision">
    <w:name w:val="Revision"/>
    <w:hidden/>
    <w:uiPriority w:val="99"/>
    <w:semiHidden/>
    <w:rsid w:val="00381E93"/>
    <w:pPr>
      <w:spacing w:after="0" w:line="240" w:lineRule="auto"/>
    </w:pPr>
  </w:style>
  <w:style w:type="character" w:customStyle="1" w:styleId="UnresolvedMention1">
    <w:name w:val="Unresolved Mention1"/>
    <w:basedOn w:val="DefaultParagraphFont"/>
    <w:uiPriority w:val="99"/>
    <w:semiHidden/>
    <w:unhideWhenUsed/>
    <w:rsid w:val="00583F9C"/>
    <w:rPr>
      <w:color w:val="605E5C"/>
      <w:shd w:val="clear" w:color="auto" w:fill="E1DFDD"/>
    </w:rPr>
  </w:style>
  <w:style w:type="table" w:styleId="TableGrid">
    <w:name w:val="Table Grid"/>
    <w:basedOn w:val="TableNormal"/>
    <w:uiPriority w:val="39"/>
    <w:rsid w:val="001D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847">
      <w:bodyDiv w:val="1"/>
      <w:marLeft w:val="0"/>
      <w:marRight w:val="0"/>
      <w:marTop w:val="0"/>
      <w:marBottom w:val="0"/>
      <w:divBdr>
        <w:top w:val="none" w:sz="0" w:space="0" w:color="auto"/>
        <w:left w:val="none" w:sz="0" w:space="0" w:color="auto"/>
        <w:bottom w:val="none" w:sz="0" w:space="0" w:color="auto"/>
        <w:right w:val="none" w:sz="0" w:space="0" w:color="auto"/>
      </w:divBdr>
    </w:div>
    <w:div w:id="25298996">
      <w:bodyDiv w:val="1"/>
      <w:marLeft w:val="0"/>
      <w:marRight w:val="0"/>
      <w:marTop w:val="0"/>
      <w:marBottom w:val="0"/>
      <w:divBdr>
        <w:top w:val="none" w:sz="0" w:space="0" w:color="auto"/>
        <w:left w:val="none" w:sz="0" w:space="0" w:color="auto"/>
        <w:bottom w:val="none" w:sz="0" w:space="0" w:color="auto"/>
        <w:right w:val="none" w:sz="0" w:space="0" w:color="auto"/>
      </w:divBdr>
    </w:div>
    <w:div w:id="47723674">
      <w:bodyDiv w:val="1"/>
      <w:marLeft w:val="0"/>
      <w:marRight w:val="0"/>
      <w:marTop w:val="0"/>
      <w:marBottom w:val="0"/>
      <w:divBdr>
        <w:top w:val="none" w:sz="0" w:space="0" w:color="auto"/>
        <w:left w:val="none" w:sz="0" w:space="0" w:color="auto"/>
        <w:bottom w:val="none" w:sz="0" w:space="0" w:color="auto"/>
        <w:right w:val="none" w:sz="0" w:space="0" w:color="auto"/>
      </w:divBdr>
    </w:div>
    <w:div w:id="72170080">
      <w:bodyDiv w:val="1"/>
      <w:marLeft w:val="0"/>
      <w:marRight w:val="0"/>
      <w:marTop w:val="0"/>
      <w:marBottom w:val="0"/>
      <w:divBdr>
        <w:top w:val="none" w:sz="0" w:space="0" w:color="auto"/>
        <w:left w:val="none" w:sz="0" w:space="0" w:color="auto"/>
        <w:bottom w:val="none" w:sz="0" w:space="0" w:color="auto"/>
        <w:right w:val="none" w:sz="0" w:space="0" w:color="auto"/>
      </w:divBdr>
    </w:div>
    <w:div w:id="72706295">
      <w:bodyDiv w:val="1"/>
      <w:marLeft w:val="0"/>
      <w:marRight w:val="0"/>
      <w:marTop w:val="0"/>
      <w:marBottom w:val="0"/>
      <w:divBdr>
        <w:top w:val="none" w:sz="0" w:space="0" w:color="auto"/>
        <w:left w:val="none" w:sz="0" w:space="0" w:color="auto"/>
        <w:bottom w:val="none" w:sz="0" w:space="0" w:color="auto"/>
        <w:right w:val="none" w:sz="0" w:space="0" w:color="auto"/>
      </w:divBdr>
    </w:div>
    <w:div w:id="117845345">
      <w:bodyDiv w:val="1"/>
      <w:marLeft w:val="0"/>
      <w:marRight w:val="0"/>
      <w:marTop w:val="0"/>
      <w:marBottom w:val="0"/>
      <w:divBdr>
        <w:top w:val="none" w:sz="0" w:space="0" w:color="auto"/>
        <w:left w:val="none" w:sz="0" w:space="0" w:color="auto"/>
        <w:bottom w:val="none" w:sz="0" w:space="0" w:color="auto"/>
        <w:right w:val="none" w:sz="0" w:space="0" w:color="auto"/>
      </w:divBdr>
    </w:div>
    <w:div w:id="120342745">
      <w:bodyDiv w:val="1"/>
      <w:marLeft w:val="0"/>
      <w:marRight w:val="0"/>
      <w:marTop w:val="0"/>
      <w:marBottom w:val="0"/>
      <w:divBdr>
        <w:top w:val="none" w:sz="0" w:space="0" w:color="auto"/>
        <w:left w:val="none" w:sz="0" w:space="0" w:color="auto"/>
        <w:bottom w:val="none" w:sz="0" w:space="0" w:color="auto"/>
        <w:right w:val="none" w:sz="0" w:space="0" w:color="auto"/>
      </w:divBdr>
    </w:div>
    <w:div w:id="231619811">
      <w:bodyDiv w:val="1"/>
      <w:marLeft w:val="0"/>
      <w:marRight w:val="0"/>
      <w:marTop w:val="0"/>
      <w:marBottom w:val="0"/>
      <w:divBdr>
        <w:top w:val="none" w:sz="0" w:space="0" w:color="auto"/>
        <w:left w:val="none" w:sz="0" w:space="0" w:color="auto"/>
        <w:bottom w:val="none" w:sz="0" w:space="0" w:color="auto"/>
        <w:right w:val="none" w:sz="0" w:space="0" w:color="auto"/>
      </w:divBdr>
    </w:div>
    <w:div w:id="233442879">
      <w:bodyDiv w:val="1"/>
      <w:marLeft w:val="0"/>
      <w:marRight w:val="0"/>
      <w:marTop w:val="0"/>
      <w:marBottom w:val="0"/>
      <w:divBdr>
        <w:top w:val="none" w:sz="0" w:space="0" w:color="auto"/>
        <w:left w:val="none" w:sz="0" w:space="0" w:color="auto"/>
        <w:bottom w:val="none" w:sz="0" w:space="0" w:color="auto"/>
        <w:right w:val="none" w:sz="0" w:space="0" w:color="auto"/>
      </w:divBdr>
    </w:div>
    <w:div w:id="259261680">
      <w:bodyDiv w:val="1"/>
      <w:marLeft w:val="0"/>
      <w:marRight w:val="0"/>
      <w:marTop w:val="0"/>
      <w:marBottom w:val="0"/>
      <w:divBdr>
        <w:top w:val="none" w:sz="0" w:space="0" w:color="auto"/>
        <w:left w:val="none" w:sz="0" w:space="0" w:color="auto"/>
        <w:bottom w:val="none" w:sz="0" w:space="0" w:color="auto"/>
        <w:right w:val="none" w:sz="0" w:space="0" w:color="auto"/>
      </w:divBdr>
    </w:div>
    <w:div w:id="293561671">
      <w:bodyDiv w:val="1"/>
      <w:marLeft w:val="0"/>
      <w:marRight w:val="0"/>
      <w:marTop w:val="0"/>
      <w:marBottom w:val="0"/>
      <w:divBdr>
        <w:top w:val="none" w:sz="0" w:space="0" w:color="auto"/>
        <w:left w:val="none" w:sz="0" w:space="0" w:color="auto"/>
        <w:bottom w:val="none" w:sz="0" w:space="0" w:color="auto"/>
        <w:right w:val="none" w:sz="0" w:space="0" w:color="auto"/>
      </w:divBdr>
    </w:div>
    <w:div w:id="298920519">
      <w:bodyDiv w:val="1"/>
      <w:marLeft w:val="0"/>
      <w:marRight w:val="0"/>
      <w:marTop w:val="0"/>
      <w:marBottom w:val="0"/>
      <w:divBdr>
        <w:top w:val="none" w:sz="0" w:space="0" w:color="auto"/>
        <w:left w:val="none" w:sz="0" w:space="0" w:color="auto"/>
        <w:bottom w:val="none" w:sz="0" w:space="0" w:color="auto"/>
        <w:right w:val="none" w:sz="0" w:space="0" w:color="auto"/>
      </w:divBdr>
    </w:div>
    <w:div w:id="321935637">
      <w:bodyDiv w:val="1"/>
      <w:marLeft w:val="0"/>
      <w:marRight w:val="0"/>
      <w:marTop w:val="0"/>
      <w:marBottom w:val="0"/>
      <w:divBdr>
        <w:top w:val="none" w:sz="0" w:space="0" w:color="auto"/>
        <w:left w:val="none" w:sz="0" w:space="0" w:color="auto"/>
        <w:bottom w:val="none" w:sz="0" w:space="0" w:color="auto"/>
        <w:right w:val="none" w:sz="0" w:space="0" w:color="auto"/>
      </w:divBdr>
    </w:div>
    <w:div w:id="356195460">
      <w:bodyDiv w:val="1"/>
      <w:marLeft w:val="0"/>
      <w:marRight w:val="0"/>
      <w:marTop w:val="0"/>
      <w:marBottom w:val="0"/>
      <w:divBdr>
        <w:top w:val="none" w:sz="0" w:space="0" w:color="auto"/>
        <w:left w:val="none" w:sz="0" w:space="0" w:color="auto"/>
        <w:bottom w:val="none" w:sz="0" w:space="0" w:color="auto"/>
        <w:right w:val="none" w:sz="0" w:space="0" w:color="auto"/>
      </w:divBdr>
    </w:div>
    <w:div w:id="357391519">
      <w:bodyDiv w:val="1"/>
      <w:marLeft w:val="0"/>
      <w:marRight w:val="0"/>
      <w:marTop w:val="0"/>
      <w:marBottom w:val="0"/>
      <w:divBdr>
        <w:top w:val="none" w:sz="0" w:space="0" w:color="auto"/>
        <w:left w:val="none" w:sz="0" w:space="0" w:color="auto"/>
        <w:bottom w:val="none" w:sz="0" w:space="0" w:color="auto"/>
        <w:right w:val="none" w:sz="0" w:space="0" w:color="auto"/>
      </w:divBdr>
    </w:div>
    <w:div w:id="371883102">
      <w:bodyDiv w:val="1"/>
      <w:marLeft w:val="0"/>
      <w:marRight w:val="0"/>
      <w:marTop w:val="0"/>
      <w:marBottom w:val="0"/>
      <w:divBdr>
        <w:top w:val="none" w:sz="0" w:space="0" w:color="auto"/>
        <w:left w:val="none" w:sz="0" w:space="0" w:color="auto"/>
        <w:bottom w:val="none" w:sz="0" w:space="0" w:color="auto"/>
        <w:right w:val="none" w:sz="0" w:space="0" w:color="auto"/>
      </w:divBdr>
    </w:div>
    <w:div w:id="421876542">
      <w:bodyDiv w:val="1"/>
      <w:marLeft w:val="0"/>
      <w:marRight w:val="0"/>
      <w:marTop w:val="0"/>
      <w:marBottom w:val="0"/>
      <w:divBdr>
        <w:top w:val="none" w:sz="0" w:space="0" w:color="auto"/>
        <w:left w:val="none" w:sz="0" w:space="0" w:color="auto"/>
        <w:bottom w:val="none" w:sz="0" w:space="0" w:color="auto"/>
        <w:right w:val="none" w:sz="0" w:space="0" w:color="auto"/>
      </w:divBdr>
    </w:div>
    <w:div w:id="444496579">
      <w:bodyDiv w:val="1"/>
      <w:marLeft w:val="0"/>
      <w:marRight w:val="0"/>
      <w:marTop w:val="0"/>
      <w:marBottom w:val="0"/>
      <w:divBdr>
        <w:top w:val="none" w:sz="0" w:space="0" w:color="auto"/>
        <w:left w:val="none" w:sz="0" w:space="0" w:color="auto"/>
        <w:bottom w:val="none" w:sz="0" w:space="0" w:color="auto"/>
        <w:right w:val="none" w:sz="0" w:space="0" w:color="auto"/>
      </w:divBdr>
    </w:div>
    <w:div w:id="497426496">
      <w:bodyDiv w:val="1"/>
      <w:marLeft w:val="0"/>
      <w:marRight w:val="0"/>
      <w:marTop w:val="0"/>
      <w:marBottom w:val="0"/>
      <w:divBdr>
        <w:top w:val="none" w:sz="0" w:space="0" w:color="auto"/>
        <w:left w:val="none" w:sz="0" w:space="0" w:color="auto"/>
        <w:bottom w:val="none" w:sz="0" w:space="0" w:color="auto"/>
        <w:right w:val="none" w:sz="0" w:space="0" w:color="auto"/>
      </w:divBdr>
    </w:div>
    <w:div w:id="504898810">
      <w:bodyDiv w:val="1"/>
      <w:marLeft w:val="0"/>
      <w:marRight w:val="0"/>
      <w:marTop w:val="0"/>
      <w:marBottom w:val="0"/>
      <w:divBdr>
        <w:top w:val="none" w:sz="0" w:space="0" w:color="auto"/>
        <w:left w:val="none" w:sz="0" w:space="0" w:color="auto"/>
        <w:bottom w:val="none" w:sz="0" w:space="0" w:color="auto"/>
        <w:right w:val="none" w:sz="0" w:space="0" w:color="auto"/>
      </w:divBdr>
    </w:div>
    <w:div w:id="507984999">
      <w:bodyDiv w:val="1"/>
      <w:marLeft w:val="0"/>
      <w:marRight w:val="0"/>
      <w:marTop w:val="0"/>
      <w:marBottom w:val="0"/>
      <w:divBdr>
        <w:top w:val="none" w:sz="0" w:space="0" w:color="auto"/>
        <w:left w:val="none" w:sz="0" w:space="0" w:color="auto"/>
        <w:bottom w:val="none" w:sz="0" w:space="0" w:color="auto"/>
        <w:right w:val="none" w:sz="0" w:space="0" w:color="auto"/>
      </w:divBdr>
    </w:div>
    <w:div w:id="575212683">
      <w:bodyDiv w:val="1"/>
      <w:marLeft w:val="0"/>
      <w:marRight w:val="0"/>
      <w:marTop w:val="0"/>
      <w:marBottom w:val="0"/>
      <w:divBdr>
        <w:top w:val="none" w:sz="0" w:space="0" w:color="auto"/>
        <w:left w:val="none" w:sz="0" w:space="0" w:color="auto"/>
        <w:bottom w:val="none" w:sz="0" w:space="0" w:color="auto"/>
        <w:right w:val="none" w:sz="0" w:space="0" w:color="auto"/>
      </w:divBdr>
    </w:div>
    <w:div w:id="579022078">
      <w:bodyDiv w:val="1"/>
      <w:marLeft w:val="0"/>
      <w:marRight w:val="0"/>
      <w:marTop w:val="0"/>
      <w:marBottom w:val="0"/>
      <w:divBdr>
        <w:top w:val="none" w:sz="0" w:space="0" w:color="auto"/>
        <w:left w:val="none" w:sz="0" w:space="0" w:color="auto"/>
        <w:bottom w:val="none" w:sz="0" w:space="0" w:color="auto"/>
        <w:right w:val="none" w:sz="0" w:space="0" w:color="auto"/>
      </w:divBdr>
    </w:div>
    <w:div w:id="579215880">
      <w:bodyDiv w:val="1"/>
      <w:marLeft w:val="0"/>
      <w:marRight w:val="0"/>
      <w:marTop w:val="0"/>
      <w:marBottom w:val="0"/>
      <w:divBdr>
        <w:top w:val="none" w:sz="0" w:space="0" w:color="auto"/>
        <w:left w:val="none" w:sz="0" w:space="0" w:color="auto"/>
        <w:bottom w:val="none" w:sz="0" w:space="0" w:color="auto"/>
        <w:right w:val="none" w:sz="0" w:space="0" w:color="auto"/>
      </w:divBdr>
    </w:div>
    <w:div w:id="598638038">
      <w:bodyDiv w:val="1"/>
      <w:marLeft w:val="0"/>
      <w:marRight w:val="0"/>
      <w:marTop w:val="0"/>
      <w:marBottom w:val="0"/>
      <w:divBdr>
        <w:top w:val="none" w:sz="0" w:space="0" w:color="auto"/>
        <w:left w:val="none" w:sz="0" w:space="0" w:color="auto"/>
        <w:bottom w:val="none" w:sz="0" w:space="0" w:color="auto"/>
        <w:right w:val="none" w:sz="0" w:space="0" w:color="auto"/>
      </w:divBdr>
    </w:div>
    <w:div w:id="639964757">
      <w:bodyDiv w:val="1"/>
      <w:marLeft w:val="0"/>
      <w:marRight w:val="0"/>
      <w:marTop w:val="0"/>
      <w:marBottom w:val="0"/>
      <w:divBdr>
        <w:top w:val="none" w:sz="0" w:space="0" w:color="auto"/>
        <w:left w:val="none" w:sz="0" w:space="0" w:color="auto"/>
        <w:bottom w:val="none" w:sz="0" w:space="0" w:color="auto"/>
        <w:right w:val="none" w:sz="0" w:space="0" w:color="auto"/>
      </w:divBdr>
    </w:div>
    <w:div w:id="640352602">
      <w:bodyDiv w:val="1"/>
      <w:marLeft w:val="0"/>
      <w:marRight w:val="0"/>
      <w:marTop w:val="0"/>
      <w:marBottom w:val="0"/>
      <w:divBdr>
        <w:top w:val="none" w:sz="0" w:space="0" w:color="auto"/>
        <w:left w:val="none" w:sz="0" w:space="0" w:color="auto"/>
        <w:bottom w:val="none" w:sz="0" w:space="0" w:color="auto"/>
        <w:right w:val="none" w:sz="0" w:space="0" w:color="auto"/>
      </w:divBdr>
    </w:div>
    <w:div w:id="662125889">
      <w:bodyDiv w:val="1"/>
      <w:marLeft w:val="0"/>
      <w:marRight w:val="0"/>
      <w:marTop w:val="0"/>
      <w:marBottom w:val="0"/>
      <w:divBdr>
        <w:top w:val="none" w:sz="0" w:space="0" w:color="auto"/>
        <w:left w:val="none" w:sz="0" w:space="0" w:color="auto"/>
        <w:bottom w:val="none" w:sz="0" w:space="0" w:color="auto"/>
        <w:right w:val="none" w:sz="0" w:space="0" w:color="auto"/>
      </w:divBdr>
    </w:div>
    <w:div w:id="679742511">
      <w:bodyDiv w:val="1"/>
      <w:marLeft w:val="0"/>
      <w:marRight w:val="0"/>
      <w:marTop w:val="0"/>
      <w:marBottom w:val="0"/>
      <w:divBdr>
        <w:top w:val="none" w:sz="0" w:space="0" w:color="auto"/>
        <w:left w:val="none" w:sz="0" w:space="0" w:color="auto"/>
        <w:bottom w:val="none" w:sz="0" w:space="0" w:color="auto"/>
        <w:right w:val="none" w:sz="0" w:space="0" w:color="auto"/>
      </w:divBdr>
    </w:div>
    <w:div w:id="740327214">
      <w:bodyDiv w:val="1"/>
      <w:marLeft w:val="0"/>
      <w:marRight w:val="0"/>
      <w:marTop w:val="0"/>
      <w:marBottom w:val="0"/>
      <w:divBdr>
        <w:top w:val="none" w:sz="0" w:space="0" w:color="auto"/>
        <w:left w:val="none" w:sz="0" w:space="0" w:color="auto"/>
        <w:bottom w:val="none" w:sz="0" w:space="0" w:color="auto"/>
        <w:right w:val="none" w:sz="0" w:space="0" w:color="auto"/>
      </w:divBdr>
    </w:div>
    <w:div w:id="743600923">
      <w:bodyDiv w:val="1"/>
      <w:marLeft w:val="0"/>
      <w:marRight w:val="0"/>
      <w:marTop w:val="0"/>
      <w:marBottom w:val="0"/>
      <w:divBdr>
        <w:top w:val="none" w:sz="0" w:space="0" w:color="auto"/>
        <w:left w:val="none" w:sz="0" w:space="0" w:color="auto"/>
        <w:bottom w:val="none" w:sz="0" w:space="0" w:color="auto"/>
        <w:right w:val="none" w:sz="0" w:space="0" w:color="auto"/>
      </w:divBdr>
    </w:div>
    <w:div w:id="792409366">
      <w:bodyDiv w:val="1"/>
      <w:marLeft w:val="0"/>
      <w:marRight w:val="0"/>
      <w:marTop w:val="0"/>
      <w:marBottom w:val="0"/>
      <w:divBdr>
        <w:top w:val="none" w:sz="0" w:space="0" w:color="auto"/>
        <w:left w:val="none" w:sz="0" w:space="0" w:color="auto"/>
        <w:bottom w:val="none" w:sz="0" w:space="0" w:color="auto"/>
        <w:right w:val="none" w:sz="0" w:space="0" w:color="auto"/>
      </w:divBdr>
    </w:div>
    <w:div w:id="811485201">
      <w:bodyDiv w:val="1"/>
      <w:marLeft w:val="0"/>
      <w:marRight w:val="0"/>
      <w:marTop w:val="0"/>
      <w:marBottom w:val="0"/>
      <w:divBdr>
        <w:top w:val="none" w:sz="0" w:space="0" w:color="auto"/>
        <w:left w:val="none" w:sz="0" w:space="0" w:color="auto"/>
        <w:bottom w:val="none" w:sz="0" w:space="0" w:color="auto"/>
        <w:right w:val="none" w:sz="0" w:space="0" w:color="auto"/>
      </w:divBdr>
    </w:div>
    <w:div w:id="885218483">
      <w:bodyDiv w:val="1"/>
      <w:marLeft w:val="0"/>
      <w:marRight w:val="0"/>
      <w:marTop w:val="0"/>
      <w:marBottom w:val="0"/>
      <w:divBdr>
        <w:top w:val="none" w:sz="0" w:space="0" w:color="auto"/>
        <w:left w:val="none" w:sz="0" w:space="0" w:color="auto"/>
        <w:bottom w:val="none" w:sz="0" w:space="0" w:color="auto"/>
        <w:right w:val="none" w:sz="0" w:space="0" w:color="auto"/>
      </w:divBdr>
    </w:div>
    <w:div w:id="897864067">
      <w:bodyDiv w:val="1"/>
      <w:marLeft w:val="0"/>
      <w:marRight w:val="0"/>
      <w:marTop w:val="0"/>
      <w:marBottom w:val="0"/>
      <w:divBdr>
        <w:top w:val="none" w:sz="0" w:space="0" w:color="auto"/>
        <w:left w:val="none" w:sz="0" w:space="0" w:color="auto"/>
        <w:bottom w:val="none" w:sz="0" w:space="0" w:color="auto"/>
        <w:right w:val="none" w:sz="0" w:space="0" w:color="auto"/>
      </w:divBdr>
    </w:div>
    <w:div w:id="908006133">
      <w:bodyDiv w:val="1"/>
      <w:marLeft w:val="0"/>
      <w:marRight w:val="0"/>
      <w:marTop w:val="0"/>
      <w:marBottom w:val="0"/>
      <w:divBdr>
        <w:top w:val="none" w:sz="0" w:space="0" w:color="auto"/>
        <w:left w:val="none" w:sz="0" w:space="0" w:color="auto"/>
        <w:bottom w:val="none" w:sz="0" w:space="0" w:color="auto"/>
        <w:right w:val="none" w:sz="0" w:space="0" w:color="auto"/>
      </w:divBdr>
    </w:div>
    <w:div w:id="910383911">
      <w:bodyDiv w:val="1"/>
      <w:marLeft w:val="0"/>
      <w:marRight w:val="0"/>
      <w:marTop w:val="0"/>
      <w:marBottom w:val="0"/>
      <w:divBdr>
        <w:top w:val="none" w:sz="0" w:space="0" w:color="auto"/>
        <w:left w:val="none" w:sz="0" w:space="0" w:color="auto"/>
        <w:bottom w:val="none" w:sz="0" w:space="0" w:color="auto"/>
        <w:right w:val="none" w:sz="0" w:space="0" w:color="auto"/>
      </w:divBdr>
    </w:div>
    <w:div w:id="913323176">
      <w:bodyDiv w:val="1"/>
      <w:marLeft w:val="0"/>
      <w:marRight w:val="0"/>
      <w:marTop w:val="0"/>
      <w:marBottom w:val="0"/>
      <w:divBdr>
        <w:top w:val="none" w:sz="0" w:space="0" w:color="auto"/>
        <w:left w:val="none" w:sz="0" w:space="0" w:color="auto"/>
        <w:bottom w:val="none" w:sz="0" w:space="0" w:color="auto"/>
        <w:right w:val="none" w:sz="0" w:space="0" w:color="auto"/>
      </w:divBdr>
    </w:div>
    <w:div w:id="1055006970">
      <w:bodyDiv w:val="1"/>
      <w:marLeft w:val="0"/>
      <w:marRight w:val="0"/>
      <w:marTop w:val="0"/>
      <w:marBottom w:val="0"/>
      <w:divBdr>
        <w:top w:val="none" w:sz="0" w:space="0" w:color="auto"/>
        <w:left w:val="none" w:sz="0" w:space="0" w:color="auto"/>
        <w:bottom w:val="none" w:sz="0" w:space="0" w:color="auto"/>
        <w:right w:val="none" w:sz="0" w:space="0" w:color="auto"/>
      </w:divBdr>
    </w:div>
    <w:div w:id="1076438447">
      <w:bodyDiv w:val="1"/>
      <w:marLeft w:val="0"/>
      <w:marRight w:val="0"/>
      <w:marTop w:val="0"/>
      <w:marBottom w:val="0"/>
      <w:divBdr>
        <w:top w:val="none" w:sz="0" w:space="0" w:color="auto"/>
        <w:left w:val="none" w:sz="0" w:space="0" w:color="auto"/>
        <w:bottom w:val="none" w:sz="0" w:space="0" w:color="auto"/>
        <w:right w:val="none" w:sz="0" w:space="0" w:color="auto"/>
      </w:divBdr>
    </w:div>
    <w:div w:id="1097597554">
      <w:bodyDiv w:val="1"/>
      <w:marLeft w:val="0"/>
      <w:marRight w:val="0"/>
      <w:marTop w:val="0"/>
      <w:marBottom w:val="0"/>
      <w:divBdr>
        <w:top w:val="none" w:sz="0" w:space="0" w:color="auto"/>
        <w:left w:val="none" w:sz="0" w:space="0" w:color="auto"/>
        <w:bottom w:val="none" w:sz="0" w:space="0" w:color="auto"/>
        <w:right w:val="none" w:sz="0" w:space="0" w:color="auto"/>
      </w:divBdr>
    </w:div>
    <w:div w:id="1098713147">
      <w:bodyDiv w:val="1"/>
      <w:marLeft w:val="0"/>
      <w:marRight w:val="0"/>
      <w:marTop w:val="0"/>
      <w:marBottom w:val="0"/>
      <w:divBdr>
        <w:top w:val="none" w:sz="0" w:space="0" w:color="auto"/>
        <w:left w:val="none" w:sz="0" w:space="0" w:color="auto"/>
        <w:bottom w:val="none" w:sz="0" w:space="0" w:color="auto"/>
        <w:right w:val="none" w:sz="0" w:space="0" w:color="auto"/>
      </w:divBdr>
    </w:div>
    <w:div w:id="1112286675">
      <w:bodyDiv w:val="1"/>
      <w:marLeft w:val="0"/>
      <w:marRight w:val="0"/>
      <w:marTop w:val="0"/>
      <w:marBottom w:val="0"/>
      <w:divBdr>
        <w:top w:val="none" w:sz="0" w:space="0" w:color="auto"/>
        <w:left w:val="none" w:sz="0" w:space="0" w:color="auto"/>
        <w:bottom w:val="none" w:sz="0" w:space="0" w:color="auto"/>
        <w:right w:val="none" w:sz="0" w:space="0" w:color="auto"/>
      </w:divBdr>
    </w:div>
    <w:div w:id="1140735112">
      <w:bodyDiv w:val="1"/>
      <w:marLeft w:val="0"/>
      <w:marRight w:val="0"/>
      <w:marTop w:val="0"/>
      <w:marBottom w:val="0"/>
      <w:divBdr>
        <w:top w:val="none" w:sz="0" w:space="0" w:color="auto"/>
        <w:left w:val="none" w:sz="0" w:space="0" w:color="auto"/>
        <w:bottom w:val="none" w:sz="0" w:space="0" w:color="auto"/>
        <w:right w:val="none" w:sz="0" w:space="0" w:color="auto"/>
      </w:divBdr>
    </w:div>
    <w:div w:id="1141459228">
      <w:bodyDiv w:val="1"/>
      <w:marLeft w:val="0"/>
      <w:marRight w:val="0"/>
      <w:marTop w:val="0"/>
      <w:marBottom w:val="0"/>
      <w:divBdr>
        <w:top w:val="none" w:sz="0" w:space="0" w:color="auto"/>
        <w:left w:val="none" w:sz="0" w:space="0" w:color="auto"/>
        <w:bottom w:val="none" w:sz="0" w:space="0" w:color="auto"/>
        <w:right w:val="none" w:sz="0" w:space="0" w:color="auto"/>
      </w:divBdr>
    </w:div>
    <w:div w:id="1149663640">
      <w:bodyDiv w:val="1"/>
      <w:marLeft w:val="0"/>
      <w:marRight w:val="0"/>
      <w:marTop w:val="0"/>
      <w:marBottom w:val="0"/>
      <w:divBdr>
        <w:top w:val="none" w:sz="0" w:space="0" w:color="auto"/>
        <w:left w:val="none" w:sz="0" w:space="0" w:color="auto"/>
        <w:bottom w:val="none" w:sz="0" w:space="0" w:color="auto"/>
        <w:right w:val="none" w:sz="0" w:space="0" w:color="auto"/>
      </w:divBdr>
    </w:div>
    <w:div w:id="1153330643">
      <w:bodyDiv w:val="1"/>
      <w:marLeft w:val="0"/>
      <w:marRight w:val="0"/>
      <w:marTop w:val="0"/>
      <w:marBottom w:val="0"/>
      <w:divBdr>
        <w:top w:val="none" w:sz="0" w:space="0" w:color="auto"/>
        <w:left w:val="none" w:sz="0" w:space="0" w:color="auto"/>
        <w:bottom w:val="none" w:sz="0" w:space="0" w:color="auto"/>
        <w:right w:val="none" w:sz="0" w:space="0" w:color="auto"/>
      </w:divBdr>
    </w:div>
    <w:div w:id="1178425866">
      <w:bodyDiv w:val="1"/>
      <w:marLeft w:val="0"/>
      <w:marRight w:val="0"/>
      <w:marTop w:val="0"/>
      <w:marBottom w:val="0"/>
      <w:divBdr>
        <w:top w:val="none" w:sz="0" w:space="0" w:color="auto"/>
        <w:left w:val="none" w:sz="0" w:space="0" w:color="auto"/>
        <w:bottom w:val="none" w:sz="0" w:space="0" w:color="auto"/>
        <w:right w:val="none" w:sz="0" w:space="0" w:color="auto"/>
      </w:divBdr>
    </w:div>
    <w:div w:id="1220286071">
      <w:bodyDiv w:val="1"/>
      <w:marLeft w:val="0"/>
      <w:marRight w:val="0"/>
      <w:marTop w:val="0"/>
      <w:marBottom w:val="0"/>
      <w:divBdr>
        <w:top w:val="none" w:sz="0" w:space="0" w:color="auto"/>
        <w:left w:val="none" w:sz="0" w:space="0" w:color="auto"/>
        <w:bottom w:val="none" w:sz="0" w:space="0" w:color="auto"/>
        <w:right w:val="none" w:sz="0" w:space="0" w:color="auto"/>
      </w:divBdr>
    </w:div>
    <w:div w:id="1232035392">
      <w:bodyDiv w:val="1"/>
      <w:marLeft w:val="0"/>
      <w:marRight w:val="0"/>
      <w:marTop w:val="0"/>
      <w:marBottom w:val="0"/>
      <w:divBdr>
        <w:top w:val="none" w:sz="0" w:space="0" w:color="auto"/>
        <w:left w:val="none" w:sz="0" w:space="0" w:color="auto"/>
        <w:bottom w:val="none" w:sz="0" w:space="0" w:color="auto"/>
        <w:right w:val="none" w:sz="0" w:space="0" w:color="auto"/>
      </w:divBdr>
    </w:div>
    <w:div w:id="1244952579">
      <w:bodyDiv w:val="1"/>
      <w:marLeft w:val="0"/>
      <w:marRight w:val="0"/>
      <w:marTop w:val="0"/>
      <w:marBottom w:val="0"/>
      <w:divBdr>
        <w:top w:val="none" w:sz="0" w:space="0" w:color="auto"/>
        <w:left w:val="none" w:sz="0" w:space="0" w:color="auto"/>
        <w:bottom w:val="none" w:sz="0" w:space="0" w:color="auto"/>
        <w:right w:val="none" w:sz="0" w:space="0" w:color="auto"/>
      </w:divBdr>
    </w:div>
    <w:div w:id="1286500791">
      <w:bodyDiv w:val="1"/>
      <w:marLeft w:val="0"/>
      <w:marRight w:val="0"/>
      <w:marTop w:val="0"/>
      <w:marBottom w:val="0"/>
      <w:divBdr>
        <w:top w:val="none" w:sz="0" w:space="0" w:color="auto"/>
        <w:left w:val="none" w:sz="0" w:space="0" w:color="auto"/>
        <w:bottom w:val="none" w:sz="0" w:space="0" w:color="auto"/>
        <w:right w:val="none" w:sz="0" w:space="0" w:color="auto"/>
      </w:divBdr>
    </w:div>
    <w:div w:id="1350984555">
      <w:bodyDiv w:val="1"/>
      <w:marLeft w:val="0"/>
      <w:marRight w:val="0"/>
      <w:marTop w:val="0"/>
      <w:marBottom w:val="0"/>
      <w:divBdr>
        <w:top w:val="none" w:sz="0" w:space="0" w:color="auto"/>
        <w:left w:val="none" w:sz="0" w:space="0" w:color="auto"/>
        <w:bottom w:val="none" w:sz="0" w:space="0" w:color="auto"/>
        <w:right w:val="none" w:sz="0" w:space="0" w:color="auto"/>
      </w:divBdr>
    </w:div>
    <w:div w:id="1388258573">
      <w:bodyDiv w:val="1"/>
      <w:marLeft w:val="0"/>
      <w:marRight w:val="0"/>
      <w:marTop w:val="0"/>
      <w:marBottom w:val="0"/>
      <w:divBdr>
        <w:top w:val="none" w:sz="0" w:space="0" w:color="auto"/>
        <w:left w:val="none" w:sz="0" w:space="0" w:color="auto"/>
        <w:bottom w:val="none" w:sz="0" w:space="0" w:color="auto"/>
        <w:right w:val="none" w:sz="0" w:space="0" w:color="auto"/>
      </w:divBdr>
    </w:div>
    <w:div w:id="1393113166">
      <w:bodyDiv w:val="1"/>
      <w:marLeft w:val="0"/>
      <w:marRight w:val="0"/>
      <w:marTop w:val="0"/>
      <w:marBottom w:val="0"/>
      <w:divBdr>
        <w:top w:val="none" w:sz="0" w:space="0" w:color="auto"/>
        <w:left w:val="none" w:sz="0" w:space="0" w:color="auto"/>
        <w:bottom w:val="none" w:sz="0" w:space="0" w:color="auto"/>
        <w:right w:val="none" w:sz="0" w:space="0" w:color="auto"/>
      </w:divBdr>
    </w:div>
    <w:div w:id="1453011611">
      <w:bodyDiv w:val="1"/>
      <w:marLeft w:val="0"/>
      <w:marRight w:val="0"/>
      <w:marTop w:val="0"/>
      <w:marBottom w:val="0"/>
      <w:divBdr>
        <w:top w:val="none" w:sz="0" w:space="0" w:color="auto"/>
        <w:left w:val="none" w:sz="0" w:space="0" w:color="auto"/>
        <w:bottom w:val="none" w:sz="0" w:space="0" w:color="auto"/>
        <w:right w:val="none" w:sz="0" w:space="0" w:color="auto"/>
      </w:divBdr>
    </w:div>
    <w:div w:id="1454252502">
      <w:bodyDiv w:val="1"/>
      <w:marLeft w:val="0"/>
      <w:marRight w:val="0"/>
      <w:marTop w:val="0"/>
      <w:marBottom w:val="0"/>
      <w:divBdr>
        <w:top w:val="none" w:sz="0" w:space="0" w:color="auto"/>
        <w:left w:val="none" w:sz="0" w:space="0" w:color="auto"/>
        <w:bottom w:val="none" w:sz="0" w:space="0" w:color="auto"/>
        <w:right w:val="none" w:sz="0" w:space="0" w:color="auto"/>
      </w:divBdr>
    </w:div>
    <w:div w:id="1472559291">
      <w:bodyDiv w:val="1"/>
      <w:marLeft w:val="0"/>
      <w:marRight w:val="0"/>
      <w:marTop w:val="0"/>
      <w:marBottom w:val="0"/>
      <w:divBdr>
        <w:top w:val="none" w:sz="0" w:space="0" w:color="auto"/>
        <w:left w:val="none" w:sz="0" w:space="0" w:color="auto"/>
        <w:bottom w:val="none" w:sz="0" w:space="0" w:color="auto"/>
        <w:right w:val="none" w:sz="0" w:space="0" w:color="auto"/>
      </w:divBdr>
    </w:div>
    <w:div w:id="1482695674">
      <w:bodyDiv w:val="1"/>
      <w:marLeft w:val="0"/>
      <w:marRight w:val="0"/>
      <w:marTop w:val="0"/>
      <w:marBottom w:val="0"/>
      <w:divBdr>
        <w:top w:val="none" w:sz="0" w:space="0" w:color="auto"/>
        <w:left w:val="none" w:sz="0" w:space="0" w:color="auto"/>
        <w:bottom w:val="none" w:sz="0" w:space="0" w:color="auto"/>
        <w:right w:val="none" w:sz="0" w:space="0" w:color="auto"/>
      </w:divBdr>
    </w:div>
    <w:div w:id="1487866561">
      <w:bodyDiv w:val="1"/>
      <w:marLeft w:val="0"/>
      <w:marRight w:val="0"/>
      <w:marTop w:val="0"/>
      <w:marBottom w:val="0"/>
      <w:divBdr>
        <w:top w:val="none" w:sz="0" w:space="0" w:color="auto"/>
        <w:left w:val="none" w:sz="0" w:space="0" w:color="auto"/>
        <w:bottom w:val="none" w:sz="0" w:space="0" w:color="auto"/>
        <w:right w:val="none" w:sz="0" w:space="0" w:color="auto"/>
      </w:divBdr>
    </w:div>
    <w:div w:id="1512836609">
      <w:bodyDiv w:val="1"/>
      <w:marLeft w:val="0"/>
      <w:marRight w:val="0"/>
      <w:marTop w:val="0"/>
      <w:marBottom w:val="0"/>
      <w:divBdr>
        <w:top w:val="none" w:sz="0" w:space="0" w:color="auto"/>
        <w:left w:val="none" w:sz="0" w:space="0" w:color="auto"/>
        <w:bottom w:val="none" w:sz="0" w:space="0" w:color="auto"/>
        <w:right w:val="none" w:sz="0" w:space="0" w:color="auto"/>
      </w:divBdr>
    </w:div>
    <w:div w:id="1554584032">
      <w:bodyDiv w:val="1"/>
      <w:marLeft w:val="0"/>
      <w:marRight w:val="0"/>
      <w:marTop w:val="0"/>
      <w:marBottom w:val="0"/>
      <w:divBdr>
        <w:top w:val="none" w:sz="0" w:space="0" w:color="auto"/>
        <w:left w:val="none" w:sz="0" w:space="0" w:color="auto"/>
        <w:bottom w:val="none" w:sz="0" w:space="0" w:color="auto"/>
        <w:right w:val="none" w:sz="0" w:space="0" w:color="auto"/>
      </w:divBdr>
    </w:div>
    <w:div w:id="1584338496">
      <w:bodyDiv w:val="1"/>
      <w:marLeft w:val="0"/>
      <w:marRight w:val="0"/>
      <w:marTop w:val="0"/>
      <w:marBottom w:val="0"/>
      <w:divBdr>
        <w:top w:val="none" w:sz="0" w:space="0" w:color="auto"/>
        <w:left w:val="none" w:sz="0" w:space="0" w:color="auto"/>
        <w:bottom w:val="none" w:sz="0" w:space="0" w:color="auto"/>
        <w:right w:val="none" w:sz="0" w:space="0" w:color="auto"/>
      </w:divBdr>
    </w:div>
    <w:div w:id="1601110325">
      <w:bodyDiv w:val="1"/>
      <w:marLeft w:val="0"/>
      <w:marRight w:val="0"/>
      <w:marTop w:val="0"/>
      <w:marBottom w:val="0"/>
      <w:divBdr>
        <w:top w:val="none" w:sz="0" w:space="0" w:color="auto"/>
        <w:left w:val="none" w:sz="0" w:space="0" w:color="auto"/>
        <w:bottom w:val="none" w:sz="0" w:space="0" w:color="auto"/>
        <w:right w:val="none" w:sz="0" w:space="0" w:color="auto"/>
      </w:divBdr>
    </w:div>
    <w:div w:id="1602371456">
      <w:bodyDiv w:val="1"/>
      <w:marLeft w:val="0"/>
      <w:marRight w:val="0"/>
      <w:marTop w:val="0"/>
      <w:marBottom w:val="0"/>
      <w:divBdr>
        <w:top w:val="none" w:sz="0" w:space="0" w:color="auto"/>
        <w:left w:val="none" w:sz="0" w:space="0" w:color="auto"/>
        <w:bottom w:val="none" w:sz="0" w:space="0" w:color="auto"/>
        <w:right w:val="none" w:sz="0" w:space="0" w:color="auto"/>
      </w:divBdr>
    </w:div>
    <w:div w:id="1637100345">
      <w:bodyDiv w:val="1"/>
      <w:marLeft w:val="0"/>
      <w:marRight w:val="0"/>
      <w:marTop w:val="0"/>
      <w:marBottom w:val="0"/>
      <w:divBdr>
        <w:top w:val="none" w:sz="0" w:space="0" w:color="auto"/>
        <w:left w:val="none" w:sz="0" w:space="0" w:color="auto"/>
        <w:bottom w:val="none" w:sz="0" w:space="0" w:color="auto"/>
        <w:right w:val="none" w:sz="0" w:space="0" w:color="auto"/>
      </w:divBdr>
    </w:div>
    <w:div w:id="1648392763">
      <w:bodyDiv w:val="1"/>
      <w:marLeft w:val="0"/>
      <w:marRight w:val="0"/>
      <w:marTop w:val="0"/>
      <w:marBottom w:val="0"/>
      <w:divBdr>
        <w:top w:val="none" w:sz="0" w:space="0" w:color="auto"/>
        <w:left w:val="none" w:sz="0" w:space="0" w:color="auto"/>
        <w:bottom w:val="none" w:sz="0" w:space="0" w:color="auto"/>
        <w:right w:val="none" w:sz="0" w:space="0" w:color="auto"/>
      </w:divBdr>
    </w:div>
    <w:div w:id="1668899188">
      <w:bodyDiv w:val="1"/>
      <w:marLeft w:val="0"/>
      <w:marRight w:val="0"/>
      <w:marTop w:val="0"/>
      <w:marBottom w:val="0"/>
      <w:divBdr>
        <w:top w:val="none" w:sz="0" w:space="0" w:color="auto"/>
        <w:left w:val="none" w:sz="0" w:space="0" w:color="auto"/>
        <w:bottom w:val="none" w:sz="0" w:space="0" w:color="auto"/>
        <w:right w:val="none" w:sz="0" w:space="0" w:color="auto"/>
      </w:divBdr>
    </w:div>
    <w:div w:id="1698122421">
      <w:bodyDiv w:val="1"/>
      <w:marLeft w:val="0"/>
      <w:marRight w:val="0"/>
      <w:marTop w:val="0"/>
      <w:marBottom w:val="0"/>
      <w:divBdr>
        <w:top w:val="none" w:sz="0" w:space="0" w:color="auto"/>
        <w:left w:val="none" w:sz="0" w:space="0" w:color="auto"/>
        <w:bottom w:val="none" w:sz="0" w:space="0" w:color="auto"/>
        <w:right w:val="none" w:sz="0" w:space="0" w:color="auto"/>
      </w:divBdr>
    </w:div>
    <w:div w:id="1715274948">
      <w:bodyDiv w:val="1"/>
      <w:marLeft w:val="0"/>
      <w:marRight w:val="0"/>
      <w:marTop w:val="0"/>
      <w:marBottom w:val="0"/>
      <w:divBdr>
        <w:top w:val="none" w:sz="0" w:space="0" w:color="auto"/>
        <w:left w:val="none" w:sz="0" w:space="0" w:color="auto"/>
        <w:bottom w:val="none" w:sz="0" w:space="0" w:color="auto"/>
        <w:right w:val="none" w:sz="0" w:space="0" w:color="auto"/>
      </w:divBdr>
    </w:div>
    <w:div w:id="1722824882">
      <w:bodyDiv w:val="1"/>
      <w:marLeft w:val="0"/>
      <w:marRight w:val="0"/>
      <w:marTop w:val="0"/>
      <w:marBottom w:val="0"/>
      <w:divBdr>
        <w:top w:val="none" w:sz="0" w:space="0" w:color="auto"/>
        <w:left w:val="none" w:sz="0" w:space="0" w:color="auto"/>
        <w:bottom w:val="none" w:sz="0" w:space="0" w:color="auto"/>
        <w:right w:val="none" w:sz="0" w:space="0" w:color="auto"/>
      </w:divBdr>
    </w:div>
    <w:div w:id="1739404533">
      <w:bodyDiv w:val="1"/>
      <w:marLeft w:val="0"/>
      <w:marRight w:val="0"/>
      <w:marTop w:val="0"/>
      <w:marBottom w:val="0"/>
      <w:divBdr>
        <w:top w:val="none" w:sz="0" w:space="0" w:color="auto"/>
        <w:left w:val="none" w:sz="0" w:space="0" w:color="auto"/>
        <w:bottom w:val="none" w:sz="0" w:space="0" w:color="auto"/>
        <w:right w:val="none" w:sz="0" w:space="0" w:color="auto"/>
      </w:divBdr>
    </w:div>
    <w:div w:id="1812675908">
      <w:bodyDiv w:val="1"/>
      <w:marLeft w:val="0"/>
      <w:marRight w:val="0"/>
      <w:marTop w:val="0"/>
      <w:marBottom w:val="0"/>
      <w:divBdr>
        <w:top w:val="none" w:sz="0" w:space="0" w:color="auto"/>
        <w:left w:val="none" w:sz="0" w:space="0" w:color="auto"/>
        <w:bottom w:val="none" w:sz="0" w:space="0" w:color="auto"/>
        <w:right w:val="none" w:sz="0" w:space="0" w:color="auto"/>
      </w:divBdr>
    </w:div>
    <w:div w:id="1815180252">
      <w:bodyDiv w:val="1"/>
      <w:marLeft w:val="0"/>
      <w:marRight w:val="0"/>
      <w:marTop w:val="0"/>
      <w:marBottom w:val="0"/>
      <w:divBdr>
        <w:top w:val="none" w:sz="0" w:space="0" w:color="auto"/>
        <w:left w:val="none" w:sz="0" w:space="0" w:color="auto"/>
        <w:bottom w:val="none" w:sz="0" w:space="0" w:color="auto"/>
        <w:right w:val="none" w:sz="0" w:space="0" w:color="auto"/>
      </w:divBdr>
    </w:div>
    <w:div w:id="1821582143">
      <w:bodyDiv w:val="1"/>
      <w:marLeft w:val="0"/>
      <w:marRight w:val="0"/>
      <w:marTop w:val="0"/>
      <w:marBottom w:val="0"/>
      <w:divBdr>
        <w:top w:val="none" w:sz="0" w:space="0" w:color="auto"/>
        <w:left w:val="none" w:sz="0" w:space="0" w:color="auto"/>
        <w:bottom w:val="none" w:sz="0" w:space="0" w:color="auto"/>
        <w:right w:val="none" w:sz="0" w:space="0" w:color="auto"/>
      </w:divBdr>
    </w:div>
    <w:div w:id="1823811757">
      <w:bodyDiv w:val="1"/>
      <w:marLeft w:val="0"/>
      <w:marRight w:val="0"/>
      <w:marTop w:val="0"/>
      <w:marBottom w:val="0"/>
      <w:divBdr>
        <w:top w:val="none" w:sz="0" w:space="0" w:color="auto"/>
        <w:left w:val="none" w:sz="0" w:space="0" w:color="auto"/>
        <w:bottom w:val="none" w:sz="0" w:space="0" w:color="auto"/>
        <w:right w:val="none" w:sz="0" w:space="0" w:color="auto"/>
      </w:divBdr>
    </w:div>
    <w:div w:id="1825513564">
      <w:bodyDiv w:val="1"/>
      <w:marLeft w:val="0"/>
      <w:marRight w:val="0"/>
      <w:marTop w:val="0"/>
      <w:marBottom w:val="0"/>
      <w:divBdr>
        <w:top w:val="none" w:sz="0" w:space="0" w:color="auto"/>
        <w:left w:val="none" w:sz="0" w:space="0" w:color="auto"/>
        <w:bottom w:val="none" w:sz="0" w:space="0" w:color="auto"/>
        <w:right w:val="none" w:sz="0" w:space="0" w:color="auto"/>
      </w:divBdr>
    </w:div>
    <w:div w:id="1833520164">
      <w:bodyDiv w:val="1"/>
      <w:marLeft w:val="0"/>
      <w:marRight w:val="0"/>
      <w:marTop w:val="0"/>
      <w:marBottom w:val="0"/>
      <w:divBdr>
        <w:top w:val="none" w:sz="0" w:space="0" w:color="auto"/>
        <w:left w:val="none" w:sz="0" w:space="0" w:color="auto"/>
        <w:bottom w:val="none" w:sz="0" w:space="0" w:color="auto"/>
        <w:right w:val="none" w:sz="0" w:space="0" w:color="auto"/>
      </w:divBdr>
    </w:div>
    <w:div w:id="1860508853">
      <w:bodyDiv w:val="1"/>
      <w:marLeft w:val="0"/>
      <w:marRight w:val="0"/>
      <w:marTop w:val="0"/>
      <w:marBottom w:val="0"/>
      <w:divBdr>
        <w:top w:val="none" w:sz="0" w:space="0" w:color="auto"/>
        <w:left w:val="none" w:sz="0" w:space="0" w:color="auto"/>
        <w:bottom w:val="none" w:sz="0" w:space="0" w:color="auto"/>
        <w:right w:val="none" w:sz="0" w:space="0" w:color="auto"/>
      </w:divBdr>
    </w:div>
    <w:div w:id="1867715362">
      <w:bodyDiv w:val="1"/>
      <w:marLeft w:val="0"/>
      <w:marRight w:val="0"/>
      <w:marTop w:val="0"/>
      <w:marBottom w:val="0"/>
      <w:divBdr>
        <w:top w:val="none" w:sz="0" w:space="0" w:color="auto"/>
        <w:left w:val="none" w:sz="0" w:space="0" w:color="auto"/>
        <w:bottom w:val="none" w:sz="0" w:space="0" w:color="auto"/>
        <w:right w:val="none" w:sz="0" w:space="0" w:color="auto"/>
      </w:divBdr>
    </w:div>
    <w:div w:id="1879975670">
      <w:bodyDiv w:val="1"/>
      <w:marLeft w:val="0"/>
      <w:marRight w:val="0"/>
      <w:marTop w:val="0"/>
      <w:marBottom w:val="0"/>
      <w:divBdr>
        <w:top w:val="none" w:sz="0" w:space="0" w:color="auto"/>
        <w:left w:val="none" w:sz="0" w:space="0" w:color="auto"/>
        <w:bottom w:val="none" w:sz="0" w:space="0" w:color="auto"/>
        <w:right w:val="none" w:sz="0" w:space="0" w:color="auto"/>
      </w:divBdr>
    </w:div>
    <w:div w:id="1893732501">
      <w:bodyDiv w:val="1"/>
      <w:marLeft w:val="0"/>
      <w:marRight w:val="0"/>
      <w:marTop w:val="0"/>
      <w:marBottom w:val="0"/>
      <w:divBdr>
        <w:top w:val="none" w:sz="0" w:space="0" w:color="auto"/>
        <w:left w:val="none" w:sz="0" w:space="0" w:color="auto"/>
        <w:bottom w:val="none" w:sz="0" w:space="0" w:color="auto"/>
        <w:right w:val="none" w:sz="0" w:space="0" w:color="auto"/>
      </w:divBdr>
    </w:div>
    <w:div w:id="1917670695">
      <w:bodyDiv w:val="1"/>
      <w:marLeft w:val="0"/>
      <w:marRight w:val="0"/>
      <w:marTop w:val="0"/>
      <w:marBottom w:val="0"/>
      <w:divBdr>
        <w:top w:val="none" w:sz="0" w:space="0" w:color="auto"/>
        <w:left w:val="none" w:sz="0" w:space="0" w:color="auto"/>
        <w:bottom w:val="none" w:sz="0" w:space="0" w:color="auto"/>
        <w:right w:val="none" w:sz="0" w:space="0" w:color="auto"/>
      </w:divBdr>
    </w:div>
    <w:div w:id="1919366391">
      <w:bodyDiv w:val="1"/>
      <w:marLeft w:val="0"/>
      <w:marRight w:val="0"/>
      <w:marTop w:val="0"/>
      <w:marBottom w:val="0"/>
      <w:divBdr>
        <w:top w:val="none" w:sz="0" w:space="0" w:color="auto"/>
        <w:left w:val="none" w:sz="0" w:space="0" w:color="auto"/>
        <w:bottom w:val="none" w:sz="0" w:space="0" w:color="auto"/>
        <w:right w:val="none" w:sz="0" w:space="0" w:color="auto"/>
      </w:divBdr>
    </w:div>
    <w:div w:id="1921988577">
      <w:bodyDiv w:val="1"/>
      <w:marLeft w:val="0"/>
      <w:marRight w:val="0"/>
      <w:marTop w:val="0"/>
      <w:marBottom w:val="0"/>
      <w:divBdr>
        <w:top w:val="none" w:sz="0" w:space="0" w:color="auto"/>
        <w:left w:val="none" w:sz="0" w:space="0" w:color="auto"/>
        <w:bottom w:val="none" w:sz="0" w:space="0" w:color="auto"/>
        <w:right w:val="none" w:sz="0" w:space="0" w:color="auto"/>
      </w:divBdr>
    </w:div>
    <w:div w:id="1923297458">
      <w:bodyDiv w:val="1"/>
      <w:marLeft w:val="0"/>
      <w:marRight w:val="0"/>
      <w:marTop w:val="0"/>
      <w:marBottom w:val="0"/>
      <w:divBdr>
        <w:top w:val="none" w:sz="0" w:space="0" w:color="auto"/>
        <w:left w:val="none" w:sz="0" w:space="0" w:color="auto"/>
        <w:bottom w:val="none" w:sz="0" w:space="0" w:color="auto"/>
        <w:right w:val="none" w:sz="0" w:space="0" w:color="auto"/>
      </w:divBdr>
    </w:div>
    <w:div w:id="1931936160">
      <w:bodyDiv w:val="1"/>
      <w:marLeft w:val="0"/>
      <w:marRight w:val="0"/>
      <w:marTop w:val="0"/>
      <w:marBottom w:val="0"/>
      <w:divBdr>
        <w:top w:val="none" w:sz="0" w:space="0" w:color="auto"/>
        <w:left w:val="none" w:sz="0" w:space="0" w:color="auto"/>
        <w:bottom w:val="none" w:sz="0" w:space="0" w:color="auto"/>
        <w:right w:val="none" w:sz="0" w:space="0" w:color="auto"/>
      </w:divBdr>
    </w:div>
    <w:div w:id="1939215561">
      <w:bodyDiv w:val="1"/>
      <w:marLeft w:val="0"/>
      <w:marRight w:val="0"/>
      <w:marTop w:val="0"/>
      <w:marBottom w:val="0"/>
      <w:divBdr>
        <w:top w:val="none" w:sz="0" w:space="0" w:color="auto"/>
        <w:left w:val="none" w:sz="0" w:space="0" w:color="auto"/>
        <w:bottom w:val="none" w:sz="0" w:space="0" w:color="auto"/>
        <w:right w:val="none" w:sz="0" w:space="0" w:color="auto"/>
      </w:divBdr>
    </w:div>
    <w:div w:id="1939437326">
      <w:bodyDiv w:val="1"/>
      <w:marLeft w:val="0"/>
      <w:marRight w:val="0"/>
      <w:marTop w:val="0"/>
      <w:marBottom w:val="0"/>
      <w:divBdr>
        <w:top w:val="none" w:sz="0" w:space="0" w:color="auto"/>
        <w:left w:val="none" w:sz="0" w:space="0" w:color="auto"/>
        <w:bottom w:val="none" w:sz="0" w:space="0" w:color="auto"/>
        <w:right w:val="none" w:sz="0" w:space="0" w:color="auto"/>
      </w:divBdr>
    </w:div>
    <w:div w:id="1987657526">
      <w:bodyDiv w:val="1"/>
      <w:marLeft w:val="0"/>
      <w:marRight w:val="0"/>
      <w:marTop w:val="0"/>
      <w:marBottom w:val="0"/>
      <w:divBdr>
        <w:top w:val="none" w:sz="0" w:space="0" w:color="auto"/>
        <w:left w:val="none" w:sz="0" w:space="0" w:color="auto"/>
        <w:bottom w:val="none" w:sz="0" w:space="0" w:color="auto"/>
        <w:right w:val="none" w:sz="0" w:space="0" w:color="auto"/>
      </w:divBdr>
    </w:div>
    <w:div w:id="2000883615">
      <w:bodyDiv w:val="1"/>
      <w:marLeft w:val="0"/>
      <w:marRight w:val="0"/>
      <w:marTop w:val="0"/>
      <w:marBottom w:val="0"/>
      <w:divBdr>
        <w:top w:val="none" w:sz="0" w:space="0" w:color="auto"/>
        <w:left w:val="none" w:sz="0" w:space="0" w:color="auto"/>
        <w:bottom w:val="none" w:sz="0" w:space="0" w:color="auto"/>
        <w:right w:val="none" w:sz="0" w:space="0" w:color="auto"/>
      </w:divBdr>
    </w:div>
    <w:div w:id="2018379960">
      <w:bodyDiv w:val="1"/>
      <w:marLeft w:val="0"/>
      <w:marRight w:val="0"/>
      <w:marTop w:val="0"/>
      <w:marBottom w:val="0"/>
      <w:divBdr>
        <w:top w:val="none" w:sz="0" w:space="0" w:color="auto"/>
        <w:left w:val="none" w:sz="0" w:space="0" w:color="auto"/>
        <w:bottom w:val="none" w:sz="0" w:space="0" w:color="auto"/>
        <w:right w:val="none" w:sz="0" w:space="0" w:color="auto"/>
      </w:divBdr>
    </w:div>
    <w:div w:id="2018581296">
      <w:bodyDiv w:val="1"/>
      <w:marLeft w:val="0"/>
      <w:marRight w:val="0"/>
      <w:marTop w:val="0"/>
      <w:marBottom w:val="0"/>
      <w:divBdr>
        <w:top w:val="none" w:sz="0" w:space="0" w:color="auto"/>
        <w:left w:val="none" w:sz="0" w:space="0" w:color="auto"/>
        <w:bottom w:val="none" w:sz="0" w:space="0" w:color="auto"/>
        <w:right w:val="none" w:sz="0" w:space="0" w:color="auto"/>
      </w:divBdr>
    </w:div>
    <w:div w:id="2019496889">
      <w:bodyDiv w:val="1"/>
      <w:marLeft w:val="0"/>
      <w:marRight w:val="0"/>
      <w:marTop w:val="0"/>
      <w:marBottom w:val="0"/>
      <w:divBdr>
        <w:top w:val="none" w:sz="0" w:space="0" w:color="auto"/>
        <w:left w:val="none" w:sz="0" w:space="0" w:color="auto"/>
        <w:bottom w:val="none" w:sz="0" w:space="0" w:color="auto"/>
        <w:right w:val="none" w:sz="0" w:space="0" w:color="auto"/>
      </w:divBdr>
    </w:div>
    <w:div w:id="2038042928">
      <w:bodyDiv w:val="1"/>
      <w:marLeft w:val="0"/>
      <w:marRight w:val="0"/>
      <w:marTop w:val="0"/>
      <w:marBottom w:val="0"/>
      <w:divBdr>
        <w:top w:val="none" w:sz="0" w:space="0" w:color="auto"/>
        <w:left w:val="none" w:sz="0" w:space="0" w:color="auto"/>
        <w:bottom w:val="none" w:sz="0" w:space="0" w:color="auto"/>
        <w:right w:val="none" w:sz="0" w:space="0" w:color="auto"/>
      </w:divBdr>
    </w:div>
    <w:div w:id="2041737916">
      <w:bodyDiv w:val="1"/>
      <w:marLeft w:val="0"/>
      <w:marRight w:val="0"/>
      <w:marTop w:val="0"/>
      <w:marBottom w:val="0"/>
      <w:divBdr>
        <w:top w:val="none" w:sz="0" w:space="0" w:color="auto"/>
        <w:left w:val="none" w:sz="0" w:space="0" w:color="auto"/>
        <w:bottom w:val="none" w:sz="0" w:space="0" w:color="auto"/>
        <w:right w:val="none" w:sz="0" w:space="0" w:color="auto"/>
      </w:divBdr>
      <w:divsChild>
        <w:div w:id="124348484">
          <w:marLeft w:val="-108"/>
          <w:marRight w:val="0"/>
          <w:marTop w:val="0"/>
          <w:marBottom w:val="0"/>
          <w:divBdr>
            <w:top w:val="none" w:sz="0" w:space="0" w:color="auto"/>
            <w:left w:val="none" w:sz="0" w:space="0" w:color="auto"/>
            <w:bottom w:val="none" w:sz="0" w:space="0" w:color="auto"/>
            <w:right w:val="none" w:sz="0" w:space="0" w:color="auto"/>
          </w:divBdr>
        </w:div>
        <w:div w:id="1809400039">
          <w:marLeft w:val="-108"/>
          <w:marRight w:val="0"/>
          <w:marTop w:val="0"/>
          <w:marBottom w:val="0"/>
          <w:divBdr>
            <w:top w:val="none" w:sz="0" w:space="0" w:color="auto"/>
            <w:left w:val="none" w:sz="0" w:space="0" w:color="auto"/>
            <w:bottom w:val="none" w:sz="0" w:space="0" w:color="auto"/>
            <w:right w:val="none" w:sz="0" w:space="0" w:color="auto"/>
          </w:divBdr>
        </w:div>
      </w:divsChild>
    </w:div>
    <w:div w:id="2051760015">
      <w:bodyDiv w:val="1"/>
      <w:marLeft w:val="0"/>
      <w:marRight w:val="0"/>
      <w:marTop w:val="0"/>
      <w:marBottom w:val="0"/>
      <w:divBdr>
        <w:top w:val="none" w:sz="0" w:space="0" w:color="auto"/>
        <w:left w:val="none" w:sz="0" w:space="0" w:color="auto"/>
        <w:bottom w:val="none" w:sz="0" w:space="0" w:color="auto"/>
        <w:right w:val="none" w:sz="0" w:space="0" w:color="auto"/>
      </w:divBdr>
    </w:div>
    <w:div w:id="211374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IF5lERZsbcFdWKXuwxVt4wDkQ==">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6F3F01-1492-408B-9136-CFC24DFE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8280</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BTT&amp;TT</dc:creator>
  <cp:keywords/>
  <dc:description/>
  <cp:lastModifiedBy>Trung La</cp:lastModifiedBy>
  <cp:revision>12</cp:revision>
  <cp:lastPrinted>2024-04-26T06:40:00Z</cp:lastPrinted>
  <dcterms:created xsi:type="dcterms:W3CDTF">2025-12-11T00:49:00Z</dcterms:created>
  <dcterms:modified xsi:type="dcterms:W3CDTF">2025-12-13T10:16:00Z</dcterms:modified>
</cp:coreProperties>
</file>