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1" w:type="pct"/>
        <w:tblInd w:w="-284" w:type="dxa"/>
        <w:tblCellMar>
          <w:left w:w="0" w:type="dxa"/>
          <w:right w:w="0" w:type="dxa"/>
        </w:tblCellMar>
        <w:tblLook w:val="01E0"/>
      </w:tblPr>
      <w:tblGrid>
        <w:gridCol w:w="3829"/>
        <w:gridCol w:w="3358"/>
      </w:tblGrid>
      <w:tr w:rsidR="00965BBA" w:rsidRPr="00965BBA" w:rsidTr="00965BBA">
        <w:tc>
          <w:tcPr>
            <w:tcW w:w="2664" w:type="pct"/>
            <w:shd w:val="clear" w:color="auto" w:fill="auto"/>
          </w:tcPr>
          <w:p w:rsidR="00965BBA" w:rsidRPr="005E2821" w:rsidRDefault="00221FD9" w:rsidP="00A32EA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pict>
                <v:line id="Straight Connector 3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63.1pt,26.2pt" to="127.5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" strokecolor="black [3200]" strokeweight=".5pt">
                  <v:stroke joinstyle="miter"/>
                </v:line>
              </w:pict>
            </w:r>
            <w:r w:rsidR="000E4D25" w:rsidRPr="005E28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BỘ TÀI CHÍNH</w:t>
            </w:r>
            <w:r w:rsidR="00965BBA" w:rsidRPr="005E28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336" w:type="pct"/>
            <w:shd w:val="clear" w:color="auto" w:fill="auto"/>
          </w:tcPr>
          <w:p w:rsidR="00965BBA" w:rsidRPr="00965BBA" w:rsidRDefault="00965BBA" w:rsidP="00965BB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2B25" w:rsidRPr="00965BBA" w:rsidRDefault="00965BBA" w:rsidP="00902B2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5B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BIỂU MẪU </w:t>
      </w:r>
      <w:r w:rsidR="00902B25" w:rsidRPr="00965BBA">
        <w:rPr>
          <w:rFonts w:ascii="Times New Roman" w:hAnsi="Times New Roman" w:cs="Times New Roman"/>
          <w:b/>
          <w:sz w:val="28"/>
          <w:szCs w:val="28"/>
        </w:rPr>
        <w:t xml:space="preserve">CHI PHÍ TUÂN THỦ THỦ TỤC HÀNH CHÍNH TRONG </w:t>
      </w:r>
      <w:r w:rsidRPr="00965BBA">
        <w:rPr>
          <w:rFonts w:ascii="Times New Roman" w:hAnsi="Times New Roman" w:cs="Times New Roman"/>
          <w:b/>
          <w:sz w:val="28"/>
          <w:szCs w:val="28"/>
          <w:lang w:val="en-US"/>
        </w:rPr>
        <w:t>DỰ THẢO NGHỊ ĐỊNH</w:t>
      </w:r>
      <w:r w:rsidRPr="00965BBA">
        <w:rPr>
          <w:rFonts w:ascii="Times New Roman" w:hAnsi="Times New Roman" w:cs="Times New Roman"/>
          <w:sz w:val="28"/>
          <w:szCs w:val="28"/>
        </w:rPr>
        <w:t xml:space="preserve"> </w:t>
      </w:r>
      <w:r w:rsidRPr="00965BBA">
        <w:rPr>
          <w:rFonts w:ascii="Times New Roman" w:hAnsi="Times New Roman" w:cs="Times New Roman"/>
          <w:b/>
          <w:bCs/>
          <w:sz w:val="28"/>
          <w:szCs w:val="28"/>
          <w:lang w:val="en-US"/>
        </w:rPr>
        <w:t>CỦA CHÍNH PHỦ</w:t>
      </w:r>
      <w:r w:rsidRPr="00965B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4D25" w:rsidRPr="000E4D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QUY ĐỊNH VỀ THANH TOÁN, QUYẾT TOÁN VỐN NGÂN SÁCH NHÀ NƯỚC ĐỂ CẤP BÙ LÃI SUẤT, </w:t>
      </w:r>
      <w:r w:rsidR="00AF6114">
        <w:rPr>
          <w:rFonts w:ascii="Times New Roman" w:hAnsi="Times New Roman" w:cs="Times New Roman"/>
          <w:b/>
          <w:sz w:val="28"/>
          <w:szCs w:val="28"/>
          <w:lang w:val="en-US"/>
        </w:rPr>
        <w:t>CHO</w:t>
      </w:r>
      <w:r w:rsidR="000E4D25" w:rsidRPr="000E4D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CÁC NGÂN HÀNG THƯƠNG MẠI THỰC HIỆN CÁC CHÍNH SÁCH TÍN DỤNG ƯU ĐÃI CỦA NHÀ NƯỚC</w:t>
      </w:r>
    </w:p>
    <w:p w:rsidR="005E2821" w:rsidRDefault="005E2821" w:rsidP="000E4D25">
      <w:pPr>
        <w:spacing w:before="120"/>
        <w:rPr>
          <w:rFonts w:ascii="Times New Roman" w:hAnsi="Times New Roman" w:cs="Times New Roman"/>
          <w:b/>
          <w:lang w:val="en-US"/>
        </w:rPr>
      </w:pPr>
    </w:p>
    <w:p w:rsidR="000E4D25" w:rsidRPr="005E2821" w:rsidRDefault="00902B25" w:rsidP="000E4D25">
      <w:pPr>
        <w:spacing w:before="120"/>
        <w:rPr>
          <w:rFonts w:ascii="Times New Roman" w:hAnsi="Times New Roman" w:cs="Times New Roman"/>
          <w:bCs/>
          <w:lang w:val="en-US"/>
        </w:rPr>
      </w:pPr>
      <w:r w:rsidRPr="005E2821">
        <w:rPr>
          <w:rFonts w:ascii="Times New Roman" w:hAnsi="Times New Roman" w:cs="Times New Roman"/>
          <w:b/>
        </w:rPr>
        <w:t xml:space="preserve">TÊN THỦ TỤC HÀNH CHÍNH: </w:t>
      </w:r>
      <w:r w:rsidR="000E4D25" w:rsidRPr="005E2821">
        <w:rPr>
          <w:rFonts w:ascii="Times New Roman" w:hAnsi="Times New Roman" w:cs="Times New Roman"/>
          <w:bCs/>
          <w:lang w:val="en-US"/>
        </w:rPr>
        <w:t xml:space="preserve">THỦ TỤC </w:t>
      </w:r>
      <w:r w:rsidR="00AF6114">
        <w:rPr>
          <w:rFonts w:ascii="Times New Roman" w:hAnsi="Times New Roman" w:cs="Times New Roman"/>
          <w:bCs/>
          <w:lang w:val="en-US"/>
        </w:rPr>
        <w:t>CẤP BÙ</w:t>
      </w:r>
      <w:r w:rsidR="000E4D25" w:rsidRPr="005E2821">
        <w:rPr>
          <w:rFonts w:ascii="Times New Roman" w:hAnsi="Times New Roman" w:cs="Times New Roman"/>
          <w:bCs/>
          <w:lang w:val="en-US"/>
        </w:rPr>
        <w:t xml:space="preserve"> LÃI SUẤT CHO CÁC NGÂN HÀNG THƯƠNG MẠI THỰC HIỆN CÁC CHÍNH SÁCH TÍN DỤNG ƯU ĐÃI CỦA NHÀ NƯỚC.</w:t>
      </w:r>
    </w:p>
    <w:p w:rsidR="00902B25" w:rsidRPr="005E2821" w:rsidRDefault="00902B25" w:rsidP="000E4D25">
      <w:pPr>
        <w:spacing w:before="120"/>
        <w:rPr>
          <w:rFonts w:ascii="Times New Roman" w:hAnsi="Times New Roman" w:cs="Times New Roman"/>
          <w:b/>
          <w:lang w:val="en-US"/>
        </w:rPr>
      </w:pPr>
      <w:r w:rsidRPr="005E2821">
        <w:rPr>
          <w:rFonts w:ascii="Times New Roman" w:hAnsi="Times New Roman" w:cs="Times New Roman"/>
          <w:b/>
        </w:rPr>
        <w:t>CHI PHÍ TUÂN THỦ THỦ TỤC HÀNH CHÍNH DỰ KIẾN BAN HÀNH MỚI</w:t>
      </w:r>
      <w:r w:rsidR="00B679E0" w:rsidRPr="005E2821">
        <w:rPr>
          <w:rFonts w:ascii="Times New Roman" w:hAnsi="Times New Roman" w:cs="Times New Roman"/>
          <w:b/>
          <w:lang w:val="en-US"/>
        </w:rPr>
        <w:t xml:space="preserve"> (</w:t>
      </w:r>
      <w:r w:rsidR="00A9449E" w:rsidRPr="005E2821">
        <w:rPr>
          <w:rFonts w:ascii="Times New Roman" w:hAnsi="Times New Roman" w:cs="Times New Roman"/>
          <w:b/>
          <w:lang w:val="en-US"/>
        </w:rPr>
        <w:t xml:space="preserve">DỰ KIẾN </w:t>
      </w:r>
      <w:r w:rsidR="00B679E0" w:rsidRPr="005E2821">
        <w:rPr>
          <w:rFonts w:ascii="Times New Roman" w:hAnsi="Times New Roman" w:cs="Times New Roman"/>
          <w:b/>
          <w:lang w:val="en-US"/>
        </w:rPr>
        <w:t>CHO 1 KHÁCH HÀNG/</w:t>
      </w:r>
      <w:r w:rsidR="000E4D25" w:rsidRPr="005E2821">
        <w:rPr>
          <w:rFonts w:ascii="Times New Roman" w:hAnsi="Times New Roman" w:cs="Times New Roman"/>
          <w:b/>
          <w:lang w:val="en-US"/>
        </w:rPr>
        <w:t>QUÝ</w:t>
      </w:r>
      <w:r w:rsidR="00B679E0" w:rsidRPr="005E2821">
        <w:rPr>
          <w:rFonts w:ascii="Times New Roman" w:hAnsi="Times New Roman" w:cs="Times New Roman"/>
          <w:b/>
          <w:lang w:val="en-US"/>
        </w:rPr>
        <w:t>)</w:t>
      </w:r>
    </w:p>
    <w:p w:rsidR="00DE0500" w:rsidRPr="00B679E0" w:rsidRDefault="00DE0500" w:rsidP="00B679E0">
      <w:pPr>
        <w:spacing w:before="120"/>
        <w:jc w:val="both"/>
        <w:rPr>
          <w:rFonts w:ascii="Times New Roman" w:hAnsi="Times New Roman" w:cs="Times New Roman"/>
          <w:b/>
          <w:sz w:val="20"/>
          <w:lang w:val="en-US"/>
        </w:rPr>
      </w:pPr>
    </w:p>
    <w:tbl>
      <w:tblPr>
        <w:tblW w:w="6004" w:type="pct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2"/>
        <w:gridCol w:w="1925"/>
        <w:gridCol w:w="1561"/>
        <w:gridCol w:w="846"/>
        <w:gridCol w:w="846"/>
        <w:gridCol w:w="706"/>
        <w:gridCol w:w="706"/>
        <w:gridCol w:w="702"/>
        <w:gridCol w:w="839"/>
        <w:gridCol w:w="920"/>
        <w:gridCol w:w="920"/>
        <w:gridCol w:w="508"/>
      </w:tblGrid>
      <w:tr w:rsidR="0009333E" w:rsidRPr="0009333E" w:rsidTr="00A32EA4">
        <w:tc>
          <w:tcPr>
            <w:tcW w:w="193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STT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Các công việc khi thực hiện TTHC</w:t>
            </w:r>
          </w:p>
        </w:tc>
        <w:tc>
          <w:tcPr>
            <w:tcW w:w="716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Các hoạt động/ cách thức thực hiện cụ thể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Thời gian thực hiện </w:t>
            </w:r>
            <w:r w:rsidRPr="0009333E">
              <w:rPr>
                <w:rFonts w:ascii="Times New Roman" w:hAnsi="Times New Roman" w:cs="Times New Roman"/>
                <w:sz w:val="22"/>
                <w:szCs w:val="22"/>
              </w:rPr>
              <w:t>(giờ)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Mức TNBQ/ 01 giờ làm việc </w:t>
            </w:r>
            <w:r w:rsidRPr="0009333E">
              <w:rPr>
                <w:rFonts w:ascii="Times New Roman" w:hAnsi="Times New Roman" w:cs="Times New Roman"/>
                <w:sz w:val="22"/>
                <w:szCs w:val="22"/>
              </w:rPr>
              <w:t>(đồng)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Mức ch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phí thuê t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ư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vấn, dịch 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vụ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9333E">
              <w:rPr>
                <w:rFonts w:ascii="Times New Roman" w:hAnsi="Times New Roman" w:cs="Times New Roman"/>
                <w:sz w:val="22"/>
                <w:szCs w:val="22"/>
              </w:rPr>
              <w:t>(đồng)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Mức phí, lệ phí, chi phí khác </w:t>
            </w:r>
            <w:r w:rsidRPr="0009333E">
              <w:rPr>
                <w:rFonts w:ascii="Times New Roman" w:hAnsi="Times New Roman" w:cs="Times New Roman"/>
                <w:sz w:val="22"/>
                <w:szCs w:val="22"/>
              </w:rPr>
              <w:t>(đồng)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Số lần thực hiện/ 01 năm</w:t>
            </w:r>
          </w:p>
        </w:tc>
        <w:tc>
          <w:tcPr>
            <w:tcW w:w="385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Số lượng đ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ố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i tượng tuân thủ/01 năm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Chi phí thực hiện TTHC </w:t>
            </w:r>
            <w:r w:rsidRPr="0009333E">
              <w:rPr>
                <w:rFonts w:ascii="Times New Roman" w:hAnsi="Times New Roman" w:cs="Times New Roman"/>
                <w:sz w:val="22"/>
                <w:szCs w:val="22"/>
              </w:rPr>
              <w:t>(đồng)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Tổng chi phí thực hiện TTHC/ 01 năm </w:t>
            </w:r>
            <w:r w:rsidRPr="0009333E">
              <w:rPr>
                <w:rFonts w:ascii="Times New Roman" w:hAnsi="Times New Roman" w:cs="Times New Roman"/>
                <w:sz w:val="22"/>
                <w:szCs w:val="22"/>
              </w:rPr>
              <w:t>(đồng)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902B25" w:rsidRPr="0009333E" w:rsidRDefault="00902B25" w:rsidP="00A32EA4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Ghi chú</w:t>
            </w:r>
          </w:p>
        </w:tc>
      </w:tr>
      <w:tr w:rsidR="0009333E" w:rsidRPr="0009333E" w:rsidTr="00A32EA4">
        <w:tc>
          <w:tcPr>
            <w:tcW w:w="193" w:type="pct"/>
            <w:shd w:val="clear" w:color="auto" w:fill="FFFFFF"/>
            <w:vAlign w:val="center"/>
          </w:tcPr>
          <w:p w:rsidR="00CF09C1" w:rsidRPr="0009333E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CF09C1" w:rsidRPr="0009333E" w:rsidRDefault="00CF09C1" w:rsidP="00CF09C1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>Chuẩn bị h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ồ</w:t>
            </w:r>
            <w:r w:rsidRPr="000933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sơ</w:t>
            </w:r>
          </w:p>
        </w:tc>
        <w:tc>
          <w:tcPr>
            <w:tcW w:w="716" w:type="pct"/>
            <w:shd w:val="clear" w:color="auto" w:fill="FFFFFF"/>
            <w:vAlign w:val="center"/>
          </w:tcPr>
          <w:p w:rsidR="00CF09C1" w:rsidRPr="0009333E" w:rsidRDefault="00CF09C1" w:rsidP="00CF09C1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88" w:type="pct"/>
            <w:shd w:val="clear" w:color="auto" w:fill="FFFFFF"/>
          </w:tcPr>
          <w:p w:rsidR="00CF09C1" w:rsidRPr="004324BF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88" w:type="pct"/>
            <w:shd w:val="clear" w:color="auto" w:fill="FFFFFF"/>
          </w:tcPr>
          <w:p w:rsidR="00CF09C1" w:rsidRPr="0009333E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" w:type="pct"/>
            <w:shd w:val="clear" w:color="auto" w:fill="FFFFFF"/>
          </w:tcPr>
          <w:p w:rsidR="00CF09C1" w:rsidRPr="0009333E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24" w:type="pct"/>
            <w:shd w:val="clear" w:color="auto" w:fill="FFFFFF"/>
          </w:tcPr>
          <w:p w:rsidR="00CF09C1" w:rsidRPr="004324BF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22" w:type="pct"/>
            <w:shd w:val="clear" w:color="auto" w:fill="FFFFFF"/>
          </w:tcPr>
          <w:p w:rsidR="00CF09C1" w:rsidRPr="0009333E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85" w:type="pct"/>
            <w:shd w:val="clear" w:color="auto" w:fill="FFFFFF"/>
          </w:tcPr>
          <w:p w:rsidR="00CF09C1" w:rsidRPr="0009333E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2" w:type="pct"/>
            <w:shd w:val="clear" w:color="auto" w:fill="FFFFFF"/>
          </w:tcPr>
          <w:p w:rsidR="00CF09C1" w:rsidRPr="004324BF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2" w:type="pct"/>
            <w:shd w:val="clear" w:color="auto" w:fill="FFFFFF"/>
          </w:tcPr>
          <w:p w:rsidR="00CF09C1" w:rsidRPr="004324BF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F09C1" w:rsidRPr="0009333E" w:rsidRDefault="00CF09C1" w:rsidP="00CF09C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A4" w:rsidRPr="0009333E" w:rsidTr="00A32EA4">
        <w:tc>
          <w:tcPr>
            <w:tcW w:w="193" w:type="pct"/>
            <w:shd w:val="clear" w:color="auto" w:fill="FFFFFF"/>
            <w:vAlign w:val="center"/>
          </w:tcPr>
          <w:p w:rsidR="00A32EA4" w:rsidRPr="00A32EA4" w:rsidRDefault="00A32EA4" w:rsidP="00A32EA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A32EA4">
              <w:rPr>
                <w:rFonts w:ascii="Times New Roman" w:hAnsi="Times New Roman" w:cs="Times New Roman"/>
                <w:b/>
                <w:sz w:val="22"/>
                <w:szCs w:val="22"/>
              </w:rPr>
              <w:t>1.1</w:t>
            </w:r>
          </w:p>
        </w:tc>
        <w:tc>
          <w:tcPr>
            <w:tcW w:w="883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32EA4">
              <w:rPr>
                <w:rFonts w:ascii="Times New Roman" w:hAnsi="Times New Roman" w:cs="Times New Roman"/>
                <w:b/>
                <w:sz w:val="22"/>
                <w:szCs w:val="22"/>
              </w:rPr>
              <w:t>Tìm hiểu thủ tục hành chính</w:t>
            </w:r>
          </w:p>
        </w:tc>
        <w:tc>
          <w:tcPr>
            <w:tcW w:w="716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Tìm hiểu nội dung thủ tục hành chính</w:t>
            </w:r>
          </w:p>
        </w:tc>
        <w:tc>
          <w:tcPr>
            <w:tcW w:w="388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</w:p>
        </w:tc>
        <w:tc>
          <w:tcPr>
            <w:tcW w:w="388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53.977</w:t>
            </w:r>
          </w:p>
        </w:tc>
        <w:tc>
          <w:tcPr>
            <w:tcW w:w="324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5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2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13.494</w:t>
            </w:r>
          </w:p>
        </w:tc>
        <w:tc>
          <w:tcPr>
            <w:tcW w:w="422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53.976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A32EA4" w:rsidRPr="00A32EA4" w:rsidRDefault="00A32EA4" w:rsidP="00A32EA4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</w:tr>
      <w:tr w:rsidR="00A32EA4" w:rsidRPr="0009333E" w:rsidTr="00557A18">
        <w:tc>
          <w:tcPr>
            <w:tcW w:w="193" w:type="pct"/>
            <w:shd w:val="clear" w:color="auto" w:fill="FFFFFF"/>
            <w:vAlign w:val="center"/>
          </w:tcPr>
          <w:p w:rsidR="00A32EA4" w:rsidRPr="00A32EA4" w:rsidRDefault="00A32EA4" w:rsidP="00A32EA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A32EA4">
              <w:rPr>
                <w:rFonts w:ascii="Times New Roman" w:hAnsi="Times New Roman" w:cs="Times New Roman"/>
                <w:b/>
                <w:sz w:val="22"/>
                <w:szCs w:val="22"/>
              </w:rPr>
              <w:t>1.2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A32EA4" w:rsidRPr="00A32EA4" w:rsidRDefault="00A32EA4" w:rsidP="00557A1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32EA4">
              <w:rPr>
                <w:rFonts w:ascii="Times New Roman" w:hAnsi="Times New Roman" w:cs="Times New Roman"/>
                <w:b/>
                <w:sz w:val="22"/>
                <w:szCs w:val="22"/>
              </w:rPr>
              <w:t>Lập và gửi hồ sơ hỗ trợ lãi suất</w:t>
            </w:r>
          </w:p>
        </w:tc>
        <w:tc>
          <w:tcPr>
            <w:tcW w:w="716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Lập hồ sơ và ký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53.977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53.977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215.904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A32EA4" w:rsidRPr="00A32EA4" w:rsidRDefault="00A32EA4" w:rsidP="00A32EA4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</w:tr>
      <w:tr w:rsidR="00A32EA4" w:rsidRPr="0009333E" w:rsidTr="00557A18">
        <w:tc>
          <w:tcPr>
            <w:tcW w:w="193" w:type="pct"/>
            <w:shd w:val="clear" w:color="auto" w:fill="FFFFFF"/>
            <w:vAlign w:val="center"/>
          </w:tcPr>
          <w:p w:rsidR="00A32EA4" w:rsidRPr="00A32EA4" w:rsidRDefault="00A32EA4" w:rsidP="002F4F47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A32EA4" w:rsidRPr="00A32EA4" w:rsidRDefault="00A32EA4" w:rsidP="00557A1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32EA4">
              <w:rPr>
                <w:rFonts w:ascii="Times New Roman" w:hAnsi="Times New Roman" w:cs="Times New Roman"/>
                <w:b/>
                <w:sz w:val="22"/>
                <w:szCs w:val="22"/>
              </w:rPr>
              <w:t>Nộp hồ sơ</w:t>
            </w:r>
          </w:p>
        </w:tc>
        <w:tc>
          <w:tcPr>
            <w:tcW w:w="716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Trực tiếp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53.977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107.954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431.816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A32EA4" w:rsidRPr="00A32EA4" w:rsidRDefault="00A32EA4" w:rsidP="00A32EA4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</w:tr>
      <w:tr w:rsidR="00A32EA4" w:rsidRPr="0009333E" w:rsidTr="00A32EA4">
        <w:tc>
          <w:tcPr>
            <w:tcW w:w="193" w:type="pct"/>
            <w:shd w:val="clear" w:color="auto" w:fill="FFFFFF"/>
            <w:vAlign w:val="center"/>
          </w:tcPr>
          <w:p w:rsidR="00A32EA4" w:rsidRPr="00A32EA4" w:rsidRDefault="00A32EA4" w:rsidP="002F4F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Bưu điện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53.977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53.977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2EA4">
              <w:rPr>
                <w:rFonts w:ascii="Times New Roman" w:hAnsi="Times New Roman" w:cs="Times New Roman"/>
                <w:sz w:val="22"/>
                <w:szCs w:val="22"/>
              </w:rPr>
              <w:t>215.904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A32EA4" w:rsidRPr="00A32EA4" w:rsidRDefault="00A32EA4" w:rsidP="00A32EA4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</w:tr>
      <w:tr w:rsidR="00A32EA4" w:rsidRPr="00A32EA4" w:rsidTr="00557A18">
        <w:tc>
          <w:tcPr>
            <w:tcW w:w="193" w:type="pct"/>
            <w:shd w:val="clear" w:color="auto" w:fill="FFFFFF"/>
            <w:vAlign w:val="center"/>
          </w:tcPr>
          <w:p w:rsidR="00A32EA4" w:rsidRPr="00A32EA4" w:rsidRDefault="00A32EA4" w:rsidP="002F4F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A32EA4" w:rsidRPr="00A32EA4" w:rsidRDefault="00A32EA4" w:rsidP="00557A1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32EA4">
              <w:rPr>
                <w:rFonts w:ascii="Times New Roman" w:hAnsi="Times New Roman" w:cs="Times New Roman"/>
                <w:b/>
                <w:sz w:val="22"/>
                <w:szCs w:val="22"/>
              </w:rPr>
              <w:t>TỔNG</w:t>
            </w:r>
          </w:p>
        </w:tc>
        <w:tc>
          <w:tcPr>
            <w:tcW w:w="716" w:type="pct"/>
            <w:shd w:val="clear" w:color="auto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2EA4" w:rsidRPr="0009333E" w:rsidTr="00A32EA4">
        <w:tc>
          <w:tcPr>
            <w:tcW w:w="193" w:type="pct"/>
            <w:shd w:val="clear" w:color="auto" w:fill="FFFFFF"/>
            <w:vAlign w:val="center"/>
          </w:tcPr>
          <w:p w:rsidR="00A32EA4" w:rsidRPr="0009333E" w:rsidRDefault="00A32EA4" w:rsidP="0014471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pct"/>
            <w:shd w:val="clear" w:color="auto" w:fill="FFFFFF"/>
            <w:vAlign w:val="center"/>
          </w:tcPr>
          <w:p w:rsidR="00A32EA4" w:rsidRPr="0009333E" w:rsidRDefault="00A32EA4" w:rsidP="0009333E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shd w:val="clear" w:color="auto" w:fill="FFFFFF"/>
            <w:vAlign w:val="center"/>
          </w:tcPr>
          <w:p w:rsidR="00A32EA4" w:rsidRPr="0009333E" w:rsidRDefault="00A32EA4" w:rsidP="0009333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09333E">
              <w:rPr>
                <w:rFonts w:ascii="Times New Roman" w:hAnsi="Times New Roman" w:cs="Times New Roman"/>
                <w:sz w:val="22"/>
                <w:szCs w:val="22"/>
              </w:rPr>
              <w:t>Trực tiếp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EA4" w:rsidRPr="0009333E" w:rsidRDefault="00A32EA4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EA4" w:rsidRPr="0009333E" w:rsidRDefault="00A32EA4" w:rsidP="0014471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EA4" w:rsidRPr="0009333E" w:rsidRDefault="00A32EA4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EA4" w:rsidRPr="0009333E" w:rsidRDefault="00A32EA4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EA4" w:rsidRPr="0009333E" w:rsidRDefault="00A32EA4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EA4" w:rsidRPr="0009333E" w:rsidRDefault="00A32EA4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32EA4">
              <w:rPr>
                <w:rFonts w:ascii="Times New Roman" w:hAnsi="Times New Roman" w:cs="Times New Roman"/>
                <w:b/>
                <w:sz w:val="22"/>
                <w:szCs w:val="22"/>
              </w:rPr>
              <w:t>175.425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EA4" w:rsidRPr="00A32EA4" w:rsidRDefault="00A32EA4" w:rsidP="00A32EA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32EA4">
              <w:rPr>
                <w:rFonts w:ascii="Times New Roman" w:hAnsi="Times New Roman" w:cs="Times New Roman"/>
                <w:b/>
                <w:sz w:val="22"/>
                <w:szCs w:val="22"/>
              </w:rPr>
              <w:t>701.696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A32EA4" w:rsidRPr="0009333E" w:rsidRDefault="00A32EA4" w:rsidP="0014471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33E" w:rsidRPr="0009333E" w:rsidTr="00A32EA4">
        <w:tc>
          <w:tcPr>
            <w:tcW w:w="193" w:type="pct"/>
            <w:shd w:val="clear" w:color="auto" w:fill="FFFFFF"/>
            <w:vAlign w:val="center"/>
          </w:tcPr>
          <w:p w:rsidR="00144716" w:rsidRPr="0009333E" w:rsidRDefault="00144716" w:rsidP="0014471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pct"/>
            <w:shd w:val="clear" w:color="auto" w:fill="FFFFFF"/>
            <w:vAlign w:val="center"/>
          </w:tcPr>
          <w:p w:rsidR="00144716" w:rsidRPr="0009333E" w:rsidRDefault="00144716" w:rsidP="0009333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shd w:val="clear" w:color="auto" w:fill="FFFFFF"/>
            <w:vAlign w:val="center"/>
          </w:tcPr>
          <w:p w:rsidR="00144716" w:rsidRPr="00AF3548" w:rsidRDefault="00144716" w:rsidP="00AF3548">
            <w:pPr>
              <w:spacing w:before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333E">
              <w:rPr>
                <w:rFonts w:ascii="Times New Roman" w:hAnsi="Times New Roman" w:cs="Times New Roman"/>
                <w:sz w:val="22"/>
                <w:szCs w:val="22"/>
              </w:rPr>
              <w:t xml:space="preserve">Bưu </w:t>
            </w:r>
            <w:r w:rsidR="00AF35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điện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16" w:rsidRPr="00A9449E" w:rsidRDefault="00144716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16" w:rsidRPr="0009333E" w:rsidRDefault="00144716" w:rsidP="0014471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16" w:rsidRPr="0009333E" w:rsidRDefault="00144716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16" w:rsidRPr="0009333E" w:rsidRDefault="00144716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16" w:rsidRPr="0009333E" w:rsidRDefault="00144716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16" w:rsidRPr="0009333E" w:rsidRDefault="00144716" w:rsidP="00144716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16" w:rsidRPr="002F4F47" w:rsidRDefault="002F4F47" w:rsidP="00144716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4F4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121.448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16" w:rsidRPr="002F4F47" w:rsidRDefault="002F4F47" w:rsidP="00144716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F4F4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485.874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144716" w:rsidRPr="0009333E" w:rsidRDefault="00144716" w:rsidP="0014471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5298" w:rsidRDefault="00B45298" w:rsidP="00902B25">
      <w:pPr>
        <w:rPr>
          <w:rFonts w:ascii="Times New Roman" w:hAnsi="Times New Roman" w:cs="Times New Roman"/>
        </w:rPr>
      </w:pPr>
    </w:p>
    <w:p w:rsidR="00BB062C" w:rsidRPr="00BB062C" w:rsidRDefault="002F4F47" w:rsidP="00BB062C">
      <w:pPr>
        <w:jc w:val="righ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BỘ TÀI CHÍNH</w:t>
      </w:r>
    </w:p>
    <w:sectPr w:rsidR="00BB062C" w:rsidRPr="00BB062C" w:rsidSect="00965BBA"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EA4" w:rsidRDefault="00A32EA4" w:rsidP="006E032B">
      <w:r>
        <w:separator/>
      </w:r>
    </w:p>
  </w:endnote>
  <w:endnote w:type="continuationSeparator" w:id="1">
    <w:p w:rsidR="00A32EA4" w:rsidRDefault="00A32EA4" w:rsidP="006E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EA4" w:rsidRDefault="00A32EA4" w:rsidP="006E032B">
      <w:r>
        <w:separator/>
      </w:r>
    </w:p>
  </w:footnote>
  <w:footnote w:type="continuationSeparator" w:id="1">
    <w:p w:rsidR="00A32EA4" w:rsidRDefault="00A32EA4" w:rsidP="006E0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B25"/>
    <w:rsid w:val="000713E6"/>
    <w:rsid w:val="0009333E"/>
    <w:rsid w:val="000E4D25"/>
    <w:rsid w:val="00102FCB"/>
    <w:rsid w:val="00144716"/>
    <w:rsid w:val="002049F7"/>
    <w:rsid w:val="00221FD9"/>
    <w:rsid w:val="002F4F47"/>
    <w:rsid w:val="004324BF"/>
    <w:rsid w:val="00445C94"/>
    <w:rsid w:val="00557A18"/>
    <w:rsid w:val="005E2821"/>
    <w:rsid w:val="006E032B"/>
    <w:rsid w:val="00757383"/>
    <w:rsid w:val="007F77A2"/>
    <w:rsid w:val="008652B8"/>
    <w:rsid w:val="00902B25"/>
    <w:rsid w:val="00965BBA"/>
    <w:rsid w:val="00A32EA4"/>
    <w:rsid w:val="00A40147"/>
    <w:rsid w:val="00A9449E"/>
    <w:rsid w:val="00AF3548"/>
    <w:rsid w:val="00AF6114"/>
    <w:rsid w:val="00B45298"/>
    <w:rsid w:val="00B679E0"/>
    <w:rsid w:val="00BB062C"/>
    <w:rsid w:val="00CC73EE"/>
    <w:rsid w:val="00CF09C1"/>
    <w:rsid w:val="00DA0BC2"/>
    <w:rsid w:val="00DE0500"/>
    <w:rsid w:val="00F85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2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E03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32B"/>
    <w:rPr>
      <w:rFonts w:ascii="Tahoma" w:eastAsia="Tahoma" w:hAnsi="Tahoma" w:cs="Tahoma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6E03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5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9669-A9B9-4DE6-9F0A-89BAF4BE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 Thu Trang (TDCNKT)</dc:creator>
  <cp:lastModifiedBy>Administrator</cp:lastModifiedBy>
  <cp:revision>8</cp:revision>
  <cp:lastPrinted>2025-10-24T08:47:00Z</cp:lastPrinted>
  <dcterms:created xsi:type="dcterms:W3CDTF">2025-10-24T06:48:00Z</dcterms:created>
  <dcterms:modified xsi:type="dcterms:W3CDTF">2025-11-05T01:50:00Z</dcterms:modified>
</cp:coreProperties>
</file>