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24" w:type="dxa"/>
        <w:tblInd w:w="-885" w:type="dxa"/>
        <w:tblLook w:val="01E0" w:firstRow="1" w:lastRow="1" w:firstColumn="1" w:lastColumn="1" w:noHBand="0" w:noVBand="0"/>
      </w:tblPr>
      <w:tblGrid>
        <w:gridCol w:w="4854"/>
        <w:gridCol w:w="5670"/>
      </w:tblGrid>
      <w:tr w:rsidR="00CC0EA0" w:rsidRPr="00F82445" w14:paraId="02976ADF" w14:textId="77777777" w:rsidTr="00CC0EA0">
        <w:trPr>
          <w:trHeight w:val="1420"/>
        </w:trPr>
        <w:tc>
          <w:tcPr>
            <w:tcW w:w="4854" w:type="dxa"/>
          </w:tcPr>
          <w:p w14:paraId="4230B091" w14:textId="77777777" w:rsidR="00CC0EA0" w:rsidRPr="00CC0EA0" w:rsidRDefault="00CC0EA0" w:rsidP="00CC0EA0">
            <w:pPr>
              <w:widowControl w:val="0"/>
              <w:spacing w:line="240" w:lineRule="auto"/>
              <w:jc w:val="center"/>
              <w:rPr>
                <w:rFonts w:eastAsia="Times New Roman" w:cs="Times New Roman"/>
                <w:b/>
                <w:bCs/>
                <w:sz w:val="26"/>
                <w:szCs w:val="26"/>
                <w:lang w:val="vi-VN"/>
              </w:rPr>
            </w:pPr>
            <w:r w:rsidRPr="00CC0EA0">
              <w:rPr>
                <w:rFonts w:eastAsia="Times New Roman" w:cs="Times New Roman"/>
                <w:b/>
                <w:bCs/>
                <w:sz w:val="28"/>
                <w:szCs w:val="20"/>
                <w:lang w:val="vi-VN"/>
              </w:rPr>
              <w:br w:type="page"/>
            </w:r>
            <w:r w:rsidRPr="00CC0EA0">
              <w:rPr>
                <w:rFonts w:eastAsia="Times New Roman" w:cs="Times New Roman"/>
                <w:b/>
                <w:bCs/>
                <w:sz w:val="28"/>
                <w:szCs w:val="20"/>
                <w:lang w:val="vi-VN"/>
              </w:rPr>
              <w:br w:type="page"/>
            </w:r>
            <w:r w:rsidRPr="00CC0EA0">
              <w:rPr>
                <w:rFonts w:eastAsia="Times New Roman" w:cs="Times New Roman"/>
                <w:b/>
                <w:bCs/>
                <w:sz w:val="28"/>
                <w:szCs w:val="20"/>
                <w:lang w:val="vi-VN"/>
              </w:rPr>
              <w:br w:type="page"/>
            </w:r>
            <w:r w:rsidRPr="00CC0EA0">
              <w:rPr>
                <w:rFonts w:eastAsia="Times New Roman" w:cs="Times New Roman"/>
                <w:b/>
                <w:bCs/>
                <w:sz w:val="28"/>
                <w:szCs w:val="20"/>
                <w:lang w:val="vi-VN"/>
              </w:rPr>
              <w:br w:type="page"/>
            </w:r>
            <w:r w:rsidRPr="00CC0EA0">
              <w:rPr>
                <w:rFonts w:eastAsia="Times New Roman" w:cs="Times New Roman"/>
                <w:b/>
                <w:bCs/>
                <w:sz w:val="26"/>
                <w:szCs w:val="26"/>
                <w:lang w:val="vi-VN"/>
              </w:rPr>
              <w:t xml:space="preserve">BỘ </w:t>
            </w:r>
            <w:r w:rsidRPr="00CC0EA0">
              <w:rPr>
                <w:rFonts w:eastAsia="Times New Roman" w:cs="Times New Roman"/>
                <w:b/>
                <w:bCs/>
                <w:sz w:val="26"/>
                <w:szCs w:val="26"/>
                <w:lang w:val="en-US"/>
              </w:rPr>
              <w:t>NÔNG NGHIỆP</w:t>
            </w:r>
            <w:r w:rsidRPr="00CC0EA0">
              <w:rPr>
                <w:rFonts w:eastAsia="Times New Roman" w:cs="Times New Roman"/>
                <w:b/>
                <w:bCs/>
                <w:sz w:val="26"/>
                <w:szCs w:val="26"/>
                <w:lang w:val="vi-VN"/>
              </w:rPr>
              <w:t xml:space="preserve"> VÀ MÔI TRƯỜNG</w:t>
            </w:r>
          </w:p>
          <w:p w14:paraId="512EE081" w14:textId="2EDBF4D6" w:rsidR="00CC0EA0" w:rsidRPr="00CC0EA0" w:rsidRDefault="00CC0EA0" w:rsidP="00CC0EA0">
            <w:pPr>
              <w:widowControl w:val="0"/>
              <w:spacing w:line="240" w:lineRule="auto"/>
              <w:jc w:val="center"/>
              <w:rPr>
                <w:rFonts w:eastAsia="Times New Roman" w:cs="Times New Roman"/>
                <w:spacing w:val="-4"/>
                <w:sz w:val="28"/>
                <w:szCs w:val="20"/>
                <w:lang w:val="en-US"/>
              </w:rPr>
            </w:pPr>
            <w:r>
              <w:rPr>
                <w:rFonts w:eastAsia="Times New Roman" w:cs="Times New Roman"/>
                <w:noProof/>
                <w:spacing w:val="-4"/>
                <w:sz w:val="28"/>
                <w:szCs w:val="20"/>
                <w:lang w:val="en-US"/>
              </w:rPr>
              <mc:AlternateContent>
                <mc:Choice Requires="wps">
                  <w:drawing>
                    <wp:anchor distT="0" distB="0" distL="114300" distR="114300" simplePos="0" relativeHeight="251660288" behindDoc="0" locked="0" layoutInCell="1" allowOverlap="1" wp14:anchorId="474C90EE" wp14:editId="0AABF17F">
                      <wp:simplePos x="0" y="0"/>
                      <wp:positionH relativeFrom="column">
                        <wp:posOffset>832484</wp:posOffset>
                      </wp:positionH>
                      <wp:positionV relativeFrom="paragraph">
                        <wp:posOffset>99695</wp:posOffset>
                      </wp:positionV>
                      <wp:extent cx="1209675" cy="952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12096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712397"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55pt,7.85pt" to="160.8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" strokecolor="black [3040]"/>
                  </w:pict>
                </mc:Fallback>
              </mc:AlternateContent>
            </w:r>
          </w:p>
        </w:tc>
        <w:tc>
          <w:tcPr>
            <w:tcW w:w="5670" w:type="dxa"/>
          </w:tcPr>
          <w:p w14:paraId="0E67A87B" w14:textId="77777777" w:rsidR="00CC0EA0" w:rsidRPr="00CC0EA0" w:rsidRDefault="00CC0EA0" w:rsidP="00CC0EA0">
            <w:pPr>
              <w:widowControl w:val="0"/>
              <w:spacing w:line="240" w:lineRule="auto"/>
              <w:jc w:val="center"/>
              <w:outlineLvl w:val="0"/>
              <w:rPr>
                <w:rFonts w:eastAsia="Times New Roman" w:cs="Times New Roman"/>
                <w:b/>
                <w:sz w:val="26"/>
                <w:szCs w:val="26"/>
                <w:lang w:val="vi-VN"/>
              </w:rPr>
            </w:pPr>
            <w:r w:rsidRPr="00CC0EA0">
              <w:rPr>
                <w:rFonts w:eastAsia="Times New Roman" w:cs="Times New Roman"/>
                <w:b/>
                <w:sz w:val="26"/>
                <w:szCs w:val="26"/>
                <w:lang w:val="vi-VN"/>
              </w:rPr>
              <w:t>CỘNG HÒA XÃ HỘI CHỦ NGHĨA VIỆT NAM</w:t>
            </w:r>
          </w:p>
          <w:p w14:paraId="39B73493" w14:textId="77777777" w:rsidR="00CC0EA0" w:rsidRPr="00CC0EA0" w:rsidRDefault="00CC0EA0" w:rsidP="00CC0EA0">
            <w:pPr>
              <w:widowControl w:val="0"/>
              <w:spacing w:line="240" w:lineRule="auto"/>
              <w:jc w:val="center"/>
              <w:outlineLvl w:val="0"/>
              <w:rPr>
                <w:rFonts w:eastAsia="Times New Roman" w:cs="Times New Roman"/>
                <w:b/>
                <w:bCs/>
                <w:sz w:val="28"/>
                <w:szCs w:val="28"/>
                <w:lang w:val="vi-VN"/>
              </w:rPr>
            </w:pPr>
            <w:r w:rsidRPr="00CC0EA0">
              <w:rPr>
                <w:rFonts w:eastAsia="Times New Roman" w:cs="Times New Roman"/>
                <w:b/>
                <w:bCs/>
                <w:sz w:val="28"/>
                <w:szCs w:val="28"/>
                <w:lang w:val="vi-VN"/>
              </w:rPr>
              <w:t>Độc lập - Tự do - Hạnh phúc</w:t>
            </w:r>
          </w:p>
          <w:p w14:paraId="4468C697" w14:textId="3796BB3A" w:rsidR="00CC0EA0" w:rsidRPr="00D40C85" w:rsidRDefault="00CC0EA0" w:rsidP="00CC0EA0">
            <w:pPr>
              <w:widowControl w:val="0"/>
              <w:spacing w:before="240" w:line="240" w:lineRule="auto"/>
              <w:jc w:val="center"/>
              <w:outlineLvl w:val="2"/>
              <w:rPr>
                <w:rFonts w:eastAsia="Times New Roman" w:cs="Times New Roman"/>
                <w:i/>
                <w:sz w:val="26"/>
                <w:szCs w:val="26"/>
                <w:lang w:val="vi-VN"/>
              </w:rPr>
            </w:pPr>
            <w:r w:rsidRPr="00CC0EA0">
              <w:rPr>
                <w:rFonts w:eastAsia="Times New Roman" w:cs="Times New Roman"/>
                <w:i/>
                <w:noProof/>
                <w:sz w:val="26"/>
                <w:szCs w:val="26"/>
                <w:lang w:val="vi-VN"/>
              </w:rPr>
              <mc:AlternateContent>
                <mc:Choice Requires="wps">
                  <w:drawing>
                    <wp:anchor distT="0" distB="0" distL="114300" distR="114300" simplePos="0" relativeHeight="251659264" behindDoc="0" locked="0" layoutInCell="1" allowOverlap="1" wp14:anchorId="58153F78" wp14:editId="118CC655">
                      <wp:simplePos x="0" y="0"/>
                      <wp:positionH relativeFrom="column">
                        <wp:posOffset>652145</wp:posOffset>
                      </wp:positionH>
                      <wp:positionV relativeFrom="paragraph">
                        <wp:posOffset>31750</wp:posOffset>
                      </wp:positionV>
                      <wp:extent cx="216217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28E3B1" id="_x0000_t32" coordsize="21600,21600" o:spt="32" o:oned="t" path="m,l21600,21600e" filled="f">
                      <v:path arrowok="t" fillok="f" o:connecttype="none"/>
                      <o:lock v:ext="edit" shapetype="t"/>
                    </v:shapetype>
                    <v:shape id="Straight Arrow Connector 3" o:spid="_x0000_s1026" type="#_x0000_t32" style="position:absolute;margin-left:51.35pt;margin-top:2.5pt;width:170.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"/>
                  </w:pict>
                </mc:Fallback>
              </mc:AlternateContent>
            </w:r>
            <w:r w:rsidRPr="00CC0EA0">
              <w:rPr>
                <w:rFonts w:eastAsia="Times New Roman" w:cs="Times New Roman"/>
                <w:i/>
                <w:sz w:val="26"/>
                <w:szCs w:val="26"/>
                <w:lang w:val="vi-VN"/>
              </w:rPr>
              <w:t xml:space="preserve">Hà Nội, ngày </w:t>
            </w:r>
            <w:r w:rsidRPr="00D40C85">
              <w:rPr>
                <w:rFonts w:eastAsia="Times New Roman" w:cs="Times New Roman"/>
                <w:i/>
                <w:sz w:val="26"/>
                <w:szCs w:val="26"/>
                <w:lang w:val="vi-VN"/>
              </w:rPr>
              <w:t>22</w:t>
            </w:r>
            <w:r w:rsidRPr="00CC0EA0">
              <w:rPr>
                <w:rFonts w:eastAsia="Times New Roman" w:cs="Times New Roman"/>
                <w:i/>
                <w:sz w:val="26"/>
                <w:szCs w:val="26"/>
                <w:lang w:val="vi-VN"/>
              </w:rPr>
              <w:t xml:space="preserve"> tháng </w:t>
            </w:r>
            <w:r w:rsidRPr="00D40C85">
              <w:rPr>
                <w:rFonts w:eastAsia="Times New Roman" w:cs="Times New Roman"/>
                <w:i/>
                <w:sz w:val="26"/>
                <w:szCs w:val="26"/>
                <w:lang w:val="vi-VN"/>
              </w:rPr>
              <w:t>10</w:t>
            </w:r>
            <w:r w:rsidRPr="00CC0EA0">
              <w:rPr>
                <w:rFonts w:eastAsia="Times New Roman" w:cs="Times New Roman"/>
                <w:i/>
                <w:sz w:val="26"/>
                <w:szCs w:val="26"/>
                <w:lang w:val="vi-VN"/>
              </w:rPr>
              <w:t xml:space="preserve"> năm 202</w:t>
            </w:r>
            <w:r w:rsidRPr="00D40C85">
              <w:rPr>
                <w:rFonts w:eastAsia="Times New Roman" w:cs="Times New Roman"/>
                <w:i/>
                <w:sz w:val="26"/>
                <w:szCs w:val="26"/>
                <w:lang w:val="vi-VN"/>
              </w:rPr>
              <w:t>5</w:t>
            </w:r>
          </w:p>
        </w:tc>
      </w:tr>
    </w:tbl>
    <w:p w14:paraId="21680202" w14:textId="77777777" w:rsidR="00CC0EA0" w:rsidRDefault="00CC0EA0" w:rsidP="00CC0EA0">
      <w:pPr>
        <w:tabs>
          <w:tab w:val="left" w:pos="709"/>
        </w:tabs>
        <w:spacing w:line="240" w:lineRule="auto"/>
        <w:rPr>
          <w:rFonts w:eastAsia="Times New Roman" w:cs="Times New Roman"/>
          <w:b/>
          <w:szCs w:val="24"/>
          <w:lang w:val="vi-VN"/>
        </w:rPr>
      </w:pPr>
    </w:p>
    <w:p w14:paraId="2A23A1EB" w14:textId="235C279A" w:rsidR="00C8069E" w:rsidRPr="00CC0EA0" w:rsidRDefault="00585AF4" w:rsidP="00CC0EA0">
      <w:pPr>
        <w:tabs>
          <w:tab w:val="left" w:pos="709"/>
        </w:tabs>
        <w:spacing w:line="240" w:lineRule="auto"/>
        <w:jc w:val="center"/>
        <w:rPr>
          <w:rFonts w:eastAsia="Times New Roman" w:cs="Times New Roman"/>
          <w:b/>
          <w:sz w:val="32"/>
          <w:szCs w:val="24"/>
          <w:lang w:val="vi-VN"/>
        </w:rPr>
      </w:pPr>
      <w:r w:rsidRPr="00CC0EA0">
        <w:rPr>
          <w:rFonts w:eastAsia="Times New Roman" w:cs="Times New Roman"/>
          <w:b/>
          <w:sz w:val="32"/>
          <w:szCs w:val="24"/>
          <w:lang w:val="vi-VN"/>
        </w:rPr>
        <w:t>BÁO CÁO</w:t>
      </w:r>
    </w:p>
    <w:p w14:paraId="4DDE9097" w14:textId="1C3291DE" w:rsidR="00AC545F" w:rsidRPr="00D40C85" w:rsidRDefault="00CC0EA0" w:rsidP="00CC0EA0">
      <w:pPr>
        <w:tabs>
          <w:tab w:val="left" w:pos="709"/>
        </w:tabs>
        <w:spacing w:line="240" w:lineRule="auto"/>
        <w:jc w:val="center"/>
        <w:rPr>
          <w:rFonts w:eastAsia="Times New Roman" w:cs="Times New Roman"/>
          <w:b/>
          <w:sz w:val="28"/>
          <w:szCs w:val="24"/>
          <w:lang w:val="vi-VN"/>
        </w:rPr>
      </w:pPr>
      <w:r w:rsidRPr="00D40C85">
        <w:rPr>
          <w:rFonts w:eastAsia="Times New Roman" w:cs="Times New Roman"/>
          <w:b/>
          <w:sz w:val="28"/>
          <w:szCs w:val="24"/>
          <w:lang w:val="vi-VN"/>
        </w:rPr>
        <w:t>Đề xuất danh mục biện pháp, hoạt động giảm nhẹ phát thải khí nhà kính được chuyển giao quốc tế có điều chỉnh tương ứng</w:t>
      </w:r>
    </w:p>
    <w:p w14:paraId="5B12C411" w14:textId="79F8B8E2" w:rsidR="00CC0EA0" w:rsidRPr="00D40C85" w:rsidRDefault="00CC0EA0" w:rsidP="00CC0EA0">
      <w:pPr>
        <w:tabs>
          <w:tab w:val="left" w:pos="709"/>
        </w:tabs>
        <w:spacing w:line="240" w:lineRule="auto"/>
        <w:jc w:val="center"/>
        <w:rPr>
          <w:rFonts w:eastAsia="Times New Roman" w:cs="Times New Roman"/>
          <w:b/>
          <w:sz w:val="28"/>
          <w:szCs w:val="24"/>
          <w:lang w:val="vi-VN"/>
        </w:rPr>
      </w:pPr>
    </w:p>
    <w:p w14:paraId="44035EA0" w14:textId="34355CF8" w:rsidR="00C8069E" w:rsidRPr="00CC0EA0" w:rsidRDefault="008E1800" w:rsidP="00E2793D">
      <w:pPr>
        <w:pStyle w:val="Heading1"/>
        <w:numPr>
          <w:ilvl w:val="0"/>
          <w:numId w:val="0"/>
        </w:numPr>
        <w:spacing w:before="0" w:line="312" w:lineRule="auto"/>
        <w:ind w:firstLine="720"/>
        <w:rPr>
          <w:rFonts w:cs="Times New Roman"/>
          <w:b w:val="0"/>
          <w:sz w:val="26"/>
          <w:szCs w:val="26"/>
          <w:lang w:val="vi-VN"/>
        </w:rPr>
      </w:pPr>
      <w:r w:rsidRPr="00F82445">
        <w:rPr>
          <w:rFonts w:cs="Times New Roman"/>
          <w:sz w:val="26"/>
          <w:szCs w:val="26"/>
          <w:lang w:val="vi-VN"/>
        </w:rPr>
        <w:t xml:space="preserve">1. </w:t>
      </w:r>
      <w:r w:rsidRPr="00CC0EA0">
        <w:rPr>
          <w:rFonts w:cs="Times New Roman"/>
          <w:sz w:val="26"/>
          <w:szCs w:val="26"/>
          <w:lang w:val="vi-VN"/>
        </w:rPr>
        <w:t xml:space="preserve">NỘI DUNG </w:t>
      </w:r>
    </w:p>
    <w:p w14:paraId="2DC82FAE" w14:textId="6FB5F475" w:rsidR="003E7B23" w:rsidRPr="00CC0EA0" w:rsidRDefault="008E1800" w:rsidP="00E2793D">
      <w:pPr>
        <w:pStyle w:val="Heading3"/>
        <w:numPr>
          <w:ilvl w:val="0"/>
          <w:numId w:val="0"/>
        </w:numPr>
        <w:spacing w:before="0" w:line="312" w:lineRule="auto"/>
        <w:ind w:firstLine="720"/>
        <w:rPr>
          <w:rFonts w:cs="Times New Roman"/>
          <w:sz w:val="26"/>
          <w:szCs w:val="26"/>
          <w:lang w:val="vi-VN"/>
        </w:rPr>
      </w:pPr>
      <w:r w:rsidRPr="00F82445">
        <w:rPr>
          <w:rFonts w:cs="Times New Roman"/>
          <w:sz w:val="26"/>
          <w:szCs w:val="26"/>
          <w:lang w:val="vi-VN"/>
        </w:rPr>
        <w:t xml:space="preserve">1.1. </w:t>
      </w:r>
      <w:r w:rsidR="00023D73" w:rsidRPr="00CC0EA0">
        <w:rPr>
          <w:rFonts w:cs="Times New Roman"/>
          <w:sz w:val="26"/>
          <w:szCs w:val="26"/>
          <w:lang w:val="vi-VN"/>
        </w:rPr>
        <w:t xml:space="preserve">Kinh nghiệm quốc </w:t>
      </w:r>
      <w:r w:rsidR="0079601A" w:rsidRPr="00CC0EA0">
        <w:rPr>
          <w:rFonts w:cs="Times New Roman"/>
          <w:sz w:val="26"/>
          <w:szCs w:val="26"/>
          <w:lang w:val="vi-VN"/>
        </w:rPr>
        <w:t>tế</w:t>
      </w:r>
    </w:p>
    <w:p w14:paraId="68289E24" w14:textId="1C2363E5" w:rsidR="00007A04" w:rsidRPr="00CC0EA0" w:rsidRDefault="008E1800" w:rsidP="00E2793D">
      <w:pPr>
        <w:spacing w:line="312" w:lineRule="auto"/>
        <w:ind w:firstLine="720"/>
        <w:rPr>
          <w:rFonts w:cs="Times New Roman"/>
          <w:sz w:val="26"/>
          <w:szCs w:val="26"/>
          <w:lang w:val="vi-VN"/>
        </w:rPr>
      </w:pPr>
      <w:r w:rsidRPr="00F82445">
        <w:rPr>
          <w:rFonts w:cs="Times New Roman"/>
          <w:sz w:val="26"/>
          <w:szCs w:val="26"/>
          <w:lang w:val="vi-VN"/>
        </w:rPr>
        <w:t>C</w:t>
      </w:r>
      <w:r w:rsidR="00007A04" w:rsidRPr="00CC0EA0">
        <w:rPr>
          <w:rFonts w:cs="Times New Roman"/>
          <w:sz w:val="26"/>
          <w:szCs w:val="26"/>
          <w:lang w:val="vi-VN"/>
        </w:rPr>
        <w:t>ác chính sách quản lý của các quốc gia đóng vai trò là bên cung cấp ITMO theo Thỏa thuận Paris (các quốc gia chủ nhà) sẽ được xem xét, đồng thời phân tích chiến lược của họ, đặc biệt liên quan đến quản lý tín chỉ các-bon và việc tham gia thị trường các-bon quốc tế.</w:t>
      </w:r>
      <w:r w:rsidRPr="00F82445">
        <w:rPr>
          <w:rFonts w:cs="Times New Roman"/>
          <w:sz w:val="26"/>
          <w:szCs w:val="26"/>
          <w:lang w:val="vi-VN"/>
        </w:rPr>
        <w:t xml:space="preserve"> </w:t>
      </w:r>
      <w:r w:rsidR="00007A04" w:rsidRPr="00CC0EA0">
        <w:rPr>
          <w:rFonts w:cs="Times New Roman"/>
          <w:sz w:val="26"/>
          <w:szCs w:val="26"/>
          <w:lang w:val="vi-VN"/>
        </w:rPr>
        <w:t xml:space="preserve">Các tiêu chí sau </w:t>
      </w:r>
      <w:r w:rsidRPr="00F82445">
        <w:rPr>
          <w:rFonts w:cs="Times New Roman"/>
          <w:sz w:val="26"/>
          <w:szCs w:val="26"/>
          <w:lang w:val="vi-VN"/>
        </w:rPr>
        <w:t xml:space="preserve">đây </w:t>
      </w:r>
      <w:r w:rsidR="00007A04" w:rsidRPr="00CC0EA0">
        <w:rPr>
          <w:rFonts w:cs="Times New Roman"/>
          <w:sz w:val="26"/>
          <w:szCs w:val="26"/>
          <w:lang w:val="vi-VN"/>
        </w:rPr>
        <w:t>được sử dụng để lựa chọn các quốc gia chủ nhà cho nghiên cứu điển hình:</w:t>
      </w:r>
    </w:p>
    <w:p w14:paraId="7947CA9A" w14:textId="7AF7D433" w:rsidR="00007A04" w:rsidRPr="00CC0EA0" w:rsidRDefault="008E1800" w:rsidP="00E2793D">
      <w:pPr>
        <w:spacing w:after="120" w:line="312" w:lineRule="auto"/>
        <w:ind w:firstLine="720"/>
        <w:rPr>
          <w:rFonts w:cs="Times New Roman"/>
          <w:sz w:val="26"/>
          <w:szCs w:val="26"/>
          <w:lang w:val="vi-VN"/>
        </w:rPr>
      </w:pPr>
      <w:r w:rsidRPr="00F82445">
        <w:rPr>
          <w:rFonts w:cs="Times New Roman"/>
          <w:sz w:val="26"/>
          <w:szCs w:val="26"/>
          <w:lang w:val="vi-VN"/>
        </w:rPr>
        <w:t xml:space="preserve">- </w:t>
      </w:r>
      <w:r w:rsidR="00007A04" w:rsidRPr="00CC0EA0">
        <w:rPr>
          <w:rFonts w:cs="Times New Roman"/>
          <w:sz w:val="26"/>
          <w:szCs w:val="26"/>
          <w:lang w:val="vi-VN"/>
        </w:rPr>
        <w:t xml:space="preserve">Quốc gia chủ nhà có sẵn khuôn khổ Điều 6 </w:t>
      </w:r>
      <w:r w:rsidR="00E2793D" w:rsidRPr="00F82445">
        <w:rPr>
          <w:rFonts w:cs="Times New Roman"/>
          <w:sz w:val="26"/>
          <w:szCs w:val="26"/>
          <w:lang w:val="vi-VN"/>
        </w:rPr>
        <w:t xml:space="preserve">Thỏa thuận Paris </w:t>
      </w:r>
      <w:r w:rsidR="00007A04" w:rsidRPr="00CC0EA0">
        <w:rPr>
          <w:rFonts w:cs="Times New Roman"/>
          <w:sz w:val="26"/>
          <w:szCs w:val="26"/>
          <w:lang w:val="vi-VN"/>
        </w:rPr>
        <w:t>và ưu tiên đã ban hành Tuyên bố chấp thuận cho các dự án thí điểm theo</w:t>
      </w:r>
      <w:r w:rsidR="00E2793D" w:rsidRPr="00F82445">
        <w:rPr>
          <w:rFonts w:cs="Times New Roman"/>
          <w:sz w:val="26"/>
          <w:szCs w:val="26"/>
          <w:lang w:val="vi-VN"/>
        </w:rPr>
        <w:t xml:space="preserve"> khoản 2 Điều 6</w:t>
      </w:r>
      <w:r w:rsidR="00007A04" w:rsidRPr="00CC0EA0">
        <w:rPr>
          <w:rFonts w:cs="Times New Roman"/>
          <w:sz w:val="26"/>
          <w:szCs w:val="26"/>
          <w:lang w:val="vi-VN"/>
        </w:rPr>
        <w:t xml:space="preserve"> </w:t>
      </w:r>
      <w:r w:rsidR="00E2793D" w:rsidRPr="00F82445">
        <w:rPr>
          <w:rFonts w:cs="Times New Roman"/>
          <w:sz w:val="26"/>
          <w:szCs w:val="26"/>
          <w:lang w:val="vi-VN"/>
        </w:rPr>
        <w:t>(</w:t>
      </w:r>
      <w:r w:rsidR="00007A04" w:rsidRPr="00CC0EA0">
        <w:rPr>
          <w:rFonts w:cs="Times New Roman"/>
          <w:sz w:val="26"/>
          <w:szCs w:val="26"/>
          <w:lang w:val="vi-VN"/>
        </w:rPr>
        <w:t>Điều 6.2</w:t>
      </w:r>
      <w:r w:rsidR="00E2793D" w:rsidRPr="00F82445">
        <w:rPr>
          <w:rFonts w:cs="Times New Roman"/>
          <w:sz w:val="26"/>
          <w:szCs w:val="26"/>
          <w:lang w:val="vi-VN"/>
        </w:rPr>
        <w:t>)</w:t>
      </w:r>
      <w:r w:rsidR="00007A04" w:rsidRPr="00CC0EA0">
        <w:rPr>
          <w:rFonts w:cs="Times New Roman"/>
          <w:sz w:val="26"/>
          <w:szCs w:val="26"/>
          <w:lang w:val="vi-VN"/>
        </w:rPr>
        <w:t>.</w:t>
      </w:r>
    </w:p>
    <w:p w14:paraId="52347BFE" w14:textId="28519C2F" w:rsidR="00007A04" w:rsidRPr="00CC0EA0" w:rsidRDefault="008E1800" w:rsidP="00E2793D">
      <w:pPr>
        <w:spacing w:after="120" w:line="312" w:lineRule="auto"/>
        <w:ind w:firstLine="720"/>
        <w:rPr>
          <w:rFonts w:cs="Times New Roman"/>
          <w:sz w:val="26"/>
          <w:szCs w:val="26"/>
          <w:lang w:val="vi-VN"/>
        </w:rPr>
      </w:pPr>
      <w:r w:rsidRPr="00F82445">
        <w:rPr>
          <w:rFonts w:cs="Times New Roman"/>
          <w:sz w:val="26"/>
          <w:szCs w:val="26"/>
          <w:lang w:val="vi-VN"/>
        </w:rPr>
        <w:t xml:space="preserve">- </w:t>
      </w:r>
      <w:r w:rsidR="00007A04" w:rsidRPr="00CC0EA0">
        <w:rPr>
          <w:rFonts w:cs="Times New Roman"/>
          <w:sz w:val="26"/>
          <w:szCs w:val="26"/>
          <w:lang w:val="vi-VN"/>
        </w:rPr>
        <w:t xml:space="preserve">Quốc gia chủ nhà ưu tiên đã có </w:t>
      </w:r>
      <w:r w:rsidR="00E2793D" w:rsidRPr="00F82445">
        <w:rPr>
          <w:rFonts w:cs="Times New Roman"/>
          <w:sz w:val="26"/>
          <w:szCs w:val="26"/>
          <w:lang w:val="vi-VN"/>
        </w:rPr>
        <w:t>thị trường các-bon trao đổi hạn ngạch phát thải khí nhà kính (</w:t>
      </w:r>
      <w:r w:rsidR="00007A04" w:rsidRPr="00CC0EA0">
        <w:rPr>
          <w:rFonts w:cs="Times New Roman"/>
          <w:sz w:val="26"/>
          <w:szCs w:val="26"/>
          <w:lang w:val="vi-VN"/>
        </w:rPr>
        <w:t>ETS</w:t>
      </w:r>
      <w:r w:rsidR="00E2793D" w:rsidRPr="00F82445">
        <w:rPr>
          <w:rFonts w:cs="Times New Roman"/>
          <w:sz w:val="26"/>
          <w:szCs w:val="26"/>
          <w:lang w:val="vi-VN"/>
        </w:rPr>
        <w:t>)</w:t>
      </w:r>
      <w:r w:rsidR="00007A04" w:rsidRPr="00CC0EA0">
        <w:rPr>
          <w:rFonts w:cs="Times New Roman"/>
          <w:sz w:val="26"/>
          <w:szCs w:val="26"/>
          <w:lang w:val="vi-VN"/>
        </w:rPr>
        <w:t xml:space="preserve"> trong nước</w:t>
      </w:r>
      <w:r w:rsidRPr="00F82445">
        <w:rPr>
          <w:rFonts w:cs="Times New Roman"/>
          <w:sz w:val="26"/>
          <w:szCs w:val="26"/>
          <w:lang w:val="vi-VN"/>
        </w:rPr>
        <w:t>.</w:t>
      </w:r>
    </w:p>
    <w:p w14:paraId="42859777" w14:textId="49B8DCA8" w:rsidR="00007A04" w:rsidRPr="00CC0EA0" w:rsidRDefault="008E1800" w:rsidP="00D9495A">
      <w:pPr>
        <w:spacing w:line="312" w:lineRule="auto"/>
        <w:ind w:firstLine="720"/>
        <w:rPr>
          <w:rFonts w:cs="Times New Roman"/>
          <w:sz w:val="26"/>
          <w:szCs w:val="26"/>
          <w:lang w:val="vi-VN"/>
        </w:rPr>
      </w:pPr>
      <w:r w:rsidRPr="00F82445">
        <w:rPr>
          <w:rFonts w:cs="Times New Roman"/>
          <w:sz w:val="26"/>
          <w:szCs w:val="26"/>
          <w:lang w:val="vi-VN"/>
        </w:rPr>
        <w:t xml:space="preserve">- </w:t>
      </w:r>
      <w:r w:rsidR="00007A04" w:rsidRPr="00CC0EA0">
        <w:rPr>
          <w:rFonts w:cs="Times New Roman"/>
          <w:sz w:val="26"/>
          <w:szCs w:val="26"/>
          <w:lang w:val="vi-VN"/>
        </w:rPr>
        <w:t>Quốc gia chủ nhà tham gia tích cực vào thị trường các-bon quốc tế</w:t>
      </w:r>
      <w:r w:rsidRPr="00F82445">
        <w:rPr>
          <w:rFonts w:cs="Times New Roman"/>
          <w:sz w:val="26"/>
          <w:szCs w:val="26"/>
          <w:lang w:val="vi-VN"/>
        </w:rPr>
        <w:t>.</w:t>
      </w:r>
    </w:p>
    <w:p w14:paraId="1A10820E" w14:textId="77777777" w:rsidR="00007A04" w:rsidRPr="00CC0EA0" w:rsidRDefault="00007A04" w:rsidP="00D9495A">
      <w:pPr>
        <w:spacing w:line="312" w:lineRule="auto"/>
        <w:ind w:firstLine="720"/>
        <w:rPr>
          <w:rFonts w:cs="Times New Roman"/>
          <w:sz w:val="26"/>
          <w:szCs w:val="26"/>
          <w:lang w:val="vi-VN"/>
        </w:rPr>
      </w:pPr>
      <w:r w:rsidRPr="00CC0EA0">
        <w:rPr>
          <w:rFonts w:cs="Times New Roman"/>
          <w:sz w:val="26"/>
          <w:szCs w:val="26"/>
          <w:lang w:val="vi-VN"/>
        </w:rPr>
        <w:t>Xét theo các tiêu chí trên, một số quốc gia chủ nhà đã được xem xét. Bảng dưới đây sẽ giải thích cơ sở lựa chọn 5 quốc gia cho nghiên cứu điển hình từ danh sách 7 quốc gia được xem xét ban đầu.</w:t>
      </w:r>
    </w:p>
    <w:p w14:paraId="64A348E2" w14:textId="347CB737" w:rsidR="00CE7833" w:rsidRPr="008E1800" w:rsidRDefault="004006B1" w:rsidP="00923A7C">
      <w:pPr>
        <w:pStyle w:val="Caption"/>
        <w:spacing w:line="312" w:lineRule="auto"/>
        <w:rPr>
          <w:rFonts w:cs="Times New Roman"/>
          <w:b/>
          <w:i w:val="0"/>
          <w:iCs w:val="0"/>
          <w:color w:val="auto"/>
          <w:sz w:val="26"/>
          <w:szCs w:val="26"/>
          <w:lang w:val="vi-VN"/>
        </w:rPr>
      </w:pPr>
      <w:bookmarkStart w:id="0" w:name="_Toc205758366"/>
      <w:bookmarkStart w:id="1" w:name="_Toc205762685"/>
      <w:r w:rsidRPr="008E1800">
        <w:rPr>
          <w:rFonts w:cs="Times New Roman"/>
          <w:b/>
          <w:i w:val="0"/>
          <w:sz w:val="26"/>
          <w:szCs w:val="26"/>
          <w:lang w:val="vi-VN"/>
        </w:rPr>
        <w:t xml:space="preserve">Bảng </w:t>
      </w:r>
      <w:r w:rsidRPr="008E1800">
        <w:rPr>
          <w:rFonts w:cs="Times New Roman"/>
          <w:b/>
          <w:i w:val="0"/>
          <w:sz w:val="26"/>
          <w:szCs w:val="26"/>
          <w:lang w:val="vi-VN"/>
        </w:rPr>
        <w:fldChar w:fldCharType="begin"/>
      </w:r>
      <w:r w:rsidRPr="008E1800">
        <w:rPr>
          <w:rFonts w:cs="Times New Roman"/>
          <w:b/>
          <w:i w:val="0"/>
          <w:sz w:val="26"/>
          <w:szCs w:val="26"/>
          <w:lang w:val="vi-VN"/>
        </w:rPr>
        <w:instrText xml:space="preserve"> SEQ Bảng \* ARABIC </w:instrText>
      </w:r>
      <w:r w:rsidRPr="008E1800">
        <w:rPr>
          <w:rFonts w:cs="Times New Roman"/>
          <w:b/>
          <w:i w:val="0"/>
          <w:sz w:val="26"/>
          <w:szCs w:val="26"/>
          <w:lang w:val="vi-VN"/>
        </w:rPr>
        <w:fldChar w:fldCharType="separate"/>
      </w:r>
      <w:r w:rsidR="00A66259" w:rsidRPr="008E1800">
        <w:rPr>
          <w:rFonts w:cs="Times New Roman"/>
          <w:b/>
          <w:i w:val="0"/>
          <w:noProof/>
          <w:sz w:val="26"/>
          <w:szCs w:val="26"/>
          <w:lang w:val="vi-VN"/>
        </w:rPr>
        <w:t>1</w:t>
      </w:r>
      <w:r w:rsidRPr="008E1800">
        <w:rPr>
          <w:rFonts w:cs="Times New Roman"/>
          <w:b/>
          <w:i w:val="0"/>
          <w:sz w:val="26"/>
          <w:szCs w:val="26"/>
          <w:lang w:val="vi-VN"/>
        </w:rPr>
        <w:fldChar w:fldCharType="end"/>
      </w:r>
      <w:r w:rsidR="00CE7833" w:rsidRPr="008E1800">
        <w:rPr>
          <w:rFonts w:cs="Times New Roman"/>
          <w:b/>
          <w:i w:val="0"/>
          <w:sz w:val="26"/>
          <w:szCs w:val="26"/>
          <w:lang w:val="vi-VN"/>
        </w:rPr>
        <w:t xml:space="preserve">. </w:t>
      </w:r>
      <w:r w:rsidR="00007A04" w:rsidRPr="008E1800">
        <w:rPr>
          <w:rFonts w:cs="Times New Roman"/>
          <w:b/>
          <w:i w:val="0"/>
          <w:iCs w:val="0"/>
          <w:color w:val="auto"/>
          <w:sz w:val="26"/>
          <w:szCs w:val="26"/>
          <w:lang w:val="vi-VN"/>
        </w:rPr>
        <w:t>Các yếu tố cân nhắc trong lựa chọn quốc gia chủ nhà</w:t>
      </w:r>
      <w:bookmarkEnd w:id="0"/>
      <w:bookmarkEnd w:id="1"/>
    </w:p>
    <w:tbl>
      <w:tblPr>
        <w:tblStyle w:val="GridTable1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1439"/>
        <w:gridCol w:w="2303"/>
        <w:gridCol w:w="2202"/>
        <w:gridCol w:w="1970"/>
      </w:tblGrid>
      <w:tr w:rsidR="00007A04" w:rsidRPr="00CC0EA0" w14:paraId="4B8F08AE" w14:textId="77777777" w:rsidTr="00CC0EA0">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633" w:type="pct"/>
            <w:vMerge w:val="restart"/>
            <w:vAlign w:val="center"/>
          </w:tcPr>
          <w:p w14:paraId="48BFFCB5" w14:textId="7D71C2F5" w:rsidR="00007A04" w:rsidRPr="00CC0EA0" w:rsidRDefault="00007A04" w:rsidP="00CC0EA0">
            <w:pPr>
              <w:jc w:val="center"/>
              <w:rPr>
                <w:rFonts w:cs="Times New Roman"/>
                <w:sz w:val="26"/>
                <w:szCs w:val="26"/>
                <w:lang w:val="vi-VN"/>
              </w:rPr>
            </w:pPr>
            <w:r w:rsidRPr="00CC0EA0">
              <w:rPr>
                <w:rFonts w:cs="Times New Roman"/>
                <w:sz w:val="26"/>
                <w:szCs w:val="26"/>
                <w:lang w:val="vi-VN"/>
              </w:rPr>
              <w:t>Vùng</w:t>
            </w:r>
          </w:p>
        </w:tc>
        <w:tc>
          <w:tcPr>
            <w:tcW w:w="794" w:type="pct"/>
            <w:vMerge w:val="restart"/>
            <w:vAlign w:val="center"/>
          </w:tcPr>
          <w:p w14:paraId="084E7842" w14:textId="77777777" w:rsidR="00007A04" w:rsidRPr="00CC0EA0" w:rsidRDefault="00007A04" w:rsidP="00CC0EA0">
            <w:pPr>
              <w:jc w:val="center"/>
              <w:cnfStyle w:val="100000000000" w:firstRow="1"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Nước chủ nhà</w:t>
            </w:r>
          </w:p>
        </w:tc>
        <w:tc>
          <w:tcPr>
            <w:tcW w:w="3573" w:type="pct"/>
            <w:gridSpan w:val="3"/>
          </w:tcPr>
          <w:p w14:paraId="456840E9" w14:textId="77777777" w:rsidR="00007A04" w:rsidRPr="00CC0EA0" w:rsidRDefault="00007A04" w:rsidP="00CC0EA0">
            <w:pPr>
              <w:jc w:val="center"/>
              <w:cnfStyle w:val="100000000000" w:firstRow="1"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Tiêu chí lựa chọn</w:t>
            </w:r>
          </w:p>
        </w:tc>
      </w:tr>
      <w:tr w:rsidR="00007A04" w:rsidRPr="00F82445" w14:paraId="347BA346" w14:textId="77777777" w:rsidTr="00D40C85">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633" w:type="pct"/>
            <w:vMerge/>
            <w:tcBorders>
              <w:bottom w:val="none" w:sz="0" w:space="0" w:color="auto"/>
            </w:tcBorders>
          </w:tcPr>
          <w:p w14:paraId="494CD37A" w14:textId="77777777" w:rsidR="00007A04" w:rsidRPr="00CC0EA0" w:rsidRDefault="00007A04" w:rsidP="00CC0EA0">
            <w:pPr>
              <w:jc w:val="center"/>
              <w:rPr>
                <w:rFonts w:cs="Times New Roman"/>
                <w:sz w:val="26"/>
                <w:szCs w:val="26"/>
                <w:lang w:val="vi-VN"/>
              </w:rPr>
            </w:pPr>
          </w:p>
        </w:tc>
        <w:tc>
          <w:tcPr>
            <w:tcW w:w="794" w:type="pct"/>
            <w:vMerge/>
            <w:tcBorders>
              <w:bottom w:val="none" w:sz="0" w:space="0" w:color="auto"/>
            </w:tcBorders>
          </w:tcPr>
          <w:p w14:paraId="2359C81D" w14:textId="77777777" w:rsidR="00007A04" w:rsidRPr="00CC0EA0" w:rsidRDefault="00007A04" w:rsidP="00CC0EA0">
            <w:pPr>
              <w:jc w:val="center"/>
              <w:cnfStyle w:val="100000000000" w:firstRow="1" w:lastRow="0" w:firstColumn="0" w:lastColumn="0" w:oddVBand="0" w:evenVBand="0" w:oddHBand="0" w:evenHBand="0" w:firstRowFirstColumn="0" w:firstRowLastColumn="0" w:lastRowFirstColumn="0" w:lastRowLastColumn="0"/>
              <w:rPr>
                <w:rFonts w:cs="Times New Roman"/>
                <w:sz w:val="26"/>
                <w:szCs w:val="26"/>
                <w:lang w:val="vi-VN"/>
              </w:rPr>
            </w:pPr>
          </w:p>
        </w:tc>
        <w:tc>
          <w:tcPr>
            <w:tcW w:w="1271" w:type="pct"/>
            <w:tcBorders>
              <w:bottom w:val="none" w:sz="0" w:space="0" w:color="auto"/>
            </w:tcBorders>
          </w:tcPr>
          <w:p w14:paraId="465EBD60" w14:textId="77777777" w:rsidR="00007A04" w:rsidRPr="00CC0EA0" w:rsidRDefault="00007A04" w:rsidP="00CC0EA0">
            <w:pPr>
              <w:jc w:val="center"/>
              <w:cnfStyle w:val="100000000000" w:firstRow="1" w:lastRow="0" w:firstColumn="0" w:lastColumn="0" w:oddVBand="0" w:evenVBand="0" w:oddHBand="0" w:evenHBand="0" w:firstRowFirstColumn="0" w:firstRowLastColumn="0" w:lastRowFirstColumn="0" w:lastRowLastColumn="0"/>
              <w:rPr>
                <w:rFonts w:cs="Times New Roman"/>
                <w:b w:val="0"/>
                <w:sz w:val="26"/>
                <w:szCs w:val="26"/>
                <w:lang w:val="vi-VN"/>
              </w:rPr>
            </w:pPr>
            <w:r w:rsidRPr="00CC0EA0">
              <w:rPr>
                <w:rFonts w:cs="Times New Roman"/>
                <w:sz w:val="26"/>
                <w:szCs w:val="26"/>
                <w:lang w:val="vi-VN"/>
              </w:rPr>
              <w:t xml:space="preserve">Sẵn sàng triển khai Điều 6 </w:t>
            </w:r>
          </w:p>
        </w:tc>
        <w:tc>
          <w:tcPr>
            <w:tcW w:w="1215" w:type="pct"/>
            <w:tcBorders>
              <w:bottom w:val="none" w:sz="0" w:space="0" w:color="auto"/>
            </w:tcBorders>
          </w:tcPr>
          <w:p w14:paraId="3B93F899" w14:textId="77777777" w:rsidR="00007A04" w:rsidRPr="00CC0EA0" w:rsidRDefault="00007A04" w:rsidP="00CC0EA0">
            <w:pPr>
              <w:jc w:val="center"/>
              <w:cnfStyle w:val="100000000000" w:firstRow="1" w:lastRow="0" w:firstColumn="0" w:lastColumn="0" w:oddVBand="0" w:evenVBand="0" w:oddHBand="0" w:evenHBand="0" w:firstRowFirstColumn="0" w:firstRowLastColumn="0" w:lastRowFirstColumn="0" w:lastRowLastColumn="0"/>
              <w:rPr>
                <w:rFonts w:cs="Times New Roman"/>
                <w:b w:val="0"/>
                <w:sz w:val="26"/>
                <w:szCs w:val="26"/>
                <w:lang w:val="vi-VN"/>
              </w:rPr>
            </w:pPr>
            <w:r w:rsidRPr="00CC0EA0">
              <w:rPr>
                <w:rFonts w:cs="Times New Roman"/>
                <w:sz w:val="26"/>
                <w:szCs w:val="26"/>
                <w:lang w:val="vi-VN"/>
              </w:rPr>
              <w:t xml:space="preserve">Có hệ thống ETS trong nước </w:t>
            </w:r>
          </w:p>
          <w:p w14:paraId="36B4CE90" w14:textId="77777777" w:rsidR="00007A04" w:rsidRPr="00CC0EA0" w:rsidRDefault="00007A04" w:rsidP="00CC0EA0">
            <w:pPr>
              <w:jc w:val="center"/>
              <w:cnfStyle w:val="100000000000" w:firstRow="1" w:lastRow="0" w:firstColumn="0" w:lastColumn="0" w:oddVBand="0" w:evenVBand="0" w:oddHBand="0" w:evenHBand="0" w:firstRowFirstColumn="0" w:firstRowLastColumn="0" w:lastRowFirstColumn="0" w:lastRowLastColumn="0"/>
              <w:rPr>
                <w:rFonts w:cs="Times New Roman"/>
                <w:b w:val="0"/>
                <w:sz w:val="26"/>
                <w:szCs w:val="26"/>
                <w:lang w:val="vi-VN"/>
              </w:rPr>
            </w:pPr>
            <w:r w:rsidRPr="00CC0EA0">
              <w:rPr>
                <w:rFonts w:cs="Times New Roman"/>
                <w:sz w:val="26"/>
                <w:szCs w:val="26"/>
                <w:lang w:val="vi-VN"/>
              </w:rPr>
              <w:t>(ưu tiên)</w:t>
            </w:r>
          </w:p>
        </w:tc>
        <w:tc>
          <w:tcPr>
            <w:tcW w:w="1087" w:type="pct"/>
            <w:tcBorders>
              <w:bottom w:val="none" w:sz="0" w:space="0" w:color="auto"/>
            </w:tcBorders>
          </w:tcPr>
          <w:p w14:paraId="51654101" w14:textId="77777777" w:rsidR="00007A04" w:rsidRPr="00CC0EA0" w:rsidRDefault="00007A04" w:rsidP="00CC0EA0">
            <w:pPr>
              <w:jc w:val="center"/>
              <w:cnfStyle w:val="100000000000" w:firstRow="1" w:lastRow="0" w:firstColumn="0" w:lastColumn="0" w:oddVBand="0" w:evenVBand="0" w:oddHBand="0" w:evenHBand="0" w:firstRowFirstColumn="0" w:firstRowLastColumn="0" w:lastRowFirstColumn="0" w:lastRowLastColumn="0"/>
              <w:rPr>
                <w:rFonts w:cs="Times New Roman"/>
                <w:b w:val="0"/>
                <w:sz w:val="26"/>
                <w:szCs w:val="26"/>
                <w:lang w:val="vi-VN"/>
              </w:rPr>
            </w:pPr>
            <w:r w:rsidRPr="00CC0EA0">
              <w:rPr>
                <w:rFonts w:cs="Times New Roman"/>
                <w:sz w:val="26"/>
                <w:szCs w:val="26"/>
                <w:lang w:val="vi-VN"/>
              </w:rPr>
              <w:t>Tham gia tích cực vào thị trường các-bon quốc tế</w:t>
            </w:r>
          </w:p>
        </w:tc>
      </w:tr>
      <w:tr w:rsidR="00007A04" w:rsidRPr="00F82445" w14:paraId="4B4B16DB" w14:textId="77777777" w:rsidTr="00AC545F">
        <w:trPr>
          <w:trHeight w:val="20"/>
        </w:trPr>
        <w:tc>
          <w:tcPr>
            <w:cnfStyle w:val="001000000000" w:firstRow="0" w:lastRow="0" w:firstColumn="1" w:lastColumn="0" w:oddVBand="0" w:evenVBand="0" w:oddHBand="0" w:evenHBand="0" w:firstRowFirstColumn="0" w:firstRowLastColumn="0" w:lastRowFirstColumn="0" w:lastRowLastColumn="0"/>
            <w:tcW w:w="633" w:type="pct"/>
            <w:vMerge w:val="restart"/>
          </w:tcPr>
          <w:p w14:paraId="06337B17" w14:textId="77777777" w:rsidR="00007A04" w:rsidRPr="00CC0EA0" w:rsidRDefault="00007A04" w:rsidP="00CC0EA0">
            <w:pPr>
              <w:jc w:val="center"/>
              <w:rPr>
                <w:rFonts w:cs="Times New Roman"/>
                <w:sz w:val="26"/>
                <w:szCs w:val="26"/>
                <w:lang w:val="vi-VN"/>
              </w:rPr>
            </w:pPr>
            <w:r w:rsidRPr="00CC0EA0">
              <w:rPr>
                <w:rFonts w:cs="Times New Roman"/>
                <w:sz w:val="26"/>
                <w:szCs w:val="26"/>
                <w:lang w:val="vi-VN"/>
              </w:rPr>
              <w:t>Châu Phi</w:t>
            </w:r>
          </w:p>
        </w:tc>
        <w:tc>
          <w:tcPr>
            <w:tcW w:w="794" w:type="pct"/>
          </w:tcPr>
          <w:p w14:paraId="0005DFDA" w14:textId="77777777" w:rsidR="00007A04" w:rsidRPr="00CC0EA0" w:rsidRDefault="00007A04" w:rsidP="00CC0EA0">
            <w:pPr>
              <w:jc w:val="cente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b/>
                <w:sz w:val="26"/>
                <w:szCs w:val="26"/>
                <w:lang w:val="vi-VN"/>
              </w:rPr>
              <w:t>Ghana</w:t>
            </w:r>
          </w:p>
        </w:tc>
        <w:tc>
          <w:tcPr>
            <w:tcW w:w="1271" w:type="pct"/>
          </w:tcPr>
          <w:p w14:paraId="7C694E09" w14:textId="77777777" w:rsidR="00007A04" w:rsidRPr="00CC0EA0" w:rsidRDefault="00007A04" w:rsidP="00CC0EA0">
            <w:pP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Có khung Điều 6 và dự án được chấp thuận chuyển giao</w:t>
            </w:r>
          </w:p>
        </w:tc>
        <w:tc>
          <w:tcPr>
            <w:tcW w:w="1215" w:type="pct"/>
          </w:tcPr>
          <w:p w14:paraId="6EE3B70A" w14:textId="77777777" w:rsidR="00007A04" w:rsidRPr="00CC0EA0" w:rsidRDefault="00007A04" w:rsidP="00CC0EA0">
            <w:pP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 xml:space="preserve">Ghana hiện chưa chính thức áp dụng cơ chế định giá các-bon trong nước. Thay vào đó, 50,6% lượng phát thải KNK của Ghana trong năm 2023 chịu mức Thuế các-bon hiệu </w:t>
            </w:r>
            <w:r w:rsidRPr="00CC0EA0">
              <w:rPr>
                <w:rFonts w:cs="Times New Roman"/>
                <w:sz w:val="26"/>
                <w:szCs w:val="26"/>
                <w:lang w:val="vi-VN"/>
              </w:rPr>
              <w:lastRenderedPageBreak/>
              <w:t>quả ròng (ECR) dương - một hình thức định giá các-bon gián tiếp thông qua thuế tiêu thụ nhiên liệu.</w:t>
            </w:r>
          </w:p>
        </w:tc>
        <w:tc>
          <w:tcPr>
            <w:tcW w:w="1087" w:type="pct"/>
          </w:tcPr>
          <w:p w14:paraId="30F1E781" w14:textId="77777777" w:rsidR="00007A04" w:rsidRPr="00CC0EA0" w:rsidRDefault="00007A04" w:rsidP="00CC0EA0">
            <w:pP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lastRenderedPageBreak/>
              <w:t>Ghana là quốc gia tích cực tham gia thị trường tự nguyện và hiện có hợp tác với Nhật Bản thông qua JCM.</w:t>
            </w:r>
          </w:p>
        </w:tc>
      </w:tr>
      <w:tr w:rsidR="00007A04" w:rsidRPr="00F82445" w14:paraId="107A44F5" w14:textId="77777777" w:rsidTr="00AC545F">
        <w:trPr>
          <w:trHeight w:val="20"/>
        </w:trPr>
        <w:tc>
          <w:tcPr>
            <w:cnfStyle w:val="001000000000" w:firstRow="0" w:lastRow="0" w:firstColumn="1" w:lastColumn="0" w:oddVBand="0" w:evenVBand="0" w:oddHBand="0" w:evenHBand="0" w:firstRowFirstColumn="0" w:firstRowLastColumn="0" w:lastRowFirstColumn="0" w:lastRowLastColumn="0"/>
            <w:tcW w:w="633" w:type="pct"/>
            <w:vMerge/>
          </w:tcPr>
          <w:p w14:paraId="1AB8A4FB" w14:textId="77777777" w:rsidR="00007A04" w:rsidRPr="00CC0EA0" w:rsidRDefault="00007A04" w:rsidP="00CC0EA0">
            <w:pPr>
              <w:jc w:val="center"/>
              <w:rPr>
                <w:rFonts w:cs="Times New Roman"/>
                <w:sz w:val="26"/>
                <w:szCs w:val="26"/>
                <w:lang w:val="vi-VN"/>
              </w:rPr>
            </w:pPr>
          </w:p>
        </w:tc>
        <w:tc>
          <w:tcPr>
            <w:tcW w:w="794" w:type="pct"/>
          </w:tcPr>
          <w:p w14:paraId="389DE75C" w14:textId="77777777" w:rsidR="00007A04" w:rsidRPr="00CC0EA0" w:rsidRDefault="00007A04" w:rsidP="00CC0EA0">
            <w:pPr>
              <w:jc w:val="cente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b/>
                <w:sz w:val="26"/>
                <w:szCs w:val="26"/>
                <w:lang w:val="vi-VN"/>
              </w:rPr>
              <w:t>Rwanda</w:t>
            </w:r>
          </w:p>
        </w:tc>
        <w:tc>
          <w:tcPr>
            <w:tcW w:w="1271" w:type="pct"/>
          </w:tcPr>
          <w:p w14:paraId="1CC1746A" w14:textId="77777777" w:rsidR="00007A04" w:rsidRPr="00CC0EA0" w:rsidRDefault="00007A04" w:rsidP="00CC0EA0">
            <w:pP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Có khung Điều 6 và dự án được chấp thuận chuyển giao</w:t>
            </w:r>
          </w:p>
        </w:tc>
        <w:tc>
          <w:tcPr>
            <w:tcW w:w="1215" w:type="pct"/>
          </w:tcPr>
          <w:p w14:paraId="449BBEA1" w14:textId="77777777" w:rsidR="00007A04" w:rsidRPr="00CC0EA0" w:rsidRDefault="00007A04" w:rsidP="00CC0EA0">
            <w:pP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Tương tự Ghana, Rwanda không áp dụng mức giá các-bon trực tiếp và có 14,1% lượng phát thải KNK trên toàn quốc chịu mức định giá các-bon gián tiếp thông ECR dương.</w:t>
            </w:r>
          </w:p>
        </w:tc>
        <w:tc>
          <w:tcPr>
            <w:tcW w:w="1087" w:type="pct"/>
          </w:tcPr>
          <w:p w14:paraId="25ED0234" w14:textId="77777777" w:rsidR="00007A04" w:rsidRPr="00CC0EA0" w:rsidRDefault="00007A04" w:rsidP="00CC0EA0">
            <w:pP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Rwanda là một thành viên tích cực trên thị trường các-bon tự nguyện và có hợp tác với Nhật Bản thông qua JCM.</w:t>
            </w:r>
          </w:p>
        </w:tc>
      </w:tr>
      <w:tr w:rsidR="00007A04" w:rsidRPr="00F82445" w14:paraId="0C030361" w14:textId="77777777" w:rsidTr="00AC545F">
        <w:trPr>
          <w:trHeight w:val="20"/>
        </w:trPr>
        <w:tc>
          <w:tcPr>
            <w:cnfStyle w:val="001000000000" w:firstRow="0" w:lastRow="0" w:firstColumn="1" w:lastColumn="0" w:oddVBand="0" w:evenVBand="0" w:oddHBand="0" w:evenHBand="0" w:firstRowFirstColumn="0" w:firstRowLastColumn="0" w:lastRowFirstColumn="0" w:lastRowLastColumn="0"/>
            <w:tcW w:w="633" w:type="pct"/>
          </w:tcPr>
          <w:p w14:paraId="3DB42A18" w14:textId="77777777" w:rsidR="00007A04" w:rsidRPr="00CC0EA0" w:rsidRDefault="00007A04" w:rsidP="00CC0EA0">
            <w:pPr>
              <w:jc w:val="center"/>
              <w:rPr>
                <w:rFonts w:cs="Times New Roman"/>
                <w:sz w:val="26"/>
                <w:szCs w:val="26"/>
                <w:lang w:val="vi-VN"/>
              </w:rPr>
            </w:pPr>
            <w:r w:rsidRPr="00CC0EA0">
              <w:rPr>
                <w:rFonts w:cs="Times New Roman"/>
                <w:sz w:val="26"/>
                <w:szCs w:val="26"/>
                <w:lang w:val="vi-VN"/>
              </w:rPr>
              <w:t>Châu Á</w:t>
            </w:r>
          </w:p>
        </w:tc>
        <w:tc>
          <w:tcPr>
            <w:tcW w:w="794" w:type="pct"/>
          </w:tcPr>
          <w:p w14:paraId="43BFB24F" w14:textId="77777777" w:rsidR="00007A04" w:rsidRPr="00CC0EA0" w:rsidRDefault="00007A04" w:rsidP="00CC0EA0">
            <w:pPr>
              <w:jc w:val="cente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b/>
                <w:sz w:val="26"/>
                <w:szCs w:val="26"/>
                <w:lang w:val="vi-VN"/>
              </w:rPr>
              <w:t>Thái Lan</w:t>
            </w:r>
          </w:p>
        </w:tc>
        <w:tc>
          <w:tcPr>
            <w:tcW w:w="1271" w:type="pct"/>
          </w:tcPr>
          <w:p w14:paraId="2C286781" w14:textId="77777777" w:rsidR="00007A04" w:rsidRPr="00CC0EA0" w:rsidRDefault="00007A04" w:rsidP="00CC0EA0">
            <w:pP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Có khung Điều 6 và dự án được chấp thuận chuyển giao</w:t>
            </w:r>
          </w:p>
        </w:tc>
        <w:tc>
          <w:tcPr>
            <w:tcW w:w="1215" w:type="pct"/>
          </w:tcPr>
          <w:p w14:paraId="25177B6F" w14:textId="77777777" w:rsidR="00007A04" w:rsidRPr="00CC0EA0" w:rsidRDefault="00007A04" w:rsidP="00CC0EA0">
            <w:pP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Chính phủ Thái Lan đã công bố kế hoạch triển khai thuế các-bon vào năm 2025, trong khi ETS vẫn đang được xem xét. Về nỗ lực tự nguyện, Thái Lan đã thiết lập chương trình thí điểm Hệ thống Giao dịch Phát thải Tự nguyện (Thailand V-ETS).</w:t>
            </w:r>
          </w:p>
        </w:tc>
        <w:tc>
          <w:tcPr>
            <w:tcW w:w="1087" w:type="pct"/>
          </w:tcPr>
          <w:p w14:paraId="10E71450" w14:textId="77777777" w:rsidR="00007A04" w:rsidRPr="00CC0EA0" w:rsidRDefault="00007A04" w:rsidP="00CC0EA0">
            <w:pP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Thái Lan là một thành viên tích cực trên thị trường tự nguyện và có hợp tác với Nhật Bản thông qua JCM.</w:t>
            </w:r>
          </w:p>
        </w:tc>
      </w:tr>
      <w:tr w:rsidR="00007A04" w:rsidRPr="00F82445" w14:paraId="748E882C" w14:textId="77777777" w:rsidTr="00AC545F">
        <w:trPr>
          <w:trHeight w:val="20"/>
        </w:trPr>
        <w:tc>
          <w:tcPr>
            <w:cnfStyle w:val="001000000000" w:firstRow="0" w:lastRow="0" w:firstColumn="1" w:lastColumn="0" w:oddVBand="0" w:evenVBand="0" w:oddHBand="0" w:evenHBand="0" w:firstRowFirstColumn="0" w:firstRowLastColumn="0" w:lastRowFirstColumn="0" w:lastRowLastColumn="0"/>
            <w:tcW w:w="633" w:type="pct"/>
          </w:tcPr>
          <w:p w14:paraId="6AA54A32" w14:textId="77777777" w:rsidR="00007A04" w:rsidRPr="00CC0EA0" w:rsidRDefault="00007A04" w:rsidP="00CC0EA0">
            <w:pPr>
              <w:jc w:val="center"/>
              <w:rPr>
                <w:rFonts w:cs="Times New Roman"/>
                <w:sz w:val="26"/>
                <w:szCs w:val="26"/>
                <w:lang w:val="vi-VN"/>
              </w:rPr>
            </w:pPr>
          </w:p>
        </w:tc>
        <w:tc>
          <w:tcPr>
            <w:tcW w:w="794" w:type="pct"/>
          </w:tcPr>
          <w:p w14:paraId="621C5593" w14:textId="77777777" w:rsidR="00007A04" w:rsidRPr="00CC0EA0" w:rsidRDefault="00007A04" w:rsidP="00CC0EA0">
            <w:pPr>
              <w:jc w:val="center"/>
              <w:cnfStyle w:val="000000000000" w:firstRow="0" w:lastRow="0" w:firstColumn="0" w:lastColumn="0" w:oddVBand="0" w:evenVBand="0" w:oddHBand="0" w:evenHBand="0" w:firstRowFirstColumn="0" w:firstRowLastColumn="0" w:lastRowFirstColumn="0" w:lastRowLastColumn="0"/>
              <w:rPr>
                <w:rFonts w:cs="Times New Roman"/>
                <w:bCs/>
                <w:sz w:val="26"/>
                <w:szCs w:val="26"/>
                <w:lang w:val="vi-VN"/>
              </w:rPr>
            </w:pPr>
            <w:r w:rsidRPr="00CC0EA0">
              <w:rPr>
                <w:rFonts w:cs="Times New Roman"/>
                <w:bCs/>
                <w:sz w:val="26"/>
                <w:szCs w:val="26"/>
                <w:lang w:val="vi-VN"/>
              </w:rPr>
              <w:t>Indonesia</w:t>
            </w:r>
          </w:p>
        </w:tc>
        <w:tc>
          <w:tcPr>
            <w:tcW w:w="1271" w:type="pct"/>
          </w:tcPr>
          <w:p w14:paraId="740BDA71" w14:textId="77777777" w:rsidR="00007A04" w:rsidRPr="00CC0EA0" w:rsidRDefault="00007A04" w:rsidP="00CC0EA0">
            <w:pP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Chính phủ đã thiết lập các thỏa thuận song phương theo Điều 6, tuy nhiên khung pháp lý cụ thể cho Điều 6 vẫn chưa được hoàn thiện.</w:t>
            </w:r>
          </w:p>
        </w:tc>
        <w:tc>
          <w:tcPr>
            <w:tcW w:w="1215" w:type="pct"/>
          </w:tcPr>
          <w:p w14:paraId="05C80C6D" w14:textId="77777777" w:rsidR="00007A04" w:rsidRPr="00CC0EA0" w:rsidRDefault="00007A04" w:rsidP="00CC0EA0">
            <w:pP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bCs/>
                <w:sz w:val="26"/>
                <w:szCs w:val="26"/>
                <w:lang w:val="vi-VN"/>
              </w:rPr>
              <w:t>Indonesia</w:t>
            </w:r>
            <w:r w:rsidRPr="00CC0EA0">
              <w:rPr>
                <w:rFonts w:cs="Times New Roman"/>
                <w:sz w:val="26"/>
                <w:szCs w:val="26"/>
                <w:lang w:val="vi-VN"/>
              </w:rPr>
              <w:t xml:space="preserve"> đã triển khai hệ thống ETS, hiện áp dụng cho ngành nhiệt điện than, đồng thời đã sẵn có kế hoạch mở rộng phạm vi áp dụng.</w:t>
            </w:r>
          </w:p>
        </w:tc>
        <w:tc>
          <w:tcPr>
            <w:tcW w:w="1087" w:type="pct"/>
          </w:tcPr>
          <w:p w14:paraId="66917050" w14:textId="77777777" w:rsidR="00007A04" w:rsidRPr="00CC0EA0" w:rsidRDefault="00007A04" w:rsidP="00CC0EA0">
            <w:pP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bCs/>
                <w:sz w:val="26"/>
                <w:szCs w:val="26"/>
                <w:lang w:val="vi-VN"/>
              </w:rPr>
              <w:t>Indonesia</w:t>
            </w:r>
            <w:r w:rsidRPr="00CC0EA0">
              <w:rPr>
                <w:rFonts w:cs="Times New Roman"/>
                <w:sz w:val="26"/>
                <w:szCs w:val="26"/>
                <w:lang w:val="vi-VN"/>
              </w:rPr>
              <w:t xml:space="preserve"> hiện là quốc gia tích cực tham gia thị trường các-bon tự nguyện và có hợp tác với Nhật Bản thông qua JCM. Tuy nhiên, do lệnh tạm dừng, một số lượng tín chỉ đã bị ngưng tham gia vào thị </w:t>
            </w:r>
            <w:r w:rsidRPr="00CC0EA0">
              <w:rPr>
                <w:rFonts w:cs="Times New Roman"/>
                <w:sz w:val="26"/>
                <w:szCs w:val="26"/>
                <w:lang w:val="vi-VN"/>
              </w:rPr>
              <w:lastRenderedPageBreak/>
              <w:t>trường tự nguyện quốc tế.</w:t>
            </w:r>
          </w:p>
        </w:tc>
      </w:tr>
      <w:tr w:rsidR="00007A04" w:rsidRPr="00F82445" w14:paraId="385E7ECD" w14:textId="77777777" w:rsidTr="00AC545F">
        <w:trPr>
          <w:trHeight w:val="20"/>
        </w:trPr>
        <w:tc>
          <w:tcPr>
            <w:cnfStyle w:val="001000000000" w:firstRow="0" w:lastRow="0" w:firstColumn="1" w:lastColumn="0" w:oddVBand="0" w:evenVBand="0" w:oddHBand="0" w:evenHBand="0" w:firstRowFirstColumn="0" w:firstRowLastColumn="0" w:lastRowFirstColumn="0" w:lastRowLastColumn="0"/>
            <w:tcW w:w="633" w:type="pct"/>
          </w:tcPr>
          <w:p w14:paraId="1B0AFB65" w14:textId="77777777" w:rsidR="00007A04" w:rsidRPr="00CC0EA0" w:rsidRDefault="00007A04" w:rsidP="00CC0EA0">
            <w:pPr>
              <w:jc w:val="center"/>
              <w:rPr>
                <w:rFonts w:cs="Times New Roman"/>
                <w:sz w:val="26"/>
                <w:szCs w:val="26"/>
                <w:lang w:val="vi-VN"/>
              </w:rPr>
            </w:pPr>
          </w:p>
        </w:tc>
        <w:tc>
          <w:tcPr>
            <w:tcW w:w="794" w:type="pct"/>
          </w:tcPr>
          <w:p w14:paraId="0F5B0B77" w14:textId="77777777" w:rsidR="00007A04" w:rsidRPr="00CC0EA0" w:rsidRDefault="00007A04" w:rsidP="00CC0EA0">
            <w:pPr>
              <w:jc w:val="cente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Campuchia</w:t>
            </w:r>
          </w:p>
        </w:tc>
        <w:tc>
          <w:tcPr>
            <w:tcW w:w="1271" w:type="pct"/>
          </w:tcPr>
          <w:p w14:paraId="32D3896E" w14:textId="77777777" w:rsidR="00007A04" w:rsidRPr="00CC0EA0" w:rsidRDefault="00007A04" w:rsidP="00CC0EA0">
            <w:pP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 xml:space="preserve">Có khung Điều 6 </w:t>
            </w:r>
          </w:p>
        </w:tc>
        <w:tc>
          <w:tcPr>
            <w:tcW w:w="1215" w:type="pct"/>
          </w:tcPr>
          <w:p w14:paraId="784C1973" w14:textId="77777777" w:rsidR="00007A04" w:rsidRPr="00CC0EA0" w:rsidRDefault="00007A04" w:rsidP="00CC0EA0">
            <w:pP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Campuchia hiện chưa thiết lập được cơ chế định giá các-bon trong nước. Chính phủ đang nỗ lực xem xét và áp dụng  với các công cụ định giá các-bon (CPI), đồng thời xúc tiến xây dựng các biện pháp pháp lý nhằm hỗ trợ các nỗ lực phát triển bền vững.</w:t>
            </w:r>
          </w:p>
        </w:tc>
        <w:tc>
          <w:tcPr>
            <w:tcW w:w="1087" w:type="pct"/>
          </w:tcPr>
          <w:p w14:paraId="1A793E7A" w14:textId="77777777" w:rsidR="00007A04" w:rsidRPr="00CC0EA0" w:rsidRDefault="00007A04" w:rsidP="00CC0EA0">
            <w:pP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Campuchia là một bên tham gia tích cực vào các hoạt động tín chỉ các-bon, chiếm hơn một phần tư số tín chỉ được cấp trên khắp các Quốc gia thành viên ASEAN kể từ năm 2004</w:t>
            </w:r>
          </w:p>
        </w:tc>
      </w:tr>
      <w:tr w:rsidR="00007A04" w:rsidRPr="00F82445" w14:paraId="3A416EFD" w14:textId="77777777" w:rsidTr="00AC545F">
        <w:trPr>
          <w:trHeight w:val="20"/>
        </w:trPr>
        <w:tc>
          <w:tcPr>
            <w:cnfStyle w:val="001000000000" w:firstRow="0" w:lastRow="0" w:firstColumn="1" w:lastColumn="0" w:oddVBand="0" w:evenVBand="0" w:oddHBand="0" w:evenHBand="0" w:firstRowFirstColumn="0" w:firstRowLastColumn="0" w:lastRowFirstColumn="0" w:lastRowLastColumn="0"/>
            <w:tcW w:w="633" w:type="pct"/>
          </w:tcPr>
          <w:p w14:paraId="1C3345F5" w14:textId="77777777" w:rsidR="00007A04" w:rsidRPr="00CC0EA0" w:rsidRDefault="00007A04" w:rsidP="00CC0EA0">
            <w:pPr>
              <w:jc w:val="center"/>
              <w:rPr>
                <w:rFonts w:cs="Times New Roman"/>
                <w:sz w:val="26"/>
                <w:szCs w:val="26"/>
                <w:lang w:val="vi-VN"/>
              </w:rPr>
            </w:pPr>
          </w:p>
        </w:tc>
        <w:tc>
          <w:tcPr>
            <w:tcW w:w="794" w:type="pct"/>
          </w:tcPr>
          <w:p w14:paraId="760F866B" w14:textId="77777777" w:rsidR="00007A04" w:rsidRPr="00CC0EA0" w:rsidRDefault="00007A04" w:rsidP="00CC0EA0">
            <w:pPr>
              <w:jc w:val="cente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Ấn Độ</w:t>
            </w:r>
          </w:p>
        </w:tc>
        <w:tc>
          <w:tcPr>
            <w:tcW w:w="1271" w:type="pct"/>
          </w:tcPr>
          <w:p w14:paraId="4CA49C79" w14:textId="6D48927E" w:rsidR="00007A04" w:rsidRPr="00CC0EA0" w:rsidRDefault="00007A04" w:rsidP="00CC0EA0">
            <w:pP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 xml:space="preserve">Chính phủ mới chỉ công bố quy chế thị trường tuân thủ trong nước mà chưa đề cập đến các khía cạnh của Điều 6. Về Điều 6, hiện chỉ mới có danh sách các hoạt động đủ điều kiện được công bố và chưa có chi tiết nào về khung pháp lý Điều 6 được </w:t>
            </w:r>
            <w:r w:rsidR="00E92EFA" w:rsidRPr="00CC0EA0">
              <w:rPr>
                <w:rFonts w:cs="Times New Roman"/>
                <w:sz w:val="26"/>
                <w:szCs w:val="26"/>
                <w:lang w:val="vi-VN"/>
              </w:rPr>
              <w:t xml:space="preserve">ban </w:t>
            </w:r>
            <w:r w:rsidRPr="00CC0EA0">
              <w:rPr>
                <w:rFonts w:cs="Times New Roman"/>
                <w:sz w:val="26"/>
                <w:szCs w:val="26"/>
                <w:lang w:val="vi-VN"/>
              </w:rPr>
              <w:t>hành.</w:t>
            </w:r>
          </w:p>
        </w:tc>
        <w:tc>
          <w:tcPr>
            <w:tcW w:w="1215" w:type="pct"/>
          </w:tcPr>
          <w:p w14:paraId="6213B37C" w14:textId="77777777" w:rsidR="00007A04" w:rsidRPr="00CC0EA0" w:rsidRDefault="00007A04" w:rsidP="00CC0EA0">
            <w:pP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Gần đây đã công bố các quy tắc của cơ chế thị trường tuân thủ trong nước thông qua Cơ chế Giao dịch Tín chỉ các-bon (CCTS).</w:t>
            </w:r>
          </w:p>
        </w:tc>
        <w:tc>
          <w:tcPr>
            <w:tcW w:w="1087" w:type="pct"/>
          </w:tcPr>
          <w:p w14:paraId="28D97A9C" w14:textId="77777777" w:rsidR="00007A04" w:rsidRPr="00CC0EA0" w:rsidRDefault="00007A04" w:rsidP="00CC0EA0">
            <w:pP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Ấn Độ là một bên tham gia tích cực vào thị trường tự nguyện và đã ký MoU với Nhật Bản để hợp tác thông qua JCM.</w:t>
            </w:r>
          </w:p>
        </w:tc>
      </w:tr>
      <w:tr w:rsidR="00007A04" w:rsidRPr="00F82445" w14:paraId="17CFC477" w14:textId="77777777" w:rsidTr="00AC545F">
        <w:trPr>
          <w:trHeight w:val="20"/>
        </w:trPr>
        <w:tc>
          <w:tcPr>
            <w:cnfStyle w:val="001000000000" w:firstRow="0" w:lastRow="0" w:firstColumn="1" w:lastColumn="0" w:oddVBand="0" w:evenVBand="0" w:oddHBand="0" w:evenHBand="0" w:firstRowFirstColumn="0" w:firstRowLastColumn="0" w:lastRowFirstColumn="0" w:lastRowLastColumn="0"/>
            <w:tcW w:w="633" w:type="pct"/>
          </w:tcPr>
          <w:p w14:paraId="7B4BC236" w14:textId="77777777" w:rsidR="00007A04" w:rsidRPr="00CC0EA0" w:rsidRDefault="00007A04" w:rsidP="00CC0EA0">
            <w:pPr>
              <w:jc w:val="center"/>
              <w:rPr>
                <w:rFonts w:cs="Times New Roman"/>
                <w:sz w:val="26"/>
                <w:szCs w:val="26"/>
                <w:lang w:val="vi-VN"/>
              </w:rPr>
            </w:pPr>
            <w:r w:rsidRPr="00CC0EA0">
              <w:rPr>
                <w:rFonts w:cs="Times New Roman"/>
                <w:sz w:val="26"/>
                <w:szCs w:val="26"/>
                <w:lang w:val="vi-VN"/>
              </w:rPr>
              <w:t>Mỹ Latinh</w:t>
            </w:r>
          </w:p>
        </w:tc>
        <w:tc>
          <w:tcPr>
            <w:tcW w:w="794" w:type="pct"/>
          </w:tcPr>
          <w:p w14:paraId="24669DCF" w14:textId="77777777" w:rsidR="00007A04" w:rsidRPr="00CC0EA0" w:rsidRDefault="00007A04" w:rsidP="00CC0EA0">
            <w:pPr>
              <w:jc w:val="center"/>
              <w:cnfStyle w:val="000000000000" w:firstRow="0" w:lastRow="0" w:firstColumn="0" w:lastColumn="0" w:oddVBand="0" w:evenVBand="0" w:oddHBand="0" w:evenHBand="0" w:firstRowFirstColumn="0" w:firstRowLastColumn="0" w:lastRowFirstColumn="0" w:lastRowLastColumn="0"/>
              <w:rPr>
                <w:rFonts w:cs="Times New Roman"/>
                <w:bCs/>
                <w:sz w:val="26"/>
                <w:szCs w:val="26"/>
                <w:lang w:val="vi-VN"/>
              </w:rPr>
            </w:pPr>
            <w:r w:rsidRPr="00CC0EA0">
              <w:rPr>
                <w:rFonts w:cs="Times New Roman"/>
                <w:bCs/>
                <w:sz w:val="26"/>
                <w:szCs w:val="26"/>
                <w:lang w:val="vi-VN"/>
              </w:rPr>
              <w:t>Chile</w:t>
            </w:r>
          </w:p>
        </w:tc>
        <w:tc>
          <w:tcPr>
            <w:tcW w:w="1271" w:type="pct"/>
          </w:tcPr>
          <w:p w14:paraId="0FC0E259" w14:textId="77777777" w:rsidR="00007A04" w:rsidRPr="00CC0EA0" w:rsidRDefault="00007A04" w:rsidP="00CC0EA0">
            <w:pP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Có khung Điều 6</w:t>
            </w:r>
          </w:p>
        </w:tc>
        <w:tc>
          <w:tcPr>
            <w:tcW w:w="1215" w:type="pct"/>
          </w:tcPr>
          <w:p w14:paraId="75B82321" w14:textId="77777777" w:rsidR="00007A04" w:rsidRPr="00CC0EA0" w:rsidRDefault="00007A04" w:rsidP="00CC0EA0">
            <w:pP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Chile không có ETS nhưng đã áp dụng thuế các-bon vào năm 2017, nhắm vào lượng phát thải từ các nguồn cố định lớn (ví dụ: các nhà máy điện).</w:t>
            </w:r>
          </w:p>
        </w:tc>
        <w:tc>
          <w:tcPr>
            <w:tcW w:w="1087" w:type="pct"/>
          </w:tcPr>
          <w:p w14:paraId="3428AF09" w14:textId="77777777" w:rsidR="00007A04" w:rsidRPr="00CC0EA0" w:rsidRDefault="00007A04" w:rsidP="00CC0EA0">
            <w:pP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Chile là một bên tham gia tích cực vào thị trường tự nguyện và hợp tác với Nhật Bản thông qua JCM</w:t>
            </w:r>
          </w:p>
        </w:tc>
      </w:tr>
    </w:tbl>
    <w:p w14:paraId="2CFDA6AC" w14:textId="77777777" w:rsidR="00E2793D" w:rsidRDefault="00E2793D" w:rsidP="00923A7C">
      <w:pPr>
        <w:spacing w:line="312" w:lineRule="auto"/>
        <w:rPr>
          <w:rFonts w:cs="Times New Roman"/>
          <w:sz w:val="26"/>
          <w:szCs w:val="26"/>
          <w:lang w:val="vi-VN"/>
        </w:rPr>
      </w:pPr>
    </w:p>
    <w:p w14:paraId="656E0860" w14:textId="7BE93145" w:rsidR="00594ECF" w:rsidRPr="00F82445" w:rsidRDefault="00594ECF" w:rsidP="00D9495A">
      <w:pPr>
        <w:spacing w:line="312" w:lineRule="auto"/>
        <w:ind w:firstLine="720"/>
        <w:rPr>
          <w:rFonts w:cs="Times New Roman"/>
          <w:sz w:val="26"/>
          <w:szCs w:val="26"/>
          <w:lang w:val="vi-VN"/>
        </w:rPr>
      </w:pPr>
      <w:r w:rsidRPr="00F82445">
        <w:rPr>
          <w:rFonts w:cs="Times New Roman"/>
          <w:sz w:val="26"/>
          <w:szCs w:val="26"/>
          <w:lang w:val="vi-VN"/>
        </w:rPr>
        <w:lastRenderedPageBreak/>
        <w:t xml:space="preserve">Dựa trên các nghiên cứu điển hình, có nhiều bài học quan trọng và hữu ích có thể rút ra liên quan đến chủ đề quản lý tín chỉ các-bon. Phần này nhằm tóm lược các bài học đó thành ba điểm chính, tiếp theo là phần tóm tắt các nghiên cứu điển hình. Phần tiếp theo sẽ trình bày nền tảng của cơ chế quản lý tín chỉ các-bon cho Việt Nam. </w:t>
      </w:r>
    </w:p>
    <w:p w14:paraId="49444861" w14:textId="77777777" w:rsidR="00594ECF" w:rsidRPr="00CC0EA0" w:rsidRDefault="00594ECF" w:rsidP="0013138D">
      <w:pPr>
        <w:pStyle w:val="ListParagraph"/>
        <w:numPr>
          <w:ilvl w:val="0"/>
          <w:numId w:val="5"/>
        </w:numPr>
        <w:spacing w:line="312" w:lineRule="auto"/>
        <w:rPr>
          <w:rFonts w:cs="Times New Roman"/>
          <w:b/>
          <w:bCs/>
          <w:sz w:val="26"/>
          <w:szCs w:val="26"/>
          <w:lang w:val="vi-VN"/>
        </w:rPr>
      </w:pPr>
      <w:r w:rsidRPr="00CC0EA0">
        <w:rPr>
          <w:rFonts w:cs="Times New Roman"/>
          <w:b/>
          <w:bCs/>
          <w:sz w:val="26"/>
          <w:szCs w:val="26"/>
          <w:lang w:val="vi-VN"/>
        </w:rPr>
        <w:t>Bài học số 1: Xây dựng cách tiếp cận khung cho phát triển thị trường các-bon và quản lý tín chỉ các-bon</w:t>
      </w:r>
    </w:p>
    <w:p w14:paraId="5B999498" w14:textId="77777777" w:rsidR="00594ECF" w:rsidRPr="00F82445" w:rsidRDefault="00594ECF" w:rsidP="002079EC">
      <w:pPr>
        <w:spacing w:line="312" w:lineRule="auto"/>
        <w:ind w:firstLine="720"/>
        <w:rPr>
          <w:rFonts w:cs="Times New Roman"/>
          <w:sz w:val="26"/>
          <w:szCs w:val="26"/>
          <w:lang w:val="vi-VN"/>
        </w:rPr>
      </w:pPr>
      <w:r w:rsidRPr="00F82445">
        <w:rPr>
          <w:rFonts w:cs="Times New Roman"/>
          <w:sz w:val="26"/>
          <w:szCs w:val="26"/>
          <w:lang w:val="vi-VN"/>
        </w:rPr>
        <w:t xml:space="preserve">Việc xây dựng một khung tổng thể là rất quan trọng để định hình và xác định cách tiếp cận đối với thị trường các-bon và quản lý tín chỉ các-bon. Quá trình này bắt đầu từ việc hiểu rõ vai trò của tín chỉ các-bon trong các ưu tiên quốc gia, bao gồm NDC và chiến lược phát triển phát thải thấp dài hạn. Điều này sẽ hỗ trợ Chính phủ xác định các nguyên tắc chỉ đạo và những yếu tố then chốt trong chính sách ứng phó với biến đổi khí hậu, từ đó được thể hiện cụ thể trong các quy định và khuôn khổ chính sách liên quan đến thị trường và tín chỉ các-bon. </w:t>
      </w:r>
    </w:p>
    <w:p w14:paraId="3B0C394A" w14:textId="2DE65F84" w:rsidR="00E30F95" w:rsidRPr="00F82445" w:rsidRDefault="00594ECF" w:rsidP="00D9495A">
      <w:pPr>
        <w:spacing w:after="120" w:line="312" w:lineRule="auto"/>
        <w:ind w:firstLine="720"/>
        <w:rPr>
          <w:rFonts w:cs="Times New Roman"/>
          <w:sz w:val="26"/>
          <w:szCs w:val="26"/>
          <w:lang w:val="vi-VN"/>
        </w:rPr>
      </w:pPr>
      <w:r w:rsidRPr="00F82445">
        <w:rPr>
          <w:rFonts w:cs="Times New Roman"/>
          <w:sz w:val="26"/>
          <w:szCs w:val="26"/>
          <w:lang w:val="vi-VN"/>
        </w:rPr>
        <w:t>Hình minh họa dưới đây là một ví dụ về khung tổng thể được xây dựng dựa trên các nghiên cứu điển hình về kinh nghiệm quốc tế. Khung này sẽ được phân tích chi tiết hơn trong phần tiếp theo.</w:t>
      </w:r>
    </w:p>
    <w:p w14:paraId="7267E515" w14:textId="17D4FFCD" w:rsidR="00594ECF" w:rsidRPr="00CC0EA0" w:rsidRDefault="0010176B" w:rsidP="00923A7C">
      <w:pPr>
        <w:spacing w:line="312" w:lineRule="auto"/>
        <w:jc w:val="center"/>
        <w:rPr>
          <w:rFonts w:cs="Times New Roman"/>
          <w:sz w:val="26"/>
          <w:szCs w:val="26"/>
          <w:lang w:val="vi-VN"/>
        </w:rPr>
      </w:pPr>
      <w:r w:rsidRPr="00CC0EA0">
        <w:rPr>
          <w:rFonts w:cs="Times New Roman"/>
          <w:noProof/>
          <w:sz w:val="26"/>
          <w:szCs w:val="26"/>
          <w:lang w:val="en-US"/>
        </w:rPr>
        <w:drawing>
          <wp:inline distT="0" distB="0" distL="0" distR="0" wp14:anchorId="61661132" wp14:editId="23AE8E12">
            <wp:extent cx="5402580" cy="3558540"/>
            <wp:effectExtent l="0" t="0" r="7620" b="3810"/>
            <wp:docPr id="120167282" name="Picture 1" descr="A blue and white rectangular box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67282" name="Picture 1" descr="A blue and white rectangular box with white text&#10;&#10;AI-generated content may be incorrect."/>
                    <pic:cNvPicPr/>
                  </pic:nvPicPr>
                  <pic:blipFill>
                    <a:blip r:embed="rId8"/>
                    <a:stretch>
                      <a:fillRect/>
                    </a:stretch>
                  </pic:blipFill>
                  <pic:spPr>
                    <a:xfrm>
                      <a:off x="0" y="0"/>
                      <a:ext cx="5402580" cy="3558540"/>
                    </a:xfrm>
                    <a:prstGeom prst="rect">
                      <a:avLst/>
                    </a:prstGeom>
                  </pic:spPr>
                </pic:pic>
              </a:graphicData>
            </a:graphic>
          </wp:inline>
        </w:drawing>
      </w:r>
    </w:p>
    <w:p w14:paraId="5D3CD3B8" w14:textId="3D880FDC" w:rsidR="005D45A2" w:rsidRPr="00CC0EA0" w:rsidRDefault="00003BBC" w:rsidP="00923A7C">
      <w:pPr>
        <w:pStyle w:val="Caption"/>
        <w:spacing w:line="312" w:lineRule="auto"/>
        <w:rPr>
          <w:rFonts w:cs="Times New Roman"/>
          <w:i w:val="0"/>
          <w:iCs w:val="0"/>
          <w:color w:val="0070C0"/>
          <w:sz w:val="26"/>
          <w:szCs w:val="26"/>
          <w:lang w:val="vi-VN"/>
        </w:rPr>
      </w:pPr>
      <w:r w:rsidRPr="00CC0EA0">
        <w:rPr>
          <w:rFonts w:cs="Times New Roman"/>
          <w:sz w:val="26"/>
          <w:szCs w:val="26"/>
          <w:lang w:val="vi-VN"/>
        </w:rPr>
        <w:t xml:space="preserve">Hình </w:t>
      </w:r>
      <w:r w:rsidRPr="00CC0EA0">
        <w:rPr>
          <w:rFonts w:cs="Times New Roman"/>
          <w:sz w:val="26"/>
          <w:szCs w:val="26"/>
          <w:lang w:val="vi-VN"/>
        </w:rPr>
        <w:fldChar w:fldCharType="begin"/>
      </w:r>
      <w:r w:rsidRPr="00CC0EA0">
        <w:rPr>
          <w:rFonts w:cs="Times New Roman"/>
          <w:sz w:val="26"/>
          <w:szCs w:val="26"/>
          <w:lang w:val="vi-VN"/>
        </w:rPr>
        <w:instrText xml:space="preserve"> SEQ Hình \* ARABIC </w:instrText>
      </w:r>
      <w:r w:rsidRPr="00CC0EA0">
        <w:rPr>
          <w:rFonts w:cs="Times New Roman"/>
          <w:sz w:val="26"/>
          <w:szCs w:val="26"/>
          <w:lang w:val="vi-VN"/>
        </w:rPr>
        <w:fldChar w:fldCharType="separate"/>
      </w:r>
      <w:r w:rsidR="00A66259">
        <w:rPr>
          <w:rFonts w:cs="Times New Roman"/>
          <w:noProof/>
          <w:sz w:val="26"/>
          <w:szCs w:val="26"/>
          <w:lang w:val="vi-VN"/>
        </w:rPr>
        <w:t>1</w:t>
      </w:r>
      <w:r w:rsidRPr="00CC0EA0">
        <w:rPr>
          <w:rFonts w:cs="Times New Roman"/>
          <w:sz w:val="26"/>
          <w:szCs w:val="26"/>
          <w:lang w:val="vi-VN"/>
        </w:rPr>
        <w:fldChar w:fldCharType="end"/>
      </w:r>
      <w:r w:rsidRPr="00CC0EA0">
        <w:rPr>
          <w:rFonts w:cs="Times New Roman"/>
          <w:sz w:val="26"/>
          <w:szCs w:val="26"/>
          <w:lang w:val="vi-VN"/>
        </w:rPr>
        <w:t xml:space="preserve">. </w:t>
      </w:r>
      <w:r w:rsidR="005D45A2" w:rsidRPr="00CC0EA0">
        <w:rPr>
          <w:rFonts w:cs="Times New Roman"/>
          <w:iCs w:val="0"/>
          <w:sz w:val="26"/>
          <w:szCs w:val="26"/>
          <w:lang w:val="vi-VN"/>
        </w:rPr>
        <w:t>Khung cơ chế quản lý tín chỉ các-bon</w:t>
      </w:r>
    </w:p>
    <w:p w14:paraId="42774B25" w14:textId="543CC830" w:rsidR="00CC0EA0" w:rsidRDefault="00CC0EA0">
      <w:pPr>
        <w:jc w:val="left"/>
        <w:rPr>
          <w:rFonts w:cs="Times New Roman"/>
          <w:sz w:val="26"/>
          <w:szCs w:val="26"/>
          <w:lang w:val="vi-VN"/>
        </w:rPr>
      </w:pPr>
      <w:r>
        <w:rPr>
          <w:rFonts w:cs="Times New Roman"/>
          <w:sz w:val="26"/>
          <w:szCs w:val="26"/>
          <w:lang w:val="vi-VN"/>
        </w:rPr>
        <w:br w:type="page"/>
      </w:r>
    </w:p>
    <w:p w14:paraId="3AD8B5F9" w14:textId="77777777" w:rsidR="00C7347E" w:rsidRPr="00CC0EA0" w:rsidRDefault="00C7347E" w:rsidP="00923A7C">
      <w:pPr>
        <w:spacing w:line="312" w:lineRule="auto"/>
        <w:rPr>
          <w:rFonts w:cs="Times New Roman"/>
          <w:sz w:val="26"/>
          <w:szCs w:val="26"/>
          <w:lang w:val="vi-VN"/>
        </w:rPr>
      </w:pPr>
    </w:p>
    <w:p w14:paraId="26F00333" w14:textId="22B546DC" w:rsidR="0010176B" w:rsidRPr="00CC0EA0" w:rsidRDefault="007B2E24" w:rsidP="0013138D">
      <w:pPr>
        <w:pStyle w:val="ListParagraph"/>
        <w:numPr>
          <w:ilvl w:val="0"/>
          <w:numId w:val="5"/>
        </w:numPr>
        <w:spacing w:line="312" w:lineRule="auto"/>
        <w:rPr>
          <w:rFonts w:cs="Times New Roman"/>
          <w:b/>
          <w:bCs/>
          <w:sz w:val="26"/>
          <w:szCs w:val="26"/>
          <w:lang w:val="vi-VN"/>
        </w:rPr>
      </w:pPr>
      <w:r w:rsidRPr="00CC0EA0">
        <w:rPr>
          <w:rFonts w:cs="Times New Roman"/>
          <w:b/>
          <w:bCs/>
          <w:sz w:val="26"/>
          <w:szCs w:val="26"/>
          <w:lang w:val="vi-VN"/>
        </w:rPr>
        <w:t>Bài học số 2: Đảm bảo các yếu tố thiết yếu để thị trường tín chỉ các-bon phát triển mạnh mẽ</w:t>
      </w:r>
    </w:p>
    <w:p w14:paraId="025312CF" w14:textId="77777777" w:rsidR="00C50E92" w:rsidRPr="00F82445" w:rsidRDefault="00C50E92" w:rsidP="00D9495A">
      <w:pPr>
        <w:spacing w:line="312" w:lineRule="auto"/>
        <w:ind w:firstLine="720"/>
        <w:rPr>
          <w:rFonts w:cs="Times New Roman"/>
          <w:sz w:val="26"/>
          <w:szCs w:val="26"/>
          <w:lang w:val="vi-VN"/>
        </w:rPr>
      </w:pPr>
      <w:r w:rsidRPr="00F82445">
        <w:rPr>
          <w:rFonts w:cs="Times New Roman"/>
          <w:sz w:val="26"/>
          <w:szCs w:val="26"/>
          <w:lang w:val="vi-VN"/>
        </w:rPr>
        <w:t xml:space="preserve">Tín chỉ các-bon về bản chất là một kênh để huy động tài chính quốc tế và/hoặc tư nhân cho các hoạt động giảm nhẹ biến đổi khí hậu tại một quốc gia thông qua việc tạo ra và mua bán tín chỉ các-bon. Để đạt được điều này, điều quan trọng là cần xác định các yếu tố cấu thành (tức là các điều kiện thuận lợi) đứng sau một thị trường các-bon phát triển mạnh, và đảm bảo rằng các điều kiện đó được thiết lập đầy đủ. </w:t>
      </w:r>
    </w:p>
    <w:p w14:paraId="480535B6" w14:textId="77777777" w:rsidR="00C50E92" w:rsidRPr="00F82445" w:rsidRDefault="00C50E92" w:rsidP="00D9495A">
      <w:pPr>
        <w:spacing w:line="312" w:lineRule="auto"/>
        <w:ind w:firstLine="720"/>
        <w:rPr>
          <w:rFonts w:cs="Times New Roman"/>
          <w:sz w:val="26"/>
          <w:szCs w:val="26"/>
          <w:lang w:val="vi-VN"/>
        </w:rPr>
      </w:pPr>
      <w:r w:rsidRPr="00F82445">
        <w:rPr>
          <w:rFonts w:cs="Times New Roman"/>
          <w:sz w:val="26"/>
          <w:szCs w:val="26"/>
          <w:lang w:val="vi-VN"/>
        </w:rPr>
        <w:t>Từ các nghiên cứu điển hình, có thể thấy rõ rằng thị trường các-bon có sự liên kết chặt chẽ trên toàn cầu thông qua các mối quan hệ phụ thuộc lẫn nhau giữa các chủ thể khác nhau. Việc xây dựng các dự án tín chỉ các-bon, đến khâu tạo ra và thương mại hóa tín chỉ các-bon là một chuỗi giá trị phức tạp với sự tham gia của nhiều chủ thể như các bên liên quan và các đơn vị cung cấp dịch vụ. Mỗi bên liên quan hoặc nhà cung cấp dịch vụ đều đảm nhận một vai trò nhất định nhằm thúc đẩy hoạt động của thị trường các-bon.</w:t>
      </w:r>
    </w:p>
    <w:p w14:paraId="693658A1" w14:textId="0AEA6EE6" w:rsidR="007B2E24" w:rsidRPr="00F82445" w:rsidRDefault="00C50E92" w:rsidP="00D9495A">
      <w:pPr>
        <w:spacing w:line="312" w:lineRule="auto"/>
        <w:ind w:firstLine="720"/>
        <w:rPr>
          <w:rFonts w:cs="Times New Roman"/>
          <w:sz w:val="26"/>
          <w:szCs w:val="26"/>
          <w:lang w:val="vi-VN"/>
        </w:rPr>
      </w:pPr>
      <w:r w:rsidRPr="00F82445">
        <w:rPr>
          <w:rFonts w:cs="Times New Roman"/>
          <w:sz w:val="26"/>
          <w:szCs w:val="26"/>
          <w:lang w:val="vi-VN"/>
        </w:rPr>
        <w:t>Các yếu tố thuận lợi để thị trường các-bon phát triển ở bất kỳ đâu trên thế giới có thể được tóm gọn thành ba yếu tố chính như sau:</w:t>
      </w:r>
    </w:p>
    <w:p w14:paraId="195BEE81" w14:textId="672FC9FE" w:rsidR="00C50E92" w:rsidRPr="00CC0EA0" w:rsidRDefault="004A0DF0" w:rsidP="00AC545F">
      <w:pPr>
        <w:spacing w:line="312" w:lineRule="auto"/>
        <w:jc w:val="center"/>
        <w:rPr>
          <w:rFonts w:cs="Times New Roman"/>
          <w:sz w:val="26"/>
          <w:szCs w:val="26"/>
          <w:lang w:val="vi-VN"/>
        </w:rPr>
      </w:pPr>
      <w:r w:rsidRPr="00CC0EA0">
        <w:rPr>
          <w:rFonts w:cs="Times New Roman"/>
          <w:noProof/>
          <w:sz w:val="26"/>
          <w:szCs w:val="26"/>
          <w:lang w:val="en-US"/>
        </w:rPr>
        <w:drawing>
          <wp:inline distT="0" distB="0" distL="0" distR="0" wp14:anchorId="2F64FB07" wp14:editId="7E84B1D4">
            <wp:extent cx="5097780" cy="1965294"/>
            <wp:effectExtent l="0" t="0" r="7620" b="0"/>
            <wp:docPr id="1292527016" name="Picture 1" descr="A blue and white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527016" name="Picture 1" descr="A blue and white diagram&#10;&#10;AI-generated content may be incorrect."/>
                    <pic:cNvPicPr/>
                  </pic:nvPicPr>
                  <pic:blipFill>
                    <a:blip r:embed="rId9"/>
                    <a:stretch>
                      <a:fillRect/>
                    </a:stretch>
                  </pic:blipFill>
                  <pic:spPr>
                    <a:xfrm>
                      <a:off x="0" y="0"/>
                      <a:ext cx="5107562" cy="1969065"/>
                    </a:xfrm>
                    <a:prstGeom prst="rect">
                      <a:avLst/>
                    </a:prstGeom>
                  </pic:spPr>
                </pic:pic>
              </a:graphicData>
            </a:graphic>
          </wp:inline>
        </w:drawing>
      </w:r>
    </w:p>
    <w:p w14:paraId="1E51CC7A" w14:textId="2D8F7E02" w:rsidR="004A0DF0" w:rsidRPr="00CC0EA0" w:rsidRDefault="0097149E" w:rsidP="00923A7C">
      <w:pPr>
        <w:pStyle w:val="Caption"/>
        <w:spacing w:line="312" w:lineRule="auto"/>
        <w:rPr>
          <w:rFonts w:cs="Times New Roman"/>
          <w:sz w:val="26"/>
          <w:szCs w:val="26"/>
          <w:lang w:val="vi-VN"/>
        </w:rPr>
      </w:pPr>
      <w:r w:rsidRPr="00CC0EA0">
        <w:rPr>
          <w:rFonts w:cs="Times New Roman"/>
          <w:sz w:val="26"/>
          <w:szCs w:val="26"/>
          <w:lang w:val="vi-VN"/>
        </w:rPr>
        <w:t xml:space="preserve">Hình </w:t>
      </w:r>
      <w:r w:rsidRPr="00CC0EA0">
        <w:rPr>
          <w:rFonts w:cs="Times New Roman"/>
          <w:sz w:val="26"/>
          <w:szCs w:val="26"/>
          <w:lang w:val="vi-VN"/>
        </w:rPr>
        <w:fldChar w:fldCharType="begin"/>
      </w:r>
      <w:r w:rsidRPr="00CC0EA0">
        <w:rPr>
          <w:rFonts w:cs="Times New Roman"/>
          <w:sz w:val="26"/>
          <w:szCs w:val="26"/>
          <w:lang w:val="vi-VN"/>
        </w:rPr>
        <w:instrText xml:space="preserve"> SEQ Hình \* ARABIC </w:instrText>
      </w:r>
      <w:r w:rsidRPr="00CC0EA0">
        <w:rPr>
          <w:rFonts w:cs="Times New Roman"/>
          <w:sz w:val="26"/>
          <w:szCs w:val="26"/>
          <w:lang w:val="vi-VN"/>
        </w:rPr>
        <w:fldChar w:fldCharType="separate"/>
      </w:r>
      <w:r w:rsidR="00A66259">
        <w:rPr>
          <w:rFonts w:cs="Times New Roman"/>
          <w:noProof/>
          <w:sz w:val="26"/>
          <w:szCs w:val="26"/>
          <w:lang w:val="vi-VN"/>
        </w:rPr>
        <w:t>2</w:t>
      </w:r>
      <w:r w:rsidRPr="00CC0EA0">
        <w:rPr>
          <w:rFonts w:cs="Times New Roman"/>
          <w:sz w:val="26"/>
          <w:szCs w:val="26"/>
          <w:lang w:val="vi-VN"/>
        </w:rPr>
        <w:fldChar w:fldCharType="end"/>
      </w:r>
      <w:r w:rsidRPr="00CC0EA0">
        <w:rPr>
          <w:rFonts w:cs="Times New Roman"/>
          <w:sz w:val="26"/>
          <w:szCs w:val="26"/>
          <w:lang w:val="vi-VN"/>
        </w:rPr>
        <w:t>. Các yếu tố cấu thành thiết yếu của thị trường các-bon</w:t>
      </w:r>
    </w:p>
    <w:p w14:paraId="131196BB" w14:textId="6E71C529" w:rsidR="00623FD1" w:rsidRPr="00CC0EA0" w:rsidRDefault="00623FD1" w:rsidP="00923A7C">
      <w:pPr>
        <w:spacing w:line="312" w:lineRule="auto"/>
        <w:jc w:val="right"/>
        <w:rPr>
          <w:rFonts w:cs="Times New Roman"/>
          <w:sz w:val="26"/>
          <w:szCs w:val="26"/>
          <w:lang w:val="vi-VN"/>
        </w:rPr>
      </w:pPr>
    </w:p>
    <w:p w14:paraId="12B706B3" w14:textId="29556ECC" w:rsidR="00223C66" w:rsidRPr="00CC0EA0" w:rsidRDefault="008E1800" w:rsidP="00D9495A">
      <w:pPr>
        <w:shd w:val="clear" w:color="auto" w:fill="FFFFFF"/>
        <w:spacing w:line="312" w:lineRule="auto"/>
        <w:ind w:firstLine="720"/>
        <w:rPr>
          <w:rFonts w:cs="Times New Roman"/>
          <w:sz w:val="26"/>
          <w:szCs w:val="26"/>
          <w:lang w:val="vi-VN"/>
        </w:rPr>
      </w:pPr>
      <w:r w:rsidRPr="00F82445">
        <w:rPr>
          <w:rFonts w:cs="Times New Roman"/>
          <w:b/>
          <w:sz w:val="26"/>
          <w:szCs w:val="26"/>
          <w:lang w:val="vi-VN"/>
        </w:rPr>
        <w:t xml:space="preserve">a) </w:t>
      </w:r>
      <w:r w:rsidR="00223C66" w:rsidRPr="00CC0EA0">
        <w:rPr>
          <w:rFonts w:cs="Times New Roman"/>
          <w:b/>
          <w:sz w:val="26"/>
          <w:szCs w:val="26"/>
          <w:lang w:val="vi-VN"/>
        </w:rPr>
        <w:t xml:space="preserve">Một môi trường chính sách rõ ràng và thuận lợi </w:t>
      </w:r>
      <w:r w:rsidR="00223C66" w:rsidRPr="00CC0EA0">
        <w:rPr>
          <w:rFonts w:cs="Times New Roman"/>
          <w:sz w:val="26"/>
          <w:szCs w:val="26"/>
          <w:lang w:val="vi-VN"/>
        </w:rPr>
        <w:t xml:space="preserve">- Cần có một chiến lược rõ ràng về vai trò của tín chỉ các-bon trong các chính sách và mục tiêu khí hậu. Chiến lược này sẽ định hướng cho việc phát triển các chính sách hỗ trợ về tín chỉ các-bon cũng như các quy định và hướng dẫn cho những người tham gia thị trường các-bon. Những chính sách, quy tắc và quy định này rất quan trọng vì chúng lần lượt gửi tín hiệu cung và cầu đến những người tham gia thị trường và tổ chức thị trường các-bon. </w:t>
      </w:r>
    </w:p>
    <w:p w14:paraId="1288B003" w14:textId="637C9D3C" w:rsidR="00223C66" w:rsidRPr="00CC0EA0" w:rsidRDefault="008E1800" w:rsidP="00D9495A">
      <w:pPr>
        <w:shd w:val="clear" w:color="auto" w:fill="FFFFFF"/>
        <w:spacing w:line="312" w:lineRule="auto"/>
        <w:ind w:firstLine="720"/>
        <w:rPr>
          <w:rFonts w:cs="Times New Roman"/>
          <w:sz w:val="26"/>
          <w:szCs w:val="26"/>
          <w:lang w:val="vi-VN"/>
        </w:rPr>
      </w:pPr>
      <w:r w:rsidRPr="00F82445">
        <w:rPr>
          <w:rFonts w:cs="Times New Roman"/>
          <w:b/>
          <w:sz w:val="26"/>
          <w:szCs w:val="26"/>
          <w:lang w:val="vi-VN"/>
        </w:rPr>
        <w:t xml:space="preserve">b) </w:t>
      </w:r>
      <w:r w:rsidR="00223C66" w:rsidRPr="00CC0EA0">
        <w:rPr>
          <w:rFonts w:cs="Times New Roman"/>
          <w:b/>
          <w:sz w:val="26"/>
          <w:szCs w:val="26"/>
          <w:lang w:val="vi-VN"/>
        </w:rPr>
        <w:t xml:space="preserve">Khối lượng tới hạn về nhu cầu và nguồn cung tín chỉ các-bon </w:t>
      </w:r>
      <w:r w:rsidR="00223C66" w:rsidRPr="00CC0EA0">
        <w:rPr>
          <w:rFonts w:cs="Times New Roman"/>
          <w:sz w:val="26"/>
          <w:szCs w:val="26"/>
          <w:lang w:val="vi-VN"/>
        </w:rPr>
        <w:t xml:space="preserve">- Điều quan trọng là phải có cả nhu cầu và nguồn cung tín chỉ các-bon để thị trường các-bon phát triển mạnh, và phải có cái nhìn tổng quan về nhu cầu và nguồn cung tín chỉ các-bon hiện </w:t>
      </w:r>
      <w:r w:rsidR="00223C66" w:rsidRPr="00CC0EA0">
        <w:rPr>
          <w:rFonts w:cs="Times New Roman"/>
          <w:sz w:val="26"/>
          <w:szCs w:val="26"/>
          <w:lang w:val="vi-VN"/>
        </w:rPr>
        <w:lastRenderedPageBreak/>
        <w:t xml:space="preserve">tại và dự kiến. Về phía nguồn cung, điều này đòi hỏi việc hiểu rõ các dự án tín chỉ các-bon hiện có và tiềm năng giảm phát thải trong tương lai; và về phía nhu cầu, là việc hiểu rõ các nguồn cầu, sở thích, yêu cầu và số lượng ước tính về nhu cầu của người mua. </w:t>
      </w:r>
    </w:p>
    <w:p w14:paraId="20D5124C" w14:textId="25B959FF" w:rsidR="00223C66" w:rsidRPr="00CC0EA0" w:rsidRDefault="008E1800" w:rsidP="00D9495A">
      <w:pPr>
        <w:shd w:val="clear" w:color="auto" w:fill="FFFFFF"/>
        <w:spacing w:line="312" w:lineRule="auto"/>
        <w:ind w:firstLine="720"/>
        <w:rPr>
          <w:rFonts w:cs="Times New Roman"/>
          <w:sz w:val="26"/>
          <w:szCs w:val="26"/>
          <w:lang w:val="vi-VN"/>
        </w:rPr>
      </w:pPr>
      <w:r w:rsidRPr="00F82445">
        <w:rPr>
          <w:rFonts w:cs="Times New Roman"/>
          <w:b/>
          <w:sz w:val="26"/>
          <w:szCs w:val="26"/>
          <w:lang w:val="vi-VN"/>
        </w:rPr>
        <w:t xml:space="preserve">c) </w:t>
      </w:r>
      <w:r w:rsidR="00223C66" w:rsidRPr="00CC0EA0">
        <w:rPr>
          <w:rFonts w:cs="Times New Roman"/>
          <w:b/>
          <w:sz w:val="26"/>
          <w:szCs w:val="26"/>
          <w:lang w:val="vi-VN"/>
        </w:rPr>
        <w:t>Cơ sở hạ tầng và dịch vụ hỗ trợ</w:t>
      </w:r>
      <w:r w:rsidR="00223C66" w:rsidRPr="00CC0EA0">
        <w:rPr>
          <w:rFonts w:cs="Times New Roman"/>
          <w:sz w:val="26"/>
          <w:szCs w:val="26"/>
          <w:lang w:val="vi-VN"/>
        </w:rPr>
        <w:t xml:space="preserve"> - Chuỗi giá trị cho việc phát triển các dự án tín chỉ các-bon và </w:t>
      </w:r>
      <w:r w:rsidR="00E92EFA" w:rsidRPr="00CC0EA0">
        <w:rPr>
          <w:rFonts w:cs="Times New Roman"/>
          <w:sz w:val="26"/>
          <w:szCs w:val="26"/>
          <w:lang w:val="vi-VN"/>
        </w:rPr>
        <w:t xml:space="preserve">ban </w:t>
      </w:r>
      <w:r w:rsidR="00223C66" w:rsidRPr="00CC0EA0">
        <w:rPr>
          <w:rFonts w:cs="Times New Roman"/>
          <w:sz w:val="26"/>
          <w:szCs w:val="26"/>
          <w:lang w:val="vi-VN"/>
        </w:rPr>
        <w:t xml:space="preserve">hành tín chỉ các-bon đòi hỏi nhiều loại cơ sở hạ tầng và dịch vụ khác nhau. Điều quan trọng là phải xác định các loại cơ sở hạ tầng và dịch vụ này và đảm bảo rằng có các nhà cung cấp cơ sở hạ tầng và dịch vụ. Những nhà cung cấp này có thể là các bên tham gia thị trường hiện có, trong nước hoặc quốc tế, hoặc là một cơ hội thị trường mới để quốc gia phát triển các dịch vụ và cơ sở hạ tầng đa dạng này. Các loại cơ sở hạ tầng bao gồm các hệ thống đăng ký tín chỉ các-bon, nơi </w:t>
      </w:r>
      <w:r w:rsidR="002E67B4" w:rsidRPr="00CC0EA0">
        <w:rPr>
          <w:rFonts w:cs="Times New Roman"/>
          <w:sz w:val="26"/>
          <w:szCs w:val="26"/>
          <w:lang w:val="vi-VN"/>
        </w:rPr>
        <w:t xml:space="preserve">ban </w:t>
      </w:r>
      <w:r w:rsidR="00223C66" w:rsidRPr="00CC0EA0">
        <w:rPr>
          <w:rFonts w:cs="Times New Roman"/>
          <w:sz w:val="26"/>
          <w:szCs w:val="26"/>
          <w:lang w:val="vi-VN"/>
        </w:rPr>
        <w:t>hành và theo dõi tín chỉ các-bon, và các nền tảng giao dịch nơi các giao dịch tín chỉ các-bon có thể diễn ra. Việc tạo ra tín chỉ các-bon phụ thuộc vào các tiêu chuẩn và phương pháp kỹ thuật, và tuân theo các quy tắc và yêu cầu do các cơ quan tiêu chuẩn các-bon đặt ra. Khi các loại biện pháp giảm nhẹ và dự án các-bon phát triển, các phương pháp cũng cần được tạo ra để đáp ứng các loại biện pháp giảm nhẹ và dự án các-bon mới. Các bên tham gia thị trường khác nhau trong chuỗi giá trị có các bộ kỹ năng và chuyên môn chuyên biệt, bao gồm pháp lý, tư vấn, chứng nhận và thẩm định.</w:t>
      </w:r>
    </w:p>
    <w:p w14:paraId="788DB6FD" w14:textId="0B36FE23" w:rsidR="00CD6DB4" w:rsidRPr="00CC0EA0" w:rsidRDefault="004C315E" w:rsidP="00D9495A">
      <w:pPr>
        <w:pStyle w:val="ListParagraph"/>
        <w:numPr>
          <w:ilvl w:val="0"/>
          <w:numId w:val="5"/>
        </w:numPr>
        <w:spacing w:line="312" w:lineRule="auto"/>
        <w:rPr>
          <w:rFonts w:cs="Times New Roman"/>
          <w:b/>
          <w:bCs/>
          <w:sz w:val="26"/>
          <w:szCs w:val="26"/>
          <w:lang w:val="vi-VN"/>
        </w:rPr>
      </w:pPr>
      <w:r w:rsidRPr="00CC0EA0">
        <w:rPr>
          <w:rFonts w:cs="Times New Roman"/>
          <w:b/>
          <w:bCs/>
          <w:sz w:val="26"/>
          <w:szCs w:val="26"/>
          <w:lang w:val="vi-VN"/>
        </w:rPr>
        <w:t>Bài học số 3: Xây dựng một khung tín chỉ các-bon toàn diện, rõ ràng và dễ triển khai nhằm thúc đẩy sự phát triển của thị trường các-bon.</w:t>
      </w:r>
    </w:p>
    <w:p w14:paraId="1CC38A32" w14:textId="77777777" w:rsidR="007433CA" w:rsidRPr="00CC0EA0" w:rsidRDefault="007433CA" w:rsidP="00D9495A">
      <w:pPr>
        <w:spacing w:line="312" w:lineRule="auto"/>
        <w:ind w:firstLine="720"/>
        <w:rPr>
          <w:rFonts w:cs="Times New Roman"/>
          <w:sz w:val="26"/>
          <w:szCs w:val="26"/>
          <w:lang w:val="vi-VN"/>
        </w:rPr>
      </w:pPr>
      <w:r w:rsidRPr="00CC0EA0">
        <w:rPr>
          <w:rFonts w:cs="Times New Roman"/>
          <w:sz w:val="26"/>
          <w:szCs w:val="26"/>
          <w:lang w:val="vi-VN"/>
        </w:rPr>
        <w:t xml:space="preserve">Cuối cùng, việc xây dựng một thị trường các-bon thuận lợi bắt đầu từ phía Chính phủ, thông qua việc ban hành các quy định và quy tắc quản lý tín chỉ các-bon. Điều này bao gồm cả các khung liên quan đến Điều 6 đã được nghiên cứu trong các trường hợp điển hình. </w:t>
      </w:r>
    </w:p>
    <w:p w14:paraId="14996F11" w14:textId="77777777" w:rsidR="007433CA" w:rsidRPr="00CC0EA0" w:rsidRDefault="007433CA" w:rsidP="00D9495A">
      <w:pPr>
        <w:spacing w:line="312" w:lineRule="auto"/>
        <w:ind w:firstLine="720"/>
        <w:rPr>
          <w:rFonts w:cs="Times New Roman"/>
          <w:sz w:val="26"/>
          <w:szCs w:val="26"/>
          <w:lang w:val="vi-VN"/>
        </w:rPr>
      </w:pPr>
      <w:r w:rsidRPr="00CC0EA0">
        <w:rPr>
          <w:rFonts w:cs="Times New Roman"/>
          <w:sz w:val="26"/>
          <w:szCs w:val="26"/>
          <w:lang w:val="vi-VN"/>
        </w:rPr>
        <w:t xml:space="preserve">Một khung toàn diện và rõ ràng cần giải quyết đầy đủ các yếu tố thiết yếu sau: </w:t>
      </w:r>
    </w:p>
    <w:p w14:paraId="5D469CEA" w14:textId="0F9E81A7" w:rsidR="007433CA" w:rsidRPr="00CC0EA0" w:rsidRDefault="007433CA" w:rsidP="00D9495A">
      <w:pPr>
        <w:pStyle w:val="ListParagraph"/>
        <w:numPr>
          <w:ilvl w:val="0"/>
          <w:numId w:val="13"/>
        </w:numPr>
        <w:spacing w:line="312" w:lineRule="auto"/>
        <w:ind w:left="357" w:firstLine="720"/>
        <w:rPr>
          <w:rFonts w:cs="Times New Roman"/>
          <w:sz w:val="26"/>
          <w:szCs w:val="26"/>
          <w:lang w:val="vi-VN"/>
        </w:rPr>
      </w:pPr>
      <w:r w:rsidRPr="00CC0EA0">
        <w:rPr>
          <w:rFonts w:cs="Times New Roman"/>
          <w:sz w:val="26"/>
          <w:szCs w:val="26"/>
          <w:lang w:val="vi-VN"/>
        </w:rPr>
        <w:t>Các nguyên tắc và tiêu chí đảm bảo tính toàn vẹn môi trường</w:t>
      </w:r>
    </w:p>
    <w:p w14:paraId="78FEB09E" w14:textId="41062E76" w:rsidR="007433CA" w:rsidRPr="00CC0EA0" w:rsidRDefault="007433CA" w:rsidP="00D9495A">
      <w:pPr>
        <w:pStyle w:val="ListParagraph"/>
        <w:numPr>
          <w:ilvl w:val="0"/>
          <w:numId w:val="13"/>
        </w:numPr>
        <w:spacing w:line="312" w:lineRule="auto"/>
        <w:ind w:left="357" w:firstLine="720"/>
        <w:rPr>
          <w:rFonts w:cs="Times New Roman"/>
          <w:sz w:val="26"/>
          <w:szCs w:val="26"/>
          <w:lang w:val="vi-VN"/>
        </w:rPr>
      </w:pPr>
      <w:r w:rsidRPr="00CC0EA0">
        <w:rPr>
          <w:rFonts w:cs="Times New Roman"/>
          <w:sz w:val="26"/>
          <w:szCs w:val="26"/>
          <w:lang w:val="vi-VN"/>
        </w:rPr>
        <w:t>Cơ cấu thể chế, bao gồm thẩm quyền pháp lý và trách nhiệm</w:t>
      </w:r>
    </w:p>
    <w:p w14:paraId="5DCAA804" w14:textId="6BDA4AC3" w:rsidR="007433CA" w:rsidRPr="00CC0EA0" w:rsidRDefault="007433CA" w:rsidP="00D9495A">
      <w:pPr>
        <w:pStyle w:val="ListParagraph"/>
        <w:numPr>
          <w:ilvl w:val="0"/>
          <w:numId w:val="13"/>
        </w:numPr>
        <w:spacing w:line="312" w:lineRule="auto"/>
        <w:ind w:left="357" w:firstLine="720"/>
        <w:rPr>
          <w:rFonts w:cs="Times New Roman"/>
          <w:sz w:val="26"/>
          <w:szCs w:val="26"/>
          <w:lang w:val="vi-VN"/>
        </w:rPr>
      </w:pPr>
      <w:r w:rsidRPr="00CC0EA0">
        <w:rPr>
          <w:rFonts w:cs="Times New Roman"/>
          <w:sz w:val="26"/>
          <w:szCs w:val="26"/>
          <w:lang w:val="vi-VN"/>
        </w:rPr>
        <w:t>Cơ chế quản lý tín chỉ các-bon, bao gồm chiến lược tránh bán vượt mức</w:t>
      </w:r>
    </w:p>
    <w:p w14:paraId="429C7CCA" w14:textId="183B3996" w:rsidR="007433CA" w:rsidRPr="00CC0EA0" w:rsidRDefault="007433CA" w:rsidP="00D9495A">
      <w:pPr>
        <w:pStyle w:val="ListParagraph"/>
        <w:numPr>
          <w:ilvl w:val="0"/>
          <w:numId w:val="13"/>
        </w:numPr>
        <w:spacing w:line="312" w:lineRule="auto"/>
        <w:ind w:left="357" w:firstLine="720"/>
        <w:rPr>
          <w:rFonts w:cs="Times New Roman"/>
          <w:sz w:val="26"/>
          <w:szCs w:val="26"/>
          <w:lang w:val="vi-VN"/>
        </w:rPr>
      </w:pPr>
      <w:r w:rsidRPr="00CC0EA0">
        <w:rPr>
          <w:rFonts w:cs="Times New Roman"/>
          <w:sz w:val="26"/>
          <w:szCs w:val="26"/>
          <w:lang w:val="vi-VN"/>
        </w:rPr>
        <w:t xml:space="preserve">Tiếp cận đóng góp cho thích ứng và </w:t>
      </w:r>
      <w:r w:rsidR="002E67B4" w:rsidRPr="00CC0EA0">
        <w:rPr>
          <w:rFonts w:cs="Times New Roman"/>
          <w:sz w:val="26"/>
          <w:szCs w:val="26"/>
          <w:lang w:val="vi-VN"/>
        </w:rPr>
        <w:t>đóng góp cho giảm phát thải chung toàn cầu (</w:t>
      </w:r>
      <w:r w:rsidRPr="00CC0EA0">
        <w:rPr>
          <w:rFonts w:cs="Times New Roman"/>
          <w:sz w:val="26"/>
          <w:szCs w:val="26"/>
          <w:lang w:val="vi-VN"/>
        </w:rPr>
        <w:t>OMGE</w:t>
      </w:r>
      <w:r w:rsidR="002E67B4" w:rsidRPr="00CC0EA0">
        <w:rPr>
          <w:rFonts w:cs="Times New Roman"/>
          <w:sz w:val="26"/>
          <w:szCs w:val="26"/>
          <w:lang w:val="vi-VN"/>
        </w:rPr>
        <w:t>)</w:t>
      </w:r>
    </w:p>
    <w:p w14:paraId="086C3B56" w14:textId="16E24E96" w:rsidR="007433CA" w:rsidRPr="00CC0EA0" w:rsidRDefault="007433CA" w:rsidP="00D9495A">
      <w:pPr>
        <w:pStyle w:val="ListParagraph"/>
        <w:numPr>
          <w:ilvl w:val="0"/>
          <w:numId w:val="13"/>
        </w:numPr>
        <w:spacing w:line="312" w:lineRule="auto"/>
        <w:ind w:left="357" w:firstLine="720"/>
        <w:rPr>
          <w:rFonts w:cs="Times New Roman"/>
          <w:sz w:val="26"/>
          <w:szCs w:val="26"/>
          <w:lang w:val="vi-VN"/>
        </w:rPr>
      </w:pPr>
      <w:r w:rsidRPr="00CC0EA0">
        <w:rPr>
          <w:rFonts w:cs="Times New Roman"/>
          <w:sz w:val="26"/>
          <w:szCs w:val="26"/>
          <w:lang w:val="vi-VN"/>
        </w:rPr>
        <w:t xml:space="preserve">Các </w:t>
      </w:r>
      <w:r w:rsidR="002E67B4" w:rsidRPr="00CC0EA0">
        <w:rPr>
          <w:rFonts w:cs="Times New Roman"/>
          <w:sz w:val="26"/>
          <w:szCs w:val="26"/>
          <w:lang w:val="vi-VN"/>
        </w:rPr>
        <w:t>mục đích</w:t>
      </w:r>
      <w:r w:rsidRPr="00CC0EA0">
        <w:rPr>
          <w:rFonts w:cs="Times New Roman"/>
          <w:sz w:val="26"/>
          <w:szCs w:val="26"/>
          <w:lang w:val="vi-VN"/>
        </w:rPr>
        <w:t xml:space="preserve"> sử dụng ITMO được cấp </w:t>
      </w:r>
      <w:r w:rsidR="002E67B4" w:rsidRPr="00CC0EA0">
        <w:rPr>
          <w:rFonts w:cs="Times New Roman"/>
          <w:sz w:val="26"/>
          <w:szCs w:val="26"/>
          <w:lang w:val="vi-VN"/>
        </w:rPr>
        <w:t>thư chấp thuận</w:t>
      </w:r>
    </w:p>
    <w:p w14:paraId="3B2CFF93" w14:textId="4BE1828A" w:rsidR="007433CA" w:rsidRPr="00CC0EA0" w:rsidRDefault="007433CA" w:rsidP="00D9495A">
      <w:pPr>
        <w:pStyle w:val="ListParagraph"/>
        <w:numPr>
          <w:ilvl w:val="0"/>
          <w:numId w:val="13"/>
        </w:numPr>
        <w:spacing w:line="312" w:lineRule="auto"/>
        <w:ind w:left="357" w:firstLine="720"/>
        <w:rPr>
          <w:rFonts w:cs="Times New Roman"/>
          <w:sz w:val="26"/>
          <w:szCs w:val="26"/>
          <w:lang w:val="vi-VN"/>
        </w:rPr>
      </w:pPr>
      <w:r w:rsidRPr="00CC0EA0">
        <w:rPr>
          <w:rFonts w:cs="Times New Roman"/>
          <w:sz w:val="26"/>
          <w:szCs w:val="26"/>
          <w:lang w:val="vi-VN"/>
        </w:rPr>
        <w:t>Các loại cơ chế tín chỉ các-bon</w:t>
      </w:r>
      <w:r w:rsidR="002E67B4" w:rsidRPr="00CC0EA0">
        <w:rPr>
          <w:rFonts w:cs="Times New Roman"/>
          <w:sz w:val="26"/>
          <w:szCs w:val="26"/>
          <w:lang w:val="vi-VN"/>
        </w:rPr>
        <w:t xml:space="preserve"> được cấp thư chấp thuận</w:t>
      </w:r>
    </w:p>
    <w:p w14:paraId="4855801F" w14:textId="02ED8505" w:rsidR="007433CA" w:rsidRPr="00CC0EA0" w:rsidRDefault="007433CA" w:rsidP="00D9495A">
      <w:pPr>
        <w:pStyle w:val="ListParagraph"/>
        <w:numPr>
          <w:ilvl w:val="0"/>
          <w:numId w:val="13"/>
        </w:numPr>
        <w:spacing w:line="312" w:lineRule="auto"/>
        <w:ind w:left="357" w:firstLine="720"/>
        <w:rPr>
          <w:rFonts w:cs="Times New Roman"/>
          <w:sz w:val="26"/>
          <w:szCs w:val="26"/>
          <w:lang w:val="vi-VN"/>
        </w:rPr>
      </w:pPr>
      <w:r w:rsidRPr="00CC0EA0">
        <w:rPr>
          <w:rFonts w:cs="Times New Roman"/>
          <w:sz w:val="26"/>
          <w:szCs w:val="26"/>
          <w:lang w:val="vi-VN"/>
        </w:rPr>
        <w:t xml:space="preserve">Thời điểm cấp </w:t>
      </w:r>
      <w:r w:rsidR="002E67B4" w:rsidRPr="00CC0EA0">
        <w:rPr>
          <w:rFonts w:cs="Times New Roman"/>
          <w:sz w:val="26"/>
          <w:szCs w:val="26"/>
          <w:lang w:val="vi-VN"/>
        </w:rPr>
        <w:t xml:space="preserve">thư chấp thuận </w:t>
      </w:r>
      <w:r w:rsidRPr="00CC0EA0">
        <w:rPr>
          <w:rFonts w:cs="Times New Roman"/>
          <w:sz w:val="26"/>
          <w:szCs w:val="26"/>
          <w:lang w:val="vi-VN"/>
        </w:rPr>
        <w:t>và chuyển giao lần đầu</w:t>
      </w:r>
    </w:p>
    <w:p w14:paraId="1320F750" w14:textId="4EB72A29" w:rsidR="007433CA" w:rsidRPr="00CC0EA0" w:rsidRDefault="007433CA" w:rsidP="00D9495A">
      <w:pPr>
        <w:pStyle w:val="ListParagraph"/>
        <w:numPr>
          <w:ilvl w:val="0"/>
          <w:numId w:val="13"/>
        </w:numPr>
        <w:spacing w:line="312" w:lineRule="auto"/>
        <w:ind w:left="357" w:firstLine="720"/>
        <w:rPr>
          <w:rFonts w:cs="Times New Roman"/>
          <w:sz w:val="26"/>
          <w:szCs w:val="26"/>
          <w:lang w:val="vi-VN"/>
        </w:rPr>
      </w:pPr>
      <w:r w:rsidRPr="00CC0EA0">
        <w:rPr>
          <w:rFonts w:cs="Times New Roman"/>
          <w:sz w:val="26"/>
          <w:szCs w:val="26"/>
          <w:lang w:val="vi-VN"/>
        </w:rPr>
        <w:t xml:space="preserve">Tiêu chí đánh giá dự án </w:t>
      </w:r>
    </w:p>
    <w:p w14:paraId="72BC6790" w14:textId="0C4689E0" w:rsidR="007433CA" w:rsidRPr="00CC0EA0" w:rsidRDefault="007433CA" w:rsidP="00D9495A">
      <w:pPr>
        <w:pStyle w:val="ListParagraph"/>
        <w:numPr>
          <w:ilvl w:val="0"/>
          <w:numId w:val="13"/>
        </w:numPr>
        <w:spacing w:line="312" w:lineRule="auto"/>
        <w:ind w:left="357" w:firstLine="720"/>
        <w:rPr>
          <w:rFonts w:cs="Times New Roman"/>
          <w:sz w:val="26"/>
          <w:szCs w:val="26"/>
          <w:lang w:val="vi-VN"/>
        </w:rPr>
      </w:pPr>
      <w:r w:rsidRPr="00CC0EA0">
        <w:rPr>
          <w:rFonts w:cs="Times New Roman"/>
          <w:sz w:val="26"/>
          <w:szCs w:val="26"/>
          <w:lang w:val="vi-VN"/>
        </w:rPr>
        <w:t xml:space="preserve">Các bên tham gia dự án, bao gồm định nghĩa và nghĩa vụ pháp lý </w:t>
      </w:r>
    </w:p>
    <w:p w14:paraId="40DE05A9" w14:textId="6BD8C7F2" w:rsidR="007433CA" w:rsidRPr="00CC0EA0" w:rsidRDefault="007433CA" w:rsidP="00D9495A">
      <w:pPr>
        <w:pStyle w:val="ListParagraph"/>
        <w:numPr>
          <w:ilvl w:val="0"/>
          <w:numId w:val="13"/>
        </w:numPr>
        <w:spacing w:line="312" w:lineRule="auto"/>
        <w:ind w:left="357" w:firstLine="720"/>
        <w:rPr>
          <w:rFonts w:cs="Times New Roman"/>
          <w:sz w:val="26"/>
          <w:szCs w:val="26"/>
          <w:lang w:val="vi-VN"/>
        </w:rPr>
      </w:pPr>
      <w:r w:rsidRPr="00CC0EA0">
        <w:rPr>
          <w:rFonts w:cs="Times New Roman"/>
          <w:sz w:val="26"/>
          <w:szCs w:val="26"/>
          <w:lang w:val="vi-VN"/>
        </w:rPr>
        <w:t xml:space="preserve">Quyền các-bon </w:t>
      </w:r>
    </w:p>
    <w:p w14:paraId="208BF219" w14:textId="0274AEE1" w:rsidR="007433CA" w:rsidRPr="00CC0EA0" w:rsidRDefault="007433CA" w:rsidP="00D9495A">
      <w:pPr>
        <w:pStyle w:val="ListParagraph"/>
        <w:numPr>
          <w:ilvl w:val="0"/>
          <w:numId w:val="13"/>
        </w:numPr>
        <w:spacing w:line="312" w:lineRule="auto"/>
        <w:ind w:left="357" w:firstLine="720"/>
        <w:rPr>
          <w:rFonts w:cs="Times New Roman"/>
          <w:sz w:val="26"/>
          <w:szCs w:val="26"/>
          <w:lang w:val="vi-VN"/>
        </w:rPr>
      </w:pPr>
      <w:r w:rsidRPr="00CC0EA0">
        <w:rPr>
          <w:rFonts w:cs="Times New Roman"/>
          <w:sz w:val="26"/>
          <w:szCs w:val="26"/>
          <w:lang w:val="vi-VN"/>
        </w:rPr>
        <w:t>Quy trình phê duyệt chuyển giao và hủy</w:t>
      </w:r>
      <w:r w:rsidR="002E67B4" w:rsidRPr="00CC0EA0">
        <w:rPr>
          <w:rFonts w:cs="Times New Roman"/>
          <w:sz w:val="26"/>
          <w:szCs w:val="26"/>
          <w:lang w:val="vi-VN"/>
        </w:rPr>
        <w:t xml:space="preserve"> bỏ</w:t>
      </w:r>
      <w:r w:rsidRPr="00CC0EA0">
        <w:rPr>
          <w:rFonts w:cs="Times New Roman"/>
          <w:sz w:val="26"/>
          <w:szCs w:val="26"/>
          <w:lang w:val="vi-VN"/>
        </w:rPr>
        <w:t xml:space="preserve"> tín chỉ </w:t>
      </w:r>
    </w:p>
    <w:p w14:paraId="33D36A6C" w14:textId="052C2CF6" w:rsidR="007433CA" w:rsidRPr="00CC0EA0" w:rsidRDefault="007433CA" w:rsidP="00D9495A">
      <w:pPr>
        <w:pStyle w:val="ListParagraph"/>
        <w:numPr>
          <w:ilvl w:val="0"/>
          <w:numId w:val="13"/>
        </w:numPr>
        <w:spacing w:line="312" w:lineRule="auto"/>
        <w:ind w:left="357" w:firstLine="720"/>
        <w:rPr>
          <w:rFonts w:cs="Times New Roman"/>
          <w:sz w:val="26"/>
          <w:szCs w:val="26"/>
          <w:lang w:val="vi-VN"/>
        </w:rPr>
      </w:pPr>
      <w:r w:rsidRPr="00CC0EA0">
        <w:rPr>
          <w:rFonts w:cs="Times New Roman"/>
          <w:sz w:val="26"/>
          <w:szCs w:val="26"/>
          <w:lang w:val="vi-VN"/>
        </w:rPr>
        <w:lastRenderedPageBreak/>
        <w:t xml:space="preserve">Chu trình dự án – bao gồm các yêu cầu về quy trình, thủ tục (nếu có) và yêu cầu nộp hồ sơ như </w:t>
      </w:r>
      <w:r w:rsidR="002E67B4" w:rsidRPr="00CC0EA0">
        <w:rPr>
          <w:rFonts w:cs="Times New Roman"/>
          <w:sz w:val="26"/>
          <w:szCs w:val="26"/>
          <w:lang w:val="vi-VN"/>
        </w:rPr>
        <w:t>Hồ sơ ý tưởng dự án (</w:t>
      </w:r>
      <w:r w:rsidRPr="00CC0EA0">
        <w:rPr>
          <w:rFonts w:cs="Times New Roman"/>
          <w:sz w:val="26"/>
          <w:szCs w:val="26"/>
          <w:lang w:val="vi-VN"/>
        </w:rPr>
        <w:t>MAIN</w:t>
      </w:r>
      <w:r w:rsidR="002E67B4" w:rsidRPr="00CC0EA0">
        <w:rPr>
          <w:rFonts w:cs="Times New Roman"/>
          <w:sz w:val="26"/>
          <w:szCs w:val="26"/>
          <w:lang w:val="vi-VN"/>
        </w:rPr>
        <w:t>)</w:t>
      </w:r>
      <w:r w:rsidRPr="00CC0EA0">
        <w:rPr>
          <w:rFonts w:cs="Times New Roman"/>
          <w:sz w:val="26"/>
          <w:szCs w:val="26"/>
          <w:lang w:val="vi-VN"/>
        </w:rPr>
        <w:t>,</w:t>
      </w:r>
      <w:r w:rsidR="002E67B4" w:rsidRPr="00CC0EA0">
        <w:rPr>
          <w:rFonts w:cs="Times New Roman"/>
          <w:sz w:val="26"/>
          <w:szCs w:val="26"/>
          <w:lang w:val="vi-VN"/>
        </w:rPr>
        <w:t xml:space="preserve"> Văn kiện thiết kế dự án</w:t>
      </w:r>
      <w:r w:rsidRPr="00CC0EA0">
        <w:rPr>
          <w:rFonts w:cs="Times New Roman"/>
          <w:sz w:val="26"/>
          <w:szCs w:val="26"/>
          <w:lang w:val="vi-VN"/>
        </w:rPr>
        <w:t xml:space="preserve"> </w:t>
      </w:r>
      <w:r w:rsidR="002E67B4" w:rsidRPr="00CC0EA0">
        <w:rPr>
          <w:rFonts w:cs="Times New Roman"/>
          <w:sz w:val="26"/>
          <w:szCs w:val="26"/>
          <w:lang w:val="vi-VN"/>
        </w:rPr>
        <w:t>(</w:t>
      </w:r>
      <w:r w:rsidRPr="00CC0EA0">
        <w:rPr>
          <w:rFonts w:cs="Times New Roman"/>
          <w:sz w:val="26"/>
          <w:szCs w:val="26"/>
          <w:lang w:val="vi-VN"/>
        </w:rPr>
        <w:t>MADD</w:t>
      </w:r>
      <w:r w:rsidR="002E67B4" w:rsidRPr="00CC0EA0">
        <w:rPr>
          <w:rFonts w:cs="Times New Roman"/>
          <w:sz w:val="26"/>
          <w:szCs w:val="26"/>
          <w:lang w:val="vi-VN"/>
        </w:rPr>
        <w:t>)</w:t>
      </w:r>
      <w:r w:rsidRPr="00CC0EA0">
        <w:rPr>
          <w:rFonts w:cs="Times New Roman"/>
          <w:sz w:val="26"/>
          <w:szCs w:val="26"/>
          <w:lang w:val="vi-VN"/>
        </w:rPr>
        <w:t>.</w:t>
      </w:r>
    </w:p>
    <w:p w14:paraId="50A673B2" w14:textId="3D041458" w:rsidR="007433CA" w:rsidRPr="00CC0EA0" w:rsidRDefault="007433CA" w:rsidP="00D9495A">
      <w:pPr>
        <w:pStyle w:val="ListParagraph"/>
        <w:numPr>
          <w:ilvl w:val="0"/>
          <w:numId w:val="13"/>
        </w:numPr>
        <w:spacing w:line="312" w:lineRule="auto"/>
        <w:ind w:left="357" w:firstLine="720"/>
        <w:rPr>
          <w:rFonts w:cs="Times New Roman"/>
          <w:sz w:val="26"/>
          <w:szCs w:val="26"/>
          <w:lang w:val="vi-VN"/>
        </w:rPr>
      </w:pPr>
      <w:r w:rsidRPr="00CC0EA0">
        <w:rPr>
          <w:rFonts w:cs="Times New Roman"/>
          <w:sz w:val="26"/>
          <w:szCs w:val="26"/>
          <w:lang w:val="vi-VN"/>
        </w:rPr>
        <w:t>Thời hạn, phí và mức xử phạt</w:t>
      </w:r>
      <w:r w:rsidR="00E2793D" w:rsidRPr="00F82445">
        <w:rPr>
          <w:rFonts w:cs="Times New Roman"/>
          <w:sz w:val="26"/>
          <w:szCs w:val="26"/>
          <w:lang w:val="vi-VN"/>
        </w:rPr>
        <w:t>.</w:t>
      </w:r>
    </w:p>
    <w:p w14:paraId="1CB151ED" w14:textId="29B45AA2" w:rsidR="007433CA" w:rsidRPr="00CC0EA0" w:rsidRDefault="007433CA" w:rsidP="00D9495A">
      <w:pPr>
        <w:spacing w:line="312" w:lineRule="auto"/>
        <w:ind w:firstLine="720"/>
        <w:rPr>
          <w:rFonts w:cs="Times New Roman"/>
          <w:sz w:val="26"/>
          <w:szCs w:val="26"/>
          <w:lang w:val="vi-VN"/>
        </w:rPr>
      </w:pPr>
      <w:r w:rsidRPr="00CC0EA0">
        <w:rPr>
          <w:rFonts w:cs="Times New Roman"/>
          <w:sz w:val="26"/>
          <w:szCs w:val="26"/>
          <w:lang w:val="vi-VN"/>
        </w:rPr>
        <w:t>Đặc biệt đối với các cách tiếp cận song phương theo Điều 6.2, các bên tham gia thị trường cần có quy trình</w:t>
      </w:r>
      <w:r w:rsidR="002E67B4" w:rsidRPr="00CC0EA0">
        <w:rPr>
          <w:rFonts w:cs="Times New Roman"/>
          <w:sz w:val="26"/>
          <w:szCs w:val="26"/>
          <w:lang w:val="vi-VN"/>
        </w:rPr>
        <w:t xml:space="preserve"> rõ ràng</w:t>
      </w:r>
      <w:r w:rsidRPr="00CC0EA0">
        <w:rPr>
          <w:rFonts w:cs="Times New Roman"/>
          <w:sz w:val="26"/>
          <w:szCs w:val="26"/>
          <w:lang w:val="vi-VN"/>
        </w:rPr>
        <w:t xml:space="preserve"> và </w:t>
      </w:r>
      <w:r w:rsidR="002E67B4" w:rsidRPr="00CC0EA0">
        <w:rPr>
          <w:rFonts w:cs="Times New Roman"/>
          <w:sz w:val="26"/>
          <w:szCs w:val="26"/>
          <w:lang w:val="vi-VN"/>
        </w:rPr>
        <w:t xml:space="preserve">đảm bảo đồng bộ giữa </w:t>
      </w:r>
      <w:r w:rsidRPr="00CC0EA0">
        <w:rPr>
          <w:rFonts w:cs="Times New Roman"/>
          <w:sz w:val="26"/>
          <w:szCs w:val="26"/>
          <w:lang w:val="vi-VN"/>
        </w:rPr>
        <w:t xml:space="preserve">các yêu cầu </w:t>
      </w:r>
      <w:r w:rsidR="002E67B4" w:rsidRPr="00CC0EA0">
        <w:rPr>
          <w:rFonts w:cs="Times New Roman"/>
          <w:sz w:val="26"/>
          <w:szCs w:val="26"/>
          <w:lang w:val="vi-VN"/>
        </w:rPr>
        <w:t>của</w:t>
      </w:r>
      <w:r w:rsidRPr="00CC0EA0">
        <w:rPr>
          <w:rFonts w:cs="Times New Roman"/>
          <w:sz w:val="26"/>
          <w:szCs w:val="26"/>
          <w:lang w:val="vi-VN"/>
        </w:rPr>
        <w:t xml:space="preserve"> quốc gia chủ nhà và quốc gia mua, liên quan đến các hoạt động đủ điều kiện, tiêu chí phê duyệt và mốc thời gian</w:t>
      </w:r>
      <w:r w:rsidR="002E67B4" w:rsidRPr="00CC0EA0">
        <w:rPr>
          <w:rFonts w:cs="Times New Roman"/>
          <w:sz w:val="26"/>
          <w:szCs w:val="26"/>
          <w:lang w:val="vi-VN"/>
        </w:rPr>
        <w:t xml:space="preserve"> thực hiện</w:t>
      </w:r>
      <w:r w:rsidRPr="00CC0EA0">
        <w:rPr>
          <w:rFonts w:cs="Times New Roman"/>
          <w:sz w:val="26"/>
          <w:szCs w:val="26"/>
          <w:lang w:val="vi-VN"/>
        </w:rPr>
        <w:t xml:space="preserve">. </w:t>
      </w:r>
      <w:r w:rsidR="002E67B4" w:rsidRPr="00CC0EA0">
        <w:rPr>
          <w:rFonts w:cs="Times New Roman"/>
          <w:sz w:val="26"/>
          <w:szCs w:val="26"/>
          <w:lang w:val="vi-VN"/>
        </w:rPr>
        <w:t>N</w:t>
      </w:r>
      <w:r w:rsidRPr="00CC0EA0">
        <w:rPr>
          <w:rFonts w:cs="Times New Roman"/>
          <w:sz w:val="26"/>
          <w:szCs w:val="26"/>
          <w:lang w:val="vi-VN"/>
        </w:rPr>
        <w:t xml:space="preserve">hững thông tin nêu trên </w:t>
      </w:r>
      <w:r w:rsidR="002E67B4" w:rsidRPr="00CC0EA0">
        <w:rPr>
          <w:rFonts w:cs="Times New Roman"/>
          <w:sz w:val="26"/>
          <w:szCs w:val="26"/>
          <w:lang w:val="vi-VN"/>
        </w:rPr>
        <w:t>có vai trò quan trọng</w:t>
      </w:r>
      <w:r w:rsidRPr="00CC0EA0">
        <w:rPr>
          <w:rFonts w:cs="Times New Roman"/>
          <w:sz w:val="26"/>
          <w:szCs w:val="26"/>
          <w:lang w:val="vi-VN"/>
        </w:rPr>
        <w:t xml:space="preserve"> </w:t>
      </w:r>
      <w:r w:rsidR="002E67B4" w:rsidRPr="00CC0EA0">
        <w:rPr>
          <w:rFonts w:cs="Times New Roman"/>
          <w:sz w:val="26"/>
          <w:szCs w:val="26"/>
          <w:lang w:val="vi-VN"/>
        </w:rPr>
        <w:t>giúp</w:t>
      </w:r>
      <w:r w:rsidRPr="00CC0EA0">
        <w:rPr>
          <w:rFonts w:cs="Times New Roman"/>
          <w:sz w:val="26"/>
          <w:szCs w:val="26"/>
          <w:lang w:val="vi-VN"/>
        </w:rPr>
        <w:t xml:space="preserve"> các bên tham gia thị trường định hướng chiến lược kinh doanh, mô hình vận hành và cách thức triển khai cũng như thực hiện các hoạt động kinh doanh</w:t>
      </w:r>
      <w:r w:rsidR="002E67B4" w:rsidRPr="00CC0EA0">
        <w:rPr>
          <w:rFonts w:cs="Times New Roman"/>
          <w:sz w:val="26"/>
          <w:szCs w:val="26"/>
          <w:lang w:val="vi-VN"/>
        </w:rPr>
        <w:t xml:space="preserve"> từ việc triển khai dự án tín chỉ các-bon</w:t>
      </w:r>
      <w:r w:rsidRPr="00CC0EA0">
        <w:rPr>
          <w:rFonts w:cs="Times New Roman"/>
          <w:sz w:val="26"/>
          <w:szCs w:val="26"/>
          <w:lang w:val="vi-VN"/>
        </w:rPr>
        <w:t xml:space="preserve"> của họ. </w:t>
      </w:r>
    </w:p>
    <w:p w14:paraId="59A0B7E7" w14:textId="31F0F07A" w:rsidR="007433CA" w:rsidRPr="00CC0EA0" w:rsidRDefault="007433CA" w:rsidP="00D9495A">
      <w:pPr>
        <w:spacing w:line="312" w:lineRule="auto"/>
        <w:ind w:firstLine="720"/>
        <w:rPr>
          <w:rFonts w:cs="Times New Roman"/>
          <w:sz w:val="26"/>
          <w:szCs w:val="26"/>
          <w:lang w:val="vi-VN"/>
        </w:rPr>
      </w:pPr>
      <w:r w:rsidRPr="00CC0EA0">
        <w:rPr>
          <w:rFonts w:cs="Times New Roman"/>
          <w:sz w:val="26"/>
          <w:szCs w:val="26"/>
          <w:lang w:val="vi-VN"/>
        </w:rPr>
        <w:t xml:space="preserve">Để đảm bảo tuân thủ và thúc đẩy </w:t>
      </w:r>
      <w:r w:rsidR="00E92EFA" w:rsidRPr="00CC0EA0">
        <w:rPr>
          <w:rFonts w:cs="Times New Roman"/>
          <w:sz w:val="26"/>
          <w:szCs w:val="26"/>
          <w:lang w:val="vi-VN"/>
        </w:rPr>
        <w:t>các bên tham gia</w:t>
      </w:r>
      <w:r w:rsidRPr="00CC0EA0">
        <w:rPr>
          <w:rFonts w:cs="Times New Roman"/>
          <w:sz w:val="26"/>
          <w:szCs w:val="26"/>
          <w:lang w:val="vi-VN"/>
        </w:rPr>
        <w:t xml:space="preserve"> thị trường các-bon, các quy định, thủ tục và tiêu chí </w:t>
      </w:r>
      <w:r w:rsidR="00E92EFA" w:rsidRPr="00CC0EA0">
        <w:rPr>
          <w:rFonts w:cs="Times New Roman"/>
          <w:sz w:val="26"/>
          <w:szCs w:val="26"/>
          <w:lang w:val="vi-VN"/>
        </w:rPr>
        <w:t xml:space="preserve">hướng dẫn </w:t>
      </w:r>
      <w:r w:rsidRPr="00CC0EA0">
        <w:rPr>
          <w:rFonts w:cs="Times New Roman"/>
          <w:sz w:val="26"/>
          <w:szCs w:val="26"/>
          <w:lang w:val="vi-VN"/>
        </w:rPr>
        <w:t xml:space="preserve">cần dễ thực hiện. </w:t>
      </w:r>
      <w:r w:rsidR="00E92EFA" w:rsidRPr="00CC0EA0">
        <w:rPr>
          <w:rFonts w:cs="Times New Roman"/>
          <w:sz w:val="26"/>
          <w:szCs w:val="26"/>
          <w:lang w:val="vi-VN"/>
        </w:rPr>
        <w:t>Ngoài ra, các quy định cần</w:t>
      </w:r>
      <w:r w:rsidRPr="00CC0EA0">
        <w:rPr>
          <w:rFonts w:cs="Times New Roman"/>
          <w:sz w:val="26"/>
          <w:szCs w:val="26"/>
          <w:lang w:val="vi-VN"/>
        </w:rPr>
        <w:t xml:space="preserve"> cho phép </w:t>
      </w:r>
      <w:r w:rsidR="00E92EFA" w:rsidRPr="00CC0EA0">
        <w:rPr>
          <w:rFonts w:cs="Times New Roman"/>
          <w:sz w:val="26"/>
          <w:szCs w:val="26"/>
          <w:lang w:val="vi-VN"/>
        </w:rPr>
        <w:t xml:space="preserve">việc </w:t>
      </w:r>
      <w:r w:rsidRPr="00CC0EA0">
        <w:rPr>
          <w:rFonts w:cs="Times New Roman"/>
          <w:sz w:val="26"/>
          <w:szCs w:val="26"/>
          <w:lang w:val="vi-VN"/>
        </w:rPr>
        <w:t xml:space="preserve">tương tác giữa các thị trường các-bon. Cụ thể, các quy định trong khung tín chỉ các-bon cần được điều chỉnh phù hợp với các thông lệ được quốc tế công nhận, về quy trình và thời gian liên quan đến phát triển dự án các-bon. Chính phủ nên xem xét công nhận các tiêu chuẩn và phương pháp luận các-bon quốc tế hiện có, đồng thời tận dụng các hệ thống đăng ký sẵn có để thực hiện </w:t>
      </w:r>
      <w:r w:rsidR="00E92EFA" w:rsidRPr="00CC0EA0">
        <w:rPr>
          <w:rFonts w:cs="Times New Roman"/>
          <w:sz w:val="26"/>
          <w:szCs w:val="26"/>
          <w:lang w:val="vi-VN"/>
        </w:rPr>
        <w:t>được các</w:t>
      </w:r>
      <w:r w:rsidRPr="00CC0EA0">
        <w:rPr>
          <w:rFonts w:cs="Times New Roman"/>
          <w:sz w:val="26"/>
          <w:szCs w:val="26"/>
          <w:lang w:val="vi-VN"/>
        </w:rPr>
        <w:t xml:space="preserve"> chức năng như </w:t>
      </w:r>
      <w:r w:rsidR="00E92EFA" w:rsidRPr="00CC0EA0">
        <w:rPr>
          <w:rFonts w:cs="Times New Roman"/>
          <w:sz w:val="26"/>
          <w:szCs w:val="26"/>
          <w:lang w:val="vi-VN"/>
        </w:rPr>
        <w:t xml:space="preserve">ban </w:t>
      </w:r>
      <w:r w:rsidRPr="00CC0EA0">
        <w:rPr>
          <w:rFonts w:cs="Times New Roman"/>
          <w:sz w:val="26"/>
          <w:szCs w:val="26"/>
          <w:lang w:val="vi-VN"/>
        </w:rPr>
        <w:t>hành, hủy</w:t>
      </w:r>
      <w:r w:rsidR="00E92EFA" w:rsidRPr="00CC0EA0">
        <w:rPr>
          <w:rFonts w:cs="Times New Roman"/>
          <w:sz w:val="26"/>
          <w:szCs w:val="26"/>
          <w:lang w:val="vi-VN"/>
        </w:rPr>
        <w:t xml:space="preserve"> bỏ</w:t>
      </w:r>
      <w:r w:rsidRPr="00CC0EA0">
        <w:rPr>
          <w:rFonts w:cs="Times New Roman"/>
          <w:sz w:val="26"/>
          <w:szCs w:val="26"/>
          <w:lang w:val="vi-VN"/>
        </w:rPr>
        <w:t xml:space="preserve"> tín chỉ và liên kết với các nền tảng giao dịch quốc tế.</w:t>
      </w:r>
    </w:p>
    <w:p w14:paraId="3301C67D" w14:textId="77777777" w:rsidR="007433CA" w:rsidRPr="00CC0EA0" w:rsidRDefault="007433CA" w:rsidP="00D9495A">
      <w:pPr>
        <w:spacing w:line="312" w:lineRule="auto"/>
        <w:ind w:firstLine="720"/>
        <w:rPr>
          <w:rFonts w:cs="Times New Roman"/>
          <w:sz w:val="26"/>
          <w:szCs w:val="26"/>
          <w:lang w:val="vi-VN"/>
        </w:rPr>
      </w:pPr>
      <w:r w:rsidRPr="00CC0EA0">
        <w:rPr>
          <w:rFonts w:cs="Times New Roman"/>
          <w:sz w:val="26"/>
          <w:szCs w:val="26"/>
          <w:lang w:val="vi-VN"/>
        </w:rPr>
        <w:t>Bảng dưới đây tóm tắt các cơ chế quản lý tín chỉ các-bon ở nước ngoài từ các trường hợp điển hình đã được lựa chọn.</w:t>
      </w:r>
    </w:p>
    <w:p w14:paraId="2B74E117" w14:textId="0F277842" w:rsidR="009F12B5" w:rsidRPr="00CC0EA0" w:rsidRDefault="009F12B5" w:rsidP="00E2793D">
      <w:pPr>
        <w:spacing w:line="312" w:lineRule="auto"/>
        <w:ind w:firstLine="720"/>
        <w:rPr>
          <w:rFonts w:cs="Times New Roman"/>
          <w:sz w:val="26"/>
          <w:szCs w:val="26"/>
          <w:lang w:val="vi-VN"/>
        </w:rPr>
        <w:sectPr w:rsidR="009F12B5" w:rsidRPr="00CC0EA0" w:rsidSect="00AC545F">
          <w:headerReference w:type="default" r:id="rId10"/>
          <w:footerReference w:type="default" r:id="rId11"/>
          <w:footerReference w:type="first" r:id="rId12"/>
          <w:pgSz w:w="11906" w:h="16838" w:code="9"/>
          <w:pgMar w:top="1134" w:right="1134" w:bottom="1134" w:left="1701" w:header="0" w:footer="720" w:gutter="0"/>
          <w:cols w:space="720"/>
        </w:sectPr>
      </w:pPr>
    </w:p>
    <w:p w14:paraId="1B5B055C" w14:textId="0748EC6D" w:rsidR="00961950" w:rsidRPr="008E1800" w:rsidRDefault="00961950" w:rsidP="008E1800">
      <w:pPr>
        <w:pStyle w:val="Caption"/>
        <w:spacing w:after="120"/>
        <w:rPr>
          <w:rFonts w:cs="Times New Roman"/>
          <w:b/>
          <w:i w:val="0"/>
          <w:sz w:val="26"/>
          <w:szCs w:val="26"/>
          <w:lang w:val="vi-VN"/>
        </w:rPr>
      </w:pPr>
      <w:r w:rsidRPr="008E1800">
        <w:rPr>
          <w:rFonts w:cs="Times New Roman"/>
          <w:b/>
          <w:i w:val="0"/>
          <w:sz w:val="26"/>
          <w:szCs w:val="26"/>
          <w:lang w:val="vi-VN"/>
        </w:rPr>
        <w:lastRenderedPageBreak/>
        <w:t xml:space="preserve">Bảng </w:t>
      </w:r>
      <w:r w:rsidRPr="008E1800">
        <w:rPr>
          <w:rFonts w:cs="Times New Roman"/>
          <w:b/>
          <w:i w:val="0"/>
          <w:sz w:val="26"/>
          <w:szCs w:val="26"/>
          <w:lang w:val="vi-VN"/>
        </w:rPr>
        <w:fldChar w:fldCharType="begin"/>
      </w:r>
      <w:r w:rsidRPr="008E1800">
        <w:rPr>
          <w:rFonts w:cs="Times New Roman"/>
          <w:b/>
          <w:i w:val="0"/>
          <w:sz w:val="26"/>
          <w:szCs w:val="26"/>
          <w:lang w:val="vi-VN"/>
        </w:rPr>
        <w:instrText xml:space="preserve"> SEQ Bảng \* ARABIC </w:instrText>
      </w:r>
      <w:r w:rsidRPr="008E1800">
        <w:rPr>
          <w:rFonts w:cs="Times New Roman"/>
          <w:b/>
          <w:i w:val="0"/>
          <w:sz w:val="26"/>
          <w:szCs w:val="26"/>
          <w:lang w:val="vi-VN"/>
        </w:rPr>
        <w:fldChar w:fldCharType="separate"/>
      </w:r>
      <w:r w:rsidR="00A66259" w:rsidRPr="008E1800">
        <w:rPr>
          <w:rFonts w:cs="Times New Roman"/>
          <w:b/>
          <w:i w:val="0"/>
          <w:noProof/>
          <w:sz w:val="26"/>
          <w:szCs w:val="26"/>
          <w:lang w:val="vi-VN"/>
        </w:rPr>
        <w:t>2</w:t>
      </w:r>
      <w:r w:rsidRPr="008E1800">
        <w:rPr>
          <w:rFonts w:cs="Times New Roman"/>
          <w:b/>
          <w:i w:val="0"/>
          <w:sz w:val="26"/>
          <w:szCs w:val="26"/>
          <w:lang w:val="vi-VN"/>
        </w:rPr>
        <w:fldChar w:fldCharType="end"/>
      </w:r>
      <w:r w:rsidRPr="008E1800">
        <w:rPr>
          <w:rFonts w:cs="Times New Roman"/>
          <w:b/>
          <w:i w:val="0"/>
          <w:sz w:val="26"/>
          <w:szCs w:val="26"/>
          <w:lang w:val="vi-VN"/>
        </w:rPr>
        <w:t>.  Quản lý tín chỉ các-bon: cơ chế từ các nghiên cứu điển hình được chọn</w:t>
      </w:r>
    </w:p>
    <w:tbl>
      <w:tblPr>
        <w:tblStyle w:val="GridTable4-Accent1"/>
        <w:tblW w:w="14899" w:type="dxa"/>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02"/>
        <w:gridCol w:w="2320"/>
        <w:gridCol w:w="3544"/>
        <w:gridCol w:w="3828"/>
        <w:gridCol w:w="3705"/>
      </w:tblGrid>
      <w:tr w:rsidR="00961950" w:rsidRPr="00F82445" w14:paraId="6A3DD7D2" w14:textId="77777777" w:rsidTr="00CC0EA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2" w:type="dxa"/>
            <w:vAlign w:val="center"/>
          </w:tcPr>
          <w:p w14:paraId="0DE95398" w14:textId="77777777" w:rsidR="00961950" w:rsidRPr="008E1800" w:rsidRDefault="00961950" w:rsidP="008E1800">
            <w:pPr>
              <w:spacing w:after="0" w:line="240" w:lineRule="auto"/>
              <w:jc w:val="center"/>
              <w:rPr>
                <w:rFonts w:cs="Times New Roman"/>
                <w:b w:val="0"/>
                <w:szCs w:val="24"/>
                <w:lang w:val="vi-VN"/>
              </w:rPr>
            </w:pPr>
          </w:p>
        </w:tc>
        <w:tc>
          <w:tcPr>
            <w:tcW w:w="2320" w:type="dxa"/>
            <w:vAlign w:val="center"/>
          </w:tcPr>
          <w:p w14:paraId="4B38B866" w14:textId="77777777" w:rsidR="00961950" w:rsidRPr="008E1800" w:rsidRDefault="00961950" w:rsidP="008E18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lang w:val="vi-VN"/>
              </w:rPr>
            </w:pPr>
            <w:r w:rsidRPr="008E1800">
              <w:rPr>
                <w:rFonts w:cs="Times New Roman"/>
                <w:szCs w:val="24"/>
                <w:lang w:val="vi-VN"/>
              </w:rPr>
              <w:t>Cơ chế tín chỉ các-bon trong nước</w:t>
            </w:r>
          </w:p>
        </w:tc>
        <w:tc>
          <w:tcPr>
            <w:tcW w:w="3544" w:type="dxa"/>
            <w:vAlign w:val="center"/>
          </w:tcPr>
          <w:p w14:paraId="5A06F426" w14:textId="2CEFC586" w:rsidR="00961950" w:rsidRPr="008E1800" w:rsidRDefault="00961950" w:rsidP="008E18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lang w:val="vi-VN"/>
              </w:rPr>
            </w:pPr>
            <w:r w:rsidRPr="008E1800">
              <w:rPr>
                <w:rFonts w:cs="Times New Roman"/>
                <w:szCs w:val="24"/>
                <w:lang w:val="vi-VN"/>
              </w:rPr>
              <w:t xml:space="preserve">Quản </w:t>
            </w:r>
            <w:r w:rsidR="00834B1A" w:rsidRPr="008E1800">
              <w:rPr>
                <w:rFonts w:cs="Times New Roman"/>
                <w:szCs w:val="24"/>
                <w:lang w:val="vi-VN"/>
              </w:rPr>
              <w:t xml:space="preserve">lý </w:t>
            </w:r>
            <w:r w:rsidRPr="008E1800">
              <w:rPr>
                <w:rFonts w:cs="Times New Roman"/>
                <w:szCs w:val="24"/>
                <w:lang w:val="vi-VN"/>
              </w:rPr>
              <w:t>theo Điều 6</w:t>
            </w:r>
          </w:p>
        </w:tc>
        <w:tc>
          <w:tcPr>
            <w:tcW w:w="3828" w:type="dxa"/>
            <w:vAlign w:val="center"/>
          </w:tcPr>
          <w:p w14:paraId="57D14080" w14:textId="77777777" w:rsidR="00961950" w:rsidRPr="008E1800" w:rsidRDefault="00961950" w:rsidP="008E18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lang w:val="vi-VN"/>
              </w:rPr>
            </w:pPr>
            <w:r w:rsidRPr="008E1800">
              <w:rPr>
                <w:rFonts w:cs="Times New Roman"/>
                <w:szCs w:val="24"/>
                <w:lang w:val="vi-VN"/>
              </w:rPr>
              <w:t>Chiến lược Điều 6</w:t>
            </w:r>
          </w:p>
        </w:tc>
        <w:tc>
          <w:tcPr>
            <w:tcW w:w="3705" w:type="dxa"/>
            <w:vAlign w:val="center"/>
          </w:tcPr>
          <w:p w14:paraId="11A46185" w14:textId="77777777" w:rsidR="00961950" w:rsidRPr="008E1800" w:rsidRDefault="00961950" w:rsidP="008E18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lang w:val="vi-VN"/>
              </w:rPr>
            </w:pPr>
            <w:r w:rsidRPr="008E1800">
              <w:rPr>
                <w:rFonts w:cs="Times New Roman"/>
                <w:szCs w:val="24"/>
                <w:lang w:val="vi-VN"/>
              </w:rPr>
              <w:t>Thủ tục và yêu cầu Điều 6</w:t>
            </w:r>
          </w:p>
        </w:tc>
      </w:tr>
      <w:tr w:rsidR="00961950" w:rsidRPr="00F82445" w14:paraId="2E3D4335" w14:textId="77777777" w:rsidTr="00CC0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14:paraId="618D8F72" w14:textId="77777777" w:rsidR="00961950" w:rsidRPr="008E1800" w:rsidRDefault="00961950" w:rsidP="008E1800">
            <w:pPr>
              <w:spacing w:line="240" w:lineRule="auto"/>
              <w:rPr>
                <w:rFonts w:cs="Times New Roman"/>
                <w:szCs w:val="24"/>
                <w:lang w:val="vi-VN"/>
              </w:rPr>
            </w:pPr>
            <w:r w:rsidRPr="008E1800">
              <w:rPr>
                <w:rFonts w:cs="Times New Roman"/>
                <w:szCs w:val="24"/>
                <w:lang w:val="vi-VN"/>
              </w:rPr>
              <w:t>Ghana</w:t>
            </w:r>
          </w:p>
        </w:tc>
        <w:tc>
          <w:tcPr>
            <w:tcW w:w="2320" w:type="dxa"/>
          </w:tcPr>
          <w:p w14:paraId="0EC4E16F" w14:textId="31185786" w:rsidR="00961950" w:rsidRPr="008E1800" w:rsidRDefault="00961950" w:rsidP="008E1800">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r w:rsidRPr="008E1800">
              <w:rPr>
                <w:rFonts w:cs="Times New Roman"/>
                <w:szCs w:val="24"/>
                <w:lang w:val="vi-VN"/>
              </w:rPr>
              <w:t xml:space="preserve">Không có cơ chế </w:t>
            </w:r>
            <w:r w:rsidR="007A5253" w:rsidRPr="008E1800">
              <w:rPr>
                <w:rFonts w:cs="Times New Roman"/>
                <w:szCs w:val="24"/>
                <w:lang w:val="vi-VN"/>
              </w:rPr>
              <w:t xml:space="preserve">tạo </w:t>
            </w:r>
            <w:r w:rsidRPr="008E1800">
              <w:rPr>
                <w:rFonts w:cs="Times New Roman"/>
                <w:szCs w:val="24"/>
                <w:lang w:val="vi-VN"/>
              </w:rPr>
              <w:t xml:space="preserve">tín chỉ các-bon trong nước. Thay vào đó, công nhận các tiêu chuẩn </w:t>
            </w:r>
            <w:r w:rsidR="007A5253" w:rsidRPr="008E1800">
              <w:rPr>
                <w:rFonts w:cs="Times New Roman"/>
                <w:szCs w:val="24"/>
                <w:lang w:val="vi-VN"/>
              </w:rPr>
              <w:t xml:space="preserve">tạo </w:t>
            </w:r>
            <w:r w:rsidRPr="008E1800">
              <w:rPr>
                <w:rFonts w:cs="Times New Roman"/>
                <w:szCs w:val="24"/>
                <w:lang w:val="vi-VN"/>
              </w:rPr>
              <w:t>tín chỉ các-bon quốc tế hiện có.</w:t>
            </w:r>
          </w:p>
        </w:tc>
        <w:tc>
          <w:tcPr>
            <w:tcW w:w="3544" w:type="dxa"/>
          </w:tcPr>
          <w:p w14:paraId="32090AB5" w14:textId="70C35E51"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r w:rsidRPr="008E1800">
              <w:rPr>
                <w:rFonts w:cs="Times New Roman"/>
                <w:b/>
                <w:szCs w:val="24"/>
                <w:lang w:val="vi-VN"/>
              </w:rPr>
              <w:t>Các quy định và khuôn khổ</w:t>
            </w:r>
            <w:r w:rsidRPr="008E1800">
              <w:rPr>
                <w:rFonts w:cs="Times New Roman"/>
                <w:szCs w:val="24"/>
                <w:lang w:val="vi-VN"/>
              </w:rPr>
              <w:t>: Khuôn khổ Điều 6 của Ghana bao gồm các hướng dẫn vận hành cho Điều 6.2 và việc triển khai</w:t>
            </w:r>
            <w:r w:rsidR="007A5253" w:rsidRPr="008E1800">
              <w:rPr>
                <w:rFonts w:cs="Times New Roman"/>
                <w:szCs w:val="24"/>
                <w:lang w:val="vi-VN"/>
              </w:rPr>
              <w:t xml:space="preserve"> các quy định, thủ tục và quy trình</w:t>
            </w:r>
            <w:r w:rsidRPr="008E1800">
              <w:rPr>
                <w:rFonts w:cs="Times New Roman"/>
                <w:szCs w:val="24"/>
                <w:lang w:val="vi-VN"/>
              </w:rPr>
              <w:t xml:space="preserve"> </w:t>
            </w:r>
            <w:r w:rsidR="007A5253" w:rsidRPr="008E1800">
              <w:rPr>
                <w:rFonts w:cs="Times New Roman"/>
                <w:szCs w:val="24"/>
                <w:lang w:val="vi-VN"/>
              </w:rPr>
              <w:t>(</w:t>
            </w:r>
            <w:r w:rsidRPr="008E1800">
              <w:rPr>
                <w:rFonts w:cs="Times New Roman"/>
                <w:szCs w:val="24"/>
                <w:lang w:val="vi-VN"/>
              </w:rPr>
              <w:t>RMP</w:t>
            </w:r>
            <w:r w:rsidR="007A5253" w:rsidRPr="008E1800">
              <w:rPr>
                <w:rFonts w:cs="Times New Roman"/>
                <w:szCs w:val="24"/>
                <w:lang w:val="vi-VN"/>
              </w:rPr>
              <w:t>)</w:t>
            </w:r>
            <w:r w:rsidRPr="008E1800">
              <w:rPr>
                <w:rFonts w:cs="Times New Roman"/>
                <w:szCs w:val="24"/>
                <w:lang w:val="vi-VN"/>
              </w:rPr>
              <w:t xml:space="preserve"> theo Điều 6.4. </w:t>
            </w:r>
          </w:p>
          <w:p w14:paraId="1FECA21D"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p>
          <w:p w14:paraId="5413FCA3"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r w:rsidRPr="008E1800">
              <w:rPr>
                <w:rFonts w:cs="Times New Roman"/>
                <w:b/>
                <w:szCs w:val="24"/>
                <w:lang w:val="vi-VN"/>
              </w:rPr>
              <w:t>Cơ cấu thể chế:</w:t>
            </w:r>
            <w:r w:rsidRPr="008E1800">
              <w:rPr>
                <w:rFonts w:cs="Times New Roman"/>
                <w:szCs w:val="24"/>
                <w:lang w:val="vi-VN"/>
              </w:rPr>
              <w:t xml:space="preserve"> </w:t>
            </w:r>
          </w:p>
          <w:p w14:paraId="1DCFEBB5" w14:textId="36CE339F" w:rsidR="00961950" w:rsidRPr="008E1800" w:rsidRDefault="00606434"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r w:rsidRPr="008E1800">
              <w:rPr>
                <w:rFonts w:cs="Times New Roman"/>
                <w:szCs w:val="24"/>
                <w:lang w:val="vi-VN"/>
              </w:rPr>
              <w:t>Bộ Môi trường, Khoa học</w:t>
            </w:r>
            <w:r w:rsidR="001A63B6" w:rsidRPr="008E1800">
              <w:rPr>
                <w:rFonts w:cs="Times New Roman"/>
                <w:szCs w:val="24"/>
                <w:lang w:val="vi-VN"/>
              </w:rPr>
              <w:t>, Công nghệ và Đổi mới</w:t>
            </w:r>
            <w:r w:rsidRPr="008E1800">
              <w:rPr>
                <w:rFonts w:cs="Times New Roman"/>
                <w:szCs w:val="24"/>
                <w:lang w:val="vi-VN"/>
              </w:rPr>
              <w:t xml:space="preserve"> (</w:t>
            </w:r>
            <w:r w:rsidR="00961950" w:rsidRPr="008E1800">
              <w:rPr>
                <w:rFonts w:cs="Times New Roman"/>
                <w:szCs w:val="24"/>
                <w:lang w:val="vi-VN"/>
              </w:rPr>
              <w:t>MESTI</w:t>
            </w:r>
            <w:r w:rsidRPr="008E1800">
              <w:rPr>
                <w:rFonts w:cs="Times New Roman"/>
                <w:szCs w:val="24"/>
                <w:lang w:val="vi-VN"/>
              </w:rPr>
              <w:t>)</w:t>
            </w:r>
            <w:r w:rsidR="00961950" w:rsidRPr="008E1800">
              <w:rPr>
                <w:rFonts w:cs="Times New Roman"/>
                <w:szCs w:val="24"/>
                <w:lang w:val="vi-VN"/>
              </w:rPr>
              <w:t xml:space="preserve"> giám sát việc triển khai, trong khi </w:t>
            </w:r>
            <w:r w:rsidR="001A63B6" w:rsidRPr="008E1800">
              <w:rPr>
                <w:rFonts w:cs="Times New Roman"/>
                <w:szCs w:val="24"/>
                <w:lang w:val="vi-VN"/>
              </w:rPr>
              <w:t>Cơ quan Bảo vệ Môi trường (</w:t>
            </w:r>
            <w:r w:rsidR="00961950" w:rsidRPr="008E1800">
              <w:rPr>
                <w:rFonts w:cs="Times New Roman"/>
                <w:szCs w:val="24"/>
                <w:lang w:val="vi-VN"/>
              </w:rPr>
              <w:t>EPA</w:t>
            </w:r>
            <w:r w:rsidR="001A63B6" w:rsidRPr="008E1800">
              <w:rPr>
                <w:rFonts w:cs="Times New Roman"/>
                <w:szCs w:val="24"/>
                <w:lang w:val="vi-VN"/>
              </w:rPr>
              <w:t>)</w:t>
            </w:r>
            <w:r w:rsidR="00961950" w:rsidRPr="008E1800">
              <w:rPr>
                <w:rFonts w:cs="Times New Roman"/>
                <w:szCs w:val="24"/>
                <w:lang w:val="vi-VN"/>
              </w:rPr>
              <w:t xml:space="preserve"> và </w:t>
            </w:r>
            <w:r w:rsidR="001A63B6" w:rsidRPr="008E1800">
              <w:rPr>
                <w:rFonts w:cs="Times New Roman"/>
                <w:szCs w:val="24"/>
                <w:lang w:val="vi-VN"/>
              </w:rPr>
              <w:t>Tổ chức Quản lý Các-bon (</w:t>
            </w:r>
            <w:r w:rsidR="00961950" w:rsidRPr="008E1800">
              <w:rPr>
                <w:rFonts w:cs="Times New Roman"/>
                <w:szCs w:val="24"/>
                <w:lang w:val="vi-VN"/>
              </w:rPr>
              <w:t>CMO</w:t>
            </w:r>
            <w:r w:rsidR="001A63B6" w:rsidRPr="008E1800">
              <w:rPr>
                <w:rFonts w:cs="Times New Roman"/>
                <w:szCs w:val="24"/>
                <w:lang w:val="vi-VN"/>
              </w:rPr>
              <w:t>)</w:t>
            </w:r>
            <w:r w:rsidR="00961950" w:rsidRPr="008E1800">
              <w:rPr>
                <w:rFonts w:cs="Times New Roman"/>
                <w:szCs w:val="24"/>
                <w:lang w:val="vi-VN"/>
              </w:rPr>
              <w:t xml:space="preserve"> thực hiện công tác vận hành. Ba cơ cấu quốc gia được thành lập để hỗ trợ các giao dịch: </w:t>
            </w:r>
            <w:r w:rsidR="001A63B6" w:rsidRPr="008E1800">
              <w:rPr>
                <w:rFonts w:cs="Times New Roman"/>
                <w:szCs w:val="24"/>
                <w:lang w:val="vi-VN"/>
              </w:rPr>
              <w:t>Ban điều phối liên bộ về thị trường các-bon (</w:t>
            </w:r>
            <w:r w:rsidR="00961950" w:rsidRPr="008E1800">
              <w:rPr>
                <w:rFonts w:cs="Times New Roman"/>
                <w:szCs w:val="24"/>
                <w:lang w:val="vi-VN"/>
              </w:rPr>
              <w:t>CM-IMC</w:t>
            </w:r>
            <w:r w:rsidR="001A63B6" w:rsidRPr="008E1800">
              <w:rPr>
                <w:rFonts w:cs="Times New Roman"/>
                <w:szCs w:val="24"/>
                <w:lang w:val="vi-VN"/>
              </w:rPr>
              <w:t>)</w:t>
            </w:r>
            <w:r w:rsidR="00961950" w:rsidRPr="008E1800">
              <w:rPr>
                <w:rFonts w:cs="Times New Roman"/>
                <w:szCs w:val="24"/>
                <w:lang w:val="vi-VN"/>
              </w:rPr>
              <w:t xml:space="preserve">, </w:t>
            </w:r>
            <w:r w:rsidR="001A63B6" w:rsidRPr="008E1800">
              <w:rPr>
                <w:rFonts w:cs="Times New Roman"/>
                <w:szCs w:val="24"/>
                <w:lang w:val="vi-VN"/>
              </w:rPr>
              <w:t>Ủy ban thị trường các-bon (</w:t>
            </w:r>
            <w:r w:rsidR="00961950" w:rsidRPr="008E1800">
              <w:rPr>
                <w:rFonts w:cs="Times New Roman"/>
                <w:szCs w:val="24"/>
                <w:lang w:val="vi-VN"/>
              </w:rPr>
              <w:t>CMC</w:t>
            </w:r>
            <w:r w:rsidR="001A63B6" w:rsidRPr="008E1800">
              <w:rPr>
                <w:rFonts w:cs="Times New Roman"/>
                <w:szCs w:val="24"/>
                <w:lang w:val="vi-VN"/>
              </w:rPr>
              <w:t>)</w:t>
            </w:r>
            <w:r w:rsidR="00961950" w:rsidRPr="008E1800">
              <w:rPr>
                <w:rFonts w:cs="Times New Roman"/>
                <w:szCs w:val="24"/>
                <w:lang w:val="vi-VN"/>
              </w:rPr>
              <w:t xml:space="preserve"> và</w:t>
            </w:r>
            <w:r w:rsidR="001A63B6" w:rsidRPr="008E1800">
              <w:rPr>
                <w:rFonts w:cs="Times New Roman"/>
                <w:szCs w:val="24"/>
                <w:lang w:val="vi-VN"/>
              </w:rPr>
              <w:t xml:space="preserve"> Ban Cố vấn kỹ thuật về thị trường các-bon (</w:t>
            </w:r>
            <w:r w:rsidR="00961950" w:rsidRPr="008E1800">
              <w:rPr>
                <w:rFonts w:cs="Times New Roman"/>
                <w:szCs w:val="24"/>
                <w:lang w:val="vi-VN"/>
              </w:rPr>
              <w:t>CM-TAC</w:t>
            </w:r>
            <w:r w:rsidR="001A63B6" w:rsidRPr="008E1800">
              <w:rPr>
                <w:rFonts w:cs="Times New Roman"/>
                <w:szCs w:val="24"/>
                <w:lang w:val="vi-VN"/>
              </w:rPr>
              <w:t>)</w:t>
            </w:r>
            <w:r w:rsidR="00961950" w:rsidRPr="008E1800">
              <w:rPr>
                <w:rFonts w:cs="Times New Roman"/>
                <w:szCs w:val="24"/>
                <w:lang w:val="vi-VN"/>
              </w:rPr>
              <w:t xml:space="preserve">. CMO quản lý hệ thống đăng ký, theo dõi các hoạt động giảm nhẹ và ngăn chặn việc ban hành tín chỉ </w:t>
            </w:r>
            <w:r w:rsidRPr="008E1800">
              <w:rPr>
                <w:rFonts w:cs="Times New Roman"/>
                <w:szCs w:val="24"/>
                <w:lang w:val="vi-VN"/>
              </w:rPr>
              <w:t>hai lần</w:t>
            </w:r>
            <w:r w:rsidR="00961950" w:rsidRPr="008E1800">
              <w:rPr>
                <w:rFonts w:cs="Times New Roman"/>
                <w:szCs w:val="24"/>
                <w:lang w:val="vi-VN"/>
              </w:rPr>
              <w:t>.</w:t>
            </w:r>
          </w:p>
          <w:p w14:paraId="4C924736"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b/>
                <w:szCs w:val="24"/>
                <w:lang w:val="vi-VN"/>
              </w:rPr>
            </w:pPr>
          </w:p>
          <w:p w14:paraId="22C2AEE5" w14:textId="77777777" w:rsidR="00961950" w:rsidRPr="008E1800" w:rsidRDefault="00961950" w:rsidP="008E1800">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r w:rsidRPr="008E1800">
              <w:rPr>
                <w:rFonts w:cs="Times New Roman"/>
                <w:b/>
                <w:szCs w:val="24"/>
                <w:lang w:val="vi-VN"/>
              </w:rPr>
              <w:t>Hệ thống đăng ký tín chỉ các-bon quốc gia</w:t>
            </w:r>
            <w:r w:rsidRPr="008E1800">
              <w:rPr>
                <w:rFonts w:cs="Times New Roman"/>
                <w:szCs w:val="24"/>
                <w:lang w:val="vi-VN"/>
              </w:rPr>
              <w:t xml:space="preserve">: Ghana có hệ thống đăng </w:t>
            </w:r>
            <w:r w:rsidRPr="008E1800">
              <w:rPr>
                <w:rFonts w:cs="Times New Roman"/>
                <w:szCs w:val="24"/>
                <w:lang w:val="vi-VN"/>
              </w:rPr>
              <w:lastRenderedPageBreak/>
              <w:t xml:space="preserve">ký riêng để theo dõi các hoạt động giảm nhẹ ở cấp ngành, thành phố và doanh nghiệp. </w:t>
            </w:r>
          </w:p>
        </w:tc>
        <w:tc>
          <w:tcPr>
            <w:tcW w:w="3828" w:type="dxa"/>
          </w:tcPr>
          <w:p w14:paraId="21BC5D96"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r w:rsidRPr="008E1800">
              <w:rPr>
                <w:rFonts w:cs="Times New Roman"/>
                <w:b/>
                <w:szCs w:val="24"/>
                <w:lang w:val="vi-VN"/>
              </w:rPr>
              <w:lastRenderedPageBreak/>
              <w:t>Phê duyệt sử dụng ITMO:</w:t>
            </w:r>
            <w:r w:rsidRPr="008E1800">
              <w:rPr>
                <w:rFonts w:cs="Times New Roman"/>
                <w:szCs w:val="24"/>
                <w:lang w:val="vi-VN"/>
              </w:rPr>
              <w:t xml:space="preserve"> Được sử dụng cho NDC của quốc gia khác hoặc cho các mục đích giảm nhẹ quốc tế (ví dụ: CORSIA)</w:t>
            </w:r>
          </w:p>
          <w:p w14:paraId="525F0787"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b/>
                <w:szCs w:val="24"/>
                <w:lang w:val="vi-VN"/>
              </w:rPr>
            </w:pPr>
          </w:p>
          <w:p w14:paraId="22B09D30"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r w:rsidRPr="008E1800">
              <w:rPr>
                <w:rFonts w:cs="Times New Roman"/>
                <w:b/>
                <w:szCs w:val="24"/>
                <w:lang w:val="vi-VN"/>
              </w:rPr>
              <w:t>Tiêu chí đủ điều kiện và danh sách các loại hình dự án ưu tiên:</w:t>
            </w:r>
            <w:r w:rsidRPr="008E1800">
              <w:rPr>
                <w:rFonts w:cs="Times New Roman"/>
                <w:szCs w:val="24"/>
                <w:lang w:val="vi-VN"/>
              </w:rPr>
              <w:t xml:space="preserve"> Ghana chỉ cho phép kết quả giảm nhẹ từ các lĩnh vực nằm trong NDC có điều kiện của nước này, hoặc ngoài NDC/không nằm trong hệ thống kiểm kê phát thải quốc gia.</w:t>
            </w:r>
          </w:p>
          <w:p w14:paraId="6C8AF76D"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r w:rsidRPr="008E1800">
              <w:rPr>
                <w:rFonts w:cs="Times New Roman"/>
                <w:szCs w:val="24"/>
                <w:lang w:val="vi-VN"/>
              </w:rPr>
              <w:t>Các hoạt động được phép bao gồm: chất thải và năng lượng tái tạo.</w:t>
            </w:r>
          </w:p>
          <w:p w14:paraId="2A430B42"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b/>
                <w:szCs w:val="24"/>
                <w:lang w:val="vi-VN"/>
              </w:rPr>
            </w:pPr>
            <w:r w:rsidRPr="008E1800">
              <w:rPr>
                <w:rFonts w:cs="Times New Roman"/>
                <w:szCs w:val="24"/>
                <w:lang w:val="vi-VN"/>
              </w:rPr>
              <w:t>Các hoạt động bị loại trừ: lâm nghiệp và hiệu quả năng lượng.</w:t>
            </w:r>
          </w:p>
          <w:p w14:paraId="6913A3CA"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b/>
                <w:szCs w:val="24"/>
                <w:lang w:val="vi-VN"/>
              </w:rPr>
            </w:pPr>
          </w:p>
          <w:p w14:paraId="317F5ACB" w14:textId="1F9F3C2C"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r w:rsidRPr="008E1800">
              <w:rPr>
                <w:rFonts w:cs="Times New Roman"/>
                <w:b/>
                <w:szCs w:val="24"/>
                <w:lang w:val="vi-VN"/>
              </w:rPr>
              <w:t>Tỷ lệ chia sẻ kết quả giảm nhẹ (không được phê duyệt) cho mục đích trong nước</w:t>
            </w:r>
            <w:r w:rsidRPr="008E1800">
              <w:rPr>
                <w:rFonts w:cs="Times New Roman"/>
                <w:szCs w:val="24"/>
                <w:lang w:val="vi-VN"/>
              </w:rPr>
              <w:t xml:space="preserve">: Ghana yêu cầu 1% số tín chỉ được </w:t>
            </w:r>
            <w:r w:rsidR="00E92EFA" w:rsidRPr="008E1800">
              <w:rPr>
                <w:rFonts w:cs="Times New Roman"/>
                <w:szCs w:val="24"/>
                <w:lang w:val="vi-VN"/>
              </w:rPr>
              <w:t xml:space="preserve">ban </w:t>
            </w:r>
            <w:r w:rsidRPr="008E1800">
              <w:rPr>
                <w:rFonts w:cs="Times New Roman"/>
                <w:szCs w:val="24"/>
                <w:lang w:val="vi-VN"/>
              </w:rPr>
              <w:t xml:space="preserve">hành phải được giữ dự phòng, nghĩa là 99% có thể thương mại hóa. Phần dự phòng này giúp giảm rủi ro và đóng góp vào mục tiêu giảm phát thải toàn cầu. Một số quốc gia mua (ví dụ: Singapore) có thể yêu cầu phần dự phòng này bị hủy </w:t>
            </w:r>
            <w:r w:rsidRPr="008E1800">
              <w:rPr>
                <w:rFonts w:cs="Times New Roman"/>
                <w:szCs w:val="24"/>
                <w:lang w:val="vi-VN"/>
              </w:rPr>
              <w:lastRenderedPageBreak/>
              <w:t>để phục vụ OMGE.</w:t>
            </w:r>
          </w:p>
          <w:p w14:paraId="7DCAF27D"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p>
          <w:p w14:paraId="6DC58FF5"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r w:rsidRPr="008E1800">
              <w:rPr>
                <w:rFonts w:cs="Times New Roman"/>
                <w:b/>
                <w:szCs w:val="24"/>
                <w:lang w:val="vi-VN"/>
              </w:rPr>
              <w:t>Chia sẻ lợi ích hoặc chia sẻ doanh thu:</w:t>
            </w:r>
            <w:r w:rsidRPr="008E1800">
              <w:rPr>
                <w:rFonts w:cs="Times New Roman"/>
                <w:szCs w:val="24"/>
                <w:lang w:val="vi-VN"/>
              </w:rPr>
              <w:t xml:space="preserve"> Toàn bộ số tiền thu được sẽ được chuyển vào quỹ tham vọng giảm nhẹ phát thải của Ghana để tài trợ cho các hoạt động giảm nhẹ bổ sung và chi trả các chi phí ủy quyền, chuyển giao và báo cáo.</w:t>
            </w:r>
          </w:p>
          <w:p w14:paraId="4F308F3B"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b/>
                <w:szCs w:val="24"/>
                <w:lang w:val="vi-VN"/>
              </w:rPr>
            </w:pPr>
          </w:p>
          <w:p w14:paraId="14F3B390" w14:textId="77777777" w:rsidR="00961950" w:rsidRPr="008E1800" w:rsidRDefault="00961950" w:rsidP="008E1800">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r w:rsidRPr="008E1800">
              <w:rPr>
                <w:rFonts w:cs="Times New Roman"/>
                <w:b/>
                <w:szCs w:val="24"/>
                <w:lang w:val="vi-VN"/>
              </w:rPr>
              <w:t>Các khoản phí Điều chỉnh Tương ứng và mục đích sử dụng các khoản phí</w:t>
            </w:r>
            <w:r w:rsidRPr="008E1800">
              <w:rPr>
                <w:rFonts w:cs="Times New Roman"/>
                <w:szCs w:val="24"/>
                <w:lang w:val="vi-VN"/>
              </w:rPr>
              <w:t>: Ghana thu một khoản phí trả sau đối với ITMOs: 3 USD/tCO₂tđ cho các hoạt động quy mô nhỏ dựa trên tài trợ và 5 USD/tCO₂tđ cho các dự án khác, bao gồm cả lâm nghiệp. Các khoản phí này hỗ trợ các hoạt động giảm nhẹ bổ sung và chi phí hành chính.</w:t>
            </w:r>
          </w:p>
        </w:tc>
        <w:tc>
          <w:tcPr>
            <w:tcW w:w="3705" w:type="dxa"/>
          </w:tcPr>
          <w:p w14:paraId="643C48B8"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r w:rsidRPr="008E1800">
              <w:rPr>
                <w:rFonts w:cs="Times New Roman"/>
                <w:b/>
                <w:szCs w:val="24"/>
                <w:lang w:val="vi-VN"/>
              </w:rPr>
              <w:lastRenderedPageBreak/>
              <w:t>Phí hành chính và lệ phí</w:t>
            </w:r>
            <w:r w:rsidRPr="008E1800">
              <w:rPr>
                <w:rFonts w:cs="Times New Roman"/>
                <w:szCs w:val="24"/>
                <w:lang w:val="vi-VN"/>
              </w:rPr>
              <w:t>: Ghana áp dụng nhiều loại phí hành chính, bao gồm phí đăng ký (USD 300-1.000), phí MID (USD 200-500), và phí đệ trình (USD 0.2/tCO₂tđ). Phí thay đổi theo quy mô và loại hình dự án.</w:t>
            </w:r>
          </w:p>
          <w:p w14:paraId="77BE9787"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b/>
                <w:szCs w:val="24"/>
                <w:lang w:val="vi-VN"/>
              </w:rPr>
            </w:pPr>
          </w:p>
          <w:p w14:paraId="65C80A54"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r w:rsidRPr="008E1800">
              <w:rPr>
                <w:rFonts w:cs="Times New Roman"/>
                <w:b/>
                <w:szCs w:val="24"/>
                <w:lang w:val="vi-VN"/>
              </w:rPr>
              <w:t xml:space="preserve">Tiêu chuẩn các-bon và điều kiện áp dụng theo phương pháp luận: </w:t>
            </w:r>
            <w:r w:rsidRPr="008E1800">
              <w:rPr>
                <w:rFonts w:cs="Times New Roman"/>
                <w:szCs w:val="24"/>
                <w:lang w:val="vi-VN"/>
              </w:rPr>
              <w:t>Ghana phê duyệt trước các tiêu chuẩn CDM, VCS, GS và REDD+. Các nhà phát triển cũng có thể sử dụng các phương pháp luận tuân thủ ISO 14064 được CMO khuyến nghị.</w:t>
            </w:r>
          </w:p>
          <w:p w14:paraId="4641351F"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p>
          <w:p w14:paraId="4E9FC2B9"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r w:rsidRPr="008E1800">
              <w:rPr>
                <w:rFonts w:cs="Times New Roman"/>
                <w:b/>
                <w:szCs w:val="24"/>
                <w:lang w:val="vi-VN"/>
              </w:rPr>
              <w:t>Quy trình Dự án ITMO</w:t>
            </w:r>
            <w:r w:rsidRPr="008E1800">
              <w:rPr>
                <w:rFonts w:cs="Times New Roman"/>
                <w:szCs w:val="24"/>
                <w:lang w:val="vi-VN"/>
              </w:rPr>
              <w:t>: Quy trình bao gồm: (1) Phát triển trước hoạt động; (2) Chuẩn bị hoạt động giảm nhẹ; (3) Thẩm định và phê duyệt; (4) Triển khai &amp; thẩm tra (5) Chuyển giao &amp; báo cáo.</w:t>
            </w:r>
          </w:p>
          <w:p w14:paraId="61FE1297"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p>
          <w:p w14:paraId="6B1C0D75" w14:textId="77777777" w:rsidR="00961950" w:rsidRPr="008E1800" w:rsidRDefault="00961950" w:rsidP="008E1800">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r w:rsidRPr="008E1800">
              <w:rPr>
                <w:rFonts w:cs="Times New Roman"/>
                <w:b/>
                <w:szCs w:val="24"/>
                <w:lang w:val="vi-VN"/>
              </w:rPr>
              <w:t>Báo cáo lên UNFCCC</w:t>
            </w:r>
            <w:r w:rsidRPr="008E1800">
              <w:rPr>
                <w:rFonts w:cs="Times New Roman"/>
                <w:szCs w:val="24"/>
                <w:lang w:val="vi-VN"/>
              </w:rPr>
              <w:t>: Báo cáo ban đầu, Báo cáo thường niên và Thông tin định kỳ để đảm bảo tuân thủ các yêu cầu về minh bạch của Điều 6.</w:t>
            </w:r>
          </w:p>
        </w:tc>
      </w:tr>
      <w:tr w:rsidR="00961950" w:rsidRPr="00F82445" w14:paraId="726B2B45" w14:textId="77777777" w:rsidTr="00CC0EA0">
        <w:tc>
          <w:tcPr>
            <w:cnfStyle w:val="001000000000" w:firstRow="0" w:lastRow="0" w:firstColumn="1" w:lastColumn="0" w:oddVBand="0" w:evenVBand="0" w:oddHBand="0" w:evenHBand="0" w:firstRowFirstColumn="0" w:firstRowLastColumn="0" w:lastRowFirstColumn="0" w:lastRowLastColumn="0"/>
            <w:tcW w:w="1502" w:type="dxa"/>
          </w:tcPr>
          <w:p w14:paraId="7F480BE9" w14:textId="77777777" w:rsidR="00961950" w:rsidRPr="008E1800" w:rsidRDefault="00961950" w:rsidP="008E1800">
            <w:pPr>
              <w:spacing w:line="240" w:lineRule="auto"/>
              <w:rPr>
                <w:rFonts w:cs="Times New Roman"/>
                <w:szCs w:val="24"/>
                <w:lang w:val="vi-VN"/>
              </w:rPr>
            </w:pPr>
            <w:r w:rsidRPr="008E1800">
              <w:rPr>
                <w:rFonts w:cs="Times New Roman"/>
                <w:szCs w:val="24"/>
                <w:lang w:val="vi-VN"/>
              </w:rPr>
              <w:t>Rwanda</w:t>
            </w:r>
          </w:p>
        </w:tc>
        <w:tc>
          <w:tcPr>
            <w:tcW w:w="2320" w:type="dxa"/>
          </w:tcPr>
          <w:p w14:paraId="09FDEAAD" w14:textId="77777777" w:rsidR="00961950" w:rsidRPr="008E1800" w:rsidRDefault="00961950" w:rsidP="008E1800">
            <w:pPr>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lang w:val="vi-VN"/>
              </w:rPr>
            </w:pPr>
            <w:r w:rsidRPr="008E1800">
              <w:rPr>
                <w:rFonts w:cs="Times New Roman"/>
                <w:szCs w:val="24"/>
                <w:lang w:val="vi-VN"/>
              </w:rPr>
              <w:t>Rwanda đang thí điểm Khuôn khổ Tín chỉ Tiêu chuẩn hóa (SCF)</w:t>
            </w:r>
          </w:p>
        </w:tc>
        <w:tc>
          <w:tcPr>
            <w:tcW w:w="3544" w:type="dxa"/>
          </w:tcPr>
          <w:p w14:paraId="6D209A3B" w14:textId="77777777" w:rsidR="00961950" w:rsidRPr="008E1800" w:rsidRDefault="00961950" w:rsidP="008E18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lang w:val="vi-VN"/>
              </w:rPr>
            </w:pPr>
            <w:r w:rsidRPr="008E1800">
              <w:rPr>
                <w:rFonts w:cs="Times New Roman"/>
                <w:b/>
                <w:szCs w:val="24"/>
                <w:lang w:val="vi-VN"/>
              </w:rPr>
              <w:t>Quy định và khuôn khổ</w:t>
            </w:r>
            <w:r w:rsidRPr="008E1800">
              <w:rPr>
                <w:rFonts w:cs="Times New Roman"/>
                <w:szCs w:val="24"/>
                <w:lang w:val="vi-VN"/>
              </w:rPr>
              <w:t>: Rwanda có một khuôn khổ thị trường các-bon quốc gia với bốn hạng mục chính: khuôn khổ chính sách, khuôn khổ pháp lý và thể chế, sổ tay quy trình, và hệ thống đăng ký quốc gia.</w:t>
            </w:r>
          </w:p>
          <w:p w14:paraId="16C9A9CB" w14:textId="77777777" w:rsidR="00961950" w:rsidRPr="008E1800" w:rsidRDefault="00961950" w:rsidP="008E18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b/>
                <w:szCs w:val="24"/>
                <w:lang w:val="vi-VN"/>
              </w:rPr>
            </w:pPr>
          </w:p>
          <w:p w14:paraId="51839B00" w14:textId="77777777" w:rsidR="00961950" w:rsidRPr="008E1800" w:rsidRDefault="00961950" w:rsidP="008E18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lang w:val="vi-VN"/>
              </w:rPr>
            </w:pPr>
            <w:r w:rsidRPr="008E1800">
              <w:rPr>
                <w:rFonts w:cs="Times New Roman"/>
                <w:b/>
                <w:szCs w:val="24"/>
                <w:lang w:val="vi-VN"/>
              </w:rPr>
              <w:t>Tổ chức thể chế</w:t>
            </w:r>
            <w:r w:rsidRPr="008E1800">
              <w:rPr>
                <w:rFonts w:cs="Times New Roman"/>
                <w:szCs w:val="24"/>
                <w:lang w:val="vi-VN"/>
              </w:rPr>
              <w:t>: Việc giám sát được thực hiện bởi Ban Điều hành Mở rộng bao gồm đại diện từ nhiều bộ (Tài chính, Thương mại, Nông nghiệp, Cơ sở hạ tầng, v.v.) và các tổ chức khác. Bộ Môi trường điều phối ban này, trong khi Cơ quan Quản lý Môi trường Rwanda (REMA) là DNA cho Điều 6, chịu trách nhiệm về việc triển khai, quản lý và đảm bảo tính minh bạch.</w:t>
            </w:r>
          </w:p>
          <w:p w14:paraId="40DE2910" w14:textId="77777777" w:rsidR="00961950" w:rsidRPr="008E1800" w:rsidRDefault="00961950" w:rsidP="008E18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lang w:val="vi-VN"/>
              </w:rPr>
            </w:pPr>
          </w:p>
          <w:p w14:paraId="25DA3164" w14:textId="77777777" w:rsidR="00961950" w:rsidRPr="008E1800" w:rsidRDefault="00961950" w:rsidP="008E1800">
            <w:pPr>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lang w:val="vi-VN"/>
              </w:rPr>
            </w:pPr>
            <w:r w:rsidRPr="008E1800">
              <w:rPr>
                <w:rFonts w:cs="Times New Roman"/>
                <w:b/>
                <w:szCs w:val="24"/>
                <w:lang w:val="vi-VN"/>
              </w:rPr>
              <w:t>Hệ thống đăng ký tín chỉ các-bon quốc gia</w:t>
            </w:r>
            <w:r w:rsidRPr="008E1800">
              <w:rPr>
                <w:rFonts w:cs="Times New Roman"/>
                <w:szCs w:val="24"/>
                <w:lang w:val="vi-VN"/>
              </w:rPr>
              <w:t>: Rwanda có kế hoạch triển khai hệ thống đăng ký tín chỉ các-bon quốc gia vào cuối năm 2024 nhằm theo dõi các giao dịch ITMO và ngăn ngừa việc tính trùng.</w:t>
            </w:r>
          </w:p>
        </w:tc>
        <w:tc>
          <w:tcPr>
            <w:tcW w:w="3828" w:type="dxa"/>
          </w:tcPr>
          <w:p w14:paraId="3EA5965B" w14:textId="77777777" w:rsidR="00961950" w:rsidRPr="008E1800" w:rsidRDefault="00961950" w:rsidP="008E18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lang w:val="vi-VN"/>
              </w:rPr>
            </w:pPr>
            <w:r w:rsidRPr="008E1800">
              <w:rPr>
                <w:rFonts w:cs="Times New Roman"/>
                <w:b/>
                <w:szCs w:val="24"/>
                <w:lang w:val="vi-VN"/>
              </w:rPr>
              <w:lastRenderedPageBreak/>
              <w:t xml:space="preserve">Các mục đích sử dụng được phê duyệt của ITMO: </w:t>
            </w:r>
            <w:r w:rsidRPr="008E1800">
              <w:rPr>
                <w:rFonts w:cs="Times New Roman"/>
                <w:szCs w:val="24"/>
                <w:lang w:val="vi-VN"/>
              </w:rPr>
              <w:t xml:space="preserve">Rwanda hiện chưa tham gia các thỏa thuận ITMO song phương, nhưng đã cấp Thư phê duyệt cho các dự án mà ITMO có thể được sử dụng cho NDC của các quốc gia khác hoặc cho mục đích giảm nhẹ </w:t>
            </w:r>
            <w:r w:rsidRPr="008E1800">
              <w:rPr>
                <w:rFonts w:cs="Times New Roman"/>
                <w:szCs w:val="24"/>
                <w:lang w:val="vi-VN"/>
              </w:rPr>
              <w:lastRenderedPageBreak/>
              <w:t xml:space="preserve">quốc tế. </w:t>
            </w:r>
          </w:p>
          <w:p w14:paraId="7185F068" w14:textId="77777777" w:rsidR="00961950" w:rsidRPr="008E1800" w:rsidRDefault="00961950" w:rsidP="008E18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lang w:val="vi-VN"/>
              </w:rPr>
            </w:pPr>
          </w:p>
          <w:p w14:paraId="3A64AD55" w14:textId="77777777" w:rsidR="00961950" w:rsidRPr="008E1800" w:rsidRDefault="00961950" w:rsidP="008E18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lang w:val="vi-VN"/>
              </w:rPr>
            </w:pPr>
            <w:r w:rsidRPr="008E1800">
              <w:rPr>
                <w:rFonts w:cs="Times New Roman"/>
                <w:b/>
                <w:szCs w:val="24"/>
                <w:lang w:val="vi-VN"/>
              </w:rPr>
              <w:t>Tiêu chí đủ điều kiện và danh sách các loại hình dự án được ưu tiên:</w:t>
            </w:r>
            <w:r w:rsidRPr="008E1800">
              <w:rPr>
                <w:rFonts w:cs="Times New Roman"/>
                <w:szCs w:val="24"/>
                <w:lang w:val="vi-VN"/>
              </w:rPr>
              <w:t xml:space="preserve"> Rwanda cho phép sử dụng ITMO từ các dự án nằm trong NDC có điều kiện hoặc vượt ngoài NDC, miễn là phù hợp với chính sách quốc gia, các mục tiêu phát triển bền vững và tạo việc làm. Các lĩnh vực đủ điều kiện bao gồm: năng lượng tái tạo, giao thông, nông nghiệp, quản lý chất thải và các dự án bảo tồn.</w:t>
            </w:r>
          </w:p>
          <w:p w14:paraId="435A70EB" w14:textId="77777777" w:rsidR="00961950" w:rsidRPr="008E1800" w:rsidRDefault="00961950" w:rsidP="008E18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lang w:val="vi-VN"/>
              </w:rPr>
            </w:pPr>
          </w:p>
          <w:p w14:paraId="7FAAB571" w14:textId="77777777" w:rsidR="00961950" w:rsidRPr="008E1800" w:rsidRDefault="00961950" w:rsidP="008E18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lang w:val="vi-VN"/>
              </w:rPr>
            </w:pPr>
            <w:r w:rsidRPr="008E1800">
              <w:rPr>
                <w:rFonts w:cs="Times New Roman"/>
                <w:b/>
                <w:szCs w:val="24"/>
                <w:lang w:val="vi-VN"/>
              </w:rPr>
              <w:t xml:space="preserve">Tỷ lệ kết quả giảm nhẹ (không được phê duyệt) dành cho mục tiêu giảm nhẹ trong nước: </w:t>
            </w:r>
            <w:r w:rsidRPr="008E1800">
              <w:rPr>
                <w:rFonts w:cs="Times New Roman"/>
                <w:szCs w:val="24"/>
                <w:lang w:val="vi-VN"/>
              </w:rPr>
              <w:t>Rwanda xác định tỷ lệ tín chỉ được giữ lại cho NDC theo từng dự án cụ thể. Các dự án bếp nấu sạch dành 7,5–10% tín chỉ cho chính phủ để đóng góp vào NDC của Rwanda thay vì tạo lợi nhuận tài chính.</w:t>
            </w:r>
          </w:p>
          <w:p w14:paraId="52FFBA98" w14:textId="77777777" w:rsidR="00961950" w:rsidRPr="008E1800" w:rsidRDefault="00961950" w:rsidP="008E18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lang w:val="vi-VN"/>
              </w:rPr>
            </w:pPr>
          </w:p>
          <w:p w14:paraId="37A62D84" w14:textId="77777777" w:rsidR="00961950" w:rsidRPr="008E1800" w:rsidRDefault="00961950" w:rsidP="008E18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lang w:val="vi-VN"/>
              </w:rPr>
            </w:pPr>
            <w:r w:rsidRPr="008E1800">
              <w:rPr>
                <w:rFonts w:cs="Times New Roman"/>
                <w:b/>
                <w:szCs w:val="24"/>
                <w:lang w:val="vi-VN"/>
              </w:rPr>
              <w:t>Tỷ lệ chia sẻ lợi ích hoặc chia sẻ doanh thu</w:t>
            </w:r>
            <w:r w:rsidRPr="008E1800">
              <w:rPr>
                <w:rFonts w:cs="Times New Roman"/>
                <w:szCs w:val="24"/>
                <w:lang w:val="vi-VN"/>
              </w:rPr>
              <w:t xml:space="preserve">: Đối với các dự án trong nước, việc chia sẻ doanh thu được thương lượng với các cơ quan chính </w:t>
            </w:r>
            <w:r w:rsidRPr="008E1800">
              <w:rPr>
                <w:rFonts w:cs="Times New Roman"/>
                <w:szCs w:val="24"/>
                <w:lang w:val="vi-VN"/>
              </w:rPr>
              <w:lastRenderedPageBreak/>
              <w:t>phủ. Các dự án tư nhân thương lượng trực tiếp với Bộ Môi trường và REMA. Các giao dịch ủy quyền phải đóng góp cho OMGE và các quỹ thích ứng, ví dụ: dự án của DelAgua yêu cầu hủy 2% tín chỉ cho OMGE và đóng góp 5% doanh thu cho Quỹ Thích ứng của Liên Hợp Quốc.</w:t>
            </w:r>
          </w:p>
          <w:p w14:paraId="7D2CE1B0" w14:textId="77777777" w:rsidR="00961950" w:rsidRPr="008E1800" w:rsidRDefault="00961950" w:rsidP="008E18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lang w:val="vi-VN"/>
              </w:rPr>
            </w:pPr>
          </w:p>
          <w:p w14:paraId="3DDB1ABE" w14:textId="77777777" w:rsidR="00961950" w:rsidRPr="008E1800" w:rsidRDefault="00961950" w:rsidP="008E1800">
            <w:pPr>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lang w:val="vi-VN"/>
              </w:rPr>
            </w:pPr>
            <w:r w:rsidRPr="008E1800">
              <w:rPr>
                <w:rFonts w:cs="Times New Roman"/>
                <w:b/>
                <w:szCs w:val="24"/>
                <w:lang w:val="vi-VN"/>
              </w:rPr>
              <w:t xml:space="preserve">Phí điều chỉnh tương ứng và mục đích sử dụng: </w:t>
            </w:r>
            <w:r w:rsidRPr="008E1800">
              <w:rPr>
                <w:rFonts w:cs="Times New Roman"/>
                <w:szCs w:val="24"/>
                <w:lang w:val="vi-VN"/>
              </w:rPr>
              <w:t>Rwanda không áp dụng phí điều chỉnh tương ứng nhưng giữ lại một phần tín chỉ để sử dụng cho NDC.</w:t>
            </w:r>
          </w:p>
        </w:tc>
        <w:tc>
          <w:tcPr>
            <w:tcW w:w="3705" w:type="dxa"/>
          </w:tcPr>
          <w:p w14:paraId="199DC3F7" w14:textId="77777777" w:rsidR="00961950" w:rsidRPr="008E1800" w:rsidRDefault="00961950" w:rsidP="008E18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lang w:val="vi-VN"/>
              </w:rPr>
            </w:pPr>
            <w:r w:rsidRPr="008E1800">
              <w:rPr>
                <w:rFonts w:cs="Times New Roman"/>
                <w:b/>
                <w:szCs w:val="24"/>
                <w:lang w:val="vi-VN"/>
              </w:rPr>
              <w:lastRenderedPageBreak/>
              <w:t xml:space="preserve">Phí hành chính và các khoản thu: </w:t>
            </w:r>
            <w:r w:rsidRPr="008E1800">
              <w:rPr>
                <w:rFonts w:cs="Times New Roman"/>
                <w:szCs w:val="24"/>
                <w:lang w:val="vi-VN"/>
              </w:rPr>
              <w:t>Hiện chưa có quy định rõ ràng về các khoản phí hành chính hoặc lệ phí, và cũng chưa xác định có khoản phí điều chỉnh tương ứng nào trong các Thư phê duyệt đã được cấp.</w:t>
            </w:r>
          </w:p>
          <w:p w14:paraId="5473A582" w14:textId="77777777" w:rsidR="00961950" w:rsidRPr="008E1800" w:rsidRDefault="00961950" w:rsidP="008E18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lang w:val="vi-VN"/>
              </w:rPr>
            </w:pPr>
          </w:p>
          <w:p w14:paraId="73A150B4" w14:textId="77777777" w:rsidR="00961950" w:rsidRPr="008E1800" w:rsidRDefault="00961950" w:rsidP="008E18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lang w:val="vi-VN"/>
              </w:rPr>
            </w:pPr>
            <w:r w:rsidRPr="008E1800">
              <w:rPr>
                <w:rFonts w:cs="Times New Roman"/>
                <w:b/>
                <w:szCs w:val="24"/>
                <w:lang w:val="vi-VN"/>
              </w:rPr>
              <w:lastRenderedPageBreak/>
              <w:t xml:space="preserve">Tiêu chuẩn các-bon và điều kiện áp dụng theo phương pháp luận: </w:t>
            </w:r>
            <w:r w:rsidRPr="008E1800">
              <w:rPr>
                <w:rFonts w:cs="Times New Roman"/>
                <w:szCs w:val="24"/>
                <w:lang w:val="vi-VN"/>
              </w:rPr>
              <w:t>Rwanda chưa quy định tiêu chuẩn các-bon ưu tiên, nhưng các dự án bếp đun tiết kiệm năng lượng đã được cấp phép theo GS và VCS của Verra.</w:t>
            </w:r>
          </w:p>
          <w:p w14:paraId="0EA1F97D" w14:textId="77777777" w:rsidR="00961950" w:rsidRPr="008E1800" w:rsidRDefault="00961950" w:rsidP="008E18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lang w:val="vi-VN"/>
              </w:rPr>
            </w:pPr>
          </w:p>
          <w:p w14:paraId="76ECD9B1" w14:textId="77777777" w:rsidR="00961950" w:rsidRPr="008E1800" w:rsidRDefault="00961950" w:rsidP="008E18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lang w:val="vi-VN"/>
              </w:rPr>
            </w:pPr>
            <w:r w:rsidRPr="008E1800">
              <w:rPr>
                <w:rFonts w:cs="Times New Roman"/>
                <w:b/>
                <w:szCs w:val="24"/>
                <w:lang w:val="vi-VN"/>
              </w:rPr>
              <w:t>Quy trình dự án ITMO</w:t>
            </w:r>
            <w:r w:rsidRPr="008E1800">
              <w:rPr>
                <w:rFonts w:cs="Times New Roman"/>
                <w:szCs w:val="24"/>
                <w:lang w:val="vi-VN"/>
              </w:rPr>
              <w:t>: 1) Các nhà đề xuất dự án nộp Hồ sơ Ý tưởng Dự án để được chấp thuận không phản đối; 2) Việc phê duyệt dự án đầy đủ yêu cầu nộp Tài liệu Thiết kế Hoạt động Giảm nhẹ (MADD) và đóng góp vào các mục tiêu phát triển bền vững trong vòng 90 ngày; 3) Các tài liệu hỗ trợ như thỏa thuận, MoUs, giấy chứng nhận đăng ký và kết quả kiểm tra cần được nộp. Để tuân thủ các yêu cầu của Điều 6, hợp tác tự nguyện nên thúc đẩy phát triển bền vững, tính toàn vẹn môi trường và sự minh bạch, áp dụng phương pháp kế toán chặt chẽ để tránh tính trùng, và phải được ủy quyền cũng như cho phép tham vọng cao hơn trong các hành động giảm nhẹ và thích ứng.</w:t>
            </w:r>
          </w:p>
          <w:p w14:paraId="77685EB9" w14:textId="77777777" w:rsidR="00961950" w:rsidRPr="008E1800" w:rsidRDefault="00961950" w:rsidP="008E18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b/>
                <w:szCs w:val="24"/>
                <w:lang w:val="vi-VN"/>
              </w:rPr>
            </w:pPr>
          </w:p>
          <w:p w14:paraId="7A06D01F" w14:textId="77777777" w:rsidR="00961950" w:rsidRPr="008E1800" w:rsidRDefault="00961950" w:rsidP="008E1800">
            <w:pPr>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lang w:val="vi-VN"/>
              </w:rPr>
            </w:pPr>
            <w:r w:rsidRPr="008E1800">
              <w:rPr>
                <w:rFonts w:cs="Times New Roman"/>
                <w:b/>
                <w:szCs w:val="24"/>
                <w:lang w:val="vi-VN"/>
              </w:rPr>
              <w:lastRenderedPageBreak/>
              <w:t>Báo cáo lên UNFCCC</w:t>
            </w:r>
            <w:r w:rsidRPr="008E1800">
              <w:rPr>
                <w:rFonts w:cs="Times New Roman"/>
                <w:szCs w:val="24"/>
                <w:lang w:val="vi-VN"/>
              </w:rPr>
              <w:t>: Báo cáo ban đầu, BTR và Báo cáo thường niên để đảm bảo tuân thủ các yêu cầu minh bạch của Điều 6.</w:t>
            </w:r>
          </w:p>
        </w:tc>
      </w:tr>
      <w:tr w:rsidR="00961950" w:rsidRPr="00F82445" w14:paraId="7E68CB6B" w14:textId="77777777" w:rsidTr="00CC0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14:paraId="1467F992" w14:textId="77777777" w:rsidR="00961950" w:rsidRPr="008E1800" w:rsidRDefault="00961950" w:rsidP="008E1800">
            <w:pPr>
              <w:spacing w:line="240" w:lineRule="auto"/>
              <w:rPr>
                <w:rFonts w:cs="Times New Roman"/>
                <w:szCs w:val="24"/>
                <w:lang w:val="vi-VN"/>
              </w:rPr>
            </w:pPr>
            <w:r w:rsidRPr="008E1800">
              <w:rPr>
                <w:rFonts w:cs="Times New Roman"/>
                <w:szCs w:val="24"/>
                <w:lang w:val="vi-VN"/>
              </w:rPr>
              <w:lastRenderedPageBreak/>
              <w:t>Thái Lan</w:t>
            </w:r>
          </w:p>
        </w:tc>
        <w:tc>
          <w:tcPr>
            <w:tcW w:w="2320" w:type="dxa"/>
          </w:tcPr>
          <w:p w14:paraId="73DE011F" w14:textId="77777777" w:rsidR="00961950" w:rsidRPr="008E1800" w:rsidRDefault="00961950" w:rsidP="008E1800">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r w:rsidRPr="008E1800">
              <w:rPr>
                <w:rFonts w:cs="Times New Roman"/>
                <w:szCs w:val="24"/>
                <w:lang w:val="vi-VN"/>
              </w:rPr>
              <w:t xml:space="preserve">Thái Lan đã và đang vận hành chương trình Giảm phát thải tự nguyện Thái Lan (T-VER) từ năm 2014, với các phương pháp luận được đơn giản hóa từ CDM. Năm 2023, chương trình Premium T-VER đã được giới thiệu, phù hợp với các nguyên tắc toàn vẹn </w:t>
            </w:r>
            <w:r w:rsidRPr="008E1800">
              <w:rPr>
                <w:rFonts w:cs="Times New Roman"/>
                <w:szCs w:val="24"/>
                <w:lang w:val="vi-VN"/>
              </w:rPr>
              <w:lastRenderedPageBreak/>
              <w:t>môi trường của Điều 6. Premium T-VER đã được Nhóm Tư vấn Kỹ thuật của ICAO công nhận đạt hợp lệ có điều kiện vào năm 2024.</w:t>
            </w:r>
          </w:p>
        </w:tc>
        <w:tc>
          <w:tcPr>
            <w:tcW w:w="3544" w:type="dxa"/>
          </w:tcPr>
          <w:p w14:paraId="26DDED1D"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r w:rsidRPr="008E1800">
              <w:rPr>
                <w:rFonts w:cs="Times New Roman"/>
                <w:b/>
                <w:szCs w:val="24"/>
                <w:lang w:val="vi-VN"/>
              </w:rPr>
              <w:lastRenderedPageBreak/>
              <w:t>Quy định và khuôn khổ</w:t>
            </w:r>
            <w:r w:rsidRPr="008E1800">
              <w:rPr>
                <w:rFonts w:cs="Times New Roman"/>
                <w:szCs w:val="24"/>
                <w:lang w:val="vi-VN"/>
              </w:rPr>
              <w:t xml:space="preserve">: Hướng dẫn và Cơ chế Quản lý tín chỉ các-bon đã được phê duyệt vào năm 2022, quản lý các dự án đủ điều kiện và việc chuyển giao quốc tế. </w:t>
            </w:r>
          </w:p>
          <w:p w14:paraId="2ADE25E9"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p>
          <w:p w14:paraId="27613436"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r w:rsidRPr="008E1800">
              <w:rPr>
                <w:rFonts w:cs="Times New Roman"/>
                <w:b/>
                <w:szCs w:val="24"/>
                <w:lang w:val="vi-VN"/>
              </w:rPr>
              <w:t xml:space="preserve">Cơ cấu thể chế: </w:t>
            </w:r>
            <w:r w:rsidRPr="008E1800">
              <w:rPr>
                <w:rFonts w:cs="Times New Roman"/>
                <w:szCs w:val="24"/>
                <w:lang w:val="vi-VN"/>
              </w:rPr>
              <w:t xml:space="preserve">Ủy ban Chính sách Biến đổi Khí hậu Quốc gia, do Thủ tướng chủ trì, định nghĩa các chính sách khí hậu, trong khi Bộ Tài nguyên Thiên nhiên và Môi trường Thái Lan, thông qua Cục Biến đổi Khí hậu và Môi trường và </w:t>
            </w:r>
            <w:r w:rsidRPr="008E1800">
              <w:rPr>
                <w:rFonts w:cs="Times New Roman"/>
                <w:szCs w:val="24"/>
                <w:lang w:val="vi-VN"/>
              </w:rPr>
              <w:lastRenderedPageBreak/>
              <w:t>Tổ chức Quản lý Khí nhà kính Thái Lan giám sát việc thực hiện Điều 6.</w:t>
            </w:r>
          </w:p>
          <w:p w14:paraId="571CC9EB"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p>
          <w:p w14:paraId="067B0F19" w14:textId="77777777" w:rsidR="00961950" w:rsidRPr="008E1800" w:rsidRDefault="00961950" w:rsidP="008E1800">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r w:rsidRPr="008E1800">
              <w:rPr>
                <w:rFonts w:cs="Times New Roman"/>
                <w:b/>
                <w:szCs w:val="24"/>
                <w:lang w:val="vi-VN"/>
              </w:rPr>
              <w:t xml:space="preserve">Hệ thống đăng ký tín chỉ các-bon quốc gia: </w:t>
            </w:r>
            <w:r w:rsidRPr="008E1800">
              <w:rPr>
                <w:rFonts w:cs="Times New Roman"/>
                <w:szCs w:val="24"/>
                <w:lang w:val="vi-VN"/>
              </w:rPr>
              <w:t>Hệ thống đăng ký T-VER theo dõi việc cấp, chuyển giao và hủy bỏ tín chỉ. Hệ thống đăng ký Premium T-VER chưa hoàn toàn đáp ứng các tiêu chuẩn tuân thủ quốc tế và đang trong quá trình cập nhật.</w:t>
            </w:r>
          </w:p>
        </w:tc>
        <w:tc>
          <w:tcPr>
            <w:tcW w:w="3828" w:type="dxa"/>
          </w:tcPr>
          <w:p w14:paraId="39FED393"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r w:rsidRPr="008E1800">
              <w:rPr>
                <w:rFonts w:cs="Times New Roman"/>
                <w:b/>
                <w:szCs w:val="24"/>
                <w:lang w:val="vi-VN"/>
              </w:rPr>
              <w:lastRenderedPageBreak/>
              <w:t xml:space="preserve">Các mục đích sử dụng được phê duyệt của ITMO: </w:t>
            </w:r>
            <w:r w:rsidRPr="008E1800">
              <w:rPr>
                <w:rFonts w:cs="Times New Roman"/>
                <w:szCs w:val="24"/>
                <w:lang w:val="vi-VN"/>
              </w:rPr>
              <w:t>dự kiến được sử dụng trong các cách tiếp cận hợp tác theo Điều 6.2, cơ chế Điều 6.4, các mục đích giảm nhẹ quốc tế khác như CORSIA, và các chương trình tuân thủ quốc tế trong tương lai</w:t>
            </w:r>
          </w:p>
          <w:p w14:paraId="00078FAA"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p>
          <w:p w14:paraId="3D1F1764"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r w:rsidRPr="008E1800">
              <w:rPr>
                <w:rFonts w:cs="Times New Roman"/>
                <w:b/>
                <w:szCs w:val="24"/>
                <w:lang w:val="vi-VN"/>
              </w:rPr>
              <w:t>Tiêu chí đủ điều kiện và danh sách các loại hình dự án ưu tiên:</w:t>
            </w:r>
            <w:r w:rsidRPr="008E1800">
              <w:rPr>
                <w:rFonts w:cs="Times New Roman"/>
                <w:szCs w:val="24"/>
                <w:lang w:val="vi-VN"/>
              </w:rPr>
              <w:t xml:space="preserve"> Hướng dẫn và Cơ chế Quản lý tín chỉ các-bon phác thảo tám loại dự án đủ điều kiện để cấp tín chỉ quốc tế, bao gồm thu giữ </w:t>
            </w:r>
            <w:r w:rsidRPr="008E1800">
              <w:rPr>
                <w:rFonts w:cs="Times New Roman"/>
                <w:szCs w:val="24"/>
                <w:lang w:val="vi-VN"/>
              </w:rPr>
              <w:lastRenderedPageBreak/>
              <w:t xml:space="preserve">KNK, năng lượng tái tạo, hiệu quả năng lượng và giảm nhẹ trong lâm nghiệp. </w:t>
            </w:r>
          </w:p>
          <w:p w14:paraId="6CD13EBA"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p>
          <w:p w14:paraId="32606686"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r w:rsidRPr="008E1800">
              <w:rPr>
                <w:rFonts w:cs="Times New Roman"/>
                <w:b/>
                <w:szCs w:val="24"/>
                <w:lang w:val="vi-VN"/>
              </w:rPr>
              <w:t>Tỷ lệ kết quả giảm nhẹ (không được phê duyệt) dành cho mục tiêu giảm nhẹ trong nước</w:t>
            </w:r>
            <w:r w:rsidRPr="008E1800">
              <w:rPr>
                <w:rFonts w:cs="Times New Roman"/>
                <w:szCs w:val="24"/>
                <w:lang w:val="vi-VN"/>
              </w:rPr>
              <w:t xml:space="preserve">: Các dự án lâm nghiệp, nông nghiệp và hấp thụ khí thải yêu cầu tín chỉ dự trữ. Dự thảo luật biến đổi khí hậu đề xuất giữ lại 10% kết quả giảm nhẹ được phê duyệt để sử dụng cho NDC trong nước. </w:t>
            </w:r>
          </w:p>
          <w:p w14:paraId="3749ED62"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p>
          <w:p w14:paraId="2A24A61D"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r w:rsidRPr="008E1800">
              <w:rPr>
                <w:rFonts w:cs="Times New Roman"/>
                <w:b/>
                <w:szCs w:val="24"/>
                <w:lang w:val="vi-VN"/>
              </w:rPr>
              <w:t xml:space="preserve">Chia sẻ lợi ích hoặc chia sẻ doanh thu: </w:t>
            </w:r>
            <w:r w:rsidRPr="008E1800">
              <w:rPr>
                <w:rFonts w:cs="Times New Roman"/>
                <w:szCs w:val="24"/>
                <w:lang w:val="vi-VN"/>
              </w:rPr>
              <w:t>Không có yêu cầu cụ thể về chia sẻ doanh thu hoặc OMGE. ITMO từ Chương trình Xe buýt điện Bangkok chỉ được sử dụng cho NDC của Thụy Sĩ.</w:t>
            </w:r>
          </w:p>
          <w:p w14:paraId="5B057462"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p>
          <w:p w14:paraId="7B4EC93C" w14:textId="77777777" w:rsidR="00961950" w:rsidRPr="008E1800" w:rsidRDefault="00961950" w:rsidP="008E1800">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r w:rsidRPr="008E1800">
              <w:rPr>
                <w:rFonts w:cs="Times New Roman"/>
                <w:b/>
                <w:szCs w:val="24"/>
                <w:lang w:val="vi-VN"/>
              </w:rPr>
              <w:t xml:space="preserve">Phí điều chỉnh tương ứng và mục đích sử dụng: </w:t>
            </w:r>
            <w:r w:rsidRPr="008E1800">
              <w:rPr>
                <w:rFonts w:cs="Times New Roman"/>
                <w:szCs w:val="24"/>
                <w:lang w:val="vi-VN"/>
              </w:rPr>
              <w:t>Không có khoản phí cụ thể cho điều chỉnh tương ứng.</w:t>
            </w:r>
          </w:p>
        </w:tc>
        <w:tc>
          <w:tcPr>
            <w:tcW w:w="3705" w:type="dxa"/>
          </w:tcPr>
          <w:p w14:paraId="188B09BF"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b/>
                <w:szCs w:val="24"/>
                <w:lang w:val="vi-VN"/>
              </w:rPr>
            </w:pPr>
            <w:r w:rsidRPr="008E1800">
              <w:rPr>
                <w:rFonts w:cs="Times New Roman"/>
                <w:b/>
                <w:szCs w:val="24"/>
                <w:lang w:val="vi-VN"/>
              </w:rPr>
              <w:lastRenderedPageBreak/>
              <w:t xml:space="preserve">Phí hành chính và các khoản thu: </w:t>
            </w:r>
            <w:r w:rsidRPr="008E1800">
              <w:rPr>
                <w:rFonts w:cs="Times New Roman"/>
                <w:szCs w:val="24"/>
                <w:lang w:val="vi-VN"/>
              </w:rPr>
              <w:t xml:space="preserve">Tổ chức Quản lý Khí nhà kính Thái Lan thu phí đăng ký (10.000 THB) và phí cấp tín chỉ (10.000 THB hoặc 5.000 THB kèm theo khấu trừ 10 tCO₂tđ). </w:t>
            </w:r>
          </w:p>
          <w:p w14:paraId="29019D1C"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b/>
                <w:szCs w:val="24"/>
                <w:lang w:val="vi-VN"/>
              </w:rPr>
            </w:pPr>
          </w:p>
          <w:p w14:paraId="3DF501E8"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r w:rsidRPr="008E1800">
              <w:rPr>
                <w:rFonts w:cs="Times New Roman"/>
                <w:b/>
                <w:szCs w:val="24"/>
                <w:lang w:val="vi-VN"/>
              </w:rPr>
              <w:t xml:space="preserve">Tiêu chuẩn các-bon và điều kiện áp dụng theo phương pháp luận: </w:t>
            </w:r>
            <w:r w:rsidRPr="008E1800">
              <w:rPr>
                <w:rFonts w:cs="Times New Roman"/>
                <w:szCs w:val="24"/>
                <w:lang w:val="vi-VN"/>
              </w:rPr>
              <w:t xml:space="preserve">Các dự án theo Điều 6 phải phù hợp với tiêu chuẩn Premium T-VER và đáp ứng các tiêu chí về tính bổ sung, tính lâu dài, ngăn ngừa tính trùng lặp </w:t>
            </w:r>
            <w:r w:rsidRPr="008E1800">
              <w:rPr>
                <w:rFonts w:cs="Times New Roman"/>
                <w:szCs w:val="24"/>
                <w:lang w:val="vi-VN"/>
              </w:rPr>
              <w:lastRenderedPageBreak/>
              <w:t>và phát triển bền vững.</w:t>
            </w:r>
          </w:p>
          <w:p w14:paraId="7B56E6BD"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p>
          <w:p w14:paraId="4FDEC91C"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r w:rsidRPr="008E1800">
              <w:rPr>
                <w:rFonts w:cs="Times New Roman"/>
                <w:b/>
                <w:szCs w:val="24"/>
                <w:lang w:val="vi-VN"/>
              </w:rPr>
              <w:t>Quy trình dự án ITMO</w:t>
            </w:r>
            <w:r w:rsidRPr="008E1800">
              <w:rPr>
                <w:rFonts w:cs="Times New Roman"/>
                <w:szCs w:val="24"/>
                <w:lang w:val="vi-VN"/>
              </w:rPr>
              <w:t>: bao gồm 1) Giai đoạn phê duyệt – Ký kết thỏa thuận song phương, nộp hồ sơ lên NCCC, phê duyệt của Nội các, và cấp Thư phê duyệt; 2) Thực hiện Dự án – Thẩm định, đăng ký với Tổ chức Quản lý Khí nhà kính Thái Lan, giám sát và báo cáo; và 3) Chuyển giao Quốc tế – Kiểm tra tuân thủ, yêu cầu chuyển giao, thực hiện điều chỉnh tương ứng và báo cáo lên UNFCCC.</w:t>
            </w:r>
          </w:p>
          <w:p w14:paraId="30D6191B"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p>
          <w:p w14:paraId="208DE3CC" w14:textId="77777777" w:rsidR="00961950" w:rsidRPr="008E1800" w:rsidRDefault="00961950" w:rsidP="008E1800">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r w:rsidRPr="008E1800">
              <w:rPr>
                <w:rFonts w:cs="Times New Roman"/>
                <w:b/>
                <w:szCs w:val="24"/>
                <w:lang w:val="vi-VN"/>
              </w:rPr>
              <w:t>Báo cáo lên UNFCCC</w:t>
            </w:r>
            <w:r w:rsidRPr="008E1800">
              <w:rPr>
                <w:rFonts w:cs="Times New Roman"/>
                <w:szCs w:val="24"/>
                <w:lang w:val="vi-VN"/>
              </w:rPr>
              <w:t>: Văn phòng Chính sách và Kế hoạch Tài nguyên Thiên nhiên và Môi trường, nay là Cục Biến đổi Khí hậu và Môi trường thực hiện điều chỉnh tương ứng và nộp báo cáo, tuy nhiên hiện chưa có thông tin cụ thể về thời hạn báo cáo.</w:t>
            </w:r>
          </w:p>
        </w:tc>
      </w:tr>
      <w:tr w:rsidR="00961950" w:rsidRPr="00F82445" w14:paraId="0C899DCC" w14:textId="77777777" w:rsidTr="00CC0EA0">
        <w:tc>
          <w:tcPr>
            <w:cnfStyle w:val="001000000000" w:firstRow="0" w:lastRow="0" w:firstColumn="1" w:lastColumn="0" w:oddVBand="0" w:evenVBand="0" w:oddHBand="0" w:evenHBand="0" w:firstRowFirstColumn="0" w:firstRowLastColumn="0" w:lastRowFirstColumn="0" w:lastRowLastColumn="0"/>
            <w:tcW w:w="1502" w:type="dxa"/>
          </w:tcPr>
          <w:p w14:paraId="1550BE8F" w14:textId="77777777" w:rsidR="00961950" w:rsidRPr="008E1800" w:rsidRDefault="00961950" w:rsidP="008E1800">
            <w:pPr>
              <w:spacing w:line="240" w:lineRule="auto"/>
              <w:rPr>
                <w:rFonts w:cs="Times New Roman"/>
                <w:szCs w:val="24"/>
                <w:lang w:val="vi-VN"/>
              </w:rPr>
            </w:pPr>
            <w:r w:rsidRPr="008E1800">
              <w:rPr>
                <w:rFonts w:cs="Times New Roman"/>
                <w:szCs w:val="24"/>
                <w:lang w:val="vi-VN"/>
              </w:rPr>
              <w:lastRenderedPageBreak/>
              <w:t>Campuchia</w:t>
            </w:r>
          </w:p>
        </w:tc>
        <w:tc>
          <w:tcPr>
            <w:tcW w:w="2320" w:type="dxa"/>
          </w:tcPr>
          <w:p w14:paraId="55AB42FF" w14:textId="77777777" w:rsidR="00961950" w:rsidRPr="008E1800" w:rsidRDefault="00961950" w:rsidP="008E1800">
            <w:pPr>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lang w:val="vi-VN"/>
              </w:rPr>
            </w:pPr>
            <w:r w:rsidRPr="008E1800">
              <w:rPr>
                <w:rFonts w:cs="Times New Roman"/>
                <w:szCs w:val="24"/>
                <w:lang w:val="vi-VN"/>
              </w:rPr>
              <w:t xml:space="preserve">Không có cơ chế cấp tín chỉ các-bon trong nước. Thay vào đó, quốc gia này công </w:t>
            </w:r>
            <w:r w:rsidRPr="008E1800">
              <w:rPr>
                <w:rFonts w:cs="Times New Roman"/>
                <w:szCs w:val="24"/>
                <w:lang w:val="vi-VN"/>
              </w:rPr>
              <w:lastRenderedPageBreak/>
              <w:t>nhận các tiêu chuẩn cấp tín chỉ các-bon quốc tế hiện có.</w:t>
            </w:r>
          </w:p>
        </w:tc>
        <w:tc>
          <w:tcPr>
            <w:tcW w:w="3544" w:type="dxa"/>
          </w:tcPr>
          <w:p w14:paraId="263622AE" w14:textId="77777777" w:rsidR="00961950" w:rsidRPr="008E1800" w:rsidRDefault="00961950" w:rsidP="008E18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lang w:val="vi-VN"/>
              </w:rPr>
            </w:pPr>
            <w:r w:rsidRPr="008E1800">
              <w:rPr>
                <w:rFonts w:cs="Times New Roman"/>
                <w:b/>
                <w:szCs w:val="24"/>
                <w:lang w:val="vi-VN"/>
              </w:rPr>
              <w:lastRenderedPageBreak/>
              <w:t xml:space="preserve">Quy định và khuôn khổ: </w:t>
            </w:r>
            <w:r w:rsidRPr="008E1800">
              <w:rPr>
                <w:rFonts w:cs="Times New Roman"/>
                <w:szCs w:val="24"/>
                <w:lang w:val="vi-VN"/>
              </w:rPr>
              <w:t>Đã ban hành Sổ tay vận hành cho việc thực hiện Điều 6, bao gồm việc ban hành và chuyển giao ITMO.</w:t>
            </w:r>
          </w:p>
          <w:p w14:paraId="05DD3239" w14:textId="77777777" w:rsidR="00961950" w:rsidRPr="008E1800" w:rsidRDefault="00961950" w:rsidP="008E18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b/>
                <w:szCs w:val="24"/>
                <w:lang w:val="vi-VN"/>
              </w:rPr>
            </w:pPr>
          </w:p>
          <w:p w14:paraId="11DC735A" w14:textId="77777777" w:rsidR="00961950" w:rsidRPr="008E1800" w:rsidRDefault="00961950" w:rsidP="008E18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lang w:val="vi-VN"/>
              </w:rPr>
            </w:pPr>
            <w:r w:rsidRPr="008E1800">
              <w:rPr>
                <w:rFonts w:cs="Times New Roman"/>
                <w:b/>
                <w:szCs w:val="24"/>
                <w:lang w:val="vi-VN"/>
              </w:rPr>
              <w:t xml:space="preserve">Cơ cấu thể chế: </w:t>
            </w:r>
            <w:r w:rsidRPr="008E1800">
              <w:rPr>
                <w:rFonts w:cs="Times New Roman"/>
                <w:szCs w:val="24"/>
                <w:lang w:val="vi-VN"/>
              </w:rPr>
              <w:t>Bộ Môi trường là Cơ quan Quốc gia, chịu trách nhiệm phê duyệt các dự án.</w:t>
            </w:r>
          </w:p>
          <w:p w14:paraId="5141F17A" w14:textId="77777777" w:rsidR="00961950" w:rsidRPr="008E1800" w:rsidRDefault="00961950" w:rsidP="008E18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b/>
                <w:szCs w:val="24"/>
                <w:lang w:val="vi-VN"/>
              </w:rPr>
            </w:pPr>
          </w:p>
          <w:p w14:paraId="69D9AE7C" w14:textId="77777777" w:rsidR="00961950" w:rsidRPr="008E1800" w:rsidRDefault="00961950" w:rsidP="008E1800">
            <w:pPr>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lang w:val="vi-VN"/>
              </w:rPr>
            </w:pPr>
            <w:r w:rsidRPr="008E1800">
              <w:rPr>
                <w:rFonts w:cs="Times New Roman"/>
                <w:b/>
                <w:szCs w:val="24"/>
                <w:lang w:val="vi-VN"/>
              </w:rPr>
              <w:t>Hệ thống đăng ký tín chỉ các-bon quốc gia:</w:t>
            </w:r>
            <w:r w:rsidRPr="008E1800">
              <w:rPr>
                <w:rFonts w:cs="Times New Roman"/>
                <w:szCs w:val="24"/>
                <w:lang w:val="vi-VN"/>
              </w:rPr>
              <w:t xml:space="preserve"> Campuchia có kế hoạch thiết lập Hệ thống đăng ký giảm phát thải KNK quốc gia; trong thời gian chờ, quốc gia này có thể sử dụng hệ thống đăng ký quốc tế của UNFCCC hoặc các cơ chế khác. </w:t>
            </w:r>
          </w:p>
        </w:tc>
        <w:tc>
          <w:tcPr>
            <w:tcW w:w="3828" w:type="dxa"/>
          </w:tcPr>
          <w:p w14:paraId="5F07AABB" w14:textId="77777777" w:rsidR="00961950" w:rsidRPr="008E1800" w:rsidRDefault="00961950" w:rsidP="008E18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lang w:val="vi-VN"/>
              </w:rPr>
            </w:pPr>
            <w:r w:rsidRPr="008E1800">
              <w:rPr>
                <w:rFonts w:cs="Times New Roman"/>
                <w:b/>
                <w:szCs w:val="24"/>
                <w:lang w:val="vi-VN"/>
              </w:rPr>
              <w:lastRenderedPageBreak/>
              <w:t xml:space="preserve">Các mục đích sử dụng được phê duyệt  của ITMO: </w:t>
            </w:r>
            <w:r w:rsidRPr="008E1800">
              <w:rPr>
                <w:rFonts w:cs="Times New Roman"/>
                <w:szCs w:val="24"/>
                <w:lang w:val="vi-VN"/>
              </w:rPr>
              <w:t xml:space="preserve">ITMO hỗ trợ tài chính cho NDC của Campuchia bằng cách cho phép sử dụng chúng để đóng </w:t>
            </w:r>
            <w:r w:rsidRPr="008E1800">
              <w:rPr>
                <w:rFonts w:cs="Times New Roman"/>
                <w:szCs w:val="24"/>
                <w:lang w:val="vi-VN"/>
              </w:rPr>
              <w:lastRenderedPageBreak/>
              <w:t xml:space="preserve">góp vào NDC của một quốc gia khác hoặc cho các mục đích giảm nhẹ quốc tế (ví dụ: CORSIA). </w:t>
            </w:r>
          </w:p>
          <w:p w14:paraId="442DA00D" w14:textId="77777777" w:rsidR="00961950" w:rsidRPr="008E1800" w:rsidRDefault="00961950" w:rsidP="008E18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b/>
                <w:szCs w:val="24"/>
                <w:lang w:val="vi-VN"/>
              </w:rPr>
            </w:pPr>
          </w:p>
          <w:p w14:paraId="2561DD94" w14:textId="77777777" w:rsidR="00961950" w:rsidRPr="008E1800" w:rsidRDefault="00961950" w:rsidP="008E18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lang w:val="vi-VN"/>
              </w:rPr>
            </w:pPr>
            <w:r w:rsidRPr="008E1800">
              <w:rPr>
                <w:rFonts w:cs="Times New Roman"/>
                <w:b/>
                <w:szCs w:val="24"/>
                <w:lang w:val="vi-VN"/>
              </w:rPr>
              <w:t xml:space="preserve">Tiêu chí đủ điều kiện và danh sách các loại hình dự án ưu tiên: </w:t>
            </w:r>
            <w:r w:rsidRPr="008E1800">
              <w:rPr>
                <w:rFonts w:cs="Times New Roman"/>
                <w:szCs w:val="24"/>
                <w:lang w:val="vi-VN"/>
              </w:rPr>
              <w:t>Danh sách các loại hình dự án ưu tiêntrong trường hợp này là tất cả các hoạt động được chỉ định là 'có điều kiện' trong NDC của Campuchia. Các hoạt động đủ điều kiện bao gồm tiếp cận năng lượng ở khu vực nông thôn, bãi chôn lấp vệ sinh mới có trích xuất LFG và việc đưa vào sử dụng các động cơ công nghiệp điện hiệu quả.</w:t>
            </w:r>
          </w:p>
          <w:p w14:paraId="367E3BDA" w14:textId="77777777" w:rsidR="00961950" w:rsidRPr="008E1800" w:rsidRDefault="00961950" w:rsidP="008E18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b/>
                <w:szCs w:val="24"/>
                <w:lang w:val="vi-VN"/>
              </w:rPr>
            </w:pPr>
          </w:p>
          <w:p w14:paraId="23CADFCE" w14:textId="77777777" w:rsidR="00961950" w:rsidRPr="008E1800" w:rsidRDefault="00961950" w:rsidP="008E18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lang w:val="vi-VN"/>
              </w:rPr>
            </w:pPr>
            <w:r w:rsidRPr="008E1800">
              <w:rPr>
                <w:rFonts w:cs="Times New Roman"/>
                <w:b/>
                <w:szCs w:val="24"/>
                <w:lang w:val="vi-VN"/>
              </w:rPr>
              <w:t>Tỷ lệ kết quả giảm nhẹ (không được phê duyệt) dành cho mục tiêu giảm nhẹ trong nước:</w:t>
            </w:r>
            <w:r w:rsidRPr="008E1800">
              <w:rPr>
                <w:rFonts w:cs="Times New Roman"/>
                <w:szCs w:val="24"/>
                <w:lang w:val="vi-VN"/>
              </w:rPr>
              <w:t xml:space="preserve"> Chính phủ dự trữ tối đa 10% kết quả giảm nhẹ không được phê duyệt để sử dụng trong nước.</w:t>
            </w:r>
          </w:p>
          <w:p w14:paraId="38F8B1DC" w14:textId="77777777" w:rsidR="00961950" w:rsidRPr="008E1800" w:rsidRDefault="00961950" w:rsidP="008E18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b/>
                <w:szCs w:val="24"/>
                <w:lang w:val="vi-VN"/>
              </w:rPr>
            </w:pPr>
            <w:r w:rsidRPr="008E1800">
              <w:rPr>
                <w:rFonts w:cs="Times New Roman"/>
                <w:b/>
                <w:szCs w:val="24"/>
                <w:lang w:val="vi-VN"/>
              </w:rPr>
              <w:t xml:space="preserve"> </w:t>
            </w:r>
          </w:p>
          <w:p w14:paraId="37CC1E76" w14:textId="77777777" w:rsidR="00961950" w:rsidRPr="008E1800" w:rsidRDefault="00961950" w:rsidP="008E18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lang w:val="vi-VN"/>
              </w:rPr>
            </w:pPr>
            <w:r w:rsidRPr="008E1800">
              <w:rPr>
                <w:rFonts w:cs="Times New Roman"/>
                <w:b/>
                <w:szCs w:val="24"/>
                <w:lang w:val="vi-VN"/>
              </w:rPr>
              <w:t xml:space="preserve">Chia sẻ lợi ích hoặc chia sẻ doanh thu: </w:t>
            </w:r>
            <w:r w:rsidRPr="008E1800">
              <w:rPr>
                <w:rFonts w:cs="Times New Roman"/>
                <w:szCs w:val="24"/>
                <w:lang w:val="vi-VN"/>
              </w:rPr>
              <w:t>Doanh thu từ việc chuyển giao ITMO hỗ trợ các nỗ lực thích ứng với biến đổi khí hậu của Campuchia.</w:t>
            </w:r>
          </w:p>
          <w:p w14:paraId="2CB97108" w14:textId="77777777" w:rsidR="00961950" w:rsidRPr="008E1800" w:rsidRDefault="00961950" w:rsidP="008E18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lang w:val="vi-VN"/>
              </w:rPr>
            </w:pPr>
          </w:p>
          <w:p w14:paraId="6132036A" w14:textId="77777777" w:rsidR="00961950" w:rsidRPr="008E1800" w:rsidRDefault="00961950" w:rsidP="008E1800">
            <w:pPr>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lang w:val="vi-VN"/>
              </w:rPr>
            </w:pPr>
            <w:r w:rsidRPr="008E1800">
              <w:rPr>
                <w:rFonts w:cs="Times New Roman"/>
                <w:b/>
                <w:szCs w:val="24"/>
                <w:lang w:val="vi-VN"/>
              </w:rPr>
              <w:lastRenderedPageBreak/>
              <w:t xml:space="preserve">Phí điều chỉnh tương ứng và mục đích sử dụng: </w:t>
            </w:r>
            <w:r w:rsidRPr="008E1800">
              <w:rPr>
                <w:rFonts w:cs="Times New Roman"/>
                <w:szCs w:val="24"/>
                <w:lang w:val="vi-VN"/>
              </w:rPr>
              <w:t>Một khoản điều chỉnh tương ứng sẽ được áp dụng với mức phí cụ thể sẽ được xác định sau.</w:t>
            </w:r>
          </w:p>
        </w:tc>
        <w:tc>
          <w:tcPr>
            <w:tcW w:w="3705" w:type="dxa"/>
          </w:tcPr>
          <w:p w14:paraId="56B9EC99" w14:textId="77777777" w:rsidR="00961950" w:rsidRPr="008E1800" w:rsidRDefault="00961950" w:rsidP="008E18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lang w:val="vi-VN"/>
              </w:rPr>
            </w:pPr>
            <w:r w:rsidRPr="008E1800">
              <w:rPr>
                <w:rFonts w:cs="Times New Roman"/>
                <w:b/>
                <w:szCs w:val="24"/>
                <w:lang w:val="vi-VN"/>
              </w:rPr>
              <w:lastRenderedPageBreak/>
              <w:t>Phí hành chính và các khoản thu</w:t>
            </w:r>
            <w:r w:rsidRPr="008E1800">
              <w:rPr>
                <w:rFonts w:cs="Times New Roman"/>
                <w:szCs w:val="24"/>
                <w:lang w:val="vi-VN"/>
              </w:rPr>
              <w:t xml:space="preserve">: Các khoản phí được áp dụng cho việc phê duyệt dự án, giám sát REDD+, và thực hiện điều chỉnh </w:t>
            </w:r>
            <w:r w:rsidRPr="008E1800">
              <w:rPr>
                <w:rFonts w:cs="Times New Roman"/>
                <w:szCs w:val="24"/>
                <w:lang w:val="vi-VN"/>
              </w:rPr>
              <w:lastRenderedPageBreak/>
              <w:t>tương ứng, do Bộ Môi trường quy định.</w:t>
            </w:r>
          </w:p>
          <w:p w14:paraId="35B6836C" w14:textId="77777777" w:rsidR="00961950" w:rsidRPr="008E1800" w:rsidRDefault="00961950" w:rsidP="008E18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b/>
                <w:szCs w:val="24"/>
                <w:lang w:val="vi-VN"/>
              </w:rPr>
            </w:pPr>
          </w:p>
          <w:p w14:paraId="35DC97E8" w14:textId="77777777" w:rsidR="00961950" w:rsidRPr="008E1800" w:rsidRDefault="00961950" w:rsidP="008E18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lang w:val="vi-VN"/>
              </w:rPr>
            </w:pPr>
            <w:r w:rsidRPr="008E1800">
              <w:rPr>
                <w:rFonts w:cs="Times New Roman"/>
                <w:b/>
                <w:szCs w:val="24"/>
                <w:lang w:val="vi-VN"/>
              </w:rPr>
              <w:t>Tiêu chuẩn các-bon và điều kiện áp dụng theo phương pháp luận</w:t>
            </w:r>
            <w:r w:rsidRPr="008E1800">
              <w:rPr>
                <w:rFonts w:cs="Times New Roman"/>
                <w:szCs w:val="24"/>
                <w:lang w:val="vi-VN"/>
              </w:rPr>
              <w:t>: Campuchia chấp nhận các cơ chế song phương, độc lập (như GS, VCS), và cơ chế theo Điều 6.4.</w:t>
            </w:r>
          </w:p>
          <w:p w14:paraId="6ABC78AB" w14:textId="77777777" w:rsidR="00961950" w:rsidRPr="008E1800" w:rsidRDefault="00961950" w:rsidP="008E18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lang w:val="vi-VN"/>
              </w:rPr>
            </w:pPr>
          </w:p>
          <w:p w14:paraId="5B6E2CB5" w14:textId="77777777" w:rsidR="00961950" w:rsidRPr="008E1800" w:rsidRDefault="00961950" w:rsidP="008E18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Cs w:val="24"/>
                <w:lang w:val="vi-VN"/>
              </w:rPr>
            </w:pPr>
            <w:r w:rsidRPr="008E1800">
              <w:rPr>
                <w:rFonts w:cs="Times New Roman"/>
                <w:b/>
                <w:szCs w:val="24"/>
                <w:lang w:val="vi-VN"/>
              </w:rPr>
              <w:t>Quy trình dự án ITMO</w:t>
            </w:r>
            <w:r w:rsidRPr="008E1800">
              <w:rPr>
                <w:rFonts w:cs="Times New Roman"/>
                <w:szCs w:val="24"/>
                <w:lang w:val="vi-VN"/>
              </w:rPr>
              <w:t>: Gồm các giai đoạn trước triển khai, triển khai và ban hành/chuyển giao.</w:t>
            </w:r>
          </w:p>
          <w:p w14:paraId="2CB60DDF" w14:textId="77777777" w:rsidR="00961950" w:rsidRPr="008E1800" w:rsidRDefault="00961950" w:rsidP="008E18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b/>
                <w:szCs w:val="24"/>
                <w:lang w:val="vi-VN"/>
              </w:rPr>
            </w:pPr>
          </w:p>
          <w:p w14:paraId="5F3EEFFD" w14:textId="77777777" w:rsidR="00961950" w:rsidRPr="008E1800" w:rsidRDefault="00961950" w:rsidP="008E1800">
            <w:pPr>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lang w:val="vi-VN"/>
              </w:rPr>
            </w:pPr>
            <w:r w:rsidRPr="008E1800">
              <w:rPr>
                <w:rFonts w:cs="Times New Roman"/>
                <w:b/>
                <w:szCs w:val="24"/>
                <w:lang w:val="vi-VN"/>
              </w:rPr>
              <w:t>Báo cáo lên UNFCCC</w:t>
            </w:r>
            <w:r w:rsidRPr="008E1800">
              <w:rPr>
                <w:rFonts w:cs="Times New Roman"/>
                <w:szCs w:val="24"/>
                <w:lang w:val="vi-VN"/>
              </w:rPr>
              <w:t>: Thực hiện báo cáo hàng năm và hai năm một lần để đảm bảo tuân thủ các yêu cầu minh bạch theo Điều 6.</w:t>
            </w:r>
          </w:p>
        </w:tc>
      </w:tr>
      <w:tr w:rsidR="00961950" w:rsidRPr="00F82445" w14:paraId="2FA56665" w14:textId="77777777" w:rsidTr="00CC0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14:paraId="16774945" w14:textId="77777777" w:rsidR="00961950" w:rsidRPr="008E1800" w:rsidRDefault="00961950" w:rsidP="008E1800">
            <w:pPr>
              <w:spacing w:line="240" w:lineRule="auto"/>
              <w:rPr>
                <w:rFonts w:cs="Times New Roman"/>
                <w:szCs w:val="24"/>
                <w:lang w:val="vi-VN"/>
              </w:rPr>
            </w:pPr>
            <w:r w:rsidRPr="008E1800">
              <w:rPr>
                <w:rFonts w:cs="Times New Roman"/>
                <w:szCs w:val="24"/>
                <w:lang w:val="vi-VN"/>
              </w:rPr>
              <w:lastRenderedPageBreak/>
              <w:t>Chile</w:t>
            </w:r>
          </w:p>
        </w:tc>
        <w:tc>
          <w:tcPr>
            <w:tcW w:w="2320" w:type="dxa"/>
          </w:tcPr>
          <w:p w14:paraId="79428B58" w14:textId="77777777" w:rsidR="00961950" w:rsidRPr="008E1800" w:rsidRDefault="00961950" w:rsidP="008E1800">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r w:rsidRPr="008E1800">
              <w:rPr>
                <w:rFonts w:cs="Times New Roman"/>
                <w:szCs w:val="24"/>
                <w:lang w:val="vi-VN"/>
              </w:rPr>
              <w:t>Không có cơ chế trong nước; áp dụng Verra, GS và CDM trong chương trình bù trừ thuế các-bon.</w:t>
            </w:r>
          </w:p>
        </w:tc>
        <w:tc>
          <w:tcPr>
            <w:tcW w:w="3544" w:type="dxa"/>
          </w:tcPr>
          <w:p w14:paraId="08E8A06A"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r w:rsidRPr="008E1800">
              <w:rPr>
                <w:rFonts w:cs="Times New Roman"/>
                <w:b/>
                <w:szCs w:val="24"/>
                <w:lang w:val="vi-VN"/>
              </w:rPr>
              <w:t>Quy định và khuôn khổ:</w:t>
            </w:r>
            <w:r w:rsidRPr="008E1800">
              <w:rPr>
                <w:rFonts w:cs="Times New Roman"/>
                <w:szCs w:val="24"/>
                <w:lang w:val="vi-VN"/>
              </w:rPr>
              <w:t xml:space="preserve"> Bộ Môi trường đã ban hành khuôn khổ thực hiện Điều 6 dưới hình thức sắc lệnh tối cao. Dự kiến sẽ vận hành đầy đủ vào tháng 3 năm 2025, với danh sách các loại hình dự án ưu tiên được công bố vào tháng 6 năm 2025. </w:t>
            </w:r>
          </w:p>
          <w:p w14:paraId="5F5EB648"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b/>
                <w:szCs w:val="24"/>
                <w:lang w:val="vi-VN"/>
              </w:rPr>
            </w:pPr>
          </w:p>
          <w:p w14:paraId="4F83D5B3"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r w:rsidRPr="008E1800">
              <w:rPr>
                <w:rFonts w:cs="Times New Roman"/>
                <w:b/>
                <w:szCs w:val="24"/>
                <w:lang w:val="vi-VN"/>
              </w:rPr>
              <w:t xml:space="preserve">Cơ cấu thể chế: </w:t>
            </w:r>
            <w:r w:rsidRPr="008E1800">
              <w:rPr>
                <w:rFonts w:cs="Times New Roman"/>
                <w:szCs w:val="24"/>
                <w:lang w:val="vi-VN"/>
              </w:rPr>
              <w:t>Bộ Môi trường đóng vai trò là đầu mối quốc gia theo Điều 6.2 và là DNA theo Điều 6.4. Một Ủy ban Điều 6 liên bộ đã được thành lập nhằm đảm bảo việc sử dụng phù hợp, đánh giá điều kiện đủ và cấp ủy quyền; trong khi Nhóm công tác các cơ quan theo lĩnh vực chịu trách nhiệm giám sát việc thực hiện kế hoạch giảm nhẹ.</w:t>
            </w:r>
          </w:p>
          <w:p w14:paraId="0FAA234D"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p>
          <w:p w14:paraId="0D18EA56" w14:textId="77777777" w:rsidR="00961950" w:rsidRPr="008E1800" w:rsidRDefault="00961950" w:rsidP="008E1800">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r w:rsidRPr="008E1800">
              <w:rPr>
                <w:rFonts w:cs="Times New Roman"/>
                <w:b/>
                <w:szCs w:val="24"/>
                <w:lang w:val="vi-VN"/>
              </w:rPr>
              <w:t xml:space="preserve">Hệ thống đăng ký tín chỉ các-bon quốc gia: </w:t>
            </w:r>
            <w:r w:rsidRPr="008E1800">
              <w:rPr>
                <w:rFonts w:cs="Times New Roman"/>
                <w:szCs w:val="24"/>
                <w:lang w:val="vi-VN"/>
              </w:rPr>
              <w:t xml:space="preserve">Hệ thống Đăng ký các Hành động Giảm nhẹ Quốc gia </w:t>
            </w:r>
            <w:r w:rsidRPr="008E1800">
              <w:rPr>
                <w:rFonts w:cs="Times New Roman"/>
                <w:szCs w:val="24"/>
                <w:lang w:val="vi-VN"/>
              </w:rPr>
              <w:lastRenderedPageBreak/>
              <w:t xml:space="preserve">(RENAMI) theo dõi các dự án giảm nhẹ và lượng phát thải được giảm thiểu. </w:t>
            </w:r>
          </w:p>
        </w:tc>
        <w:tc>
          <w:tcPr>
            <w:tcW w:w="3828" w:type="dxa"/>
          </w:tcPr>
          <w:p w14:paraId="0FE2A2E9"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r w:rsidRPr="008E1800">
              <w:rPr>
                <w:rFonts w:cs="Times New Roman"/>
                <w:b/>
                <w:szCs w:val="24"/>
                <w:lang w:val="vi-VN"/>
              </w:rPr>
              <w:lastRenderedPageBreak/>
              <w:t xml:space="preserve">Các mục đích sử dụng được phê duyệt của ITMOs: </w:t>
            </w:r>
            <w:r w:rsidRPr="008E1800">
              <w:rPr>
                <w:rFonts w:cs="Times New Roman"/>
                <w:szCs w:val="24"/>
                <w:lang w:val="vi-VN"/>
              </w:rPr>
              <w:t>Chile có các thỏa thuận hợp tác theo Điều 6.2 với Nhật Bản (tín chỉ JCM cho mục tiêu NDC của Nhật Bản), Singapore (ITMO cho mục tiêu NDC của Chile và các đơn vị tuân thủ của Singapore), và Thụy Sĩ (khung pháp lý cho việc chuyển giao ITMO).</w:t>
            </w:r>
          </w:p>
          <w:p w14:paraId="04908AEE"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b/>
                <w:szCs w:val="24"/>
                <w:lang w:val="vi-VN"/>
              </w:rPr>
            </w:pPr>
          </w:p>
          <w:p w14:paraId="382E8E79"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r w:rsidRPr="008E1800">
              <w:rPr>
                <w:rFonts w:cs="Times New Roman"/>
                <w:b/>
                <w:szCs w:val="24"/>
                <w:lang w:val="vi-VN"/>
              </w:rPr>
              <w:t xml:space="preserve">Tiêu chí đủ điều kiện và </w:t>
            </w:r>
            <w:bookmarkStart w:id="2" w:name="_Hlk205049813"/>
            <w:r w:rsidRPr="008E1800">
              <w:rPr>
                <w:rFonts w:cs="Times New Roman"/>
                <w:b/>
                <w:szCs w:val="24"/>
                <w:lang w:val="vi-VN"/>
              </w:rPr>
              <w:t>danh sách các loại hình dự án ưu tiên</w:t>
            </w:r>
            <w:bookmarkEnd w:id="2"/>
            <w:r w:rsidRPr="008E1800">
              <w:rPr>
                <w:rFonts w:cs="Times New Roman"/>
                <w:b/>
                <w:szCs w:val="24"/>
                <w:lang w:val="vi-VN"/>
              </w:rPr>
              <w:t>:</w:t>
            </w:r>
            <w:r w:rsidRPr="008E1800">
              <w:rPr>
                <w:rFonts w:cs="Times New Roman"/>
                <w:szCs w:val="24"/>
                <w:lang w:val="vi-VN"/>
              </w:rPr>
              <w:t xml:space="preserve"> Chỉ các hoạt động giảm nhẹ nằm ngoài phạm vi mục tiêu NDC của Chile mới đủ điều kiện. Các loại dự án bao gồm: giao thông điện, lưu trữ pin, hiệu quả năng lượng, năng lượng sinh khối, khí làm lạnh và điện gió.</w:t>
            </w:r>
          </w:p>
          <w:p w14:paraId="6D1C92C5"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b/>
                <w:szCs w:val="24"/>
                <w:lang w:val="vi-VN"/>
              </w:rPr>
            </w:pPr>
          </w:p>
          <w:p w14:paraId="7C376F19" w14:textId="3AD41C8E"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r w:rsidRPr="008E1800">
              <w:rPr>
                <w:rFonts w:cs="Times New Roman"/>
                <w:b/>
                <w:szCs w:val="24"/>
                <w:lang w:val="vi-VN"/>
              </w:rPr>
              <w:t xml:space="preserve">Tỷ lệ kết quả giảm nhẹ (không được phê duyệt) dành cho mục tiêu giảm nhẹ trong nước: </w:t>
            </w:r>
            <w:r w:rsidRPr="008E1800">
              <w:rPr>
                <w:rFonts w:cs="Times New Roman"/>
                <w:szCs w:val="24"/>
                <w:lang w:val="vi-VN"/>
              </w:rPr>
              <w:t xml:space="preserve">Hiện chưa có thông tin chi tiết cuối cùng; Chile đang đàm </w:t>
            </w:r>
            <w:r w:rsidRPr="008E1800">
              <w:rPr>
                <w:rFonts w:cs="Times New Roman"/>
                <w:szCs w:val="24"/>
                <w:lang w:val="vi-VN"/>
              </w:rPr>
              <w:lastRenderedPageBreak/>
              <w:t xml:space="preserve">phán để giữ lại 70% lượng tín chỉ </w:t>
            </w:r>
            <w:r w:rsidR="00E92EFA" w:rsidRPr="008E1800">
              <w:rPr>
                <w:rFonts w:cs="Times New Roman"/>
                <w:szCs w:val="24"/>
                <w:lang w:val="vi-VN"/>
              </w:rPr>
              <w:t xml:space="preserve">ban </w:t>
            </w:r>
            <w:r w:rsidRPr="008E1800">
              <w:rPr>
                <w:rFonts w:cs="Times New Roman"/>
                <w:szCs w:val="24"/>
                <w:lang w:val="vi-VN"/>
              </w:rPr>
              <w:t>hành cho mục tiêu NDC của mình và phê duyệt 30% còn lại dưới dạng ITMO.</w:t>
            </w:r>
          </w:p>
          <w:p w14:paraId="75AE02B2"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b/>
                <w:szCs w:val="24"/>
                <w:lang w:val="vi-VN"/>
              </w:rPr>
            </w:pPr>
          </w:p>
          <w:p w14:paraId="2FAA672B"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r w:rsidRPr="008E1800">
              <w:rPr>
                <w:rFonts w:cs="Times New Roman"/>
                <w:b/>
                <w:szCs w:val="24"/>
                <w:lang w:val="vi-VN"/>
              </w:rPr>
              <w:t>Chia sẻ lợi ích hoặc chia sẻ doanh thu:</w:t>
            </w:r>
            <w:r w:rsidRPr="008E1800">
              <w:rPr>
                <w:rFonts w:cs="Times New Roman"/>
                <w:szCs w:val="24"/>
                <w:lang w:val="vi-VN"/>
              </w:rPr>
              <w:t xml:space="preserve"> Chưa có chi tiết phân bổ cụ thể; sẽ được xác định trong các thỏa thuận thực hiện của Chile với các quốc gia đối tác.</w:t>
            </w:r>
          </w:p>
          <w:p w14:paraId="3744A3E1"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p>
          <w:p w14:paraId="5F4FBE9C" w14:textId="77777777" w:rsidR="00961950" w:rsidRPr="008E1800" w:rsidRDefault="00961950" w:rsidP="008E1800">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r w:rsidRPr="008E1800">
              <w:rPr>
                <w:rFonts w:cs="Times New Roman"/>
                <w:b/>
                <w:szCs w:val="24"/>
                <w:lang w:val="vi-VN"/>
              </w:rPr>
              <w:t>Phí điều chỉnh tương ứng và mục đích sử dụng</w:t>
            </w:r>
            <w:r w:rsidRPr="008E1800">
              <w:rPr>
                <w:rFonts w:cs="Times New Roman"/>
                <w:szCs w:val="24"/>
                <w:lang w:val="vi-VN"/>
              </w:rPr>
              <w:t>: Quy trình giao dịch theo Điều 6.2 được quy định trong các thỏa thuận với quốc gia đối tác.</w:t>
            </w:r>
          </w:p>
        </w:tc>
        <w:tc>
          <w:tcPr>
            <w:tcW w:w="3705" w:type="dxa"/>
          </w:tcPr>
          <w:p w14:paraId="115058A4"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r w:rsidRPr="008E1800">
              <w:rPr>
                <w:rFonts w:cs="Times New Roman"/>
                <w:b/>
                <w:szCs w:val="24"/>
                <w:lang w:val="vi-VN"/>
              </w:rPr>
              <w:lastRenderedPageBreak/>
              <w:t xml:space="preserve">Phí hành chính và các khoản thu: </w:t>
            </w:r>
            <w:r w:rsidRPr="008E1800">
              <w:rPr>
                <w:rFonts w:cs="Times New Roman"/>
                <w:szCs w:val="24"/>
                <w:lang w:val="vi-VN"/>
              </w:rPr>
              <w:t>Mức phí sẽ được xác định trong các thỏa thuận thực hiện song phương.</w:t>
            </w:r>
          </w:p>
          <w:p w14:paraId="5265499E"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b/>
                <w:szCs w:val="24"/>
                <w:lang w:val="vi-VN"/>
              </w:rPr>
            </w:pPr>
          </w:p>
          <w:p w14:paraId="12C61B87"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r w:rsidRPr="008E1800">
              <w:rPr>
                <w:rFonts w:cs="Times New Roman"/>
                <w:b/>
                <w:szCs w:val="24"/>
                <w:lang w:val="vi-VN"/>
              </w:rPr>
              <w:t>Tiêu chuẩn các-bon và điều kiện áp dụng theo phương pháp luận</w:t>
            </w:r>
            <w:r w:rsidRPr="008E1800">
              <w:rPr>
                <w:rFonts w:cs="Times New Roman"/>
                <w:szCs w:val="24"/>
                <w:lang w:val="vi-VN"/>
              </w:rPr>
              <w:t>: Bộ Môi trường Chile có thể công nhận các chương trình chứng nhận bên ngoài. Nhiều khả năng sẽ chấp nhận các tiêu chuẩn như Verra, GS và CDM, tương tự cơ chế bù trừ thuế các-bon của Chile.</w:t>
            </w:r>
          </w:p>
          <w:p w14:paraId="551AB773"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p>
          <w:p w14:paraId="7CFC9376"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r w:rsidRPr="008E1800">
              <w:rPr>
                <w:rFonts w:cs="Times New Roman"/>
                <w:b/>
                <w:szCs w:val="24"/>
                <w:lang w:val="vi-VN"/>
              </w:rPr>
              <w:t>Quy trình dự án ITMO</w:t>
            </w:r>
            <w:r w:rsidRPr="008E1800">
              <w:rPr>
                <w:rFonts w:cs="Times New Roman"/>
                <w:szCs w:val="24"/>
                <w:lang w:val="vi-VN"/>
              </w:rPr>
              <w:t>: Gồm bảy giai đoạn: đăng ký MAP, xem xét ban đầu (Thư bày tỏ quan tâm), phát triển và thẩm định MADD, phê duyệt, thực hiện và kiểm tra, ban hành kết quả giảm nhẹ, và chuyển giao kết quả giảm nhẹ.</w:t>
            </w:r>
          </w:p>
          <w:p w14:paraId="00B20A29" w14:textId="77777777" w:rsidR="00961950" w:rsidRPr="008E1800" w:rsidRDefault="00961950" w:rsidP="008E180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b/>
                <w:szCs w:val="24"/>
                <w:lang w:val="vi-VN"/>
              </w:rPr>
            </w:pPr>
          </w:p>
          <w:p w14:paraId="493C76C6" w14:textId="77777777" w:rsidR="00961950" w:rsidRPr="008E1800" w:rsidRDefault="00961950" w:rsidP="008E1800">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lang w:val="vi-VN"/>
              </w:rPr>
            </w:pPr>
            <w:r w:rsidRPr="008E1800">
              <w:rPr>
                <w:rFonts w:cs="Times New Roman"/>
                <w:b/>
                <w:szCs w:val="24"/>
                <w:lang w:val="vi-VN"/>
              </w:rPr>
              <w:t>Báo cáo lên UNFCCC</w:t>
            </w:r>
            <w:r w:rsidRPr="008E1800">
              <w:rPr>
                <w:rFonts w:cs="Times New Roman"/>
                <w:szCs w:val="24"/>
                <w:lang w:val="vi-VN"/>
              </w:rPr>
              <w:t xml:space="preserve">: Gồm báo cáo ban đầu, báo cáo hàng năm và </w:t>
            </w:r>
            <w:r w:rsidRPr="008E1800">
              <w:rPr>
                <w:rFonts w:cs="Times New Roman"/>
                <w:szCs w:val="24"/>
                <w:lang w:val="vi-VN"/>
              </w:rPr>
              <w:lastRenderedPageBreak/>
              <w:t>báo cáo định kỳ nhằm đảm bảo tuân thủ các yêu cầu minh bạch theo Điều 6.</w:t>
            </w:r>
          </w:p>
        </w:tc>
      </w:tr>
    </w:tbl>
    <w:p w14:paraId="40EE1845" w14:textId="384C33FB" w:rsidR="00961950" w:rsidRPr="00CC0EA0" w:rsidRDefault="00961950" w:rsidP="00923A7C">
      <w:pPr>
        <w:tabs>
          <w:tab w:val="left" w:pos="1140"/>
        </w:tabs>
        <w:spacing w:line="312" w:lineRule="auto"/>
        <w:rPr>
          <w:rFonts w:cs="Times New Roman"/>
          <w:sz w:val="26"/>
          <w:szCs w:val="26"/>
          <w:lang w:val="vi-VN"/>
        </w:rPr>
        <w:sectPr w:rsidR="00961950" w:rsidRPr="00CC0EA0" w:rsidSect="009F12B5">
          <w:pgSz w:w="16838" w:h="11906" w:orient="landscape"/>
          <w:pgMar w:top="1701" w:right="1701" w:bottom="1701" w:left="1140" w:header="0" w:footer="720" w:gutter="0"/>
          <w:cols w:space="720"/>
        </w:sectPr>
      </w:pPr>
    </w:p>
    <w:p w14:paraId="5051FC83" w14:textId="36C2893A" w:rsidR="00C8069E" w:rsidRPr="00CC0EA0" w:rsidRDefault="008E1800" w:rsidP="00E2793D">
      <w:pPr>
        <w:pStyle w:val="Heading2"/>
        <w:numPr>
          <w:ilvl w:val="0"/>
          <w:numId w:val="0"/>
        </w:numPr>
        <w:spacing w:before="0" w:line="312" w:lineRule="auto"/>
        <w:ind w:firstLine="720"/>
        <w:rPr>
          <w:rFonts w:cs="Times New Roman"/>
          <w:sz w:val="26"/>
          <w:szCs w:val="26"/>
          <w:lang w:val="vi-VN"/>
        </w:rPr>
      </w:pPr>
      <w:r w:rsidRPr="00F82445">
        <w:rPr>
          <w:rFonts w:cs="Times New Roman"/>
          <w:sz w:val="26"/>
          <w:szCs w:val="26"/>
          <w:lang w:val="vi-VN"/>
        </w:rPr>
        <w:lastRenderedPageBreak/>
        <w:t xml:space="preserve">1.2. </w:t>
      </w:r>
      <w:r w:rsidR="00976A55" w:rsidRPr="00CC0EA0">
        <w:rPr>
          <w:rFonts w:cs="Times New Roman"/>
          <w:sz w:val="26"/>
          <w:szCs w:val="26"/>
          <w:lang w:val="vi-VN"/>
        </w:rPr>
        <w:t>K</w:t>
      </w:r>
      <w:r w:rsidR="002A51AC" w:rsidRPr="00CC0EA0">
        <w:rPr>
          <w:rFonts w:cs="Times New Roman"/>
          <w:sz w:val="26"/>
          <w:szCs w:val="26"/>
          <w:lang w:val="vi-VN"/>
        </w:rPr>
        <w:t>ết quả đánh giá tác động</w:t>
      </w:r>
    </w:p>
    <w:p w14:paraId="74510601" w14:textId="3F3B285A" w:rsidR="00C8069E" w:rsidRPr="00CC0EA0" w:rsidRDefault="008E1800" w:rsidP="00E2793D">
      <w:pPr>
        <w:pStyle w:val="Heading3"/>
        <w:numPr>
          <w:ilvl w:val="0"/>
          <w:numId w:val="0"/>
        </w:numPr>
        <w:spacing w:before="0" w:line="312" w:lineRule="auto"/>
        <w:ind w:firstLine="720"/>
        <w:rPr>
          <w:rFonts w:cs="Times New Roman"/>
          <w:sz w:val="26"/>
          <w:szCs w:val="26"/>
          <w:lang w:val="vi-VN"/>
        </w:rPr>
      </w:pPr>
      <w:r w:rsidRPr="00F82445">
        <w:rPr>
          <w:rFonts w:cs="Times New Roman"/>
          <w:sz w:val="26"/>
          <w:szCs w:val="26"/>
          <w:lang w:val="vi-VN"/>
        </w:rPr>
        <w:t xml:space="preserve">1.2.1. </w:t>
      </w:r>
      <w:r w:rsidR="002A51AC" w:rsidRPr="00CC0EA0">
        <w:rPr>
          <w:rFonts w:cs="Times New Roman"/>
          <w:sz w:val="26"/>
          <w:szCs w:val="26"/>
          <w:lang w:val="vi-VN"/>
        </w:rPr>
        <w:t>Phương pháp tiếp cận</w:t>
      </w:r>
    </w:p>
    <w:p w14:paraId="63603B17" w14:textId="55342606" w:rsidR="00C8069E" w:rsidRPr="00CC0EA0" w:rsidRDefault="00E2793D" w:rsidP="00D9495A">
      <w:pPr>
        <w:spacing w:line="312" w:lineRule="auto"/>
        <w:ind w:firstLine="720"/>
        <w:rPr>
          <w:rFonts w:eastAsia="Times New Roman" w:cs="Times New Roman"/>
          <w:sz w:val="26"/>
          <w:szCs w:val="26"/>
          <w:lang w:val="vi-VN"/>
        </w:rPr>
      </w:pPr>
      <w:r w:rsidRPr="00F82445">
        <w:rPr>
          <w:rFonts w:eastAsia="Times New Roman" w:cs="Times New Roman"/>
          <w:sz w:val="26"/>
          <w:szCs w:val="26"/>
          <w:lang w:val="vi-VN"/>
        </w:rPr>
        <w:t>S</w:t>
      </w:r>
      <w:r w:rsidR="002A51AC" w:rsidRPr="00CC0EA0">
        <w:rPr>
          <w:rFonts w:eastAsia="Times New Roman" w:cs="Times New Roman"/>
          <w:sz w:val="26"/>
          <w:szCs w:val="26"/>
          <w:lang w:val="vi-VN"/>
        </w:rPr>
        <w:t>ử dụng cách tiếp cận có cấu trúc để đánh giá tác động của việc giao dịch tín chỉ các-bon quốc tế và kết quả giảm nhẹ</w:t>
      </w:r>
      <w:r w:rsidRPr="00F82445">
        <w:rPr>
          <w:rFonts w:eastAsia="Times New Roman" w:cs="Times New Roman"/>
          <w:sz w:val="26"/>
          <w:szCs w:val="26"/>
          <w:lang w:val="vi-VN"/>
        </w:rPr>
        <w:t xml:space="preserve"> phát thải khí nhà kính</w:t>
      </w:r>
      <w:r w:rsidR="002A51AC" w:rsidRPr="00CC0EA0">
        <w:rPr>
          <w:rFonts w:eastAsia="Times New Roman" w:cs="Times New Roman"/>
          <w:sz w:val="26"/>
          <w:szCs w:val="26"/>
          <w:lang w:val="vi-VN"/>
        </w:rPr>
        <w:t>:</w:t>
      </w:r>
    </w:p>
    <w:p w14:paraId="7DC7BC64" w14:textId="638100F6" w:rsidR="00C8069E" w:rsidRPr="00F82445" w:rsidRDefault="008E1800" w:rsidP="00D9495A">
      <w:pPr>
        <w:spacing w:line="312" w:lineRule="auto"/>
        <w:ind w:firstLine="720"/>
        <w:rPr>
          <w:rFonts w:eastAsia="Times New Roman" w:cs="Times New Roman"/>
          <w:sz w:val="26"/>
          <w:szCs w:val="26"/>
          <w:lang w:val="vi-VN"/>
        </w:rPr>
      </w:pPr>
      <w:r w:rsidRPr="00F82445">
        <w:rPr>
          <w:rFonts w:eastAsia="Times New Roman" w:cs="Times New Roman"/>
          <w:sz w:val="26"/>
          <w:szCs w:val="26"/>
          <w:lang w:val="vi-VN"/>
        </w:rPr>
        <w:t xml:space="preserve">- </w:t>
      </w:r>
      <w:r w:rsidR="002A51AC" w:rsidRPr="00F82445">
        <w:rPr>
          <w:rFonts w:eastAsia="Times New Roman" w:cs="Times New Roman"/>
          <w:sz w:val="26"/>
          <w:szCs w:val="26"/>
          <w:lang w:val="vi-VN"/>
        </w:rPr>
        <w:t xml:space="preserve">Dựa trên phân tích, đánh giá hiện trạng và tiềm năng giao dịch tín chỉ các-bon và kết quả giảm nhẹ của Việt Nam, </w:t>
      </w:r>
      <w:r w:rsidR="00E2793D" w:rsidRPr="00F82445">
        <w:rPr>
          <w:rFonts w:eastAsia="Times New Roman" w:cs="Times New Roman"/>
          <w:sz w:val="26"/>
          <w:szCs w:val="26"/>
          <w:lang w:val="vi-VN"/>
        </w:rPr>
        <w:t>nghiên cứu</w:t>
      </w:r>
      <w:r w:rsidR="002A51AC" w:rsidRPr="00F82445">
        <w:rPr>
          <w:rFonts w:eastAsia="Times New Roman" w:cs="Times New Roman"/>
          <w:sz w:val="26"/>
          <w:szCs w:val="26"/>
          <w:lang w:val="vi-VN"/>
        </w:rPr>
        <w:t xml:space="preserve"> đã xác định các phương án quản lý và các kịch bản để tiến hành đánh giá định lượng thông qua mô hình hóa.</w:t>
      </w:r>
    </w:p>
    <w:p w14:paraId="72933CC4" w14:textId="31973BFE" w:rsidR="00C8069E" w:rsidRPr="00F82445" w:rsidRDefault="008E1800" w:rsidP="00D9495A">
      <w:pPr>
        <w:spacing w:line="312" w:lineRule="auto"/>
        <w:ind w:firstLine="720"/>
        <w:rPr>
          <w:rFonts w:eastAsia="Times New Roman" w:cs="Times New Roman"/>
          <w:sz w:val="26"/>
          <w:szCs w:val="26"/>
          <w:lang w:val="vi-VN"/>
        </w:rPr>
      </w:pPr>
      <w:r w:rsidRPr="00F82445">
        <w:rPr>
          <w:rFonts w:eastAsia="Times New Roman" w:cs="Times New Roman"/>
          <w:sz w:val="26"/>
          <w:szCs w:val="26"/>
          <w:lang w:val="vi-VN"/>
        </w:rPr>
        <w:t xml:space="preserve">- </w:t>
      </w:r>
      <w:r w:rsidR="00E2793D" w:rsidRPr="00F82445">
        <w:rPr>
          <w:rFonts w:eastAsia="Times New Roman" w:cs="Times New Roman"/>
          <w:sz w:val="26"/>
          <w:szCs w:val="26"/>
          <w:lang w:val="vi-VN"/>
        </w:rPr>
        <w:t>T</w:t>
      </w:r>
      <w:r w:rsidR="002A51AC" w:rsidRPr="00F82445">
        <w:rPr>
          <w:rFonts w:eastAsia="Times New Roman" w:cs="Times New Roman"/>
          <w:sz w:val="26"/>
          <w:szCs w:val="26"/>
          <w:lang w:val="vi-VN"/>
        </w:rPr>
        <w:t>hu thập và xử lý các dữ liệu cần thiết đối với mô hình hóa</w:t>
      </w:r>
      <w:r w:rsidRPr="00F82445">
        <w:rPr>
          <w:rFonts w:eastAsia="Times New Roman" w:cs="Times New Roman"/>
          <w:sz w:val="26"/>
          <w:szCs w:val="26"/>
          <w:lang w:val="vi-VN"/>
        </w:rPr>
        <w:t>.</w:t>
      </w:r>
    </w:p>
    <w:p w14:paraId="158F0F89" w14:textId="774D1F29" w:rsidR="00C8069E" w:rsidRPr="00F82445" w:rsidRDefault="008E1800" w:rsidP="00D9495A">
      <w:pPr>
        <w:spacing w:line="312" w:lineRule="auto"/>
        <w:ind w:firstLine="720"/>
        <w:rPr>
          <w:rFonts w:eastAsia="Times New Roman" w:cs="Times New Roman"/>
          <w:sz w:val="26"/>
          <w:szCs w:val="26"/>
          <w:lang w:val="vi-VN"/>
        </w:rPr>
      </w:pPr>
      <w:r w:rsidRPr="00F82445">
        <w:rPr>
          <w:rFonts w:eastAsia="Times New Roman" w:cs="Times New Roman"/>
          <w:sz w:val="26"/>
          <w:szCs w:val="26"/>
          <w:lang w:val="vi-VN"/>
        </w:rPr>
        <w:t xml:space="preserve">- </w:t>
      </w:r>
      <w:r w:rsidR="00E2793D" w:rsidRPr="00F82445">
        <w:rPr>
          <w:rFonts w:eastAsia="Times New Roman" w:cs="Times New Roman"/>
          <w:sz w:val="26"/>
          <w:szCs w:val="26"/>
          <w:lang w:val="vi-VN"/>
        </w:rPr>
        <w:t>C</w:t>
      </w:r>
      <w:r w:rsidR="002A51AC" w:rsidRPr="00F82445">
        <w:rPr>
          <w:rFonts w:eastAsia="Times New Roman" w:cs="Times New Roman"/>
          <w:sz w:val="26"/>
          <w:szCs w:val="26"/>
          <w:lang w:val="vi-VN"/>
        </w:rPr>
        <w:t>hạy mô hình để mô phỏng tác động của các phương án quản lý/kịch bản liên quan đến giao dịch quốc tế kết quả giảm nhẹ được phê duyệt từ Việt Nam.</w:t>
      </w:r>
    </w:p>
    <w:p w14:paraId="2C53B6A4" w14:textId="69015A95" w:rsidR="00C8069E" w:rsidRPr="00F82445" w:rsidRDefault="008E1800" w:rsidP="00D9495A">
      <w:pPr>
        <w:spacing w:line="312" w:lineRule="auto"/>
        <w:ind w:firstLine="720"/>
        <w:rPr>
          <w:rFonts w:eastAsia="Times New Roman" w:cs="Times New Roman"/>
          <w:sz w:val="26"/>
          <w:szCs w:val="26"/>
          <w:lang w:val="vi-VN"/>
        </w:rPr>
      </w:pPr>
      <w:r w:rsidRPr="00F82445">
        <w:rPr>
          <w:rFonts w:eastAsia="Times New Roman" w:cs="Times New Roman"/>
          <w:sz w:val="26"/>
          <w:szCs w:val="26"/>
          <w:lang w:val="vi-VN"/>
        </w:rPr>
        <w:t xml:space="preserve">- </w:t>
      </w:r>
      <w:r w:rsidR="00E2793D" w:rsidRPr="00F82445">
        <w:rPr>
          <w:rFonts w:eastAsia="Times New Roman" w:cs="Times New Roman"/>
          <w:sz w:val="26"/>
          <w:szCs w:val="26"/>
          <w:lang w:val="vi-VN"/>
        </w:rPr>
        <w:t>P</w:t>
      </w:r>
      <w:r w:rsidR="002A51AC" w:rsidRPr="00F82445">
        <w:rPr>
          <w:rFonts w:eastAsia="Times New Roman" w:cs="Times New Roman"/>
          <w:sz w:val="26"/>
          <w:szCs w:val="26"/>
          <w:lang w:val="vi-VN"/>
        </w:rPr>
        <w:t>hân tích kết quả mô hình để đánh giá tác động của các phương án quản lý khác nhau đối với giao dịch quốc tế kết quả giảm nhẹ</w:t>
      </w:r>
      <w:r w:rsidR="00F732C8" w:rsidRPr="00F82445">
        <w:rPr>
          <w:rFonts w:eastAsia="Times New Roman" w:cs="Times New Roman"/>
          <w:sz w:val="26"/>
          <w:szCs w:val="26"/>
          <w:lang w:val="vi-VN"/>
        </w:rPr>
        <w:t xml:space="preserve"> và tín chỉ các-bon</w:t>
      </w:r>
      <w:r w:rsidR="002A51AC" w:rsidRPr="00F82445">
        <w:rPr>
          <w:rFonts w:eastAsia="Times New Roman" w:cs="Times New Roman"/>
          <w:sz w:val="26"/>
          <w:szCs w:val="26"/>
          <w:lang w:val="vi-VN"/>
        </w:rPr>
        <w:t xml:space="preserve"> từ Việt Nam. Đánh giá này xem xét tác động tổng thể của từng kịch bản đối với việc đạt được các mục tiêu NDC và các khía cạnh kinh tế - xã hội khác, đồng thời xây dựng các khuyến nghị phù hợp </w:t>
      </w:r>
      <w:r w:rsidR="00F732C8" w:rsidRPr="00F82445">
        <w:rPr>
          <w:rFonts w:eastAsia="Times New Roman" w:cs="Times New Roman"/>
          <w:sz w:val="26"/>
          <w:szCs w:val="26"/>
          <w:lang w:val="vi-VN"/>
        </w:rPr>
        <w:t>nhằm cung cấp thông tin đầu vào cho việc xây dựng các</w:t>
      </w:r>
      <w:r w:rsidR="002A51AC" w:rsidRPr="00F82445">
        <w:rPr>
          <w:rFonts w:eastAsia="Times New Roman" w:cs="Times New Roman"/>
          <w:sz w:val="26"/>
          <w:szCs w:val="26"/>
          <w:lang w:val="vi-VN"/>
        </w:rPr>
        <w:t xml:space="preserve"> chính sách trong quản lý tín chỉ các-bon tại Việt Nam.</w:t>
      </w:r>
    </w:p>
    <w:p w14:paraId="22926A14" w14:textId="18CA333E" w:rsidR="00C8069E" w:rsidRPr="00CC0EA0" w:rsidRDefault="008E1800" w:rsidP="00E2793D">
      <w:pPr>
        <w:pStyle w:val="Heading3"/>
        <w:numPr>
          <w:ilvl w:val="0"/>
          <w:numId w:val="0"/>
        </w:numPr>
        <w:spacing w:before="0" w:line="312" w:lineRule="auto"/>
        <w:ind w:firstLine="720"/>
        <w:rPr>
          <w:rFonts w:cs="Times New Roman"/>
          <w:sz w:val="26"/>
          <w:szCs w:val="26"/>
          <w:lang w:val="vi-VN"/>
        </w:rPr>
      </w:pPr>
      <w:r w:rsidRPr="00F82445">
        <w:rPr>
          <w:rFonts w:cs="Times New Roman"/>
          <w:sz w:val="26"/>
          <w:szCs w:val="26"/>
          <w:lang w:val="vi-VN"/>
        </w:rPr>
        <w:t xml:space="preserve">1.2.2. </w:t>
      </w:r>
      <w:r w:rsidR="002A51AC" w:rsidRPr="00CC0EA0">
        <w:rPr>
          <w:rFonts w:cs="Times New Roman"/>
          <w:sz w:val="26"/>
          <w:szCs w:val="26"/>
          <w:lang w:val="vi-VN"/>
        </w:rPr>
        <w:t>Kịch bản đánh giá tác động</w:t>
      </w:r>
    </w:p>
    <w:p w14:paraId="65FC3317" w14:textId="320372F1" w:rsidR="00C8069E" w:rsidRPr="00CC0EA0" w:rsidRDefault="00E2793D" w:rsidP="00E2793D">
      <w:pPr>
        <w:spacing w:after="120" w:line="312" w:lineRule="auto"/>
        <w:ind w:firstLine="720"/>
        <w:rPr>
          <w:rFonts w:eastAsia="Times New Roman" w:cs="Times New Roman"/>
          <w:b/>
          <w:sz w:val="26"/>
          <w:szCs w:val="26"/>
          <w:lang w:val="vi-VN"/>
        </w:rPr>
      </w:pPr>
      <w:r w:rsidRPr="00F82445">
        <w:rPr>
          <w:rFonts w:eastAsia="Times New Roman" w:cs="Times New Roman"/>
          <w:b/>
          <w:sz w:val="26"/>
          <w:szCs w:val="26"/>
          <w:lang w:val="vi-VN"/>
        </w:rPr>
        <w:t xml:space="preserve">a) </w:t>
      </w:r>
      <w:r w:rsidR="002A51AC" w:rsidRPr="00CC0EA0">
        <w:rPr>
          <w:rFonts w:eastAsia="Times New Roman" w:cs="Times New Roman"/>
          <w:b/>
          <w:sz w:val="26"/>
          <w:szCs w:val="26"/>
          <w:lang w:val="vi-VN"/>
        </w:rPr>
        <w:t>Các yếu tố quyết định phân chia kịch bản</w:t>
      </w:r>
    </w:p>
    <w:p w14:paraId="1740F18B" w14:textId="2F7E4C32" w:rsidR="00C8069E" w:rsidRPr="00F82445" w:rsidRDefault="00E2793D" w:rsidP="002079EC">
      <w:pPr>
        <w:spacing w:line="312" w:lineRule="auto"/>
        <w:ind w:firstLine="720"/>
        <w:rPr>
          <w:rFonts w:eastAsia="Times New Roman" w:cs="Times New Roman"/>
          <w:sz w:val="26"/>
          <w:szCs w:val="26"/>
          <w:lang w:val="vi-VN"/>
        </w:rPr>
      </w:pPr>
      <w:r w:rsidRPr="00F82445">
        <w:rPr>
          <w:rFonts w:eastAsia="Times New Roman" w:cs="Times New Roman"/>
          <w:sz w:val="26"/>
          <w:szCs w:val="26"/>
          <w:lang w:val="vi-VN"/>
        </w:rPr>
        <w:t xml:space="preserve">- </w:t>
      </w:r>
      <w:r w:rsidR="002A51AC" w:rsidRPr="00F82445">
        <w:rPr>
          <w:rFonts w:eastAsia="Times New Roman" w:cs="Times New Roman"/>
          <w:sz w:val="26"/>
          <w:szCs w:val="26"/>
          <w:lang w:val="vi-VN"/>
        </w:rPr>
        <w:t xml:space="preserve">Danh </w:t>
      </w:r>
      <w:r w:rsidR="00F732C8" w:rsidRPr="00F82445">
        <w:rPr>
          <w:rFonts w:eastAsia="Times New Roman" w:cs="Times New Roman"/>
          <w:sz w:val="26"/>
          <w:szCs w:val="26"/>
          <w:lang w:val="vi-VN"/>
        </w:rPr>
        <w:t>mục</w:t>
      </w:r>
      <w:r w:rsidR="002A51AC" w:rsidRPr="00F82445">
        <w:rPr>
          <w:rFonts w:eastAsia="Times New Roman" w:cs="Times New Roman"/>
          <w:sz w:val="26"/>
          <w:szCs w:val="26"/>
          <w:lang w:val="vi-VN"/>
        </w:rPr>
        <w:t xml:space="preserve"> các hoạt động đủ điều kiện </w:t>
      </w:r>
      <w:r w:rsidR="00F732C8" w:rsidRPr="00F82445">
        <w:rPr>
          <w:rFonts w:eastAsia="Times New Roman" w:cs="Times New Roman"/>
          <w:sz w:val="26"/>
          <w:szCs w:val="26"/>
          <w:lang w:val="vi-VN"/>
        </w:rPr>
        <w:t xml:space="preserve">để </w:t>
      </w:r>
      <w:r w:rsidR="002A51AC" w:rsidRPr="00F82445">
        <w:rPr>
          <w:rFonts w:eastAsia="Times New Roman" w:cs="Times New Roman"/>
          <w:sz w:val="26"/>
          <w:szCs w:val="26"/>
          <w:lang w:val="vi-VN"/>
        </w:rPr>
        <w:t>đ</w:t>
      </w:r>
      <w:r w:rsidR="00F732C8" w:rsidRPr="00F82445">
        <w:rPr>
          <w:rFonts w:eastAsia="Times New Roman" w:cs="Times New Roman"/>
          <w:sz w:val="26"/>
          <w:szCs w:val="26"/>
          <w:lang w:val="vi-VN"/>
        </w:rPr>
        <w:t>ược chấp thuận chuyển giao quốc tế</w:t>
      </w:r>
    </w:p>
    <w:p w14:paraId="317F2276" w14:textId="237EC3ED" w:rsidR="00C8069E" w:rsidRPr="00F82445" w:rsidRDefault="002A51AC" w:rsidP="002079EC">
      <w:pPr>
        <w:spacing w:line="312" w:lineRule="auto"/>
        <w:ind w:firstLine="720"/>
        <w:rPr>
          <w:rFonts w:eastAsia="Times New Roman" w:cs="Times New Roman"/>
          <w:sz w:val="26"/>
          <w:szCs w:val="26"/>
          <w:lang w:val="vi-VN"/>
        </w:rPr>
      </w:pPr>
      <w:r w:rsidRPr="00F82445">
        <w:rPr>
          <w:rFonts w:eastAsia="Times New Roman" w:cs="Times New Roman"/>
          <w:sz w:val="26"/>
          <w:szCs w:val="26"/>
          <w:lang w:val="vi-VN"/>
        </w:rPr>
        <w:t>Theo Báo cáo Kỹ thuật NDC</w:t>
      </w:r>
      <w:r w:rsidR="00F732C8" w:rsidRPr="00F82445">
        <w:rPr>
          <w:rFonts w:eastAsia="Times New Roman" w:cs="Times New Roman"/>
          <w:sz w:val="26"/>
          <w:szCs w:val="26"/>
          <w:lang w:val="vi-VN"/>
        </w:rPr>
        <w:t xml:space="preserve"> 2022</w:t>
      </w:r>
      <w:r w:rsidRPr="00F82445">
        <w:rPr>
          <w:rFonts w:eastAsia="Times New Roman" w:cs="Times New Roman"/>
          <w:sz w:val="26"/>
          <w:szCs w:val="26"/>
          <w:lang w:val="vi-VN"/>
        </w:rPr>
        <w:t xml:space="preserve"> của Việt Nam, các biện pháp giảm nhẹ </w:t>
      </w:r>
      <w:r w:rsidR="00F732C8" w:rsidRPr="00F82445">
        <w:rPr>
          <w:rFonts w:eastAsia="Times New Roman" w:cs="Times New Roman"/>
          <w:sz w:val="26"/>
          <w:szCs w:val="26"/>
          <w:lang w:val="vi-VN"/>
        </w:rPr>
        <w:t xml:space="preserve">đóng góp vào việc </w:t>
      </w:r>
      <w:r w:rsidRPr="00F82445">
        <w:rPr>
          <w:rFonts w:eastAsia="Times New Roman" w:cs="Times New Roman"/>
          <w:sz w:val="26"/>
          <w:szCs w:val="26"/>
          <w:lang w:val="vi-VN"/>
        </w:rPr>
        <w:t xml:space="preserve">đạt được </w:t>
      </w:r>
      <w:r w:rsidR="00F732C8" w:rsidRPr="00F82445">
        <w:rPr>
          <w:rFonts w:eastAsia="Times New Roman" w:cs="Times New Roman"/>
          <w:sz w:val="26"/>
          <w:szCs w:val="26"/>
          <w:lang w:val="vi-VN"/>
        </w:rPr>
        <w:t xml:space="preserve">mục tiêu </w:t>
      </w:r>
      <w:r w:rsidRPr="00F82445">
        <w:rPr>
          <w:rFonts w:eastAsia="Times New Roman" w:cs="Times New Roman"/>
          <w:sz w:val="26"/>
          <w:szCs w:val="26"/>
          <w:lang w:val="vi-VN"/>
        </w:rPr>
        <w:t>NDC được chia thành ba nhóm:</w:t>
      </w:r>
    </w:p>
    <w:p w14:paraId="7559CED9" w14:textId="7E1452F8" w:rsidR="00C8069E" w:rsidRPr="00F82445" w:rsidRDefault="00E2793D" w:rsidP="00E2793D">
      <w:pPr>
        <w:spacing w:line="312" w:lineRule="auto"/>
        <w:ind w:firstLine="720"/>
        <w:rPr>
          <w:rFonts w:eastAsia="Times New Roman" w:cs="Times New Roman"/>
          <w:sz w:val="26"/>
          <w:szCs w:val="26"/>
          <w:lang w:val="vi-VN"/>
        </w:rPr>
      </w:pPr>
      <w:r w:rsidRPr="00F82445">
        <w:rPr>
          <w:rFonts w:eastAsia="Times New Roman" w:cs="Times New Roman"/>
          <w:sz w:val="26"/>
          <w:szCs w:val="26"/>
          <w:lang w:val="vi-VN"/>
        </w:rPr>
        <w:t>(1).</w:t>
      </w:r>
      <w:r w:rsidR="008E1800" w:rsidRPr="00F82445">
        <w:rPr>
          <w:rFonts w:eastAsia="Times New Roman" w:cs="Times New Roman"/>
          <w:sz w:val="26"/>
          <w:szCs w:val="26"/>
          <w:lang w:val="vi-VN"/>
        </w:rPr>
        <w:t xml:space="preserve"> </w:t>
      </w:r>
      <w:r w:rsidR="00F732C8" w:rsidRPr="00F82445">
        <w:rPr>
          <w:rFonts w:eastAsia="Times New Roman" w:cs="Times New Roman"/>
          <w:sz w:val="26"/>
          <w:szCs w:val="26"/>
          <w:lang w:val="vi-VN"/>
        </w:rPr>
        <w:t xml:space="preserve">Các biện </w:t>
      </w:r>
      <w:r w:rsidR="002A51AC" w:rsidRPr="00F82445">
        <w:rPr>
          <w:rFonts w:eastAsia="Times New Roman" w:cs="Times New Roman"/>
          <w:sz w:val="26"/>
          <w:szCs w:val="26"/>
          <w:lang w:val="vi-VN"/>
        </w:rPr>
        <w:t>pháp giảm nhẹ chỉ đóng góp cho mục tiêu NDC không điều kiện: Bao gồm 23 biện pháp, trong đó gồm 11 biện pháp trong lĩnh vực năng lượng</w:t>
      </w:r>
      <w:r w:rsidR="00207B3A" w:rsidRPr="00F82445">
        <w:rPr>
          <w:rFonts w:eastAsia="Times New Roman" w:cs="Times New Roman"/>
          <w:sz w:val="26"/>
          <w:szCs w:val="26"/>
          <w:lang w:val="vi-VN"/>
        </w:rPr>
        <w:t xml:space="preserve"> (trong đó có 1 biện pháp trong lĩnh vực giao thông và 2 biện pháp trong lĩnh vực xây dựng)</w:t>
      </w:r>
      <w:r w:rsidR="002A51AC" w:rsidRPr="00F82445">
        <w:rPr>
          <w:rFonts w:eastAsia="Times New Roman" w:cs="Times New Roman"/>
          <w:sz w:val="26"/>
          <w:szCs w:val="26"/>
          <w:lang w:val="vi-VN"/>
        </w:rPr>
        <w:t>, 6 biện pháp trong lĩnh vực nông nghiệp, 3 biện pháp trong lĩnh vực chất thải, và 3 biện pháp trong lĩnh v</w:t>
      </w:r>
      <w:r w:rsidR="00207B3A" w:rsidRPr="00F82445">
        <w:rPr>
          <w:rFonts w:eastAsia="Times New Roman" w:cs="Times New Roman"/>
          <w:sz w:val="26"/>
          <w:szCs w:val="26"/>
          <w:lang w:val="vi-VN"/>
        </w:rPr>
        <w:t>ực các quá trình công nghiệp (</w:t>
      </w:r>
      <w:r w:rsidR="002A51AC" w:rsidRPr="00F82445">
        <w:rPr>
          <w:rFonts w:eastAsia="Times New Roman" w:cs="Times New Roman"/>
          <w:sz w:val="26"/>
          <w:szCs w:val="26"/>
          <w:lang w:val="vi-VN"/>
        </w:rPr>
        <w:t>IP</w:t>
      </w:r>
      <w:r w:rsidR="00207B3A" w:rsidRPr="00F82445">
        <w:rPr>
          <w:rFonts w:eastAsia="Times New Roman" w:cs="Times New Roman"/>
          <w:sz w:val="26"/>
          <w:szCs w:val="26"/>
          <w:lang w:val="vi-VN"/>
        </w:rPr>
        <w:t>).</w:t>
      </w:r>
    </w:p>
    <w:p w14:paraId="11614DB3" w14:textId="3FFFDCFF" w:rsidR="00C8069E" w:rsidRPr="00F82445" w:rsidRDefault="00E2793D" w:rsidP="00E2793D">
      <w:pPr>
        <w:spacing w:line="312" w:lineRule="auto"/>
        <w:ind w:firstLine="720"/>
        <w:rPr>
          <w:rFonts w:eastAsia="Times New Roman" w:cs="Times New Roman"/>
          <w:sz w:val="26"/>
          <w:szCs w:val="26"/>
          <w:lang w:val="vi-VN"/>
        </w:rPr>
      </w:pPr>
      <w:r w:rsidRPr="00F82445">
        <w:rPr>
          <w:rFonts w:eastAsia="Times New Roman" w:cs="Times New Roman"/>
          <w:sz w:val="26"/>
          <w:szCs w:val="26"/>
          <w:lang w:val="vi-VN"/>
        </w:rPr>
        <w:t>(2).</w:t>
      </w:r>
      <w:r w:rsidR="008E1800" w:rsidRPr="00F82445">
        <w:rPr>
          <w:rFonts w:eastAsia="Times New Roman" w:cs="Times New Roman"/>
          <w:sz w:val="26"/>
          <w:szCs w:val="26"/>
          <w:lang w:val="vi-VN"/>
        </w:rPr>
        <w:t xml:space="preserve"> </w:t>
      </w:r>
      <w:r w:rsidR="00207B3A" w:rsidRPr="00F82445">
        <w:rPr>
          <w:rFonts w:eastAsia="Times New Roman" w:cs="Times New Roman"/>
          <w:sz w:val="26"/>
          <w:szCs w:val="26"/>
          <w:lang w:val="vi-VN"/>
        </w:rPr>
        <w:t xml:space="preserve">Các biện </w:t>
      </w:r>
      <w:r w:rsidR="002A51AC" w:rsidRPr="00F82445">
        <w:rPr>
          <w:rFonts w:eastAsia="Times New Roman" w:cs="Times New Roman"/>
          <w:sz w:val="26"/>
          <w:szCs w:val="26"/>
          <w:lang w:val="vi-VN"/>
        </w:rPr>
        <w:t>pháp giảm nhẹ chỉ đóng góp cho mục tiêu NDC có điều kiện: Bao gồm 20 biện pháp, trong đó gồm 1 biện pháp trong lĩnh vực năng lượng, 11 biện pháp trong lĩnh vực nông nghiệp, 6 biện pháp trong lĩnh vực chất thải, và 2 biện pháp trong lĩnh vực IP</w:t>
      </w:r>
    </w:p>
    <w:p w14:paraId="5CEE9109" w14:textId="1D4D80BE" w:rsidR="00C8069E" w:rsidRPr="00F82445" w:rsidRDefault="00E2793D" w:rsidP="002079EC">
      <w:pPr>
        <w:spacing w:line="312" w:lineRule="auto"/>
        <w:ind w:firstLine="720"/>
        <w:rPr>
          <w:rFonts w:eastAsia="Times New Roman" w:cs="Times New Roman"/>
          <w:sz w:val="26"/>
          <w:szCs w:val="26"/>
          <w:lang w:val="vi-VN"/>
        </w:rPr>
      </w:pPr>
      <w:r w:rsidRPr="00F82445">
        <w:rPr>
          <w:rFonts w:eastAsia="Times New Roman" w:cs="Times New Roman"/>
          <w:sz w:val="26"/>
          <w:szCs w:val="26"/>
          <w:lang w:val="vi-VN"/>
        </w:rPr>
        <w:t>(3).</w:t>
      </w:r>
      <w:r w:rsidR="008E1800" w:rsidRPr="00F82445">
        <w:rPr>
          <w:rFonts w:eastAsia="Times New Roman" w:cs="Times New Roman"/>
          <w:sz w:val="26"/>
          <w:szCs w:val="26"/>
          <w:lang w:val="vi-VN"/>
        </w:rPr>
        <w:t xml:space="preserve"> </w:t>
      </w:r>
      <w:r w:rsidR="00207B3A" w:rsidRPr="00F82445">
        <w:rPr>
          <w:rFonts w:eastAsia="Times New Roman" w:cs="Times New Roman"/>
          <w:sz w:val="26"/>
          <w:szCs w:val="26"/>
          <w:lang w:val="vi-VN"/>
        </w:rPr>
        <w:t xml:space="preserve">Các biện </w:t>
      </w:r>
      <w:r w:rsidR="002A51AC" w:rsidRPr="00F82445">
        <w:rPr>
          <w:rFonts w:eastAsia="Times New Roman" w:cs="Times New Roman"/>
          <w:sz w:val="26"/>
          <w:szCs w:val="26"/>
          <w:lang w:val="vi-VN"/>
        </w:rPr>
        <w:t xml:space="preserve">pháp giảm nhẹ đóng góp cho cả mục tiêu NDC không điều kiện và có điều kiện: Bao gồm 36 biện pháp, trong đó </w:t>
      </w:r>
      <w:r w:rsidRPr="00F82445">
        <w:rPr>
          <w:rFonts w:eastAsia="Times New Roman" w:cs="Times New Roman"/>
          <w:sz w:val="26"/>
          <w:szCs w:val="26"/>
          <w:lang w:val="vi-VN"/>
        </w:rPr>
        <w:t xml:space="preserve">có </w:t>
      </w:r>
      <w:r w:rsidR="002A51AC" w:rsidRPr="00F82445">
        <w:rPr>
          <w:rFonts w:eastAsia="Times New Roman" w:cs="Times New Roman"/>
          <w:sz w:val="26"/>
          <w:szCs w:val="26"/>
          <w:lang w:val="vi-VN"/>
        </w:rPr>
        <w:t>26 biện pháp trong lĩnh vực năng lượng</w:t>
      </w:r>
      <w:r w:rsidR="00952EA3" w:rsidRPr="00F82445">
        <w:rPr>
          <w:rFonts w:eastAsia="Times New Roman" w:cs="Times New Roman"/>
          <w:sz w:val="26"/>
          <w:szCs w:val="26"/>
          <w:lang w:val="vi-VN"/>
        </w:rPr>
        <w:t xml:space="preserve"> (trong đó có 1 biện pháp trong lĩnh vực xây dựng và 9 biện pháp trong lĩnh vực giao thông)</w:t>
      </w:r>
      <w:r w:rsidR="002A51AC" w:rsidRPr="00F82445">
        <w:rPr>
          <w:rFonts w:eastAsia="Times New Roman" w:cs="Times New Roman"/>
          <w:sz w:val="26"/>
          <w:szCs w:val="26"/>
          <w:lang w:val="vi-VN"/>
        </w:rPr>
        <w:t xml:space="preserve">, 7 biện pháp trong lĩnh vực </w:t>
      </w:r>
      <w:r w:rsidR="00952EA3" w:rsidRPr="00F82445">
        <w:rPr>
          <w:rFonts w:eastAsia="Times New Roman" w:cs="Times New Roman"/>
          <w:sz w:val="26"/>
          <w:szCs w:val="26"/>
          <w:lang w:val="vi-VN"/>
        </w:rPr>
        <w:t>sử dụng đất, thay đổi sử dụng đất và lâm nghiệp (</w:t>
      </w:r>
      <w:r w:rsidR="002A51AC" w:rsidRPr="00F82445">
        <w:rPr>
          <w:rFonts w:eastAsia="Times New Roman" w:cs="Times New Roman"/>
          <w:sz w:val="26"/>
          <w:szCs w:val="26"/>
          <w:lang w:val="vi-VN"/>
        </w:rPr>
        <w:t>LULUCF</w:t>
      </w:r>
      <w:r w:rsidR="00952EA3" w:rsidRPr="00F82445">
        <w:rPr>
          <w:rFonts w:eastAsia="Times New Roman" w:cs="Times New Roman"/>
          <w:sz w:val="26"/>
          <w:szCs w:val="26"/>
          <w:lang w:val="vi-VN"/>
        </w:rPr>
        <w:t>)</w:t>
      </w:r>
      <w:r w:rsidR="002A51AC" w:rsidRPr="00F82445">
        <w:rPr>
          <w:rFonts w:eastAsia="Times New Roman" w:cs="Times New Roman"/>
          <w:sz w:val="26"/>
          <w:szCs w:val="26"/>
          <w:lang w:val="vi-VN"/>
        </w:rPr>
        <w:t>, và 3 biện pháp trong lĩnh vực chất thải</w:t>
      </w:r>
      <w:r w:rsidR="00952EA3" w:rsidRPr="00F82445">
        <w:rPr>
          <w:rFonts w:eastAsia="Times New Roman" w:cs="Times New Roman"/>
          <w:sz w:val="26"/>
          <w:szCs w:val="26"/>
          <w:lang w:val="vi-VN"/>
        </w:rPr>
        <w:t>.</w:t>
      </w:r>
    </w:p>
    <w:p w14:paraId="473EEB46" w14:textId="444E8D47" w:rsidR="00C8069E" w:rsidRPr="00F82445" w:rsidRDefault="002A51AC" w:rsidP="002079EC">
      <w:pPr>
        <w:spacing w:line="312" w:lineRule="auto"/>
        <w:ind w:firstLine="720"/>
        <w:rPr>
          <w:rFonts w:eastAsia="Times New Roman" w:cs="Times New Roman"/>
          <w:sz w:val="26"/>
          <w:szCs w:val="26"/>
          <w:lang w:val="vi-VN"/>
        </w:rPr>
      </w:pPr>
      <w:r w:rsidRPr="00F82445">
        <w:rPr>
          <w:rFonts w:eastAsia="Times New Roman" w:cs="Times New Roman"/>
          <w:sz w:val="26"/>
          <w:szCs w:val="26"/>
          <w:lang w:val="vi-VN"/>
        </w:rPr>
        <w:lastRenderedPageBreak/>
        <w:t>Theo Báo cáo NDC của Việt Nam, đóng góp có điều kiện đề cập đến các nỗ lực giảm phát thải phụ thuộc vào sự hỗ trợ quốc tế, bao gồm tài chính, chuyển giao công nghệ và tăng cường năng lực, đặc biệt thông qua các cơ chế hợp tác của UNFCCC và Thỏa thuận Paris.</w:t>
      </w:r>
      <w:r w:rsidR="00261F3F" w:rsidRPr="00F82445">
        <w:rPr>
          <w:rFonts w:eastAsia="Times New Roman" w:cs="Times New Roman"/>
          <w:sz w:val="26"/>
          <w:szCs w:val="26"/>
          <w:lang w:val="vi-VN"/>
        </w:rPr>
        <w:t xml:space="preserve"> </w:t>
      </w:r>
    </w:p>
    <w:p w14:paraId="53D4B093" w14:textId="7FCA95ED" w:rsidR="00C8069E" w:rsidRPr="00F82445" w:rsidRDefault="002A51AC" w:rsidP="002079EC">
      <w:pPr>
        <w:spacing w:line="312" w:lineRule="auto"/>
        <w:ind w:firstLine="720"/>
        <w:rPr>
          <w:rFonts w:eastAsia="Times New Roman" w:cs="Times New Roman"/>
          <w:sz w:val="26"/>
          <w:szCs w:val="26"/>
          <w:lang w:val="vi-VN"/>
        </w:rPr>
      </w:pPr>
      <w:r w:rsidRPr="00F82445">
        <w:rPr>
          <w:rFonts w:eastAsia="Times New Roman" w:cs="Times New Roman"/>
          <w:sz w:val="26"/>
          <w:szCs w:val="26"/>
          <w:lang w:val="vi-VN"/>
        </w:rPr>
        <w:t xml:space="preserve">Theo đó, các biện pháp giảm nhẹ thuộc nhóm thứ hai và nhóm thứ ba, tức là đóng góp toàn bộ hoặc một phần cho mục tiêu NDC có điều kiện, được xem là các biện pháp tiềm năng để phát triển dự án tạo ra tín chỉ các-bon và kết quả giảm nhẹ theo Điều 6 của Thỏa thuận Paris. Sự khác biệt giữa hai nhóm này là rất quan trọng: các biện pháp trong nhóm thứ hai hoàn toàn đóng góp cho mục tiêu có điều kiện và do đó, các biện pháp này phụ thuộc vào nguồn hỗ trợ bên ngoài, thích hợp để đưa vào danh </w:t>
      </w:r>
      <w:r w:rsidR="00952EA3" w:rsidRPr="00F82445">
        <w:rPr>
          <w:rFonts w:eastAsia="Times New Roman" w:cs="Times New Roman"/>
          <w:sz w:val="26"/>
          <w:szCs w:val="26"/>
          <w:lang w:val="vi-VN"/>
        </w:rPr>
        <w:t xml:space="preserve">mục </w:t>
      </w:r>
      <w:r w:rsidRPr="00F82445">
        <w:rPr>
          <w:rFonts w:eastAsia="Times New Roman" w:cs="Times New Roman"/>
          <w:sz w:val="26"/>
          <w:szCs w:val="26"/>
          <w:lang w:val="vi-VN"/>
        </w:rPr>
        <w:t xml:space="preserve">các hoạt động đủ điều kiện để </w:t>
      </w:r>
      <w:r w:rsidR="00952EA3" w:rsidRPr="00F82445">
        <w:rPr>
          <w:rFonts w:eastAsia="Times New Roman" w:cs="Times New Roman"/>
          <w:sz w:val="26"/>
          <w:szCs w:val="26"/>
          <w:lang w:val="vi-VN"/>
        </w:rPr>
        <w:t>được chấp thuận chuyển giao quốc tế</w:t>
      </w:r>
      <w:r w:rsidRPr="00F82445">
        <w:rPr>
          <w:rFonts w:eastAsia="Times New Roman" w:cs="Times New Roman"/>
          <w:sz w:val="26"/>
          <w:szCs w:val="26"/>
          <w:lang w:val="vi-VN"/>
        </w:rPr>
        <w:t xml:space="preserve">. Khác với nhóm thứ hai, các biện pháp trong nhóm thứ ba bao gồm sự kết hợp giữa đóng góp không điều kiện (tự lực trong nước) và có điều kiện, trong đó phần đóng góp dựa trên hỗ trợ quốc tế khó tách biệt rõ ràng. Tuy nhiên, do vẫn có một phần phụ thuộc vào tài chính bên ngoài, các biện pháp này cũng có thể được xem xét đưa vào </w:t>
      </w:r>
      <w:r w:rsidR="00952EA3" w:rsidRPr="00F82445">
        <w:rPr>
          <w:rFonts w:eastAsia="Times New Roman" w:cs="Times New Roman"/>
          <w:sz w:val="26"/>
          <w:szCs w:val="26"/>
          <w:lang w:val="vi-VN"/>
        </w:rPr>
        <w:t>danh mục các hoạt động đủ điều kiện để được chấp thuận chuyển giao quốc tế</w:t>
      </w:r>
      <w:r w:rsidRPr="00F82445">
        <w:rPr>
          <w:rFonts w:eastAsia="Times New Roman" w:cs="Times New Roman"/>
          <w:sz w:val="26"/>
          <w:szCs w:val="26"/>
          <w:lang w:val="vi-VN"/>
        </w:rPr>
        <w:t>, với điều kiện cần đánh giá thêm và áp dụng các biện pháp bảo đảm để duy trì tính toàn vẹn môi trường và tránh tính trùng.</w:t>
      </w:r>
    </w:p>
    <w:p w14:paraId="2186D092" w14:textId="3E878DBE" w:rsidR="00C8069E" w:rsidRPr="00F82445" w:rsidRDefault="002A51AC" w:rsidP="002079EC">
      <w:pPr>
        <w:spacing w:line="312" w:lineRule="auto"/>
        <w:ind w:firstLine="720"/>
        <w:rPr>
          <w:rFonts w:eastAsia="Times New Roman" w:cs="Times New Roman"/>
          <w:sz w:val="26"/>
          <w:szCs w:val="26"/>
          <w:lang w:val="vi-VN"/>
        </w:rPr>
      </w:pPr>
      <w:r w:rsidRPr="00F82445">
        <w:rPr>
          <w:rFonts w:eastAsia="Times New Roman" w:cs="Times New Roman"/>
          <w:sz w:val="26"/>
          <w:szCs w:val="26"/>
          <w:lang w:val="vi-VN"/>
        </w:rPr>
        <w:t xml:space="preserve">Ngược lại, các biện pháp thuộc nhóm thứ nhất, vốn chỉ </w:t>
      </w:r>
      <w:r w:rsidR="00952EA3" w:rsidRPr="00F82445">
        <w:rPr>
          <w:rFonts w:eastAsia="Times New Roman" w:cs="Times New Roman"/>
          <w:sz w:val="26"/>
          <w:szCs w:val="26"/>
          <w:lang w:val="vi-VN"/>
        </w:rPr>
        <w:t>đóng góp cho</w:t>
      </w:r>
      <w:r w:rsidRPr="00F82445">
        <w:rPr>
          <w:rFonts w:eastAsia="Times New Roman" w:cs="Times New Roman"/>
          <w:sz w:val="26"/>
          <w:szCs w:val="26"/>
          <w:lang w:val="vi-VN"/>
        </w:rPr>
        <w:t xml:space="preserve"> mục tiêu </w:t>
      </w:r>
      <w:r w:rsidR="00952EA3" w:rsidRPr="00F82445">
        <w:rPr>
          <w:rFonts w:eastAsia="Times New Roman" w:cs="Times New Roman"/>
          <w:sz w:val="26"/>
          <w:szCs w:val="26"/>
          <w:lang w:val="vi-VN"/>
        </w:rPr>
        <w:t xml:space="preserve">NDC </w:t>
      </w:r>
      <w:r w:rsidRPr="00F82445">
        <w:rPr>
          <w:rFonts w:eastAsia="Times New Roman" w:cs="Times New Roman"/>
          <w:sz w:val="26"/>
          <w:szCs w:val="26"/>
          <w:lang w:val="vi-VN"/>
        </w:rPr>
        <w:t xml:space="preserve">không điều kiện và dự kiến được </w:t>
      </w:r>
      <w:r w:rsidR="00952EA3" w:rsidRPr="00F82445">
        <w:rPr>
          <w:rFonts w:eastAsia="Times New Roman" w:cs="Times New Roman"/>
          <w:sz w:val="26"/>
          <w:szCs w:val="26"/>
          <w:lang w:val="vi-VN"/>
        </w:rPr>
        <w:t>triển khai hoàn toàn</w:t>
      </w:r>
      <w:r w:rsidRPr="00F82445">
        <w:rPr>
          <w:rFonts w:eastAsia="Times New Roman" w:cs="Times New Roman"/>
          <w:sz w:val="26"/>
          <w:szCs w:val="26"/>
          <w:lang w:val="vi-VN"/>
        </w:rPr>
        <w:t xml:space="preserve"> bằng nguồn lực trong nước, được đề xuất loại khỏi </w:t>
      </w:r>
      <w:r w:rsidR="00952EA3" w:rsidRPr="00F82445">
        <w:rPr>
          <w:rFonts w:eastAsia="Times New Roman" w:cs="Times New Roman"/>
          <w:sz w:val="26"/>
          <w:szCs w:val="26"/>
          <w:lang w:val="vi-VN"/>
        </w:rPr>
        <w:t>danh mục các hoạt động đủ điều kiện để được chấp thuận chuyển giao quốc tế</w:t>
      </w:r>
      <w:r w:rsidRPr="00F82445">
        <w:rPr>
          <w:rFonts w:eastAsia="Times New Roman" w:cs="Times New Roman"/>
          <w:sz w:val="26"/>
          <w:szCs w:val="26"/>
          <w:lang w:val="vi-VN"/>
        </w:rPr>
        <w:t xml:space="preserve">. </w:t>
      </w:r>
      <w:r w:rsidR="00952EA3" w:rsidRPr="00F82445">
        <w:rPr>
          <w:rFonts w:eastAsia="Times New Roman" w:cs="Times New Roman"/>
          <w:sz w:val="26"/>
          <w:szCs w:val="26"/>
          <w:lang w:val="vi-VN"/>
        </w:rPr>
        <w:t>Nguyên nhân</w:t>
      </w:r>
      <w:r w:rsidRPr="00F82445">
        <w:rPr>
          <w:rFonts w:eastAsia="Times New Roman" w:cs="Times New Roman"/>
          <w:sz w:val="26"/>
          <w:szCs w:val="26"/>
          <w:lang w:val="vi-VN"/>
        </w:rPr>
        <w:t xml:space="preserve"> là vì các biện pháp này đã </w:t>
      </w:r>
      <w:r w:rsidR="00952EA3" w:rsidRPr="00F82445">
        <w:rPr>
          <w:rFonts w:eastAsia="Times New Roman" w:cs="Times New Roman"/>
          <w:sz w:val="26"/>
          <w:szCs w:val="26"/>
          <w:lang w:val="vi-VN"/>
        </w:rPr>
        <w:t xml:space="preserve">nằm trong </w:t>
      </w:r>
      <w:r w:rsidRPr="00F82445">
        <w:rPr>
          <w:rFonts w:eastAsia="Times New Roman" w:cs="Times New Roman"/>
          <w:sz w:val="26"/>
          <w:szCs w:val="26"/>
          <w:lang w:val="vi-VN"/>
        </w:rPr>
        <w:t xml:space="preserve">cam kết tự </w:t>
      </w:r>
      <w:r w:rsidR="00952EA3" w:rsidRPr="00F82445">
        <w:rPr>
          <w:rFonts w:eastAsia="Times New Roman" w:cs="Times New Roman"/>
          <w:sz w:val="26"/>
          <w:szCs w:val="26"/>
          <w:lang w:val="vi-VN"/>
        </w:rPr>
        <w:t>thực hiện</w:t>
      </w:r>
      <w:r w:rsidRPr="00F82445">
        <w:rPr>
          <w:rFonts w:eastAsia="Times New Roman" w:cs="Times New Roman"/>
          <w:sz w:val="26"/>
          <w:szCs w:val="26"/>
          <w:lang w:val="vi-VN"/>
        </w:rPr>
        <w:t xml:space="preserve"> của Việt Nam và không </w:t>
      </w:r>
      <w:r w:rsidR="00952EA3" w:rsidRPr="00F82445">
        <w:rPr>
          <w:rFonts w:eastAsia="Times New Roman" w:cs="Times New Roman"/>
          <w:sz w:val="26"/>
          <w:szCs w:val="26"/>
          <w:lang w:val="vi-VN"/>
        </w:rPr>
        <w:t>đòi hỏi nguồn</w:t>
      </w:r>
      <w:r w:rsidRPr="00F82445">
        <w:rPr>
          <w:rFonts w:eastAsia="Times New Roman" w:cs="Times New Roman"/>
          <w:sz w:val="26"/>
          <w:szCs w:val="26"/>
          <w:lang w:val="vi-VN"/>
        </w:rPr>
        <w:t xml:space="preserve"> hỗ trợ tài chính bổ sung thông qua cơ chế Điều 6</w:t>
      </w:r>
      <w:r w:rsidR="00E2793D" w:rsidRPr="00F82445">
        <w:rPr>
          <w:rFonts w:eastAsia="Times New Roman" w:cs="Times New Roman"/>
          <w:sz w:val="26"/>
          <w:szCs w:val="26"/>
          <w:lang w:val="vi-VN"/>
        </w:rPr>
        <w:t xml:space="preserve"> Thỏa thuận Paris</w:t>
      </w:r>
      <w:r w:rsidRPr="00F82445">
        <w:rPr>
          <w:rFonts w:eastAsia="Times New Roman" w:cs="Times New Roman"/>
          <w:sz w:val="26"/>
          <w:szCs w:val="26"/>
          <w:lang w:val="vi-VN"/>
        </w:rPr>
        <w:t xml:space="preserve">. </w:t>
      </w:r>
    </w:p>
    <w:p w14:paraId="4BFC2A5C" w14:textId="527DA162" w:rsidR="00C8069E" w:rsidRPr="00F82445" w:rsidRDefault="002A51AC" w:rsidP="002079EC">
      <w:pPr>
        <w:spacing w:line="312" w:lineRule="auto"/>
        <w:ind w:firstLine="720"/>
        <w:rPr>
          <w:rFonts w:eastAsia="Times New Roman" w:cs="Times New Roman"/>
          <w:sz w:val="26"/>
          <w:szCs w:val="26"/>
          <w:lang w:val="vi-VN"/>
        </w:rPr>
      </w:pPr>
      <w:r w:rsidRPr="00F82445">
        <w:rPr>
          <w:rFonts w:eastAsia="Times New Roman" w:cs="Times New Roman"/>
          <w:sz w:val="26"/>
          <w:szCs w:val="26"/>
          <w:lang w:val="vi-VN"/>
        </w:rPr>
        <w:t xml:space="preserve">Dựa trên </w:t>
      </w:r>
      <w:r w:rsidR="0075146F" w:rsidRPr="00F82445">
        <w:rPr>
          <w:rFonts w:eastAsia="Times New Roman" w:cs="Times New Roman"/>
          <w:sz w:val="26"/>
          <w:szCs w:val="26"/>
          <w:lang w:val="vi-VN"/>
        </w:rPr>
        <w:t xml:space="preserve">phần phân tích nêu trên, </w:t>
      </w:r>
      <w:r w:rsidRPr="00F82445">
        <w:rPr>
          <w:rFonts w:eastAsia="Times New Roman" w:cs="Times New Roman"/>
          <w:sz w:val="26"/>
          <w:szCs w:val="26"/>
          <w:lang w:val="vi-VN"/>
        </w:rPr>
        <w:t xml:space="preserve">hai </w:t>
      </w:r>
      <w:r w:rsidR="0075146F" w:rsidRPr="00F82445">
        <w:rPr>
          <w:rFonts w:eastAsia="Times New Roman" w:cs="Times New Roman"/>
          <w:sz w:val="26"/>
          <w:szCs w:val="26"/>
          <w:lang w:val="vi-VN"/>
        </w:rPr>
        <w:t xml:space="preserve">phương án được đưa ra nhằm xác định Danh mục </w:t>
      </w:r>
      <w:r w:rsidRPr="00F82445">
        <w:rPr>
          <w:rFonts w:eastAsia="Times New Roman" w:cs="Times New Roman"/>
          <w:sz w:val="26"/>
          <w:szCs w:val="26"/>
          <w:lang w:val="vi-VN"/>
        </w:rPr>
        <w:t>các hoạt động đủ điều kiện</w:t>
      </w:r>
      <w:r w:rsidR="0075146F" w:rsidRPr="00F82445">
        <w:rPr>
          <w:rFonts w:eastAsia="Times New Roman" w:cs="Times New Roman"/>
          <w:sz w:val="26"/>
          <w:szCs w:val="26"/>
          <w:lang w:val="vi-VN"/>
        </w:rPr>
        <w:t xml:space="preserve"> để được phê duyệt chuyển giao quốc tế, </w:t>
      </w:r>
      <w:r w:rsidRPr="00F82445">
        <w:rPr>
          <w:rFonts w:eastAsia="Times New Roman" w:cs="Times New Roman"/>
          <w:sz w:val="26"/>
          <w:szCs w:val="26"/>
          <w:lang w:val="vi-VN"/>
        </w:rPr>
        <w:t xml:space="preserve">bao gồm: (i) chỉ </w:t>
      </w:r>
      <w:r w:rsidR="0075146F" w:rsidRPr="00F82445">
        <w:rPr>
          <w:rFonts w:eastAsia="Times New Roman" w:cs="Times New Roman"/>
          <w:sz w:val="26"/>
          <w:szCs w:val="26"/>
          <w:lang w:val="vi-VN"/>
        </w:rPr>
        <w:t>chấp thuận chuyển giao quốc tế đối với</w:t>
      </w:r>
      <w:r w:rsidRPr="00F82445">
        <w:rPr>
          <w:rFonts w:eastAsia="Times New Roman" w:cs="Times New Roman"/>
          <w:sz w:val="26"/>
          <w:szCs w:val="26"/>
          <w:lang w:val="vi-VN"/>
        </w:rPr>
        <w:t xml:space="preserve"> 20 biện pháp giảm nhẹ đóng góp hoàn toàn vào mục tiêu NDC có điều kiện</w:t>
      </w:r>
      <w:r w:rsidR="0075146F" w:rsidRPr="00F82445">
        <w:rPr>
          <w:rFonts w:eastAsia="Times New Roman" w:cs="Times New Roman"/>
          <w:sz w:val="26"/>
          <w:szCs w:val="26"/>
          <w:lang w:val="vi-VN"/>
        </w:rPr>
        <w:t xml:space="preserve"> (S20)</w:t>
      </w:r>
      <w:r w:rsidRPr="00F82445">
        <w:rPr>
          <w:rFonts w:eastAsia="Times New Roman" w:cs="Times New Roman"/>
          <w:sz w:val="26"/>
          <w:szCs w:val="26"/>
          <w:lang w:val="vi-VN"/>
        </w:rPr>
        <w:t xml:space="preserve">; (ii) </w:t>
      </w:r>
      <w:r w:rsidR="0075146F" w:rsidRPr="00F82445">
        <w:rPr>
          <w:rFonts w:eastAsia="Times New Roman" w:cs="Times New Roman"/>
          <w:sz w:val="26"/>
          <w:szCs w:val="26"/>
          <w:lang w:val="vi-VN"/>
        </w:rPr>
        <w:t>chấp thuận chuyển giao quốc tế đối với</w:t>
      </w:r>
      <w:r w:rsidRPr="00F82445">
        <w:rPr>
          <w:rFonts w:eastAsia="Times New Roman" w:cs="Times New Roman"/>
          <w:sz w:val="26"/>
          <w:szCs w:val="26"/>
          <w:lang w:val="vi-VN"/>
        </w:rPr>
        <w:t xml:space="preserve"> 56 biện pháp đóng góp toàn bộ hoặc một phần vào mục tiêu </w:t>
      </w:r>
      <w:r w:rsidR="0075146F" w:rsidRPr="00F82445">
        <w:rPr>
          <w:rFonts w:eastAsia="Times New Roman" w:cs="Times New Roman"/>
          <w:sz w:val="26"/>
          <w:szCs w:val="26"/>
          <w:lang w:val="vi-VN"/>
        </w:rPr>
        <w:t xml:space="preserve">NDC </w:t>
      </w:r>
      <w:r w:rsidRPr="00F82445">
        <w:rPr>
          <w:rFonts w:eastAsia="Times New Roman" w:cs="Times New Roman"/>
          <w:sz w:val="26"/>
          <w:szCs w:val="26"/>
          <w:lang w:val="vi-VN"/>
        </w:rPr>
        <w:t>có điều kiện</w:t>
      </w:r>
      <w:r w:rsidR="0075146F" w:rsidRPr="00F82445">
        <w:rPr>
          <w:rFonts w:eastAsia="Times New Roman" w:cs="Times New Roman"/>
          <w:sz w:val="26"/>
          <w:szCs w:val="26"/>
          <w:lang w:val="vi-VN"/>
        </w:rPr>
        <w:t xml:space="preserve"> (S56)</w:t>
      </w:r>
      <w:r w:rsidRPr="00F82445">
        <w:rPr>
          <w:rFonts w:eastAsia="Times New Roman" w:cs="Times New Roman"/>
          <w:sz w:val="26"/>
          <w:szCs w:val="26"/>
          <w:lang w:val="vi-VN"/>
        </w:rPr>
        <w:t xml:space="preserve">. </w:t>
      </w:r>
    </w:p>
    <w:p w14:paraId="23F1E38A" w14:textId="55783096" w:rsidR="00C8069E" w:rsidRPr="00E2793D" w:rsidRDefault="00E2793D" w:rsidP="00E2793D">
      <w:pPr>
        <w:spacing w:after="120" w:line="312" w:lineRule="auto"/>
        <w:ind w:firstLine="720"/>
        <w:rPr>
          <w:rFonts w:eastAsia="Times New Roman" w:cs="Times New Roman"/>
          <w:b/>
          <w:sz w:val="26"/>
          <w:szCs w:val="26"/>
          <w:lang w:val="vi-VN"/>
        </w:rPr>
      </w:pPr>
      <w:r w:rsidRPr="00F82445">
        <w:rPr>
          <w:rFonts w:eastAsia="Times New Roman" w:cs="Times New Roman"/>
          <w:b/>
          <w:sz w:val="26"/>
          <w:szCs w:val="26"/>
          <w:lang w:val="vi-VN"/>
        </w:rPr>
        <w:t xml:space="preserve">- </w:t>
      </w:r>
      <w:r w:rsidR="002A51AC" w:rsidRPr="00E2793D">
        <w:rPr>
          <w:rFonts w:eastAsia="Times New Roman" w:cs="Times New Roman"/>
          <w:b/>
          <w:sz w:val="26"/>
          <w:szCs w:val="26"/>
          <w:lang w:val="vi-VN"/>
        </w:rPr>
        <w:t xml:space="preserve">Tỷ lệ kết quả giảm nhẹ </w:t>
      </w:r>
      <w:r w:rsidR="0075146F" w:rsidRPr="00E2793D">
        <w:rPr>
          <w:rFonts w:eastAsia="Times New Roman" w:cs="Times New Roman"/>
          <w:b/>
          <w:sz w:val="26"/>
          <w:szCs w:val="26"/>
          <w:lang w:val="vi-VN"/>
        </w:rPr>
        <w:t>giữ lại để đảm bảo mục tiêu NDC quốc gia</w:t>
      </w:r>
    </w:p>
    <w:p w14:paraId="11B2EFFD" w14:textId="50CA6F5A" w:rsidR="00C8069E" w:rsidRPr="00F82445" w:rsidRDefault="002A51AC" w:rsidP="002079EC">
      <w:pPr>
        <w:spacing w:line="312" w:lineRule="auto"/>
        <w:ind w:firstLine="720"/>
        <w:rPr>
          <w:rFonts w:eastAsia="Times New Roman" w:cs="Times New Roman"/>
          <w:sz w:val="26"/>
          <w:szCs w:val="26"/>
          <w:lang w:val="vi-VN"/>
        </w:rPr>
      </w:pPr>
      <w:r w:rsidRPr="00F82445">
        <w:rPr>
          <w:rFonts w:eastAsia="Times New Roman" w:cs="Times New Roman"/>
          <w:sz w:val="26"/>
          <w:szCs w:val="26"/>
          <w:lang w:val="vi-VN"/>
        </w:rPr>
        <w:t xml:space="preserve">Mỗi </w:t>
      </w:r>
      <w:r w:rsidR="0075146F" w:rsidRPr="00F82445">
        <w:rPr>
          <w:rFonts w:eastAsia="Times New Roman" w:cs="Times New Roman"/>
          <w:sz w:val="26"/>
          <w:szCs w:val="26"/>
          <w:lang w:val="vi-VN"/>
        </w:rPr>
        <w:t>phương án</w:t>
      </w:r>
      <w:r w:rsidRPr="00F82445">
        <w:rPr>
          <w:rFonts w:eastAsia="Times New Roman" w:cs="Times New Roman"/>
          <w:sz w:val="26"/>
          <w:szCs w:val="26"/>
          <w:lang w:val="vi-VN"/>
        </w:rPr>
        <w:t xml:space="preserve"> đều tiềm ẩn những rủi ro khác nhau </w:t>
      </w:r>
      <w:r w:rsidR="00E2793D" w:rsidRPr="00F82445">
        <w:rPr>
          <w:rFonts w:eastAsia="Times New Roman" w:cs="Times New Roman"/>
          <w:sz w:val="26"/>
          <w:szCs w:val="26"/>
          <w:lang w:val="vi-VN"/>
        </w:rPr>
        <w:t>-</w:t>
      </w:r>
      <w:r w:rsidRPr="00F82445">
        <w:rPr>
          <w:rFonts w:eastAsia="Times New Roman" w:cs="Times New Roman"/>
          <w:sz w:val="26"/>
          <w:szCs w:val="26"/>
          <w:lang w:val="vi-VN"/>
        </w:rPr>
        <w:t xml:space="preserve"> từ nguy cơ bỏ lỡ nguồn tài chính bổ sung thông qua Điều 6</w:t>
      </w:r>
      <w:r w:rsidR="00E2793D" w:rsidRPr="00F82445">
        <w:rPr>
          <w:rFonts w:eastAsia="Times New Roman" w:cs="Times New Roman"/>
          <w:sz w:val="26"/>
          <w:szCs w:val="26"/>
          <w:lang w:val="vi-VN"/>
        </w:rPr>
        <w:t xml:space="preserve"> Thỏa thuận Paris</w:t>
      </w:r>
      <w:r w:rsidRPr="00F82445">
        <w:rPr>
          <w:rFonts w:eastAsia="Times New Roman" w:cs="Times New Roman"/>
          <w:sz w:val="26"/>
          <w:szCs w:val="26"/>
          <w:lang w:val="vi-VN"/>
        </w:rPr>
        <w:t xml:space="preserve"> để nâng cao tham vọng NDC</w:t>
      </w:r>
      <w:r w:rsidR="0075146F" w:rsidRPr="00F82445">
        <w:rPr>
          <w:rFonts w:eastAsia="Times New Roman" w:cs="Times New Roman"/>
          <w:sz w:val="26"/>
          <w:szCs w:val="26"/>
          <w:lang w:val="vi-VN"/>
        </w:rPr>
        <w:t xml:space="preserve"> (S20)</w:t>
      </w:r>
      <w:r w:rsidRPr="00F82445">
        <w:rPr>
          <w:rFonts w:eastAsia="Times New Roman" w:cs="Times New Roman"/>
          <w:sz w:val="26"/>
          <w:szCs w:val="26"/>
          <w:lang w:val="vi-VN"/>
        </w:rPr>
        <w:t>, cho tới nguy cơ bán quá mức, có thể ảnh hưởng tới khả năng đạt được mục tiêu NDC không điều kiện</w:t>
      </w:r>
      <w:r w:rsidR="0075146F" w:rsidRPr="00F82445">
        <w:rPr>
          <w:rFonts w:eastAsia="Times New Roman" w:cs="Times New Roman"/>
          <w:sz w:val="26"/>
          <w:szCs w:val="26"/>
          <w:lang w:val="vi-VN"/>
        </w:rPr>
        <w:t xml:space="preserve"> (S56) </w:t>
      </w:r>
      <w:r w:rsidRPr="00F82445">
        <w:rPr>
          <w:rFonts w:eastAsia="Times New Roman" w:cs="Times New Roman"/>
          <w:sz w:val="26"/>
          <w:szCs w:val="26"/>
          <w:lang w:val="vi-VN"/>
        </w:rPr>
        <w:t xml:space="preserve">. </w:t>
      </w:r>
    </w:p>
    <w:p w14:paraId="18AD81FF" w14:textId="75188A11" w:rsidR="00C8069E" w:rsidRPr="00F82445" w:rsidRDefault="002A51AC" w:rsidP="002079EC">
      <w:pPr>
        <w:spacing w:line="312" w:lineRule="auto"/>
        <w:ind w:firstLine="720"/>
        <w:rPr>
          <w:rFonts w:eastAsia="Times New Roman" w:cs="Times New Roman"/>
          <w:sz w:val="26"/>
          <w:szCs w:val="26"/>
          <w:lang w:val="vi-VN"/>
        </w:rPr>
      </w:pPr>
      <w:r w:rsidRPr="00F82445">
        <w:rPr>
          <w:rFonts w:eastAsia="Times New Roman" w:cs="Times New Roman"/>
          <w:sz w:val="26"/>
          <w:szCs w:val="26"/>
          <w:lang w:val="vi-VN"/>
        </w:rPr>
        <w:t>Để giảm thiểu rủi ro này và duy trì tính toàn vẹn môi trường, Việt Nam có thể xem xét thiết lập giới hạn định lượng về khối lượng kết quả giảm nhẹ được</w:t>
      </w:r>
      <w:r w:rsidR="0075146F" w:rsidRPr="00F82445">
        <w:rPr>
          <w:rFonts w:eastAsia="Times New Roman" w:cs="Times New Roman"/>
          <w:sz w:val="26"/>
          <w:szCs w:val="26"/>
          <w:lang w:val="vi-VN"/>
        </w:rPr>
        <w:t xml:space="preserve"> chấp thuận</w:t>
      </w:r>
      <w:r w:rsidRPr="00F82445">
        <w:rPr>
          <w:rFonts w:eastAsia="Times New Roman" w:cs="Times New Roman"/>
          <w:sz w:val="26"/>
          <w:szCs w:val="26"/>
          <w:lang w:val="vi-VN"/>
        </w:rPr>
        <w:t xml:space="preserve"> chuyển giao quốc tế</w:t>
      </w:r>
      <w:r w:rsidR="0075146F" w:rsidRPr="00F82445">
        <w:rPr>
          <w:rFonts w:eastAsia="Times New Roman" w:cs="Times New Roman"/>
          <w:sz w:val="26"/>
          <w:szCs w:val="26"/>
          <w:lang w:val="vi-VN"/>
        </w:rPr>
        <w:t xml:space="preserve"> đối với phương án cho phép chuyển giao quốc tế đối với 56 biện </w:t>
      </w:r>
      <w:r w:rsidR="0075146F" w:rsidRPr="00F82445">
        <w:rPr>
          <w:rFonts w:eastAsia="Times New Roman" w:cs="Times New Roman"/>
          <w:sz w:val="26"/>
          <w:szCs w:val="26"/>
          <w:lang w:val="vi-VN"/>
        </w:rPr>
        <w:lastRenderedPageBreak/>
        <w:t>pháp đóng góp toàn bộ hoặc một phần vào mục tiêu NDC có điều kiện</w:t>
      </w:r>
      <w:r w:rsidRPr="00F82445">
        <w:rPr>
          <w:rFonts w:eastAsia="Times New Roman" w:cs="Times New Roman"/>
          <w:sz w:val="26"/>
          <w:szCs w:val="26"/>
          <w:lang w:val="vi-VN"/>
        </w:rPr>
        <w:t>. Một hạn mức có thể được đặt là không</w:t>
      </w:r>
      <w:r w:rsidR="0075146F" w:rsidRPr="00F82445">
        <w:rPr>
          <w:rFonts w:eastAsia="Times New Roman" w:cs="Times New Roman"/>
          <w:sz w:val="26"/>
          <w:szCs w:val="26"/>
          <w:lang w:val="vi-VN"/>
        </w:rPr>
        <w:t xml:space="preserve"> cho phép chuyển giao</w:t>
      </w:r>
      <w:r w:rsidRPr="00F82445">
        <w:rPr>
          <w:rFonts w:eastAsia="Times New Roman" w:cs="Times New Roman"/>
          <w:sz w:val="26"/>
          <w:szCs w:val="26"/>
          <w:lang w:val="vi-VN"/>
        </w:rPr>
        <w:t xml:space="preserve"> quá 50% - 70% lượng giảm phát thải từ các biện pháp</w:t>
      </w:r>
      <w:r w:rsidR="003D10E1" w:rsidRPr="00F82445">
        <w:rPr>
          <w:rFonts w:eastAsia="Times New Roman" w:cs="Times New Roman"/>
          <w:sz w:val="26"/>
          <w:szCs w:val="26"/>
          <w:lang w:val="vi-VN"/>
        </w:rPr>
        <w:t xml:space="preserve"> nhằm </w:t>
      </w:r>
      <w:r w:rsidRPr="00F82445">
        <w:rPr>
          <w:rFonts w:eastAsia="Times New Roman" w:cs="Times New Roman"/>
          <w:sz w:val="26"/>
          <w:szCs w:val="26"/>
          <w:lang w:val="vi-VN"/>
        </w:rPr>
        <w:t>duy trì một phần dự phòng cho điều chỉnh tương ứng và bảo toàn tính linh hoạt trong việc tuân thủ nghĩa vụ trong nước.</w:t>
      </w:r>
    </w:p>
    <w:p w14:paraId="5360D93F" w14:textId="7EF95AF1" w:rsidR="00C8069E" w:rsidRPr="00F82445" w:rsidRDefault="002A51AC" w:rsidP="002079EC">
      <w:pPr>
        <w:spacing w:line="312" w:lineRule="auto"/>
        <w:ind w:firstLine="720"/>
        <w:rPr>
          <w:rFonts w:eastAsia="Times New Roman" w:cs="Times New Roman"/>
          <w:sz w:val="26"/>
          <w:szCs w:val="26"/>
          <w:lang w:val="vi-VN"/>
        </w:rPr>
      </w:pPr>
      <w:r w:rsidRPr="00F82445">
        <w:rPr>
          <w:rFonts w:eastAsia="Times New Roman" w:cs="Times New Roman"/>
          <w:sz w:val="26"/>
          <w:szCs w:val="26"/>
          <w:lang w:val="vi-VN"/>
        </w:rPr>
        <w:t xml:space="preserve">Trong kịch bản thận trọng hơn, khi chỉ </w:t>
      </w:r>
      <w:r w:rsidR="003D10E1" w:rsidRPr="00F82445">
        <w:rPr>
          <w:rFonts w:eastAsia="Times New Roman" w:cs="Times New Roman"/>
          <w:sz w:val="26"/>
          <w:szCs w:val="26"/>
          <w:lang w:val="vi-VN"/>
        </w:rPr>
        <w:t>chấp thuận chuyển giao quốc tế đối với</w:t>
      </w:r>
      <w:r w:rsidRPr="00F82445">
        <w:rPr>
          <w:rFonts w:eastAsia="Times New Roman" w:cs="Times New Roman"/>
          <w:sz w:val="26"/>
          <w:szCs w:val="26"/>
          <w:lang w:val="vi-VN"/>
        </w:rPr>
        <w:t xml:space="preserve"> 20 biện pháp đóng góp</w:t>
      </w:r>
      <w:r w:rsidR="003D10E1" w:rsidRPr="00F82445">
        <w:rPr>
          <w:rFonts w:eastAsia="Times New Roman" w:cs="Times New Roman"/>
          <w:sz w:val="26"/>
          <w:szCs w:val="26"/>
          <w:lang w:val="vi-VN"/>
        </w:rPr>
        <w:t xml:space="preserve"> hoàn toàn</w:t>
      </w:r>
      <w:r w:rsidRPr="00F82445">
        <w:rPr>
          <w:rFonts w:eastAsia="Times New Roman" w:cs="Times New Roman"/>
          <w:sz w:val="26"/>
          <w:szCs w:val="26"/>
          <w:lang w:val="vi-VN"/>
        </w:rPr>
        <w:t xml:space="preserve"> </w:t>
      </w:r>
      <w:r w:rsidR="003D10E1" w:rsidRPr="00F82445">
        <w:rPr>
          <w:rFonts w:eastAsia="Times New Roman" w:cs="Times New Roman"/>
          <w:sz w:val="26"/>
          <w:szCs w:val="26"/>
          <w:lang w:val="vi-VN"/>
        </w:rPr>
        <w:t xml:space="preserve">vào </w:t>
      </w:r>
      <w:r w:rsidRPr="00F82445">
        <w:rPr>
          <w:rFonts w:eastAsia="Times New Roman" w:cs="Times New Roman"/>
          <w:sz w:val="26"/>
          <w:szCs w:val="26"/>
          <w:lang w:val="vi-VN"/>
        </w:rPr>
        <w:t xml:space="preserve">NDC có điều kiện, giới hạn giao dịch có thể được nâng lên </w:t>
      </w:r>
      <w:r w:rsidR="001A63B6" w:rsidRPr="00F82445">
        <w:rPr>
          <w:rFonts w:eastAsia="Times New Roman" w:cs="Times New Roman"/>
          <w:sz w:val="26"/>
          <w:szCs w:val="26"/>
          <w:lang w:val="vi-VN"/>
        </w:rPr>
        <w:t>90</w:t>
      </w:r>
      <w:r w:rsidRPr="00F82445">
        <w:rPr>
          <w:rFonts w:eastAsia="Times New Roman" w:cs="Times New Roman"/>
          <w:sz w:val="26"/>
          <w:szCs w:val="26"/>
          <w:lang w:val="vi-VN"/>
        </w:rPr>
        <w:t>% nhằm tối ưu hóa cơ hội giao dịch mà vẫn đảm bảo an toàn cho</w:t>
      </w:r>
      <w:r w:rsidR="00E2793D" w:rsidRPr="00F82445">
        <w:rPr>
          <w:rFonts w:eastAsia="Times New Roman" w:cs="Times New Roman"/>
          <w:sz w:val="26"/>
          <w:szCs w:val="26"/>
          <w:lang w:val="vi-VN"/>
        </w:rPr>
        <w:t xml:space="preserve"> việc thực hiện</w:t>
      </w:r>
      <w:r w:rsidRPr="00F82445">
        <w:rPr>
          <w:rFonts w:eastAsia="Times New Roman" w:cs="Times New Roman"/>
          <w:sz w:val="26"/>
          <w:szCs w:val="26"/>
          <w:lang w:val="vi-VN"/>
        </w:rPr>
        <w:t xml:space="preserve"> mục tiêu NDC.</w:t>
      </w:r>
    </w:p>
    <w:p w14:paraId="457B15E9" w14:textId="7177B90C" w:rsidR="00C8069E" w:rsidRPr="00CC0EA0" w:rsidRDefault="00E2793D" w:rsidP="00E2793D">
      <w:pPr>
        <w:spacing w:after="120" w:line="312" w:lineRule="auto"/>
        <w:ind w:firstLine="720"/>
        <w:rPr>
          <w:rFonts w:eastAsia="Times New Roman" w:cs="Times New Roman"/>
          <w:b/>
          <w:sz w:val="26"/>
          <w:szCs w:val="26"/>
          <w:lang w:val="vi-VN"/>
        </w:rPr>
      </w:pPr>
      <w:r w:rsidRPr="00F82445">
        <w:rPr>
          <w:rFonts w:eastAsia="Times New Roman" w:cs="Times New Roman"/>
          <w:b/>
          <w:sz w:val="26"/>
          <w:szCs w:val="26"/>
          <w:lang w:val="vi-VN"/>
        </w:rPr>
        <w:t xml:space="preserve">b) </w:t>
      </w:r>
      <w:r w:rsidR="002A51AC" w:rsidRPr="00CC0EA0">
        <w:rPr>
          <w:rFonts w:eastAsia="Times New Roman" w:cs="Times New Roman"/>
          <w:b/>
          <w:sz w:val="26"/>
          <w:szCs w:val="26"/>
          <w:lang w:val="vi-VN"/>
        </w:rPr>
        <w:t xml:space="preserve">Các yếu tố khác được tích hợp trong mỗi kịch bản </w:t>
      </w:r>
    </w:p>
    <w:p w14:paraId="1E046530" w14:textId="3CA7BD94" w:rsidR="00C8069E" w:rsidRPr="00E2793D" w:rsidRDefault="00E2793D" w:rsidP="00E2793D">
      <w:pPr>
        <w:spacing w:after="120" w:line="312" w:lineRule="auto"/>
        <w:ind w:firstLine="720"/>
        <w:rPr>
          <w:rFonts w:eastAsia="Times New Roman" w:cs="Times New Roman"/>
          <w:b/>
          <w:sz w:val="26"/>
          <w:szCs w:val="26"/>
          <w:lang w:val="vi-VN"/>
        </w:rPr>
      </w:pPr>
      <w:r w:rsidRPr="00F82445">
        <w:rPr>
          <w:rFonts w:eastAsia="Times New Roman" w:cs="Times New Roman"/>
          <w:b/>
          <w:sz w:val="26"/>
          <w:szCs w:val="26"/>
          <w:lang w:val="vi-VN"/>
        </w:rPr>
        <w:t xml:space="preserve">- </w:t>
      </w:r>
      <w:r w:rsidR="002A51AC" w:rsidRPr="00E2793D">
        <w:rPr>
          <w:rFonts w:eastAsia="Times New Roman" w:cs="Times New Roman"/>
          <w:b/>
          <w:sz w:val="26"/>
          <w:szCs w:val="26"/>
          <w:lang w:val="vi-VN"/>
        </w:rPr>
        <w:t>Phí điều chỉnh tương ứng</w:t>
      </w:r>
    </w:p>
    <w:p w14:paraId="29AA983D" w14:textId="6D2D2EC4" w:rsidR="00C8069E" w:rsidRPr="00F82445" w:rsidRDefault="001A63B6" w:rsidP="002079EC">
      <w:pPr>
        <w:spacing w:line="312" w:lineRule="auto"/>
        <w:ind w:firstLine="720"/>
        <w:rPr>
          <w:rFonts w:eastAsia="Times New Roman" w:cs="Times New Roman"/>
          <w:sz w:val="26"/>
          <w:szCs w:val="26"/>
          <w:lang w:val="vi-VN"/>
        </w:rPr>
      </w:pPr>
      <w:r w:rsidRPr="00F82445">
        <w:rPr>
          <w:rFonts w:eastAsia="Times New Roman" w:cs="Times New Roman"/>
          <w:sz w:val="26"/>
          <w:szCs w:val="26"/>
          <w:lang w:val="vi-VN"/>
        </w:rPr>
        <w:t>Á</w:t>
      </w:r>
      <w:r w:rsidR="002A51AC" w:rsidRPr="00F82445">
        <w:rPr>
          <w:rFonts w:eastAsia="Times New Roman" w:cs="Times New Roman"/>
          <w:sz w:val="26"/>
          <w:szCs w:val="26"/>
          <w:lang w:val="vi-VN"/>
        </w:rPr>
        <w:t xml:space="preserve">p dụng phí điều chỉnh tương ứng có thể </w:t>
      </w:r>
      <w:r w:rsidRPr="00F82445">
        <w:rPr>
          <w:rFonts w:eastAsia="Times New Roman" w:cs="Times New Roman"/>
          <w:sz w:val="26"/>
          <w:szCs w:val="26"/>
          <w:lang w:val="vi-VN"/>
        </w:rPr>
        <w:t>là</w:t>
      </w:r>
      <w:r w:rsidR="002A51AC" w:rsidRPr="00F82445">
        <w:rPr>
          <w:rFonts w:eastAsia="Times New Roman" w:cs="Times New Roman"/>
          <w:sz w:val="26"/>
          <w:szCs w:val="26"/>
          <w:lang w:val="vi-VN"/>
        </w:rPr>
        <w:t xml:space="preserve"> một công cụ tiềm năng giúp Việt Nam tăng cường quản lý các giao dịch theo Điều 6. Khoản phí này có thể phục vụ nhiều mục đích: tạo thêm nguồn thu ngân sách, bù đắp chi phí hành chính liên quan đến việc thực hiện các cơ chế thị trường các-bon quốc tế, và hỗ trợ cho khung chính sách khí hậu tổng thể. Quan trọng hơn, phí điều chỉnh tương ứng cũng có thể hoạt động như một công cụ để quản lý rủi ro bán vượt mức, đặc biệt trong trường hợp các kết quả giảm nhẹ vốn dự kiến đóng góp cho NDC của quốc gia lại được </w:t>
      </w:r>
      <w:r w:rsidR="003D10E1" w:rsidRPr="00F82445">
        <w:rPr>
          <w:rFonts w:eastAsia="Times New Roman" w:cs="Times New Roman"/>
          <w:sz w:val="26"/>
          <w:szCs w:val="26"/>
          <w:lang w:val="vi-VN"/>
        </w:rPr>
        <w:t xml:space="preserve">chấp thuận </w:t>
      </w:r>
      <w:r w:rsidR="002A51AC" w:rsidRPr="00F82445">
        <w:rPr>
          <w:rFonts w:eastAsia="Times New Roman" w:cs="Times New Roman"/>
          <w:sz w:val="26"/>
          <w:szCs w:val="26"/>
          <w:lang w:val="vi-VN"/>
        </w:rPr>
        <w:t xml:space="preserve">chuyển giao quốc tế. </w:t>
      </w:r>
    </w:p>
    <w:p w14:paraId="109F1FAC" w14:textId="77777777" w:rsidR="00C8069E" w:rsidRPr="00F82445" w:rsidRDefault="002A51AC" w:rsidP="002079EC">
      <w:pPr>
        <w:spacing w:line="312" w:lineRule="auto"/>
        <w:ind w:firstLine="720"/>
        <w:rPr>
          <w:rFonts w:eastAsia="Times New Roman" w:cs="Times New Roman"/>
          <w:sz w:val="26"/>
          <w:szCs w:val="26"/>
          <w:lang w:val="vi-VN"/>
        </w:rPr>
      </w:pPr>
      <w:r w:rsidRPr="00F82445">
        <w:rPr>
          <w:rFonts w:eastAsia="Times New Roman" w:cs="Times New Roman"/>
          <w:sz w:val="26"/>
          <w:szCs w:val="26"/>
          <w:lang w:val="vi-VN"/>
        </w:rPr>
        <w:t>Tuy nhiên, việc áp dụng phí điều chỉnh tương ứng cũng tiềm ẩn những bất lợi. Từ góc độ của các nhà đầu tư và quốc gia mua, chi phí giao dịch tăng thêm có thể làm giảm năng lực cạnh tranh của Việt Nam so với các quốc gia chủ nhà khác.</w:t>
      </w:r>
    </w:p>
    <w:p w14:paraId="46A65F97" w14:textId="700D3093" w:rsidR="00E52531" w:rsidRPr="00F82445" w:rsidRDefault="002A51AC" w:rsidP="002079EC">
      <w:pPr>
        <w:spacing w:line="312" w:lineRule="auto"/>
        <w:ind w:firstLine="720"/>
        <w:rPr>
          <w:rFonts w:eastAsia="Times New Roman" w:cs="Times New Roman"/>
          <w:sz w:val="26"/>
          <w:szCs w:val="26"/>
          <w:lang w:val="vi-VN"/>
        </w:rPr>
      </w:pPr>
      <w:r w:rsidRPr="00F82445">
        <w:rPr>
          <w:rFonts w:eastAsia="Times New Roman" w:cs="Times New Roman"/>
          <w:sz w:val="26"/>
          <w:szCs w:val="26"/>
          <w:lang w:val="vi-VN"/>
        </w:rPr>
        <w:t>Việt Nam có thể cân nhắc áp dụng cách tiếp cận tương tự phí giao dịch CER hiện đang ở mức 1,2% – 2% doanh thu từ việc bán tín chỉ các-bon, được thu qua Quỹ Bảo vệ Môi trường Việt Nam. Mô hình tính theo tỷ lệ phần trăm này có ưu điểm đơn giản và gắn liền với doanh thu thị trường, nhưng có thể chưa phản ánh đầy đủ chi phí cơ hội của giảm nhẹ hoặc động lực giá các-bon.</w:t>
      </w:r>
    </w:p>
    <w:p w14:paraId="49CEB0BD" w14:textId="2DB6461B" w:rsidR="00C8069E" w:rsidRPr="00E2793D" w:rsidRDefault="00E2793D" w:rsidP="00E2793D">
      <w:pPr>
        <w:spacing w:after="120" w:line="312" w:lineRule="auto"/>
        <w:ind w:firstLine="720"/>
        <w:rPr>
          <w:rFonts w:eastAsia="Times New Roman" w:cs="Times New Roman"/>
          <w:b/>
          <w:sz w:val="26"/>
          <w:szCs w:val="26"/>
          <w:lang w:val="vi-VN"/>
        </w:rPr>
      </w:pPr>
      <w:r w:rsidRPr="00F82445">
        <w:rPr>
          <w:rFonts w:eastAsia="Times New Roman" w:cs="Times New Roman"/>
          <w:b/>
          <w:sz w:val="26"/>
          <w:szCs w:val="26"/>
          <w:lang w:val="vi-VN"/>
        </w:rPr>
        <w:t xml:space="preserve">- </w:t>
      </w:r>
      <w:r w:rsidR="002A51AC" w:rsidRPr="00E2793D">
        <w:rPr>
          <w:rFonts w:eastAsia="Times New Roman" w:cs="Times New Roman"/>
          <w:b/>
          <w:sz w:val="26"/>
          <w:szCs w:val="26"/>
          <w:lang w:val="vi-VN"/>
        </w:rPr>
        <w:t>Khoảng giá</w:t>
      </w:r>
    </w:p>
    <w:p w14:paraId="195F10E3" w14:textId="3F22C916" w:rsidR="00C8069E" w:rsidRPr="00F82445" w:rsidRDefault="002A51AC" w:rsidP="002079EC">
      <w:pPr>
        <w:spacing w:line="312" w:lineRule="auto"/>
        <w:ind w:firstLine="720"/>
        <w:rPr>
          <w:rFonts w:eastAsia="Times New Roman" w:cs="Times New Roman"/>
          <w:sz w:val="26"/>
          <w:szCs w:val="26"/>
          <w:lang w:val="vi-VN"/>
        </w:rPr>
      </w:pPr>
      <w:r w:rsidRPr="00F82445">
        <w:rPr>
          <w:rFonts w:eastAsia="Times New Roman" w:cs="Times New Roman"/>
          <w:sz w:val="26"/>
          <w:szCs w:val="26"/>
          <w:lang w:val="vi-VN"/>
        </w:rPr>
        <w:t>Giá là một trong những yếu tố then chốt ảnh hưởng đến kết quả đánh giá tác động của các kịch bản. Mức giá được phân thành ba khoảng cho từng nhóm người mua: cao nhất</w:t>
      </w:r>
      <w:r w:rsidR="00424EED" w:rsidRPr="00F82445">
        <w:rPr>
          <w:rFonts w:eastAsia="Times New Roman" w:cs="Times New Roman"/>
          <w:sz w:val="26"/>
          <w:szCs w:val="26"/>
          <w:lang w:val="vi-VN"/>
        </w:rPr>
        <w:t xml:space="preserve"> (USD 47,0)</w:t>
      </w:r>
      <w:r w:rsidRPr="00F82445">
        <w:rPr>
          <w:rFonts w:eastAsia="Times New Roman" w:cs="Times New Roman"/>
          <w:sz w:val="26"/>
          <w:szCs w:val="26"/>
          <w:lang w:val="vi-VN"/>
        </w:rPr>
        <w:t>, trung bình</w:t>
      </w:r>
      <w:r w:rsidR="00424EED" w:rsidRPr="00F82445">
        <w:rPr>
          <w:rFonts w:eastAsia="Times New Roman" w:cs="Times New Roman"/>
          <w:sz w:val="26"/>
          <w:szCs w:val="26"/>
          <w:lang w:val="vi-VN"/>
        </w:rPr>
        <w:t xml:space="preserve"> (USD 33,8)</w:t>
      </w:r>
      <w:r w:rsidRPr="00F82445">
        <w:rPr>
          <w:rFonts w:eastAsia="Times New Roman" w:cs="Times New Roman"/>
          <w:sz w:val="26"/>
          <w:szCs w:val="26"/>
          <w:lang w:val="vi-VN"/>
        </w:rPr>
        <w:t xml:space="preserve"> và thấp nhất</w:t>
      </w:r>
      <w:r w:rsidR="00424EED" w:rsidRPr="00F82445">
        <w:rPr>
          <w:rFonts w:eastAsia="Times New Roman" w:cs="Times New Roman"/>
          <w:sz w:val="26"/>
          <w:szCs w:val="26"/>
          <w:lang w:val="vi-VN"/>
        </w:rPr>
        <w:t xml:space="preserve"> (USD 20,5)</w:t>
      </w:r>
      <w:r w:rsidRPr="00F82445">
        <w:rPr>
          <w:rFonts w:eastAsia="Times New Roman" w:cs="Times New Roman"/>
          <w:sz w:val="26"/>
          <w:szCs w:val="26"/>
          <w:lang w:val="vi-VN"/>
        </w:rPr>
        <w:t xml:space="preserve">. </w:t>
      </w:r>
    </w:p>
    <w:p w14:paraId="6F17A037" w14:textId="0DD6C0CB" w:rsidR="00C8069E" w:rsidRPr="00E2793D" w:rsidRDefault="00E2793D" w:rsidP="00E2793D">
      <w:pPr>
        <w:keepNext/>
        <w:spacing w:after="120" w:line="312" w:lineRule="auto"/>
        <w:ind w:firstLine="720"/>
        <w:rPr>
          <w:rFonts w:eastAsia="Times New Roman" w:cs="Times New Roman"/>
          <w:b/>
          <w:sz w:val="26"/>
          <w:szCs w:val="26"/>
          <w:lang w:val="vi-VN"/>
        </w:rPr>
      </w:pPr>
      <w:r w:rsidRPr="00F82445">
        <w:rPr>
          <w:rFonts w:eastAsia="Times New Roman" w:cs="Times New Roman"/>
          <w:b/>
          <w:sz w:val="26"/>
          <w:szCs w:val="26"/>
          <w:lang w:val="vi-VN"/>
        </w:rPr>
        <w:t xml:space="preserve">c) </w:t>
      </w:r>
      <w:r w:rsidR="002A51AC" w:rsidRPr="00E2793D">
        <w:rPr>
          <w:rFonts w:eastAsia="Times New Roman" w:cs="Times New Roman"/>
          <w:b/>
          <w:sz w:val="26"/>
          <w:szCs w:val="26"/>
          <w:lang w:val="vi-VN"/>
        </w:rPr>
        <w:t>Tổng kết</w:t>
      </w:r>
    </w:p>
    <w:p w14:paraId="5F6E2313" w14:textId="7627EA1B" w:rsidR="00CC6F17" w:rsidRPr="00F82445" w:rsidRDefault="00424EED" w:rsidP="002079EC">
      <w:pPr>
        <w:spacing w:line="312" w:lineRule="auto"/>
        <w:ind w:firstLine="720"/>
        <w:rPr>
          <w:rFonts w:eastAsia="Times New Roman" w:cs="Times New Roman"/>
          <w:sz w:val="26"/>
          <w:szCs w:val="26"/>
          <w:lang w:val="vi-VN"/>
        </w:rPr>
      </w:pPr>
      <w:r w:rsidRPr="00F82445">
        <w:rPr>
          <w:rFonts w:eastAsia="Times New Roman" w:cs="Times New Roman"/>
          <w:sz w:val="26"/>
          <w:szCs w:val="26"/>
          <w:lang w:val="vi-VN"/>
        </w:rPr>
        <w:t xml:space="preserve">Dựa trên các phương án quản lý trao đổi tín chỉ các-bon quốc tế nêu trên, chín kịch bản </w:t>
      </w:r>
      <w:r w:rsidR="00CC6F17" w:rsidRPr="00F82445">
        <w:rPr>
          <w:rFonts w:eastAsia="Times New Roman" w:cs="Times New Roman"/>
          <w:sz w:val="26"/>
          <w:szCs w:val="26"/>
          <w:lang w:val="vi-VN"/>
        </w:rPr>
        <w:t>đánh giá các tác động đã được được sử dụng để đánh giá tác động tiềm năng của hoạt động mua bán tín chỉ các-bon quốc tế theo Điều 6.</w:t>
      </w:r>
    </w:p>
    <w:p w14:paraId="700E41E2" w14:textId="77777777" w:rsidR="00AC545F" w:rsidRPr="00CC0EA0" w:rsidRDefault="00AC545F" w:rsidP="00923A7C">
      <w:pPr>
        <w:pStyle w:val="Caption"/>
        <w:spacing w:line="312" w:lineRule="auto"/>
        <w:rPr>
          <w:rFonts w:cs="Times New Roman"/>
          <w:sz w:val="26"/>
          <w:szCs w:val="26"/>
          <w:lang w:val="vi-VN"/>
        </w:rPr>
      </w:pPr>
    </w:p>
    <w:p w14:paraId="7819DC7B" w14:textId="77777777" w:rsidR="00D40C85" w:rsidRDefault="00AC545F" w:rsidP="00923A7C">
      <w:pPr>
        <w:pStyle w:val="Caption"/>
        <w:spacing w:line="312" w:lineRule="auto"/>
        <w:rPr>
          <w:rFonts w:cs="Times New Roman"/>
          <w:sz w:val="26"/>
          <w:szCs w:val="26"/>
          <w:lang w:val="en-US"/>
        </w:rPr>
      </w:pPr>
      <w:r w:rsidRPr="00CC0EA0">
        <w:rPr>
          <w:rFonts w:cs="Times New Roman"/>
          <w:noProof/>
          <w:sz w:val="26"/>
          <w:szCs w:val="26"/>
          <w:lang w:val="en-US"/>
        </w:rPr>
        <w:lastRenderedPageBreak/>
        <w:drawing>
          <wp:inline distT="0" distB="0" distL="0" distR="0" wp14:anchorId="5E9DC948" wp14:editId="663FC71D">
            <wp:extent cx="5184140" cy="2183020"/>
            <wp:effectExtent l="0" t="0" r="0" b="8255"/>
            <wp:docPr id="1403358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358252" name=""/>
                    <pic:cNvPicPr/>
                  </pic:nvPicPr>
                  <pic:blipFill>
                    <a:blip r:embed="rId13"/>
                    <a:stretch>
                      <a:fillRect/>
                    </a:stretch>
                  </pic:blipFill>
                  <pic:spPr>
                    <a:xfrm>
                      <a:off x="0" y="0"/>
                      <a:ext cx="5185387" cy="2183545"/>
                    </a:xfrm>
                    <a:prstGeom prst="rect">
                      <a:avLst/>
                    </a:prstGeom>
                  </pic:spPr>
                </pic:pic>
              </a:graphicData>
            </a:graphic>
          </wp:inline>
        </w:drawing>
      </w:r>
    </w:p>
    <w:p w14:paraId="277BA81E" w14:textId="0CC5390A" w:rsidR="000A710A" w:rsidRPr="002079EC" w:rsidRDefault="00045CA1" w:rsidP="002079EC">
      <w:pPr>
        <w:pStyle w:val="Caption"/>
        <w:rPr>
          <w:rFonts w:cs="Times New Roman"/>
          <w:sz w:val="26"/>
          <w:szCs w:val="26"/>
          <w:lang w:val="en-US"/>
        </w:rPr>
      </w:pPr>
      <w:r w:rsidRPr="00CC0EA0">
        <w:rPr>
          <w:rFonts w:cs="Times New Roman"/>
          <w:sz w:val="26"/>
          <w:szCs w:val="26"/>
          <w:lang w:val="vi-VN"/>
        </w:rPr>
        <w:t xml:space="preserve">Hình </w:t>
      </w:r>
      <w:r w:rsidRPr="00CC0EA0">
        <w:rPr>
          <w:rFonts w:cs="Times New Roman"/>
          <w:sz w:val="26"/>
          <w:szCs w:val="26"/>
          <w:lang w:val="vi-VN"/>
        </w:rPr>
        <w:fldChar w:fldCharType="begin"/>
      </w:r>
      <w:r w:rsidRPr="00CC0EA0">
        <w:rPr>
          <w:rFonts w:cs="Times New Roman"/>
          <w:sz w:val="26"/>
          <w:szCs w:val="26"/>
          <w:lang w:val="vi-VN"/>
        </w:rPr>
        <w:instrText xml:space="preserve"> SEQ Hình \* ARABIC </w:instrText>
      </w:r>
      <w:r w:rsidRPr="00CC0EA0">
        <w:rPr>
          <w:rFonts w:cs="Times New Roman"/>
          <w:sz w:val="26"/>
          <w:szCs w:val="26"/>
          <w:lang w:val="vi-VN"/>
        </w:rPr>
        <w:fldChar w:fldCharType="separate"/>
      </w:r>
      <w:r w:rsidR="00A66259">
        <w:rPr>
          <w:rFonts w:cs="Times New Roman"/>
          <w:noProof/>
          <w:sz w:val="26"/>
          <w:szCs w:val="26"/>
          <w:lang w:val="vi-VN"/>
        </w:rPr>
        <w:t>3</w:t>
      </w:r>
      <w:r w:rsidRPr="00CC0EA0">
        <w:rPr>
          <w:rFonts w:cs="Times New Roman"/>
          <w:sz w:val="26"/>
          <w:szCs w:val="26"/>
          <w:lang w:val="vi-VN"/>
        </w:rPr>
        <w:fldChar w:fldCharType="end"/>
      </w:r>
      <w:r w:rsidRPr="00CC0EA0">
        <w:rPr>
          <w:rFonts w:cs="Times New Roman"/>
          <w:sz w:val="26"/>
          <w:szCs w:val="26"/>
          <w:lang w:val="vi-VN"/>
        </w:rPr>
        <w:t xml:space="preserve">. </w:t>
      </w:r>
      <w:r w:rsidR="005F3D6D" w:rsidRPr="00CC0EA0">
        <w:rPr>
          <w:rFonts w:cs="Times New Roman"/>
          <w:sz w:val="26"/>
          <w:szCs w:val="26"/>
          <w:lang w:val="vi-VN"/>
        </w:rPr>
        <w:t>Các kịch bản đánh giá tác động tiềm năng của hoạt động mua bán tín chỉ các-bon quốc tế theo Điều 6</w:t>
      </w:r>
    </w:p>
    <w:p w14:paraId="18FC88A9" w14:textId="1B3B5A3C" w:rsidR="00C8069E" w:rsidRPr="00CC0EA0" w:rsidRDefault="008E1800" w:rsidP="00E2793D">
      <w:pPr>
        <w:pStyle w:val="Heading3"/>
        <w:numPr>
          <w:ilvl w:val="0"/>
          <w:numId w:val="0"/>
        </w:numPr>
        <w:spacing w:before="120" w:line="312" w:lineRule="auto"/>
        <w:ind w:firstLine="720"/>
        <w:rPr>
          <w:rFonts w:cs="Times New Roman"/>
          <w:sz w:val="26"/>
          <w:szCs w:val="26"/>
          <w:lang w:val="vi-VN"/>
        </w:rPr>
      </w:pPr>
      <w:r>
        <w:rPr>
          <w:rFonts w:cs="Times New Roman"/>
          <w:sz w:val="26"/>
          <w:szCs w:val="26"/>
          <w:lang w:val="en-US"/>
        </w:rPr>
        <w:t xml:space="preserve">1.2.3. </w:t>
      </w:r>
      <w:r w:rsidR="002A51AC" w:rsidRPr="00CC0EA0">
        <w:rPr>
          <w:rFonts w:cs="Times New Roman"/>
          <w:sz w:val="26"/>
          <w:szCs w:val="26"/>
          <w:lang w:val="vi-VN"/>
        </w:rPr>
        <w:t>Kết quả đánh giá tác động</w:t>
      </w:r>
    </w:p>
    <w:p w14:paraId="631902FF" w14:textId="4CCDBA5B" w:rsidR="006B161D" w:rsidRPr="00CC0EA0" w:rsidRDefault="008E1800" w:rsidP="00E2793D">
      <w:pPr>
        <w:pStyle w:val="Heading4"/>
        <w:numPr>
          <w:ilvl w:val="0"/>
          <w:numId w:val="0"/>
        </w:numPr>
        <w:tabs>
          <w:tab w:val="left" w:pos="851"/>
        </w:tabs>
        <w:spacing w:before="120" w:line="312" w:lineRule="auto"/>
        <w:ind w:firstLine="720"/>
        <w:rPr>
          <w:rFonts w:cs="Times New Roman"/>
          <w:sz w:val="26"/>
          <w:szCs w:val="26"/>
          <w:lang w:val="vi-VN"/>
        </w:rPr>
      </w:pPr>
      <w:r w:rsidRPr="00F82445">
        <w:rPr>
          <w:rFonts w:cs="Times New Roman"/>
          <w:sz w:val="26"/>
          <w:szCs w:val="26"/>
          <w:lang w:val="vi-VN"/>
        </w:rPr>
        <w:t>1.2.3.1.</w:t>
      </w:r>
      <w:r w:rsidR="006B161D" w:rsidRPr="00CC0EA0">
        <w:rPr>
          <w:rFonts w:cs="Times New Roman"/>
          <w:sz w:val="26"/>
          <w:szCs w:val="26"/>
          <w:lang w:val="vi-VN"/>
        </w:rPr>
        <w:t xml:space="preserve"> Tác động đến môi trường</w:t>
      </w:r>
    </w:p>
    <w:p w14:paraId="228596A9" w14:textId="738CE592" w:rsidR="008410A1" w:rsidRPr="00F82445" w:rsidRDefault="008410A1" w:rsidP="002079EC">
      <w:pPr>
        <w:spacing w:line="312" w:lineRule="auto"/>
        <w:ind w:firstLine="720"/>
        <w:rPr>
          <w:rFonts w:eastAsia="Times New Roman" w:cs="Times New Roman"/>
          <w:sz w:val="26"/>
          <w:szCs w:val="26"/>
          <w:lang w:val="vi-VN"/>
        </w:rPr>
      </w:pPr>
      <w:r w:rsidRPr="00F82445">
        <w:rPr>
          <w:rFonts w:eastAsia="Times New Roman" w:cs="Times New Roman"/>
          <w:sz w:val="26"/>
          <w:szCs w:val="26"/>
          <w:lang w:val="vi-VN"/>
        </w:rPr>
        <w:t>Phần này đánh giá hiệu quả môi trường của từng kịch bản, tập trung xem xét mức độ</w:t>
      </w:r>
      <w:r w:rsidR="001B1486" w:rsidRPr="00F82445">
        <w:rPr>
          <w:rFonts w:eastAsia="Times New Roman" w:cs="Times New Roman"/>
          <w:sz w:val="26"/>
          <w:szCs w:val="26"/>
          <w:lang w:val="vi-VN"/>
        </w:rPr>
        <w:t xml:space="preserve"> cho phép chuyển giao quốc tế đối với việc</w:t>
      </w:r>
      <w:r w:rsidRPr="00F82445">
        <w:rPr>
          <w:rFonts w:eastAsia="Times New Roman" w:cs="Times New Roman"/>
          <w:sz w:val="26"/>
          <w:szCs w:val="26"/>
          <w:lang w:val="vi-VN"/>
        </w:rPr>
        <w:t xml:space="preserve"> bảo đảm khả năng</w:t>
      </w:r>
      <w:r w:rsidR="001B1486" w:rsidRPr="00F82445">
        <w:rPr>
          <w:rFonts w:eastAsia="Times New Roman" w:cs="Times New Roman"/>
          <w:sz w:val="26"/>
          <w:szCs w:val="26"/>
          <w:lang w:val="vi-VN"/>
        </w:rPr>
        <w:t xml:space="preserve"> đạt được mục tiêu NDC</w:t>
      </w:r>
      <w:r w:rsidRPr="00F82445">
        <w:rPr>
          <w:rFonts w:eastAsia="Times New Roman" w:cs="Times New Roman"/>
          <w:sz w:val="26"/>
          <w:szCs w:val="26"/>
          <w:lang w:val="vi-VN"/>
        </w:rPr>
        <w:t xml:space="preserve"> của Việt Nam.</w:t>
      </w:r>
    </w:p>
    <w:p w14:paraId="331BC97B" w14:textId="347F5F33" w:rsidR="00F1188F" w:rsidRPr="00F82445" w:rsidRDefault="00F1188F" w:rsidP="002079EC">
      <w:pPr>
        <w:spacing w:line="312" w:lineRule="auto"/>
        <w:ind w:firstLine="720"/>
        <w:rPr>
          <w:rFonts w:eastAsia="Times New Roman" w:cs="Times New Roman"/>
          <w:sz w:val="26"/>
          <w:szCs w:val="26"/>
          <w:lang w:val="vi-VN"/>
        </w:rPr>
      </w:pPr>
      <w:r w:rsidRPr="00F82445">
        <w:rPr>
          <w:rFonts w:eastAsia="Times New Roman" w:cs="Times New Roman"/>
          <w:sz w:val="26"/>
          <w:szCs w:val="26"/>
          <w:lang w:val="vi-VN"/>
        </w:rPr>
        <w:t xml:space="preserve">Chỉ số chính được sử dụng là tỷ lệ phần giảm phát thải </w:t>
      </w:r>
      <w:r w:rsidR="001B1486" w:rsidRPr="00F82445">
        <w:rPr>
          <w:rFonts w:eastAsia="Times New Roman" w:cs="Times New Roman"/>
          <w:sz w:val="26"/>
          <w:szCs w:val="26"/>
          <w:lang w:val="vi-VN"/>
        </w:rPr>
        <w:t xml:space="preserve">tối đa được chấp thuận chuyển giao (hay lượng tối thiểu còn </w:t>
      </w:r>
      <w:r w:rsidRPr="00F82445">
        <w:rPr>
          <w:rFonts w:eastAsia="Times New Roman" w:cs="Times New Roman"/>
          <w:sz w:val="26"/>
          <w:szCs w:val="26"/>
          <w:lang w:val="vi-VN"/>
        </w:rPr>
        <w:t>lại để phục vụ mục tiêu NDC trong nước</w:t>
      </w:r>
      <w:r w:rsidR="001B1486" w:rsidRPr="00F82445">
        <w:rPr>
          <w:rFonts w:eastAsia="Times New Roman" w:cs="Times New Roman"/>
          <w:sz w:val="26"/>
          <w:szCs w:val="26"/>
          <w:lang w:val="vi-VN"/>
        </w:rPr>
        <w:t>)</w:t>
      </w:r>
      <w:r w:rsidRPr="00F82445">
        <w:rPr>
          <w:rFonts w:eastAsia="Times New Roman" w:cs="Times New Roman"/>
          <w:sz w:val="26"/>
          <w:szCs w:val="26"/>
          <w:lang w:val="vi-VN"/>
        </w:rPr>
        <w:t xml:space="preserve">. Chỉ số này phản ánh sự cân bằng giữa việc đảm bảo đủ lượng giảm phát thải </w:t>
      </w:r>
      <w:r w:rsidR="001B1486" w:rsidRPr="00F82445">
        <w:rPr>
          <w:rFonts w:eastAsia="Times New Roman" w:cs="Times New Roman"/>
          <w:sz w:val="26"/>
          <w:szCs w:val="26"/>
          <w:lang w:val="vi-VN"/>
        </w:rPr>
        <w:t xml:space="preserve">khí nhà kính đóng góp </w:t>
      </w:r>
      <w:r w:rsidRPr="00F82445">
        <w:rPr>
          <w:rFonts w:eastAsia="Times New Roman" w:cs="Times New Roman"/>
          <w:sz w:val="26"/>
          <w:szCs w:val="26"/>
          <w:lang w:val="vi-VN"/>
        </w:rPr>
        <w:t>cho</w:t>
      </w:r>
      <w:r w:rsidR="001B1486" w:rsidRPr="00F82445">
        <w:rPr>
          <w:rFonts w:eastAsia="Times New Roman" w:cs="Times New Roman"/>
          <w:sz w:val="26"/>
          <w:szCs w:val="26"/>
          <w:lang w:val="vi-VN"/>
        </w:rPr>
        <w:t xml:space="preserve"> việc thực hiện</w:t>
      </w:r>
      <w:r w:rsidRPr="00F82445">
        <w:rPr>
          <w:rFonts w:eastAsia="Times New Roman" w:cs="Times New Roman"/>
          <w:sz w:val="26"/>
          <w:szCs w:val="26"/>
          <w:lang w:val="vi-VN"/>
        </w:rPr>
        <w:t xml:space="preserve"> cam kết quốc gia và </w:t>
      </w:r>
      <w:r w:rsidR="001B1486" w:rsidRPr="00F82445">
        <w:rPr>
          <w:rFonts w:eastAsia="Times New Roman" w:cs="Times New Roman"/>
          <w:sz w:val="26"/>
          <w:szCs w:val="26"/>
          <w:lang w:val="vi-VN"/>
        </w:rPr>
        <w:t xml:space="preserve">với lợi ích kinh tế thu được từ việc chuyển giao tín chỉ các-bon quốc tế, </w:t>
      </w:r>
      <w:r w:rsidRPr="00F82445">
        <w:rPr>
          <w:rFonts w:eastAsia="Times New Roman" w:cs="Times New Roman"/>
          <w:sz w:val="26"/>
          <w:szCs w:val="26"/>
          <w:lang w:val="vi-VN"/>
        </w:rPr>
        <w:t>tránh bán vượt mức. Quá trình đánh giá tập trung vào lượng giảm phát thải cần thiết để đạt mục tiêu NDC, thay vì mặc định rằng việc giữ lại nhiều hơn luôn đồng nghĩa với đóng góp lớn hơn.</w:t>
      </w:r>
    </w:p>
    <w:p w14:paraId="0417C40A" w14:textId="75D5D756" w:rsidR="00CC0EA0" w:rsidRPr="00F82445" w:rsidRDefault="008410A1" w:rsidP="002079EC">
      <w:pPr>
        <w:spacing w:line="312" w:lineRule="auto"/>
        <w:ind w:firstLine="720"/>
        <w:rPr>
          <w:rFonts w:eastAsia="Times New Roman" w:cs="Times New Roman"/>
          <w:sz w:val="26"/>
          <w:szCs w:val="26"/>
          <w:lang w:val="vi-VN"/>
        </w:rPr>
      </w:pPr>
      <w:r w:rsidRPr="00F82445">
        <w:rPr>
          <w:rFonts w:eastAsia="Times New Roman" w:cs="Times New Roman"/>
          <w:sz w:val="26"/>
          <w:szCs w:val="26"/>
          <w:lang w:val="vi-VN"/>
        </w:rPr>
        <w:t>Bảng dưới đây trình bày lượng tín chỉ được giữ lại trong nước và mức độ đóng góp vào việc thực hiện mục tiêu NDC không điều kiện của Việt Nam trong giai đoạn 2025–2030.</w:t>
      </w:r>
    </w:p>
    <w:p w14:paraId="57251997" w14:textId="59C27779" w:rsidR="006B161D" w:rsidRPr="00AE07CE" w:rsidRDefault="009E6750" w:rsidP="00923A7C">
      <w:pPr>
        <w:pStyle w:val="Caption"/>
        <w:spacing w:line="312" w:lineRule="auto"/>
        <w:rPr>
          <w:rFonts w:cs="Times New Roman"/>
          <w:b/>
          <w:i w:val="0"/>
          <w:sz w:val="26"/>
          <w:szCs w:val="26"/>
          <w:lang w:val="vi-VN"/>
        </w:rPr>
      </w:pPr>
      <w:r w:rsidRPr="00AE07CE">
        <w:rPr>
          <w:rFonts w:cs="Times New Roman"/>
          <w:b/>
          <w:i w:val="0"/>
          <w:sz w:val="26"/>
          <w:szCs w:val="26"/>
          <w:lang w:val="vi-VN"/>
        </w:rPr>
        <w:t xml:space="preserve">Bảng </w:t>
      </w:r>
      <w:r w:rsidRPr="00AE07CE">
        <w:rPr>
          <w:rFonts w:cs="Times New Roman"/>
          <w:b/>
          <w:i w:val="0"/>
          <w:sz w:val="26"/>
          <w:szCs w:val="26"/>
          <w:lang w:val="vi-VN"/>
        </w:rPr>
        <w:fldChar w:fldCharType="begin"/>
      </w:r>
      <w:r w:rsidRPr="00AE07CE">
        <w:rPr>
          <w:rFonts w:cs="Times New Roman"/>
          <w:b/>
          <w:i w:val="0"/>
          <w:sz w:val="26"/>
          <w:szCs w:val="26"/>
          <w:lang w:val="vi-VN"/>
        </w:rPr>
        <w:instrText xml:space="preserve"> SEQ Bảng \* ARABIC </w:instrText>
      </w:r>
      <w:r w:rsidRPr="00AE07CE">
        <w:rPr>
          <w:rFonts w:cs="Times New Roman"/>
          <w:b/>
          <w:i w:val="0"/>
          <w:sz w:val="26"/>
          <w:szCs w:val="26"/>
          <w:lang w:val="vi-VN"/>
        </w:rPr>
        <w:fldChar w:fldCharType="separate"/>
      </w:r>
      <w:r w:rsidR="00A66259" w:rsidRPr="00AE07CE">
        <w:rPr>
          <w:rFonts w:cs="Times New Roman"/>
          <w:b/>
          <w:i w:val="0"/>
          <w:noProof/>
          <w:sz w:val="26"/>
          <w:szCs w:val="26"/>
          <w:lang w:val="vi-VN"/>
        </w:rPr>
        <w:t>3</w:t>
      </w:r>
      <w:r w:rsidRPr="00AE07CE">
        <w:rPr>
          <w:rFonts w:cs="Times New Roman"/>
          <w:b/>
          <w:i w:val="0"/>
          <w:sz w:val="26"/>
          <w:szCs w:val="26"/>
          <w:lang w:val="vi-VN"/>
        </w:rPr>
        <w:fldChar w:fldCharType="end"/>
      </w:r>
      <w:r w:rsidRPr="00AE07CE">
        <w:rPr>
          <w:rFonts w:cs="Times New Roman"/>
          <w:b/>
          <w:i w:val="0"/>
          <w:sz w:val="26"/>
          <w:szCs w:val="26"/>
          <w:lang w:val="vi-VN"/>
        </w:rPr>
        <w:t xml:space="preserve">. </w:t>
      </w:r>
      <w:r w:rsidR="00F37E49" w:rsidRPr="00AE07CE">
        <w:rPr>
          <w:rFonts w:cs="Times New Roman"/>
          <w:b/>
          <w:i w:val="0"/>
          <w:sz w:val="26"/>
          <w:szCs w:val="26"/>
          <w:lang w:val="vi-VN"/>
        </w:rPr>
        <w:t>Mức đóng góp vào NDC trong nước theo từng kịch bản</w:t>
      </w:r>
    </w:p>
    <w:tbl>
      <w:tblPr>
        <w:tblStyle w:val="TableGrid"/>
        <w:tblW w:w="9209" w:type="dxa"/>
        <w:tblLook w:val="04A0" w:firstRow="1" w:lastRow="0" w:firstColumn="1" w:lastColumn="0" w:noHBand="0" w:noVBand="1"/>
      </w:tblPr>
      <w:tblGrid>
        <w:gridCol w:w="751"/>
        <w:gridCol w:w="2123"/>
        <w:gridCol w:w="1424"/>
        <w:gridCol w:w="1011"/>
        <w:gridCol w:w="999"/>
        <w:gridCol w:w="1107"/>
        <w:gridCol w:w="1794"/>
      </w:tblGrid>
      <w:tr w:rsidR="00B248FB" w:rsidRPr="00F82445" w14:paraId="6166EB4B" w14:textId="77777777" w:rsidTr="00AA59D6">
        <w:trPr>
          <w:trHeight w:val="1592"/>
        </w:trPr>
        <w:tc>
          <w:tcPr>
            <w:tcW w:w="751" w:type="dxa"/>
          </w:tcPr>
          <w:p w14:paraId="32D0A968" w14:textId="241B90DC" w:rsidR="001B1486" w:rsidRPr="00CC0EA0" w:rsidRDefault="001B1486" w:rsidP="00CC0EA0">
            <w:pPr>
              <w:tabs>
                <w:tab w:val="left" w:pos="630"/>
              </w:tabs>
              <w:spacing w:after="120"/>
              <w:jc w:val="center"/>
              <w:rPr>
                <w:rFonts w:cs="Times New Roman"/>
                <w:b/>
                <w:bCs/>
                <w:color w:val="000000" w:themeColor="text1"/>
                <w:sz w:val="26"/>
                <w:szCs w:val="26"/>
                <w:lang w:val="vi-VN"/>
              </w:rPr>
            </w:pPr>
            <w:r w:rsidRPr="00CC0EA0">
              <w:rPr>
                <w:rFonts w:cs="Times New Roman"/>
                <w:b/>
                <w:bCs/>
                <w:color w:val="000000" w:themeColor="text1"/>
                <w:sz w:val="26"/>
                <w:szCs w:val="26"/>
                <w:lang w:val="vi-VN"/>
              </w:rPr>
              <w:t>Kịch bản</w:t>
            </w:r>
          </w:p>
        </w:tc>
        <w:tc>
          <w:tcPr>
            <w:tcW w:w="2123" w:type="dxa"/>
          </w:tcPr>
          <w:p w14:paraId="09FFBAEC" w14:textId="1EF3328D" w:rsidR="001B1486" w:rsidRPr="00CC0EA0" w:rsidRDefault="001B1486" w:rsidP="00AA59D6">
            <w:pPr>
              <w:tabs>
                <w:tab w:val="left" w:pos="630"/>
              </w:tabs>
              <w:spacing w:after="120"/>
              <w:ind w:left="-113" w:right="-113"/>
              <w:jc w:val="center"/>
              <w:rPr>
                <w:rFonts w:cs="Times New Roman"/>
                <w:b/>
                <w:bCs/>
                <w:color w:val="000000" w:themeColor="text1"/>
                <w:sz w:val="26"/>
                <w:szCs w:val="26"/>
                <w:lang w:val="vi-VN"/>
              </w:rPr>
            </w:pPr>
            <w:r w:rsidRPr="00CC0EA0">
              <w:rPr>
                <w:rFonts w:cs="Times New Roman"/>
                <w:b/>
                <w:bCs/>
                <w:color w:val="000000" w:themeColor="text1"/>
                <w:sz w:val="26"/>
                <w:szCs w:val="26"/>
                <w:lang w:val="vi-VN"/>
              </w:rPr>
              <w:t>Danh mục các hoạt động đủ điều kiện để được chấp thuận chuyển giao quốc tế</w:t>
            </w:r>
          </w:p>
        </w:tc>
        <w:tc>
          <w:tcPr>
            <w:tcW w:w="1424" w:type="dxa"/>
          </w:tcPr>
          <w:p w14:paraId="32B2B5CB" w14:textId="1C258430" w:rsidR="001B1486" w:rsidRPr="00CC0EA0" w:rsidRDefault="001B1486" w:rsidP="00CC0EA0">
            <w:pPr>
              <w:tabs>
                <w:tab w:val="left" w:pos="630"/>
              </w:tabs>
              <w:spacing w:after="120"/>
              <w:jc w:val="center"/>
              <w:rPr>
                <w:rFonts w:cs="Times New Roman"/>
                <w:b/>
                <w:bCs/>
                <w:color w:val="000000" w:themeColor="text1"/>
                <w:sz w:val="26"/>
                <w:szCs w:val="26"/>
                <w:lang w:val="vi-VN"/>
              </w:rPr>
            </w:pPr>
            <w:r w:rsidRPr="00CC0EA0">
              <w:rPr>
                <w:rFonts w:cs="Times New Roman"/>
                <w:b/>
                <w:bCs/>
                <w:color w:val="000000" w:themeColor="text1"/>
                <w:sz w:val="26"/>
                <w:szCs w:val="26"/>
                <w:lang w:val="vi-VN"/>
              </w:rPr>
              <w:t>Giá</w:t>
            </w:r>
          </w:p>
        </w:tc>
        <w:tc>
          <w:tcPr>
            <w:tcW w:w="1011" w:type="dxa"/>
          </w:tcPr>
          <w:p w14:paraId="39E27353" w14:textId="55188338" w:rsidR="001B1486" w:rsidRPr="00CC0EA0" w:rsidRDefault="001B1486" w:rsidP="00CC0EA0">
            <w:pPr>
              <w:tabs>
                <w:tab w:val="left" w:pos="630"/>
              </w:tabs>
              <w:spacing w:after="120"/>
              <w:jc w:val="center"/>
              <w:rPr>
                <w:rFonts w:cs="Times New Roman"/>
                <w:b/>
                <w:bCs/>
                <w:color w:val="000000" w:themeColor="text1"/>
                <w:sz w:val="26"/>
                <w:szCs w:val="26"/>
                <w:lang w:val="vi-VN"/>
              </w:rPr>
            </w:pPr>
            <w:r w:rsidRPr="00CC0EA0">
              <w:rPr>
                <w:rFonts w:cs="Times New Roman"/>
                <w:b/>
                <w:bCs/>
                <w:color w:val="000000" w:themeColor="text1"/>
                <w:sz w:val="26"/>
                <w:szCs w:val="26"/>
                <w:lang w:val="vi-VN"/>
              </w:rPr>
              <w:t>Tỷ lệ chấp thuận chuyển giao</w:t>
            </w:r>
          </w:p>
        </w:tc>
        <w:tc>
          <w:tcPr>
            <w:tcW w:w="999" w:type="dxa"/>
          </w:tcPr>
          <w:p w14:paraId="0CF50038" w14:textId="61A2B40E" w:rsidR="001B1486" w:rsidRPr="00CC0EA0" w:rsidRDefault="001B1486" w:rsidP="00CC0EA0">
            <w:pPr>
              <w:tabs>
                <w:tab w:val="left" w:pos="630"/>
              </w:tabs>
              <w:spacing w:after="120"/>
              <w:jc w:val="center"/>
              <w:rPr>
                <w:rFonts w:cs="Times New Roman"/>
                <w:b/>
                <w:bCs/>
                <w:color w:val="000000" w:themeColor="text1"/>
                <w:sz w:val="26"/>
                <w:szCs w:val="26"/>
                <w:lang w:val="vi-VN"/>
              </w:rPr>
            </w:pPr>
            <w:r w:rsidRPr="00CC0EA0">
              <w:rPr>
                <w:rFonts w:cs="Times New Roman"/>
                <w:b/>
                <w:bCs/>
                <w:color w:val="000000" w:themeColor="text1"/>
                <w:sz w:val="26"/>
                <w:szCs w:val="26"/>
                <w:lang w:val="vi-VN"/>
              </w:rPr>
              <w:t>Tỷ lệ giữ lại</w:t>
            </w:r>
          </w:p>
        </w:tc>
        <w:tc>
          <w:tcPr>
            <w:tcW w:w="1107" w:type="dxa"/>
          </w:tcPr>
          <w:p w14:paraId="2E162528" w14:textId="6F3EC8EF" w:rsidR="001B1486" w:rsidRPr="00CC0EA0" w:rsidRDefault="001B1486" w:rsidP="00CC0EA0">
            <w:pPr>
              <w:tabs>
                <w:tab w:val="left" w:pos="630"/>
              </w:tabs>
              <w:spacing w:after="120"/>
              <w:jc w:val="center"/>
              <w:rPr>
                <w:rFonts w:cs="Times New Roman"/>
                <w:b/>
                <w:bCs/>
                <w:color w:val="000000" w:themeColor="text1"/>
                <w:sz w:val="26"/>
                <w:szCs w:val="26"/>
                <w:lang w:val="vi-VN"/>
              </w:rPr>
            </w:pPr>
            <w:r w:rsidRPr="00CC0EA0">
              <w:rPr>
                <w:rFonts w:cs="Times New Roman"/>
                <w:b/>
                <w:bCs/>
                <w:color w:val="000000" w:themeColor="text1"/>
                <w:sz w:val="26"/>
                <w:szCs w:val="26"/>
                <w:lang w:val="vi-VN"/>
              </w:rPr>
              <w:t>Lượng (triệu tCO</w:t>
            </w:r>
            <w:r w:rsidRPr="00CC0EA0">
              <w:rPr>
                <w:rFonts w:cs="Times New Roman"/>
                <w:b/>
                <w:bCs/>
                <w:color w:val="000000" w:themeColor="text1"/>
                <w:sz w:val="26"/>
                <w:szCs w:val="26"/>
                <w:vertAlign w:val="subscript"/>
                <w:lang w:val="vi-VN"/>
              </w:rPr>
              <w:t>2</w:t>
            </w:r>
            <w:r w:rsidRPr="00CC0EA0">
              <w:rPr>
                <w:rFonts w:cs="Times New Roman"/>
                <w:b/>
                <w:bCs/>
                <w:color w:val="000000" w:themeColor="text1"/>
                <w:sz w:val="26"/>
                <w:szCs w:val="26"/>
                <w:lang w:val="vi-VN"/>
              </w:rPr>
              <w:t>tđ)</w:t>
            </w:r>
          </w:p>
        </w:tc>
        <w:tc>
          <w:tcPr>
            <w:tcW w:w="1794" w:type="dxa"/>
          </w:tcPr>
          <w:p w14:paraId="229C4DF1" w14:textId="7C1A7B5B" w:rsidR="001B1486" w:rsidRPr="00CC0EA0" w:rsidRDefault="00B248FB" w:rsidP="00AA59D6">
            <w:pPr>
              <w:tabs>
                <w:tab w:val="left" w:pos="630"/>
              </w:tabs>
              <w:spacing w:after="120"/>
              <w:ind w:left="-113" w:right="-113"/>
              <w:jc w:val="center"/>
              <w:rPr>
                <w:rFonts w:cs="Times New Roman"/>
                <w:b/>
                <w:bCs/>
                <w:color w:val="000000" w:themeColor="text1"/>
                <w:sz w:val="26"/>
                <w:szCs w:val="26"/>
                <w:lang w:val="vi-VN"/>
              </w:rPr>
            </w:pPr>
            <w:r w:rsidRPr="00CC0EA0">
              <w:rPr>
                <w:rFonts w:cs="Times New Roman"/>
                <w:b/>
                <w:bCs/>
                <w:color w:val="000000" w:themeColor="text1"/>
                <w:sz w:val="26"/>
                <w:szCs w:val="26"/>
                <w:lang w:val="vi-VN"/>
              </w:rPr>
              <w:t xml:space="preserve">Tỷ lệ đóng </w:t>
            </w:r>
            <w:r w:rsidR="001B1486" w:rsidRPr="00CC0EA0">
              <w:rPr>
                <w:rFonts w:cs="Times New Roman"/>
                <w:b/>
                <w:bCs/>
                <w:color w:val="000000" w:themeColor="text1"/>
                <w:sz w:val="26"/>
                <w:szCs w:val="26"/>
                <w:lang w:val="vi-VN"/>
              </w:rPr>
              <w:t>góp vào NDC</w:t>
            </w:r>
            <w:r w:rsidRPr="00CC0EA0">
              <w:rPr>
                <w:rFonts w:cs="Times New Roman"/>
                <w:b/>
                <w:bCs/>
                <w:color w:val="000000" w:themeColor="text1"/>
                <w:sz w:val="26"/>
                <w:szCs w:val="26"/>
                <w:lang w:val="vi-VN"/>
              </w:rPr>
              <w:t xml:space="preserve"> không điều kiện so với thiết kế của NDC</w:t>
            </w:r>
            <w:r w:rsidR="001B1486" w:rsidRPr="00CC0EA0">
              <w:rPr>
                <w:rFonts w:cs="Times New Roman"/>
                <w:b/>
                <w:bCs/>
                <w:color w:val="000000" w:themeColor="text1"/>
                <w:sz w:val="26"/>
                <w:szCs w:val="26"/>
                <w:lang w:val="vi-VN"/>
              </w:rPr>
              <w:t xml:space="preserve"> (%)</w:t>
            </w:r>
          </w:p>
        </w:tc>
      </w:tr>
      <w:tr w:rsidR="00AB60F9" w:rsidRPr="00CC0EA0" w14:paraId="616C9294" w14:textId="77777777" w:rsidTr="00AA59D6">
        <w:tc>
          <w:tcPr>
            <w:tcW w:w="751" w:type="dxa"/>
          </w:tcPr>
          <w:p w14:paraId="445D86CB" w14:textId="77777777" w:rsidR="001B1486" w:rsidRPr="00CC0EA0" w:rsidRDefault="001B1486" w:rsidP="00CC0EA0">
            <w:pPr>
              <w:tabs>
                <w:tab w:val="left" w:pos="630"/>
              </w:tabs>
              <w:spacing w:after="120"/>
              <w:jc w:val="left"/>
              <w:rPr>
                <w:rFonts w:cs="Times New Roman"/>
                <w:b/>
                <w:color w:val="000000" w:themeColor="text1"/>
                <w:sz w:val="26"/>
                <w:szCs w:val="26"/>
                <w:lang w:val="vi-VN"/>
              </w:rPr>
            </w:pPr>
            <w:r w:rsidRPr="00CC0EA0">
              <w:rPr>
                <w:rFonts w:cs="Times New Roman"/>
                <w:color w:val="000000" w:themeColor="text1"/>
                <w:sz w:val="26"/>
                <w:szCs w:val="26"/>
                <w:lang w:val="vi-VN"/>
              </w:rPr>
              <w:t>1</w:t>
            </w:r>
          </w:p>
        </w:tc>
        <w:tc>
          <w:tcPr>
            <w:tcW w:w="2123" w:type="dxa"/>
          </w:tcPr>
          <w:p w14:paraId="5308FED3" w14:textId="77777777" w:rsidR="001B1486" w:rsidRPr="00CC0EA0" w:rsidRDefault="001B1486" w:rsidP="00CC0EA0">
            <w:pPr>
              <w:tabs>
                <w:tab w:val="left" w:pos="630"/>
              </w:tabs>
              <w:spacing w:after="120"/>
              <w:jc w:val="left"/>
              <w:rPr>
                <w:rFonts w:cs="Times New Roman"/>
                <w:bCs/>
                <w:color w:val="000000" w:themeColor="text1"/>
                <w:sz w:val="26"/>
                <w:szCs w:val="26"/>
                <w:lang w:val="vi-VN"/>
              </w:rPr>
            </w:pPr>
            <w:r w:rsidRPr="00CC0EA0">
              <w:rPr>
                <w:rFonts w:cs="Times New Roman"/>
                <w:bCs/>
                <w:color w:val="000000" w:themeColor="text1"/>
                <w:sz w:val="26"/>
                <w:szCs w:val="26"/>
                <w:lang w:val="vi-VN"/>
              </w:rPr>
              <w:t>S20</w:t>
            </w:r>
          </w:p>
        </w:tc>
        <w:tc>
          <w:tcPr>
            <w:tcW w:w="1424" w:type="dxa"/>
          </w:tcPr>
          <w:p w14:paraId="1B24BFC5" w14:textId="7A7382A1" w:rsidR="001B1486" w:rsidRPr="00CC0EA0" w:rsidRDefault="001B1486" w:rsidP="00CC0EA0">
            <w:pPr>
              <w:tabs>
                <w:tab w:val="left" w:pos="630"/>
              </w:tabs>
              <w:spacing w:after="120"/>
              <w:jc w:val="left"/>
              <w:rPr>
                <w:rFonts w:cs="Times New Roman"/>
                <w:bCs/>
                <w:color w:val="000000" w:themeColor="text1"/>
                <w:sz w:val="26"/>
                <w:szCs w:val="26"/>
                <w:lang w:val="vi-VN"/>
              </w:rPr>
            </w:pPr>
            <w:r w:rsidRPr="00CC0EA0">
              <w:rPr>
                <w:rFonts w:cs="Times New Roman"/>
                <w:bCs/>
                <w:color w:val="000000" w:themeColor="text1"/>
                <w:sz w:val="26"/>
                <w:szCs w:val="26"/>
                <w:lang w:val="vi-VN"/>
              </w:rPr>
              <w:t>Giá thấp</w:t>
            </w:r>
          </w:p>
        </w:tc>
        <w:tc>
          <w:tcPr>
            <w:tcW w:w="1011" w:type="dxa"/>
          </w:tcPr>
          <w:p w14:paraId="20C98A85" w14:textId="7720616A" w:rsidR="001B1486" w:rsidRPr="00CC0EA0" w:rsidRDefault="001B1486" w:rsidP="00CC0EA0">
            <w:pPr>
              <w:tabs>
                <w:tab w:val="left" w:pos="630"/>
              </w:tabs>
              <w:spacing w:after="120"/>
              <w:jc w:val="right"/>
              <w:rPr>
                <w:rFonts w:cs="Times New Roman"/>
                <w:bCs/>
                <w:color w:val="000000" w:themeColor="text1"/>
                <w:sz w:val="26"/>
                <w:szCs w:val="26"/>
                <w:lang w:val="en-US"/>
              </w:rPr>
            </w:pPr>
            <w:r w:rsidRPr="00CC0EA0">
              <w:rPr>
                <w:rFonts w:cs="Times New Roman"/>
                <w:bCs/>
                <w:color w:val="000000" w:themeColor="text1"/>
                <w:sz w:val="26"/>
                <w:szCs w:val="26"/>
                <w:lang w:val="en-US"/>
              </w:rPr>
              <w:t>90%</w:t>
            </w:r>
          </w:p>
        </w:tc>
        <w:tc>
          <w:tcPr>
            <w:tcW w:w="999" w:type="dxa"/>
          </w:tcPr>
          <w:p w14:paraId="6BDD973F" w14:textId="3F6F02C1" w:rsidR="001B1486" w:rsidRPr="00CC0EA0" w:rsidRDefault="001B1486" w:rsidP="00CC0EA0">
            <w:pPr>
              <w:tabs>
                <w:tab w:val="left" w:pos="630"/>
              </w:tabs>
              <w:spacing w:after="120"/>
              <w:jc w:val="right"/>
              <w:rPr>
                <w:rFonts w:cs="Times New Roman"/>
                <w:bCs/>
                <w:color w:val="000000" w:themeColor="text1"/>
                <w:sz w:val="26"/>
                <w:szCs w:val="26"/>
                <w:lang w:val="vi-VN"/>
              </w:rPr>
            </w:pPr>
            <w:r w:rsidRPr="00CC0EA0">
              <w:rPr>
                <w:rFonts w:cs="Times New Roman"/>
                <w:bCs/>
                <w:color w:val="000000" w:themeColor="text1"/>
                <w:sz w:val="26"/>
                <w:szCs w:val="26"/>
                <w:lang w:val="vi-VN"/>
              </w:rPr>
              <w:t>10%</w:t>
            </w:r>
          </w:p>
        </w:tc>
        <w:tc>
          <w:tcPr>
            <w:tcW w:w="1107" w:type="dxa"/>
          </w:tcPr>
          <w:p w14:paraId="2F002BF2" w14:textId="77777777" w:rsidR="001B1486" w:rsidRPr="00CC0EA0" w:rsidRDefault="001B1486" w:rsidP="00CC0EA0">
            <w:pPr>
              <w:tabs>
                <w:tab w:val="left" w:pos="630"/>
              </w:tabs>
              <w:spacing w:after="120"/>
              <w:jc w:val="right"/>
              <w:rPr>
                <w:rFonts w:cs="Times New Roman"/>
                <w:bCs/>
                <w:color w:val="000000" w:themeColor="text1"/>
                <w:sz w:val="26"/>
                <w:szCs w:val="26"/>
                <w:lang w:val="vi-VN"/>
              </w:rPr>
            </w:pPr>
            <w:r w:rsidRPr="00CC0EA0">
              <w:rPr>
                <w:rFonts w:cs="Times New Roman"/>
                <w:bCs/>
                <w:color w:val="000000" w:themeColor="text1"/>
                <w:sz w:val="26"/>
                <w:szCs w:val="26"/>
                <w:lang w:val="vi-VN"/>
              </w:rPr>
              <w:t>1.0</w:t>
            </w:r>
          </w:p>
        </w:tc>
        <w:tc>
          <w:tcPr>
            <w:tcW w:w="1794" w:type="dxa"/>
          </w:tcPr>
          <w:p w14:paraId="34A2B7A9" w14:textId="77777777" w:rsidR="001B1486" w:rsidRPr="00CC0EA0" w:rsidRDefault="001B1486" w:rsidP="00CC0EA0">
            <w:pPr>
              <w:tabs>
                <w:tab w:val="left" w:pos="630"/>
              </w:tabs>
              <w:spacing w:after="120"/>
              <w:jc w:val="right"/>
              <w:rPr>
                <w:rFonts w:cs="Times New Roman"/>
                <w:bCs/>
                <w:color w:val="000000" w:themeColor="text1"/>
                <w:sz w:val="26"/>
                <w:szCs w:val="26"/>
                <w:lang w:val="vi-VN"/>
              </w:rPr>
            </w:pPr>
            <w:r w:rsidRPr="00CC0EA0">
              <w:rPr>
                <w:rFonts w:cs="Times New Roman"/>
                <w:bCs/>
                <w:color w:val="000000" w:themeColor="text1"/>
                <w:sz w:val="26"/>
                <w:szCs w:val="26"/>
                <w:lang w:val="vi-VN"/>
              </w:rPr>
              <w:t>2.02</w:t>
            </w:r>
          </w:p>
        </w:tc>
      </w:tr>
      <w:tr w:rsidR="00AB60F9" w:rsidRPr="00CC0EA0" w14:paraId="5D12478D" w14:textId="77777777" w:rsidTr="00AA59D6">
        <w:tc>
          <w:tcPr>
            <w:tcW w:w="751" w:type="dxa"/>
          </w:tcPr>
          <w:p w14:paraId="1D401CD9" w14:textId="77777777" w:rsidR="001B1486" w:rsidRPr="00CC0EA0" w:rsidRDefault="001B1486" w:rsidP="00CC0EA0">
            <w:pPr>
              <w:tabs>
                <w:tab w:val="left" w:pos="630"/>
              </w:tabs>
              <w:spacing w:after="120"/>
              <w:jc w:val="left"/>
              <w:rPr>
                <w:rFonts w:cs="Times New Roman"/>
                <w:b/>
                <w:color w:val="000000" w:themeColor="text1"/>
                <w:sz w:val="26"/>
                <w:szCs w:val="26"/>
                <w:lang w:val="vi-VN"/>
              </w:rPr>
            </w:pPr>
            <w:r w:rsidRPr="00CC0EA0">
              <w:rPr>
                <w:rFonts w:cs="Times New Roman"/>
                <w:color w:val="000000" w:themeColor="text1"/>
                <w:sz w:val="26"/>
                <w:szCs w:val="26"/>
                <w:lang w:val="vi-VN"/>
              </w:rPr>
              <w:t>2</w:t>
            </w:r>
          </w:p>
        </w:tc>
        <w:tc>
          <w:tcPr>
            <w:tcW w:w="2123" w:type="dxa"/>
          </w:tcPr>
          <w:p w14:paraId="3F9F6595" w14:textId="77777777" w:rsidR="001B1486" w:rsidRPr="00CC0EA0" w:rsidRDefault="001B1486" w:rsidP="00CC0EA0">
            <w:pPr>
              <w:tabs>
                <w:tab w:val="left" w:pos="630"/>
              </w:tabs>
              <w:spacing w:after="120"/>
              <w:jc w:val="left"/>
              <w:rPr>
                <w:rFonts w:cs="Times New Roman"/>
                <w:bCs/>
                <w:color w:val="000000" w:themeColor="text1"/>
                <w:sz w:val="26"/>
                <w:szCs w:val="26"/>
                <w:lang w:val="vi-VN"/>
              </w:rPr>
            </w:pPr>
            <w:r w:rsidRPr="00CC0EA0">
              <w:rPr>
                <w:rFonts w:cs="Times New Roman"/>
                <w:bCs/>
                <w:color w:val="000000" w:themeColor="text1"/>
                <w:sz w:val="26"/>
                <w:szCs w:val="26"/>
                <w:lang w:val="vi-VN"/>
              </w:rPr>
              <w:t>S20</w:t>
            </w:r>
          </w:p>
        </w:tc>
        <w:tc>
          <w:tcPr>
            <w:tcW w:w="1424" w:type="dxa"/>
          </w:tcPr>
          <w:p w14:paraId="6108DA2C" w14:textId="2E5D7CE3" w:rsidR="001B1486" w:rsidRPr="00CC0EA0" w:rsidRDefault="001B1486" w:rsidP="00CC0EA0">
            <w:pPr>
              <w:tabs>
                <w:tab w:val="left" w:pos="630"/>
              </w:tabs>
              <w:spacing w:after="120"/>
              <w:jc w:val="left"/>
              <w:rPr>
                <w:rFonts w:cs="Times New Roman"/>
                <w:bCs/>
                <w:color w:val="000000" w:themeColor="text1"/>
                <w:sz w:val="26"/>
                <w:szCs w:val="26"/>
                <w:lang w:val="vi-VN"/>
              </w:rPr>
            </w:pPr>
            <w:r w:rsidRPr="00CC0EA0">
              <w:rPr>
                <w:rFonts w:cs="Times New Roman"/>
                <w:bCs/>
                <w:color w:val="000000" w:themeColor="text1"/>
                <w:sz w:val="26"/>
                <w:szCs w:val="26"/>
                <w:lang w:val="vi-VN"/>
              </w:rPr>
              <w:t>Giá trung bình</w:t>
            </w:r>
          </w:p>
        </w:tc>
        <w:tc>
          <w:tcPr>
            <w:tcW w:w="1011" w:type="dxa"/>
          </w:tcPr>
          <w:p w14:paraId="4F557A09" w14:textId="588D968C" w:rsidR="001B1486" w:rsidRPr="00CC0EA0" w:rsidRDefault="001B1486" w:rsidP="00CC0EA0">
            <w:pPr>
              <w:tabs>
                <w:tab w:val="left" w:pos="630"/>
              </w:tabs>
              <w:spacing w:after="120"/>
              <w:jc w:val="right"/>
              <w:rPr>
                <w:rFonts w:cs="Times New Roman"/>
                <w:bCs/>
                <w:color w:val="000000" w:themeColor="text1"/>
                <w:sz w:val="26"/>
                <w:szCs w:val="26"/>
                <w:lang w:val="vi-VN"/>
              </w:rPr>
            </w:pPr>
            <w:r w:rsidRPr="00CC0EA0">
              <w:rPr>
                <w:rFonts w:cs="Times New Roman"/>
                <w:bCs/>
                <w:color w:val="000000" w:themeColor="text1"/>
                <w:sz w:val="26"/>
                <w:szCs w:val="26"/>
                <w:lang w:val="en-US"/>
              </w:rPr>
              <w:t>90%</w:t>
            </w:r>
          </w:p>
        </w:tc>
        <w:tc>
          <w:tcPr>
            <w:tcW w:w="999" w:type="dxa"/>
          </w:tcPr>
          <w:p w14:paraId="2BA6AA0B" w14:textId="6ED3D313" w:rsidR="001B1486" w:rsidRPr="00CC0EA0" w:rsidRDefault="001B1486" w:rsidP="00CC0EA0">
            <w:pPr>
              <w:tabs>
                <w:tab w:val="left" w:pos="630"/>
              </w:tabs>
              <w:spacing w:after="120"/>
              <w:jc w:val="right"/>
              <w:rPr>
                <w:rFonts w:cs="Times New Roman"/>
                <w:bCs/>
                <w:color w:val="000000" w:themeColor="text1"/>
                <w:sz w:val="26"/>
                <w:szCs w:val="26"/>
                <w:lang w:val="vi-VN"/>
              </w:rPr>
            </w:pPr>
            <w:r w:rsidRPr="00CC0EA0">
              <w:rPr>
                <w:rFonts w:cs="Times New Roman"/>
                <w:bCs/>
                <w:color w:val="000000" w:themeColor="text1"/>
                <w:sz w:val="26"/>
                <w:szCs w:val="26"/>
                <w:lang w:val="vi-VN"/>
              </w:rPr>
              <w:t>10%</w:t>
            </w:r>
          </w:p>
        </w:tc>
        <w:tc>
          <w:tcPr>
            <w:tcW w:w="1107" w:type="dxa"/>
          </w:tcPr>
          <w:p w14:paraId="33D63C97" w14:textId="77777777" w:rsidR="001B1486" w:rsidRPr="00CC0EA0" w:rsidRDefault="001B1486" w:rsidP="00CC0EA0">
            <w:pPr>
              <w:tabs>
                <w:tab w:val="left" w:pos="630"/>
              </w:tabs>
              <w:spacing w:after="120"/>
              <w:jc w:val="right"/>
              <w:rPr>
                <w:rFonts w:cs="Times New Roman"/>
                <w:bCs/>
                <w:color w:val="000000" w:themeColor="text1"/>
                <w:sz w:val="26"/>
                <w:szCs w:val="26"/>
                <w:lang w:val="vi-VN"/>
              </w:rPr>
            </w:pPr>
            <w:r w:rsidRPr="00CC0EA0">
              <w:rPr>
                <w:rFonts w:cs="Times New Roman"/>
                <w:bCs/>
                <w:color w:val="000000" w:themeColor="text1"/>
                <w:sz w:val="26"/>
                <w:szCs w:val="26"/>
                <w:lang w:val="vi-VN"/>
              </w:rPr>
              <w:t>3.9</w:t>
            </w:r>
          </w:p>
        </w:tc>
        <w:tc>
          <w:tcPr>
            <w:tcW w:w="1794" w:type="dxa"/>
          </w:tcPr>
          <w:p w14:paraId="3CDF4978" w14:textId="77777777" w:rsidR="001B1486" w:rsidRPr="00CC0EA0" w:rsidRDefault="001B1486" w:rsidP="00CC0EA0">
            <w:pPr>
              <w:tabs>
                <w:tab w:val="left" w:pos="630"/>
              </w:tabs>
              <w:spacing w:after="120"/>
              <w:jc w:val="right"/>
              <w:rPr>
                <w:rFonts w:cs="Times New Roman"/>
                <w:bCs/>
                <w:color w:val="000000" w:themeColor="text1"/>
                <w:sz w:val="26"/>
                <w:szCs w:val="26"/>
                <w:lang w:val="vi-VN"/>
              </w:rPr>
            </w:pPr>
            <w:r w:rsidRPr="00CC0EA0">
              <w:rPr>
                <w:rFonts w:cs="Times New Roman"/>
                <w:bCs/>
                <w:color w:val="000000" w:themeColor="text1"/>
                <w:sz w:val="26"/>
                <w:szCs w:val="26"/>
                <w:lang w:val="vi-VN"/>
              </w:rPr>
              <w:t>8.01</w:t>
            </w:r>
          </w:p>
        </w:tc>
      </w:tr>
      <w:tr w:rsidR="00AB60F9" w:rsidRPr="00CC0EA0" w14:paraId="2FB20AC8" w14:textId="77777777" w:rsidTr="00AA59D6">
        <w:tc>
          <w:tcPr>
            <w:tcW w:w="751" w:type="dxa"/>
          </w:tcPr>
          <w:p w14:paraId="214FC697" w14:textId="77777777" w:rsidR="001B1486" w:rsidRPr="00CC0EA0" w:rsidRDefault="001B1486" w:rsidP="00CC0EA0">
            <w:pPr>
              <w:tabs>
                <w:tab w:val="left" w:pos="630"/>
              </w:tabs>
              <w:spacing w:after="120"/>
              <w:jc w:val="left"/>
              <w:rPr>
                <w:rFonts w:cs="Times New Roman"/>
                <w:b/>
                <w:color w:val="000000" w:themeColor="text1"/>
                <w:sz w:val="26"/>
                <w:szCs w:val="26"/>
                <w:lang w:val="vi-VN"/>
              </w:rPr>
            </w:pPr>
            <w:r w:rsidRPr="00CC0EA0">
              <w:rPr>
                <w:rFonts w:cs="Times New Roman"/>
                <w:color w:val="000000" w:themeColor="text1"/>
                <w:sz w:val="26"/>
                <w:szCs w:val="26"/>
                <w:lang w:val="vi-VN"/>
              </w:rPr>
              <w:lastRenderedPageBreak/>
              <w:t>3</w:t>
            </w:r>
          </w:p>
        </w:tc>
        <w:tc>
          <w:tcPr>
            <w:tcW w:w="2123" w:type="dxa"/>
          </w:tcPr>
          <w:p w14:paraId="0C824495" w14:textId="77777777" w:rsidR="001B1486" w:rsidRPr="00CC0EA0" w:rsidRDefault="001B1486" w:rsidP="00CC0EA0">
            <w:pPr>
              <w:tabs>
                <w:tab w:val="left" w:pos="630"/>
              </w:tabs>
              <w:spacing w:after="120"/>
              <w:jc w:val="left"/>
              <w:rPr>
                <w:rFonts w:cs="Times New Roman"/>
                <w:bCs/>
                <w:color w:val="000000" w:themeColor="text1"/>
                <w:sz w:val="26"/>
                <w:szCs w:val="26"/>
                <w:lang w:val="vi-VN"/>
              </w:rPr>
            </w:pPr>
            <w:r w:rsidRPr="00CC0EA0">
              <w:rPr>
                <w:rFonts w:cs="Times New Roman"/>
                <w:bCs/>
                <w:color w:val="000000" w:themeColor="text1"/>
                <w:sz w:val="26"/>
                <w:szCs w:val="26"/>
                <w:lang w:val="vi-VN"/>
              </w:rPr>
              <w:t>S20</w:t>
            </w:r>
          </w:p>
        </w:tc>
        <w:tc>
          <w:tcPr>
            <w:tcW w:w="1424" w:type="dxa"/>
          </w:tcPr>
          <w:p w14:paraId="7C8DC4AB" w14:textId="61B6CACA" w:rsidR="001B1486" w:rsidRPr="00CC0EA0" w:rsidRDefault="001B1486" w:rsidP="00CC0EA0">
            <w:pPr>
              <w:tabs>
                <w:tab w:val="left" w:pos="630"/>
              </w:tabs>
              <w:spacing w:after="120"/>
              <w:jc w:val="left"/>
              <w:rPr>
                <w:rFonts w:cs="Times New Roman"/>
                <w:bCs/>
                <w:color w:val="000000" w:themeColor="text1"/>
                <w:sz w:val="26"/>
                <w:szCs w:val="26"/>
                <w:lang w:val="vi-VN"/>
              </w:rPr>
            </w:pPr>
            <w:r w:rsidRPr="00CC0EA0">
              <w:rPr>
                <w:rFonts w:cs="Times New Roman"/>
                <w:bCs/>
                <w:color w:val="000000" w:themeColor="text1"/>
                <w:sz w:val="26"/>
                <w:szCs w:val="26"/>
                <w:lang w:val="vi-VN"/>
              </w:rPr>
              <w:t>Giá cao</w:t>
            </w:r>
          </w:p>
        </w:tc>
        <w:tc>
          <w:tcPr>
            <w:tcW w:w="1011" w:type="dxa"/>
          </w:tcPr>
          <w:p w14:paraId="766D4FAB" w14:textId="34B3F08F" w:rsidR="001B1486" w:rsidRPr="00CC0EA0" w:rsidRDefault="001B1486" w:rsidP="00CC0EA0">
            <w:pPr>
              <w:tabs>
                <w:tab w:val="left" w:pos="630"/>
              </w:tabs>
              <w:spacing w:after="120"/>
              <w:jc w:val="right"/>
              <w:rPr>
                <w:rFonts w:cs="Times New Roman"/>
                <w:bCs/>
                <w:color w:val="000000" w:themeColor="text1"/>
                <w:sz w:val="26"/>
                <w:szCs w:val="26"/>
                <w:lang w:val="vi-VN"/>
              </w:rPr>
            </w:pPr>
            <w:r w:rsidRPr="00CC0EA0">
              <w:rPr>
                <w:rFonts w:cs="Times New Roman"/>
                <w:bCs/>
                <w:color w:val="000000" w:themeColor="text1"/>
                <w:sz w:val="26"/>
                <w:szCs w:val="26"/>
                <w:lang w:val="en-US"/>
              </w:rPr>
              <w:t>90%</w:t>
            </w:r>
          </w:p>
        </w:tc>
        <w:tc>
          <w:tcPr>
            <w:tcW w:w="999" w:type="dxa"/>
          </w:tcPr>
          <w:p w14:paraId="65BECB54" w14:textId="1D37881C" w:rsidR="001B1486" w:rsidRPr="00CC0EA0" w:rsidRDefault="001B1486" w:rsidP="00CC0EA0">
            <w:pPr>
              <w:tabs>
                <w:tab w:val="left" w:pos="630"/>
              </w:tabs>
              <w:spacing w:after="120"/>
              <w:jc w:val="right"/>
              <w:rPr>
                <w:rFonts w:cs="Times New Roman"/>
                <w:bCs/>
                <w:color w:val="000000" w:themeColor="text1"/>
                <w:sz w:val="26"/>
                <w:szCs w:val="26"/>
                <w:lang w:val="vi-VN"/>
              </w:rPr>
            </w:pPr>
            <w:r w:rsidRPr="00CC0EA0">
              <w:rPr>
                <w:rFonts w:cs="Times New Roman"/>
                <w:bCs/>
                <w:color w:val="000000" w:themeColor="text1"/>
                <w:sz w:val="26"/>
                <w:szCs w:val="26"/>
                <w:lang w:val="vi-VN"/>
              </w:rPr>
              <w:t>10%</w:t>
            </w:r>
          </w:p>
        </w:tc>
        <w:tc>
          <w:tcPr>
            <w:tcW w:w="1107" w:type="dxa"/>
          </w:tcPr>
          <w:p w14:paraId="638B556B" w14:textId="77777777" w:rsidR="001B1486" w:rsidRPr="00CC0EA0" w:rsidRDefault="001B1486" w:rsidP="00CC0EA0">
            <w:pPr>
              <w:tabs>
                <w:tab w:val="left" w:pos="630"/>
              </w:tabs>
              <w:spacing w:after="120"/>
              <w:jc w:val="right"/>
              <w:rPr>
                <w:rFonts w:cs="Times New Roman"/>
                <w:bCs/>
                <w:color w:val="000000" w:themeColor="text1"/>
                <w:sz w:val="26"/>
                <w:szCs w:val="26"/>
                <w:lang w:val="vi-VN"/>
              </w:rPr>
            </w:pPr>
            <w:r w:rsidRPr="00CC0EA0">
              <w:rPr>
                <w:rFonts w:cs="Times New Roman"/>
                <w:bCs/>
                <w:color w:val="000000" w:themeColor="text1"/>
                <w:sz w:val="26"/>
                <w:szCs w:val="26"/>
                <w:lang w:val="vi-VN"/>
              </w:rPr>
              <w:t>4.6</w:t>
            </w:r>
          </w:p>
        </w:tc>
        <w:tc>
          <w:tcPr>
            <w:tcW w:w="1794" w:type="dxa"/>
          </w:tcPr>
          <w:p w14:paraId="7358C608" w14:textId="77777777" w:rsidR="001B1486" w:rsidRPr="00CC0EA0" w:rsidRDefault="001B1486" w:rsidP="00CC0EA0">
            <w:pPr>
              <w:tabs>
                <w:tab w:val="left" w:pos="630"/>
              </w:tabs>
              <w:spacing w:after="120"/>
              <w:jc w:val="right"/>
              <w:rPr>
                <w:rFonts w:cs="Times New Roman"/>
                <w:bCs/>
                <w:color w:val="000000" w:themeColor="text1"/>
                <w:sz w:val="26"/>
                <w:szCs w:val="26"/>
                <w:lang w:val="vi-VN"/>
              </w:rPr>
            </w:pPr>
            <w:r w:rsidRPr="00CC0EA0">
              <w:rPr>
                <w:rFonts w:cs="Times New Roman"/>
                <w:bCs/>
                <w:color w:val="000000" w:themeColor="text1"/>
                <w:sz w:val="26"/>
                <w:szCs w:val="26"/>
                <w:lang w:val="vi-VN"/>
              </w:rPr>
              <w:t>9.47</w:t>
            </w:r>
          </w:p>
        </w:tc>
      </w:tr>
      <w:tr w:rsidR="00AB60F9" w:rsidRPr="00CC0EA0" w14:paraId="6099FDC5" w14:textId="77777777" w:rsidTr="00AA59D6">
        <w:tc>
          <w:tcPr>
            <w:tcW w:w="751" w:type="dxa"/>
          </w:tcPr>
          <w:p w14:paraId="5C546775" w14:textId="77777777" w:rsidR="001B1486" w:rsidRPr="00CC0EA0" w:rsidRDefault="001B1486" w:rsidP="00CC0EA0">
            <w:pPr>
              <w:tabs>
                <w:tab w:val="left" w:pos="630"/>
              </w:tabs>
              <w:spacing w:after="120"/>
              <w:jc w:val="left"/>
              <w:rPr>
                <w:rFonts w:cs="Times New Roman"/>
                <w:b/>
                <w:color w:val="000000" w:themeColor="text1"/>
                <w:sz w:val="26"/>
                <w:szCs w:val="26"/>
                <w:lang w:val="vi-VN"/>
              </w:rPr>
            </w:pPr>
            <w:r w:rsidRPr="00CC0EA0">
              <w:rPr>
                <w:rFonts w:cs="Times New Roman"/>
                <w:color w:val="000000" w:themeColor="text1"/>
                <w:sz w:val="26"/>
                <w:szCs w:val="26"/>
                <w:lang w:val="vi-VN"/>
              </w:rPr>
              <w:t>4</w:t>
            </w:r>
          </w:p>
        </w:tc>
        <w:tc>
          <w:tcPr>
            <w:tcW w:w="2123" w:type="dxa"/>
          </w:tcPr>
          <w:p w14:paraId="2D11D450" w14:textId="77777777" w:rsidR="001B1486" w:rsidRPr="00CC0EA0" w:rsidRDefault="001B1486" w:rsidP="00CC0EA0">
            <w:pPr>
              <w:tabs>
                <w:tab w:val="left" w:pos="630"/>
              </w:tabs>
              <w:spacing w:after="120"/>
              <w:jc w:val="left"/>
              <w:rPr>
                <w:rFonts w:cs="Times New Roman"/>
                <w:bCs/>
                <w:color w:val="000000" w:themeColor="text1"/>
                <w:sz w:val="26"/>
                <w:szCs w:val="26"/>
                <w:lang w:val="vi-VN"/>
              </w:rPr>
            </w:pPr>
            <w:r w:rsidRPr="00CC0EA0">
              <w:rPr>
                <w:rFonts w:cs="Times New Roman"/>
                <w:bCs/>
                <w:color w:val="000000" w:themeColor="text1"/>
                <w:sz w:val="26"/>
                <w:szCs w:val="26"/>
                <w:lang w:val="vi-VN"/>
              </w:rPr>
              <w:t>S56</w:t>
            </w:r>
          </w:p>
        </w:tc>
        <w:tc>
          <w:tcPr>
            <w:tcW w:w="1424" w:type="dxa"/>
          </w:tcPr>
          <w:p w14:paraId="200ACE9E" w14:textId="2B3FABF1" w:rsidR="001B1486" w:rsidRPr="00CC0EA0" w:rsidRDefault="001B1486" w:rsidP="00CC0EA0">
            <w:pPr>
              <w:tabs>
                <w:tab w:val="left" w:pos="630"/>
              </w:tabs>
              <w:spacing w:after="120"/>
              <w:jc w:val="left"/>
              <w:rPr>
                <w:rFonts w:cs="Times New Roman"/>
                <w:bCs/>
                <w:color w:val="000000" w:themeColor="text1"/>
                <w:sz w:val="26"/>
                <w:szCs w:val="26"/>
                <w:lang w:val="vi-VN"/>
              </w:rPr>
            </w:pPr>
            <w:r w:rsidRPr="00CC0EA0">
              <w:rPr>
                <w:rFonts w:cs="Times New Roman"/>
                <w:bCs/>
                <w:color w:val="000000" w:themeColor="text1"/>
                <w:sz w:val="26"/>
                <w:szCs w:val="26"/>
                <w:lang w:val="vi-VN"/>
              </w:rPr>
              <w:t>Giá thấp</w:t>
            </w:r>
          </w:p>
        </w:tc>
        <w:tc>
          <w:tcPr>
            <w:tcW w:w="1011" w:type="dxa"/>
          </w:tcPr>
          <w:p w14:paraId="52413D55" w14:textId="2365DE7C" w:rsidR="001B1486" w:rsidRPr="00CC0EA0" w:rsidRDefault="001B1486" w:rsidP="00CC0EA0">
            <w:pPr>
              <w:tabs>
                <w:tab w:val="left" w:pos="630"/>
              </w:tabs>
              <w:spacing w:after="120"/>
              <w:jc w:val="right"/>
              <w:rPr>
                <w:rFonts w:cs="Times New Roman"/>
                <w:bCs/>
                <w:color w:val="000000" w:themeColor="text1"/>
                <w:sz w:val="26"/>
                <w:szCs w:val="26"/>
                <w:lang w:val="en-US"/>
              </w:rPr>
            </w:pPr>
            <w:r w:rsidRPr="00CC0EA0">
              <w:rPr>
                <w:rFonts w:cs="Times New Roman"/>
                <w:bCs/>
                <w:color w:val="000000" w:themeColor="text1"/>
                <w:sz w:val="26"/>
                <w:szCs w:val="26"/>
                <w:lang w:val="en-US"/>
              </w:rPr>
              <w:t>70%</w:t>
            </w:r>
          </w:p>
        </w:tc>
        <w:tc>
          <w:tcPr>
            <w:tcW w:w="999" w:type="dxa"/>
          </w:tcPr>
          <w:p w14:paraId="59A536CC" w14:textId="5A96477C" w:rsidR="001B1486" w:rsidRPr="00CC0EA0" w:rsidRDefault="001B1486" w:rsidP="00CC0EA0">
            <w:pPr>
              <w:tabs>
                <w:tab w:val="left" w:pos="630"/>
              </w:tabs>
              <w:spacing w:after="120"/>
              <w:jc w:val="right"/>
              <w:rPr>
                <w:rFonts w:cs="Times New Roman"/>
                <w:bCs/>
                <w:color w:val="000000" w:themeColor="text1"/>
                <w:sz w:val="26"/>
                <w:szCs w:val="26"/>
                <w:lang w:val="vi-VN"/>
              </w:rPr>
            </w:pPr>
            <w:r w:rsidRPr="00CC0EA0">
              <w:rPr>
                <w:rFonts w:cs="Times New Roman"/>
                <w:bCs/>
                <w:color w:val="000000" w:themeColor="text1"/>
                <w:sz w:val="26"/>
                <w:szCs w:val="26"/>
                <w:lang w:val="vi-VN"/>
              </w:rPr>
              <w:t>30%</w:t>
            </w:r>
          </w:p>
        </w:tc>
        <w:tc>
          <w:tcPr>
            <w:tcW w:w="1107" w:type="dxa"/>
          </w:tcPr>
          <w:p w14:paraId="3234212D" w14:textId="77777777" w:rsidR="001B1486" w:rsidRPr="00CC0EA0" w:rsidRDefault="001B1486" w:rsidP="00CC0EA0">
            <w:pPr>
              <w:tabs>
                <w:tab w:val="left" w:pos="630"/>
              </w:tabs>
              <w:spacing w:after="120"/>
              <w:jc w:val="right"/>
              <w:rPr>
                <w:rFonts w:cs="Times New Roman"/>
                <w:bCs/>
                <w:color w:val="000000" w:themeColor="text1"/>
                <w:sz w:val="26"/>
                <w:szCs w:val="26"/>
                <w:lang w:val="vi-VN"/>
              </w:rPr>
            </w:pPr>
            <w:r w:rsidRPr="00CC0EA0">
              <w:rPr>
                <w:rFonts w:cs="Times New Roman"/>
                <w:bCs/>
                <w:color w:val="000000" w:themeColor="text1"/>
                <w:sz w:val="26"/>
                <w:szCs w:val="26"/>
                <w:lang w:val="vi-VN"/>
              </w:rPr>
              <w:t>66.1</w:t>
            </w:r>
          </w:p>
        </w:tc>
        <w:tc>
          <w:tcPr>
            <w:tcW w:w="1794" w:type="dxa"/>
          </w:tcPr>
          <w:p w14:paraId="14E998DC" w14:textId="77777777" w:rsidR="001B1486" w:rsidRPr="00CC0EA0" w:rsidRDefault="001B1486" w:rsidP="00CC0EA0">
            <w:pPr>
              <w:tabs>
                <w:tab w:val="left" w:pos="630"/>
              </w:tabs>
              <w:spacing w:after="120"/>
              <w:jc w:val="right"/>
              <w:rPr>
                <w:rFonts w:cs="Times New Roman"/>
                <w:bCs/>
                <w:color w:val="000000" w:themeColor="text1"/>
                <w:sz w:val="26"/>
                <w:szCs w:val="26"/>
                <w:lang w:val="vi-VN"/>
              </w:rPr>
            </w:pPr>
            <w:r w:rsidRPr="00CC0EA0">
              <w:rPr>
                <w:rFonts w:cs="Times New Roman"/>
                <w:bCs/>
                <w:color w:val="000000" w:themeColor="text1"/>
                <w:sz w:val="26"/>
                <w:szCs w:val="26"/>
                <w:lang w:val="vi-VN"/>
              </w:rPr>
              <w:t>3.53</w:t>
            </w:r>
          </w:p>
        </w:tc>
      </w:tr>
      <w:tr w:rsidR="00AB60F9" w:rsidRPr="00CC0EA0" w14:paraId="024A13B6" w14:textId="77777777" w:rsidTr="00AA59D6">
        <w:tc>
          <w:tcPr>
            <w:tcW w:w="751" w:type="dxa"/>
          </w:tcPr>
          <w:p w14:paraId="0EA96435" w14:textId="77777777" w:rsidR="001B1486" w:rsidRPr="00CC0EA0" w:rsidRDefault="001B1486" w:rsidP="00CC0EA0">
            <w:pPr>
              <w:tabs>
                <w:tab w:val="left" w:pos="630"/>
              </w:tabs>
              <w:spacing w:after="120"/>
              <w:jc w:val="left"/>
              <w:rPr>
                <w:rFonts w:cs="Times New Roman"/>
                <w:b/>
                <w:color w:val="000000" w:themeColor="text1"/>
                <w:sz w:val="26"/>
                <w:szCs w:val="26"/>
                <w:lang w:val="vi-VN"/>
              </w:rPr>
            </w:pPr>
            <w:r w:rsidRPr="00CC0EA0">
              <w:rPr>
                <w:rFonts w:cs="Times New Roman"/>
                <w:color w:val="000000" w:themeColor="text1"/>
                <w:sz w:val="26"/>
                <w:szCs w:val="26"/>
                <w:lang w:val="vi-VN"/>
              </w:rPr>
              <w:t>5</w:t>
            </w:r>
          </w:p>
        </w:tc>
        <w:tc>
          <w:tcPr>
            <w:tcW w:w="2123" w:type="dxa"/>
          </w:tcPr>
          <w:p w14:paraId="1375FF7A" w14:textId="77777777" w:rsidR="001B1486" w:rsidRPr="00CC0EA0" w:rsidRDefault="001B1486" w:rsidP="00CC0EA0">
            <w:pPr>
              <w:tabs>
                <w:tab w:val="left" w:pos="630"/>
              </w:tabs>
              <w:spacing w:after="120"/>
              <w:jc w:val="left"/>
              <w:rPr>
                <w:rFonts w:cs="Times New Roman"/>
                <w:bCs/>
                <w:color w:val="000000" w:themeColor="text1"/>
                <w:sz w:val="26"/>
                <w:szCs w:val="26"/>
                <w:lang w:val="vi-VN"/>
              </w:rPr>
            </w:pPr>
            <w:r w:rsidRPr="00CC0EA0">
              <w:rPr>
                <w:rFonts w:cs="Times New Roman"/>
                <w:bCs/>
                <w:color w:val="000000" w:themeColor="text1"/>
                <w:sz w:val="26"/>
                <w:szCs w:val="26"/>
                <w:lang w:val="vi-VN"/>
              </w:rPr>
              <w:t>S56</w:t>
            </w:r>
          </w:p>
        </w:tc>
        <w:tc>
          <w:tcPr>
            <w:tcW w:w="1424" w:type="dxa"/>
          </w:tcPr>
          <w:p w14:paraId="30D6A3F8" w14:textId="4C306779" w:rsidR="001B1486" w:rsidRPr="00CC0EA0" w:rsidRDefault="001B1486" w:rsidP="00CC0EA0">
            <w:pPr>
              <w:tabs>
                <w:tab w:val="left" w:pos="630"/>
              </w:tabs>
              <w:spacing w:after="120"/>
              <w:jc w:val="left"/>
              <w:rPr>
                <w:rFonts w:cs="Times New Roman"/>
                <w:bCs/>
                <w:color w:val="000000" w:themeColor="text1"/>
                <w:sz w:val="26"/>
                <w:szCs w:val="26"/>
                <w:lang w:val="vi-VN"/>
              </w:rPr>
            </w:pPr>
            <w:r w:rsidRPr="00CC0EA0">
              <w:rPr>
                <w:rFonts w:cs="Times New Roman"/>
                <w:bCs/>
                <w:color w:val="000000" w:themeColor="text1"/>
                <w:sz w:val="26"/>
                <w:szCs w:val="26"/>
                <w:lang w:val="vi-VN"/>
              </w:rPr>
              <w:t>Giá trung bình</w:t>
            </w:r>
          </w:p>
        </w:tc>
        <w:tc>
          <w:tcPr>
            <w:tcW w:w="1011" w:type="dxa"/>
          </w:tcPr>
          <w:p w14:paraId="02CB9E14" w14:textId="37033C67" w:rsidR="001B1486" w:rsidRPr="00CC0EA0" w:rsidRDefault="001B1486" w:rsidP="00CC0EA0">
            <w:pPr>
              <w:tabs>
                <w:tab w:val="left" w:pos="630"/>
              </w:tabs>
              <w:spacing w:after="120"/>
              <w:jc w:val="right"/>
              <w:rPr>
                <w:rFonts w:cs="Times New Roman"/>
                <w:bCs/>
                <w:color w:val="000000" w:themeColor="text1"/>
                <w:sz w:val="26"/>
                <w:szCs w:val="26"/>
                <w:lang w:val="vi-VN"/>
              </w:rPr>
            </w:pPr>
            <w:r w:rsidRPr="00CC0EA0">
              <w:rPr>
                <w:rFonts w:cs="Times New Roman"/>
                <w:bCs/>
                <w:color w:val="000000" w:themeColor="text1"/>
                <w:sz w:val="26"/>
                <w:szCs w:val="26"/>
                <w:lang w:val="en-US"/>
              </w:rPr>
              <w:t>70%</w:t>
            </w:r>
          </w:p>
        </w:tc>
        <w:tc>
          <w:tcPr>
            <w:tcW w:w="999" w:type="dxa"/>
          </w:tcPr>
          <w:p w14:paraId="355D20DC" w14:textId="2BDAC530" w:rsidR="001B1486" w:rsidRPr="00CC0EA0" w:rsidRDefault="001B1486" w:rsidP="00CC0EA0">
            <w:pPr>
              <w:tabs>
                <w:tab w:val="left" w:pos="630"/>
              </w:tabs>
              <w:spacing w:after="120"/>
              <w:jc w:val="right"/>
              <w:rPr>
                <w:rFonts w:cs="Times New Roman"/>
                <w:bCs/>
                <w:color w:val="000000" w:themeColor="text1"/>
                <w:sz w:val="26"/>
                <w:szCs w:val="26"/>
                <w:lang w:val="vi-VN"/>
              </w:rPr>
            </w:pPr>
            <w:r w:rsidRPr="00CC0EA0">
              <w:rPr>
                <w:rFonts w:cs="Times New Roman"/>
                <w:bCs/>
                <w:color w:val="000000" w:themeColor="text1"/>
                <w:sz w:val="26"/>
                <w:szCs w:val="26"/>
                <w:lang w:val="vi-VN"/>
              </w:rPr>
              <w:t>30%</w:t>
            </w:r>
          </w:p>
        </w:tc>
        <w:tc>
          <w:tcPr>
            <w:tcW w:w="1107" w:type="dxa"/>
          </w:tcPr>
          <w:p w14:paraId="50C26180" w14:textId="77777777" w:rsidR="001B1486" w:rsidRPr="00CC0EA0" w:rsidRDefault="001B1486" w:rsidP="00CC0EA0">
            <w:pPr>
              <w:tabs>
                <w:tab w:val="left" w:pos="630"/>
              </w:tabs>
              <w:spacing w:after="120"/>
              <w:jc w:val="right"/>
              <w:rPr>
                <w:rFonts w:cs="Times New Roman"/>
                <w:bCs/>
                <w:color w:val="000000" w:themeColor="text1"/>
                <w:sz w:val="26"/>
                <w:szCs w:val="26"/>
                <w:lang w:val="vi-VN"/>
              </w:rPr>
            </w:pPr>
            <w:r w:rsidRPr="00CC0EA0">
              <w:rPr>
                <w:rFonts w:cs="Times New Roman"/>
                <w:bCs/>
                <w:color w:val="000000" w:themeColor="text1"/>
                <w:sz w:val="26"/>
                <w:szCs w:val="26"/>
                <w:lang w:val="vi-VN"/>
              </w:rPr>
              <w:t>84.6</w:t>
            </w:r>
          </w:p>
        </w:tc>
        <w:tc>
          <w:tcPr>
            <w:tcW w:w="1794" w:type="dxa"/>
          </w:tcPr>
          <w:p w14:paraId="4C235393" w14:textId="77777777" w:rsidR="001B1486" w:rsidRPr="00CC0EA0" w:rsidRDefault="001B1486" w:rsidP="00CC0EA0">
            <w:pPr>
              <w:tabs>
                <w:tab w:val="left" w:pos="630"/>
              </w:tabs>
              <w:spacing w:after="120"/>
              <w:jc w:val="right"/>
              <w:rPr>
                <w:rFonts w:cs="Times New Roman"/>
                <w:bCs/>
                <w:color w:val="000000" w:themeColor="text1"/>
                <w:sz w:val="26"/>
                <w:szCs w:val="26"/>
                <w:lang w:val="vi-VN"/>
              </w:rPr>
            </w:pPr>
            <w:r w:rsidRPr="00CC0EA0">
              <w:rPr>
                <w:rFonts w:cs="Times New Roman"/>
                <w:bCs/>
                <w:color w:val="000000" w:themeColor="text1"/>
                <w:sz w:val="26"/>
                <w:szCs w:val="26"/>
                <w:lang w:val="vi-VN"/>
              </w:rPr>
              <w:t>-6.39</w:t>
            </w:r>
          </w:p>
        </w:tc>
      </w:tr>
      <w:tr w:rsidR="00AB60F9" w:rsidRPr="00CC0EA0" w14:paraId="456F7361" w14:textId="77777777" w:rsidTr="00AA59D6">
        <w:tc>
          <w:tcPr>
            <w:tcW w:w="751" w:type="dxa"/>
          </w:tcPr>
          <w:p w14:paraId="6EE2D068" w14:textId="77777777" w:rsidR="001B1486" w:rsidRPr="00CC0EA0" w:rsidRDefault="001B1486" w:rsidP="00CC0EA0">
            <w:pPr>
              <w:tabs>
                <w:tab w:val="left" w:pos="630"/>
              </w:tabs>
              <w:spacing w:after="120"/>
              <w:jc w:val="left"/>
              <w:rPr>
                <w:rFonts w:cs="Times New Roman"/>
                <w:b/>
                <w:color w:val="000000" w:themeColor="text1"/>
                <w:sz w:val="26"/>
                <w:szCs w:val="26"/>
                <w:lang w:val="vi-VN"/>
              </w:rPr>
            </w:pPr>
            <w:r w:rsidRPr="00CC0EA0">
              <w:rPr>
                <w:rFonts w:cs="Times New Roman"/>
                <w:color w:val="000000" w:themeColor="text1"/>
                <w:sz w:val="26"/>
                <w:szCs w:val="26"/>
                <w:lang w:val="vi-VN"/>
              </w:rPr>
              <w:t>6</w:t>
            </w:r>
          </w:p>
        </w:tc>
        <w:tc>
          <w:tcPr>
            <w:tcW w:w="2123" w:type="dxa"/>
          </w:tcPr>
          <w:p w14:paraId="0E6214D5" w14:textId="77777777" w:rsidR="001B1486" w:rsidRPr="00CC0EA0" w:rsidRDefault="001B1486" w:rsidP="00CC0EA0">
            <w:pPr>
              <w:tabs>
                <w:tab w:val="left" w:pos="630"/>
              </w:tabs>
              <w:spacing w:after="120"/>
              <w:jc w:val="left"/>
              <w:rPr>
                <w:rFonts w:cs="Times New Roman"/>
                <w:bCs/>
                <w:color w:val="000000" w:themeColor="text1"/>
                <w:sz w:val="26"/>
                <w:szCs w:val="26"/>
                <w:lang w:val="vi-VN"/>
              </w:rPr>
            </w:pPr>
            <w:r w:rsidRPr="00CC0EA0">
              <w:rPr>
                <w:rFonts w:cs="Times New Roman"/>
                <w:bCs/>
                <w:color w:val="000000" w:themeColor="text1"/>
                <w:sz w:val="26"/>
                <w:szCs w:val="26"/>
                <w:lang w:val="vi-VN"/>
              </w:rPr>
              <w:t>S56</w:t>
            </w:r>
          </w:p>
        </w:tc>
        <w:tc>
          <w:tcPr>
            <w:tcW w:w="1424" w:type="dxa"/>
          </w:tcPr>
          <w:p w14:paraId="63C5DAE9" w14:textId="770AC2A6" w:rsidR="001B1486" w:rsidRPr="00CC0EA0" w:rsidRDefault="001B1486" w:rsidP="00CC0EA0">
            <w:pPr>
              <w:tabs>
                <w:tab w:val="left" w:pos="630"/>
              </w:tabs>
              <w:spacing w:after="120"/>
              <w:jc w:val="left"/>
              <w:rPr>
                <w:rFonts w:cs="Times New Roman"/>
                <w:bCs/>
                <w:color w:val="000000" w:themeColor="text1"/>
                <w:sz w:val="26"/>
                <w:szCs w:val="26"/>
                <w:lang w:val="vi-VN"/>
              </w:rPr>
            </w:pPr>
            <w:r w:rsidRPr="00CC0EA0">
              <w:rPr>
                <w:rFonts w:cs="Times New Roman"/>
                <w:bCs/>
                <w:color w:val="000000" w:themeColor="text1"/>
                <w:sz w:val="26"/>
                <w:szCs w:val="26"/>
                <w:lang w:val="vi-VN"/>
              </w:rPr>
              <w:t>Giá cao</w:t>
            </w:r>
          </w:p>
        </w:tc>
        <w:tc>
          <w:tcPr>
            <w:tcW w:w="1011" w:type="dxa"/>
          </w:tcPr>
          <w:p w14:paraId="2CA59900" w14:textId="12311EDA" w:rsidR="001B1486" w:rsidRPr="00CC0EA0" w:rsidRDefault="001B1486" w:rsidP="00CC0EA0">
            <w:pPr>
              <w:tabs>
                <w:tab w:val="left" w:pos="630"/>
              </w:tabs>
              <w:spacing w:after="120"/>
              <w:jc w:val="right"/>
              <w:rPr>
                <w:rFonts w:cs="Times New Roman"/>
                <w:bCs/>
                <w:color w:val="000000" w:themeColor="text1"/>
                <w:sz w:val="26"/>
                <w:szCs w:val="26"/>
                <w:lang w:val="vi-VN"/>
              </w:rPr>
            </w:pPr>
            <w:r w:rsidRPr="00CC0EA0">
              <w:rPr>
                <w:rFonts w:cs="Times New Roman"/>
                <w:bCs/>
                <w:color w:val="000000" w:themeColor="text1"/>
                <w:sz w:val="26"/>
                <w:szCs w:val="26"/>
                <w:lang w:val="en-US"/>
              </w:rPr>
              <w:t>70%</w:t>
            </w:r>
          </w:p>
        </w:tc>
        <w:tc>
          <w:tcPr>
            <w:tcW w:w="999" w:type="dxa"/>
          </w:tcPr>
          <w:p w14:paraId="386C0AF1" w14:textId="587C1E5C" w:rsidR="001B1486" w:rsidRPr="00CC0EA0" w:rsidRDefault="001B1486" w:rsidP="00CC0EA0">
            <w:pPr>
              <w:tabs>
                <w:tab w:val="left" w:pos="630"/>
              </w:tabs>
              <w:spacing w:after="120"/>
              <w:jc w:val="right"/>
              <w:rPr>
                <w:rFonts w:cs="Times New Roman"/>
                <w:bCs/>
                <w:color w:val="000000" w:themeColor="text1"/>
                <w:sz w:val="26"/>
                <w:szCs w:val="26"/>
                <w:lang w:val="vi-VN"/>
              </w:rPr>
            </w:pPr>
            <w:r w:rsidRPr="00CC0EA0">
              <w:rPr>
                <w:rFonts w:cs="Times New Roman"/>
                <w:bCs/>
                <w:color w:val="000000" w:themeColor="text1"/>
                <w:sz w:val="26"/>
                <w:szCs w:val="26"/>
                <w:lang w:val="vi-VN"/>
              </w:rPr>
              <w:t>30%</w:t>
            </w:r>
          </w:p>
        </w:tc>
        <w:tc>
          <w:tcPr>
            <w:tcW w:w="1107" w:type="dxa"/>
          </w:tcPr>
          <w:p w14:paraId="23EC816A" w14:textId="77777777" w:rsidR="001B1486" w:rsidRPr="00CC0EA0" w:rsidRDefault="001B1486" w:rsidP="00CC0EA0">
            <w:pPr>
              <w:tabs>
                <w:tab w:val="left" w:pos="630"/>
              </w:tabs>
              <w:spacing w:after="120"/>
              <w:jc w:val="right"/>
              <w:rPr>
                <w:rFonts w:cs="Times New Roman"/>
                <w:bCs/>
                <w:color w:val="000000" w:themeColor="text1"/>
                <w:sz w:val="26"/>
                <w:szCs w:val="26"/>
                <w:lang w:val="vi-VN"/>
              </w:rPr>
            </w:pPr>
            <w:r w:rsidRPr="00CC0EA0">
              <w:rPr>
                <w:rFonts w:cs="Times New Roman"/>
                <w:bCs/>
                <w:color w:val="000000" w:themeColor="text1"/>
                <w:sz w:val="26"/>
                <w:szCs w:val="26"/>
                <w:lang w:val="vi-VN"/>
              </w:rPr>
              <w:t>87.8</w:t>
            </w:r>
          </w:p>
        </w:tc>
        <w:tc>
          <w:tcPr>
            <w:tcW w:w="1794" w:type="dxa"/>
          </w:tcPr>
          <w:p w14:paraId="432D8C62" w14:textId="77777777" w:rsidR="001B1486" w:rsidRPr="00CC0EA0" w:rsidRDefault="001B1486" w:rsidP="00CC0EA0">
            <w:pPr>
              <w:tabs>
                <w:tab w:val="left" w:pos="630"/>
              </w:tabs>
              <w:spacing w:after="120"/>
              <w:jc w:val="right"/>
              <w:rPr>
                <w:rFonts w:cs="Times New Roman"/>
                <w:bCs/>
                <w:color w:val="000000" w:themeColor="text1"/>
                <w:sz w:val="26"/>
                <w:szCs w:val="26"/>
                <w:lang w:val="vi-VN"/>
              </w:rPr>
            </w:pPr>
            <w:r w:rsidRPr="00CC0EA0">
              <w:rPr>
                <w:rFonts w:cs="Times New Roman"/>
                <w:bCs/>
                <w:color w:val="000000" w:themeColor="text1"/>
                <w:sz w:val="26"/>
                <w:szCs w:val="26"/>
                <w:lang w:val="vi-VN"/>
              </w:rPr>
              <w:t>-5.81</w:t>
            </w:r>
          </w:p>
        </w:tc>
      </w:tr>
      <w:tr w:rsidR="00AB60F9" w:rsidRPr="00CC0EA0" w14:paraId="4745025F" w14:textId="77777777" w:rsidTr="00AA59D6">
        <w:tc>
          <w:tcPr>
            <w:tcW w:w="751" w:type="dxa"/>
          </w:tcPr>
          <w:p w14:paraId="5FAA19AB" w14:textId="77777777" w:rsidR="001B1486" w:rsidRPr="00CC0EA0" w:rsidRDefault="001B1486" w:rsidP="00CC0EA0">
            <w:pPr>
              <w:tabs>
                <w:tab w:val="left" w:pos="630"/>
              </w:tabs>
              <w:spacing w:after="120"/>
              <w:jc w:val="left"/>
              <w:rPr>
                <w:rFonts w:cs="Times New Roman"/>
                <w:b/>
                <w:color w:val="000000" w:themeColor="text1"/>
                <w:sz w:val="26"/>
                <w:szCs w:val="26"/>
                <w:lang w:val="vi-VN"/>
              </w:rPr>
            </w:pPr>
            <w:r w:rsidRPr="00CC0EA0">
              <w:rPr>
                <w:rFonts w:cs="Times New Roman"/>
                <w:color w:val="000000" w:themeColor="text1"/>
                <w:sz w:val="26"/>
                <w:szCs w:val="26"/>
                <w:lang w:val="vi-VN"/>
              </w:rPr>
              <w:t>7</w:t>
            </w:r>
          </w:p>
        </w:tc>
        <w:tc>
          <w:tcPr>
            <w:tcW w:w="2123" w:type="dxa"/>
          </w:tcPr>
          <w:p w14:paraId="1BA78F43" w14:textId="77777777" w:rsidR="001B1486" w:rsidRPr="00CC0EA0" w:rsidRDefault="001B1486" w:rsidP="00CC0EA0">
            <w:pPr>
              <w:tabs>
                <w:tab w:val="left" w:pos="630"/>
              </w:tabs>
              <w:spacing w:after="120"/>
              <w:jc w:val="left"/>
              <w:rPr>
                <w:rFonts w:cs="Times New Roman"/>
                <w:bCs/>
                <w:color w:val="000000" w:themeColor="text1"/>
                <w:sz w:val="26"/>
                <w:szCs w:val="26"/>
                <w:lang w:val="vi-VN"/>
              </w:rPr>
            </w:pPr>
            <w:r w:rsidRPr="00CC0EA0">
              <w:rPr>
                <w:rFonts w:cs="Times New Roman"/>
                <w:bCs/>
                <w:color w:val="000000" w:themeColor="text1"/>
                <w:sz w:val="26"/>
                <w:szCs w:val="26"/>
                <w:lang w:val="vi-VN"/>
              </w:rPr>
              <w:t>S56</w:t>
            </w:r>
          </w:p>
        </w:tc>
        <w:tc>
          <w:tcPr>
            <w:tcW w:w="1424" w:type="dxa"/>
          </w:tcPr>
          <w:p w14:paraId="062FC487" w14:textId="2649EC5D" w:rsidR="001B1486" w:rsidRPr="00CC0EA0" w:rsidRDefault="001B1486" w:rsidP="00CC0EA0">
            <w:pPr>
              <w:tabs>
                <w:tab w:val="left" w:pos="630"/>
              </w:tabs>
              <w:spacing w:after="120"/>
              <w:jc w:val="left"/>
              <w:rPr>
                <w:rFonts w:cs="Times New Roman"/>
                <w:bCs/>
                <w:color w:val="000000" w:themeColor="text1"/>
                <w:sz w:val="26"/>
                <w:szCs w:val="26"/>
                <w:lang w:val="vi-VN"/>
              </w:rPr>
            </w:pPr>
            <w:r w:rsidRPr="00CC0EA0">
              <w:rPr>
                <w:rFonts w:cs="Times New Roman"/>
                <w:bCs/>
                <w:color w:val="000000" w:themeColor="text1"/>
                <w:sz w:val="26"/>
                <w:szCs w:val="26"/>
                <w:lang w:val="vi-VN"/>
              </w:rPr>
              <w:t>Giá thấp</w:t>
            </w:r>
          </w:p>
        </w:tc>
        <w:tc>
          <w:tcPr>
            <w:tcW w:w="1011" w:type="dxa"/>
          </w:tcPr>
          <w:p w14:paraId="4B561ED1" w14:textId="183C29EA" w:rsidR="001B1486" w:rsidRPr="00CC0EA0" w:rsidRDefault="001B1486" w:rsidP="00CC0EA0">
            <w:pPr>
              <w:tabs>
                <w:tab w:val="left" w:pos="630"/>
              </w:tabs>
              <w:spacing w:after="120"/>
              <w:jc w:val="right"/>
              <w:rPr>
                <w:rFonts w:cs="Times New Roman"/>
                <w:bCs/>
                <w:color w:val="000000" w:themeColor="text1"/>
                <w:sz w:val="26"/>
                <w:szCs w:val="26"/>
                <w:lang w:val="vi-VN"/>
              </w:rPr>
            </w:pPr>
            <w:r w:rsidRPr="00CC0EA0">
              <w:rPr>
                <w:rFonts w:cs="Times New Roman"/>
                <w:bCs/>
                <w:color w:val="000000" w:themeColor="text1"/>
                <w:sz w:val="26"/>
                <w:szCs w:val="26"/>
                <w:lang w:val="en-US"/>
              </w:rPr>
              <w:t>50%</w:t>
            </w:r>
          </w:p>
        </w:tc>
        <w:tc>
          <w:tcPr>
            <w:tcW w:w="999" w:type="dxa"/>
          </w:tcPr>
          <w:p w14:paraId="71931195" w14:textId="67EB5CDB" w:rsidR="001B1486" w:rsidRPr="00CC0EA0" w:rsidRDefault="001B1486" w:rsidP="00CC0EA0">
            <w:pPr>
              <w:tabs>
                <w:tab w:val="left" w:pos="630"/>
              </w:tabs>
              <w:spacing w:after="120"/>
              <w:jc w:val="right"/>
              <w:rPr>
                <w:rFonts w:cs="Times New Roman"/>
                <w:bCs/>
                <w:color w:val="000000" w:themeColor="text1"/>
                <w:sz w:val="26"/>
                <w:szCs w:val="26"/>
                <w:lang w:val="vi-VN"/>
              </w:rPr>
            </w:pPr>
            <w:r w:rsidRPr="00CC0EA0">
              <w:rPr>
                <w:rFonts w:cs="Times New Roman"/>
                <w:bCs/>
                <w:color w:val="000000" w:themeColor="text1"/>
                <w:sz w:val="26"/>
                <w:szCs w:val="26"/>
                <w:lang w:val="vi-VN"/>
              </w:rPr>
              <w:t>50%</w:t>
            </w:r>
          </w:p>
        </w:tc>
        <w:tc>
          <w:tcPr>
            <w:tcW w:w="1107" w:type="dxa"/>
          </w:tcPr>
          <w:p w14:paraId="32167738" w14:textId="77777777" w:rsidR="001B1486" w:rsidRPr="00CC0EA0" w:rsidRDefault="001B1486" w:rsidP="00CC0EA0">
            <w:pPr>
              <w:tabs>
                <w:tab w:val="left" w:pos="630"/>
              </w:tabs>
              <w:spacing w:after="120"/>
              <w:jc w:val="right"/>
              <w:rPr>
                <w:rFonts w:cs="Times New Roman"/>
                <w:bCs/>
                <w:color w:val="000000" w:themeColor="text1"/>
                <w:sz w:val="26"/>
                <w:szCs w:val="26"/>
                <w:lang w:val="vi-VN"/>
              </w:rPr>
            </w:pPr>
            <w:r w:rsidRPr="00CC0EA0">
              <w:rPr>
                <w:rFonts w:cs="Times New Roman"/>
                <w:bCs/>
                <w:color w:val="000000" w:themeColor="text1"/>
                <w:sz w:val="26"/>
                <w:szCs w:val="26"/>
                <w:lang w:val="vi-VN"/>
              </w:rPr>
              <w:t>110.2</w:t>
            </w:r>
          </w:p>
        </w:tc>
        <w:tc>
          <w:tcPr>
            <w:tcW w:w="1794" w:type="dxa"/>
          </w:tcPr>
          <w:p w14:paraId="22E85D03" w14:textId="77777777" w:rsidR="001B1486" w:rsidRPr="00CC0EA0" w:rsidRDefault="001B1486" w:rsidP="00CC0EA0">
            <w:pPr>
              <w:tabs>
                <w:tab w:val="left" w:pos="630"/>
              </w:tabs>
              <w:spacing w:after="120"/>
              <w:jc w:val="right"/>
              <w:rPr>
                <w:rFonts w:cs="Times New Roman"/>
                <w:bCs/>
                <w:color w:val="000000" w:themeColor="text1"/>
                <w:sz w:val="26"/>
                <w:szCs w:val="26"/>
                <w:lang w:val="vi-VN"/>
              </w:rPr>
            </w:pPr>
            <w:r w:rsidRPr="00CC0EA0">
              <w:rPr>
                <w:rFonts w:cs="Times New Roman"/>
                <w:bCs/>
                <w:color w:val="000000" w:themeColor="text1"/>
                <w:sz w:val="26"/>
                <w:szCs w:val="26"/>
                <w:lang w:val="vi-VN"/>
              </w:rPr>
              <w:t>72.55</w:t>
            </w:r>
          </w:p>
        </w:tc>
      </w:tr>
      <w:tr w:rsidR="00AB60F9" w:rsidRPr="00CC0EA0" w14:paraId="12641F01" w14:textId="77777777" w:rsidTr="00AA59D6">
        <w:tc>
          <w:tcPr>
            <w:tcW w:w="751" w:type="dxa"/>
          </w:tcPr>
          <w:p w14:paraId="3D78DEE3" w14:textId="77777777" w:rsidR="001B1486" w:rsidRPr="00CC0EA0" w:rsidRDefault="001B1486" w:rsidP="00CC0EA0">
            <w:pPr>
              <w:tabs>
                <w:tab w:val="left" w:pos="630"/>
              </w:tabs>
              <w:spacing w:after="120"/>
              <w:jc w:val="left"/>
              <w:rPr>
                <w:rFonts w:cs="Times New Roman"/>
                <w:b/>
                <w:color w:val="000000" w:themeColor="text1"/>
                <w:sz w:val="26"/>
                <w:szCs w:val="26"/>
                <w:lang w:val="vi-VN"/>
              </w:rPr>
            </w:pPr>
            <w:r w:rsidRPr="00CC0EA0">
              <w:rPr>
                <w:rFonts w:cs="Times New Roman"/>
                <w:color w:val="000000" w:themeColor="text1"/>
                <w:sz w:val="26"/>
                <w:szCs w:val="26"/>
                <w:lang w:val="vi-VN"/>
              </w:rPr>
              <w:t>8</w:t>
            </w:r>
          </w:p>
        </w:tc>
        <w:tc>
          <w:tcPr>
            <w:tcW w:w="2123" w:type="dxa"/>
          </w:tcPr>
          <w:p w14:paraId="610B8547" w14:textId="77777777" w:rsidR="001B1486" w:rsidRPr="00CC0EA0" w:rsidRDefault="001B1486" w:rsidP="00CC0EA0">
            <w:pPr>
              <w:tabs>
                <w:tab w:val="left" w:pos="630"/>
              </w:tabs>
              <w:spacing w:after="120"/>
              <w:jc w:val="left"/>
              <w:rPr>
                <w:rFonts w:cs="Times New Roman"/>
                <w:bCs/>
                <w:color w:val="000000" w:themeColor="text1"/>
                <w:sz w:val="26"/>
                <w:szCs w:val="26"/>
                <w:lang w:val="vi-VN"/>
              </w:rPr>
            </w:pPr>
            <w:r w:rsidRPr="00CC0EA0">
              <w:rPr>
                <w:rFonts w:cs="Times New Roman"/>
                <w:bCs/>
                <w:color w:val="000000" w:themeColor="text1"/>
                <w:sz w:val="26"/>
                <w:szCs w:val="26"/>
                <w:lang w:val="vi-VN"/>
              </w:rPr>
              <w:t>S56</w:t>
            </w:r>
          </w:p>
        </w:tc>
        <w:tc>
          <w:tcPr>
            <w:tcW w:w="1424" w:type="dxa"/>
          </w:tcPr>
          <w:p w14:paraId="1204D454" w14:textId="24A8C08D" w:rsidR="001B1486" w:rsidRPr="00CC0EA0" w:rsidRDefault="001B1486" w:rsidP="00CC0EA0">
            <w:pPr>
              <w:tabs>
                <w:tab w:val="left" w:pos="630"/>
              </w:tabs>
              <w:spacing w:after="120"/>
              <w:jc w:val="left"/>
              <w:rPr>
                <w:rFonts w:cs="Times New Roman"/>
                <w:bCs/>
                <w:color w:val="000000" w:themeColor="text1"/>
                <w:sz w:val="26"/>
                <w:szCs w:val="26"/>
                <w:lang w:val="vi-VN"/>
              </w:rPr>
            </w:pPr>
            <w:r w:rsidRPr="00CC0EA0">
              <w:rPr>
                <w:rFonts w:cs="Times New Roman"/>
                <w:bCs/>
                <w:color w:val="000000" w:themeColor="text1"/>
                <w:sz w:val="26"/>
                <w:szCs w:val="26"/>
                <w:lang w:val="vi-VN"/>
              </w:rPr>
              <w:t>Giá trung bình</w:t>
            </w:r>
          </w:p>
        </w:tc>
        <w:tc>
          <w:tcPr>
            <w:tcW w:w="1011" w:type="dxa"/>
          </w:tcPr>
          <w:p w14:paraId="24082D23" w14:textId="59E9C393" w:rsidR="001B1486" w:rsidRPr="00CC0EA0" w:rsidRDefault="001B1486" w:rsidP="00CC0EA0">
            <w:pPr>
              <w:tabs>
                <w:tab w:val="left" w:pos="630"/>
              </w:tabs>
              <w:spacing w:after="120"/>
              <w:jc w:val="right"/>
              <w:rPr>
                <w:rFonts w:cs="Times New Roman"/>
                <w:bCs/>
                <w:color w:val="000000" w:themeColor="text1"/>
                <w:sz w:val="26"/>
                <w:szCs w:val="26"/>
                <w:lang w:val="vi-VN"/>
              </w:rPr>
            </w:pPr>
            <w:r w:rsidRPr="00CC0EA0">
              <w:rPr>
                <w:rFonts w:cs="Times New Roman"/>
                <w:bCs/>
                <w:color w:val="000000" w:themeColor="text1"/>
                <w:sz w:val="26"/>
                <w:szCs w:val="26"/>
                <w:lang w:val="en-US"/>
              </w:rPr>
              <w:t>50%</w:t>
            </w:r>
          </w:p>
        </w:tc>
        <w:tc>
          <w:tcPr>
            <w:tcW w:w="999" w:type="dxa"/>
          </w:tcPr>
          <w:p w14:paraId="5E5264B1" w14:textId="41E908EC" w:rsidR="001B1486" w:rsidRPr="00CC0EA0" w:rsidRDefault="001B1486" w:rsidP="00CC0EA0">
            <w:pPr>
              <w:tabs>
                <w:tab w:val="left" w:pos="630"/>
              </w:tabs>
              <w:spacing w:after="120"/>
              <w:jc w:val="right"/>
              <w:rPr>
                <w:rFonts w:cs="Times New Roman"/>
                <w:bCs/>
                <w:color w:val="000000" w:themeColor="text1"/>
                <w:sz w:val="26"/>
                <w:szCs w:val="26"/>
                <w:lang w:val="vi-VN"/>
              </w:rPr>
            </w:pPr>
            <w:r w:rsidRPr="00CC0EA0">
              <w:rPr>
                <w:rFonts w:cs="Times New Roman"/>
                <w:bCs/>
                <w:color w:val="000000" w:themeColor="text1"/>
                <w:sz w:val="26"/>
                <w:szCs w:val="26"/>
                <w:lang w:val="vi-VN"/>
              </w:rPr>
              <w:t>50%</w:t>
            </w:r>
          </w:p>
        </w:tc>
        <w:tc>
          <w:tcPr>
            <w:tcW w:w="1107" w:type="dxa"/>
          </w:tcPr>
          <w:p w14:paraId="19EDD3C3" w14:textId="77777777" w:rsidR="001B1486" w:rsidRPr="00CC0EA0" w:rsidRDefault="001B1486" w:rsidP="00CC0EA0">
            <w:pPr>
              <w:tabs>
                <w:tab w:val="left" w:pos="630"/>
              </w:tabs>
              <w:spacing w:after="120"/>
              <w:jc w:val="right"/>
              <w:rPr>
                <w:rFonts w:cs="Times New Roman"/>
                <w:bCs/>
                <w:color w:val="000000" w:themeColor="text1"/>
                <w:sz w:val="26"/>
                <w:szCs w:val="26"/>
                <w:lang w:val="vi-VN"/>
              </w:rPr>
            </w:pPr>
            <w:r w:rsidRPr="00CC0EA0">
              <w:rPr>
                <w:rFonts w:cs="Times New Roman"/>
                <w:bCs/>
                <w:color w:val="000000" w:themeColor="text1"/>
                <w:sz w:val="26"/>
                <w:szCs w:val="26"/>
                <w:lang w:val="vi-VN"/>
              </w:rPr>
              <w:t>140.9</w:t>
            </w:r>
          </w:p>
        </w:tc>
        <w:tc>
          <w:tcPr>
            <w:tcW w:w="1794" w:type="dxa"/>
          </w:tcPr>
          <w:p w14:paraId="53E1A42C" w14:textId="77777777" w:rsidR="001B1486" w:rsidRPr="00CC0EA0" w:rsidRDefault="001B1486" w:rsidP="00CC0EA0">
            <w:pPr>
              <w:tabs>
                <w:tab w:val="left" w:pos="630"/>
              </w:tabs>
              <w:spacing w:after="120"/>
              <w:jc w:val="right"/>
              <w:rPr>
                <w:rFonts w:cs="Times New Roman"/>
                <w:bCs/>
                <w:color w:val="000000" w:themeColor="text1"/>
                <w:sz w:val="26"/>
                <w:szCs w:val="26"/>
                <w:lang w:val="vi-VN"/>
              </w:rPr>
            </w:pPr>
            <w:r w:rsidRPr="00CC0EA0">
              <w:rPr>
                <w:rFonts w:cs="Times New Roman"/>
                <w:bCs/>
                <w:color w:val="000000" w:themeColor="text1"/>
                <w:sz w:val="26"/>
                <w:szCs w:val="26"/>
                <w:lang w:val="vi-VN"/>
              </w:rPr>
              <w:t>56.02</w:t>
            </w:r>
          </w:p>
        </w:tc>
      </w:tr>
      <w:tr w:rsidR="00AB60F9" w:rsidRPr="00CC0EA0" w14:paraId="7303C657" w14:textId="77777777" w:rsidTr="00AA59D6">
        <w:tc>
          <w:tcPr>
            <w:tcW w:w="751" w:type="dxa"/>
          </w:tcPr>
          <w:p w14:paraId="260615DF" w14:textId="77777777" w:rsidR="001B1486" w:rsidRPr="00CC0EA0" w:rsidRDefault="001B1486" w:rsidP="00CC0EA0">
            <w:pPr>
              <w:tabs>
                <w:tab w:val="left" w:pos="630"/>
              </w:tabs>
              <w:spacing w:after="120"/>
              <w:jc w:val="left"/>
              <w:rPr>
                <w:rFonts w:cs="Times New Roman"/>
                <w:b/>
                <w:color w:val="000000" w:themeColor="text1"/>
                <w:sz w:val="26"/>
                <w:szCs w:val="26"/>
                <w:lang w:val="vi-VN"/>
              </w:rPr>
            </w:pPr>
            <w:r w:rsidRPr="00CC0EA0">
              <w:rPr>
                <w:rFonts w:cs="Times New Roman"/>
                <w:color w:val="000000" w:themeColor="text1"/>
                <w:sz w:val="26"/>
                <w:szCs w:val="26"/>
                <w:lang w:val="vi-VN"/>
              </w:rPr>
              <w:t>9</w:t>
            </w:r>
          </w:p>
        </w:tc>
        <w:tc>
          <w:tcPr>
            <w:tcW w:w="2123" w:type="dxa"/>
          </w:tcPr>
          <w:p w14:paraId="5281E1CE" w14:textId="77777777" w:rsidR="001B1486" w:rsidRPr="00CC0EA0" w:rsidRDefault="001B1486" w:rsidP="00CC0EA0">
            <w:pPr>
              <w:tabs>
                <w:tab w:val="left" w:pos="630"/>
              </w:tabs>
              <w:spacing w:after="120"/>
              <w:jc w:val="left"/>
              <w:rPr>
                <w:rFonts w:cs="Times New Roman"/>
                <w:bCs/>
                <w:color w:val="000000" w:themeColor="text1"/>
                <w:sz w:val="26"/>
                <w:szCs w:val="26"/>
                <w:lang w:val="vi-VN"/>
              </w:rPr>
            </w:pPr>
            <w:r w:rsidRPr="00CC0EA0">
              <w:rPr>
                <w:rFonts w:cs="Times New Roman"/>
                <w:bCs/>
                <w:color w:val="000000" w:themeColor="text1"/>
                <w:sz w:val="26"/>
                <w:szCs w:val="26"/>
                <w:lang w:val="vi-VN"/>
              </w:rPr>
              <w:t>S56</w:t>
            </w:r>
          </w:p>
        </w:tc>
        <w:tc>
          <w:tcPr>
            <w:tcW w:w="1424" w:type="dxa"/>
          </w:tcPr>
          <w:p w14:paraId="5BC074D9" w14:textId="1AC3A1B8" w:rsidR="001B1486" w:rsidRPr="00CC0EA0" w:rsidRDefault="001B1486" w:rsidP="00CC0EA0">
            <w:pPr>
              <w:tabs>
                <w:tab w:val="left" w:pos="630"/>
              </w:tabs>
              <w:spacing w:after="120"/>
              <w:jc w:val="left"/>
              <w:rPr>
                <w:rFonts w:cs="Times New Roman"/>
                <w:bCs/>
                <w:color w:val="000000" w:themeColor="text1"/>
                <w:sz w:val="26"/>
                <w:szCs w:val="26"/>
                <w:lang w:val="vi-VN"/>
              </w:rPr>
            </w:pPr>
            <w:r w:rsidRPr="00CC0EA0">
              <w:rPr>
                <w:rFonts w:cs="Times New Roman"/>
                <w:bCs/>
                <w:color w:val="000000" w:themeColor="text1"/>
                <w:sz w:val="26"/>
                <w:szCs w:val="26"/>
                <w:lang w:val="vi-VN"/>
              </w:rPr>
              <w:t>Giá cao</w:t>
            </w:r>
          </w:p>
        </w:tc>
        <w:tc>
          <w:tcPr>
            <w:tcW w:w="1011" w:type="dxa"/>
          </w:tcPr>
          <w:p w14:paraId="04FABC81" w14:textId="7800C846" w:rsidR="001B1486" w:rsidRPr="00CC0EA0" w:rsidRDefault="001B1486" w:rsidP="00CC0EA0">
            <w:pPr>
              <w:tabs>
                <w:tab w:val="left" w:pos="630"/>
              </w:tabs>
              <w:spacing w:after="120"/>
              <w:jc w:val="right"/>
              <w:rPr>
                <w:rFonts w:cs="Times New Roman"/>
                <w:bCs/>
                <w:color w:val="000000" w:themeColor="text1"/>
                <w:sz w:val="26"/>
                <w:szCs w:val="26"/>
                <w:lang w:val="vi-VN"/>
              </w:rPr>
            </w:pPr>
            <w:r w:rsidRPr="00CC0EA0">
              <w:rPr>
                <w:rFonts w:cs="Times New Roman"/>
                <w:bCs/>
                <w:color w:val="000000" w:themeColor="text1"/>
                <w:sz w:val="26"/>
                <w:szCs w:val="26"/>
                <w:lang w:val="en-US"/>
              </w:rPr>
              <w:t>50%</w:t>
            </w:r>
          </w:p>
        </w:tc>
        <w:tc>
          <w:tcPr>
            <w:tcW w:w="999" w:type="dxa"/>
          </w:tcPr>
          <w:p w14:paraId="014FA0F2" w14:textId="68B864AA" w:rsidR="001B1486" w:rsidRPr="00CC0EA0" w:rsidRDefault="001B1486" w:rsidP="00CC0EA0">
            <w:pPr>
              <w:tabs>
                <w:tab w:val="left" w:pos="630"/>
              </w:tabs>
              <w:spacing w:after="120"/>
              <w:jc w:val="right"/>
              <w:rPr>
                <w:rFonts w:cs="Times New Roman"/>
                <w:bCs/>
                <w:color w:val="000000" w:themeColor="text1"/>
                <w:sz w:val="26"/>
                <w:szCs w:val="26"/>
                <w:lang w:val="vi-VN"/>
              </w:rPr>
            </w:pPr>
            <w:r w:rsidRPr="00CC0EA0">
              <w:rPr>
                <w:rFonts w:cs="Times New Roman"/>
                <w:bCs/>
                <w:color w:val="000000" w:themeColor="text1"/>
                <w:sz w:val="26"/>
                <w:szCs w:val="26"/>
                <w:lang w:val="vi-VN"/>
              </w:rPr>
              <w:t>50%</w:t>
            </w:r>
          </w:p>
        </w:tc>
        <w:tc>
          <w:tcPr>
            <w:tcW w:w="1107" w:type="dxa"/>
          </w:tcPr>
          <w:p w14:paraId="66DE1DE8" w14:textId="77777777" w:rsidR="001B1486" w:rsidRPr="00CC0EA0" w:rsidRDefault="001B1486" w:rsidP="00CC0EA0">
            <w:pPr>
              <w:tabs>
                <w:tab w:val="left" w:pos="630"/>
              </w:tabs>
              <w:spacing w:after="120"/>
              <w:jc w:val="right"/>
              <w:rPr>
                <w:rFonts w:cs="Times New Roman"/>
                <w:bCs/>
                <w:color w:val="000000" w:themeColor="text1"/>
                <w:sz w:val="26"/>
                <w:szCs w:val="26"/>
                <w:lang w:val="vi-VN"/>
              </w:rPr>
            </w:pPr>
            <w:r w:rsidRPr="00CC0EA0">
              <w:rPr>
                <w:rFonts w:cs="Times New Roman"/>
                <w:bCs/>
                <w:color w:val="000000" w:themeColor="text1"/>
                <w:sz w:val="26"/>
                <w:szCs w:val="26"/>
                <w:lang w:val="vi-VN"/>
              </w:rPr>
              <w:t>146.3</w:t>
            </w:r>
          </w:p>
        </w:tc>
        <w:tc>
          <w:tcPr>
            <w:tcW w:w="1794" w:type="dxa"/>
          </w:tcPr>
          <w:p w14:paraId="722E3DBF" w14:textId="77777777" w:rsidR="001B1486" w:rsidRPr="00CC0EA0" w:rsidRDefault="001B1486" w:rsidP="00CC0EA0">
            <w:pPr>
              <w:tabs>
                <w:tab w:val="left" w:pos="630"/>
              </w:tabs>
              <w:spacing w:after="120"/>
              <w:jc w:val="right"/>
              <w:rPr>
                <w:rFonts w:cs="Times New Roman"/>
                <w:bCs/>
                <w:color w:val="000000" w:themeColor="text1"/>
                <w:sz w:val="26"/>
                <w:szCs w:val="26"/>
                <w:lang w:val="vi-VN"/>
              </w:rPr>
            </w:pPr>
            <w:r w:rsidRPr="00CC0EA0">
              <w:rPr>
                <w:rFonts w:cs="Times New Roman"/>
                <w:bCs/>
                <w:color w:val="000000" w:themeColor="text1"/>
                <w:sz w:val="26"/>
                <w:szCs w:val="26"/>
                <w:lang w:val="vi-VN"/>
              </w:rPr>
              <w:t>56.98</w:t>
            </w:r>
          </w:p>
        </w:tc>
      </w:tr>
    </w:tbl>
    <w:p w14:paraId="258840BB" w14:textId="77777777" w:rsidR="00D40C85" w:rsidRDefault="00D40C85" w:rsidP="00923A7C">
      <w:pPr>
        <w:spacing w:line="312" w:lineRule="auto"/>
        <w:rPr>
          <w:rFonts w:cs="Times New Roman"/>
          <w:sz w:val="26"/>
          <w:szCs w:val="26"/>
          <w:lang w:val="en-US"/>
        </w:rPr>
      </w:pPr>
    </w:p>
    <w:p w14:paraId="17F69DBA" w14:textId="132C4CBA" w:rsidR="008E74D8" w:rsidRPr="002079EC" w:rsidRDefault="008E74D8" w:rsidP="002079EC">
      <w:pPr>
        <w:spacing w:line="312" w:lineRule="auto"/>
        <w:ind w:firstLine="720"/>
        <w:rPr>
          <w:rFonts w:eastAsia="Times New Roman" w:cs="Times New Roman"/>
          <w:sz w:val="26"/>
          <w:szCs w:val="26"/>
          <w:lang w:val="en-US"/>
        </w:rPr>
      </w:pPr>
      <w:proofErr w:type="spellStart"/>
      <w:r w:rsidRPr="002079EC">
        <w:rPr>
          <w:rFonts w:eastAsia="Times New Roman" w:cs="Times New Roman"/>
          <w:sz w:val="26"/>
          <w:szCs w:val="26"/>
          <w:lang w:val="en-US"/>
        </w:rPr>
        <w:t>Kết</w:t>
      </w:r>
      <w:proofErr w:type="spellEnd"/>
      <w:r w:rsidRPr="002079EC">
        <w:rPr>
          <w:rFonts w:eastAsia="Times New Roman" w:cs="Times New Roman"/>
          <w:sz w:val="26"/>
          <w:szCs w:val="26"/>
          <w:lang w:val="en-US"/>
        </w:rPr>
        <w:t xml:space="preserve"> </w:t>
      </w:r>
      <w:proofErr w:type="spellStart"/>
      <w:r w:rsidRPr="002079EC">
        <w:rPr>
          <w:rFonts w:eastAsia="Times New Roman" w:cs="Times New Roman"/>
          <w:sz w:val="26"/>
          <w:szCs w:val="26"/>
          <w:lang w:val="en-US"/>
        </w:rPr>
        <w:t>quả</w:t>
      </w:r>
      <w:proofErr w:type="spellEnd"/>
      <w:r w:rsidRPr="002079EC">
        <w:rPr>
          <w:rFonts w:eastAsia="Times New Roman" w:cs="Times New Roman"/>
          <w:sz w:val="26"/>
          <w:szCs w:val="26"/>
          <w:lang w:val="en-US"/>
        </w:rPr>
        <w:t xml:space="preserve"> </w:t>
      </w:r>
      <w:proofErr w:type="spellStart"/>
      <w:r w:rsidRPr="002079EC">
        <w:rPr>
          <w:rFonts w:eastAsia="Times New Roman" w:cs="Times New Roman"/>
          <w:sz w:val="26"/>
          <w:szCs w:val="26"/>
          <w:lang w:val="en-US"/>
        </w:rPr>
        <w:t>cho</w:t>
      </w:r>
      <w:proofErr w:type="spellEnd"/>
      <w:r w:rsidRPr="002079EC">
        <w:rPr>
          <w:rFonts w:eastAsia="Times New Roman" w:cs="Times New Roman"/>
          <w:sz w:val="26"/>
          <w:szCs w:val="26"/>
          <w:lang w:val="en-US"/>
        </w:rPr>
        <w:t xml:space="preserve"> </w:t>
      </w:r>
      <w:proofErr w:type="spellStart"/>
      <w:r w:rsidRPr="002079EC">
        <w:rPr>
          <w:rFonts w:eastAsia="Times New Roman" w:cs="Times New Roman"/>
          <w:sz w:val="26"/>
          <w:szCs w:val="26"/>
          <w:lang w:val="en-US"/>
        </w:rPr>
        <w:t>thấy</w:t>
      </w:r>
      <w:proofErr w:type="spellEnd"/>
      <w:r w:rsidRPr="002079EC">
        <w:rPr>
          <w:rFonts w:eastAsia="Times New Roman" w:cs="Times New Roman"/>
          <w:sz w:val="26"/>
          <w:szCs w:val="26"/>
          <w:lang w:val="en-US"/>
        </w:rPr>
        <w:t xml:space="preserve"> </w:t>
      </w:r>
      <w:proofErr w:type="spellStart"/>
      <w:r w:rsidRPr="002079EC">
        <w:rPr>
          <w:rFonts w:eastAsia="Times New Roman" w:cs="Times New Roman"/>
          <w:sz w:val="26"/>
          <w:szCs w:val="26"/>
          <w:lang w:val="en-US"/>
        </w:rPr>
        <w:t>rõ</w:t>
      </w:r>
      <w:proofErr w:type="spellEnd"/>
      <w:r w:rsidRPr="002079EC">
        <w:rPr>
          <w:rFonts w:eastAsia="Times New Roman" w:cs="Times New Roman"/>
          <w:sz w:val="26"/>
          <w:szCs w:val="26"/>
          <w:lang w:val="en-US"/>
        </w:rPr>
        <w:t xml:space="preserve"> </w:t>
      </w:r>
      <w:proofErr w:type="spellStart"/>
      <w:r w:rsidRPr="002079EC">
        <w:rPr>
          <w:rFonts w:eastAsia="Times New Roman" w:cs="Times New Roman"/>
          <w:sz w:val="26"/>
          <w:szCs w:val="26"/>
          <w:lang w:val="en-US"/>
        </w:rPr>
        <w:t>rằng</w:t>
      </w:r>
      <w:proofErr w:type="spellEnd"/>
      <w:r w:rsidRPr="002079EC">
        <w:rPr>
          <w:rFonts w:eastAsia="Times New Roman" w:cs="Times New Roman"/>
          <w:sz w:val="26"/>
          <w:szCs w:val="26"/>
          <w:lang w:val="en-US"/>
        </w:rPr>
        <w:t xml:space="preserve"> </w:t>
      </w:r>
      <w:proofErr w:type="spellStart"/>
      <w:r w:rsidRPr="002079EC">
        <w:rPr>
          <w:rFonts w:eastAsia="Times New Roman" w:cs="Times New Roman"/>
          <w:sz w:val="26"/>
          <w:szCs w:val="26"/>
          <w:lang w:val="en-US"/>
        </w:rPr>
        <w:t>các</w:t>
      </w:r>
      <w:proofErr w:type="spellEnd"/>
      <w:r w:rsidRPr="002079EC">
        <w:rPr>
          <w:rFonts w:eastAsia="Times New Roman" w:cs="Times New Roman"/>
          <w:sz w:val="26"/>
          <w:szCs w:val="26"/>
          <w:lang w:val="en-US"/>
        </w:rPr>
        <w:t xml:space="preserve"> </w:t>
      </w:r>
      <w:proofErr w:type="spellStart"/>
      <w:r w:rsidRPr="002079EC">
        <w:rPr>
          <w:rFonts w:eastAsia="Times New Roman" w:cs="Times New Roman"/>
          <w:sz w:val="26"/>
          <w:szCs w:val="26"/>
          <w:lang w:val="en-US"/>
        </w:rPr>
        <w:t>kịch</w:t>
      </w:r>
      <w:proofErr w:type="spellEnd"/>
      <w:r w:rsidRPr="002079EC">
        <w:rPr>
          <w:rFonts w:eastAsia="Times New Roman" w:cs="Times New Roman"/>
          <w:sz w:val="26"/>
          <w:szCs w:val="26"/>
          <w:lang w:val="en-US"/>
        </w:rPr>
        <w:t xml:space="preserve"> </w:t>
      </w:r>
      <w:proofErr w:type="spellStart"/>
      <w:r w:rsidRPr="002079EC">
        <w:rPr>
          <w:rFonts w:eastAsia="Times New Roman" w:cs="Times New Roman"/>
          <w:sz w:val="26"/>
          <w:szCs w:val="26"/>
          <w:lang w:val="en-US"/>
        </w:rPr>
        <w:t>bản</w:t>
      </w:r>
      <w:proofErr w:type="spellEnd"/>
      <w:r w:rsidRPr="002079EC">
        <w:rPr>
          <w:rFonts w:eastAsia="Times New Roman" w:cs="Times New Roman"/>
          <w:sz w:val="26"/>
          <w:szCs w:val="26"/>
          <w:lang w:val="en-US"/>
        </w:rPr>
        <w:t xml:space="preserve"> </w:t>
      </w:r>
      <w:proofErr w:type="spellStart"/>
      <w:r w:rsidRPr="002079EC">
        <w:rPr>
          <w:rFonts w:eastAsia="Times New Roman" w:cs="Times New Roman"/>
          <w:sz w:val="26"/>
          <w:szCs w:val="26"/>
          <w:lang w:val="en-US"/>
        </w:rPr>
        <w:t>kết</w:t>
      </w:r>
      <w:proofErr w:type="spellEnd"/>
      <w:r w:rsidRPr="002079EC">
        <w:rPr>
          <w:rFonts w:eastAsia="Times New Roman" w:cs="Times New Roman"/>
          <w:sz w:val="26"/>
          <w:szCs w:val="26"/>
          <w:lang w:val="en-US"/>
        </w:rPr>
        <w:t xml:space="preserve"> </w:t>
      </w:r>
      <w:proofErr w:type="spellStart"/>
      <w:r w:rsidRPr="002079EC">
        <w:rPr>
          <w:rFonts w:eastAsia="Times New Roman" w:cs="Times New Roman"/>
          <w:sz w:val="26"/>
          <w:szCs w:val="26"/>
          <w:lang w:val="en-US"/>
        </w:rPr>
        <w:t>hợp</w:t>
      </w:r>
      <w:proofErr w:type="spellEnd"/>
      <w:r w:rsidRPr="002079EC">
        <w:rPr>
          <w:rFonts w:eastAsia="Times New Roman" w:cs="Times New Roman"/>
          <w:sz w:val="26"/>
          <w:szCs w:val="26"/>
          <w:lang w:val="en-US"/>
        </w:rPr>
        <w:t xml:space="preserve"> S56 </w:t>
      </w:r>
      <w:proofErr w:type="spellStart"/>
      <w:r w:rsidRPr="002079EC">
        <w:rPr>
          <w:rFonts w:eastAsia="Times New Roman" w:cs="Times New Roman"/>
          <w:sz w:val="26"/>
          <w:szCs w:val="26"/>
          <w:lang w:val="en-US"/>
        </w:rPr>
        <w:t>với</w:t>
      </w:r>
      <w:proofErr w:type="spellEnd"/>
      <w:r w:rsidRPr="002079EC">
        <w:rPr>
          <w:rFonts w:eastAsia="Times New Roman" w:cs="Times New Roman"/>
          <w:sz w:val="26"/>
          <w:szCs w:val="26"/>
          <w:lang w:val="en-US"/>
        </w:rPr>
        <w:t xml:space="preserve"> </w:t>
      </w:r>
      <w:proofErr w:type="spellStart"/>
      <w:r w:rsidRPr="002079EC">
        <w:rPr>
          <w:rFonts w:eastAsia="Times New Roman" w:cs="Times New Roman"/>
          <w:sz w:val="26"/>
          <w:szCs w:val="26"/>
          <w:lang w:val="en-US"/>
        </w:rPr>
        <w:t>tỷ</w:t>
      </w:r>
      <w:proofErr w:type="spellEnd"/>
      <w:r w:rsidRPr="002079EC">
        <w:rPr>
          <w:rFonts w:eastAsia="Times New Roman" w:cs="Times New Roman"/>
          <w:sz w:val="26"/>
          <w:szCs w:val="26"/>
          <w:lang w:val="en-US"/>
        </w:rPr>
        <w:t xml:space="preserve"> </w:t>
      </w:r>
      <w:proofErr w:type="spellStart"/>
      <w:r w:rsidRPr="002079EC">
        <w:rPr>
          <w:rFonts w:eastAsia="Times New Roman" w:cs="Times New Roman"/>
          <w:sz w:val="26"/>
          <w:szCs w:val="26"/>
          <w:lang w:val="en-US"/>
        </w:rPr>
        <w:t>lệ</w:t>
      </w:r>
      <w:proofErr w:type="spellEnd"/>
      <w:r w:rsidRPr="002079EC">
        <w:rPr>
          <w:rFonts w:eastAsia="Times New Roman" w:cs="Times New Roman"/>
          <w:sz w:val="26"/>
          <w:szCs w:val="26"/>
          <w:lang w:val="en-US"/>
        </w:rPr>
        <w:t xml:space="preserve"> </w:t>
      </w:r>
      <w:proofErr w:type="spellStart"/>
      <w:r w:rsidRPr="002079EC">
        <w:rPr>
          <w:rFonts w:eastAsia="Times New Roman" w:cs="Times New Roman"/>
          <w:sz w:val="26"/>
          <w:szCs w:val="26"/>
          <w:lang w:val="en-US"/>
        </w:rPr>
        <w:t>giữ</w:t>
      </w:r>
      <w:proofErr w:type="spellEnd"/>
      <w:r w:rsidRPr="002079EC">
        <w:rPr>
          <w:rFonts w:eastAsia="Times New Roman" w:cs="Times New Roman"/>
          <w:sz w:val="26"/>
          <w:szCs w:val="26"/>
          <w:lang w:val="en-US"/>
        </w:rPr>
        <w:t xml:space="preserve"> </w:t>
      </w:r>
      <w:proofErr w:type="spellStart"/>
      <w:r w:rsidRPr="002079EC">
        <w:rPr>
          <w:rFonts w:eastAsia="Times New Roman" w:cs="Times New Roman"/>
          <w:sz w:val="26"/>
          <w:szCs w:val="26"/>
          <w:lang w:val="en-US"/>
        </w:rPr>
        <w:t>lại</w:t>
      </w:r>
      <w:proofErr w:type="spellEnd"/>
      <w:r w:rsidRPr="002079EC">
        <w:rPr>
          <w:rFonts w:eastAsia="Times New Roman" w:cs="Times New Roman"/>
          <w:sz w:val="26"/>
          <w:szCs w:val="26"/>
          <w:lang w:val="en-US"/>
        </w:rPr>
        <w:t xml:space="preserve"> </w:t>
      </w:r>
      <w:proofErr w:type="spellStart"/>
      <w:r w:rsidRPr="002079EC">
        <w:rPr>
          <w:rFonts w:eastAsia="Times New Roman" w:cs="Times New Roman"/>
          <w:sz w:val="26"/>
          <w:szCs w:val="26"/>
          <w:lang w:val="en-US"/>
        </w:rPr>
        <w:t>cao</w:t>
      </w:r>
      <w:proofErr w:type="spellEnd"/>
      <w:r w:rsidRPr="002079EC">
        <w:rPr>
          <w:rFonts w:eastAsia="Times New Roman" w:cs="Times New Roman"/>
          <w:sz w:val="26"/>
          <w:szCs w:val="26"/>
          <w:lang w:val="en-US"/>
        </w:rPr>
        <w:t xml:space="preserve"> (50%) </w:t>
      </w:r>
      <w:proofErr w:type="spellStart"/>
      <w:r w:rsidRPr="002079EC">
        <w:rPr>
          <w:rFonts w:eastAsia="Times New Roman" w:cs="Times New Roman"/>
          <w:sz w:val="26"/>
          <w:szCs w:val="26"/>
          <w:lang w:val="en-US"/>
        </w:rPr>
        <w:t>mang</w:t>
      </w:r>
      <w:proofErr w:type="spellEnd"/>
      <w:r w:rsidRPr="002079EC">
        <w:rPr>
          <w:rFonts w:eastAsia="Times New Roman" w:cs="Times New Roman"/>
          <w:sz w:val="26"/>
          <w:szCs w:val="26"/>
          <w:lang w:val="en-US"/>
        </w:rPr>
        <w:t xml:space="preserve"> </w:t>
      </w:r>
      <w:proofErr w:type="spellStart"/>
      <w:r w:rsidRPr="002079EC">
        <w:rPr>
          <w:rFonts w:eastAsia="Times New Roman" w:cs="Times New Roman"/>
          <w:sz w:val="26"/>
          <w:szCs w:val="26"/>
          <w:lang w:val="en-US"/>
        </w:rPr>
        <w:t>lại</w:t>
      </w:r>
      <w:proofErr w:type="spellEnd"/>
      <w:r w:rsidRPr="002079EC">
        <w:rPr>
          <w:rFonts w:eastAsia="Times New Roman" w:cs="Times New Roman"/>
          <w:sz w:val="26"/>
          <w:szCs w:val="26"/>
          <w:lang w:val="en-US"/>
        </w:rPr>
        <w:t xml:space="preserve"> </w:t>
      </w:r>
      <w:proofErr w:type="spellStart"/>
      <w:r w:rsidRPr="002079EC">
        <w:rPr>
          <w:rFonts w:eastAsia="Times New Roman" w:cs="Times New Roman"/>
          <w:sz w:val="26"/>
          <w:szCs w:val="26"/>
          <w:lang w:val="en-US"/>
        </w:rPr>
        <w:t>mức</w:t>
      </w:r>
      <w:proofErr w:type="spellEnd"/>
      <w:r w:rsidRPr="002079EC">
        <w:rPr>
          <w:rFonts w:eastAsia="Times New Roman" w:cs="Times New Roman"/>
          <w:sz w:val="26"/>
          <w:szCs w:val="26"/>
          <w:lang w:val="en-US"/>
        </w:rPr>
        <w:t xml:space="preserve"> </w:t>
      </w:r>
      <w:proofErr w:type="spellStart"/>
      <w:r w:rsidRPr="002079EC">
        <w:rPr>
          <w:rFonts w:eastAsia="Times New Roman" w:cs="Times New Roman"/>
          <w:sz w:val="26"/>
          <w:szCs w:val="26"/>
          <w:lang w:val="en-US"/>
        </w:rPr>
        <w:t>độ</w:t>
      </w:r>
      <w:proofErr w:type="spellEnd"/>
      <w:r w:rsidRPr="002079EC">
        <w:rPr>
          <w:rFonts w:eastAsia="Times New Roman" w:cs="Times New Roman"/>
          <w:sz w:val="26"/>
          <w:szCs w:val="26"/>
          <w:lang w:val="en-US"/>
        </w:rPr>
        <w:t xml:space="preserve"> </w:t>
      </w:r>
      <w:proofErr w:type="spellStart"/>
      <w:r w:rsidRPr="002079EC">
        <w:rPr>
          <w:rFonts w:eastAsia="Times New Roman" w:cs="Times New Roman"/>
          <w:sz w:val="26"/>
          <w:szCs w:val="26"/>
          <w:lang w:val="en-US"/>
        </w:rPr>
        <w:t>bảo</w:t>
      </w:r>
      <w:proofErr w:type="spellEnd"/>
      <w:r w:rsidRPr="002079EC">
        <w:rPr>
          <w:rFonts w:eastAsia="Times New Roman" w:cs="Times New Roman"/>
          <w:sz w:val="26"/>
          <w:szCs w:val="26"/>
          <w:lang w:val="en-US"/>
        </w:rPr>
        <w:t xml:space="preserve"> </w:t>
      </w:r>
      <w:proofErr w:type="spellStart"/>
      <w:r w:rsidRPr="002079EC">
        <w:rPr>
          <w:rFonts w:eastAsia="Times New Roman" w:cs="Times New Roman"/>
          <w:sz w:val="26"/>
          <w:szCs w:val="26"/>
          <w:lang w:val="en-US"/>
        </w:rPr>
        <w:t>vệ</w:t>
      </w:r>
      <w:proofErr w:type="spellEnd"/>
      <w:r w:rsidRPr="002079EC">
        <w:rPr>
          <w:rFonts w:eastAsia="Times New Roman" w:cs="Times New Roman"/>
          <w:sz w:val="26"/>
          <w:szCs w:val="26"/>
          <w:lang w:val="en-US"/>
        </w:rPr>
        <w:t xml:space="preserve"> </w:t>
      </w:r>
      <w:proofErr w:type="spellStart"/>
      <w:r w:rsidRPr="002079EC">
        <w:rPr>
          <w:rFonts w:eastAsia="Times New Roman" w:cs="Times New Roman"/>
          <w:sz w:val="26"/>
          <w:szCs w:val="26"/>
          <w:lang w:val="en-US"/>
        </w:rPr>
        <w:t>mạnh</w:t>
      </w:r>
      <w:proofErr w:type="spellEnd"/>
      <w:r w:rsidRPr="002079EC">
        <w:rPr>
          <w:rFonts w:eastAsia="Times New Roman" w:cs="Times New Roman"/>
          <w:sz w:val="26"/>
          <w:szCs w:val="26"/>
          <w:lang w:val="en-US"/>
        </w:rPr>
        <w:t xml:space="preserve"> </w:t>
      </w:r>
      <w:proofErr w:type="spellStart"/>
      <w:r w:rsidRPr="002079EC">
        <w:rPr>
          <w:rFonts w:eastAsia="Times New Roman" w:cs="Times New Roman"/>
          <w:sz w:val="26"/>
          <w:szCs w:val="26"/>
          <w:lang w:val="en-US"/>
        </w:rPr>
        <w:t>mẽ</w:t>
      </w:r>
      <w:proofErr w:type="spellEnd"/>
      <w:r w:rsidRPr="002079EC">
        <w:rPr>
          <w:rFonts w:eastAsia="Times New Roman" w:cs="Times New Roman"/>
          <w:sz w:val="26"/>
          <w:szCs w:val="26"/>
          <w:lang w:val="en-US"/>
        </w:rPr>
        <w:t xml:space="preserve"> </w:t>
      </w:r>
      <w:proofErr w:type="spellStart"/>
      <w:r w:rsidRPr="002079EC">
        <w:rPr>
          <w:rFonts w:eastAsia="Times New Roman" w:cs="Times New Roman"/>
          <w:sz w:val="26"/>
          <w:szCs w:val="26"/>
          <w:lang w:val="en-US"/>
        </w:rPr>
        <w:t>nhất</w:t>
      </w:r>
      <w:proofErr w:type="spellEnd"/>
      <w:r w:rsidRPr="002079EC">
        <w:rPr>
          <w:rFonts w:eastAsia="Times New Roman" w:cs="Times New Roman"/>
          <w:sz w:val="26"/>
          <w:szCs w:val="26"/>
          <w:lang w:val="en-US"/>
        </w:rPr>
        <w:t xml:space="preserve"> </w:t>
      </w:r>
      <w:proofErr w:type="spellStart"/>
      <w:r w:rsidRPr="002079EC">
        <w:rPr>
          <w:rFonts w:eastAsia="Times New Roman" w:cs="Times New Roman"/>
          <w:sz w:val="26"/>
          <w:szCs w:val="26"/>
          <w:lang w:val="en-US"/>
        </w:rPr>
        <w:t>cho</w:t>
      </w:r>
      <w:proofErr w:type="spellEnd"/>
      <w:r w:rsidRPr="002079EC">
        <w:rPr>
          <w:rFonts w:eastAsia="Times New Roman" w:cs="Times New Roman"/>
          <w:sz w:val="26"/>
          <w:szCs w:val="26"/>
          <w:lang w:val="en-US"/>
        </w:rPr>
        <w:t xml:space="preserve"> NDC </w:t>
      </w:r>
      <w:proofErr w:type="spellStart"/>
      <w:r w:rsidRPr="002079EC">
        <w:rPr>
          <w:rFonts w:eastAsia="Times New Roman" w:cs="Times New Roman"/>
          <w:sz w:val="26"/>
          <w:szCs w:val="26"/>
          <w:lang w:val="en-US"/>
        </w:rPr>
        <w:t>của</w:t>
      </w:r>
      <w:proofErr w:type="spellEnd"/>
      <w:r w:rsidRPr="002079EC">
        <w:rPr>
          <w:rFonts w:eastAsia="Times New Roman" w:cs="Times New Roman"/>
          <w:sz w:val="26"/>
          <w:szCs w:val="26"/>
          <w:lang w:val="en-US"/>
        </w:rPr>
        <w:t xml:space="preserve"> Việt Nam.</w:t>
      </w:r>
    </w:p>
    <w:p w14:paraId="05A0D918" w14:textId="6076AB42" w:rsidR="008E74D8" w:rsidRPr="008E1800" w:rsidRDefault="008E1800" w:rsidP="002079EC">
      <w:pPr>
        <w:spacing w:line="312" w:lineRule="auto"/>
        <w:ind w:firstLine="720"/>
        <w:rPr>
          <w:rFonts w:cs="Times New Roman"/>
          <w:sz w:val="26"/>
          <w:szCs w:val="26"/>
          <w:lang w:val="vi-VN"/>
        </w:rPr>
      </w:pPr>
      <w:r w:rsidRPr="008E1800">
        <w:rPr>
          <w:rFonts w:cs="Times New Roman"/>
          <w:i/>
          <w:sz w:val="26"/>
          <w:szCs w:val="26"/>
          <w:lang w:val="en-US"/>
        </w:rPr>
        <w:t xml:space="preserve">- </w:t>
      </w:r>
      <w:r w:rsidR="008E74D8" w:rsidRPr="008E1800">
        <w:rPr>
          <w:rFonts w:cs="Times New Roman"/>
          <w:i/>
          <w:sz w:val="26"/>
          <w:szCs w:val="26"/>
          <w:lang w:val="vi-VN"/>
        </w:rPr>
        <w:t>Kịch bản 7, 8, 9:</w:t>
      </w:r>
      <w:r w:rsidR="008E74D8" w:rsidRPr="008E1800">
        <w:rPr>
          <w:rFonts w:cs="Times New Roman"/>
          <w:sz w:val="26"/>
          <w:szCs w:val="26"/>
          <w:lang w:val="vi-VN"/>
        </w:rPr>
        <w:t xml:space="preserve"> Nhóm này, với tỷ lệ</w:t>
      </w:r>
      <w:r w:rsidR="00B248FB" w:rsidRPr="008E1800">
        <w:rPr>
          <w:rFonts w:cs="Times New Roman"/>
          <w:sz w:val="26"/>
          <w:szCs w:val="26"/>
          <w:lang w:val="vi-VN"/>
        </w:rPr>
        <w:t xml:space="preserve"> chuyển giao 50% và</w:t>
      </w:r>
      <w:r w:rsidR="008E74D8" w:rsidRPr="008E1800">
        <w:rPr>
          <w:rFonts w:cs="Times New Roman"/>
          <w:sz w:val="26"/>
          <w:szCs w:val="26"/>
          <w:lang w:val="vi-VN"/>
        </w:rPr>
        <w:t xml:space="preserve"> giữ lại 50% tín chỉ </w:t>
      </w:r>
      <w:r w:rsidR="00B248FB" w:rsidRPr="008E1800">
        <w:rPr>
          <w:rFonts w:cs="Times New Roman"/>
          <w:sz w:val="26"/>
          <w:szCs w:val="26"/>
          <w:lang w:val="vi-VN"/>
        </w:rPr>
        <w:t xml:space="preserve">đóng góp vào NDC </w:t>
      </w:r>
      <w:r w:rsidR="008E74D8" w:rsidRPr="008E1800">
        <w:rPr>
          <w:rFonts w:cs="Times New Roman"/>
          <w:sz w:val="26"/>
          <w:szCs w:val="26"/>
          <w:lang w:val="vi-VN"/>
        </w:rPr>
        <w:t xml:space="preserve">từ </w:t>
      </w:r>
      <w:r w:rsidR="00B248FB" w:rsidRPr="008E1800">
        <w:rPr>
          <w:rFonts w:cs="Times New Roman"/>
          <w:sz w:val="26"/>
          <w:szCs w:val="26"/>
          <w:lang w:val="vi-VN"/>
        </w:rPr>
        <w:t>56 biện pháp giảm phát thải khí nhà kính (</w:t>
      </w:r>
      <w:r w:rsidR="008E74D8" w:rsidRPr="008E1800">
        <w:rPr>
          <w:rFonts w:cs="Times New Roman"/>
          <w:sz w:val="26"/>
          <w:szCs w:val="26"/>
          <w:lang w:val="vi-VN"/>
        </w:rPr>
        <w:t>S56</w:t>
      </w:r>
      <w:r w:rsidR="00B248FB" w:rsidRPr="008E1800">
        <w:rPr>
          <w:rFonts w:cs="Times New Roman"/>
          <w:sz w:val="26"/>
          <w:szCs w:val="26"/>
          <w:lang w:val="vi-VN"/>
        </w:rPr>
        <w:t>)</w:t>
      </w:r>
      <w:r w:rsidR="008E74D8" w:rsidRPr="008E1800">
        <w:rPr>
          <w:rFonts w:cs="Times New Roman"/>
          <w:sz w:val="26"/>
          <w:szCs w:val="26"/>
          <w:lang w:val="vi-VN"/>
        </w:rPr>
        <w:t xml:space="preserve">, mang lại lượng tín chỉ được giữ lại cao nhất (110,2 – 146,3 </w:t>
      </w:r>
      <w:r w:rsidR="00F1188F" w:rsidRPr="008E1800">
        <w:rPr>
          <w:rFonts w:cs="Times New Roman"/>
          <w:sz w:val="26"/>
          <w:szCs w:val="26"/>
          <w:lang w:val="vi-VN"/>
        </w:rPr>
        <w:t>triệu t</w:t>
      </w:r>
      <w:r w:rsidR="008E74D8" w:rsidRPr="008E1800">
        <w:rPr>
          <w:rFonts w:cs="Times New Roman"/>
          <w:sz w:val="26"/>
          <w:szCs w:val="26"/>
          <w:lang w:val="vi-VN"/>
        </w:rPr>
        <w:t>CO₂</w:t>
      </w:r>
      <w:r w:rsidR="00F1188F" w:rsidRPr="008E1800">
        <w:rPr>
          <w:rFonts w:cs="Times New Roman"/>
          <w:sz w:val="26"/>
          <w:szCs w:val="26"/>
          <w:lang w:val="vi-VN"/>
        </w:rPr>
        <w:t>tđ</w:t>
      </w:r>
      <w:r w:rsidR="008E74D8" w:rsidRPr="008E1800">
        <w:rPr>
          <w:rFonts w:cs="Times New Roman"/>
          <w:sz w:val="26"/>
          <w:szCs w:val="26"/>
          <w:lang w:val="vi-VN"/>
        </w:rPr>
        <w:t>). Điều này đóng góp tích cực đáng kể vào NDC trong nước (trên 56% ở tất cả các mức giá), thể hiện tính toàn vẹn môi trường cao nhất.</w:t>
      </w:r>
    </w:p>
    <w:p w14:paraId="6D4E9244" w14:textId="4094B359" w:rsidR="008E74D8" w:rsidRPr="008E1800" w:rsidRDefault="008E1800" w:rsidP="002079EC">
      <w:pPr>
        <w:spacing w:line="312" w:lineRule="auto"/>
        <w:ind w:firstLine="720"/>
        <w:rPr>
          <w:rFonts w:cs="Times New Roman"/>
          <w:sz w:val="26"/>
          <w:szCs w:val="26"/>
          <w:lang w:val="vi-VN"/>
        </w:rPr>
      </w:pPr>
      <w:r w:rsidRPr="00F82445">
        <w:rPr>
          <w:rFonts w:cs="Times New Roman"/>
          <w:i/>
          <w:sz w:val="26"/>
          <w:szCs w:val="26"/>
          <w:lang w:val="vi-VN"/>
        </w:rPr>
        <w:t xml:space="preserve">- </w:t>
      </w:r>
      <w:r w:rsidR="008E74D8" w:rsidRPr="008E1800">
        <w:rPr>
          <w:rFonts w:cs="Times New Roman"/>
          <w:i/>
          <w:sz w:val="26"/>
          <w:szCs w:val="26"/>
          <w:lang w:val="vi-VN"/>
        </w:rPr>
        <w:t>Kịch bản 4, 5, 6:</w:t>
      </w:r>
      <w:r w:rsidR="008E74D8" w:rsidRPr="008E1800">
        <w:rPr>
          <w:rFonts w:cs="Times New Roman"/>
          <w:sz w:val="26"/>
          <w:szCs w:val="26"/>
          <w:lang w:val="vi-VN"/>
        </w:rPr>
        <w:t xml:space="preserve"> Nhóm này có tỷ lệ </w:t>
      </w:r>
      <w:r w:rsidR="00B248FB" w:rsidRPr="008E1800">
        <w:rPr>
          <w:rFonts w:cs="Times New Roman"/>
          <w:sz w:val="26"/>
          <w:szCs w:val="26"/>
          <w:lang w:val="vi-VN"/>
        </w:rPr>
        <w:t xml:space="preserve">chuyển giao 70% và </w:t>
      </w:r>
      <w:r w:rsidR="008E74D8" w:rsidRPr="008E1800">
        <w:rPr>
          <w:rFonts w:cs="Times New Roman"/>
          <w:sz w:val="26"/>
          <w:szCs w:val="26"/>
          <w:lang w:val="vi-VN"/>
        </w:rPr>
        <w:t>giữ lại 30%</w:t>
      </w:r>
      <w:r w:rsidR="00B248FB" w:rsidRPr="008E1800">
        <w:rPr>
          <w:rFonts w:cs="Times New Roman"/>
          <w:sz w:val="26"/>
          <w:szCs w:val="26"/>
          <w:lang w:val="vi-VN"/>
        </w:rPr>
        <w:t xml:space="preserve"> tín chỉ đóng góp vào NDC từ</w:t>
      </w:r>
      <w:r w:rsidR="00980F06" w:rsidRPr="008E1800">
        <w:rPr>
          <w:rFonts w:cs="Times New Roman"/>
          <w:sz w:val="26"/>
          <w:szCs w:val="26"/>
          <w:lang w:val="vi-VN"/>
        </w:rPr>
        <w:t xml:space="preserve"> các kịch bản theo</w:t>
      </w:r>
      <w:r w:rsidR="00B248FB" w:rsidRPr="008E1800">
        <w:rPr>
          <w:rFonts w:cs="Times New Roman"/>
          <w:sz w:val="26"/>
          <w:szCs w:val="26"/>
          <w:lang w:val="vi-VN"/>
        </w:rPr>
        <w:t xml:space="preserve"> S56</w:t>
      </w:r>
      <w:r w:rsidR="00980F06" w:rsidRPr="008E1800">
        <w:rPr>
          <w:rFonts w:cs="Times New Roman"/>
          <w:sz w:val="26"/>
          <w:szCs w:val="26"/>
          <w:lang w:val="vi-VN"/>
        </w:rPr>
        <w:t>. Các kịch bản này</w:t>
      </w:r>
      <w:r w:rsidR="008E74D8" w:rsidRPr="008E1800">
        <w:rPr>
          <w:rFonts w:cs="Times New Roman"/>
          <w:sz w:val="26"/>
          <w:szCs w:val="26"/>
          <w:lang w:val="vi-VN"/>
        </w:rPr>
        <w:t xml:space="preserve"> vẫn giữ lại một lượng </w:t>
      </w:r>
      <w:r w:rsidR="00980F06" w:rsidRPr="008E1800">
        <w:rPr>
          <w:rFonts w:cs="Times New Roman"/>
          <w:sz w:val="26"/>
          <w:szCs w:val="26"/>
          <w:lang w:val="vi-VN"/>
        </w:rPr>
        <w:t xml:space="preserve">tín chỉ </w:t>
      </w:r>
      <w:r w:rsidR="008E74D8" w:rsidRPr="008E1800">
        <w:rPr>
          <w:rFonts w:cs="Times New Roman"/>
          <w:sz w:val="26"/>
          <w:szCs w:val="26"/>
          <w:lang w:val="vi-VN"/>
        </w:rPr>
        <w:t>đáng kể</w:t>
      </w:r>
      <w:r w:rsidR="00980F06" w:rsidRPr="008E1800">
        <w:rPr>
          <w:rFonts w:cs="Times New Roman"/>
          <w:sz w:val="26"/>
          <w:szCs w:val="26"/>
          <w:lang w:val="vi-VN"/>
        </w:rPr>
        <w:t xml:space="preserve"> trong nước</w:t>
      </w:r>
      <w:r w:rsidR="008E74D8" w:rsidRPr="008E1800">
        <w:rPr>
          <w:rFonts w:cs="Times New Roman"/>
          <w:sz w:val="26"/>
          <w:szCs w:val="26"/>
          <w:lang w:val="vi-VN"/>
        </w:rPr>
        <w:t xml:space="preserve">. Tuy nhiên, ở mức giá trung bình và cao, mức đóng góp vào NDC </w:t>
      </w:r>
      <w:r w:rsidR="00980F06" w:rsidRPr="008E1800">
        <w:rPr>
          <w:rFonts w:cs="Times New Roman"/>
          <w:sz w:val="26"/>
          <w:szCs w:val="26"/>
          <w:lang w:val="vi-VN"/>
        </w:rPr>
        <w:t>có giá trị</w:t>
      </w:r>
      <w:r w:rsidR="008E74D8" w:rsidRPr="008E1800">
        <w:rPr>
          <w:rFonts w:cs="Times New Roman"/>
          <w:sz w:val="26"/>
          <w:szCs w:val="26"/>
          <w:lang w:val="vi-VN"/>
        </w:rPr>
        <w:t xml:space="preserve"> âm</w:t>
      </w:r>
      <w:r w:rsidR="00980F06" w:rsidRPr="008E1800">
        <w:rPr>
          <w:rFonts w:cs="Times New Roman"/>
          <w:sz w:val="26"/>
          <w:szCs w:val="26"/>
          <w:lang w:val="vi-VN"/>
        </w:rPr>
        <w:t xml:space="preserve">, </w:t>
      </w:r>
      <w:r w:rsidR="008E74D8" w:rsidRPr="008E1800">
        <w:rPr>
          <w:rFonts w:cs="Times New Roman"/>
          <w:sz w:val="26"/>
          <w:szCs w:val="26"/>
          <w:lang w:val="vi-VN"/>
        </w:rPr>
        <w:t xml:space="preserve">cho thấy rủi ro bán vượt mức, khi lượng tín chỉ </w:t>
      </w:r>
      <w:r w:rsidR="00980F06" w:rsidRPr="008E1800">
        <w:rPr>
          <w:rFonts w:cs="Times New Roman"/>
          <w:sz w:val="26"/>
          <w:szCs w:val="26"/>
          <w:lang w:val="vi-VN"/>
        </w:rPr>
        <w:t>giữ lại thiếu hụt so với lượng dự kiến đóng góp theo thiết kế của NDC</w:t>
      </w:r>
      <w:r w:rsidR="008E74D8" w:rsidRPr="008E1800">
        <w:rPr>
          <w:rFonts w:cs="Times New Roman"/>
          <w:sz w:val="26"/>
          <w:szCs w:val="26"/>
          <w:lang w:val="vi-VN"/>
        </w:rPr>
        <w:t>.</w:t>
      </w:r>
    </w:p>
    <w:p w14:paraId="7A4E27B8" w14:textId="6136BDCD" w:rsidR="008E74D8" w:rsidRPr="008E1800" w:rsidRDefault="008E1800" w:rsidP="002079EC">
      <w:pPr>
        <w:spacing w:line="312" w:lineRule="auto"/>
        <w:ind w:firstLine="720"/>
        <w:rPr>
          <w:rFonts w:cs="Times New Roman"/>
          <w:sz w:val="26"/>
          <w:szCs w:val="26"/>
          <w:lang w:val="vi-VN"/>
        </w:rPr>
      </w:pPr>
      <w:r w:rsidRPr="00F82445">
        <w:rPr>
          <w:rFonts w:cs="Times New Roman"/>
          <w:i/>
          <w:sz w:val="26"/>
          <w:szCs w:val="26"/>
          <w:lang w:val="vi-VN"/>
        </w:rPr>
        <w:t xml:space="preserve">- </w:t>
      </w:r>
      <w:r w:rsidR="008E74D8" w:rsidRPr="008E1800">
        <w:rPr>
          <w:rFonts w:cs="Times New Roman"/>
          <w:i/>
          <w:sz w:val="26"/>
          <w:szCs w:val="26"/>
          <w:lang w:val="vi-VN"/>
        </w:rPr>
        <w:t>Kịch bản 1, 2, 3:</w:t>
      </w:r>
      <w:r w:rsidR="008E74D8" w:rsidRPr="008E1800">
        <w:rPr>
          <w:rFonts w:cs="Times New Roman"/>
          <w:sz w:val="26"/>
          <w:szCs w:val="26"/>
          <w:lang w:val="vi-VN"/>
        </w:rPr>
        <w:t xml:space="preserve"> Nhóm này, dựa trên</w:t>
      </w:r>
      <w:r w:rsidR="00980F06" w:rsidRPr="008E1800">
        <w:rPr>
          <w:rFonts w:cs="Times New Roman"/>
          <w:sz w:val="26"/>
          <w:szCs w:val="26"/>
          <w:lang w:val="vi-VN"/>
        </w:rPr>
        <w:t xml:space="preserve"> 20 biện pháp giảm phát thải khí nhà kính đóng góp hoàn toàn vào NDC có điều kiện</w:t>
      </w:r>
      <w:r w:rsidR="008E74D8" w:rsidRPr="008E1800">
        <w:rPr>
          <w:rFonts w:cs="Times New Roman"/>
          <w:sz w:val="26"/>
          <w:szCs w:val="26"/>
          <w:lang w:val="vi-VN"/>
        </w:rPr>
        <w:t xml:space="preserve"> </w:t>
      </w:r>
      <w:r w:rsidR="00980F06" w:rsidRPr="008E1800">
        <w:rPr>
          <w:rFonts w:cs="Times New Roman"/>
          <w:sz w:val="26"/>
          <w:szCs w:val="26"/>
          <w:lang w:val="vi-VN"/>
        </w:rPr>
        <w:t>(</w:t>
      </w:r>
      <w:r w:rsidR="008E74D8" w:rsidRPr="008E1800">
        <w:rPr>
          <w:rFonts w:cs="Times New Roman"/>
          <w:sz w:val="26"/>
          <w:szCs w:val="26"/>
          <w:lang w:val="vi-VN"/>
        </w:rPr>
        <w:t>S20</w:t>
      </w:r>
      <w:r w:rsidR="00980F06" w:rsidRPr="008E1800">
        <w:rPr>
          <w:rFonts w:cs="Times New Roman"/>
          <w:sz w:val="26"/>
          <w:szCs w:val="26"/>
          <w:lang w:val="vi-VN"/>
        </w:rPr>
        <w:t>) với tỷ lệ cho phép chuyển giao 90%</w:t>
      </w:r>
      <w:r w:rsidR="008E74D8" w:rsidRPr="008E1800">
        <w:rPr>
          <w:rFonts w:cs="Times New Roman"/>
          <w:sz w:val="26"/>
          <w:szCs w:val="26"/>
          <w:lang w:val="vi-VN"/>
        </w:rPr>
        <w:t xml:space="preserve"> và tỷ lệ giữ lại thấp (10%), chỉ giữ lại lượng tín chỉ rất nhỏ (1,0 – 4,6 </w:t>
      </w:r>
      <w:r w:rsidR="00F1188F" w:rsidRPr="008E1800">
        <w:rPr>
          <w:rFonts w:cs="Times New Roman"/>
          <w:sz w:val="26"/>
          <w:szCs w:val="26"/>
          <w:lang w:val="vi-VN"/>
        </w:rPr>
        <w:t>triệu tCO₂tđ</w:t>
      </w:r>
      <w:r w:rsidR="008E74D8" w:rsidRPr="008E1800">
        <w:rPr>
          <w:rFonts w:cs="Times New Roman"/>
          <w:sz w:val="26"/>
          <w:szCs w:val="26"/>
          <w:lang w:val="vi-VN"/>
        </w:rPr>
        <w:t xml:space="preserve">). </w:t>
      </w:r>
      <w:r w:rsidR="00980F06" w:rsidRPr="008E1800">
        <w:rPr>
          <w:rFonts w:cs="Times New Roman"/>
          <w:sz w:val="26"/>
          <w:szCs w:val="26"/>
          <w:lang w:val="vi-VN"/>
        </w:rPr>
        <w:t xml:space="preserve">Các kịch bản này </w:t>
      </w:r>
      <w:r w:rsidR="008E74D8" w:rsidRPr="008E1800">
        <w:rPr>
          <w:rFonts w:cs="Times New Roman"/>
          <w:sz w:val="26"/>
          <w:szCs w:val="26"/>
          <w:lang w:val="vi-VN"/>
        </w:rPr>
        <w:t>có đóng góp nhất định</w:t>
      </w:r>
      <w:r w:rsidR="00980F06" w:rsidRPr="008E1800">
        <w:rPr>
          <w:rFonts w:cs="Times New Roman"/>
          <w:sz w:val="26"/>
          <w:szCs w:val="26"/>
          <w:lang w:val="vi-VN"/>
        </w:rPr>
        <w:t>, song không đáng kể</w:t>
      </w:r>
      <w:r w:rsidR="008E74D8" w:rsidRPr="008E1800">
        <w:rPr>
          <w:rFonts w:cs="Times New Roman"/>
          <w:sz w:val="26"/>
          <w:szCs w:val="26"/>
          <w:lang w:val="vi-VN"/>
        </w:rPr>
        <w:t xml:space="preserve"> vào NDC (2,02 – 9,47%).</w:t>
      </w:r>
    </w:p>
    <w:p w14:paraId="536F10F7" w14:textId="77777777" w:rsidR="008E74D8" w:rsidRPr="00CC0EA0" w:rsidRDefault="008E74D8" w:rsidP="002079EC">
      <w:pPr>
        <w:spacing w:line="312" w:lineRule="auto"/>
        <w:ind w:firstLine="720"/>
        <w:rPr>
          <w:rFonts w:cs="Times New Roman"/>
          <w:sz w:val="26"/>
          <w:szCs w:val="26"/>
          <w:lang w:val="vi-VN"/>
        </w:rPr>
      </w:pPr>
      <w:r w:rsidRPr="00CC0EA0">
        <w:rPr>
          <w:rFonts w:cs="Times New Roman"/>
          <w:sz w:val="26"/>
          <w:szCs w:val="26"/>
          <w:lang w:val="vi-VN"/>
        </w:rPr>
        <w:t>Bảng dưới đây trình bày điểm số của chín kịch bản, được xác định dựa trên mức đóng góp dự kiến vào NDC trong nước của Việt Nam trong giai đoạn 2025–2030, trong đó điểm cao hơn phản ánh mức đóng góp lớn hơn.</w:t>
      </w:r>
    </w:p>
    <w:p w14:paraId="341DD5EB" w14:textId="03344532" w:rsidR="006B161D" w:rsidRPr="008E1800" w:rsidRDefault="008E74D8" w:rsidP="008E1800">
      <w:pPr>
        <w:pStyle w:val="Caption"/>
        <w:keepNext/>
        <w:spacing w:after="120" w:line="312" w:lineRule="auto"/>
        <w:rPr>
          <w:rFonts w:cs="Times New Roman"/>
          <w:b/>
          <w:i w:val="0"/>
          <w:sz w:val="26"/>
          <w:szCs w:val="26"/>
          <w:lang w:val="vi-VN"/>
        </w:rPr>
      </w:pPr>
      <w:r w:rsidRPr="008E1800">
        <w:rPr>
          <w:rFonts w:cs="Times New Roman"/>
          <w:b/>
          <w:i w:val="0"/>
          <w:sz w:val="26"/>
          <w:szCs w:val="26"/>
          <w:lang w:val="vi-VN"/>
        </w:rPr>
        <w:t xml:space="preserve">Bảng </w:t>
      </w:r>
      <w:r w:rsidRPr="008E1800">
        <w:rPr>
          <w:rFonts w:cs="Times New Roman"/>
          <w:b/>
          <w:i w:val="0"/>
          <w:sz w:val="26"/>
          <w:szCs w:val="26"/>
          <w:lang w:val="vi-VN"/>
        </w:rPr>
        <w:fldChar w:fldCharType="begin"/>
      </w:r>
      <w:r w:rsidRPr="008E1800">
        <w:rPr>
          <w:rFonts w:cs="Times New Roman"/>
          <w:b/>
          <w:i w:val="0"/>
          <w:sz w:val="26"/>
          <w:szCs w:val="26"/>
          <w:lang w:val="vi-VN"/>
        </w:rPr>
        <w:instrText xml:space="preserve"> SEQ Bảng \* ARABIC </w:instrText>
      </w:r>
      <w:r w:rsidRPr="008E1800">
        <w:rPr>
          <w:rFonts w:cs="Times New Roman"/>
          <w:b/>
          <w:i w:val="0"/>
          <w:sz w:val="26"/>
          <w:szCs w:val="26"/>
          <w:lang w:val="vi-VN"/>
        </w:rPr>
        <w:fldChar w:fldCharType="separate"/>
      </w:r>
      <w:r w:rsidR="00A66259" w:rsidRPr="008E1800">
        <w:rPr>
          <w:rFonts w:cs="Times New Roman"/>
          <w:b/>
          <w:i w:val="0"/>
          <w:noProof/>
          <w:sz w:val="26"/>
          <w:szCs w:val="26"/>
          <w:lang w:val="vi-VN"/>
        </w:rPr>
        <w:t>4</w:t>
      </w:r>
      <w:r w:rsidRPr="008E1800">
        <w:rPr>
          <w:rFonts w:cs="Times New Roman"/>
          <w:b/>
          <w:i w:val="0"/>
          <w:sz w:val="26"/>
          <w:szCs w:val="26"/>
          <w:lang w:val="vi-VN"/>
        </w:rPr>
        <w:fldChar w:fldCharType="end"/>
      </w:r>
      <w:r w:rsidRPr="008E1800">
        <w:rPr>
          <w:rFonts w:cs="Times New Roman"/>
          <w:b/>
          <w:i w:val="0"/>
          <w:sz w:val="26"/>
          <w:szCs w:val="26"/>
          <w:lang w:val="vi-VN"/>
        </w:rPr>
        <w:t>. Bảng chấm điểm về hiệu quả môi trường</w:t>
      </w:r>
    </w:p>
    <w:tbl>
      <w:tblPr>
        <w:tblStyle w:val="TableGrid"/>
        <w:tblW w:w="9175" w:type="dxa"/>
        <w:tblLayout w:type="fixed"/>
        <w:tblLook w:val="0600" w:firstRow="0" w:lastRow="0" w:firstColumn="0" w:lastColumn="0" w:noHBand="1" w:noVBand="1"/>
      </w:tblPr>
      <w:tblGrid>
        <w:gridCol w:w="960"/>
        <w:gridCol w:w="3997"/>
        <w:gridCol w:w="2835"/>
        <w:gridCol w:w="1383"/>
      </w:tblGrid>
      <w:tr w:rsidR="00ED3BDC" w:rsidRPr="00CC0EA0" w14:paraId="7719E0D7" w14:textId="77777777" w:rsidTr="007A3CED">
        <w:trPr>
          <w:trHeight w:val="655"/>
        </w:trPr>
        <w:tc>
          <w:tcPr>
            <w:tcW w:w="960" w:type="dxa"/>
            <w:vAlign w:val="center"/>
          </w:tcPr>
          <w:p w14:paraId="3F167F5A" w14:textId="2B2DA5A6" w:rsidR="00ED3BDC" w:rsidRPr="00CC0EA0" w:rsidRDefault="00ED3BDC" w:rsidP="007A3CED">
            <w:pPr>
              <w:widowControl w:val="0"/>
              <w:spacing w:line="312" w:lineRule="auto"/>
              <w:jc w:val="center"/>
              <w:rPr>
                <w:rFonts w:cs="Times New Roman"/>
                <w:b/>
                <w:color w:val="000000" w:themeColor="text1"/>
                <w:sz w:val="26"/>
                <w:szCs w:val="26"/>
                <w:lang w:val="vi-VN"/>
              </w:rPr>
            </w:pPr>
            <w:r w:rsidRPr="00CC0EA0">
              <w:rPr>
                <w:rFonts w:cs="Times New Roman"/>
                <w:b/>
                <w:color w:val="000000" w:themeColor="text1"/>
                <w:sz w:val="26"/>
                <w:szCs w:val="26"/>
                <w:lang w:val="vi-VN"/>
              </w:rPr>
              <w:t>Kịch bản</w:t>
            </w:r>
          </w:p>
        </w:tc>
        <w:tc>
          <w:tcPr>
            <w:tcW w:w="3997" w:type="dxa"/>
            <w:vAlign w:val="center"/>
          </w:tcPr>
          <w:p w14:paraId="5D2078A2" w14:textId="7020435D" w:rsidR="00ED3BDC" w:rsidRPr="00CC0EA0" w:rsidRDefault="00156E80" w:rsidP="007A3CED">
            <w:pPr>
              <w:widowControl w:val="0"/>
              <w:spacing w:line="312" w:lineRule="auto"/>
              <w:jc w:val="center"/>
              <w:rPr>
                <w:rFonts w:cs="Times New Roman"/>
                <w:b/>
                <w:color w:val="000000" w:themeColor="text1"/>
                <w:sz w:val="26"/>
                <w:szCs w:val="26"/>
                <w:lang w:val="vi-VN"/>
              </w:rPr>
            </w:pPr>
            <w:r w:rsidRPr="00CC0EA0">
              <w:rPr>
                <w:rFonts w:cs="Times New Roman"/>
                <w:b/>
                <w:color w:val="000000" w:themeColor="text1"/>
                <w:sz w:val="26"/>
                <w:szCs w:val="26"/>
                <w:lang w:val="vi-VN"/>
              </w:rPr>
              <w:t>Mô tả</w:t>
            </w:r>
          </w:p>
        </w:tc>
        <w:tc>
          <w:tcPr>
            <w:tcW w:w="2835" w:type="dxa"/>
            <w:vAlign w:val="center"/>
          </w:tcPr>
          <w:p w14:paraId="41C0CFFE" w14:textId="0AC9156C" w:rsidR="00ED3BDC" w:rsidRPr="00CC0EA0" w:rsidRDefault="00ED3BDC" w:rsidP="007A3CED">
            <w:pPr>
              <w:widowControl w:val="0"/>
              <w:spacing w:line="312" w:lineRule="auto"/>
              <w:jc w:val="center"/>
              <w:rPr>
                <w:rFonts w:cs="Times New Roman"/>
                <w:b/>
                <w:color w:val="000000" w:themeColor="text1"/>
                <w:sz w:val="26"/>
                <w:szCs w:val="26"/>
                <w:lang w:val="vi-VN"/>
              </w:rPr>
            </w:pPr>
            <w:r w:rsidRPr="00CC0EA0">
              <w:rPr>
                <w:rFonts w:cs="Times New Roman"/>
                <w:b/>
                <w:color w:val="000000" w:themeColor="text1"/>
                <w:sz w:val="26"/>
                <w:szCs w:val="26"/>
                <w:lang w:val="vi-VN"/>
              </w:rPr>
              <w:t xml:space="preserve">Đóng góp </w:t>
            </w:r>
            <w:r w:rsidR="00156E80" w:rsidRPr="00CC0EA0">
              <w:rPr>
                <w:rFonts w:cs="Times New Roman"/>
                <w:b/>
                <w:color w:val="000000" w:themeColor="text1"/>
                <w:sz w:val="26"/>
                <w:szCs w:val="26"/>
                <w:lang w:val="vi-VN"/>
              </w:rPr>
              <w:t xml:space="preserve">vào </w:t>
            </w:r>
            <w:r w:rsidRPr="00CC0EA0">
              <w:rPr>
                <w:rFonts w:cs="Times New Roman"/>
                <w:b/>
                <w:color w:val="000000" w:themeColor="text1"/>
                <w:sz w:val="26"/>
                <w:szCs w:val="26"/>
                <w:lang w:val="vi-VN"/>
              </w:rPr>
              <w:t>NDC (%)</w:t>
            </w:r>
          </w:p>
        </w:tc>
        <w:tc>
          <w:tcPr>
            <w:tcW w:w="1383" w:type="dxa"/>
            <w:vAlign w:val="center"/>
          </w:tcPr>
          <w:p w14:paraId="1CF827C1" w14:textId="2E329B83" w:rsidR="00ED3BDC" w:rsidRPr="00CC0EA0" w:rsidRDefault="00ED3BDC" w:rsidP="007A3CED">
            <w:pPr>
              <w:widowControl w:val="0"/>
              <w:spacing w:line="312" w:lineRule="auto"/>
              <w:ind w:left="-467" w:firstLine="467"/>
              <w:jc w:val="center"/>
              <w:rPr>
                <w:rFonts w:cs="Times New Roman"/>
                <w:b/>
                <w:color w:val="000000" w:themeColor="text1"/>
                <w:sz w:val="26"/>
                <w:szCs w:val="26"/>
                <w:lang w:val="vi-VN"/>
              </w:rPr>
            </w:pPr>
            <w:r w:rsidRPr="00CC0EA0">
              <w:rPr>
                <w:rFonts w:cs="Times New Roman"/>
                <w:b/>
                <w:color w:val="000000" w:themeColor="text1"/>
                <w:sz w:val="26"/>
                <w:szCs w:val="26"/>
                <w:lang w:val="vi-VN"/>
              </w:rPr>
              <w:t>Điểm</w:t>
            </w:r>
          </w:p>
        </w:tc>
      </w:tr>
      <w:tr w:rsidR="00ED3BDC" w:rsidRPr="00CC0EA0" w14:paraId="1C9B15F5" w14:textId="77777777" w:rsidTr="007A3CED">
        <w:trPr>
          <w:trHeight w:val="418"/>
        </w:trPr>
        <w:tc>
          <w:tcPr>
            <w:tcW w:w="960" w:type="dxa"/>
          </w:tcPr>
          <w:p w14:paraId="36D38E1E" w14:textId="77777777" w:rsidR="00ED3BDC" w:rsidRPr="00CC0EA0" w:rsidRDefault="00ED3BDC" w:rsidP="00923A7C">
            <w:pPr>
              <w:widowControl w:val="0"/>
              <w:spacing w:line="312" w:lineRule="auto"/>
              <w:jc w:val="center"/>
              <w:rPr>
                <w:rFonts w:cs="Times New Roman"/>
                <w:b/>
                <w:bCs/>
                <w:sz w:val="26"/>
                <w:szCs w:val="26"/>
                <w:lang w:val="vi-VN"/>
              </w:rPr>
            </w:pPr>
            <w:r w:rsidRPr="00CC0EA0">
              <w:rPr>
                <w:rFonts w:cs="Times New Roman"/>
                <w:b/>
                <w:bCs/>
                <w:sz w:val="26"/>
                <w:szCs w:val="26"/>
                <w:lang w:val="vi-VN"/>
              </w:rPr>
              <w:t>1</w:t>
            </w:r>
          </w:p>
        </w:tc>
        <w:tc>
          <w:tcPr>
            <w:tcW w:w="3997" w:type="dxa"/>
          </w:tcPr>
          <w:p w14:paraId="6CFFF208" w14:textId="63F45ABB" w:rsidR="00ED3BDC" w:rsidRPr="00CC0EA0" w:rsidRDefault="00156E80" w:rsidP="00923A7C">
            <w:pPr>
              <w:widowControl w:val="0"/>
              <w:spacing w:line="312" w:lineRule="auto"/>
              <w:jc w:val="left"/>
              <w:rPr>
                <w:rFonts w:cs="Times New Roman"/>
                <w:sz w:val="26"/>
                <w:szCs w:val="26"/>
                <w:lang w:val="vi-VN"/>
              </w:rPr>
            </w:pPr>
            <w:r w:rsidRPr="00CC0EA0">
              <w:rPr>
                <w:rFonts w:cs="Times New Roman"/>
                <w:sz w:val="26"/>
                <w:szCs w:val="26"/>
                <w:lang w:val="vi-VN"/>
              </w:rPr>
              <w:t xml:space="preserve">S20 / Giữ lại 10% / </w:t>
            </w:r>
            <w:r w:rsidR="004B1753" w:rsidRPr="00CC0EA0">
              <w:rPr>
                <w:rFonts w:cs="Times New Roman"/>
                <w:sz w:val="26"/>
                <w:szCs w:val="26"/>
                <w:lang w:val="vi-VN"/>
              </w:rPr>
              <w:t>G</w:t>
            </w:r>
            <w:r w:rsidRPr="00CC0EA0">
              <w:rPr>
                <w:rFonts w:cs="Times New Roman"/>
                <w:sz w:val="26"/>
                <w:szCs w:val="26"/>
                <w:lang w:val="vi-VN"/>
              </w:rPr>
              <w:t>iá thấp</w:t>
            </w:r>
          </w:p>
        </w:tc>
        <w:tc>
          <w:tcPr>
            <w:tcW w:w="2835" w:type="dxa"/>
          </w:tcPr>
          <w:p w14:paraId="31F514A5" w14:textId="77777777" w:rsidR="00ED3BDC" w:rsidRPr="00CC0EA0" w:rsidRDefault="00ED3BDC" w:rsidP="00923A7C">
            <w:pPr>
              <w:widowControl w:val="0"/>
              <w:spacing w:line="312" w:lineRule="auto"/>
              <w:jc w:val="center"/>
              <w:rPr>
                <w:rFonts w:cs="Times New Roman"/>
                <w:sz w:val="26"/>
                <w:szCs w:val="26"/>
                <w:lang w:val="vi-VN"/>
              </w:rPr>
            </w:pPr>
            <w:r w:rsidRPr="00CC0EA0">
              <w:rPr>
                <w:rFonts w:cs="Times New Roman"/>
                <w:bCs/>
                <w:color w:val="000000" w:themeColor="text1"/>
                <w:sz w:val="26"/>
                <w:szCs w:val="26"/>
                <w:lang w:val="vi-VN"/>
              </w:rPr>
              <w:t>2.02</w:t>
            </w:r>
          </w:p>
        </w:tc>
        <w:tc>
          <w:tcPr>
            <w:tcW w:w="1383" w:type="dxa"/>
          </w:tcPr>
          <w:p w14:paraId="2225BB9C" w14:textId="77777777" w:rsidR="00ED3BDC" w:rsidRPr="00CC0EA0" w:rsidRDefault="00ED3BDC" w:rsidP="00923A7C">
            <w:pPr>
              <w:widowControl w:val="0"/>
              <w:spacing w:line="312" w:lineRule="auto"/>
              <w:jc w:val="center"/>
              <w:rPr>
                <w:rFonts w:cs="Times New Roman"/>
                <w:sz w:val="26"/>
                <w:szCs w:val="26"/>
                <w:lang w:val="vi-VN"/>
              </w:rPr>
            </w:pPr>
            <w:r w:rsidRPr="00CC0EA0">
              <w:rPr>
                <w:rFonts w:cs="Times New Roman"/>
                <w:sz w:val="26"/>
                <w:szCs w:val="26"/>
                <w:lang w:val="vi-VN"/>
              </w:rPr>
              <w:t>3</w:t>
            </w:r>
          </w:p>
        </w:tc>
      </w:tr>
      <w:tr w:rsidR="00ED3BDC" w:rsidRPr="00CC0EA0" w14:paraId="75484092" w14:textId="77777777" w:rsidTr="007A3CED">
        <w:trPr>
          <w:trHeight w:val="256"/>
        </w:trPr>
        <w:tc>
          <w:tcPr>
            <w:tcW w:w="960" w:type="dxa"/>
          </w:tcPr>
          <w:p w14:paraId="04A61A05" w14:textId="77777777" w:rsidR="00ED3BDC" w:rsidRPr="00CC0EA0" w:rsidRDefault="00ED3BDC" w:rsidP="00923A7C">
            <w:pPr>
              <w:widowControl w:val="0"/>
              <w:spacing w:line="312" w:lineRule="auto"/>
              <w:jc w:val="center"/>
              <w:rPr>
                <w:rFonts w:cs="Times New Roman"/>
                <w:b/>
                <w:bCs/>
                <w:sz w:val="26"/>
                <w:szCs w:val="26"/>
                <w:lang w:val="vi-VN"/>
              </w:rPr>
            </w:pPr>
            <w:r w:rsidRPr="00CC0EA0">
              <w:rPr>
                <w:rFonts w:cs="Times New Roman"/>
                <w:b/>
                <w:bCs/>
                <w:sz w:val="26"/>
                <w:szCs w:val="26"/>
                <w:lang w:val="vi-VN"/>
              </w:rPr>
              <w:t>2</w:t>
            </w:r>
          </w:p>
        </w:tc>
        <w:tc>
          <w:tcPr>
            <w:tcW w:w="3997" w:type="dxa"/>
          </w:tcPr>
          <w:p w14:paraId="7340E643" w14:textId="3033E54C" w:rsidR="00ED3BDC" w:rsidRPr="00CC0EA0" w:rsidRDefault="00290CFF" w:rsidP="00923A7C">
            <w:pPr>
              <w:widowControl w:val="0"/>
              <w:spacing w:line="312" w:lineRule="auto"/>
              <w:jc w:val="left"/>
              <w:rPr>
                <w:rFonts w:cs="Times New Roman"/>
                <w:sz w:val="26"/>
                <w:szCs w:val="26"/>
                <w:lang w:val="vi-VN"/>
              </w:rPr>
            </w:pPr>
            <w:r w:rsidRPr="00CC0EA0">
              <w:rPr>
                <w:rFonts w:cs="Times New Roman"/>
                <w:sz w:val="26"/>
                <w:szCs w:val="26"/>
                <w:lang w:val="vi-VN"/>
              </w:rPr>
              <w:t xml:space="preserve">S20 / Giữ lại 10% / </w:t>
            </w:r>
            <w:r w:rsidR="003239A7" w:rsidRPr="00CC0EA0">
              <w:rPr>
                <w:rFonts w:cs="Times New Roman"/>
                <w:sz w:val="26"/>
                <w:szCs w:val="26"/>
                <w:lang w:val="vi-VN"/>
              </w:rPr>
              <w:t>G</w:t>
            </w:r>
            <w:r w:rsidRPr="00CC0EA0">
              <w:rPr>
                <w:rFonts w:cs="Times New Roman"/>
                <w:sz w:val="26"/>
                <w:szCs w:val="26"/>
                <w:lang w:val="vi-VN"/>
              </w:rPr>
              <w:t>iá trung bình</w:t>
            </w:r>
          </w:p>
        </w:tc>
        <w:tc>
          <w:tcPr>
            <w:tcW w:w="2835" w:type="dxa"/>
          </w:tcPr>
          <w:p w14:paraId="1BCE9E3D" w14:textId="77777777" w:rsidR="00ED3BDC" w:rsidRPr="00CC0EA0" w:rsidRDefault="00ED3BDC" w:rsidP="00923A7C">
            <w:pPr>
              <w:widowControl w:val="0"/>
              <w:spacing w:line="312" w:lineRule="auto"/>
              <w:jc w:val="center"/>
              <w:rPr>
                <w:rFonts w:cs="Times New Roman"/>
                <w:sz w:val="26"/>
                <w:szCs w:val="26"/>
                <w:lang w:val="vi-VN"/>
              </w:rPr>
            </w:pPr>
            <w:r w:rsidRPr="00CC0EA0">
              <w:rPr>
                <w:rFonts w:cs="Times New Roman"/>
                <w:bCs/>
                <w:color w:val="000000" w:themeColor="text1"/>
                <w:sz w:val="26"/>
                <w:szCs w:val="26"/>
                <w:lang w:val="vi-VN"/>
              </w:rPr>
              <w:t>8.01</w:t>
            </w:r>
          </w:p>
        </w:tc>
        <w:tc>
          <w:tcPr>
            <w:tcW w:w="1383" w:type="dxa"/>
          </w:tcPr>
          <w:p w14:paraId="6099546A" w14:textId="77777777" w:rsidR="00ED3BDC" w:rsidRPr="00CC0EA0" w:rsidRDefault="00ED3BDC" w:rsidP="00923A7C">
            <w:pPr>
              <w:widowControl w:val="0"/>
              <w:spacing w:line="312" w:lineRule="auto"/>
              <w:jc w:val="center"/>
              <w:rPr>
                <w:rFonts w:cs="Times New Roman"/>
                <w:sz w:val="26"/>
                <w:szCs w:val="26"/>
                <w:lang w:val="vi-VN"/>
              </w:rPr>
            </w:pPr>
            <w:r w:rsidRPr="00CC0EA0">
              <w:rPr>
                <w:rFonts w:cs="Times New Roman"/>
                <w:sz w:val="26"/>
                <w:szCs w:val="26"/>
                <w:lang w:val="vi-VN"/>
              </w:rPr>
              <w:t>5</w:t>
            </w:r>
          </w:p>
        </w:tc>
      </w:tr>
      <w:tr w:rsidR="00ED3BDC" w:rsidRPr="00CC0EA0" w14:paraId="20C46637" w14:textId="77777777" w:rsidTr="007A3CED">
        <w:trPr>
          <w:trHeight w:val="40"/>
        </w:trPr>
        <w:tc>
          <w:tcPr>
            <w:tcW w:w="960" w:type="dxa"/>
          </w:tcPr>
          <w:p w14:paraId="6FE2079D" w14:textId="77777777" w:rsidR="00ED3BDC" w:rsidRPr="00CC0EA0" w:rsidRDefault="00ED3BDC" w:rsidP="00923A7C">
            <w:pPr>
              <w:widowControl w:val="0"/>
              <w:spacing w:line="312" w:lineRule="auto"/>
              <w:jc w:val="center"/>
              <w:rPr>
                <w:rFonts w:cs="Times New Roman"/>
                <w:b/>
                <w:bCs/>
                <w:sz w:val="26"/>
                <w:szCs w:val="26"/>
                <w:lang w:val="vi-VN"/>
              </w:rPr>
            </w:pPr>
            <w:r w:rsidRPr="00CC0EA0">
              <w:rPr>
                <w:rFonts w:cs="Times New Roman"/>
                <w:b/>
                <w:bCs/>
                <w:sz w:val="26"/>
                <w:szCs w:val="26"/>
                <w:lang w:val="vi-VN"/>
              </w:rPr>
              <w:t>3</w:t>
            </w:r>
          </w:p>
        </w:tc>
        <w:tc>
          <w:tcPr>
            <w:tcW w:w="3997" w:type="dxa"/>
          </w:tcPr>
          <w:p w14:paraId="4D4B0580" w14:textId="5F3014ED" w:rsidR="00ED3BDC" w:rsidRPr="00CC0EA0" w:rsidRDefault="003239A7" w:rsidP="00923A7C">
            <w:pPr>
              <w:widowControl w:val="0"/>
              <w:spacing w:line="312" w:lineRule="auto"/>
              <w:jc w:val="left"/>
              <w:rPr>
                <w:rFonts w:cs="Times New Roman"/>
                <w:sz w:val="26"/>
                <w:szCs w:val="26"/>
                <w:lang w:val="vi-VN"/>
              </w:rPr>
            </w:pPr>
            <w:r w:rsidRPr="00CC0EA0">
              <w:rPr>
                <w:rFonts w:cs="Times New Roman"/>
                <w:sz w:val="26"/>
                <w:szCs w:val="26"/>
                <w:lang w:val="vi-VN"/>
              </w:rPr>
              <w:t>S20 / Giữ lại 10% / Giá cao</w:t>
            </w:r>
          </w:p>
        </w:tc>
        <w:tc>
          <w:tcPr>
            <w:tcW w:w="2835" w:type="dxa"/>
          </w:tcPr>
          <w:p w14:paraId="521ED5E4" w14:textId="77777777" w:rsidR="00ED3BDC" w:rsidRPr="00CC0EA0" w:rsidRDefault="00ED3BDC" w:rsidP="00923A7C">
            <w:pPr>
              <w:widowControl w:val="0"/>
              <w:spacing w:line="312" w:lineRule="auto"/>
              <w:jc w:val="center"/>
              <w:rPr>
                <w:rFonts w:cs="Times New Roman"/>
                <w:sz w:val="26"/>
                <w:szCs w:val="26"/>
                <w:lang w:val="vi-VN"/>
              </w:rPr>
            </w:pPr>
            <w:r w:rsidRPr="00CC0EA0">
              <w:rPr>
                <w:rFonts w:cs="Times New Roman"/>
                <w:bCs/>
                <w:color w:val="000000" w:themeColor="text1"/>
                <w:sz w:val="26"/>
                <w:szCs w:val="26"/>
                <w:lang w:val="vi-VN"/>
              </w:rPr>
              <w:t>9.47</w:t>
            </w:r>
          </w:p>
        </w:tc>
        <w:tc>
          <w:tcPr>
            <w:tcW w:w="1383" w:type="dxa"/>
          </w:tcPr>
          <w:p w14:paraId="0400763B" w14:textId="77777777" w:rsidR="00ED3BDC" w:rsidRPr="00CC0EA0" w:rsidRDefault="00ED3BDC" w:rsidP="00923A7C">
            <w:pPr>
              <w:widowControl w:val="0"/>
              <w:spacing w:line="312" w:lineRule="auto"/>
              <w:jc w:val="center"/>
              <w:rPr>
                <w:rFonts w:cs="Times New Roman"/>
                <w:sz w:val="26"/>
                <w:szCs w:val="26"/>
                <w:lang w:val="vi-VN"/>
              </w:rPr>
            </w:pPr>
            <w:r w:rsidRPr="00CC0EA0">
              <w:rPr>
                <w:rFonts w:cs="Times New Roman"/>
                <w:sz w:val="26"/>
                <w:szCs w:val="26"/>
                <w:lang w:val="vi-VN"/>
              </w:rPr>
              <w:t>6</w:t>
            </w:r>
          </w:p>
        </w:tc>
      </w:tr>
      <w:tr w:rsidR="003239A7" w:rsidRPr="00CC0EA0" w14:paraId="3938C815" w14:textId="77777777" w:rsidTr="007A3CED">
        <w:trPr>
          <w:trHeight w:val="37"/>
        </w:trPr>
        <w:tc>
          <w:tcPr>
            <w:tcW w:w="960" w:type="dxa"/>
          </w:tcPr>
          <w:p w14:paraId="299208F9" w14:textId="77777777" w:rsidR="003239A7" w:rsidRPr="00CC0EA0" w:rsidRDefault="003239A7" w:rsidP="00923A7C">
            <w:pPr>
              <w:widowControl w:val="0"/>
              <w:spacing w:line="312" w:lineRule="auto"/>
              <w:jc w:val="center"/>
              <w:rPr>
                <w:rFonts w:cs="Times New Roman"/>
                <w:b/>
                <w:bCs/>
                <w:sz w:val="26"/>
                <w:szCs w:val="26"/>
                <w:lang w:val="vi-VN"/>
              </w:rPr>
            </w:pPr>
            <w:r w:rsidRPr="00CC0EA0">
              <w:rPr>
                <w:rFonts w:cs="Times New Roman"/>
                <w:b/>
                <w:bCs/>
                <w:sz w:val="26"/>
                <w:szCs w:val="26"/>
                <w:lang w:val="vi-VN"/>
              </w:rPr>
              <w:t>4</w:t>
            </w:r>
          </w:p>
        </w:tc>
        <w:tc>
          <w:tcPr>
            <w:tcW w:w="3997" w:type="dxa"/>
          </w:tcPr>
          <w:p w14:paraId="626F0CC0" w14:textId="2008FB4A" w:rsidR="003239A7" w:rsidRPr="00CC0EA0" w:rsidRDefault="003239A7" w:rsidP="00923A7C">
            <w:pPr>
              <w:widowControl w:val="0"/>
              <w:spacing w:line="312" w:lineRule="auto"/>
              <w:jc w:val="left"/>
              <w:rPr>
                <w:rFonts w:cs="Times New Roman"/>
                <w:b/>
                <w:bCs/>
                <w:sz w:val="26"/>
                <w:szCs w:val="26"/>
                <w:lang w:val="vi-VN"/>
              </w:rPr>
            </w:pPr>
            <w:r w:rsidRPr="00CC0EA0">
              <w:rPr>
                <w:rStyle w:val="Strong"/>
                <w:rFonts w:cs="Times New Roman"/>
                <w:b w:val="0"/>
                <w:bCs w:val="0"/>
                <w:sz w:val="26"/>
                <w:szCs w:val="26"/>
                <w:lang w:val="vi-VN"/>
              </w:rPr>
              <w:t>S56 / Giữ lại 30% / Giá thấp</w:t>
            </w:r>
          </w:p>
        </w:tc>
        <w:tc>
          <w:tcPr>
            <w:tcW w:w="2835" w:type="dxa"/>
          </w:tcPr>
          <w:p w14:paraId="594908DA" w14:textId="77777777" w:rsidR="003239A7" w:rsidRPr="00CC0EA0" w:rsidRDefault="003239A7" w:rsidP="00923A7C">
            <w:pPr>
              <w:widowControl w:val="0"/>
              <w:spacing w:line="312" w:lineRule="auto"/>
              <w:jc w:val="center"/>
              <w:rPr>
                <w:rFonts w:cs="Times New Roman"/>
                <w:sz w:val="26"/>
                <w:szCs w:val="26"/>
                <w:lang w:val="vi-VN"/>
              </w:rPr>
            </w:pPr>
            <w:r w:rsidRPr="00CC0EA0">
              <w:rPr>
                <w:rFonts w:cs="Times New Roman"/>
                <w:bCs/>
                <w:color w:val="000000" w:themeColor="text1"/>
                <w:sz w:val="26"/>
                <w:szCs w:val="26"/>
                <w:lang w:val="vi-VN"/>
              </w:rPr>
              <w:t>3.53</w:t>
            </w:r>
          </w:p>
        </w:tc>
        <w:tc>
          <w:tcPr>
            <w:tcW w:w="1383" w:type="dxa"/>
          </w:tcPr>
          <w:p w14:paraId="61E56AA3" w14:textId="77777777" w:rsidR="003239A7" w:rsidRPr="00CC0EA0" w:rsidRDefault="003239A7" w:rsidP="00923A7C">
            <w:pPr>
              <w:widowControl w:val="0"/>
              <w:spacing w:line="312" w:lineRule="auto"/>
              <w:jc w:val="center"/>
              <w:rPr>
                <w:rFonts w:cs="Times New Roman"/>
                <w:sz w:val="26"/>
                <w:szCs w:val="26"/>
                <w:lang w:val="vi-VN"/>
              </w:rPr>
            </w:pPr>
            <w:r w:rsidRPr="00CC0EA0">
              <w:rPr>
                <w:rFonts w:cs="Times New Roman"/>
                <w:sz w:val="26"/>
                <w:szCs w:val="26"/>
                <w:lang w:val="vi-VN"/>
              </w:rPr>
              <w:t>4</w:t>
            </w:r>
          </w:p>
        </w:tc>
      </w:tr>
      <w:tr w:rsidR="003239A7" w:rsidRPr="00CC0EA0" w14:paraId="12E6F92F" w14:textId="77777777" w:rsidTr="007A3CED">
        <w:trPr>
          <w:trHeight w:val="130"/>
        </w:trPr>
        <w:tc>
          <w:tcPr>
            <w:tcW w:w="960" w:type="dxa"/>
          </w:tcPr>
          <w:p w14:paraId="52609170" w14:textId="77777777" w:rsidR="003239A7" w:rsidRPr="00CC0EA0" w:rsidRDefault="003239A7" w:rsidP="00923A7C">
            <w:pPr>
              <w:widowControl w:val="0"/>
              <w:spacing w:line="312" w:lineRule="auto"/>
              <w:jc w:val="center"/>
              <w:rPr>
                <w:rFonts w:cs="Times New Roman"/>
                <w:b/>
                <w:bCs/>
                <w:sz w:val="26"/>
                <w:szCs w:val="26"/>
                <w:lang w:val="vi-VN"/>
              </w:rPr>
            </w:pPr>
            <w:r w:rsidRPr="00CC0EA0">
              <w:rPr>
                <w:rFonts w:cs="Times New Roman"/>
                <w:b/>
                <w:bCs/>
                <w:sz w:val="26"/>
                <w:szCs w:val="26"/>
                <w:lang w:val="vi-VN"/>
              </w:rPr>
              <w:lastRenderedPageBreak/>
              <w:t>5</w:t>
            </w:r>
          </w:p>
        </w:tc>
        <w:tc>
          <w:tcPr>
            <w:tcW w:w="3997" w:type="dxa"/>
          </w:tcPr>
          <w:p w14:paraId="5DB85E49" w14:textId="692AC57C" w:rsidR="003239A7" w:rsidRPr="00CC0EA0" w:rsidRDefault="003239A7" w:rsidP="00923A7C">
            <w:pPr>
              <w:widowControl w:val="0"/>
              <w:spacing w:line="312" w:lineRule="auto"/>
              <w:jc w:val="left"/>
              <w:rPr>
                <w:rFonts w:cs="Times New Roman"/>
                <w:b/>
                <w:bCs/>
                <w:sz w:val="26"/>
                <w:szCs w:val="26"/>
                <w:lang w:val="vi-VN"/>
              </w:rPr>
            </w:pPr>
            <w:r w:rsidRPr="00CC0EA0">
              <w:rPr>
                <w:rStyle w:val="Strong"/>
                <w:rFonts w:cs="Times New Roman"/>
                <w:b w:val="0"/>
                <w:bCs w:val="0"/>
                <w:sz w:val="26"/>
                <w:szCs w:val="26"/>
                <w:lang w:val="vi-VN"/>
              </w:rPr>
              <w:t>S56 / Giữ lại 30% / Giá trung bình</w:t>
            </w:r>
          </w:p>
        </w:tc>
        <w:tc>
          <w:tcPr>
            <w:tcW w:w="2835" w:type="dxa"/>
          </w:tcPr>
          <w:p w14:paraId="0506063E" w14:textId="77777777" w:rsidR="003239A7" w:rsidRPr="00CC0EA0" w:rsidRDefault="003239A7" w:rsidP="00923A7C">
            <w:pPr>
              <w:widowControl w:val="0"/>
              <w:spacing w:line="312" w:lineRule="auto"/>
              <w:jc w:val="center"/>
              <w:rPr>
                <w:rFonts w:cs="Times New Roman"/>
                <w:sz w:val="26"/>
                <w:szCs w:val="26"/>
                <w:lang w:val="vi-VN"/>
              </w:rPr>
            </w:pPr>
            <w:r w:rsidRPr="00CC0EA0">
              <w:rPr>
                <w:rFonts w:cs="Times New Roman"/>
                <w:bCs/>
                <w:color w:val="000000" w:themeColor="text1"/>
                <w:sz w:val="26"/>
                <w:szCs w:val="26"/>
                <w:lang w:val="vi-VN"/>
              </w:rPr>
              <w:t>-6.39</w:t>
            </w:r>
          </w:p>
        </w:tc>
        <w:tc>
          <w:tcPr>
            <w:tcW w:w="1383" w:type="dxa"/>
          </w:tcPr>
          <w:p w14:paraId="532A2554" w14:textId="77777777" w:rsidR="003239A7" w:rsidRPr="00CC0EA0" w:rsidRDefault="003239A7" w:rsidP="00923A7C">
            <w:pPr>
              <w:widowControl w:val="0"/>
              <w:spacing w:line="312" w:lineRule="auto"/>
              <w:jc w:val="center"/>
              <w:rPr>
                <w:rFonts w:cs="Times New Roman"/>
                <w:sz w:val="26"/>
                <w:szCs w:val="26"/>
                <w:lang w:val="vi-VN"/>
              </w:rPr>
            </w:pPr>
            <w:r w:rsidRPr="00CC0EA0">
              <w:rPr>
                <w:rFonts w:cs="Times New Roman"/>
                <w:sz w:val="26"/>
                <w:szCs w:val="26"/>
                <w:lang w:val="vi-VN"/>
              </w:rPr>
              <w:t>1</w:t>
            </w:r>
          </w:p>
        </w:tc>
      </w:tr>
      <w:tr w:rsidR="003239A7" w:rsidRPr="00CC0EA0" w14:paraId="207A8680" w14:textId="77777777" w:rsidTr="007A3CED">
        <w:trPr>
          <w:trHeight w:val="37"/>
        </w:trPr>
        <w:tc>
          <w:tcPr>
            <w:tcW w:w="960" w:type="dxa"/>
          </w:tcPr>
          <w:p w14:paraId="41F2489B" w14:textId="77777777" w:rsidR="003239A7" w:rsidRPr="00CC0EA0" w:rsidRDefault="003239A7" w:rsidP="00923A7C">
            <w:pPr>
              <w:widowControl w:val="0"/>
              <w:spacing w:line="312" w:lineRule="auto"/>
              <w:jc w:val="center"/>
              <w:rPr>
                <w:rFonts w:cs="Times New Roman"/>
                <w:b/>
                <w:bCs/>
                <w:sz w:val="26"/>
                <w:szCs w:val="26"/>
                <w:lang w:val="vi-VN"/>
              </w:rPr>
            </w:pPr>
            <w:r w:rsidRPr="00CC0EA0">
              <w:rPr>
                <w:rFonts w:cs="Times New Roman"/>
                <w:b/>
                <w:bCs/>
                <w:sz w:val="26"/>
                <w:szCs w:val="26"/>
                <w:lang w:val="vi-VN"/>
              </w:rPr>
              <w:t>6</w:t>
            </w:r>
          </w:p>
        </w:tc>
        <w:tc>
          <w:tcPr>
            <w:tcW w:w="3997" w:type="dxa"/>
          </w:tcPr>
          <w:p w14:paraId="06D8358F" w14:textId="164960DD" w:rsidR="003239A7" w:rsidRPr="00CC0EA0" w:rsidRDefault="003239A7" w:rsidP="00923A7C">
            <w:pPr>
              <w:widowControl w:val="0"/>
              <w:spacing w:line="312" w:lineRule="auto"/>
              <w:jc w:val="left"/>
              <w:rPr>
                <w:rFonts w:cs="Times New Roman"/>
                <w:b/>
                <w:bCs/>
                <w:sz w:val="26"/>
                <w:szCs w:val="26"/>
                <w:lang w:val="vi-VN"/>
              </w:rPr>
            </w:pPr>
            <w:r w:rsidRPr="00CC0EA0">
              <w:rPr>
                <w:rStyle w:val="Strong"/>
                <w:rFonts w:cs="Times New Roman"/>
                <w:b w:val="0"/>
                <w:bCs w:val="0"/>
                <w:sz w:val="26"/>
                <w:szCs w:val="26"/>
                <w:lang w:val="vi-VN"/>
              </w:rPr>
              <w:t>S56 / Giữ lại 30% / Giá cao</w:t>
            </w:r>
          </w:p>
        </w:tc>
        <w:tc>
          <w:tcPr>
            <w:tcW w:w="2835" w:type="dxa"/>
          </w:tcPr>
          <w:p w14:paraId="2F8B5ADC" w14:textId="77777777" w:rsidR="003239A7" w:rsidRPr="00CC0EA0" w:rsidRDefault="003239A7" w:rsidP="00923A7C">
            <w:pPr>
              <w:widowControl w:val="0"/>
              <w:spacing w:line="312" w:lineRule="auto"/>
              <w:jc w:val="center"/>
              <w:rPr>
                <w:rFonts w:cs="Times New Roman"/>
                <w:sz w:val="26"/>
                <w:szCs w:val="26"/>
                <w:lang w:val="vi-VN"/>
              </w:rPr>
            </w:pPr>
            <w:r w:rsidRPr="00CC0EA0">
              <w:rPr>
                <w:rFonts w:cs="Times New Roman"/>
                <w:bCs/>
                <w:color w:val="000000" w:themeColor="text1"/>
                <w:sz w:val="26"/>
                <w:szCs w:val="26"/>
                <w:lang w:val="vi-VN"/>
              </w:rPr>
              <w:t>-5.81</w:t>
            </w:r>
          </w:p>
        </w:tc>
        <w:tc>
          <w:tcPr>
            <w:tcW w:w="1383" w:type="dxa"/>
          </w:tcPr>
          <w:p w14:paraId="10296E56" w14:textId="77777777" w:rsidR="003239A7" w:rsidRPr="00CC0EA0" w:rsidRDefault="003239A7" w:rsidP="00923A7C">
            <w:pPr>
              <w:widowControl w:val="0"/>
              <w:spacing w:line="312" w:lineRule="auto"/>
              <w:jc w:val="center"/>
              <w:rPr>
                <w:rFonts w:cs="Times New Roman"/>
                <w:sz w:val="26"/>
                <w:szCs w:val="26"/>
                <w:lang w:val="vi-VN"/>
              </w:rPr>
            </w:pPr>
            <w:r w:rsidRPr="00CC0EA0">
              <w:rPr>
                <w:rFonts w:cs="Times New Roman"/>
                <w:sz w:val="26"/>
                <w:szCs w:val="26"/>
                <w:lang w:val="vi-VN"/>
              </w:rPr>
              <w:t>2</w:t>
            </w:r>
          </w:p>
        </w:tc>
      </w:tr>
      <w:tr w:rsidR="003239A7" w:rsidRPr="00CC0EA0" w14:paraId="520FAA1D" w14:textId="77777777" w:rsidTr="007A3CED">
        <w:trPr>
          <w:trHeight w:val="37"/>
        </w:trPr>
        <w:tc>
          <w:tcPr>
            <w:tcW w:w="960" w:type="dxa"/>
          </w:tcPr>
          <w:p w14:paraId="1786AB41" w14:textId="77777777" w:rsidR="003239A7" w:rsidRPr="00CC0EA0" w:rsidRDefault="003239A7" w:rsidP="00923A7C">
            <w:pPr>
              <w:widowControl w:val="0"/>
              <w:spacing w:line="312" w:lineRule="auto"/>
              <w:jc w:val="center"/>
              <w:rPr>
                <w:rFonts w:cs="Times New Roman"/>
                <w:b/>
                <w:bCs/>
                <w:sz w:val="26"/>
                <w:szCs w:val="26"/>
                <w:lang w:val="vi-VN"/>
              </w:rPr>
            </w:pPr>
            <w:r w:rsidRPr="00CC0EA0">
              <w:rPr>
                <w:rFonts w:cs="Times New Roman"/>
                <w:b/>
                <w:bCs/>
                <w:sz w:val="26"/>
                <w:szCs w:val="26"/>
                <w:lang w:val="vi-VN"/>
              </w:rPr>
              <w:t>7</w:t>
            </w:r>
          </w:p>
        </w:tc>
        <w:tc>
          <w:tcPr>
            <w:tcW w:w="3997" w:type="dxa"/>
          </w:tcPr>
          <w:p w14:paraId="24648C6B" w14:textId="1B28D3AE" w:rsidR="003239A7" w:rsidRPr="00CC0EA0" w:rsidRDefault="003239A7" w:rsidP="00923A7C">
            <w:pPr>
              <w:widowControl w:val="0"/>
              <w:spacing w:line="312" w:lineRule="auto"/>
              <w:jc w:val="left"/>
              <w:rPr>
                <w:rFonts w:cs="Times New Roman"/>
                <w:b/>
                <w:bCs/>
                <w:sz w:val="26"/>
                <w:szCs w:val="26"/>
                <w:lang w:val="vi-VN"/>
              </w:rPr>
            </w:pPr>
            <w:r w:rsidRPr="00CC0EA0">
              <w:rPr>
                <w:rStyle w:val="Strong"/>
                <w:rFonts w:cs="Times New Roman"/>
                <w:b w:val="0"/>
                <w:bCs w:val="0"/>
                <w:sz w:val="26"/>
                <w:szCs w:val="26"/>
                <w:lang w:val="vi-VN"/>
              </w:rPr>
              <w:t>S56 / Giữ lại 50% / Giá thấp</w:t>
            </w:r>
          </w:p>
        </w:tc>
        <w:tc>
          <w:tcPr>
            <w:tcW w:w="2835" w:type="dxa"/>
          </w:tcPr>
          <w:p w14:paraId="406BBA5D" w14:textId="77777777" w:rsidR="003239A7" w:rsidRPr="00CC0EA0" w:rsidRDefault="003239A7" w:rsidP="00923A7C">
            <w:pPr>
              <w:widowControl w:val="0"/>
              <w:spacing w:line="312" w:lineRule="auto"/>
              <w:jc w:val="center"/>
              <w:rPr>
                <w:rFonts w:cs="Times New Roman"/>
                <w:sz w:val="26"/>
                <w:szCs w:val="26"/>
                <w:lang w:val="vi-VN"/>
              </w:rPr>
            </w:pPr>
            <w:r w:rsidRPr="00CC0EA0">
              <w:rPr>
                <w:rFonts w:cs="Times New Roman"/>
                <w:bCs/>
                <w:color w:val="000000" w:themeColor="text1"/>
                <w:sz w:val="26"/>
                <w:szCs w:val="26"/>
                <w:lang w:val="vi-VN"/>
              </w:rPr>
              <w:t>72.55</w:t>
            </w:r>
          </w:p>
        </w:tc>
        <w:tc>
          <w:tcPr>
            <w:tcW w:w="1383" w:type="dxa"/>
          </w:tcPr>
          <w:p w14:paraId="7FD96549" w14:textId="77777777" w:rsidR="003239A7" w:rsidRPr="00CC0EA0" w:rsidRDefault="003239A7" w:rsidP="00923A7C">
            <w:pPr>
              <w:widowControl w:val="0"/>
              <w:spacing w:line="312" w:lineRule="auto"/>
              <w:jc w:val="center"/>
              <w:rPr>
                <w:rFonts w:cs="Times New Roman"/>
                <w:sz w:val="26"/>
                <w:szCs w:val="26"/>
                <w:lang w:val="vi-VN"/>
              </w:rPr>
            </w:pPr>
            <w:r w:rsidRPr="00CC0EA0">
              <w:rPr>
                <w:rFonts w:cs="Times New Roman"/>
                <w:sz w:val="26"/>
                <w:szCs w:val="26"/>
                <w:lang w:val="vi-VN"/>
              </w:rPr>
              <w:t>9</w:t>
            </w:r>
          </w:p>
        </w:tc>
      </w:tr>
      <w:tr w:rsidR="003239A7" w:rsidRPr="00CC0EA0" w14:paraId="68B4A62A" w14:textId="77777777" w:rsidTr="007A3CED">
        <w:trPr>
          <w:trHeight w:val="184"/>
        </w:trPr>
        <w:tc>
          <w:tcPr>
            <w:tcW w:w="960" w:type="dxa"/>
          </w:tcPr>
          <w:p w14:paraId="3DFDF978" w14:textId="77777777" w:rsidR="003239A7" w:rsidRPr="00CC0EA0" w:rsidRDefault="003239A7" w:rsidP="00923A7C">
            <w:pPr>
              <w:widowControl w:val="0"/>
              <w:spacing w:line="312" w:lineRule="auto"/>
              <w:jc w:val="center"/>
              <w:rPr>
                <w:rFonts w:cs="Times New Roman"/>
                <w:b/>
                <w:bCs/>
                <w:sz w:val="26"/>
                <w:szCs w:val="26"/>
                <w:lang w:val="vi-VN"/>
              </w:rPr>
            </w:pPr>
            <w:r w:rsidRPr="00CC0EA0">
              <w:rPr>
                <w:rFonts w:cs="Times New Roman"/>
                <w:b/>
                <w:bCs/>
                <w:sz w:val="26"/>
                <w:szCs w:val="26"/>
                <w:lang w:val="vi-VN"/>
              </w:rPr>
              <w:t>8</w:t>
            </w:r>
          </w:p>
        </w:tc>
        <w:tc>
          <w:tcPr>
            <w:tcW w:w="3997" w:type="dxa"/>
          </w:tcPr>
          <w:p w14:paraId="53584FC0" w14:textId="2AC8C38B" w:rsidR="003239A7" w:rsidRPr="00CC0EA0" w:rsidRDefault="003239A7" w:rsidP="00923A7C">
            <w:pPr>
              <w:widowControl w:val="0"/>
              <w:spacing w:line="312" w:lineRule="auto"/>
              <w:jc w:val="left"/>
              <w:rPr>
                <w:rFonts w:cs="Times New Roman"/>
                <w:b/>
                <w:bCs/>
                <w:sz w:val="26"/>
                <w:szCs w:val="26"/>
                <w:lang w:val="vi-VN"/>
              </w:rPr>
            </w:pPr>
            <w:r w:rsidRPr="00CC0EA0">
              <w:rPr>
                <w:rStyle w:val="Strong"/>
                <w:rFonts w:cs="Times New Roman"/>
                <w:b w:val="0"/>
                <w:bCs w:val="0"/>
                <w:sz w:val="26"/>
                <w:szCs w:val="26"/>
                <w:lang w:val="vi-VN"/>
              </w:rPr>
              <w:t>S56 / Giữ lại 50% / Giá trung bình</w:t>
            </w:r>
          </w:p>
        </w:tc>
        <w:tc>
          <w:tcPr>
            <w:tcW w:w="2835" w:type="dxa"/>
          </w:tcPr>
          <w:p w14:paraId="7DF86CCF" w14:textId="77777777" w:rsidR="003239A7" w:rsidRPr="00CC0EA0" w:rsidRDefault="003239A7" w:rsidP="00923A7C">
            <w:pPr>
              <w:widowControl w:val="0"/>
              <w:spacing w:line="312" w:lineRule="auto"/>
              <w:jc w:val="center"/>
              <w:rPr>
                <w:rFonts w:cs="Times New Roman"/>
                <w:sz w:val="26"/>
                <w:szCs w:val="26"/>
                <w:lang w:val="vi-VN"/>
              </w:rPr>
            </w:pPr>
            <w:r w:rsidRPr="00CC0EA0">
              <w:rPr>
                <w:rFonts w:cs="Times New Roman"/>
                <w:bCs/>
                <w:color w:val="000000" w:themeColor="text1"/>
                <w:sz w:val="26"/>
                <w:szCs w:val="26"/>
                <w:lang w:val="vi-VN"/>
              </w:rPr>
              <w:t>56.02</w:t>
            </w:r>
          </w:p>
        </w:tc>
        <w:tc>
          <w:tcPr>
            <w:tcW w:w="1383" w:type="dxa"/>
          </w:tcPr>
          <w:p w14:paraId="3E734F44" w14:textId="77777777" w:rsidR="003239A7" w:rsidRPr="00CC0EA0" w:rsidRDefault="003239A7" w:rsidP="00923A7C">
            <w:pPr>
              <w:widowControl w:val="0"/>
              <w:spacing w:line="312" w:lineRule="auto"/>
              <w:jc w:val="center"/>
              <w:rPr>
                <w:rFonts w:cs="Times New Roman"/>
                <w:sz w:val="26"/>
                <w:szCs w:val="26"/>
                <w:lang w:val="vi-VN"/>
              </w:rPr>
            </w:pPr>
            <w:r w:rsidRPr="00CC0EA0">
              <w:rPr>
                <w:rFonts w:cs="Times New Roman"/>
                <w:sz w:val="26"/>
                <w:szCs w:val="26"/>
                <w:lang w:val="vi-VN"/>
              </w:rPr>
              <w:t>7</w:t>
            </w:r>
          </w:p>
        </w:tc>
      </w:tr>
      <w:tr w:rsidR="003239A7" w:rsidRPr="00CC0EA0" w14:paraId="590061C5" w14:textId="77777777" w:rsidTr="007A3CED">
        <w:trPr>
          <w:trHeight w:val="238"/>
        </w:trPr>
        <w:tc>
          <w:tcPr>
            <w:tcW w:w="960" w:type="dxa"/>
          </w:tcPr>
          <w:p w14:paraId="75577784" w14:textId="77777777" w:rsidR="003239A7" w:rsidRPr="00CC0EA0" w:rsidRDefault="003239A7" w:rsidP="00923A7C">
            <w:pPr>
              <w:widowControl w:val="0"/>
              <w:spacing w:line="312" w:lineRule="auto"/>
              <w:jc w:val="center"/>
              <w:rPr>
                <w:rFonts w:cs="Times New Roman"/>
                <w:b/>
                <w:bCs/>
                <w:sz w:val="26"/>
                <w:szCs w:val="26"/>
                <w:lang w:val="vi-VN"/>
              </w:rPr>
            </w:pPr>
            <w:r w:rsidRPr="00CC0EA0">
              <w:rPr>
                <w:rFonts w:cs="Times New Roman"/>
                <w:b/>
                <w:bCs/>
                <w:sz w:val="26"/>
                <w:szCs w:val="26"/>
                <w:lang w:val="vi-VN"/>
              </w:rPr>
              <w:t>9</w:t>
            </w:r>
          </w:p>
        </w:tc>
        <w:tc>
          <w:tcPr>
            <w:tcW w:w="3997" w:type="dxa"/>
          </w:tcPr>
          <w:p w14:paraId="3790F020" w14:textId="1CA30BC5" w:rsidR="003239A7" w:rsidRPr="00CC0EA0" w:rsidRDefault="003239A7" w:rsidP="00923A7C">
            <w:pPr>
              <w:widowControl w:val="0"/>
              <w:spacing w:line="312" w:lineRule="auto"/>
              <w:jc w:val="left"/>
              <w:rPr>
                <w:rFonts w:cs="Times New Roman"/>
                <w:b/>
                <w:bCs/>
                <w:sz w:val="26"/>
                <w:szCs w:val="26"/>
                <w:lang w:val="vi-VN"/>
              </w:rPr>
            </w:pPr>
            <w:r w:rsidRPr="00CC0EA0">
              <w:rPr>
                <w:rStyle w:val="Strong"/>
                <w:rFonts w:cs="Times New Roman"/>
                <w:b w:val="0"/>
                <w:bCs w:val="0"/>
                <w:sz w:val="26"/>
                <w:szCs w:val="26"/>
                <w:lang w:val="vi-VN"/>
              </w:rPr>
              <w:t>S56 / Giữ lại 50% / Giá cao</w:t>
            </w:r>
          </w:p>
        </w:tc>
        <w:tc>
          <w:tcPr>
            <w:tcW w:w="2835" w:type="dxa"/>
          </w:tcPr>
          <w:p w14:paraId="4E58C820" w14:textId="77777777" w:rsidR="003239A7" w:rsidRPr="00CC0EA0" w:rsidRDefault="003239A7" w:rsidP="00923A7C">
            <w:pPr>
              <w:widowControl w:val="0"/>
              <w:spacing w:line="312" w:lineRule="auto"/>
              <w:jc w:val="center"/>
              <w:rPr>
                <w:rFonts w:cs="Times New Roman"/>
                <w:sz w:val="26"/>
                <w:szCs w:val="26"/>
                <w:lang w:val="vi-VN"/>
              </w:rPr>
            </w:pPr>
            <w:r w:rsidRPr="00CC0EA0">
              <w:rPr>
                <w:rFonts w:cs="Times New Roman"/>
                <w:bCs/>
                <w:color w:val="000000" w:themeColor="text1"/>
                <w:sz w:val="26"/>
                <w:szCs w:val="26"/>
                <w:lang w:val="vi-VN"/>
              </w:rPr>
              <w:t>56.98</w:t>
            </w:r>
          </w:p>
        </w:tc>
        <w:tc>
          <w:tcPr>
            <w:tcW w:w="1383" w:type="dxa"/>
          </w:tcPr>
          <w:p w14:paraId="3F025EEC" w14:textId="77777777" w:rsidR="003239A7" w:rsidRPr="00CC0EA0" w:rsidRDefault="003239A7" w:rsidP="00923A7C">
            <w:pPr>
              <w:widowControl w:val="0"/>
              <w:spacing w:line="312" w:lineRule="auto"/>
              <w:jc w:val="center"/>
              <w:rPr>
                <w:rFonts w:cs="Times New Roman"/>
                <w:sz w:val="26"/>
                <w:szCs w:val="26"/>
                <w:lang w:val="vi-VN"/>
              </w:rPr>
            </w:pPr>
            <w:r w:rsidRPr="00CC0EA0">
              <w:rPr>
                <w:rFonts w:cs="Times New Roman"/>
                <w:sz w:val="26"/>
                <w:szCs w:val="26"/>
                <w:lang w:val="vi-VN"/>
              </w:rPr>
              <w:t>8</w:t>
            </w:r>
          </w:p>
        </w:tc>
      </w:tr>
    </w:tbl>
    <w:p w14:paraId="0269D124" w14:textId="5321C426" w:rsidR="003D788E" w:rsidRPr="00CC0EA0" w:rsidRDefault="008E1800" w:rsidP="00E2793D">
      <w:pPr>
        <w:pStyle w:val="Heading4"/>
        <w:numPr>
          <w:ilvl w:val="0"/>
          <w:numId w:val="0"/>
        </w:numPr>
        <w:tabs>
          <w:tab w:val="left" w:pos="851"/>
        </w:tabs>
        <w:spacing w:before="120" w:line="312" w:lineRule="auto"/>
        <w:ind w:firstLine="720"/>
        <w:rPr>
          <w:rFonts w:cs="Times New Roman"/>
          <w:sz w:val="26"/>
          <w:szCs w:val="26"/>
          <w:lang w:val="vi-VN"/>
        </w:rPr>
      </w:pPr>
      <w:r>
        <w:rPr>
          <w:rFonts w:cs="Times New Roman"/>
          <w:sz w:val="26"/>
          <w:szCs w:val="26"/>
          <w:lang w:val="en-US"/>
        </w:rPr>
        <w:t>1.2.3.2.</w:t>
      </w:r>
      <w:r w:rsidR="005C487B" w:rsidRPr="00CC0EA0">
        <w:rPr>
          <w:rFonts w:cs="Times New Roman"/>
          <w:sz w:val="26"/>
          <w:szCs w:val="26"/>
          <w:lang w:val="vi-VN"/>
        </w:rPr>
        <w:t xml:space="preserve"> Tiêu chí kinh tế</w:t>
      </w:r>
    </w:p>
    <w:p w14:paraId="747F02B1" w14:textId="181D5FAE" w:rsidR="005C487B" w:rsidRPr="00CC0EA0" w:rsidRDefault="005C487B" w:rsidP="002079EC">
      <w:pPr>
        <w:spacing w:line="312" w:lineRule="auto"/>
        <w:ind w:firstLine="720"/>
        <w:rPr>
          <w:rFonts w:cs="Times New Roman"/>
          <w:sz w:val="26"/>
          <w:szCs w:val="26"/>
          <w:lang w:val="vi-VN"/>
        </w:rPr>
      </w:pPr>
      <w:r w:rsidRPr="00CC0EA0">
        <w:rPr>
          <w:rFonts w:cs="Times New Roman"/>
          <w:sz w:val="26"/>
          <w:szCs w:val="26"/>
          <w:lang w:val="vi-VN"/>
        </w:rPr>
        <w:t>Đánh giá tác động kinh tế được thực hiện dựa trên bốn tiêu chí thành phần chính, bao gồm: tác động đến GDP, thay đổi trong sản lượng của các ngành, mức độ huy động đầu tư mới, và nguồn thu ngân sách nhà nước tạo ra.</w:t>
      </w:r>
    </w:p>
    <w:p w14:paraId="53939C53" w14:textId="580F6758" w:rsidR="002B677E" w:rsidRPr="009B42C6" w:rsidRDefault="008E1800" w:rsidP="00E2793D">
      <w:pPr>
        <w:pStyle w:val="Heading5"/>
        <w:numPr>
          <w:ilvl w:val="0"/>
          <w:numId w:val="0"/>
        </w:numPr>
        <w:spacing w:before="120"/>
        <w:ind w:firstLine="720"/>
        <w:rPr>
          <w:rFonts w:cs="Times New Roman"/>
          <w:b/>
          <w:bCs/>
          <w:sz w:val="26"/>
          <w:szCs w:val="26"/>
          <w:lang w:val="vi-VN"/>
        </w:rPr>
      </w:pPr>
      <w:r w:rsidRPr="00F82445">
        <w:rPr>
          <w:rFonts w:cs="Times New Roman"/>
          <w:b/>
          <w:bCs/>
          <w:sz w:val="26"/>
          <w:szCs w:val="26"/>
          <w:lang w:val="vi-VN"/>
        </w:rPr>
        <w:t xml:space="preserve">a) </w:t>
      </w:r>
      <w:r w:rsidR="002B677E" w:rsidRPr="009B42C6">
        <w:rPr>
          <w:rFonts w:cs="Times New Roman"/>
          <w:b/>
          <w:bCs/>
          <w:sz w:val="26"/>
          <w:szCs w:val="26"/>
          <w:lang w:val="vi-VN"/>
        </w:rPr>
        <w:t>GDP</w:t>
      </w:r>
    </w:p>
    <w:p w14:paraId="6E8A7246" w14:textId="71723E75" w:rsidR="00091A05" w:rsidRPr="00CC0EA0" w:rsidRDefault="00091A05" w:rsidP="002079EC">
      <w:pPr>
        <w:spacing w:line="312" w:lineRule="auto"/>
        <w:ind w:firstLine="720"/>
        <w:rPr>
          <w:rFonts w:cs="Times New Roman"/>
          <w:sz w:val="26"/>
          <w:szCs w:val="26"/>
          <w:lang w:val="vi-VN"/>
        </w:rPr>
      </w:pPr>
      <w:r w:rsidRPr="00CC0EA0">
        <w:rPr>
          <w:rFonts w:cs="Times New Roman"/>
          <w:sz w:val="26"/>
          <w:szCs w:val="26"/>
          <w:lang w:val="vi-VN"/>
        </w:rPr>
        <w:t>GDP là một tiêu chí tổng hợp, phản ánh nhiều yếu tố như dòng vốn đầu tư, sản lượng các ngành, và mức tiêu dùng của hộ gia đình. Việc phân tích tác động đến GDP trong các kịch bản giao dịch khác nhau giúp xác định liệu lợi ích kinh tế từ việc tham gia thị trường quốc tế có lớn hơn chi phí tiềm ẩn từ nghĩa vụ giảm nhẹ phát thải trong nước hay không.</w:t>
      </w:r>
    </w:p>
    <w:p w14:paraId="79B2364A" w14:textId="3FBD56B9" w:rsidR="00091A05" w:rsidRPr="00CC0EA0" w:rsidRDefault="00091A05" w:rsidP="002079EC">
      <w:pPr>
        <w:spacing w:line="312" w:lineRule="auto"/>
        <w:ind w:firstLine="720"/>
        <w:rPr>
          <w:rFonts w:cs="Times New Roman"/>
          <w:sz w:val="26"/>
          <w:szCs w:val="26"/>
          <w:lang w:val="vi-VN"/>
        </w:rPr>
      </w:pPr>
      <w:r w:rsidRPr="00CC0EA0">
        <w:rPr>
          <w:rFonts w:cs="Times New Roman"/>
          <w:sz w:val="26"/>
          <w:szCs w:val="26"/>
          <w:lang w:val="vi-VN"/>
        </w:rPr>
        <w:t>Tiêu chí GDP được đánh giá cho giai đoạn 2025–2030 nhằm đảm bảo rằng hoạt động giao dịch tín chỉ các-bon của Việt Nam ra thị trường quốc tế không chỉ tạo ra nguồn thu ngắn hạn, mà còn thúc đẩy tăng trưởng kinh tế dài hạn và đóng góp vào các mục tiêu khí hậu quốc gia. Theo đó, các kịch bản mang lại mức GDP cao hơn trong giai đoạn này sẽ được chấm điểm cao hơn.</w:t>
      </w:r>
    </w:p>
    <w:p w14:paraId="709FEC51" w14:textId="4B4370D7" w:rsidR="00091A05" w:rsidRPr="002079EC" w:rsidRDefault="00391E13" w:rsidP="002079EC">
      <w:pPr>
        <w:spacing w:line="312" w:lineRule="auto"/>
        <w:ind w:firstLine="720"/>
        <w:rPr>
          <w:rFonts w:cs="Times New Roman"/>
          <w:sz w:val="26"/>
          <w:szCs w:val="26"/>
          <w:lang w:val="vi-VN"/>
        </w:rPr>
      </w:pPr>
      <w:r w:rsidRPr="002079EC">
        <w:rPr>
          <w:rFonts w:cs="Times New Roman"/>
          <w:sz w:val="26"/>
          <w:szCs w:val="26"/>
          <w:lang w:val="vi-VN"/>
        </w:rPr>
        <w:t>Kết quả</w:t>
      </w:r>
      <w:r w:rsidR="00091A05" w:rsidRPr="002079EC">
        <w:rPr>
          <w:rFonts w:cs="Times New Roman"/>
          <w:sz w:val="26"/>
          <w:szCs w:val="26"/>
          <w:lang w:val="vi-VN"/>
        </w:rPr>
        <w:t xml:space="preserve"> cho thấy tất cả các kịch bản đều có tác động tích cực đến GDP của Việt Nam. Mức độ tác động này phụ thuộc vào danh mục </w:t>
      </w:r>
      <w:r w:rsidR="006A24BE" w:rsidRPr="002079EC">
        <w:rPr>
          <w:rFonts w:cs="Times New Roman"/>
          <w:sz w:val="26"/>
          <w:szCs w:val="26"/>
          <w:lang w:val="vi-VN"/>
        </w:rPr>
        <w:t>các biện pháp đủ điều kiện để được chấp thuận</w:t>
      </w:r>
      <w:r w:rsidR="00091A05" w:rsidRPr="002079EC">
        <w:rPr>
          <w:rFonts w:cs="Times New Roman"/>
          <w:sz w:val="26"/>
          <w:szCs w:val="26"/>
          <w:lang w:val="vi-VN"/>
        </w:rPr>
        <w:t xml:space="preserve"> </w:t>
      </w:r>
      <w:r w:rsidR="006A24BE" w:rsidRPr="002079EC">
        <w:rPr>
          <w:rFonts w:cs="Times New Roman"/>
          <w:sz w:val="26"/>
          <w:szCs w:val="26"/>
          <w:lang w:val="vi-VN"/>
        </w:rPr>
        <w:t xml:space="preserve">chuyển </w:t>
      </w:r>
      <w:r w:rsidR="00091A05" w:rsidRPr="002079EC">
        <w:rPr>
          <w:rFonts w:cs="Times New Roman"/>
          <w:sz w:val="26"/>
          <w:szCs w:val="26"/>
          <w:lang w:val="vi-VN"/>
        </w:rPr>
        <w:t xml:space="preserve">giao </w:t>
      </w:r>
      <w:r w:rsidR="006A24BE" w:rsidRPr="002079EC">
        <w:rPr>
          <w:rFonts w:cs="Times New Roman"/>
          <w:sz w:val="26"/>
          <w:szCs w:val="26"/>
          <w:lang w:val="vi-VN"/>
        </w:rPr>
        <w:t xml:space="preserve">quốc tế </w:t>
      </w:r>
      <w:r w:rsidR="00091A05" w:rsidRPr="002079EC">
        <w:rPr>
          <w:rFonts w:cs="Times New Roman"/>
          <w:sz w:val="26"/>
          <w:szCs w:val="26"/>
          <w:lang w:val="vi-VN"/>
        </w:rPr>
        <w:t>(positive list), tỷ lệ giữ lại (retention rate) và mức giá các-bon.</w:t>
      </w:r>
    </w:p>
    <w:p w14:paraId="48726A9F" w14:textId="6052B9D1" w:rsidR="00091A05" w:rsidRPr="008E1800" w:rsidRDefault="008E1800" w:rsidP="002079EC">
      <w:pPr>
        <w:spacing w:line="312" w:lineRule="auto"/>
        <w:ind w:firstLine="720"/>
        <w:rPr>
          <w:rFonts w:cs="Times New Roman"/>
          <w:sz w:val="26"/>
          <w:szCs w:val="26"/>
          <w:lang w:val="vi-VN"/>
        </w:rPr>
      </w:pPr>
      <w:r w:rsidRPr="002079EC">
        <w:rPr>
          <w:rFonts w:cs="Times New Roman"/>
          <w:sz w:val="26"/>
          <w:szCs w:val="26"/>
          <w:lang w:val="vi-VN"/>
        </w:rPr>
        <w:t xml:space="preserve">- </w:t>
      </w:r>
      <w:r w:rsidR="00091A05" w:rsidRPr="008E1800">
        <w:rPr>
          <w:rFonts w:cs="Times New Roman"/>
          <w:sz w:val="26"/>
          <w:szCs w:val="26"/>
          <w:lang w:val="vi-VN"/>
        </w:rPr>
        <w:t>Đối với kịch bản S20, tác động đến GDP trong giai đoạn 2025–2030 thay đổi theo mức giá. Tổng tác động cộng dồn đến GDP tăng theo giá: từ mức tăng 0,013% ở phương án giá thấp (Kịch bản 1), 0,030% ở giá trung bình (Kịch bản 2), và đạt 0,082% ở giá cao (Kịch bản 3).</w:t>
      </w:r>
    </w:p>
    <w:p w14:paraId="219A2CB7" w14:textId="77777777" w:rsidR="00F82445" w:rsidRPr="00F82445" w:rsidRDefault="008E1800" w:rsidP="00F82445">
      <w:pPr>
        <w:spacing w:line="312" w:lineRule="auto"/>
        <w:ind w:firstLine="720"/>
        <w:rPr>
          <w:rFonts w:cs="Times New Roman"/>
          <w:sz w:val="26"/>
          <w:szCs w:val="26"/>
          <w:lang w:val="vi-VN"/>
        </w:rPr>
      </w:pPr>
      <w:r w:rsidRPr="002079EC">
        <w:rPr>
          <w:rFonts w:cs="Times New Roman"/>
          <w:sz w:val="26"/>
          <w:szCs w:val="26"/>
          <w:lang w:val="vi-VN"/>
        </w:rPr>
        <w:t xml:space="preserve">- </w:t>
      </w:r>
      <w:r w:rsidR="00091A05" w:rsidRPr="008E1800">
        <w:rPr>
          <w:rFonts w:cs="Times New Roman"/>
          <w:sz w:val="26"/>
          <w:szCs w:val="26"/>
          <w:lang w:val="vi-VN"/>
        </w:rPr>
        <w:t xml:space="preserve">Tương tự, đối với kịch bản S56, GDP của Việt Nam được dự báo sẽ tăng trong giai đoạn 2025–2030 ở tất cả các mức giá, và giá cao hơn mang lại </w:t>
      </w:r>
      <w:r w:rsidR="006A24BE" w:rsidRPr="008E1800">
        <w:rPr>
          <w:rFonts w:cs="Times New Roman"/>
          <w:sz w:val="26"/>
          <w:szCs w:val="26"/>
          <w:lang w:val="vi-VN"/>
        </w:rPr>
        <w:t xml:space="preserve">tăng trưởng </w:t>
      </w:r>
      <w:r w:rsidR="00091A05" w:rsidRPr="008E1800">
        <w:rPr>
          <w:rFonts w:cs="Times New Roman"/>
          <w:sz w:val="26"/>
          <w:szCs w:val="26"/>
          <w:lang w:val="vi-VN"/>
        </w:rPr>
        <w:t>GDP cao hơn. Cụ thể:</w:t>
      </w:r>
    </w:p>
    <w:p w14:paraId="656D1C4A" w14:textId="77777777" w:rsidR="00F82445" w:rsidRDefault="00F82445" w:rsidP="00F82445">
      <w:pPr>
        <w:spacing w:line="312" w:lineRule="auto"/>
        <w:ind w:firstLine="720"/>
        <w:rPr>
          <w:rFonts w:cs="Times New Roman"/>
          <w:sz w:val="26"/>
          <w:szCs w:val="26"/>
          <w:lang w:val="en-US"/>
        </w:rPr>
      </w:pPr>
      <w:r w:rsidRPr="00F82445">
        <w:rPr>
          <w:rFonts w:cs="Times New Roman"/>
          <w:sz w:val="26"/>
          <w:szCs w:val="26"/>
          <w:lang w:val="vi-VN"/>
        </w:rPr>
        <w:t xml:space="preserve">+ </w:t>
      </w:r>
      <w:r w:rsidR="00091A05" w:rsidRPr="008E1800">
        <w:rPr>
          <w:rFonts w:cs="Times New Roman"/>
          <w:sz w:val="26"/>
          <w:szCs w:val="26"/>
          <w:lang w:val="vi-VN"/>
        </w:rPr>
        <w:t xml:space="preserve">Ở phương án giá thấp, với tỷ lệ </w:t>
      </w:r>
      <w:r w:rsidR="006A24BE" w:rsidRPr="008E1800">
        <w:rPr>
          <w:rFonts w:cs="Times New Roman"/>
          <w:sz w:val="26"/>
          <w:szCs w:val="26"/>
          <w:lang w:val="vi-VN"/>
        </w:rPr>
        <w:t>chuyển giao quốc tế 70%</w:t>
      </w:r>
      <w:r w:rsidR="00091A05" w:rsidRPr="008E1800">
        <w:rPr>
          <w:rFonts w:cs="Times New Roman"/>
          <w:sz w:val="26"/>
          <w:szCs w:val="26"/>
          <w:lang w:val="vi-VN"/>
        </w:rPr>
        <w:t xml:space="preserve">, GDP tăng trung bình 0,068% (Kịch bản 4), trong khi tỷ lệ </w:t>
      </w:r>
      <w:r w:rsidR="006A24BE" w:rsidRPr="008E1800">
        <w:rPr>
          <w:rFonts w:cs="Times New Roman"/>
          <w:sz w:val="26"/>
          <w:szCs w:val="26"/>
          <w:lang w:val="vi-VN"/>
        </w:rPr>
        <w:t>chuyển giao quốc tế</w:t>
      </w:r>
      <w:r w:rsidR="00091A05" w:rsidRPr="008E1800">
        <w:rPr>
          <w:rFonts w:cs="Times New Roman"/>
          <w:sz w:val="26"/>
          <w:szCs w:val="26"/>
          <w:lang w:val="vi-VN"/>
        </w:rPr>
        <w:t xml:space="preserve"> 50% chỉ đạt 0,035% (Kịch bản 7).</w:t>
      </w:r>
    </w:p>
    <w:p w14:paraId="0A633451" w14:textId="77777777" w:rsidR="00F82445" w:rsidRDefault="00F82445" w:rsidP="00F82445">
      <w:pPr>
        <w:spacing w:line="312" w:lineRule="auto"/>
        <w:ind w:firstLine="720"/>
        <w:rPr>
          <w:rFonts w:cs="Times New Roman"/>
          <w:sz w:val="26"/>
          <w:szCs w:val="26"/>
          <w:lang w:val="en-US"/>
        </w:rPr>
      </w:pPr>
      <w:r>
        <w:rPr>
          <w:rFonts w:cs="Times New Roman"/>
          <w:sz w:val="26"/>
          <w:szCs w:val="26"/>
          <w:lang w:val="en-US"/>
        </w:rPr>
        <w:lastRenderedPageBreak/>
        <w:t xml:space="preserve">+ </w:t>
      </w:r>
      <w:r w:rsidR="00091A05" w:rsidRPr="008E1800">
        <w:rPr>
          <w:rFonts w:cs="Times New Roman"/>
          <w:sz w:val="26"/>
          <w:szCs w:val="26"/>
          <w:lang w:val="vi-VN"/>
        </w:rPr>
        <w:t xml:space="preserve">Ở phương án giá trung bình, tác động trung bình đạt 0,148% với tỷ lệ </w:t>
      </w:r>
      <w:r w:rsidR="006A24BE" w:rsidRPr="008E1800">
        <w:rPr>
          <w:rFonts w:cs="Times New Roman"/>
          <w:sz w:val="26"/>
          <w:szCs w:val="26"/>
          <w:lang w:val="vi-VN"/>
        </w:rPr>
        <w:t>chuyển giao quốc tế</w:t>
      </w:r>
      <w:r w:rsidR="00091A05" w:rsidRPr="008E1800">
        <w:rPr>
          <w:rFonts w:cs="Times New Roman"/>
          <w:sz w:val="26"/>
          <w:szCs w:val="26"/>
          <w:lang w:val="vi-VN"/>
        </w:rPr>
        <w:t xml:space="preserve"> </w:t>
      </w:r>
      <w:r w:rsidR="006A24BE" w:rsidRPr="008E1800">
        <w:rPr>
          <w:rFonts w:cs="Times New Roman"/>
          <w:sz w:val="26"/>
          <w:szCs w:val="26"/>
          <w:lang w:val="vi-VN"/>
        </w:rPr>
        <w:t>70</w:t>
      </w:r>
      <w:r w:rsidR="00091A05" w:rsidRPr="008E1800">
        <w:rPr>
          <w:rFonts w:cs="Times New Roman"/>
          <w:sz w:val="26"/>
          <w:szCs w:val="26"/>
          <w:lang w:val="vi-VN"/>
        </w:rPr>
        <w:t xml:space="preserve">% (Kịch bản 5) so với 0,065% với tỷ lệ </w:t>
      </w:r>
      <w:r w:rsidR="006A24BE" w:rsidRPr="008E1800">
        <w:rPr>
          <w:rFonts w:cs="Times New Roman"/>
          <w:sz w:val="26"/>
          <w:szCs w:val="26"/>
          <w:lang w:val="vi-VN"/>
        </w:rPr>
        <w:t>chuyển giao quốc tế</w:t>
      </w:r>
      <w:r w:rsidR="00091A05" w:rsidRPr="008E1800">
        <w:rPr>
          <w:rFonts w:cs="Times New Roman"/>
          <w:sz w:val="26"/>
          <w:szCs w:val="26"/>
          <w:lang w:val="vi-VN"/>
        </w:rPr>
        <w:t xml:space="preserve"> 50% (Kịch bản 8).</w:t>
      </w:r>
    </w:p>
    <w:p w14:paraId="01D919F9" w14:textId="54AE3CAD" w:rsidR="00091A05" w:rsidRPr="008E1800" w:rsidRDefault="00F82445" w:rsidP="00F82445">
      <w:pPr>
        <w:spacing w:line="312" w:lineRule="auto"/>
        <w:ind w:firstLine="720"/>
        <w:rPr>
          <w:rFonts w:cs="Times New Roman"/>
          <w:sz w:val="26"/>
          <w:szCs w:val="26"/>
          <w:lang w:val="vi-VN"/>
        </w:rPr>
      </w:pPr>
      <w:r>
        <w:rPr>
          <w:rFonts w:cs="Times New Roman"/>
          <w:sz w:val="26"/>
          <w:szCs w:val="26"/>
          <w:lang w:val="en-US"/>
        </w:rPr>
        <w:t xml:space="preserve">+ </w:t>
      </w:r>
      <w:r w:rsidR="00091A05" w:rsidRPr="008E1800">
        <w:rPr>
          <w:rFonts w:cs="Times New Roman"/>
          <w:sz w:val="26"/>
          <w:szCs w:val="26"/>
          <w:lang w:val="vi-VN"/>
        </w:rPr>
        <w:t xml:space="preserve">Ở phương án giá cao, tác động là lớn nhất, với tăng trưởng GDP trung bình 0,322% ở tỷ lệ </w:t>
      </w:r>
      <w:r w:rsidR="006A24BE" w:rsidRPr="008E1800">
        <w:rPr>
          <w:rFonts w:cs="Times New Roman"/>
          <w:sz w:val="26"/>
          <w:szCs w:val="26"/>
          <w:lang w:val="vi-VN"/>
        </w:rPr>
        <w:t>chuyển giao quốc tế</w:t>
      </w:r>
      <w:r w:rsidR="00091A05" w:rsidRPr="008E1800">
        <w:rPr>
          <w:rFonts w:cs="Times New Roman"/>
          <w:sz w:val="26"/>
          <w:szCs w:val="26"/>
          <w:lang w:val="vi-VN"/>
        </w:rPr>
        <w:t xml:space="preserve"> </w:t>
      </w:r>
      <w:r w:rsidR="006A24BE" w:rsidRPr="008E1800">
        <w:rPr>
          <w:rFonts w:cs="Times New Roman"/>
          <w:sz w:val="26"/>
          <w:szCs w:val="26"/>
          <w:lang w:val="vi-VN"/>
        </w:rPr>
        <w:t>70</w:t>
      </w:r>
      <w:r w:rsidR="00091A05" w:rsidRPr="008E1800">
        <w:rPr>
          <w:rFonts w:cs="Times New Roman"/>
          <w:sz w:val="26"/>
          <w:szCs w:val="26"/>
          <w:lang w:val="vi-VN"/>
        </w:rPr>
        <w:t xml:space="preserve">% (Kịch bản 6) và 0,204% ở tỷ lệ </w:t>
      </w:r>
      <w:r w:rsidR="006A24BE" w:rsidRPr="008E1800">
        <w:rPr>
          <w:rFonts w:cs="Times New Roman"/>
          <w:sz w:val="26"/>
          <w:szCs w:val="26"/>
          <w:lang w:val="vi-VN"/>
        </w:rPr>
        <w:t>chuyển giao quốc tế</w:t>
      </w:r>
      <w:r w:rsidR="00091A05" w:rsidRPr="008E1800">
        <w:rPr>
          <w:rFonts w:cs="Times New Roman"/>
          <w:sz w:val="26"/>
          <w:szCs w:val="26"/>
          <w:lang w:val="vi-VN"/>
        </w:rPr>
        <w:t xml:space="preserve"> 50% (Kịch bản 9).</w:t>
      </w:r>
    </w:p>
    <w:p w14:paraId="4AD6F913" w14:textId="35B0B649" w:rsidR="00091A05" w:rsidRPr="00CC0EA0" w:rsidRDefault="00091A05" w:rsidP="002079EC">
      <w:pPr>
        <w:spacing w:line="312" w:lineRule="auto"/>
        <w:ind w:firstLine="720"/>
        <w:rPr>
          <w:rFonts w:cs="Times New Roman"/>
          <w:sz w:val="26"/>
          <w:szCs w:val="26"/>
          <w:lang w:val="vi-VN"/>
        </w:rPr>
      </w:pPr>
      <w:r w:rsidRPr="00CC0EA0">
        <w:rPr>
          <w:rFonts w:cs="Times New Roman"/>
          <w:sz w:val="26"/>
          <w:szCs w:val="26"/>
          <w:lang w:val="vi-VN"/>
        </w:rPr>
        <w:t xml:space="preserve">Nhìn chung, </w:t>
      </w:r>
      <w:r w:rsidR="006A24BE" w:rsidRPr="00CC0EA0">
        <w:rPr>
          <w:rFonts w:cs="Times New Roman"/>
          <w:sz w:val="26"/>
          <w:szCs w:val="26"/>
          <w:lang w:val="vi-VN"/>
        </w:rPr>
        <w:t>tỷ lệ chấp thuận chuyển giao quốc tế</w:t>
      </w:r>
      <w:r w:rsidRPr="00CC0EA0">
        <w:rPr>
          <w:rFonts w:cs="Times New Roman"/>
          <w:sz w:val="26"/>
          <w:szCs w:val="26"/>
          <w:lang w:val="vi-VN"/>
        </w:rPr>
        <w:t xml:space="preserve"> cao hơn</w:t>
      </w:r>
      <w:r w:rsidR="006A24BE" w:rsidRPr="00CC0EA0">
        <w:rPr>
          <w:rFonts w:cs="Times New Roman"/>
          <w:sz w:val="26"/>
          <w:szCs w:val="26"/>
          <w:lang w:val="vi-VN"/>
        </w:rPr>
        <w:t xml:space="preserve"> với danh mục các biện pháp đủ điều kiện mở rộng hơn</w:t>
      </w:r>
      <w:r w:rsidRPr="00CC0EA0">
        <w:rPr>
          <w:rFonts w:cs="Times New Roman"/>
          <w:sz w:val="26"/>
          <w:szCs w:val="26"/>
          <w:lang w:val="vi-VN"/>
        </w:rPr>
        <w:t xml:space="preserve"> luôn mang lại lợi ích cộng dồn lớn hơn trong tất cả các mức giá.</w:t>
      </w:r>
    </w:p>
    <w:p w14:paraId="54DB9901" w14:textId="5744D69C" w:rsidR="002074E8" w:rsidRPr="00CC0EA0" w:rsidRDefault="00091A05" w:rsidP="002079EC">
      <w:pPr>
        <w:spacing w:line="312" w:lineRule="auto"/>
        <w:ind w:firstLine="720"/>
        <w:rPr>
          <w:rFonts w:cs="Times New Roman"/>
          <w:sz w:val="26"/>
          <w:szCs w:val="26"/>
          <w:lang w:val="vi-VN"/>
        </w:rPr>
      </w:pPr>
      <w:r w:rsidRPr="00CC0EA0">
        <w:rPr>
          <w:rFonts w:cs="Times New Roman"/>
          <w:sz w:val="26"/>
          <w:szCs w:val="26"/>
          <w:lang w:val="vi-VN"/>
        </w:rPr>
        <w:t xml:space="preserve">Tổng thể, kết quả cho thấy giao dịch tín chỉ các-bon mang lại đóng góp tích cực cho GDP của Việt Nam ở cả hai nhóm kịch bản S20 và S56, với quy mô tác động phụ thuộc vào mức giá các-bon và tỷ lệ </w:t>
      </w:r>
      <w:r w:rsidR="006A24BE" w:rsidRPr="00CC0EA0">
        <w:rPr>
          <w:rFonts w:cs="Times New Roman"/>
          <w:sz w:val="26"/>
          <w:szCs w:val="26"/>
          <w:lang w:val="vi-VN"/>
        </w:rPr>
        <w:t>cho phép chuyển giao</w:t>
      </w:r>
      <w:r w:rsidRPr="00CC0EA0">
        <w:rPr>
          <w:rFonts w:cs="Times New Roman"/>
          <w:sz w:val="26"/>
          <w:szCs w:val="26"/>
          <w:lang w:val="vi-VN"/>
        </w:rPr>
        <w:t>. S20 tạo ra tác động khiêm tốn nhưng ổn định, tăng dần theo thời gian và đạt cao nhất ở phương án giá cao. S56, ngược lại, mang lại tác động lớn hơn và bền vững hơn, đặc biệt khi tỷ lệ giữ lại linh hoạt, cho phép mức độ tham gia quốc tế cao hơn.</w:t>
      </w:r>
    </w:p>
    <w:p w14:paraId="5D20BCF3" w14:textId="170D8F35" w:rsidR="00E2793D" w:rsidRPr="00F82445" w:rsidRDefault="00091A05" w:rsidP="002079EC">
      <w:pPr>
        <w:spacing w:line="312" w:lineRule="auto"/>
        <w:ind w:firstLine="720"/>
        <w:rPr>
          <w:rFonts w:cs="Times New Roman"/>
          <w:sz w:val="26"/>
          <w:szCs w:val="26"/>
          <w:lang w:val="vi-VN"/>
        </w:rPr>
      </w:pPr>
      <w:r w:rsidRPr="00CC0EA0">
        <w:rPr>
          <w:rFonts w:cs="Times New Roman"/>
          <w:sz w:val="26"/>
          <w:szCs w:val="26"/>
          <w:lang w:val="vi-VN"/>
        </w:rPr>
        <w:t xml:space="preserve">Bảng </w:t>
      </w:r>
      <w:r w:rsidR="008E1800" w:rsidRPr="00F82445">
        <w:rPr>
          <w:rFonts w:cs="Times New Roman"/>
          <w:sz w:val="26"/>
          <w:szCs w:val="26"/>
          <w:lang w:val="vi-VN"/>
        </w:rPr>
        <w:t xml:space="preserve">5 </w:t>
      </w:r>
      <w:r w:rsidRPr="00CC0EA0">
        <w:rPr>
          <w:rFonts w:cs="Times New Roman"/>
          <w:sz w:val="26"/>
          <w:szCs w:val="26"/>
          <w:lang w:val="vi-VN"/>
        </w:rPr>
        <w:t>dưới đây trình bày điểm số của chín kịch bản dựa trên tác động dự kiến đến GDP trong giai đoạn 2025</w:t>
      </w:r>
      <w:r w:rsidR="008E1800" w:rsidRPr="00F82445">
        <w:rPr>
          <w:rFonts w:cs="Times New Roman"/>
          <w:sz w:val="26"/>
          <w:szCs w:val="26"/>
          <w:lang w:val="vi-VN"/>
        </w:rPr>
        <w:t xml:space="preserve"> - </w:t>
      </w:r>
      <w:r w:rsidRPr="00CC0EA0">
        <w:rPr>
          <w:rFonts w:cs="Times New Roman"/>
          <w:sz w:val="26"/>
          <w:szCs w:val="26"/>
          <w:lang w:val="vi-VN"/>
        </w:rPr>
        <w:t>2030.</w:t>
      </w:r>
    </w:p>
    <w:p w14:paraId="59E1FCD2" w14:textId="77777777" w:rsidR="00E2793D" w:rsidRDefault="00E2793D" w:rsidP="00923A7C">
      <w:pPr>
        <w:spacing w:line="312" w:lineRule="auto"/>
        <w:rPr>
          <w:rFonts w:cs="Times New Roman"/>
          <w:sz w:val="26"/>
          <w:szCs w:val="26"/>
          <w:lang w:val="vi-VN"/>
        </w:rPr>
      </w:pPr>
    </w:p>
    <w:p w14:paraId="77215B47" w14:textId="7B179210" w:rsidR="004F4924" w:rsidRPr="008E1800" w:rsidRDefault="00E96163" w:rsidP="008E1800">
      <w:pPr>
        <w:pStyle w:val="Caption"/>
        <w:spacing w:after="120"/>
        <w:rPr>
          <w:rFonts w:cs="Times New Roman"/>
          <w:b/>
          <w:i w:val="0"/>
          <w:sz w:val="26"/>
          <w:szCs w:val="26"/>
          <w:lang w:val="vi-VN"/>
        </w:rPr>
      </w:pPr>
      <w:r w:rsidRPr="008E1800">
        <w:rPr>
          <w:rFonts w:cs="Times New Roman"/>
          <w:b/>
          <w:i w:val="0"/>
          <w:sz w:val="26"/>
          <w:szCs w:val="26"/>
          <w:lang w:val="vi-VN"/>
        </w:rPr>
        <w:t xml:space="preserve">Bảng </w:t>
      </w:r>
      <w:r w:rsidRPr="008E1800">
        <w:rPr>
          <w:rFonts w:cs="Times New Roman"/>
          <w:b/>
          <w:i w:val="0"/>
          <w:sz w:val="26"/>
          <w:szCs w:val="26"/>
          <w:lang w:val="vi-VN"/>
        </w:rPr>
        <w:fldChar w:fldCharType="begin"/>
      </w:r>
      <w:r w:rsidRPr="008E1800">
        <w:rPr>
          <w:rFonts w:cs="Times New Roman"/>
          <w:b/>
          <w:i w:val="0"/>
          <w:sz w:val="26"/>
          <w:szCs w:val="26"/>
          <w:lang w:val="vi-VN"/>
        </w:rPr>
        <w:instrText xml:space="preserve"> SEQ Bảng \* ARABIC </w:instrText>
      </w:r>
      <w:r w:rsidRPr="008E1800">
        <w:rPr>
          <w:rFonts w:cs="Times New Roman"/>
          <w:b/>
          <w:i w:val="0"/>
          <w:sz w:val="26"/>
          <w:szCs w:val="26"/>
          <w:lang w:val="vi-VN"/>
        </w:rPr>
        <w:fldChar w:fldCharType="separate"/>
      </w:r>
      <w:r w:rsidR="00A66259" w:rsidRPr="008E1800">
        <w:rPr>
          <w:rFonts w:cs="Times New Roman"/>
          <w:b/>
          <w:i w:val="0"/>
          <w:noProof/>
          <w:sz w:val="26"/>
          <w:szCs w:val="26"/>
          <w:lang w:val="vi-VN"/>
        </w:rPr>
        <w:t>5</w:t>
      </w:r>
      <w:r w:rsidRPr="008E1800">
        <w:rPr>
          <w:rFonts w:cs="Times New Roman"/>
          <w:b/>
          <w:i w:val="0"/>
          <w:sz w:val="26"/>
          <w:szCs w:val="26"/>
          <w:lang w:val="vi-VN"/>
        </w:rPr>
        <w:fldChar w:fldCharType="end"/>
      </w:r>
      <w:r w:rsidRPr="008E1800">
        <w:rPr>
          <w:rFonts w:cs="Times New Roman"/>
          <w:b/>
          <w:i w:val="0"/>
          <w:sz w:val="26"/>
          <w:szCs w:val="26"/>
          <w:lang w:val="vi-VN"/>
        </w:rPr>
        <w:t xml:space="preserve">. </w:t>
      </w:r>
      <w:r w:rsidR="00091A05" w:rsidRPr="008E1800">
        <w:rPr>
          <w:rFonts w:cs="Times New Roman"/>
          <w:b/>
          <w:i w:val="0"/>
          <w:sz w:val="26"/>
          <w:szCs w:val="26"/>
          <w:lang w:val="vi-VN"/>
        </w:rPr>
        <w:t>Chấm điểm các kịch bản theo tiêu chí GDP trong giai đoạn 2025</w:t>
      </w:r>
      <w:r w:rsidR="00E2793D" w:rsidRPr="00F82445">
        <w:rPr>
          <w:rFonts w:cs="Times New Roman"/>
          <w:b/>
          <w:i w:val="0"/>
          <w:sz w:val="26"/>
          <w:szCs w:val="26"/>
          <w:lang w:val="vi-VN"/>
        </w:rPr>
        <w:t>-</w:t>
      </w:r>
      <w:r w:rsidR="00091A05" w:rsidRPr="008E1800">
        <w:rPr>
          <w:rFonts w:cs="Times New Roman"/>
          <w:b/>
          <w:i w:val="0"/>
          <w:sz w:val="26"/>
          <w:szCs w:val="26"/>
          <w:lang w:val="vi-VN"/>
        </w:rPr>
        <w:t>2030</w:t>
      </w:r>
    </w:p>
    <w:tbl>
      <w:tblPr>
        <w:tblStyle w:val="GridTable1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427"/>
        <w:gridCol w:w="1993"/>
        <w:gridCol w:w="1140"/>
        <w:gridCol w:w="2655"/>
      </w:tblGrid>
      <w:tr w:rsidR="00D54410" w:rsidRPr="00CC0EA0" w14:paraId="1B7456E6" w14:textId="77777777" w:rsidTr="00E279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 w:type="pct"/>
            <w:tcBorders>
              <w:bottom w:val="none" w:sz="0" w:space="0" w:color="auto"/>
            </w:tcBorders>
            <w:vAlign w:val="center"/>
          </w:tcPr>
          <w:p w14:paraId="509A2654" w14:textId="7A448405" w:rsidR="00D54410" w:rsidRPr="00CC0EA0" w:rsidRDefault="00D54410" w:rsidP="00AB60F9">
            <w:pPr>
              <w:spacing w:before="60" w:after="60"/>
              <w:jc w:val="center"/>
              <w:rPr>
                <w:rFonts w:cs="Times New Roman"/>
                <w:color w:val="000000" w:themeColor="text1"/>
                <w:sz w:val="26"/>
                <w:szCs w:val="26"/>
                <w:lang w:val="vi-VN"/>
              </w:rPr>
            </w:pPr>
            <w:r w:rsidRPr="00CC0EA0">
              <w:rPr>
                <w:rFonts w:cs="Times New Roman"/>
                <w:color w:val="000000" w:themeColor="text1"/>
                <w:sz w:val="26"/>
                <w:szCs w:val="26"/>
                <w:lang w:val="vi-VN"/>
              </w:rPr>
              <w:t>Kịch bản</w:t>
            </w:r>
          </w:p>
        </w:tc>
        <w:tc>
          <w:tcPr>
            <w:tcW w:w="1339" w:type="pct"/>
            <w:tcBorders>
              <w:bottom w:val="none" w:sz="0" w:space="0" w:color="auto"/>
            </w:tcBorders>
            <w:vAlign w:val="center"/>
          </w:tcPr>
          <w:p w14:paraId="44BD52A9" w14:textId="19E896E8" w:rsidR="00D54410" w:rsidRPr="00CC0EA0" w:rsidRDefault="00D54410" w:rsidP="00AB60F9">
            <w:pPr>
              <w:spacing w:before="60" w:after="60"/>
              <w:jc w:val="cente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6"/>
                <w:szCs w:val="26"/>
                <w:lang w:val="vi-VN"/>
              </w:rPr>
            </w:pPr>
            <w:r w:rsidRPr="00CC0EA0">
              <w:rPr>
                <w:rFonts w:cs="Times New Roman"/>
                <w:color w:val="000000" w:themeColor="text1"/>
                <w:sz w:val="26"/>
                <w:szCs w:val="26"/>
                <w:lang w:val="vi-VN"/>
              </w:rPr>
              <w:t>Mô tả</w:t>
            </w:r>
          </w:p>
        </w:tc>
        <w:tc>
          <w:tcPr>
            <w:tcW w:w="1100" w:type="pct"/>
            <w:tcBorders>
              <w:bottom w:val="none" w:sz="0" w:space="0" w:color="auto"/>
            </w:tcBorders>
            <w:vAlign w:val="center"/>
          </w:tcPr>
          <w:p w14:paraId="0EE2C9B2" w14:textId="652DC851" w:rsidR="00D54410" w:rsidRPr="00CC0EA0" w:rsidRDefault="006A04B1" w:rsidP="00AB60F9">
            <w:pPr>
              <w:spacing w:before="60" w:after="60"/>
              <w:jc w:val="cente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6"/>
                <w:szCs w:val="26"/>
                <w:lang w:val="vi-VN"/>
              </w:rPr>
            </w:pPr>
            <w:r w:rsidRPr="00CC0EA0">
              <w:rPr>
                <w:rFonts w:cs="Times New Roman"/>
                <w:color w:val="000000" w:themeColor="text1"/>
                <w:sz w:val="26"/>
                <w:szCs w:val="26"/>
                <w:lang w:val="vi-VN"/>
              </w:rPr>
              <w:t>Tác động GDP cộng dồn (% so với kịch bản cơ sở)</w:t>
            </w:r>
          </w:p>
        </w:tc>
        <w:tc>
          <w:tcPr>
            <w:tcW w:w="629" w:type="pct"/>
            <w:tcBorders>
              <w:bottom w:val="none" w:sz="0" w:space="0" w:color="auto"/>
            </w:tcBorders>
            <w:vAlign w:val="center"/>
          </w:tcPr>
          <w:p w14:paraId="2D607254" w14:textId="0B6AF3EC" w:rsidR="00D54410" w:rsidRPr="00CC0EA0" w:rsidRDefault="006A04B1" w:rsidP="00AB60F9">
            <w:pPr>
              <w:spacing w:before="60" w:after="60"/>
              <w:jc w:val="cente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6"/>
                <w:szCs w:val="26"/>
                <w:lang w:val="vi-VN"/>
              </w:rPr>
            </w:pPr>
            <w:r w:rsidRPr="00CC0EA0">
              <w:rPr>
                <w:rFonts w:cs="Times New Roman"/>
                <w:color w:val="000000" w:themeColor="text1"/>
                <w:sz w:val="26"/>
                <w:szCs w:val="26"/>
                <w:lang w:val="vi-VN"/>
              </w:rPr>
              <w:t>Điểm</w:t>
            </w:r>
          </w:p>
        </w:tc>
        <w:tc>
          <w:tcPr>
            <w:tcW w:w="1465" w:type="pct"/>
            <w:tcBorders>
              <w:bottom w:val="none" w:sz="0" w:space="0" w:color="auto"/>
            </w:tcBorders>
            <w:vAlign w:val="center"/>
          </w:tcPr>
          <w:p w14:paraId="680ED0FD" w14:textId="138A3761" w:rsidR="00D54410" w:rsidRPr="00CC0EA0" w:rsidRDefault="006A04B1" w:rsidP="00AB60F9">
            <w:pPr>
              <w:spacing w:before="60" w:after="60"/>
              <w:jc w:val="cente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6"/>
                <w:szCs w:val="26"/>
                <w:lang w:val="vi-VN"/>
              </w:rPr>
            </w:pPr>
            <w:r w:rsidRPr="00CC0EA0">
              <w:rPr>
                <w:rFonts w:cs="Times New Roman"/>
                <w:color w:val="000000" w:themeColor="text1"/>
                <w:sz w:val="26"/>
                <w:szCs w:val="26"/>
                <w:lang w:val="vi-VN"/>
              </w:rPr>
              <w:t>Giải thích</w:t>
            </w:r>
          </w:p>
        </w:tc>
      </w:tr>
      <w:tr w:rsidR="00D54410" w:rsidRPr="00F82445" w14:paraId="1262BC7C" w14:textId="77777777" w:rsidTr="00E2793D">
        <w:tc>
          <w:tcPr>
            <w:cnfStyle w:val="001000000000" w:firstRow="0" w:lastRow="0" w:firstColumn="1" w:lastColumn="0" w:oddVBand="0" w:evenVBand="0" w:oddHBand="0" w:evenHBand="0" w:firstRowFirstColumn="0" w:firstRowLastColumn="0" w:lastRowFirstColumn="0" w:lastRowLastColumn="0"/>
            <w:tcW w:w="467" w:type="pct"/>
            <w:vAlign w:val="center"/>
          </w:tcPr>
          <w:p w14:paraId="593678FD" w14:textId="77777777" w:rsidR="00D54410" w:rsidRPr="00CC0EA0" w:rsidRDefault="00D54410" w:rsidP="00AB60F9">
            <w:pPr>
              <w:spacing w:before="60" w:after="60"/>
              <w:jc w:val="center"/>
              <w:rPr>
                <w:rFonts w:cs="Times New Roman"/>
                <w:sz w:val="26"/>
                <w:szCs w:val="26"/>
                <w:lang w:val="vi-VN"/>
              </w:rPr>
            </w:pPr>
            <w:r w:rsidRPr="00CC0EA0">
              <w:rPr>
                <w:rFonts w:cs="Times New Roman"/>
                <w:sz w:val="26"/>
                <w:szCs w:val="26"/>
                <w:lang w:val="vi-VN"/>
              </w:rPr>
              <w:t>1</w:t>
            </w:r>
          </w:p>
        </w:tc>
        <w:tc>
          <w:tcPr>
            <w:tcW w:w="1339" w:type="pct"/>
            <w:vAlign w:val="center"/>
          </w:tcPr>
          <w:p w14:paraId="19CC6E09" w14:textId="50EDBA66" w:rsidR="00D54410" w:rsidRPr="00CC0EA0" w:rsidRDefault="006A04B1" w:rsidP="00AB60F9">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 xml:space="preserve">S20 / </w:t>
            </w:r>
            <w:proofErr w:type="spellStart"/>
            <w:r w:rsidR="006A24BE" w:rsidRPr="00CC0EA0">
              <w:rPr>
                <w:rFonts w:cs="Times New Roman"/>
                <w:sz w:val="26"/>
                <w:szCs w:val="26"/>
                <w:lang w:val="en-US"/>
              </w:rPr>
              <w:t>Chuyển</w:t>
            </w:r>
            <w:proofErr w:type="spellEnd"/>
            <w:r w:rsidR="006A24BE" w:rsidRPr="00CC0EA0">
              <w:rPr>
                <w:rFonts w:cs="Times New Roman"/>
                <w:sz w:val="26"/>
                <w:szCs w:val="26"/>
                <w:lang w:val="en-US"/>
              </w:rPr>
              <w:t xml:space="preserve"> </w:t>
            </w:r>
            <w:proofErr w:type="spellStart"/>
            <w:r w:rsidR="006A24BE" w:rsidRPr="00CC0EA0">
              <w:rPr>
                <w:rFonts w:cs="Times New Roman"/>
                <w:sz w:val="26"/>
                <w:szCs w:val="26"/>
                <w:lang w:val="en-US"/>
              </w:rPr>
              <w:t>giao</w:t>
            </w:r>
            <w:proofErr w:type="spellEnd"/>
            <w:r w:rsidRPr="00CC0EA0">
              <w:rPr>
                <w:rFonts w:cs="Times New Roman"/>
                <w:sz w:val="26"/>
                <w:szCs w:val="26"/>
                <w:lang w:val="vi-VN"/>
              </w:rPr>
              <w:t xml:space="preserve"> </w:t>
            </w:r>
            <w:r w:rsidR="006A24BE" w:rsidRPr="00CC0EA0">
              <w:rPr>
                <w:rFonts w:cs="Times New Roman"/>
                <w:sz w:val="26"/>
                <w:szCs w:val="26"/>
                <w:lang w:val="en-US"/>
              </w:rPr>
              <w:t>9</w:t>
            </w:r>
            <w:r w:rsidR="006A24BE" w:rsidRPr="00CC0EA0">
              <w:rPr>
                <w:rFonts w:cs="Times New Roman"/>
                <w:sz w:val="26"/>
                <w:szCs w:val="26"/>
                <w:lang w:val="vi-VN"/>
              </w:rPr>
              <w:t>0</w:t>
            </w:r>
            <w:r w:rsidRPr="00CC0EA0">
              <w:rPr>
                <w:rFonts w:cs="Times New Roman"/>
                <w:sz w:val="26"/>
                <w:szCs w:val="26"/>
                <w:lang w:val="vi-VN"/>
              </w:rPr>
              <w:t>% / Giá thấp</w:t>
            </w:r>
          </w:p>
        </w:tc>
        <w:tc>
          <w:tcPr>
            <w:tcW w:w="1100" w:type="pct"/>
            <w:vAlign w:val="center"/>
          </w:tcPr>
          <w:p w14:paraId="52A606DE" w14:textId="77777777" w:rsidR="00D54410" w:rsidRPr="00CC0EA0" w:rsidRDefault="00D54410" w:rsidP="00AB60F9">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0.013%</w:t>
            </w:r>
          </w:p>
        </w:tc>
        <w:tc>
          <w:tcPr>
            <w:tcW w:w="629" w:type="pct"/>
            <w:vAlign w:val="center"/>
          </w:tcPr>
          <w:p w14:paraId="466243F2" w14:textId="77777777" w:rsidR="00D54410" w:rsidRPr="00CC0EA0" w:rsidRDefault="00D54410" w:rsidP="00AB60F9">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1</w:t>
            </w:r>
          </w:p>
        </w:tc>
        <w:tc>
          <w:tcPr>
            <w:tcW w:w="1465" w:type="pct"/>
          </w:tcPr>
          <w:p w14:paraId="42D577D3" w14:textId="6BFC365F" w:rsidR="00D54410" w:rsidRPr="00CC0EA0" w:rsidRDefault="00E14FD8" w:rsidP="00AB60F9">
            <w:pPr>
              <w:spacing w:before="60" w:after="60"/>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Tác động tích cực đến GDP ở mức tối thiểu do phạm vi hẹp (S20) và giá các-bon thấp.</w:t>
            </w:r>
          </w:p>
        </w:tc>
      </w:tr>
      <w:tr w:rsidR="00D54410" w:rsidRPr="00F82445" w14:paraId="06C9525E" w14:textId="77777777" w:rsidTr="00E2793D">
        <w:tc>
          <w:tcPr>
            <w:cnfStyle w:val="001000000000" w:firstRow="0" w:lastRow="0" w:firstColumn="1" w:lastColumn="0" w:oddVBand="0" w:evenVBand="0" w:oddHBand="0" w:evenHBand="0" w:firstRowFirstColumn="0" w:firstRowLastColumn="0" w:lastRowFirstColumn="0" w:lastRowLastColumn="0"/>
            <w:tcW w:w="467" w:type="pct"/>
            <w:vAlign w:val="center"/>
          </w:tcPr>
          <w:p w14:paraId="70E5AAEC" w14:textId="77777777" w:rsidR="00D54410" w:rsidRPr="00CC0EA0" w:rsidRDefault="00D54410" w:rsidP="00AB60F9">
            <w:pPr>
              <w:spacing w:before="60" w:after="60"/>
              <w:jc w:val="center"/>
              <w:rPr>
                <w:rFonts w:cs="Times New Roman"/>
                <w:sz w:val="26"/>
                <w:szCs w:val="26"/>
                <w:lang w:val="vi-VN"/>
              </w:rPr>
            </w:pPr>
            <w:r w:rsidRPr="00CC0EA0">
              <w:rPr>
                <w:rFonts w:cs="Times New Roman"/>
                <w:sz w:val="26"/>
                <w:szCs w:val="26"/>
                <w:lang w:val="vi-VN"/>
              </w:rPr>
              <w:t>2</w:t>
            </w:r>
          </w:p>
        </w:tc>
        <w:tc>
          <w:tcPr>
            <w:tcW w:w="1339" w:type="pct"/>
            <w:vAlign w:val="center"/>
          </w:tcPr>
          <w:p w14:paraId="35DB23AF" w14:textId="327CB737" w:rsidR="00D54410" w:rsidRPr="00CC0EA0" w:rsidRDefault="000E42CD" w:rsidP="00AB60F9">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 xml:space="preserve">S20 / </w:t>
            </w:r>
            <w:proofErr w:type="spellStart"/>
            <w:r w:rsidR="006A24BE" w:rsidRPr="00CC0EA0">
              <w:rPr>
                <w:rFonts w:cs="Times New Roman"/>
                <w:sz w:val="26"/>
                <w:szCs w:val="26"/>
                <w:lang w:val="en-US"/>
              </w:rPr>
              <w:t>Chuyển</w:t>
            </w:r>
            <w:proofErr w:type="spellEnd"/>
            <w:r w:rsidR="006A24BE" w:rsidRPr="00CC0EA0">
              <w:rPr>
                <w:rFonts w:cs="Times New Roman"/>
                <w:sz w:val="26"/>
                <w:szCs w:val="26"/>
                <w:lang w:val="en-US"/>
              </w:rPr>
              <w:t xml:space="preserve"> </w:t>
            </w:r>
            <w:proofErr w:type="spellStart"/>
            <w:r w:rsidR="006A24BE" w:rsidRPr="00CC0EA0">
              <w:rPr>
                <w:rFonts w:cs="Times New Roman"/>
                <w:sz w:val="26"/>
                <w:szCs w:val="26"/>
                <w:lang w:val="en-US"/>
              </w:rPr>
              <w:t>giao</w:t>
            </w:r>
            <w:proofErr w:type="spellEnd"/>
            <w:r w:rsidR="006A24BE" w:rsidRPr="00CC0EA0">
              <w:rPr>
                <w:rFonts w:cs="Times New Roman"/>
                <w:sz w:val="26"/>
                <w:szCs w:val="26"/>
                <w:lang w:val="en-US"/>
              </w:rPr>
              <w:t xml:space="preserve"> 9</w:t>
            </w:r>
            <w:r w:rsidRPr="00CC0EA0">
              <w:rPr>
                <w:rFonts w:cs="Times New Roman"/>
                <w:sz w:val="26"/>
                <w:szCs w:val="26"/>
                <w:lang w:val="vi-VN"/>
              </w:rPr>
              <w:t>0% / Giá trung bình</w:t>
            </w:r>
          </w:p>
        </w:tc>
        <w:tc>
          <w:tcPr>
            <w:tcW w:w="1100" w:type="pct"/>
            <w:vAlign w:val="center"/>
          </w:tcPr>
          <w:p w14:paraId="32F4C578" w14:textId="77777777" w:rsidR="00D54410" w:rsidRPr="00CC0EA0" w:rsidRDefault="00D54410" w:rsidP="00AB60F9">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0.030%</w:t>
            </w:r>
          </w:p>
        </w:tc>
        <w:tc>
          <w:tcPr>
            <w:tcW w:w="629" w:type="pct"/>
            <w:vAlign w:val="center"/>
          </w:tcPr>
          <w:p w14:paraId="73485EB6" w14:textId="77777777" w:rsidR="00D54410" w:rsidRPr="00CC0EA0" w:rsidRDefault="00D54410" w:rsidP="00AB60F9">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2</w:t>
            </w:r>
          </w:p>
        </w:tc>
        <w:tc>
          <w:tcPr>
            <w:tcW w:w="1465" w:type="pct"/>
          </w:tcPr>
          <w:p w14:paraId="3A666F51" w14:textId="1CADE22C" w:rsidR="00D54410" w:rsidRPr="00CC0EA0" w:rsidRDefault="00C15D86" w:rsidP="00AB60F9">
            <w:pPr>
              <w:spacing w:before="60" w:after="60"/>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Tác động tích cực vẫn ở mức hạn chế vì phạm vi hẹp (S20), dù giá các-bon ở mức trung bình.</w:t>
            </w:r>
          </w:p>
        </w:tc>
      </w:tr>
      <w:tr w:rsidR="00D54410" w:rsidRPr="00F82445" w14:paraId="4398737D" w14:textId="77777777" w:rsidTr="00E2793D">
        <w:tc>
          <w:tcPr>
            <w:cnfStyle w:val="001000000000" w:firstRow="0" w:lastRow="0" w:firstColumn="1" w:lastColumn="0" w:oddVBand="0" w:evenVBand="0" w:oddHBand="0" w:evenHBand="0" w:firstRowFirstColumn="0" w:firstRowLastColumn="0" w:lastRowFirstColumn="0" w:lastRowLastColumn="0"/>
            <w:tcW w:w="467" w:type="pct"/>
            <w:vAlign w:val="center"/>
          </w:tcPr>
          <w:p w14:paraId="74698EC0" w14:textId="77777777" w:rsidR="00D54410" w:rsidRPr="00CC0EA0" w:rsidRDefault="00D54410" w:rsidP="00AB60F9">
            <w:pPr>
              <w:spacing w:before="60" w:after="60"/>
              <w:jc w:val="center"/>
              <w:rPr>
                <w:rFonts w:cs="Times New Roman"/>
                <w:sz w:val="26"/>
                <w:szCs w:val="26"/>
                <w:lang w:val="vi-VN"/>
              </w:rPr>
            </w:pPr>
            <w:r w:rsidRPr="00CC0EA0">
              <w:rPr>
                <w:rFonts w:cs="Times New Roman"/>
                <w:sz w:val="26"/>
                <w:szCs w:val="26"/>
                <w:lang w:val="vi-VN"/>
              </w:rPr>
              <w:t>3</w:t>
            </w:r>
          </w:p>
        </w:tc>
        <w:tc>
          <w:tcPr>
            <w:tcW w:w="1339" w:type="pct"/>
            <w:vAlign w:val="center"/>
          </w:tcPr>
          <w:p w14:paraId="10965B35" w14:textId="400F1529" w:rsidR="00D54410" w:rsidRPr="00CC0EA0" w:rsidRDefault="000E42CD" w:rsidP="00AB60F9">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 xml:space="preserve">S20 / </w:t>
            </w:r>
            <w:proofErr w:type="spellStart"/>
            <w:r w:rsidR="006A24BE" w:rsidRPr="00CC0EA0">
              <w:rPr>
                <w:rFonts w:cs="Times New Roman"/>
                <w:sz w:val="26"/>
                <w:szCs w:val="26"/>
                <w:lang w:val="en-US"/>
              </w:rPr>
              <w:t>Chuyển</w:t>
            </w:r>
            <w:proofErr w:type="spellEnd"/>
            <w:r w:rsidR="006A24BE" w:rsidRPr="00CC0EA0">
              <w:rPr>
                <w:rFonts w:cs="Times New Roman"/>
                <w:sz w:val="26"/>
                <w:szCs w:val="26"/>
                <w:lang w:val="en-US"/>
              </w:rPr>
              <w:t xml:space="preserve"> </w:t>
            </w:r>
            <w:proofErr w:type="spellStart"/>
            <w:r w:rsidR="006A24BE" w:rsidRPr="00CC0EA0">
              <w:rPr>
                <w:rFonts w:cs="Times New Roman"/>
                <w:sz w:val="26"/>
                <w:szCs w:val="26"/>
                <w:lang w:val="en-US"/>
              </w:rPr>
              <w:t>giao</w:t>
            </w:r>
            <w:proofErr w:type="spellEnd"/>
            <w:r w:rsidRPr="00CC0EA0">
              <w:rPr>
                <w:rFonts w:cs="Times New Roman"/>
                <w:sz w:val="26"/>
                <w:szCs w:val="26"/>
                <w:lang w:val="vi-VN"/>
              </w:rPr>
              <w:t xml:space="preserve"> </w:t>
            </w:r>
            <w:r w:rsidR="006A24BE" w:rsidRPr="00CC0EA0">
              <w:rPr>
                <w:rFonts w:cs="Times New Roman"/>
                <w:sz w:val="26"/>
                <w:szCs w:val="26"/>
                <w:lang w:val="en-US"/>
              </w:rPr>
              <w:t>9</w:t>
            </w:r>
            <w:r w:rsidR="006A24BE" w:rsidRPr="00CC0EA0">
              <w:rPr>
                <w:rFonts w:cs="Times New Roman"/>
                <w:sz w:val="26"/>
                <w:szCs w:val="26"/>
                <w:lang w:val="vi-VN"/>
              </w:rPr>
              <w:t>0</w:t>
            </w:r>
            <w:r w:rsidRPr="00CC0EA0">
              <w:rPr>
                <w:rFonts w:cs="Times New Roman"/>
                <w:sz w:val="26"/>
                <w:szCs w:val="26"/>
                <w:lang w:val="vi-VN"/>
              </w:rPr>
              <w:t>% / Giá cao</w:t>
            </w:r>
          </w:p>
        </w:tc>
        <w:tc>
          <w:tcPr>
            <w:tcW w:w="1100" w:type="pct"/>
            <w:vAlign w:val="center"/>
          </w:tcPr>
          <w:p w14:paraId="7335B2AE" w14:textId="77777777" w:rsidR="00D54410" w:rsidRPr="00CC0EA0" w:rsidRDefault="00D54410" w:rsidP="00AB60F9">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0.082%</w:t>
            </w:r>
          </w:p>
        </w:tc>
        <w:tc>
          <w:tcPr>
            <w:tcW w:w="629" w:type="pct"/>
            <w:vAlign w:val="center"/>
          </w:tcPr>
          <w:p w14:paraId="6E14A06A" w14:textId="77777777" w:rsidR="00D54410" w:rsidRPr="00CC0EA0" w:rsidRDefault="00D54410" w:rsidP="00AB60F9">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6</w:t>
            </w:r>
          </w:p>
        </w:tc>
        <w:tc>
          <w:tcPr>
            <w:tcW w:w="1465" w:type="pct"/>
          </w:tcPr>
          <w:p w14:paraId="285AEF3B" w14:textId="713FF118" w:rsidR="00D54410" w:rsidRPr="00CC0EA0" w:rsidRDefault="00C15D86" w:rsidP="00AB60F9">
            <w:pPr>
              <w:spacing w:before="60" w:after="60"/>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Tác động tích cực ở mức trung bình, chủ yếu do giá các-bon cao.</w:t>
            </w:r>
          </w:p>
        </w:tc>
      </w:tr>
      <w:tr w:rsidR="00D54410" w:rsidRPr="00F82445" w14:paraId="7F66B07B" w14:textId="77777777" w:rsidTr="00E2793D">
        <w:tc>
          <w:tcPr>
            <w:cnfStyle w:val="001000000000" w:firstRow="0" w:lastRow="0" w:firstColumn="1" w:lastColumn="0" w:oddVBand="0" w:evenVBand="0" w:oddHBand="0" w:evenHBand="0" w:firstRowFirstColumn="0" w:firstRowLastColumn="0" w:lastRowFirstColumn="0" w:lastRowLastColumn="0"/>
            <w:tcW w:w="467" w:type="pct"/>
            <w:vAlign w:val="center"/>
          </w:tcPr>
          <w:p w14:paraId="4A936012" w14:textId="77777777" w:rsidR="00D54410" w:rsidRPr="00CC0EA0" w:rsidRDefault="00D54410" w:rsidP="00AB60F9">
            <w:pPr>
              <w:spacing w:before="60" w:after="60"/>
              <w:jc w:val="center"/>
              <w:rPr>
                <w:rFonts w:cs="Times New Roman"/>
                <w:sz w:val="26"/>
                <w:szCs w:val="26"/>
                <w:lang w:val="vi-VN"/>
              </w:rPr>
            </w:pPr>
            <w:r w:rsidRPr="00CC0EA0">
              <w:rPr>
                <w:rFonts w:cs="Times New Roman"/>
                <w:sz w:val="26"/>
                <w:szCs w:val="26"/>
                <w:lang w:val="vi-VN"/>
              </w:rPr>
              <w:t>4</w:t>
            </w:r>
          </w:p>
        </w:tc>
        <w:tc>
          <w:tcPr>
            <w:tcW w:w="1339" w:type="pct"/>
            <w:vAlign w:val="center"/>
          </w:tcPr>
          <w:p w14:paraId="12D96E54" w14:textId="778F4EEA" w:rsidR="00D54410" w:rsidRPr="00CC0EA0" w:rsidRDefault="000E42CD" w:rsidP="00AB60F9">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 xml:space="preserve">S56 / </w:t>
            </w:r>
            <w:proofErr w:type="spellStart"/>
            <w:r w:rsidR="006E68D0" w:rsidRPr="00CC0EA0">
              <w:rPr>
                <w:rFonts w:cs="Times New Roman"/>
                <w:sz w:val="26"/>
                <w:szCs w:val="26"/>
                <w:lang w:val="en-US"/>
              </w:rPr>
              <w:t>Tỷ</w:t>
            </w:r>
            <w:proofErr w:type="spellEnd"/>
            <w:r w:rsidR="006E68D0" w:rsidRPr="00CC0EA0">
              <w:rPr>
                <w:rFonts w:cs="Times New Roman"/>
                <w:sz w:val="26"/>
                <w:szCs w:val="26"/>
                <w:lang w:val="en-US"/>
              </w:rPr>
              <w:t xml:space="preserve"> </w:t>
            </w:r>
            <w:proofErr w:type="spellStart"/>
            <w:r w:rsidR="006E68D0" w:rsidRPr="00CC0EA0">
              <w:rPr>
                <w:rFonts w:cs="Times New Roman"/>
                <w:sz w:val="26"/>
                <w:szCs w:val="26"/>
                <w:lang w:val="en-US"/>
              </w:rPr>
              <w:t>lệ</w:t>
            </w:r>
            <w:proofErr w:type="spellEnd"/>
            <w:r w:rsidR="006E68D0" w:rsidRPr="00CC0EA0">
              <w:rPr>
                <w:rFonts w:cs="Times New Roman"/>
                <w:sz w:val="26"/>
                <w:szCs w:val="26"/>
                <w:lang w:val="en-US"/>
              </w:rPr>
              <w:t xml:space="preserve"> </w:t>
            </w:r>
            <w:proofErr w:type="spellStart"/>
            <w:r w:rsidR="006E68D0" w:rsidRPr="00CC0EA0">
              <w:rPr>
                <w:rFonts w:cs="Times New Roman"/>
                <w:sz w:val="26"/>
                <w:szCs w:val="26"/>
                <w:lang w:val="en-US"/>
              </w:rPr>
              <w:t>chuyển</w:t>
            </w:r>
            <w:proofErr w:type="spellEnd"/>
            <w:r w:rsidR="006E68D0" w:rsidRPr="00CC0EA0">
              <w:rPr>
                <w:rFonts w:cs="Times New Roman"/>
                <w:sz w:val="26"/>
                <w:szCs w:val="26"/>
                <w:lang w:val="en-US"/>
              </w:rPr>
              <w:t xml:space="preserve"> </w:t>
            </w:r>
            <w:proofErr w:type="spellStart"/>
            <w:r w:rsidR="006E68D0" w:rsidRPr="00CC0EA0">
              <w:rPr>
                <w:rFonts w:cs="Times New Roman"/>
                <w:sz w:val="26"/>
                <w:szCs w:val="26"/>
                <w:lang w:val="en-US"/>
              </w:rPr>
              <w:t>giao</w:t>
            </w:r>
            <w:proofErr w:type="spellEnd"/>
            <w:r w:rsidRPr="00CC0EA0">
              <w:rPr>
                <w:rFonts w:cs="Times New Roman"/>
                <w:sz w:val="26"/>
                <w:szCs w:val="26"/>
                <w:lang w:val="vi-VN"/>
              </w:rPr>
              <w:t xml:space="preserve"> </w:t>
            </w:r>
            <w:r w:rsidR="006E68D0" w:rsidRPr="00CC0EA0">
              <w:rPr>
                <w:rFonts w:cs="Times New Roman"/>
                <w:sz w:val="26"/>
                <w:szCs w:val="26"/>
                <w:lang w:val="en-US"/>
              </w:rPr>
              <w:t>7</w:t>
            </w:r>
            <w:r w:rsidR="006E68D0" w:rsidRPr="00CC0EA0">
              <w:rPr>
                <w:rFonts w:cs="Times New Roman"/>
                <w:sz w:val="26"/>
                <w:szCs w:val="26"/>
                <w:lang w:val="vi-VN"/>
              </w:rPr>
              <w:t>0</w:t>
            </w:r>
            <w:r w:rsidRPr="00CC0EA0">
              <w:rPr>
                <w:rFonts w:cs="Times New Roman"/>
                <w:sz w:val="26"/>
                <w:szCs w:val="26"/>
                <w:lang w:val="vi-VN"/>
              </w:rPr>
              <w:t>% / Giá thấp</w:t>
            </w:r>
          </w:p>
        </w:tc>
        <w:tc>
          <w:tcPr>
            <w:tcW w:w="1100" w:type="pct"/>
            <w:vAlign w:val="center"/>
          </w:tcPr>
          <w:p w14:paraId="3A6A538C" w14:textId="77777777" w:rsidR="00D54410" w:rsidRPr="00CC0EA0" w:rsidRDefault="00D54410" w:rsidP="00AB60F9">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0.068%</w:t>
            </w:r>
          </w:p>
        </w:tc>
        <w:tc>
          <w:tcPr>
            <w:tcW w:w="629" w:type="pct"/>
            <w:vAlign w:val="center"/>
          </w:tcPr>
          <w:p w14:paraId="1C140332" w14:textId="77777777" w:rsidR="00D54410" w:rsidRPr="00CC0EA0" w:rsidRDefault="00D54410" w:rsidP="00AB60F9">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5</w:t>
            </w:r>
          </w:p>
        </w:tc>
        <w:tc>
          <w:tcPr>
            <w:tcW w:w="1465" w:type="pct"/>
          </w:tcPr>
          <w:p w14:paraId="46CB46C4" w14:textId="3C2859B7" w:rsidR="00D54410" w:rsidRPr="00CC0EA0" w:rsidRDefault="00C15D86" w:rsidP="00AB60F9">
            <w:pPr>
              <w:spacing w:before="60" w:after="60"/>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Lợi ích đáng kể cho GDP nhờ phạm vi rộng (S56), dù giá các-bon thấp.</w:t>
            </w:r>
          </w:p>
        </w:tc>
      </w:tr>
      <w:tr w:rsidR="00D54410" w:rsidRPr="00F82445" w14:paraId="257FDBC9" w14:textId="77777777" w:rsidTr="00E2793D">
        <w:tc>
          <w:tcPr>
            <w:cnfStyle w:val="001000000000" w:firstRow="0" w:lastRow="0" w:firstColumn="1" w:lastColumn="0" w:oddVBand="0" w:evenVBand="0" w:oddHBand="0" w:evenHBand="0" w:firstRowFirstColumn="0" w:firstRowLastColumn="0" w:lastRowFirstColumn="0" w:lastRowLastColumn="0"/>
            <w:tcW w:w="467" w:type="pct"/>
            <w:vAlign w:val="center"/>
          </w:tcPr>
          <w:p w14:paraId="218D5260" w14:textId="77777777" w:rsidR="00D54410" w:rsidRPr="00CC0EA0" w:rsidRDefault="00D54410" w:rsidP="00AB60F9">
            <w:pPr>
              <w:spacing w:before="60" w:after="60"/>
              <w:jc w:val="center"/>
              <w:rPr>
                <w:rFonts w:cs="Times New Roman"/>
                <w:sz w:val="26"/>
                <w:szCs w:val="26"/>
                <w:lang w:val="vi-VN"/>
              </w:rPr>
            </w:pPr>
            <w:r w:rsidRPr="00CC0EA0">
              <w:rPr>
                <w:rFonts w:cs="Times New Roman"/>
                <w:sz w:val="26"/>
                <w:szCs w:val="26"/>
                <w:lang w:val="vi-VN"/>
              </w:rPr>
              <w:lastRenderedPageBreak/>
              <w:t>5</w:t>
            </w:r>
          </w:p>
        </w:tc>
        <w:tc>
          <w:tcPr>
            <w:tcW w:w="1339" w:type="pct"/>
            <w:vAlign w:val="center"/>
          </w:tcPr>
          <w:p w14:paraId="459DF1BC" w14:textId="39257ED4" w:rsidR="00D54410" w:rsidRPr="00CC0EA0" w:rsidRDefault="000E42CD" w:rsidP="00AB60F9">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 xml:space="preserve">S56 / </w:t>
            </w:r>
            <w:proofErr w:type="spellStart"/>
            <w:r w:rsidR="006E68D0" w:rsidRPr="00CC0EA0">
              <w:rPr>
                <w:rFonts w:cs="Times New Roman"/>
                <w:sz w:val="26"/>
                <w:szCs w:val="26"/>
                <w:lang w:val="en-US"/>
              </w:rPr>
              <w:t>Tỷ</w:t>
            </w:r>
            <w:proofErr w:type="spellEnd"/>
            <w:r w:rsidR="006E68D0" w:rsidRPr="00CC0EA0">
              <w:rPr>
                <w:rFonts w:cs="Times New Roman"/>
                <w:sz w:val="26"/>
                <w:szCs w:val="26"/>
                <w:lang w:val="en-US"/>
              </w:rPr>
              <w:t xml:space="preserve"> </w:t>
            </w:r>
            <w:proofErr w:type="spellStart"/>
            <w:r w:rsidR="006E68D0" w:rsidRPr="00CC0EA0">
              <w:rPr>
                <w:rFonts w:cs="Times New Roman"/>
                <w:sz w:val="26"/>
                <w:szCs w:val="26"/>
                <w:lang w:val="en-US"/>
              </w:rPr>
              <w:t>lệ</w:t>
            </w:r>
            <w:proofErr w:type="spellEnd"/>
            <w:r w:rsidR="006E68D0" w:rsidRPr="00CC0EA0">
              <w:rPr>
                <w:rFonts w:cs="Times New Roman"/>
                <w:sz w:val="26"/>
                <w:szCs w:val="26"/>
                <w:lang w:val="en-US"/>
              </w:rPr>
              <w:t xml:space="preserve"> </w:t>
            </w:r>
            <w:proofErr w:type="spellStart"/>
            <w:r w:rsidR="006E68D0" w:rsidRPr="00CC0EA0">
              <w:rPr>
                <w:rFonts w:cs="Times New Roman"/>
                <w:sz w:val="26"/>
                <w:szCs w:val="26"/>
                <w:lang w:val="en-US"/>
              </w:rPr>
              <w:t>chuyển</w:t>
            </w:r>
            <w:proofErr w:type="spellEnd"/>
            <w:r w:rsidR="006E68D0" w:rsidRPr="00CC0EA0">
              <w:rPr>
                <w:rFonts w:cs="Times New Roman"/>
                <w:sz w:val="26"/>
                <w:szCs w:val="26"/>
                <w:lang w:val="en-US"/>
              </w:rPr>
              <w:t xml:space="preserve"> </w:t>
            </w:r>
            <w:proofErr w:type="spellStart"/>
            <w:r w:rsidR="006E68D0" w:rsidRPr="00CC0EA0">
              <w:rPr>
                <w:rFonts w:cs="Times New Roman"/>
                <w:sz w:val="26"/>
                <w:szCs w:val="26"/>
                <w:lang w:val="en-US"/>
              </w:rPr>
              <w:t>giao</w:t>
            </w:r>
            <w:proofErr w:type="spellEnd"/>
            <w:r w:rsidR="006E68D0" w:rsidRPr="00CC0EA0">
              <w:rPr>
                <w:rFonts w:cs="Times New Roman"/>
                <w:sz w:val="26"/>
                <w:szCs w:val="26"/>
                <w:lang w:val="vi-VN"/>
              </w:rPr>
              <w:t xml:space="preserve"> </w:t>
            </w:r>
            <w:r w:rsidR="006E68D0" w:rsidRPr="00CC0EA0">
              <w:rPr>
                <w:rFonts w:cs="Times New Roman"/>
                <w:sz w:val="26"/>
                <w:szCs w:val="26"/>
                <w:lang w:val="en-US"/>
              </w:rPr>
              <w:t>7</w:t>
            </w:r>
            <w:r w:rsidRPr="00CC0EA0">
              <w:rPr>
                <w:rFonts w:cs="Times New Roman"/>
                <w:sz w:val="26"/>
                <w:szCs w:val="26"/>
                <w:lang w:val="vi-VN"/>
              </w:rPr>
              <w:t>0% / Giá trung bình</w:t>
            </w:r>
          </w:p>
        </w:tc>
        <w:tc>
          <w:tcPr>
            <w:tcW w:w="1100" w:type="pct"/>
            <w:vAlign w:val="center"/>
          </w:tcPr>
          <w:p w14:paraId="574F905D" w14:textId="77777777" w:rsidR="00D54410" w:rsidRPr="00CC0EA0" w:rsidRDefault="00D54410" w:rsidP="00AB60F9">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0.148%</w:t>
            </w:r>
          </w:p>
        </w:tc>
        <w:tc>
          <w:tcPr>
            <w:tcW w:w="629" w:type="pct"/>
            <w:vAlign w:val="center"/>
          </w:tcPr>
          <w:p w14:paraId="22621C2D" w14:textId="77777777" w:rsidR="00D54410" w:rsidRPr="00CC0EA0" w:rsidRDefault="00D54410" w:rsidP="00AB60F9">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7</w:t>
            </w:r>
          </w:p>
        </w:tc>
        <w:tc>
          <w:tcPr>
            <w:tcW w:w="1465" w:type="pct"/>
          </w:tcPr>
          <w:p w14:paraId="28DF9C67" w14:textId="5E1223A2" w:rsidR="00D54410" w:rsidRPr="00CC0EA0" w:rsidRDefault="00081FF7" w:rsidP="00AB60F9">
            <w:pPr>
              <w:spacing w:before="60" w:after="60"/>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Tăng trưởng GDP rất đáng kể, phản ánh hiệu quả của phạm vi rộng và mức giá trung bình.</w:t>
            </w:r>
          </w:p>
        </w:tc>
      </w:tr>
      <w:tr w:rsidR="00D54410" w:rsidRPr="00F82445" w14:paraId="5852672D" w14:textId="77777777" w:rsidTr="00E2793D">
        <w:tc>
          <w:tcPr>
            <w:cnfStyle w:val="001000000000" w:firstRow="0" w:lastRow="0" w:firstColumn="1" w:lastColumn="0" w:oddVBand="0" w:evenVBand="0" w:oddHBand="0" w:evenHBand="0" w:firstRowFirstColumn="0" w:firstRowLastColumn="0" w:lastRowFirstColumn="0" w:lastRowLastColumn="0"/>
            <w:tcW w:w="467" w:type="pct"/>
            <w:vAlign w:val="center"/>
          </w:tcPr>
          <w:p w14:paraId="351F629F" w14:textId="77777777" w:rsidR="00D54410" w:rsidRPr="00CC0EA0" w:rsidRDefault="00D54410" w:rsidP="00AB60F9">
            <w:pPr>
              <w:spacing w:before="60" w:after="60"/>
              <w:jc w:val="center"/>
              <w:rPr>
                <w:rFonts w:cs="Times New Roman"/>
                <w:sz w:val="26"/>
                <w:szCs w:val="26"/>
                <w:lang w:val="vi-VN"/>
              </w:rPr>
            </w:pPr>
            <w:r w:rsidRPr="00CC0EA0">
              <w:rPr>
                <w:rFonts w:cs="Times New Roman"/>
                <w:sz w:val="26"/>
                <w:szCs w:val="26"/>
                <w:lang w:val="vi-VN"/>
              </w:rPr>
              <w:t>6</w:t>
            </w:r>
          </w:p>
        </w:tc>
        <w:tc>
          <w:tcPr>
            <w:tcW w:w="1339" w:type="pct"/>
            <w:vAlign w:val="center"/>
          </w:tcPr>
          <w:p w14:paraId="101734DF" w14:textId="258B5152" w:rsidR="00D54410" w:rsidRPr="00CC0EA0" w:rsidRDefault="000E42CD" w:rsidP="00AB60F9">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 xml:space="preserve">S56 / </w:t>
            </w:r>
            <w:proofErr w:type="spellStart"/>
            <w:r w:rsidR="006E68D0" w:rsidRPr="00CC0EA0">
              <w:rPr>
                <w:rFonts w:cs="Times New Roman"/>
                <w:sz w:val="26"/>
                <w:szCs w:val="26"/>
                <w:lang w:val="en-US"/>
              </w:rPr>
              <w:t>Tỷ</w:t>
            </w:r>
            <w:proofErr w:type="spellEnd"/>
            <w:r w:rsidR="006E68D0" w:rsidRPr="00CC0EA0">
              <w:rPr>
                <w:rFonts w:cs="Times New Roman"/>
                <w:sz w:val="26"/>
                <w:szCs w:val="26"/>
                <w:lang w:val="en-US"/>
              </w:rPr>
              <w:t xml:space="preserve"> </w:t>
            </w:r>
            <w:proofErr w:type="spellStart"/>
            <w:r w:rsidR="006E68D0" w:rsidRPr="00CC0EA0">
              <w:rPr>
                <w:rFonts w:cs="Times New Roman"/>
                <w:sz w:val="26"/>
                <w:szCs w:val="26"/>
                <w:lang w:val="en-US"/>
              </w:rPr>
              <w:t>lệ</w:t>
            </w:r>
            <w:proofErr w:type="spellEnd"/>
            <w:r w:rsidR="006E68D0" w:rsidRPr="00CC0EA0">
              <w:rPr>
                <w:rFonts w:cs="Times New Roman"/>
                <w:sz w:val="26"/>
                <w:szCs w:val="26"/>
                <w:lang w:val="en-US"/>
              </w:rPr>
              <w:t xml:space="preserve"> </w:t>
            </w:r>
            <w:proofErr w:type="spellStart"/>
            <w:r w:rsidR="006E68D0" w:rsidRPr="00CC0EA0">
              <w:rPr>
                <w:rFonts w:cs="Times New Roman"/>
                <w:sz w:val="26"/>
                <w:szCs w:val="26"/>
                <w:lang w:val="en-US"/>
              </w:rPr>
              <w:t>chuyển</w:t>
            </w:r>
            <w:proofErr w:type="spellEnd"/>
            <w:r w:rsidR="006E68D0" w:rsidRPr="00CC0EA0">
              <w:rPr>
                <w:rFonts w:cs="Times New Roman"/>
                <w:sz w:val="26"/>
                <w:szCs w:val="26"/>
                <w:lang w:val="en-US"/>
              </w:rPr>
              <w:t xml:space="preserve"> </w:t>
            </w:r>
            <w:proofErr w:type="spellStart"/>
            <w:r w:rsidR="006E68D0" w:rsidRPr="00CC0EA0">
              <w:rPr>
                <w:rFonts w:cs="Times New Roman"/>
                <w:sz w:val="26"/>
                <w:szCs w:val="26"/>
                <w:lang w:val="en-US"/>
              </w:rPr>
              <w:t>giao</w:t>
            </w:r>
            <w:proofErr w:type="spellEnd"/>
            <w:r w:rsidR="006E68D0" w:rsidRPr="00CC0EA0">
              <w:rPr>
                <w:rFonts w:cs="Times New Roman"/>
                <w:sz w:val="26"/>
                <w:szCs w:val="26"/>
                <w:lang w:val="vi-VN"/>
              </w:rPr>
              <w:t xml:space="preserve"> </w:t>
            </w:r>
            <w:r w:rsidR="006E68D0" w:rsidRPr="00CC0EA0">
              <w:rPr>
                <w:rFonts w:cs="Times New Roman"/>
                <w:sz w:val="26"/>
                <w:szCs w:val="26"/>
                <w:lang w:val="en-US"/>
              </w:rPr>
              <w:t>7</w:t>
            </w:r>
            <w:r w:rsidR="006E68D0" w:rsidRPr="00CC0EA0">
              <w:rPr>
                <w:rFonts w:cs="Times New Roman"/>
                <w:sz w:val="26"/>
                <w:szCs w:val="26"/>
                <w:lang w:val="vi-VN"/>
              </w:rPr>
              <w:t>0</w:t>
            </w:r>
            <w:r w:rsidRPr="00CC0EA0">
              <w:rPr>
                <w:rFonts w:cs="Times New Roman"/>
                <w:sz w:val="26"/>
                <w:szCs w:val="26"/>
                <w:lang w:val="vi-VN"/>
              </w:rPr>
              <w:t>% / Giá cao</w:t>
            </w:r>
          </w:p>
        </w:tc>
        <w:tc>
          <w:tcPr>
            <w:tcW w:w="1100" w:type="pct"/>
            <w:vAlign w:val="center"/>
          </w:tcPr>
          <w:p w14:paraId="655410F2" w14:textId="77777777" w:rsidR="00D54410" w:rsidRPr="00CC0EA0" w:rsidRDefault="00D54410" w:rsidP="00AB60F9">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0.322%</w:t>
            </w:r>
          </w:p>
        </w:tc>
        <w:tc>
          <w:tcPr>
            <w:tcW w:w="629" w:type="pct"/>
            <w:vAlign w:val="center"/>
          </w:tcPr>
          <w:p w14:paraId="651B0E1F" w14:textId="77777777" w:rsidR="00D54410" w:rsidRPr="00CC0EA0" w:rsidRDefault="00D54410" w:rsidP="00AB60F9">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9</w:t>
            </w:r>
          </w:p>
        </w:tc>
        <w:tc>
          <w:tcPr>
            <w:tcW w:w="1465" w:type="pct"/>
          </w:tcPr>
          <w:p w14:paraId="59F99EEA" w14:textId="2925139A" w:rsidR="00D54410" w:rsidRPr="00CC0EA0" w:rsidRDefault="00081FF7" w:rsidP="00AB60F9">
            <w:pPr>
              <w:spacing w:before="60" w:after="60"/>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Mức tăng GDP lớn nhất trong tất cả các kịch bản, nhờ giá cao và mức linh hoạt tối đa.</w:t>
            </w:r>
          </w:p>
        </w:tc>
      </w:tr>
      <w:tr w:rsidR="00D54410" w:rsidRPr="00F82445" w14:paraId="63BE3BBE" w14:textId="77777777" w:rsidTr="00E2793D">
        <w:tc>
          <w:tcPr>
            <w:cnfStyle w:val="001000000000" w:firstRow="0" w:lastRow="0" w:firstColumn="1" w:lastColumn="0" w:oddVBand="0" w:evenVBand="0" w:oddHBand="0" w:evenHBand="0" w:firstRowFirstColumn="0" w:firstRowLastColumn="0" w:lastRowFirstColumn="0" w:lastRowLastColumn="0"/>
            <w:tcW w:w="467" w:type="pct"/>
            <w:vAlign w:val="center"/>
          </w:tcPr>
          <w:p w14:paraId="6C4CFFF6" w14:textId="77777777" w:rsidR="00D54410" w:rsidRPr="00CC0EA0" w:rsidRDefault="00D54410" w:rsidP="00AB60F9">
            <w:pPr>
              <w:spacing w:before="60" w:after="60"/>
              <w:jc w:val="center"/>
              <w:rPr>
                <w:rFonts w:cs="Times New Roman"/>
                <w:sz w:val="26"/>
                <w:szCs w:val="26"/>
                <w:lang w:val="vi-VN"/>
              </w:rPr>
            </w:pPr>
            <w:r w:rsidRPr="00CC0EA0">
              <w:rPr>
                <w:rFonts w:cs="Times New Roman"/>
                <w:sz w:val="26"/>
                <w:szCs w:val="26"/>
                <w:lang w:val="vi-VN"/>
              </w:rPr>
              <w:t>7</w:t>
            </w:r>
          </w:p>
        </w:tc>
        <w:tc>
          <w:tcPr>
            <w:tcW w:w="1339" w:type="pct"/>
            <w:vAlign w:val="center"/>
          </w:tcPr>
          <w:p w14:paraId="61047FAB" w14:textId="648896C1" w:rsidR="00D54410" w:rsidRPr="00CC0EA0" w:rsidRDefault="00E14FD8" w:rsidP="00AB60F9">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 xml:space="preserve">S56 / </w:t>
            </w:r>
            <w:proofErr w:type="spellStart"/>
            <w:r w:rsidR="006E68D0" w:rsidRPr="00CC0EA0">
              <w:rPr>
                <w:rFonts w:cs="Times New Roman"/>
                <w:sz w:val="26"/>
                <w:szCs w:val="26"/>
                <w:lang w:val="en-US"/>
              </w:rPr>
              <w:t>Tỷ</w:t>
            </w:r>
            <w:proofErr w:type="spellEnd"/>
            <w:r w:rsidR="006E68D0" w:rsidRPr="00CC0EA0">
              <w:rPr>
                <w:rFonts w:cs="Times New Roman"/>
                <w:sz w:val="26"/>
                <w:szCs w:val="26"/>
                <w:lang w:val="en-US"/>
              </w:rPr>
              <w:t xml:space="preserve"> </w:t>
            </w:r>
            <w:proofErr w:type="spellStart"/>
            <w:r w:rsidR="006E68D0" w:rsidRPr="00CC0EA0">
              <w:rPr>
                <w:rFonts w:cs="Times New Roman"/>
                <w:sz w:val="26"/>
                <w:szCs w:val="26"/>
                <w:lang w:val="en-US"/>
              </w:rPr>
              <w:t>lệ</w:t>
            </w:r>
            <w:proofErr w:type="spellEnd"/>
            <w:r w:rsidR="006E68D0" w:rsidRPr="00CC0EA0">
              <w:rPr>
                <w:rFonts w:cs="Times New Roman"/>
                <w:sz w:val="26"/>
                <w:szCs w:val="26"/>
                <w:lang w:val="en-US"/>
              </w:rPr>
              <w:t xml:space="preserve"> </w:t>
            </w:r>
            <w:proofErr w:type="spellStart"/>
            <w:r w:rsidR="006E68D0" w:rsidRPr="00CC0EA0">
              <w:rPr>
                <w:rFonts w:cs="Times New Roman"/>
                <w:sz w:val="26"/>
                <w:szCs w:val="26"/>
                <w:lang w:val="en-US"/>
              </w:rPr>
              <w:t>chuyển</w:t>
            </w:r>
            <w:proofErr w:type="spellEnd"/>
            <w:r w:rsidR="006E68D0" w:rsidRPr="00CC0EA0">
              <w:rPr>
                <w:rFonts w:cs="Times New Roman"/>
                <w:sz w:val="26"/>
                <w:szCs w:val="26"/>
                <w:lang w:val="en-US"/>
              </w:rPr>
              <w:t xml:space="preserve"> </w:t>
            </w:r>
            <w:proofErr w:type="spellStart"/>
            <w:r w:rsidR="006E68D0" w:rsidRPr="00CC0EA0">
              <w:rPr>
                <w:rFonts w:cs="Times New Roman"/>
                <w:sz w:val="26"/>
                <w:szCs w:val="26"/>
                <w:lang w:val="en-US"/>
              </w:rPr>
              <w:t>giao</w:t>
            </w:r>
            <w:proofErr w:type="spellEnd"/>
            <w:r w:rsidRPr="00CC0EA0">
              <w:rPr>
                <w:rFonts w:cs="Times New Roman"/>
                <w:sz w:val="26"/>
                <w:szCs w:val="26"/>
                <w:lang w:val="vi-VN"/>
              </w:rPr>
              <w:t xml:space="preserve"> 50% / Giá thấp</w:t>
            </w:r>
          </w:p>
        </w:tc>
        <w:tc>
          <w:tcPr>
            <w:tcW w:w="1100" w:type="pct"/>
            <w:vAlign w:val="center"/>
          </w:tcPr>
          <w:p w14:paraId="04A2B457" w14:textId="77777777" w:rsidR="00D54410" w:rsidRPr="00CC0EA0" w:rsidRDefault="00D54410" w:rsidP="00AB60F9">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0.035%</w:t>
            </w:r>
          </w:p>
        </w:tc>
        <w:tc>
          <w:tcPr>
            <w:tcW w:w="629" w:type="pct"/>
            <w:vAlign w:val="center"/>
          </w:tcPr>
          <w:p w14:paraId="70ED32B0" w14:textId="77777777" w:rsidR="00D54410" w:rsidRPr="00CC0EA0" w:rsidRDefault="00D54410" w:rsidP="00AB60F9">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3</w:t>
            </w:r>
          </w:p>
        </w:tc>
        <w:tc>
          <w:tcPr>
            <w:tcW w:w="1465" w:type="pct"/>
          </w:tcPr>
          <w:p w14:paraId="56BE75E8" w14:textId="45599F5F" w:rsidR="00D54410" w:rsidRPr="00CC0EA0" w:rsidRDefault="00081FF7" w:rsidP="00AB60F9">
            <w:pPr>
              <w:spacing w:before="60" w:after="60"/>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Tăng trưởng GDP khá tốt nhưng bị hạn chế do tỷ lệ giữ lại cao (50%).</w:t>
            </w:r>
          </w:p>
        </w:tc>
      </w:tr>
      <w:tr w:rsidR="00D54410" w:rsidRPr="00F82445" w14:paraId="6ABEFD46" w14:textId="77777777" w:rsidTr="00E2793D">
        <w:tc>
          <w:tcPr>
            <w:cnfStyle w:val="001000000000" w:firstRow="0" w:lastRow="0" w:firstColumn="1" w:lastColumn="0" w:oddVBand="0" w:evenVBand="0" w:oddHBand="0" w:evenHBand="0" w:firstRowFirstColumn="0" w:firstRowLastColumn="0" w:lastRowFirstColumn="0" w:lastRowLastColumn="0"/>
            <w:tcW w:w="467" w:type="pct"/>
            <w:vAlign w:val="center"/>
          </w:tcPr>
          <w:p w14:paraId="1406C889" w14:textId="77777777" w:rsidR="00D54410" w:rsidRPr="00CC0EA0" w:rsidRDefault="00D54410" w:rsidP="00AB60F9">
            <w:pPr>
              <w:spacing w:before="60" w:after="60"/>
              <w:jc w:val="center"/>
              <w:rPr>
                <w:rFonts w:cs="Times New Roman"/>
                <w:sz w:val="26"/>
                <w:szCs w:val="26"/>
                <w:lang w:val="vi-VN"/>
              </w:rPr>
            </w:pPr>
            <w:r w:rsidRPr="00CC0EA0">
              <w:rPr>
                <w:rFonts w:cs="Times New Roman"/>
                <w:sz w:val="26"/>
                <w:szCs w:val="26"/>
                <w:lang w:val="vi-VN"/>
              </w:rPr>
              <w:t>8</w:t>
            </w:r>
          </w:p>
        </w:tc>
        <w:tc>
          <w:tcPr>
            <w:tcW w:w="1339" w:type="pct"/>
            <w:vAlign w:val="center"/>
          </w:tcPr>
          <w:p w14:paraId="6347E172" w14:textId="0FF3C14B" w:rsidR="00D54410" w:rsidRPr="00CC0EA0" w:rsidRDefault="00E14FD8" w:rsidP="00AB60F9">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 xml:space="preserve">S56 / </w:t>
            </w:r>
            <w:proofErr w:type="spellStart"/>
            <w:r w:rsidR="006E68D0" w:rsidRPr="00CC0EA0">
              <w:rPr>
                <w:rFonts w:cs="Times New Roman"/>
                <w:sz w:val="26"/>
                <w:szCs w:val="26"/>
                <w:lang w:val="en-US"/>
              </w:rPr>
              <w:t>Tỷ</w:t>
            </w:r>
            <w:proofErr w:type="spellEnd"/>
            <w:r w:rsidR="006E68D0" w:rsidRPr="00CC0EA0">
              <w:rPr>
                <w:rFonts w:cs="Times New Roman"/>
                <w:sz w:val="26"/>
                <w:szCs w:val="26"/>
                <w:lang w:val="en-US"/>
              </w:rPr>
              <w:t xml:space="preserve"> </w:t>
            </w:r>
            <w:proofErr w:type="spellStart"/>
            <w:r w:rsidR="006E68D0" w:rsidRPr="00CC0EA0">
              <w:rPr>
                <w:rFonts w:cs="Times New Roman"/>
                <w:sz w:val="26"/>
                <w:szCs w:val="26"/>
                <w:lang w:val="en-US"/>
              </w:rPr>
              <w:t>lệ</w:t>
            </w:r>
            <w:proofErr w:type="spellEnd"/>
            <w:r w:rsidR="006E68D0" w:rsidRPr="00CC0EA0">
              <w:rPr>
                <w:rFonts w:cs="Times New Roman"/>
                <w:sz w:val="26"/>
                <w:szCs w:val="26"/>
                <w:lang w:val="en-US"/>
              </w:rPr>
              <w:t xml:space="preserve"> </w:t>
            </w:r>
            <w:proofErr w:type="spellStart"/>
            <w:r w:rsidR="006E68D0" w:rsidRPr="00CC0EA0">
              <w:rPr>
                <w:rFonts w:cs="Times New Roman"/>
                <w:sz w:val="26"/>
                <w:szCs w:val="26"/>
                <w:lang w:val="en-US"/>
              </w:rPr>
              <w:t>chuyển</w:t>
            </w:r>
            <w:proofErr w:type="spellEnd"/>
            <w:r w:rsidR="006E68D0" w:rsidRPr="00CC0EA0">
              <w:rPr>
                <w:rFonts w:cs="Times New Roman"/>
                <w:sz w:val="26"/>
                <w:szCs w:val="26"/>
                <w:lang w:val="en-US"/>
              </w:rPr>
              <w:t xml:space="preserve"> </w:t>
            </w:r>
            <w:proofErr w:type="spellStart"/>
            <w:r w:rsidR="006E68D0" w:rsidRPr="00CC0EA0">
              <w:rPr>
                <w:rFonts w:cs="Times New Roman"/>
                <w:sz w:val="26"/>
                <w:szCs w:val="26"/>
                <w:lang w:val="en-US"/>
              </w:rPr>
              <w:t>giao</w:t>
            </w:r>
            <w:proofErr w:type="spellEnd"/>
            <w:r w:rsidRPr="00CC0EA0">
              <w:rPr>
                <w:rFonts w:cs="Times New Roman"/>
                <w:sz w:val="26"/>
                <w:szCs w:val="26"/>
                <w:lang w:val="vi-VN"/>
              </w:rPr>
              <w:t xml:space="preserve"> 50% / Giá trung bình</w:t>
            </w:r>
          </w:p>
        </w:tc>
        <w:tc>
          <w:tcPr>
            <w:tcW w:w="1100" w:type="pct"/>
            <w:vAlign w:val="center"/>
          </w:tcPr>
          <w:p w14:paraId="57A0BCA9" w14:textId="77777777" w:rsidR="00D54410" w:rsidRPr="00CC0EA0" w:rsidRDefault="00D54410" w:rsidP="00AB60F9">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0.065%</w:t>
            </w:r>
          </w:p>
        </w:tc>
        <w:tc>
          <w:tcPr>
            <w:tcW w:w="629" w:type="pct"/>
            <w:vAlign w:val="center"/>
          </w:tcPr>
          <w:p w14:paraId="4C728EF6" w14:textId="77777777" w:rsidR="00D54410" w:rsidRPr="00CC0EA0" w:rsidRDefault="00D54410" w:rsidP="00AB60F9">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4</w:t>
            </w:r>
          </w:p>
        </w:tc>
        <w:tc>
          <w:tcPr>
            <w:tcW w:w="1465" w:type="pct"/>
            <w:vAlign w:val="center"/>
          </w:tcPr>
          <w:p w14:paraId="61E35EF6" w14:textId="55348858" w:rsidR="00D54410" w:rsidRPr="00CC0EA0" w:rsidRDefault="00081FF7" w:rsidP="00AB60F9">
            <w:pPr>
              <w:spacing w:before="60" w:after="60"/>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Tăng trưởng GDP ở mức trung bình, do giá cao hơn phần nào bù đắp cho tỷ lệ giữ lại cao.</w:t>
            </w:r>
          </w:p>
        </w:tc>
      </w:tr>
      <w:tr w:rsidR="00D54410" w:rsidRPr="00F82445" w14:paraId="1D93DBB3" w14:textId="77777777" w:rsidTr="00E2793D">
        <w:tc>
          <w:tcPr>
            <w:cnfStyle w:val="001000000000" w:firstRow="0" w:lastRow="0" w:firstColumn="1" w:lastColumn="0" w:oddVBand="0" w:evenVBand="0" w:oddHBand="0" w:evenHBand="0" w:firstRowFirstColumn="0" w:firstRowLastColumn="0" w:lastRowFirstColumn="0" w:lastRowLastColumn="0"/>
            <w:tcW w:w="467" w:type="pct"/>
            <w:vAlign w:val="center"/>
          </w:tcPr>
          <w:p w14:paraId="3C075493" w14:textId="77777777" w:rsidR="00D54410" w:rsidRPr="00CC0EA0" w:rsidRDefault="00D54410" w:rsidP="00AB60F9">
            <w:pPr>
              <w:spacing w:before="60" w:after="60"/>
              <w:jc w:val="center"/>
              <w:rPr>
                <w:rFonts w:cs="Times New Roman"/>
                <w:sz w:val="26"/>
                <w:szCs w:val="26"/>
                <w:lang w:val="vi-VN"/>
              </w:rPr>
            </w:pPr>
            <w:r w:rsidRPr="00CC0EA0">
              <w:rPr>
                <w:rFonts w:cs="Times New Roman"/>
                <w:sz w:val="26"/>
                <w:szCs w:val="26"/>
                <w:lang w:val="vi-VN"/>
              </w:rPr>
              <w:t>9</w:t>
            </w:r>
          </w:p>
        </w:tc>
        <w:tc>
          <w:tcPr>
            <w:tcW w:w="1339" w:type="pct"/>
            <w:vAlign w:val="center"/>
          </w:tcPr>
          <w:p w14:paraId="004465B2" w14:textId="6A1FBDEF" w:rsidR="00D54410" w:rsidRPr="00CC0EA0" w:rsidRDefault="00E14FD8" w:rsidP="00AB60F9">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 xml:space="preserve">S56 / </w:t>
            </w:r>
            <w:proofErr w:type="spellStart"/>
            <w:r w:rsidR="006E68D0" w:rsidRPr="00CC0EA0">
              <w:rPr>
                <w:rFonts w:cs="Times New Roman"/>
                <w:sz w:val="26"/>
                <w:szCs w:val="26"/>
                <w:lang w:val="en-US"/>
              </w:rPr>
              <w:t>Tỷ</w:t>
            </w:r>
            <w:proofErr w:type="spellEnd"/>
            <w:r w:rsidR="006E68D0" w:rsidRPr="00CC0EA0">
              <w:rPr>
                <w:rFonts w:cs="Times New Roman"/>
                <w:sz w:val="26"/>
                <w:szCs w:val="26"/>
                <w:lang w:val="en-US"/>
              </w:rPr>
              <w:t xml:space="preserve"> </w:t>
            </w:r>
            <w:proofErr w:type="spellStart"/>
            <w:r w:rsidR="006E68D0" w:rsidRPr="00CC0EA0">
              <w:rPr>
                <w:rFonts w:cs="Times New Roman"/>
                <w:sz w:val="26"/>
                <w:szCs w:val="26"/>
                <w:lang w:val="en-US"/>
              </w:rPr>
              <w:t>lệ</w:t>
            </w:r>
            <w:proofErr w:type="spellEnd"/>
            <w:r w:rsidR="006E68D0" w:rsidRPr="00CC0EA0">
              <w:rPr>
                <w:rFonts w:cs="Times New Roman"/>
                <w:sz w:val="26"/>
                <w:szCs w:val="26"/>
                <w:lang w:val="en-US"/>
              </w:rPr>
              <w:t xml:space="preserve"> </w:t>
            </w:r>
            <w:proofErr w:type="spellStart"/>
            <w:r w:rsidR="006E68D0" w:rsidRPr="00CC0EA0">
              <w:rPr>
                <w:rFonts w:cs="Times New Roman"/>
                <w:sz w:val="26"/>
                <w:szCs w:val="26"/>
                <w:lang w:val="en-US"/>
              </w:rPr>
              <w:t>chuyển</w:t>
            </w:r>
            <w:proofErr w:type="spellEnd"/>
            <w:r w:rsidR="006E68D0" w:rsidRPr="00CC0EA0">
              <w:rPr>
                <w:rFonts w:cs="Times New Roman"/>
                <w:sz w:val="26"/>
                <w:szCs w:val="26"/>
                <w:lang w:val="en-US"/>
              </w:rPr>
              <w:t xml:space="preserve"> </w:t>
            </w:r>
            <w:proofErr w:type="spellStart"/>
            <w:r w:rsidR="006E68D0" w:rsidRPr="00CC0EA0">
              <w:rPr>
                <w:rFonts w:cs="Times New Roman"/>
                <w:sz w:val="26"/>
                <w:szCs w:val="26"/>
                <w:lang w:val="en-US"/>
              </w:rPr>
              <w:t>giao</w:t>
            </w:r>
            <w:proofErr w:type="spellEnd"/>
            <w:r w:rsidRPr="00CC0EA0">
              <w:rPr>
                <w:rFonts w:cs="Times New Roman"/>
                <w:sz w:val="26"/>
                <w:szCs w:val="26"/>
                <w:lang w:val="vi-VN"/>
              </w:rPr>
              <w:t xml:space="preserve"> 50% / Giá cao</w:t>
            </w:r>
          </w:p>
        </w:tc>
        <w:tc>
          <w:tcPr>
            <w:tcW w:w="1100" w:type="pct"/>
            <w:vAlign w:val="center"/>
          </w:tcPr>
          <w:p w14:paraId="5AFE0C6B" w14:textId="77777777" w:rsidR="00D54410" w:rsidRPr="00CC0EA0" w:rsidRDefault="00D54410" w:rsidP="00AB60F9">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0.204%</w:t>
            </w:r>
          </w:p>
        </w:tc>
        <w:tc>
          <w:tcPr>
            <w:tcW w:w="629" w:type="pct"/>
            <w:vAlign w:val="center"/>
          </w:tcPr>
          <w:p w14:paraId="5F2F4BE6" w14:textId="77777777" w:rsidR="00D54410" w:rsidRPr="00CC0EA0" w:rsidRDefault="00D54410" w:rsidP="00AB60F9">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8</w:t>
            </w:r>
          </w:p>
        </w:tc>
        <w:tc>
          <w:tcPr>
            <w:tcW w:w="1465" w:type="pct"/>
            <w:vAlign w:val="center"/>
          </w:tcPr>
          <w:p w14:paraId="347F956A" w14:textId="60150E2C" w:rsidR="00D54410" w:rsidRPr="00CC0EA0" w:rsidRDefault="004E2EB2" w:rsidP="00AB60F9">
            <w:pPr>
              <w:spacing w:before="60" w:after="60"/>
              <w:cnfStyle w:val="000000000000" w:firstRow="0" w:lastRow="0" w:firstColumn="0" w:lastColumn="0" w:oddVBand="0" w:evenVBand="0" w:oddHBand="0" w:evenHBand="0" w:firstRowFirstColumn="0" w:firstRowLastColumn="0" w:lastRowFirstColumn="0" w:lastRowLastColumn="0"/>
              <w:rPr>
                <w:rFonts w:cs="Times New Roman"/>
                <w:sz w:val="26"/>
                <w:szCs w:val="26"/>
                <w:lang w:val="vi-VN"/>
              </w:rPr>
            </w:pPr>
            <w:r w:rsidRPr="00CC0EA0">
              <w:rPr>
                <w:rFonts w:cs="Times New Roman"/>
                <w:sz w:val="26"/>
                <w:szCs w:val="26"/>
                <w:lang w:val="vi-VN"/>
              </w:rPr>
              <w:t>Tăng trưởng GDP đáng kể, chủ yếu nhờ giá cao mặc dù bị giới hạn bởi tỷ lệ giữ lại.</w:t>
            </w:r>
          </w:p>
        </w:tc>
      </w:tr>
    </w:tbl>
    <w:p w14:paraId="0DFE9BB4" w14:textId="62B09833" w:rsidR="000C5D7E" w:rsidRPr="009B42C6" w:rsidRDefault="008E1800" w:rsidP="00E2793D">
      <w:pPr>
        <w:pStyle w:val="Heading5"/>
        <w:numPr>
          <w:ilvl w:val="0"/>
          <w:numId w:val="0"/>
        </w:numPr>
        <w:spacing w:before="120" w:line="312" w:lineRule="auto"/>
        <w:ind w:firstLine="720"/>
        <w:rPr>
          <w:rFonts w:cs="Times New Roman"/>
          <w:b/>
          <w:bCs/>
          <w:iCs/>
          <w:sz w:val="26"/>
          <w:szCs w:val="26"/>
          <w:lang w:val="vi-VN"/>
        </w:rPr>
      </w:pPr>
      <w:r w:rsidRPr="00F82445">
        <w:rPr>
          <w:rFonts w:cs="Times New Roman"/>
          <w:b/>
          <w:bCs/>
          <w:iCs/>
          <w:sz w:val="26"/>
          <w:szCs w:val="26"/>
          <w:lang w:val="vi-VN"/>
        </w:rPr>
        <w:t xml:space="preserve">b) </w:t>
      </w:r>
      <w:r w:rsidR="000C5D7E" w:rsidRPr="009B42C6">
        <w:rPr>
          <w:rFonts w:cs="Times New Roman"/>
          <w:b/>
          <w:bCs/>
          <w:iCs/>
          <w:sz w:val="26"/>
          <w:szCs w:val="26"/>
          <w:lang w:val="vi-VN"/>
        </w:rPr>
        <w:t>Sản lượng theo ngành</w:t>
      </w:r>
    </w:p>
    <w:p w14:paraId="7497B6E9" w14:textId="26512ADB" w:rsidR="002074E8" w:rsidRPr="00CC0EA0" w:rsidRDefault="00505EAF" w:rsidP="002079EC">
      <w:pPr>
        <w:spacing w:line="312" w:lineRule="auto"/>
        <w:ind w:firstLine="720"/>
        <w:rPr>
          <w:rFonts w:cs="Times New Roman"/>
          <w:sz w:val="26"/>
          <w:szCs w:val="26"/>
          <w:lang w:val="vi-VN"/>
        </w:rPr>
      </w:pPr>
      <w:r w:rsidRPr="00CC0EA0">
        <w:rPr>
          <w:rFonts w:cs="Times New Roman"/>
          <w:sz w:val="26"/>
          <w:szCs w:val="26"/>
          <w:lang w:val="vi-VN"/>
        </w:rPr>
        <w:t>Việc mua bán tín chỉ các-bon trên thị trường quốc tế tác động đến sản lượng của các ngành kinh tế khác nhau, tập trung vào các nhóm chính như nông nghiệp, công nghiệp và dịch vụ. Việc phân tích sản lượng theo ngành giúp xác định những ngành nào được hưởng lợi hoặc chịu tác động tiêu cực trong các kịch bản khác nhau, từ đó đánh giá lợi ích kinh tế trên toàn nền kinh tế và đảm bảo rằng hoạt động mua bán tín chỉ các-bon quốc tế góp phần vào tăng trưởng cân bằng và chuyển dịch cơ cấu phù hợp với mục tiêu phát triển bền vững và mục tiêu khí hậu của Việt Nam.</w:t>
      </w:r>
    </w:p>
    <w:p w14:paraId="7E61B64B" w14:textId="350D5ACC" w:rsidR="002074E8" w:rsidRPr="00CC0EA0" w:rsidRDefault="00F1188F" w:rsidP="002079EC">
      <w:pPr>
        <w:spacing w:line="312" w:lineRule="auto"/>
        <w:ind w:firstLine="720"/>
        <w:rPr>
          <w:rFonts w:cs="Times New Roman"/>
          <w:sz w:val="26"/>
          <w:szCs w:val="26"/>
          <w:lang w:val="vi-VN"/>
        </w:rPr>
      </w:pPr>
      <w:r w:rsidRPr="00CC0EA0">
        <w:rPr>
          <w:rFonts w:cs="Times New Roman"/>
          <w:sz w:val="26"/>
          <w:szCs w:val="26"/>
          <w:lang w:val="vi-VN"/>
        </w:rPr>
        <w:t>Tương tự như tiêu chí GDP, sản lượng theo ngành cũng được đánh giá cho giai đoạn 2025–2030. Để đánh giá tác động, sản lượng của các ngành nông nghiệp, công nghiệp và dịch vụ được so sánh với giá trị cơ sở. Mức sản lượng trung bình cao hơn của ba ngành sẽ được chấm điểm cao hơn, phản ánh mức tăng trưởng kinh tế lớn hơn.</w:t>
      </w:r>
    </w:p>
    <w:p w14:paraId="34FFF86F" w14:textId="77777777" w:rsidR="00505EAF" w:rsidRPr="00CC0EA0" w:rsidRDefault="00505EAF" w:rsidP="002079EC">
      <w:pPr>
        <w:spacing w:line="312" w:lineRule="auto"/>
        <w:ind w:firstLine="720"/>
        <w:rPr>
          <w:rFonts w:cs="Times New Roman"/>
          <w:sz w:val="26"/>
          <w:szCs w:val="26"/>
          <w:lang w:val="vi-VN"/>
        </w:rPr>
      </w:pPr>
      <w:r w:rsidRPr="00CC0EA0">
        <w:rPr>
          <w:rFonts w:cs="Times New Roman"/>
          <w:sz w:val="26"/>
          <w:szCs w:val="26"/>
          <w:lang w:val="vi-VN"/>
        </w:rPr>
        <w:t>Trong các kịch bản S20, tác động đến sản lượng theo ngành là tích cực nhưng ở mức khiêm tốn, và tăng dần theo mức giá lựa chọn. Ở kịch bản có giá cao (Kịch bản 3), mức tăng sản lượng cộng dồn giai đoạn 2025–2030 trung bình đạt 0,016% đối với nông nghiệp, 0,092% đối với công nghiệp và 0,079% đối với dịch vụ. Tác động trong các kịch bản giá thấp (Kịch bản 1) và giá trung bình (Kịch bản 2) nhỏ hơn tương ứng.</w:t>
      </w:r>
    </w:p>
    <w:p w14:paraId="5AEA839B" w14:textId="75C74154" w:rsidR="00505EAF" w:rsidRPr="00CC0EA0" w:rsidRDefault="00505EAF" w:rsidP="002079EC">
      <w:pPr>
        <w:spacing w:line="312" w:lineRule="auto"/>
        <w:ind w:firstLine="720"/>
        <w:rPr>
          <w:rFonts w:cs="Times New Roman"/>
          <w:sz w:val="26"/>
          <w:szCs w:val="26"/>
          <w:lang w:val="vi-VN"/>
        </w:rPr>
      </w:pPr>
      <w:r w:rsidRPr="00CC0EA0">
        <w:rPr>
          <w:rFonts w:cs="Times New Roman"/>
          <w:sz w:val="26"/>
          <w:szCs w:val="26"/>
          <w:lang w:val="vi-VN"/>
        </w:rPr>
        <w:t xml:space="preserve">Ngược lại, các kịch bản S56 tạo ra mức tăng sản lượng lớn hơn đáng kể trên tất cả các ngành. Mức giữ lại thấp trong nước mang lại lợi ích hơn cho sản lượng ngành. </w:t>
      </w:r>
      <w:r w:rsidRPr="00CC0EA0">
        <w:rPr>
          <w:rFonts w:cs="Times New Roman"/>
          <w:sz w:val="26"/>
          <w:szCs w:val="26"/>
          <w:lang w:val="vi-VN"/>
        </w:rPr>
        <w:lastRenderedPageBreak/>
        <w:t xml:space="preserve">Ví dụ, trong kịch bản giá cao, tỷ lệ </w:t>
      </w:r>
      <w:r w:rsidR="006E68D0" w:rsidRPr="00CC0EA0">
        <w:rPr>
          <w:rFonts w:cs="Times New Roman"/>
          <w:sz w:val="26"/>
          <w:szCs w:val="26"/>
          <w:lang w:val="vi-VN"/>
        </w:rPr>
        <w:t>chuyển giao</w:t>
      </w:r>
      <w:r w:rsidRPr="00CC0EA0">
        <w:rPr>
          <w:rFonts w:cs="Times New Roman"/>
          <w:sz w:val="26"/>
          <w:szCs w:val="26"/>
          <w:lang w:val="vi-VN"/>
        </w:rPr>
        <w:t xml:space="preserve"> </w:t>
      </w:r>
      <w:r w:rsidR="006E68D0" w:rsidRPr="00CC0EA0">
        <w:rPr>
          <w:rFonts w:cs="Times New Roman"/>
          <w:sz w:val="26"/>
          <w:szCs w:val="26"/>
          <w:lang w:val="vi-VN"/>
        </w:rPr>
        <w:t>70</w:t>
      </w:r>
      <w:r w:rsidRPr="00CC0EA0">
        <w:rPr>
          <w:rFonts w:cs="Times New Roman"/>
          <w:sz w:val="26"/>
          <w:szCs w:val="26"/>
          <w:lang w:val="vi-VN"/>
        </w:rPr>
        <w:t xml:space="preserve">% (Kịch bản 6) dẫn đến mức tăng sản lượng đáng kể đối với công nghiệp (0,361%) và dịch vụ (0,290%). Các mức tăng này cao hơn đáng kể so với kịch bản </w:t>
      </w:r>
      <w:r w:rsidR="006E68D0" w:rsidRPr="00CC0EA0">
        <w:rPr>
          <w:rFonts w:cs="Times New Roman"/>
          <w:sz w:val="26"/>
          <w:szCs w:val="26"/>
          <w:lang w:val="vi-VN"/>
        </w:rPr>
        <w:t>chuyển giao</w:t>
      </w:r>
      <w:r w:rsidRPr="00CC0EA0">
        <w:rPr>
          <w:rFonts w:cs="Times New Roman"/>
          <w:sz w:val="26"/>
          <w:szCs w:val="26"/>
          <w:lang w:val="vi-VN"/>
        </w:rPr>
        <w:t xml:space="preserve"> 50% (Kịch bản 9), trong đó sản lượng công nghiệp và dịch vụ chỉ tăng lần lượt 0,228% và 0,183%.</w:t>
      </w:r>
    </w:p>
    <w:p w14:paraId="71C7ABE5" w14:textId="2334269B" w:rsidR="00505EAF" w:rsidRPr="00CC0EA0" w:rsidRDefault="00505EAF" w:rsidP="002079EC">
      <w:pPr>
        <w:spacing w:line="312" w:lineRule="auto"/>
        <w:ind w:firstLine="720"/>
        <w:rPr>
          <w:rFonts w:cs="Times New Roman"/>
          <w:sz w:val="26"/>
          <w:szCs w:val="26"/>
          <w:lang w:val="vi-VN"/>
        </w:rPr>
      </w:pPr>
      <w:r w:rsidRPr="00CC0EA0">
        <w:rPr>
          <w:rFonts w:cs="Times New Roman"/>
          <w:sz w:val="26"/>
          <w:szCs w:val="26"/>
          <w:lang w:val="vi-VN"/>
        </w:rPr>
        <w:t xml:space="preserve">Nhìn chung, kết quả cho thấy các kịch bản có mức giá cao hơn và chính sách chuyển </w:t>
      </w:r>
      <w:r w:rsidR="006E68D0" w:rsidRPr="00CC0EA0">
        <w:rPr>
          <w:rFonts w:cs="Times New Roman"/>
          <w:sz w:val="26"/>
          <w:szCs w:val="26"/>
          <w:lang w:val="vi-VN"/>
        </w:rPr>
        <w:t xml:space="preserve">giao </w:t>
      </w:r>
      <w:r w:rsidRPr="00CC0EA0">
        <w:rPr>
          <w:rFonts w:cs="Times New Roman"/>
          <w:sz w:val="26"/>
          <w:szCs w:val="26"/>
          <w:lang w:val="vi-VN"/>
        </w:rPr>
        <w:t xml:space="preserve">linh hoạt hơn mang lại tác động tích cực mạnh mẽ hơn đến sản lượng. Trong khi các kịch bản S20 chỉ tạo ra mức tăng khiêm tốn, thì các kịch bản S56 mang lại lợi ích đáng kể, đặc biệt là đối với các ngành công nghiệp và dịch vụ </w:t>
      </w:r>
      <w:r w:rsidR="006E68D0" w:rsidRPr="00CC0EA0">
        <w:rPr>
          <w:rFonts w:cs="Times New Roman"/>
          <w:sz w:val="26"/>
          <w:szCs w:val="26"/>
          <w:lang w:val="vi-VN"/>
        </w:rPr>
        <w:t>với</w:t>
      </w:r>
      <w:r w:rsidRPr="00CC0EA0">
        <w:rPr>
          <w:rFonts w:cs="Times New Roman"/>
          <w:sz w:val="26"/>
          <w:szCs w:val="26"/>
          <w:lang w:val="vi-VN"/>
        </w:rPr>
        <w:t xml:space="preserve"> mức tăng trưởng cao gấp nhiều lần.</w:t>
      </w:r>
    </w:p>
    <w:p w14:paraId="57869462" w14:textId="7B2CC064" w:rsidR="002074E8" w:rsidRPr="00CC0EA0" w:rsidRDefault="00505EAF" w:rsidP="002079EC">
      <w:pPr>
        <w:spacing w:line="312" w:lineRule="auto"/>
        <w:ind w:firstLine="720"/>
        <w:rPr>
          <w:rFonts w:cs="Times New Roman"/>
          <w:sz w:val="26"/>
          <w:szCs w:val="26"/>
          <w:lang w:val="vi-VN"/>
        </w:rPr>
      </w:pPr>
      <w:r w:rsidRPr="00CC0EA0">
        <w:rPr>
          <w:rFonts w:cs="Times New Roman"/>
          <w:sz w:val="26"/>
          <w:szCs w:val="26"/>
          <w:lang w:val="vi-VN"/>
        </w:rPr>
        <w:t xml:space="preserve">Bảng </w:t>
      </w:r>
      <w:r w:rsidR="008E1800" w:rsidRPr="00F82445">
        <w:rPr>
          <w:rFonts w:cs="Times New Roman"/>
          <w:sz w:val="26"/>
          <w:szCs w:val="26"/>
          <w:lang w:val="vi-VN"/>
        </w:rPr>
        <w:t>6 dưới</w:t>
      </w:r>
      <w:r w:rsidRPr="00CC0EA0">
        <w:rPr>
          <w:rFonts w:cs="Times New Roman"/>
          <w:sz w:val="26"/>
          <w:szCs w:val="26"/>
          <w:lang w:val="vi-VN"/>
        </w:rPr>
        <w:t xml:space="preserve"> đây trình bày điểm số của chín kịch bản dựa trên tác động đến sản lượng theo ngành trong giai đoạn 2025</w:t>
      </w:r>
      <w:r w:rsidR="008E1800" w:rsidRPr="00F82445">
        <w:rPr>
          <w:rFonts w:cs="Times New Roman"/>
          <w:sz w:val="26"/>
          <w:szCs w:val="26"/>
          <w:lang w:val="vi-VN"/>
        </w:rPr>
        <w:t xml:space="preserve"> - </w:t>
      </w:r>
      <w:r w:rsidRPr="00CC0EA0">
        <w:rPr>
          <w:rFonts w:cs="Times New Roman"/>
          <w:sz w:val="26"/>
          <w:szCs w:val="26"/>
          <w:lang w:val="vi-VN"/>
        </w:rPr>
        <w:t>2030.</w:t>
      </w:r>
    </w:p>
    <w:p w14:paraId="141A6130" w14:textId="1C3041D2" w:rsidR="00505EAF" w:rsidRPr="00AE07CE" w:rsidRDefault="002074E8" w:rsidP="00F82445">
      <w:pPr>
        <w:jc w:val="center"/>
        <w:rPr>
          <w:rFonts w:cs="Times New Roman"/>
          <w:i/>
          <w:sz w:val="26"/>
          <w:szCs w:val="26"/>
          <w:lang w:val="vi-VN"/>
        </w:rPr>
      </w:pPr>
      <w:r w:rsidRPr="00AE07CE">
        <w:rPr>
          <w:rFonts w:cs="Times New Roman"/>
          <w:b/>
          <w:sz w:val="26"/>
          <w:szCs w:val="26"/>
          <w:lang w:val="vi-VN"/>
        </w:rPr>
        <w:t xml:space="preserve">Bảng </w:t>
      </w:r>
      <w:r w:rsidRPr="00AE07CE">
        <w:rPr>
          <w:rFonts w:cs="Times New Roman"/>
          <w:b/>
          <w:i/>
          <w:sz w:val="26"/>
          <w:szCs w:val="26"/>
          <w:lang w:val="vi-VN"/>
        </w:rPr>
        <w:fldChar w:fldCharType="begin"/>
      </w:r>
      <w:r w:rsidRPr="00AE07CE">
        <w:rPr>
          <w:rFonts w:cs="Times New Roman"/>
          <w:b/>
          <w:sz w:val="26"/>
          <w:szCs w:val="26"/>
          <w:lang w:val="vi-VN"/>
        </w:rPr>
        <w:instrText xml:space="preserve"> SEQ Bảng \* ARABIC </w:instrText>
      </w:r>
      <w:r w:rsidRPr="00AE07CE">
        <w:rPr>
          <w:rFonts w:cs="Times New Roman"/>
          <w:b/>
          <w:i/>
          <w:sz w:val="26"/>
          <w:szCs w:val="26"/>
          <w:lang w:val="vi-VN"/>
        </w:rPr>
        <w:fldChar w:fldCharType="separate"/>
      </w:r>
      <w:r w:rsidR="00A66259" w:rsidRPr="00AE07CE">
        <w:rPr>
          <w:rFonts w:cs="Times New Roman"/>
          <w:b/>
          <w:noProof/>
          <w:sz w:val="26"/>
          <w:szCs w:val="26"/>
          <w:lang w:val="vi-VN"/>
        </w:rPr>
        <w:t>6</w:t>
      </w:r>
      <w:r w:rsidRPr="00AE07CE">
        <w:rPr>
          <w:rFonts w:cs="Times New Roman"/>
          <w:b/>
          <w:i/>
          <w:sz w:val="26"/>
          <w:szCs w:val="26"/>
          <w:lang w:val="vi-VN"/>
        </w:rPr>
        <w:fldChar w:fldCharType="end"/>
      </w:r>
      <w:r w:rsidRPr="00AE07CE">
        <w:rPr>
          <w:rFonts w:cs="Times New Roman"/>
          <w:sz w:val="26"/>
          <w:szCs w:val="26"/>
          <w:lang w:val="vi-VN"/>
        </w:rPr>
        <w:t xml:space="preserve">. </w:t>
      </w:r>
      <w:r w:rsidR="00505EAF" w:rsidRPr="00AE07CE">
        <w:rPr>
          <w:rStyle w:val="Strong"/>
          <w:rFonts w:cs="Times New Roman"/>
          <w:bCs w:val="0"/>
          <w:sz w:val="26"/>
          <w:szCs w:val="26"/>
          <w:lang w:val="vi-VN"/>
        </w:rPr>
        <w:t>Chấm điểm các kịch bản theo sản lượng ngành giai đoạn 2025</w:t>
      </w:r>
      <w:r w:rsidR="008E1800" w:rsidRPr="00F82445">
        <w:rPr>
          <w:rStyle w:val="Strong"/>
          <w:rFonts w:cs="Times New Roman"/>
          <w:bCs w:val="0"/>
          <w:sz w:val="26"/>
          <w:szCs w:val="26"/>
          <w:lang w:val="vi-VN"/>
        </w:rPr>
        <w:t xml:space="preserve"> - </w:t>
      </w:r>
      <w:r w:rsidR="00505EAF" w:rsidRPr="00AE07CE">
        <w:rPr>
          <w:rStyle w:val="Strong"/>
          <w:rFonts w:cs="Times New Roman"/>
          <w:bCs w:val="0"/>
          <w:sz w:val="26"/>
          <w:szCs w:val="26"/>
          <w:lang w:val="vi-VN"/>
        </w:rPr>
        <w:t>2030</w:t>
      </w:r>
    </w:p>
    <w:tbl>
      <w:tblPr>
        <w:tblStyle w:val="TableGrid"/>
        <w:tblW w:w="5160" w:type="pct"/>
        <w:tblLook w:val="04A0" w:firstRow="1" w:lastRow="0" w:firstColumn="1" w:lastColumn="0" w:noHBand="0" w:noVBand="1"/>
      </w:tblPr>
      <w:tblGrid>
        <w:gridCol w:w="900"/>
        <w:gridCol w:w="1356"/>
        <w:gridCol w:w="1001"/>
        <w:gridCol w:w="974"/>
        <w:gridCol w:w="1131"/>
        <w:gridCol w:w="1176"/>
        <w:gridCol w:w="808"/>
        <w:gridCol w:w="2005"/>
      </w:tblGrid>
      <w:tr w:rsidR="00AF2227" w:rsidRPr="00CC0EA0" w14:paraId="7FAFCA6C" w14:textId="77777777" w:rsidTr="00AA59D6">
        <w:trPr>
          <w:tblHeader/>
        </w:trPr>
        <w:tc>
          <w:tcPr>
            <w:tcW w:w="481" w:type="pct"/>
            <w:vAlign w:val="center"/>
          </w:tcPr>
          <w:p w14:paraId="13EE4078" w14:textId="55415F17" w:rsidR="00DF24B5" w:rsidRPr="00CC0EA0" w:rsidRDefault="000961BF" w:rsidP="00CC0EA0">
            <w:pPr>
              <w:jc w:val="center"/>
              <w:rPr>
                <w:rFonts w:cs="Times New Roman"/>
                <w:b/>
                <w:bCs/>
                <w:color w:val="000000" w:themeColor="text1"/>
                <w:sz w:val="26"/>
                <w:szCs w:val="26"/>
                <w:lang w:val="vi-VN"/>
              </w:rPr>
            </w:pPr>
            <w:r w:rsidRPr="00CC0EA0">
              <w:rPr>
                <w:rFonts w:cs="Times New Roman"/>
                <w:b/>
                <w:bCs/>
                <w:color w:val="000000" w:themeColor="text1"/>
                <w:sz w:val="26"/>
                <w:szCs w:val="26"/>
                <w:lang w:val="vi-VN"/>
              </w:rPr>
              <w:t>Kịch bản</w:t>
            </w:r>
          </w:p>
        </w:tc>
        <w:tc>
          <w:tcPr>
            <w:tcW w:w="725" w:type="pct"/>
            <w:vAlign w:val="center"/>
          </w:tcPr>
          <w:p w14:paraId="362BFE35" w14:textId="7AF810EB" w:rsidR="00DF24B5" w:rsidRPr="00CC0EA0" w:rsidRDefault="000961BF" w:rsidP="00CC0EA0">
            <w:pPr>
              <w:jc w:val="center"/>
              <w:rPr>
                <w:rFonts w:cs="Times New Roman"/>
                <w:b/>
                <w:bCs/>
                <w:color w:val="000000" w:themeColor="text1"/>
                <w:sz w:val="26"/>
                <w:szCs w:val="26"/>
                <w:lang w:val="vi-VN"/>
              </w:rPr>
            </w:pPr>
            <w:r w:rsidRPr="00CC0EA0">
              <w:rPr>
                <w:rFonts w:cs="Times New Roman"/>
                <w:b/>
                <w:bCs/>
                <w:color w:val="000000" w:themeColor="text1"/>
                <w:sz w:val="26"/>
                <w:szCs w:val="26"/>
                <w:lang w:val="vi-VN"/>
              </w:rPr>
              <w:t>Mô tả</w:t>
            </w:r>
          </w:p>
        </w:tc>
        <w:tc>
          <w:tcPr>
            <w:tcW w:w="535" w:type="pct"/>
            <w:vAlign w:val="center"/>
          </w:tcPr>
          <w:p w14:paraId="50C3FD16" w14:textId="27C63275" w:rsidR="00DF24B5" w:rsidRPr="00CC0EA0" w:rsidRDefault="005224A2" w:rsidP="00AA59D6">
            <w:pPr>
              <w:ind w:left="-113" w:right="-113"/>
              <w:jc w:val="center"/>
              <w:rPr>
                <w:rFonts w:cs="Times New Roman"/>
                <w:b/>
                <w:bCs/>
                <w:color w:val="000000" w:themeColor="text1"/>
                <w:sz w:val="26"/>
                <w:szCs w:val="26"/>
                <w:lang w:val="vi-VN"/>
              </w:rPr>
            </w:pPr>
            <w:r w:rsidRPr="00CC0EA0">
              <w:rPr>
                <w:rFonts w:eastAsia="Open Sans" w:cs="Times New Roman"/>
                <w:b/>
                <w:bCs/>
                <w:color w:val="000000" w:themeColor="text1"/>
                <w:sz w:val="26"/>
                <w:szCs w:val="26"/>
                <w:lang w:val="vi-VN"/>
              </w:rPr>
              <w:t>Tác động đến ngành nông nghiệp 2025–2030 (% so với kich bản cơ sở)</w:t>
            </w:r>
          </w:p>
        </w:tc>
        <w:tc>
          <w:tcPr>
            <w:tcW w:w="521" w:type="pct"/>
            <w:vAlign w:val="center"/>
          </w:tcPr>
          <w:p w14:paraId="09D119ED" w14:textId="5CC9683A" w:rsidR="00DF24B5" w:rsidRPr="00CC0EA0" w:rsidRDefault="005224A2" w:rsidP="00AA59D6">
            <w:pPr>
              <w:ind w:left="-113" w:right="-113"/>
              <w:jc w:val="center"/>
              <w:rPr>
                <w:rFonts w:cs="Times New Roman"/>
                <w:b/>
                <w:bCs/>
                <w:color w:val="000000" w:themeColor="text1"/>
                <w:sz w:val="26"/>
                <w:szCs w:val="26"/>
                <w:lang w:val="vi-VN"/>
              </w:rPr>
            </w:pPr>
            <w:r w:rsidRPr="00CC0EA0">
              <w:rPr>
                <w:rFonts w:eastAsia="Open Sans" w:cs="Times New Roman"/>
                <w:b/>
                <w:bCs/>
                <w:color w:val="000000" w:themeColor="text1"/>
                <w:sz w:val="26"/>
                <w:szCs w:val="26"/>
                <w:lang w:val="vi-VN"/>
              </w:rPr>
              <w:t>Tác động đến ngành công nghiệp 2025–2030 (% so với kịch bản cơ sở</w:t>
            </w:r>
            <w:r w:rsidR="00DF24B5" w:rsidRPr="00CC0EA0">
              <w:rPr>
                <w:rFonts w:eastAsia="Open Sans" w:cs="Times New Roman"/>
                <w:b/>
                <w:bCs/>
                <w:color w:val="000000" w:themeColor="text1"/>
                <w:sz w:val="26"/>
                <w:szCs w:val="26"/>
                <w:lang w:val="vi-VN"/>
              </w:rPr>
              <w:t>)</w:t>
            </w:r>
          </w:p>
        </w:tc>
        <w:tc>
          <w:tcPr>
            <w:tcW w:w="605" w:type="pct"/>
            <w:vAlign w:val="center"/>
          </w:tcPr>
          <w:p w14:paraId="35DC3FE9" w14:textId="6CB574AF" w:rsidR="00DF24B5" w:rsidRPr="00CC0EA0" w:rsidRDefault="008A2F2C" w:rsidP="00AA59D6">
            <w:pPr>
              <w:ind w:left="-113" w:right="-113"/>
              <w:jc w:val="center"/>
              <w:rPr>
                <w:rFonts w:cs="Times New Roman"/>
                <w:b/>
                <w:bCs/>
                <w:color w:val="000000" w:themeColor="text1"/>
                <w:sz w:val="26"/>
                <w:szCs w:val="26"/>
                <w:lang w:val="vi-VN"/>
              </w:rPr>
            </w:pPr>
            <w:r w:rsidRPr="00CC0EA0">
              <w:rPr>
                <w:rFonts w:eastAsia="Open Sans" w:cs="Times New Roman"/>
                <w:b/>
                <w:bCs/>
                <w:color w:val="000000" w:themeColor="text1"/>
                <w:sz w:val="26"/>
                <w:szCs w:val="26"/>
                <w:lang w:val="vi-VN"/>
              </w:rPr>
              <w:t>Tác động đến ngành dịch vụ 2025–2030 (% so với</w:t>
            </w:r>
            <w:r w:rsidR="00E432D2" w:rsidRPr="00CC0EA0">
              <w:rPr>
                <w:rFonts w:eastAsia="Open Sans" w:cs="Times New Roman"/>
                <w:b/>
                <w:bCs/>
                <w:color w:val="000000" w:themeColor="text1"/>
                <w:sz w:val="26"/>
                <w:szCs w:val="26"/>
                <w:lang w:val="vi-VN"/>
              </w:rPr>
              <w:t xml:space="preserve"> kịch bản</w:t>
            </w:r>
            <w:r w:rsidRPr="00CC0EA0">
              <w:rPr>
                <w:rFonts w:eastAsia="Open Sans" w:cs="Times New Roman"/>
                <w:b/>
                <w:bCs/>
                <w:color w:val="000000" w:themeColor="text1"/>
                <w:sz w:val="26"/>
                <w:szCs w:val="26"/>
                <w:lang w:val="vi-VN"/>
              </w:rPr>
              <w:t xml:space="preserve"> cơ sở)</w:t>
            </w:r>
          </w:p>
        </w:tc>
        <w:tc>
          <w:tcPr>
            <w:tcW w:w="629" w:type="pct"/>
            <w:vAlign w:val="center"/>
          </w:tcPr>
          <w:p w14:paraId="5D8CAAEE" w14:textId="48C3E5C8" w:rsidR="00DF24B5" w:rsidRPr="00CC0EA0" w:rsidRDefault="00B15FB3" w:rsidP="00AA59D6">
            <w:pPr>
              <w:ind w:left="-113" w:right="-113"/>
              <w:jc w:val="center"/>
              <w:rPr>
                <w:rFonts w:cs="Times New Roman"/>
                <w:b/>
                <w:bCs/>
                <w:color w:val="000000" w:themeColor="text1"/>
                <w:sz w:val="26"/>
                <w:szCs w:val="26"/>
                <w:lang w:val="vi-VN"/>
              </w:rPr>
            </w:pPr>
            <w:r w:rsidRPr="00CC0EA0">
              <w:rPr>
                <w:rFonts w:cs="Times New Roman"/>
                <w:b/>
                <w:bCs/>
                <w:color w:val="000000" w:themeColor="text1"/>
                <w:sz w:val="26"/>
                <w:szCs w:val="26"/>
                <w:lang w:val="vi-VN"/>
              </w:rPr>
              <w:t>Tác động trung bình của ba ngành (% so với đường cơ sở)</w:t>
            </w:r>
          </w:p>
        </w:tc>
        <w:tc>
          <w:tcPr>
            <w:tcW w:w="432" w:type="pct"/>
            <w:vAlign w:val="center"/>
          </w:tcPr>
          <w:p w14:paraId="78864BC4" w14:textId="64F05854" w:rsidR="00DF24B5" w:rsidRPr="00CC0EA0" w:rsidRDefault="00B15FB3" w:rsidP="00CC0EA0">
            <w:pPr>
              <w:jc w:val="center"/>
              <w:rPr>
                <w:rFonts w:cs="Times New Roman"/>
                <w:b/>
                <w:bCs/>
                <w:color w:val="000000" w:themeColor="text1"/>
                <w:sz w:val="26"/>
                <w:szCs w:val="26"/>
                <w:lang w:val="vi-VN"/>
              </w:rPr>
            </w:pPr>
            <w:r w:rsidRPr="00CC0EA0">
              <w:rPr>
                <w:rFonts w:cs="Times New Roman"/>
                <w:b/>
                <w:bCs/>
                <w:color w:val="000000" w:themeColor="text1"/>
                <w:sz w:val="26"/>
                <w:szCs w:val="26"/>
                <w:lang w:val="vi-VN"/>
              </w:rPr>
              <w:t>Điểm</w:t>
            </w:r>
          </w:p>
        </w:tc>
        <w:tc>
          <w:tcPr>
            <w:tcW w:w="1073" w:type="pct"/>
            <w:vAlign w:val="center"/>
          </w:tcPr>
          <w:p w14:paraId="5315A034" w14:textId="2F74E02C" w:rsidR="00DF24B5" w:rsidRPr="00CC0EA0" w:rsidRDefault="00B15FB3" w:rsidP="00CC0EA0">
            <w:pPr>
              <w:jc w:val="center"/>
              <w:rPr>
                <w:rFonts w:cs="Times New Roman"/>
                <w:b/>
                <w:bCs/>
                <w:color w:val="000000" w:themeColor="text1"/>
                <w:sz w:val="26"/>
                <w:szCs w:val="26"/>
                <w:lang w:val="vi-VN"/>
              </w:rPr>
            </w:pPr>
            <w:r w:rsidRPr="00CC0EA0">
              <w:rPr>
                <w:rFonts w:cs="Times New Roman"/>
                <w:b/>
                <w:bCs/>
                <w:color w:val="000000" w:themeColor="text1"/>
                <w:sz w:val="26"/>
                <w:szCs w:val="26"/>
                <w:lang w:val="vi-VN"/>
              </w:rPr>
              <w:t>Giải thích</w:t>
            </w:r>
          </w:p>
        </w:tc>
      </w:tr>
      <w:tr w:rsidR="006E68D0" w:rsidRPr="00F82445" w14:paraId="426979F6" w14:textId="77777777" w:rsidTr="00AA59D6">
        <w:tc>
          <w:tcPr>
            <w:tcW w:w="481" w:type="pct"/>
            <w:vAlign w:val="center"/>
          </w:tcPr>
          <w:p w14:paraId="15F581C8" w14:textId="77777777" w:rsidR="006E68D0" w:rsidRPr="00CC0EA0" w:rsidRDefault="006E68D0" w:rsidP="00CC0EA0">
            <w:pPr>
              <w:jc w:val="center"/>
              <w:rPr>
                <w:rFonts w:cs="Times New Roman"/>
                <w:color w:val="0070C0"/>
                <w:sz w:val="26"/>
                <w:szCs w:val="26"/>
                <w:lang w:val="vi-VN"/>
              </w:rPr>
            </w:pPr>
            <w:r w:rsidRPr="00CC0EA0">
              <w:rPr>
                <w:rFonts w:cs="Times New Roman"/>
                <w:sz w:val="26"/>
                <w:szCs w:val="26"/>
                <w:lang w:val="vi-VN"/>
              </w:rPr>
              <w:t>1</w:t>
            </w:r>
          </w:p>
        </w:tc>
        <w:tc>
          <w:tcPr>
            <w:tcW w:w="725" w:type="pct"/>
            <w:vAlign w:val="center"/>
          </w:tcPr>
          <w:p w14:paraId="0680828B" w14:textId="39E9305C" w:rsidR="006E68D0" w:rsidRPr="00CC0EA0" w:rsidRDefault="006E68D0" w:rsidP="00CC0EA0">
            <w:pPr>
              <w:jc w:val="center"/>
              <w:rPr>
                <w:rFonts w:cs="Times New Roman"/>
                <w:sz w:val="26"/>
                <w:szCs w:val="26"/>
                <w:lang w:val="vi-VN"/>
              </w:rPr>
            </w:pPr>
            <w:r w:rsidRPr="00CC0EA0">
              <w:rPr>
                <w:rFonts w:cs="Times New Roman"/>
                <w:sz w:val="26"/>
                <w:szCs w:val="26"/>
                <w:lang w:val="vi-VN"/>
              </w:rPr>
              <w:t xml:space="preserve">S20 /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w:t>
            </w:r>
            <w:r w:rsidRPr="00CC0EA0">
              <w:rPr>
                <w:rFonts w:cs="Times New Roman"/>
                <w:sz w:val="26"/>
                <w:szCs w:val="26"/>
                <w:lang w:val="en-US"/>
              </w:rPr>
              <w:t>9</w:t>
            </w:r>
            <w:r w:rsidRPr="00CC0EA0">
              <w:rPr>
                <w:rFonts w:cs="Times New Roman"/>
                <w:sz w:val="26"/>
                <w:szCs w:val="26"/>
                <w:lang w:val="vi-VN"/>
              </w:rPr>
              <w:t>0% / Giá thấp</w:t>
            </w:r>
          </w:p>
        </w:tc>
        <w:tc>
          <w:tcPr>
            <w:tcW w:w="535" w:type="pct"/>
            <w:vAlign w:val="center"/>
          </w:tcPr>
          <w:p w14:paraId="0B1CBA68" w14:textId="77777777" w:rsidR="006E68D0" w:rsidRPr="00CC0EA0" w:rsidRDefault="006E68D0" w:rsidP="00CC0EA0">
            <w:pPr>
              <w:jc w:val="center"/>
              <w:rPr>
                <w:rFonts w:cs="Times New Roman"/>
                <w:sz w:val="26"/>
                <w:szCs w:val="26"/>
                <w:lang w:val="vi-VN"/>
              </w:rPr>
            </w:pPr>
            <w:r w:rsidRPr="00CC0EA0">
              <w:rPr>
                <w:rFonts w:eastAsia="Open Sans" w:cs="Times New Roman"/>
                <w:sz w:val="26"/>
                <w:szCs w:val="26"/>
                <w:lang w:val="vi-VN"/>
              </w:rPr>
              <w:t>0.003</w:t>
            </w:r>
          </w:p>
        </w:tc>
        <w:tc>
          <w:tcPr>
            <w:tcW w:w="521" w:type="pct"/>
            <w:vAlign w:val="center"/>
          </w:tcPr>
          <w:p w14:paraId="6827EC30" w14:textId="77777777" w:rsidR="006E68D0" w:rsidRPr="00CC0EA0" w:rsidRDefault="006E68D0" w:rsidP="00CC0EA0">
            <w:pPr>
              <w:jc w:val="center"/>
              <w:rPr>
                <w:rFonts w:cs="Times New Roman"/>
                <w:sz w:val="26"/>
                <w:szCs w:val="26"/>
                <w:lang w:val="vi-VN"/>
              </w:rPr>
            </w:pPr>
            <w:r w:rsidRPr="00CC0EA0">
              <w:rPr>
                <w:rFonts w:eastAsia="Open Sans" w:cs="Times New Roman"/>
                <w:sz w:val="26"/>
                <w:szCs w:val="26"/>
                <w:lang w:val="vi-VN"/>
              </w:rPr>
              <w:t>0.014</w:t>
            </w:r>
          </w:p>
        </w:tc>
        <w:tc>
          <w:tcPr>
            <w:tcW w:w="605" w:type="pct"/>
            <w:vAlign w:val="center"/>
          </w:tcPr>
          <w:p w14:paraId="5E9CE76B" w14:textId="77777777" w:rsidR="006E68D0" w:rsidRPr="00CC0EA0" w:rsidRDefault="006E68D0" w:rsidP="00CC0EA0">
            <w:pPr>
              <w:jc w:val="center"/>
              <w:rPr>
                <w:rFonts w:cs="Times New Roman"/>
                <w:sz w:val="26"/>
                <w:szCs w:val="26"/>
                <w:lang w:val="vi-VN"/>
              </w:rPr>
            </w:pPr>
            <w:r w:rsidRPr="00CC0EA0">
              <w:rPr>
                <w:rFonts w:eastAsia="Open Sans" w:cs="Times New Roman"/>
                <w:sz w:val="26"/>
                <w:szCs w:val="26"/>
                <w:lang w:val="vi-VN"/>
              </w:rPr>
              <w:t>0.012</w:t>
            </w:r>
          </w:p>
        </w:tc>
        <w:tc>
          <w:tcPr>
            <w:tcW w:w="629" w:type="pct"/>
            <w:vAlign w:val="center"/>
          </w:tcPr>
          <w:p w14:paraId="4466E8FC" w14:textId="77777777" w:rsidR="006E68D0" w:rsidRPr="00CC0EA0" w:rsidRDefault="006E68D0" w:rsidP="00CC0EA0">
            <w:pPr>
              <w:jc w:val="center"/>
              <w:rPr>
                <w:rFonts w:cs="Times New Roman"/>
                <w:color w:val="0070C0"/>
                <w:sz w:val="26"/>
                <w:szCs w:val="26"/>
                <w:lang w:val="vi-VN"/>
              </w:rPr>
            </w:pPr>
            <w:r w:rsidRPr="00CC0EA0">
              <w:rPr>
                <w:rFonts w:cs="Times New Roman"/>
                <w:sz w:val="26"/>
                <w:szCs w:val="26"/>
                <w:lang w:val="vi-VN"/>
              </w:rPr>
              <w:t>0.0030</w:t>
            </w:r>
          </w:p>
        </w:tc>
        <w:tc>
          <w:tcPr>
            <w:tcW w:w="432" w:type="pct"/>
            <w:vAlign w:val="center"/>
          </w:tcPr>
          <w:p w14:paraId="3B04E1B7" w14:textId="77777777" w:rsidR="006E68D0" w:rsidRPr="00CC0EA0" w:rsidRDefault="006E68D0" w:rsidP="00CC0EA0">
            <w:pPr>
              <w:jc w:val="center"/>
              <w:rPr>
                <w:rFonts w:cs="Times New Roman"/>
                <w:color w:val="0070C0"/>
                <w:sz w:val="26"/>
                <w:szCs w:val="26"/>
                <w:lang w:val="vi-VN"/>
              </w:rPr>
            </w:pPr>
            <w:r w:rsidRPr="00CC0EA0">
              <w:rPr>
                <w:rFonts w:cs="Times New Roman"/>
                <w:sz w:val="26"/>
                <w:szCs w:val="26"/>
                <w:lang w:val="vi-VN"/>
              </w:rPr>
              <w:t>1</w:t>
            </w:r>
          </w:p>
        </w:tc>
        <w:tc>
          <w:tcPr>
            <w:tcW w:w="1073" w:type="pct"/>
          </w:tcPr>
          <w:p w14:paraId="4553FEF9" w14:textId="45479CE7" w:rsidR="006E68D0" w:rsidRPr="00CC0EA0" w:rsidRDefault="006E68D0" w:rsidP="00CC0EA0">
            <w:pPr>
              <w:rPr>
                <w:rFonts w:cs="Times New Roman"/>
                <w:color w:val="0070C0"/>
                <w:sz w:val="26"/>
                <w:szCs w:val="26"/>
                <w:lang w:val="vi-VN"/>
              </w:rPr>
            </w:pPr>
            <w:r w:rsidRPr="00CC0EA0">
              <w:rPr>
                <w:rFonts w:cs="Times New Roman"/>
                <w:sz w:val="26"/>
                <w:szCs w:val="26"/>
                <w:lang w:val="vi-VN"/>
              </w:rPr>
              <w:t>Tác động đến sản lượng ngành là tối thiểu, do lựa chọn mức giá thấp và phạm vi hẹp của S20.</w:t>
            </w:r>
          </w:p>
        </w:tc>
      </w:tr>
      <w:tr w:rsidR="006E68D0" w:rsidRPr="00F82445" w14:paraId="4399A364" w14:textId="77777777" w:rsidTr="00AA59D6">
        <w:tc>
          <w:tcPr>
            <w:tcW w:w="481" w:type="pct"/>
            <w:vAlign w:val="center"/>
          </w:tcPr>
          <w:p w14:paraId="6378B499" w14:textId="77777777" w:rsidR="006E68D0" w:rsidRPr="00CC0EA0" w:rsidRDefault="006E68D0" w:rsidP="00CC0EA0">
            <w:pPr>
              <w:jc w:val="center"/>
              <w:rPr>
                <w:rFonts w:cs="Times New Roman"/>
                <w:color w:val="0070C0"/>
                <w:sz w:val="26"/>
                <w:szCs w:val="26"/>
                <w:lang w:val="vi-VN"/>
              </w:rPr>
            </w:pPr>
            <w:r w:rsidRPr="00CC0EA0">
              <w:rPr>
                <w:rFonts w:cs="Times New Roman"/>
                <w:sz w:val="26"/>
                <w:szCs w:val="26"/>
                <w:lang w:val="vi-VN"/>
              </w:rPr>
              <w:t>2</w:t>
            </w:r>
          </w:p>
        </w:tc>
        <w:tc>
          <w:tcPr>
            <w:tcW w:w="725" w:type="pct"/>
            <w:vAlign w:val="center"/>
          </w:tcPr>
          <w:p w14:paraId="28B53071" w14:textId="04C96A18" w:rsidR="006E68D0" w:rsidRPr="00CC0EA0" w:rsidRDefault="006E68D0" w:rsidP="00CC0EA0">
            <w:pPr>
              <w:jc w:val="center"/>
              <w:rPr>
                <w:rFonts w:cs="Times New Roman"/>
                <w:sz w:val="26"/>
                <w:szCs w:val="26"/>
                <w:lang w:val="vi-VN"/>
              </w:rPr>
            </w:pPr>
            <w:r w:rsidRPr="00CC0EA0">
              <w:rPr>
                <w:rFonts w:cs="Times New Roman"/>
                <w:sz w:val="26"/>
                <w:szCs w:val="26"/>
                <w:lang w:val="vi-VN"/>
              </w:rPr>
              <w:t xml:space="preserve">S20 /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en-US"/>
              </w:rPr>
              <w:t xml:space="preserve"> 9</w:t>
            </w:r>
            <w:r w:rsidRPr="00CC0EA0">
              <w:rPr>
                <w:rFonts w:cs="Times New Roman"/>
                <w:sz w:val="26"/>
                <w:szCs w:val="26"/>
                <w:lang w:val="vi-VN"/>
              </w:rPr>
              <w:t>0% / Giá trung bình</w:t>
            </w:r>
          </w:p>
        </w:tc>
        <w:tc>
          <w:tcPr>
            <w:tcW w:w="535" w:type="pct"/>
            <w:vAlign w:val="center"/>
          </w:tcPr>
          <w:p w14:paraId="4A10373E" w14:textId="77777777" w:rsidR="006E68D0" w:rsidRPr="00CC0EA0" w:rsidRDefault="006E68D0" w:rsidP="00CC0EA0">
            <w:pPr>
              <w:jc w:val="center"/>
              <w:rPr>
                <w:rFonts w:cs="Times New Roman"/>
                <w:sz w:val="26"/>
                <w:szCs w:val="26"/>
                <w:lang w:val="vi-VN"/>
              </w:rPr>
            </w:pPr>
            <w:r w:rsidRPr="00CC0EA0">
              <w:rPr>
                <w:rFonts w:eastAsia="Open Sans" w:cs="Times New Roman"/>
                <w:sz w:val="26"/>
                <w:szCs w:val="26"/>
                <w:lang w:val="vi-VN"/>
              </w:rPr>
              <w:t>0.006</w:t>
            </w:r>
          </w:p>
        </w:tc>
        <w:tc>
          <w:tcPr>
            <w:tcW w:w="521" w:type="pct"/>
            <w:vAlign w:val="center"/>
          </w:tcPr>
          <w:p w14:paraId="6B241758" w14:textId="77777777" w:rsidR="006E68D0" w:rsidRPr="00CC0EA0" w:rsidRDefault="006E68D0" w:rsidP="00CC0EA0">
            <w:pPr>
              <w:jc w:val="center"/>
              <w:rPr>
                <w:rFonts w:cs="Times New Roman"/>
                <w:sz w:val="26"/>
                <w:szCs w:val="26"/>
                <w:lang w:val="vi-VN"/>
              </w:rPr>
            </w:pPr>
            <w:r w:rsidRPr="00CC0EA0">
              <w:rPr>
                <w:rFonts w:eastAsia="Open Sans" w:cs="Times New Roman"/>
                <w:sz w:val="26"/>
                <w:szCs w:val="26"/>
                <w:lang w:val="vi-VN"/>
              </w:rPr>
              <w:t>0.034</w:t>
            </w:r>
          </w:p>
        </w:tc>
        <w:tc>
          <w:tcPr>
            <w:tcW w:w="605" w:type="pct"/>
            <w:vAlign w:val="center"/>
          </w:tcPr>
          <w:p w14:paraId="62A0724B" w14:textId="77777777" w:rsidR="006E68D0" w:rsidRPr="00CC0EA0" w:rsidRDefault="006E68D0" w:rsidP="00CC0EA0">
            <w:pPr>
              <w:jc w:val="center"/>
              <w:rPr>
                <w:rFonts w:cs="Times New Roman"/>
                <w:sz w:val="26"/>
                <w:szCs w:val="26"/>
                <w:lang w:val="vi-VN"/>
              </w:rPr>
            </w:pPr>
            <w:r w:rsidRPr="00CC0EA0">
              <w:rPr>
                <w:rFonts w:eastAsia="Open Sans" w:cs="Times New Roman"/>
                <w:sz w:val="26"/>
                <w:szCs w:val="26"/>
                <w:lang w:val="vi-VN"/>
              </w:rPr>
              <w:t>0.029</w:t>
            </w:r>
          </w:p>
        </w:tc>
        <w:tc>
          <w:tcPr>
            <w:tcW w:w="629" w:type="pct"/>
            <w:vAlign w:val="center"/>
          </w:tcPr>
          <w:p w14:paraId="404D93AB" w14:textId="77777777" w:rsidR="006E68D0" w:rsidRPr="00CC0EA0" w:rsidRDefault="006E68D0" w:rsidP="00CC0EA0">
            <w:pPr>
              <w:jc w:val="center"/>
              <w:rPr>
                <w:rFonts w:cs="Times New Roman"/>
                <w:color w:val="0070C0"/>
                <w:sz w:val="26"/>
                <w:szCs w:val="26"/>
                <w:lang w:val="vi-VN"/>
              </w:rPr>
            </w:pPr>
            <w:r w:rsidRPr="00CC0EA0">
              <w:rPr>
                <w:rFonts w:cs="Times New Roman"/>
                <w:sz w:val="26"/>
                <w:szCs w:val="26"/>
                <w:lang w:val="vi-VN"/>
              </w:rPr>
              <w:t>0.0230</w:t>
            </w:r>
          </w:p>
        </w:tc>
        <w:tc>
          <w:tcPr>
            <w:tcW w:w="432" w:type="pct"/>
            <w:vAlign w:val="center"/>
          </w:tcPr>
          <w:p w14:paraId="7B26DA97" w14:textId="77777777" w:rsidR="006E68D0" w:rsidRPr="00CC0EA0" w:rsidRDefault="006E68D0" w:rsidP="00CC0EA0">
            <w:pPr>
              <w:jc w:val="center"/>
              <w:rPr>
                <w:rFonts w:cs="Times New Roman"/>
                <w:color w:val="0070C0"/>
                <w:sz w:val="26"/>
                <w:szCs w:val="26"/>
                <w:lang w:val="vi-VN"/>
              </w:rPr>
            </w:pPr>
            <w:r w:rsidRPr="00CC0EA0">
              <w:rPr>
                <w:rFonts w:cs="Times New Roman"/>
                <w:sz w:val="26"/>
                <w:szCs w:val="26"/>
                <w:lang w:val="vi-VN"/>
              </w:rPr>
              <w:t>2</w:t>
            </w:r>
          </w:p>
        </w:tc>
        <w:tc>
          <w:tcPr>
            <w:tcW w:w="1073" w:type="pct"/>
          </w:tcPr>
          <w:p w14:paraId="1C9CBA09" w14:textId="03717E14" w:rsidR="006E68D0" w:rsidRPr="00CC0EA0" w:rsidRDefault="006E68D0" w:rsidP="00CC0EA0">
            <w:pPr>
              <w:rPr>
                <w:rFonts w:cs="Times New Roman"/>
                <w:color w:val="0070C0"/>
                <w:sz w:val="26"/>
                <w:szCs w:val="26"/>
                <w:lang w:val="vi-VN"/>
              </w:rPr>
            </w:pPr>
            <w:r w:rsidRPr="00CC0EA0">
              <w:rPr>
                <w:rFonts w:cs="Times New Roman"/>
                <w:sz w:val="26"/>
                <w:szCs w:val="26"/>
                <w:lang w:val="vi-VN"/>
              </w:rPr>
              <w:t>Tăng trưởng sản lượng mạnh hơn một chút nhưng vẫn bị hạn chế bởi phạm vi hẹp của S20.</w:t>
            </w:r>
          </w:p>
        </w:tc>
      </w:tr>
      <w:tr w:rsidR="006E68D0" w:rsidRPr="00F82445" w14:paraId="792785B7" w14:textId="77777777" w:rsidTr="00AA59D6">
        <w:tc>
          <w:tcPr>
            <w:tcW w:w="481" w:type="pct"/>
            <w:vAlign w:val="center"/>
          </w:tcPr>
          <w:p w14:paraId="781E0F0A" w14:textId="77777777" w:rsidR="006E68D0" w:rsidRPr="00CC0EA0" w:rsidRDefault="006E68D0" w:rsidP="00CC0EA0">
            <w:pPr>
              <w:jc w:val="center"/>
              <w:rPr>
                <w:rFonts w:cs="Times New Roman"/>
                <w:color w:val="0070C0"/>
                <w:sz w:val="26"/>
                <w:szCs w:val="26"/>
                <w:lang w:val="vi-VN"/>
              </w:rPr>
            </w:pPr>
            <w:r w:rsidRPr="00CC0EA0">
              <w:rPr>
                <w:rFonts w:cs="Times New Roman"/>
                <w:sz w:val="26"/>
                <w:szCs w:val="26"/>
                <w:lang w:val="vi-VN"/>
              </w:rPr>
              <w:t>3</w:t>
            </w:r>
          </w:p>
        </w:tc>
        <w:tc>
          <w:tcPr>
            <w:tcW w:w="725" w:type="pct"/>
            <w:vAlign w:val="center"/>
          </w:tcPr>
          <w:p w14:paraId="3433D910" w14:textId="264E0C76" w:rsidR="006E68D0" w:rsidRPr="00CC0EA0" w:rsidRDefault="006E68D0" w:rsidP="00CC0EA0">
            <w:pPr>
              <w:jc w:val="center"/>
              <w:rPr>
                <w:rFonts w:cs="Times New Roman"/>
                <w:sz w:val="26"/>
                <w:szCs w:val="26"/>
                <w:lang w:val="vi-VN"/>
              </w:rPr>
            </w:pPr>
            <w:r w:rsidRPr="00CC0EA0">
              <w:rPr>
                <w:rFonts w:cs="Times New Roman"/>
                <w:sz w:val="26"/>
                <w:szCs w:val="26"/>
                <w:lang w:val="vi-VN"/>
              </w:rPr>
              <w:t xml:space="preserve">S20 /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w:t>
            </w:r>
            <w:r w:rsidRPr="00CC0EA0">
              <w:rPr>
                <w:rFonts w:cs="Times New Roman"/>
                <w:sz w:val="26"/>
                <w:szCs w:val="26"/>
                <w:lang w:val="en-US"/>
              </w:rPr>
              <w:t>9</w:t>
            </w:r>
            <w:r w:rsidRPr="00CC0EA0">
              <w:rPr>
                <w:rFonts w:cs="Times New Roman"/>
                <w:sz w:val="26"/>
                <w:szCs w:val="26"/>
                <w:lang w:val="vi-VN"/>
              </w:rPr>
              <w:t>0% / Giá cao</w:t>
            </w:r>
          </w:p>
        </w:tc>
        <w:tc>
          <w:tcPr>
            <w:tcW w:w="535" w:type="pct"/>
            <w:vAlign w:val="center"/>
          </w:tcPr>
          <w:p w14:paraId="441AF9FA" w14:textId="77777777" w:rsidR="006E68D0" w:rsidRPr="00CC0EA0" w:rsidRDefault="006E68D0" w:rsidP="00CC0EA0">
            <w:pPr>
              <w:jc w:val="center"/>
              <w:rPr>
                <w:rFonts w:cs="Times New Roman"/>
                <w:sz w:val="26"/>
                <w:szCs w:val="26"/>
                <w:lang w:val="vi-VN"/>
              </w:rPr>
            </w:pPr>
            <w:r w:rsidRPr="00CC0EA0">
              <w:rPr>
                <w:rFonts w:eastAsia="Open Sans" w:cs="Times New Roman"/>
                <w:sz w:val="26"/>
                <w:szCs w:val="26"/>
                <w:lang w:val="vi-VN"/>
              </w:rPr>
              <w:t>0.016</w:t>
            </w:r>
          </w:p>
        </w:tc>
        <w:tc>
          <w:tcPr>
            <w:tcW w:w="521" w:type="pct"/>
            <w:vAlign w:val="center"/>
          </w:tcPr>
          <w:p w14:paraId="59F4CA61" w14:textId="77777777" w:rsidR="006E68D0" w:rsidRPr="00CC0EA0" w:rsidRDefault="006E68D0" w:rsidP="00CC0EA0">
            <w:pPr>
              <w:jc w:val="center"/>
              <w:rPr>
                <w:rFonts w:cs="Times New Roman"/>
                <w:sz w:val="26"/>
                <w:szCs w:val="26"/>
                <w:lang w:val="vi-VN"/>
              </w:rPr>
            </w:pPr>
            <w:r w:rsidRPr="00CC0EA0">
              <w:rPr>
                <w:rFonts w:eastAsia="Open Sans" w:cs="Times New Roman"/>
                <w:sz w:val="26"/>
                <w:szCs w:val="26"/>
                <w:lang w:val="vi-VN"/>
              </w:rPr>
              <w:t>0.092</w:t>
            </w:r>
          </w:p>
        </w:tc>
        <w:tc>
          <w:tcPr>
            <w:tcW w:w="605" w:type="pct"/>
            <w:vAlign w:val="center"/>
          </w:tcPr>
          <w:p w14:paraId="1F04CDEC" w14:textId="77777777" w:rsidR="006E68D0" w:rsidRPr="00CC0EA0" w:rsidRDefault="006E68D0" w:rsidP="00CC0EA0">
            <w:pPr>
              <w:jc w:val="center"/>
              <w:rPr>
                <w:rFonts w:cs="Times New Roman"/>
                <w:sz w:val="26"/>
                <w:szCs w:val="26"/>
                <w:lang w:val="vi-VN"/>
              </w:rPr>
            </w:pPr>
            <w:r w:rsidRPr="00CC0EA0">
              <w:rPr>
                <w:rFonts w:eastAsia="Open Sans" w:cs="Times New Roman"/>
                <w:sz w:val="26"/>
                <w:szCs w:val="26"/>
                <w:lang w:val="vi-VN"/>
              </w:rPr>
              <w:t>0.079</w:t>
            </w:r>
          </w:p>
        </w:tc>
        <w:tc>
          <w:tcPr>
            <w:tcW w:w="629" w:type="pct"/>
            <w:vAlign w:val="center"/>
          </w:tcPr>
          <w:p w14:paraId="165C92AE" w14:textId="77777777" w:rsidR="006E68D0" w:rsidRPr="00CC0EA0" w:rsidRDefault="006E68D0" w:rsidP="00CC0EA0">
            <w:pPr>
              <w:jc w:val="center"/>
              <w:rPr>
                <w:rFonts w:cs="Times New Roman"/>
                <w:color w:val="0070C0"/>
                <w:sz w:val="26"/>
                <w:szCs w:val="26"/>
                <w:lang w:val="vi-VN"/>
              </w:rPr>
            </w:pPr>
            <w:r w:rsidRPr="00CC0EA0">
              <w:rPr>
                <w:rFonts w:cs="Times New Roman"/>
                <w:sz w:val="26"/>
                <w:szCs w:val="26"/>
                <w:lang w:val="vi-VN"/>
              </w:rPr>
              <w:t>0.0623</w:t>
            </w:r>
          </w:p>
        </w:tc>
        <w:tc>
          <w:tcPr>
            <w:tcW w:w="432" w:type="pct"/>
            <w:vAlign w:val="center"/>
          </w:tcPr>
          <w:p w14:paraId="7873DCAC" w14:textId="77777777" w:rsidR="006E68D0" w:rsidRPr="00CC0EA0" w:rsidRDefault="006E68D0" w:rsidP="00CC0EA0">
            <w:pPr>
              <w:jc w:val="center"/>
              <w:rPr>
                <w:rFonts w:cs="Times New Roman"/>
                <w:color w:val="0070C0"/>
                <w:sz w:val="26"/>
                <w:szCs w:val="26"/>
                <w:lang w:val="vi-VN"/>
              </w:rPr>
            </w:pPr>
            <w:r w:rsidRPr="00CC0EA0">
              <w:rPr>
                <w:rFonts w:cs="Times New Roman"/>
                <w:sz w:val="26"/>
                <w:szCs w:val="26"/>
                <w:lang w:val="vi-VN"/>
              </w:rPr>
              <w:t>6</w:t>
            </w:r>
          </w:p>
        </w:tc>
        <w:tc>
          <w:tcPr>
            <w:tcW w:w="1073" w:type="pct"/>
          </w:tcPr>
          <w:p w14:paraId="0FE5ACEC" w14:textId="15CAC969" w:rsidR="006E68D0" w:rsidRPr="00CC0EA0" w:rsidRDefault="006E68D0" w:rsidP="00CC0EA0">
            <w:pPr>
              <w:rPr>
                <w:rFonts w:cs="Times New Roman"/>
                <w:color w:val="0070C0"/>
                <w:sz w:val="26"/>
                <w:szCs w:val="26"/>
                <w:lang w:val="vi-VN"/>
              </w:rPr>
            </w:pPr>
            <w:r w:rsidRPr="00CC0EA0">
              <w:rPr>
                <w:rFonts w:cs="Times New Roman"/>
                <w:sz w:val="26"/>
                <w:szCs w:val="26"/>
                <w:lang w:val="vi-VN"/>
              </w:rPr>
              <w:t>Cải thiện vừa phải và ổn định, được thúc đẩy bởi lựa chọn mức giá cao trên cả ba lĩnh vực.</w:t>
            </w:r>
          </w:p>
        </w:tc>
      </w:tr>
      <w:tr w:rsidR="006E68D0" w:rsidRPr="00F82445" w14:paraId="18201F2C" w14:textId="77777777" w:rsidTr="00AA59D6">
        <w:tc>
          <w:tcPr>
            <w:tcW w:w="481" w:type="pct"/>
            <w:vAlign w:val="center"/>
          </w:tcPr>
          <w:p w14:paraId="7C41AF38" w14:textId="77777777" w:rsidR="006E68D0" w:rsidRPr="00CC0EA0" w:rsidRDefault="006E68D0" w:rsidP="00CC0EA0">
            <w:pPr>
              <w:jc w:val="center"/>
              <w:rPr>
                <w:rFonts w:cs="Times New Roman"/>
                <w:color w:val="0070C0"/>
                <w:sz w:val="26"/>
                <w:szCs w:val="26"/>
                <w:lang w:val="vi-VN"/>
              </w:rPr>
            </w:pPr>
            <w:r w:rsidRPr="00CC0EA0">
              <w:rPr>
                <w:rFonts w:cs="Times New Roman"/>
                <w:sz w:val="26"/>
                <w:szCs w:val="26"/>
                <w:lang w:val="vi-VN"/>
              </w:rPr>
              <w:t>4</w:t>
            </w:r>
          </w:p>
        </w:tc>
        <w:tc>
          <w:tcPr>
            <w:tcW w:w="725" w:type="pct"/>
            <w:vAlign w:val="center"/>
          </w:tcPr>
          <w:p w14:paraId="7EEBED5A" w14:textId="16B479DF" w:rsidR="006E68D0" w:rsidRPr="00CC0EA0" w:rsidRDefault="006E68D0" w:rsidP="00CC0EA0">
            <w:pPr>
              <w:jc w:val="center"/>
              <w:rPr>
                <w:rFonts w:cs="Times New Roman"/>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lastRenderedPageBreak/>
              <w:t>giao</w:t>
            </w:r>
            <w:proofErr w:type="spellEnd"/>
            <w:r w:rsidRPr="00CC0EA0">
              <w:rPr>
                <w:rFonts w:cs="Times New Roman"/>
                <w:sz w:val="26"/>
                <w:szCs w:val="26"/>
                <w:lang w:val="vi-VN"/>
              </w:rPr>
              <w:t xml:space="preserve"> </w:t>
            </w:r>
            <w:r w:rsidRPr="00CC0EA0">
              <w:rPr>
                <w:rFonts w:cs="Times New Roman"/>
                <w:sz w:val="26"/>
                <w:szCs w:val="26"/>
                <w:lang w:val="en-US"/>
              </w:rPr>
              <w:t>7</w:t>
            </w:r>
            <w:r w:rsidRPr="00CC0EA0">
              <w:rPr>
                <w:rFonts w:cs="Times New Roman"/>
                <w:sz w:val="26"/>
                <w:szCs w:val="26"/>
                <w:lang w:val="vi-VN"/>
              </w:rPr>
              <w:t>0% / Giá thấp</w:t>
            </w:r>
          </w:p>
        </w:tc>
        <w:tc>
          <w:tcPr>
            <w:tcW w:w="535" w:type="pct"/>
            <w:vAlign w:val="center"/>
          </w:tcPr>
          <w:p w14:paraId="3BFD9932" w14:textId="77777777" w:rsidR="006E68D0" w:rsidRPr="00CC0EA0" w:rsidRDefault="006E68D0" w:rsidP="00CC0EA0">
            <w:pPr>
              <w:jc w:val="center"/>
              <w:rPr>
                <w:rFonts w:cs="Times New Roman"/>
                <w:sz w:val="26"/>
                <w:szCs w:val="26"/>
                <w:lang w:val="vi-VN"/>
              </w:rPr>
            </w:pPr>
            <w:r w:rsidRPr="00CC0EA0">
              <w:rPr>
                <w:rFonts w:eastAsia="Open Sans" w:cs="Times New Roman"/>
                <w:sz w:val="26"/>
                <w:szCs w:val="26"/>
                <w:lang w:val="vi-VN"/>
              </w:rPr>
              <w:lastRenderedPageBreak/>
              <w:t>0.014</w:t>
            </w:r>
          </w:p>
        </w:tc>
        <w:tc>
          <w:tcPr>
            <w:tcW w:w="521" w:type="pct"/>
            <w:vAlign w:val="center"/>
          </w:tcPr>
          <w:p w14:paraId="0AEAE49D" w14:textId="77777777" w:rsidR="006E68D0" w:rsidRPr="00CC0EA0" w:rsidRDefault="006E68D0" w:rsidP="00CC0EA0">
            <w:pPr>
              <w:jc w:val="center"/>
              <w:rPr>
                <w:rFonts w:cs="Times New Roman"/>
                <w:sz w:val="26"/>
                <w:szCs w:val="26"/>
                <w:lang w:val="vi-VN"/>
              </w:rPr>
            </w:pPr>
            <w:r w:rsidRPr="00CC0EA0">
              <w:rPr>
                <w:rFonts w:eastAsia="Open Sans" w:cs="Times New Roman"/>
                <w:sz w:val="26"/>
                <w:szCs w:val="26"/>
                <w:lang w:val="vi-VN"/>
              </w:rPr>
              <w:t>0.076</w:t>
            </w:r>
          </w:p>
        </w:tc>
        <w:tc>
          <w:tcPr>
            <w:tcW w:w="605" w:type="pct"/>
            <w:vAlign w:val="center"/>
          </w:tcPr>
          <w:p w14:paraId="70511F84" w14:textId="77777777" w:rsidR="006E68D0" w:rsidRPr="00CC0EA0" w:rsidRDefault="006E68D0" w:rsidP="00CC0EA0">
            <w:pPr>
              <w:jc w:val="center"/>
              <w:rPr>
                <w:rFonts w:cs="Times New Roman"/>
                <w:sz w:val="26"/>
                <w:szCs w:val="26"/>
                <w:lang w:val="vi-VN"/>
              </w:rPr>
            </w:pPr>
            <w:r w:rsidRPr="00CC0EA0">
              <w:rPr>
                <w:rFonts w:eastAsia="Open Sans" w:cs="Times New Roman"/>
                <w:sz w:val="26"/>
                <w:szCs w:val="26"/>
                <w:lang w:val="vi-VN"/>
              </w:rPr>
              <w:t>0.061</w:t>
            </w:r>
          </w:p>
        </w:tc>
        <w:tc>
          <w:tcPr>
            <w:tcW w:w="629" w:type="pct"/>
            <w:vAlign w:val="center"/>
          </w:tcPr>
          <w:p w14:paraId="73330BE7" w14:textId="77777777" w:rsidR="006E68D0" w:rsidRPr="00CC0EA0" w:rsidRDefault="006E68D0" w:rsidP="00CC0EA0">
            <w:pPr>
              <w:jc w:val="center"/>
              <w:rPr>
                <w:rFonts w:cs="Times New Roman"/>
                <w:color w:val="0070C0"/>
                <w:sz w:val="26"/>
                <w:szCs w:val="26"/>
                <w:lang w:val="vi-VN"/>
              </w:rPr>
            </w:pPr>
            <w:r w:rsidRPr="00CC0EA0">
              <w:rPr>
                <w:rFonts w:cs="Times New Roman"/>
                <w:sz w:val="26"/>
                <w:szCs w:val="26"/>
                <w:lang w:val="vi-VN"/>
              </w:rPr>
              <w:t>0.0503</w:t>
            </w:r>
          </w:p>
        </w:tc>
        <w:tc>
          <w:tcPr>
            <w:tcW w:w="432" w:type="pct"/>
            <w:vAlign w:val="center"/>
          </w:tcPr>
          <w:p w14:paraId="085C8DFD" w14:textId="77777777" w:rsidR="006E68D0" w:rsidRPr="00CC0EA0" w:rsidRDefault="006E68D0" w:rsidP="00CC0EA0">
            <w:pPr>
              <w:jc w:val="center"/>
              <w:rPr>
                <w:rFonts w:cs="Times New Roman"/>
                <w:color w:val="0070C0"/>
                <w:sz w:val="26"/>
                <w:szCs w:val="26"/>
                <w:lang w:val="vi-VN"/>
              </w:rPr>
            </w:pPr>
            <w:r w:rsidRPr="00CC0EA0">
              <w:rPr>
                <w:rFonts w:cs="Times New Roman"/>
                <w:sz w:val="26"/>
                <w:szCs w:val="26"/>
                <w:lang w:val="vi-VN"/>
              </w:rPr>
              <w:t>5</w:t>
            </w:r>
          </w:p>
        </w:tc>
        <w:tc>
          <w:tcPr>
            <w:tcW w:w="1073" w:type="pct"/>
          </w:tcPr>
          <w:p w14:paraId="61BFDA21" w14:textId="57CD673F" w:rsidR="006E68D0" w:rsidRPr="00CC0EA0" w:rsidRDefault="006E68D0" w:rsidP="00CC0EA0">
            <w:pPr>
              <w:rPr>
                <w:rFonts w:cs="Times New Roman"/>
                <w:color w:val="0070C0"/>
                <w:sz w:val="26"/>
                <w:szCs w:val="26"/>
                <w:lang w:val="vi-VN"/>
              </w:rPr>
            </w:pPr>
            <w:r w:rsidRPr="00CC0EA0">
              <w:rPr>
                <w:rFonts w:cs="Times New Roman"/>
                <w:sz w:val="26"/>
                <w:szCs w:val="26"/>
                <w:lang w:val="vi-VN"/>
              </w:rPr>
              <w:t xml:space="preserve">Lợi ích đáng kể cho các ngành nhờ phạm vi mở </w:t>
            </w:r>
            <w:r w:rsidRPr="00CC0EA0">
              <w:rPr>
                <w:rFonts w:cs="Times New Roman"/>
                <w:sz w:val="26"/>
                <w:szCs w:val="26"/>
                <w:lang w:val="vi-VN"/>
              </w:rPr>
              <w:lastRenderedPageBreak/>
              <w:t>rộng của S56, ngay cả khi áp dụng mức giá thấp.</w:t>
            </w:r>
          </w:p>
        </w:tc>
      </w:tr>
      <w:tr w:rsidR="006E68D0" w:rsidRPr="00F82445" w14:paraId="44A194C0" w14:textId="77777777" w:rsidTr="00AA59D6">
        <w:tc>
          <w:tcPr>
            <w:tcW w:w="481" w:type="pct"/>
            <w:vAlign w:val="center"/>
          </w:tcPr>
          <w:p w14:paraId="2358A624" w14:textId="77777777" w:rsidR="006E68D0" w:rsidRPr="00CC0EA0" w:rsidRDefault="006E68D0" w:rsidP="00CC0EA0">
            <w:pPr>
              <w:jc w:val="center"/>
              <w:rPr>
                <w:rFonts w:cs="Times New Roman"/>
                <w:color w:val="0070C0"/>
                <w:sz w:val="26"/>
                <w:szCs w:val="26"/>
                <w:lang w:val="vi-VN"/>
              </w:rPr>
            </w:pPr>
            <w:r w:rsidRPr="00CC0EA0">
              <w:rPr>
                <w:rFonts w:cs="Times New Roman"/>
                <w:sz w:val="26"/>
                <w:szCs w:val="26"/>
                <w:lang w:val="vi-VN"/>
              </w:rPr>
              <w:lastRenderedPageBreak/>
              <w:t>5</w:t>
            </w:r>
          </w:p>
        </w:tc>
        <w:tc>
          <w:tcPr>
            <w:tcW w:w="725" w:type="pct"/>
            <w:vAlign w:val="center"/>
          </w:tcPr>
          <w:p w14:paraId="1AEA6DAD" w14:textId="16B7B498" w:rsidR="006E68D0" w:rsidRPr="00CC0EA0" w:rsidRDefault="006E68D0" w:rsidP="00CC0EA0">
            <w:pPr>
              <w:jc w:val="center"/>
              <w:rPr>
                <w:rFonts w:cs="Times New Roman"/>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w:t>
            </w:r>
            <w:r w:rsidRPr="00CC0EA0">
              <w:rPr>
                <w:rFonts w:cs="Times New Roman"/>
                <w:sz w:val="26"/>
                <w:szCs w:val="26"/>
                <w:lang w:val="en-US"/>
              </w:rPr>
              <w:t>7</w:t>
            </w:r>
            <w:r w:rsidRPr="00CC0EA0">
              <w:rPr>
                <w:rFonts w:cs="Times New Roman"/>
                <w:sz w:val="26"/>
                <w:szCs w:val="26"/>
                <w:lang w:val="vi-VN"/>
              </w:rPr>
              <w:t>0% / Giá trung bình</w:t>
            </w:r>
          </w:p>
        </w:tc>
        <w:tc>
          <w:tcPr>
            <w:tcW w:w="535" w:type="pct"/>
            <w:vAlign w:val="center"/>
          </w:tcPr>
          <w:p w14:paraId="2E7E3AF9" w14:textId="77777777" w:rsidR="006E68D0" w:rsidRPr="00CC0EA0" w:rsidRDefault="006E68D0" w:rsidP="00CC0EA0">
            <w:pPr>
              <w:jc w:val="center"/>
              <w:rPr>
                <w:rFonts w:cs="Times New Roman"/>
                <w:sz w:val="26"/>
                <w:szCs w:val="26"/>
                <w:lang w:val="vi-VN"/>
              </w:rPr>
            </w:pPr>
            <w:r w:rsidRPr="00CC0EA0">
              <w:rPr>
                <w:rFonts w:eastAsia="Open Sans" w:cs="Times New Roman"/>
                <w:sz w:val="26"/>
                <w:szCs w:val="26"/>
                <w:lang w:val="vi-VN"/>
              </w:rPr>
              <w:t>0.03</w:t>
            </w:r>
          </w:p>
        </w:tc>
        <w:tc>
          <w:tcPr>
            <w:tcW w:w="521" w:type="pct"/>
            <w:vAlign w:val="center"/>
          </w:tcPr>
          <w:p w14:paraId="3BA933FB" w14:textId="77777777" w:rsidR="006E68D0" w:rsidRPr="00CC0EA0" w:rsidRDefault="006E68D0" w:rsidP="00CC0EA0">
            <w:pPr>
              <w:jc w:val="center"/>
              <w:rPr>
                <w:rFonts w:cs="Times New Roman"/>
                <w:sz w:val="26"/>
                <w:szCs w:val="26"/>
                <w:lang w:val="vi-VN"/>
              </w:rPr>
            </w:pPr>
            <w:r w:rsidRPr="00CC0EA0">
              <w:rPr>
                <w:rFonts w:eastAsia="Open Sans" w:cs="Times New Roman"/>
                <w:sz w:val="26"/>
                <w:szCs w:val="26"/>
                <w:lang w:val="vi-VN"/>
              </w:rPr>
              <w:t>0.166</w:t>
            </w:r>
          </w:p>
        </w:tc>
        <w:tc>
          <w:tcPr>
            <w:tcW w:w="605" w:type="pct"/>
            <w:vAlign w:val="center"/>
          </w:tcPr>
          <w:p w14:paraId="653BEFA2" w14:textId="77777777" w:rsidR="006E68D0" w:rsidRPr="00CC0EA0" w:rsidRDefault="006E68D0" w:rsidP="00CC0EA0">
            <w:pPr>
              <w:jc w:val="center"/>
              <w:rPr>
                <w:rFonts w:cs="Times New Roman"/>
                <w:sz w:val="26"/>
                <w:szCs w:val="26"/>
                <w:lang w:val="vi-VN"/>
              </w:rPr>
            </w:pPr>
            <w:r w:rsidRPr="00CC0EA0">
              <w:rPr>
                <w:rFonts w:eastAsia="Open Sans" w:cs="Times New Roman"/>
                <w:sz w:val="26"/>
                <w:szCs w:val="26"/>
                <w:lang w:val="vi-VN"/>
              </w:rPr>
              <w:t>0.133</w:t>
            </w:r>
          </w:p>
        </w:tc>
        <w:tc>
          <w:tcPr>
            <w:tcW w:w="629" w:type="pct"/>
            <w:vAlign w:val="center"/>
          </w:tcPr>
          <w:p w14:paraId="476516AF" w14:textId="77777777" w:rsidR="006E68D0" w:rsidRPr="00CC0EA0" w:rsidRDefault="006E68D0" w:rsidP="00CC0EA0">
            <w:pPr>
              <w:jc w:val="center"/>
              <w:rPr>
                <w:rFonts w:cs="Times New Roman"/>
                <w:color w:val="0070C0"/>
                <w:sz w:val="26"/>
                <w:szCs w:val="26"/>
                <w:lang w:val="vi-VN"/>
              </w:rPr>
            </w:pPr>
            <w:r w:rsidRPr="00CC0EA0">
              <w:rPr>
                <w:rFonts w:cs="Times New Roman"/>
                <w:sz w:val="26"/>
                <w:szCs w:val="26"/>
                <w:lang w:val="vi-VN"/>
              </w:rPr>
              <w:t>0.1098</w:t>
            </w:r>
          </w:p>
        </w:tc>
        <w:tc>
          <w:tcPr>
            <w:tcW w:w="432" w:type="pct"/>
            <w:vAlign w:val="center"/>
          </w:tcPr>
          <w:p w14:paraId="0C240295" w14:textId="77777777" w:rsidR="006E68D0" w:rsidRPr="00CC0EA0" w:rsidRDefault="006E68D0" w:rsidP="00CC0EA0">
            <w:pPr>
              <w:jc w:val="center"/>
              <w:rPr>
                <w:rFonts w:cs="Times New Roman"/>
                <w:color w:val="0070C0"/>
                <w:sz w:val="26"/>
                <w:szCs w:val="26"/>
                <w:lang w:val="vi-VN"/>
              </w:rPr>
            </w:pPr>
            <w:r w:rsidRPr="00CC0EA0">
              <w:rPr>
                <w:rFonts w:cs="Times New Roman"/>
                <w:sz w:val="26"/>
                <w:szCs w:val="26"/>
                <w:lang w:val="vi-VN"/>
              </w:rPr>
              <w:t>7</w:t>
            </w:r>
          </w:p>
        </w:tc>
        <w:tc>
          <w:tcPr>
            <w:tcW w:w="1073" w:type="pct"/>
          </w:tcPr>
          <w:p w14:paraId="5C83BAC9" w14:textId="0D2B0302" w:rsidR="006E68D0" w:rsidRPr="00CC0EA0" w:rsidRDefault="006E68D0" w:rsidP="00CC0EA0">
            <w:pPr>
              <w:rPr>
                <w:rFonts w:cs="Times New Roman"/>
                <w:color w:val="0070C0"/>
                <w:sz w:val="26"/>
                <w:szCs w:val="26"/>
                <w:lang w:val="vi-VN"/>
              </w:rPr>
            </w:pPr>
            <w:r w:rsidRPr="00CC0EA0">
              <w:rPr>
                <w:rFonts w:cs="Times New Roman"/>
                <w:sz w:val="26"/>
                <w:szCs w:val="26"/>
                <w:lang w:val="vi-VN"/>
              </w:rPr>
              <w:t>Mức tăng sản lượng rất đáng kể, phản ánh tác động kết hợp của mức giá trung bình và tỷ lệ giữ lại thấp.</w:t>
            </w:r>
          </w:p>
        </w:tc>
      </w:tr>
      <w:tr w:rsidR="006E68D0" w:rsidRPr="00F82445" w14:paraId="37D3D142" w14:textId="77777777" w:rsidTr="00AA59D6">
        <w:tc>
          <w:tcPr>
            <w:tcW w:w="481" w:type="pct"/>
            <w:vAlign w:val="center"/>
          </w:tcPr>
          <w:p w14:paraId="05D45A87" w14:textId="77777777" w:rsidR="006E68D0" w:rsidRPr="00CC0EA0" w:rsidRDefault="006E68D0" w:rsidP="00CC0EA0">
            <w:pPr>
              <w:jc w:val="center"/>
              <w:rPr>
                <w:rFonts w:cs="Times New Roman"/>
                <w:color w:val="0070C0"/>
                <w:sz w:val="26"/>
                <w:szCs w:val="26"/>
                <w:lang w:val="vi-VN"/>
              </w:rPr>
            </w:pPr>
            <w:r w:rsidRPr="00CC0EA0">
              <w:rPr>
                <w:rFonts w:cs="Times New Roman"/>
                <w:sz w:val="26"/>
                <w:szCs w:val="26"/>
                <w:lang w:val="vi-VN"/>
              </w:rPr>
              <w:t>6</w:t>
            </w:r>
          </w:p>
        </w:tc>
        <w:tc>
          <w:tcPr>
            <w:tcW w:w="725" w:type="pct"/>
            <w:vAlign w:val="center"/>
          </w:tcPr>
          <w:p w14:paraId="3EA1992D" w14:textId="77B583EC" w:rsidR="006E68D0" w:rsidRPr="00CC0EA0" w:rsidRDefault="006E68D0" w:rsidP="00CC0EA0">
            <w:pPr>
              <w:jc w:val="center"/>
              <w:rPr>
                <w:rFonts w:cs="Times New Roman"/>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w:t>
            </w:r>
            <w:r w:rsidRPr="00CC0EA0">
              <w:rPr>
                <w:rFonts w:cs="Times New Roman"/>
                <w:sz w:val="26"/>
                <w:szCs w:val="26"/>
                <w:lang w:val="en-US"/>
              </w:rPr>
              <w:t>7</w:t>
            </w:r>
            <w:r w:rsidRPr="00CC0EA0">
              <w:rPr>
                <w:rFonts w:cs="Times New Roman"/>
                <w:sz w:val="26"/>
                <w:szCs w:val="26"/>
                <w:lang w:val="vi-VN"/>
              </w:rPr>
              <w:t>0% / Giá cao</w:t>
            </w:r>
          </w:p>
        </w:tc>
        <w:tc>
          <w:tcPr>
            <w:tcW w:w="535" w:type="pct"/>
            <w:vAlign w:val="center"/>
          </w:tcPr>
          <w:p w14:paraId="587E2CA9" w14:textId="77777777" w:rsidR="006E68D0" w:rsidRPr="00CC0EA0" w:rsidRDefault="006E68D0" w:rsidP="00CC0EA0">
            <w:pPr>
              <w:jc w:val="center"/>
              <w:rPr>
                <w:rFonts w:cs="Times New Roman"/>
                <w:sz w:val="26"/>
                <w:szCs w:val="26"/>
                <w:lang w:val="vi-VN"/>
              </w:rPr>
            </w:pPr>
            <w:r w:rsidRPr="00CC0EA0">
              <w:rPr>
                <w:rFonts w:eastAsia="Open Sans" w:cs="Times New Roman"/>
                <w:sz w:val="26"/>
                <w:szCs w:val="26"/>
                <w:lang w:val="vi-VN"/>
              </w:rPr>
              <w:t>0.064</w:t>
            </w:r>
          </w:p>
        </w:tc>
        <w:tc>
          <w:tcPr>
            <w:tcW w:w="521" w:type="pct"/>
            <w:vAlign w:val="center"/>
          </w:tcPr>
          <w:p w14:paraId="7B843D03" w14:textId="77777777" w:rsidR="006E68D0" w:rsidRPr="00CC0EA0" w:rsidRDefault="006E68D0" w:rsidP="00CC0EA0">
            <w:pPr>
              <w:jc w:val="center"/>
              <w:rPr>
                <w:rFonts w:cs="Times New Roman"/>
                <w:sz w:val="26"/>
                <w:szCs w:val="26"/>
                <w:lang w:val="vi-VN"/>
              </w:rPr>
            </w:pPr>
            <w:r w:rsidRPr="00CC0EA0">
              <w:rPr>
                <w:rFonts w:eastAsia="Open Sans" w:cs="Times New Roman"/>
                <w:sz w:val="26"/>
                <w:szCs w:val="26"/>
                <w:lang w:val="vi-VN"/>
              </w:rPr>
              <w:t>0.361</w:t>
            </w:r>
          </w:p>
        </w:tc>
        <w:tc>
          <w:tcPr>
            <w:tcW w:w="605" w:type="pct"/>
            <w:vAlign w:val="center"/>
          </w:tcPr>
          <w:p w14:paraId="1B259254" w14:textId="77777777" w:rsidR="006E68D0" w:rsidRPr="00CC0EA0" w:rsidRDefault="006E68D0" w:rsidP="00CC0EA0">
            <w:pPr>
              <w:jc w:val="center"/>
              <w:rPr>
                <w:rFonts w:cs="Times New Roman"/>
                <w:sz w:val="26"/>
                <w:szCs w:val="26"/>
                <w:lang w:val="vi-VN"/>
              </w:rPr>
            </w:pPr>
            <w:r w:rsidRPr="00CC0EA0">
              <w:rPr>
                <w:rFonts w:eastAsia="Open Sans" w:cs="Times New Roman"/>
                <w:sz w:val="26"/>
                <w:szCs w:val="26"/>
                <w:lang w:val="vi-VN"/>
              </w:rPr>
              <w:t>0.290</w:t>
            </w:r>
          </w:p>
        </w:tc>
        <w:tc>
          <w:tcPr>
            <w:tcW w:w="629" w:type="pct"/>
            <w:vAlign w:val="center"/>
          </w:tcPr>
          <w:p w14:paraId="0B6B6C46" w14:textId="77777777" w:rsidR="006E68D0" w:rsidRPr="00CC0EA0" w:rsidRDefault="006E68D0" w:rsidP="00CC0EA0">
            <w:pPr>
              <w:jc w:val="center"/>
              <w:rPr>
                <w:rFonts w:cs="Times New Roman"/>
                <w:color w:val="0070C0"/>
                <w:sz w:val="26"/>
                <w:szCs w:val="26"/>
                <w:lang w:val="vi-VN"/>
              </w:rPr>
            </w:pPr>
            <w:r w:rsidRPr="00CC0EA0">
              <w:rPr>
                <w:rFonts w:cs="Times New Roman"/>
                <w:sz w:val="26"/>
                <w:szCs w:val="26"/>
                <w:lang w:val="vi-VN"/>
              </w:rPr>
              <w:t>0.2383</w:t>
            </w:r>
          </w:p>
        </w:tc>
        <w:tc>
          <w:tcPr>
            <w:tcW w:w="432" w:type="pct"/>
            <w:vAlign w:val="center"/>
          </w:tcPr>
          <w:p w14:paraId="33255F0B" w14:textId="77777777" w:rsidR="006E68D0" w:rsidRPr="00CC0EA0" w:rsidRDefault="006E68D0" w:rsidP="00CC0EA0">
            <w:pPr>
              <w:jc w:val="center"/>
              <w:rPr>
                <w:rFonts w:cs="Times New Roman"/>
                <w:color w:val="0070C0"/>
                <w:sz w:val="26"/>
                <w:szCs w:val="26"/>
                <w:lang w:val="vi-VN"/>
              </w:rPr>
            </w:pPr>
            <w:r w:rsidRPr="00CC0EA0">
              <w:rPr>
                <w:rFonts w:cs="Times New Roman"/>
                <w:sz w:val="26"/>
                <w:szCs w:val="26"/>
                <w:lang w:val="vi-VN"/>
              </w:rPr>
              <w:t>9</w:t>
            </w:r>
          </w:p>
        </w:tc>
        <w:tc>
          <w:tcPr>
            <w:tcW w:w="1073" w:type="pct"/>
          </w:tcPr>
          <w:p w14:paraId="3BBC09E1" w14:textId="45584D09" w:rsidR="006E68D0" w:rsidRPr="00CC0EA0" w:rsidRDefault="006E68D0" w:rsidP="00CC0EA0">
            <w:pPr>
              <w:rPr>
                <w:rFonts w:cs="Times New Roman"/>
                <w:color w:val="0070C0"/>
                <w:sz w:val="26"/>
                <w:szCs w:val="26"/>
                <w:lang w:val="vi-VN"/>
              </w:rPr>
            </w:pPr>
            <w:r w:rsidRPr="00CC0EA0">
              <w:rPr>
                <w:rFonts w:cs="Times New Roman"/>
                <w:sz w:val="26"/>
                <w:szCs w:val="26"/>
                <w:lang w:val="vi-VN"/>
              </w:rPr>
              <w:t>Mức tăng sản lượng ngành lớn nhất trong tất cả các kịch bản, nhờ lựa chọn mức giá cao và tính linh hoạt tối đa.</w:t>
            </w:r>
          </w:p>
        </w:tc>
      </w:tr>
      <w:tr w:rsidR="006E68D0" w:rsidRPr="00F82445" w14:paraId="180BD1EF" w14:textId="77777777" w:rsidTr="00AA59D6">
        <w:tc>
          <w:tcPr>
            <w:tcW w:w="481" w:type="pct"/>
            <w:vAlign w:val="center"/>
          </w:tcPr>
          <w:p w14:paraId="540FA69E" w14:textId="77777777" w:rsidR="006E68D0" w:rsidRPr="00CC0EA0" w:rsidRDefault="006E68D0" w:rsidP="00CC0EA0">
            <w:pPr>
              <w:jc w:val="center"/>
              <w:rPr>
                <w:rFonts w:cs="Times New Roman"/>
                <w:color w:val="0070C0"/>
                <w:sz w:val="26"/>
                <w:szCs w:val="26"/>
                <w:lang w:val="vi-VN"/>
              </w:rPr>
            </w:pPr>
            <w:r w:rsidRPr="00CC0EA0">
              <w:rPr>
                <w:rFonts w:cs="Times New Roman"/>
                <w:sz w:val="26"/>
                <w:szCs w:val="26"/>
                <w:lang w:val="vi-VN"/>
              </w:rPr>
              <w:t>7</w:t>
            </w:r>
          </w:p>
        </w:tc>
        <w:tc>
          <w:tcPr>
            <w:tcW w:w="725" w:type="pct"/>
            <w:vAlign w:val="center"/>
          </w:tcPr>
          <w:p w14:paraId="7777ECD6" w14:textId="2CE69777" w:rsidR="006E68D0" w:rsidRPr="00CC0EA0" w:rsidRDefault="006E68D0" w:rsidP="00CC0EA0">
            <w:pPr>
              <w:jc w:val="center"/>
              <w:rPr>
                <w:rFonts w:cs="Times New Roman"/>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50% / Giá thấp</w:t>
            </w:r>
          </w:p>
        </w:tc>
        <w:tc>
          <w:tcPr>
            <w:tcW w:w="535" w:type="pct"/>
            <w:vAlign w:val="center"/>
          </w:tcPr>
          <w:p w14:paraId="4EC5CE18" w14:textId="77777777" w:rsidR="006E68D0" w:rsidRPr="00CC0EA0" w:rsidRDefault="006E68D0" w:rsidP="00CC0EA0">
            <w:pPr>
              <w:jc w:val="center"/>
              <w:rPr>
                <w:rFonts w:cs="Times New Roman"/>
                <w:sz w:val="26"/>
                <w:szCs w:val="26"/>
                <w:lang w:val="vi-VN"/>
              </w:rPr>
            </w:pPr>
            <w:r w:rsidRPr="00CC0EA0">
              <w:rPr>
                <w:rFonts w:eastAsia="Open Sans" w:cs="Times New Roman"/>
                <w:sz w:val="26"/>
                <w:szCs w:val="26"/>
                <w:lang w:val="vi-VN"/>
              </w:rPr>
              <w:t>0.007</w:t>
            </w:r>
          </w:p>
        </w:tc>
        <w:tc>
          <w:tcPr>
            <w:tcW w:w="521" w:type="pct"/>
            <w:vAlign w:val="center"/>
          </w:tcPr>
          <w:p w14:paraId="15804E68" w14:textId="77777777" w:rsidR="006E68D0" w:rsidRPr="00CC0EA0" w:rsidRDefault="006E68D0" w:rsidP="00CC0EA0">
            <w:pPr>
              <w:jc w:val="center"/>
              <w:rPr>
                <w:rFonts w:cs="Times New Roman"/>
                <w:sz w:val="26"/>
                <w:szCs w:val="26"/>
                <w:lang w:val="vi-VN"/>
              </w:rPr>
            </w:pPr>
            <w:r w:rsidRPr="00CC0EA0">
              <w:rPr>
                <w:rFonts w:eastAsia="Open Sans" w:cs="Times New Roman"/>
                <w:sz w:val="26"/>
                <w:szCs w:val="26"/>
                <w:lang w:val="vi-VN"/>
              </w:rPr>
              <w:t>0.039</w:t>
            </w:r>
          </w:p>
        </w:tc>
        <w:tc>
          <w:tcPr>
            <w:tcW w:w="605" w:type="pct"/>
            <w:vAlign w:val="center"/>
          </w:tcPr>
          <w:p w14:paraId="764C9D88" w14:textId="77777777" w:rsidR="006E68D0" w:rsidRPr="00CC0EA0" w:rsidRDefault="006E68D0" w:rsidP="00CC0EA0">
            <w:pPr>
              <w:jc w:val="center"/>
              <w:rPr>
                <w:rFonts w:cs="Times New Roman"/>
                <w:sz w:val="26"/>
                <w:szCs w:val="26"/>
                <w:lang w:val="vi-VN"/>
              </w:rPr>
            </w:pPr>
            <w:r w:rsidRPr="00CC0EA0">
              <w:rPr>
                <w:rFonts w:eastAsia="Open Sans" w:cs="Times New Roman"/>
                <w:sz w:val="26"/>
                <w:szCs w:val="26"/>
                <w:lang w:val="vi-VN"/>
              </w:rPr>
              <w:t>0.032</w:t>
            </w:r>
          </w:p>
        </w:tc>
        <w:tc>
          <w:tcPr>
            <w:tcW w:w="629" w:type="pct"/>
            <w:vAlign w:val="center"/>
          </w:tcPr>
          <w:p w14:paraId="74445B9F" w14:textId="77777777" w:rsidR="006E68D0" w:rsidRPr="00CC0EA0" w:rsidRDefault="006E68D0" w:rsidP="00CC0EA0">
            <w:pPr>
              <w:jc w:val="center"/>
              <w:rPr>
                <w:rFonts w:cs="Times New Roman"/>
                <w:color w:val="0070C0"/>
                <w:sz w:val="26"/>
                <w:szCs w:val="26"/>
                <w:lang w:val="vi-VN"/>
              </w:rPr>
            </w:pPr>
            <w:r w:rsidRPr="00CC0EA0">
              <w:rPr>
                <w:rFonts w:cs="Times New Roman"/>
                <w:sz w:val="26"/>
                <w:szCs w:val="26"/>
                <w:lang w:val="vi-VN"/>
              </w:rPr>
              <w:t>0.0260</w:t>
            </w:r>
          </w:p>
        </w:tc>
        <w:tc>
          <w:tcPr>
            <w:tcW w:w="432" w:type="pct"/>
            <w:vAlign w:val="center"/>
          </w:tcPr>
          <w:p w14:paraId="7D7BCE48" w14:textId="77777777" w:rsidR="006E68D0" w:rsidRPr="00CC0EA0" w:rsidRDefault="006E68D0" w:rsidP="00CC0EA0">
            <w:pPr>
              <w:jc w:val="center"/>
              <w:rPr>
                <w:rFonts w:cs="Times New Roman"/>
                <w:color w:val="0070C0"/>
                <w:sz w:val="26"/>
                <w:szCs w:val="26"/>
                <w:lang w:val="vi-VN"/>
              </w:rPr>
            </w:pPr>
            <w:r w:rsidRPr="00CC0EA0">
              <w:rPr>
                <w:rFonts w:cs="Times New Roman"/>
                <w:sz w:val="26"/>
                <w:szCs w:val="26"/>
                <w:lang w:val="vi-VN"/>
              </w:rPr>
              <w:t>3</w:t>
            </w:r>
          </w:p>
        </w:tc>
        <w:tc>
          <w:tcPr>
            <w:tcW w:w="1073" w:type="pct"/>
          </w:tcPr>
          <w:p w14:paraId="11A5932D" w14:textId="1ED95116" w:rsidR="006E68D0" w:rsidRPr="00CC0EA0" w:rsidRDefault="006E68D0" w:rsidP="00CC0EA0">
            <w:pPr>
              <w:rPr>
                <w:rFonts w:cs="Times New Roman"/>
                <w:color w:val="0070C0"/>
                <w:sz w:val="26"/>
                <w:szCs w:val="26"/>
                <w:lang w:val="vi-VN"/>
              </w:rPr>
            </w:pPr>
            <w:r w:rsidRPr="00CC0EA0">
              <w:rPr>
                <w:rFonts w:cs="Times New Roman"/>
                <w:sz w:val="26"/>
                <w:szCs w:val="26"/>
                <w:lang w:val="vi-VN"/>
              </w:rPr>
              <w:t>Mức tăng ổn định nhưng thấp hơn, do tỷ lệ giữ lại nghiêm ngặt 50% làm hạn chế khối lượng được giao dịch.</w:t>
            </w:r>
          </w:p>
        </w:tc>
      </w:tr>
      <w:tr w:rsidR="006E68D0" w:rsidRPr="00F82445" w14:paraId="05E5278B" w14:textId="77777777" w:rsidTr="00AA59D6">
        <w:tc>
          <w:tcPr>
            <w:tcW w:w="481" w:type="pct"/>
            <w:vAlign w:val="center"/>
          </w:tcPr>
          <w:p w14:paraId="1881743A" w14:textId="77777777" w:rsidR="006E68D0" w:rsidRPr="00CC0EA0" w:rsidRDefault="006E68D0" w:rsidP="00CC0EA0">
            <w:pPr>
              <w:jc w:val="center"/>
              <w:rPr>
                <w:rFonts w:cs="Times New Roman"/>
                <w:color w:val="0070C0"/>
                <w:sz w:val="26"/>
                <w:szCs w:val="26"/>
                <w:lang w:val="vi-VN"/>
              </w:rPr>
            </w:pPr>
            <w:r w:rsidRPr="00CC0EA0">
              <w:rPr>
                <w:rFonts w:cs="Times New Roman"/>
                <w:sz w:val="26"/>
                <w:szCs w:val="26"/>
                <w:lang w:val="vi-VN"/>
              </w:rPr>
              <w:t>8</w:t>
            </w:r>
          </w:p>
        </w:tc>
        <w:tc>
          <w:tcPr>
            <w:tcW w:w="725" w:type="pct"/>
            <w:vAlign w:val="center"/>
          </w:tcPr>
          <w:p w14:paraId="3954839A" w14:textId="38DCD33B" w:rsidR="006E68D0" w:rsidRPr="00CC0EA0" w:rsidRDefault="006E68D0" w:rsidP="00CC0EA0">
            <w:pPr>
              <w:jc w:val="center"/>
              <w:rPr>
                <w:rFonts w:cs="Times New Roman"/>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50% / Giá trung bình</w:t>
            </w:r>
          </w:p>
        </w:tc>
        <w:tc>
          <w:tcPr>
            <w:tcW w:w="535" w:type="pct"/>
            <w:vAlign w:val="center"/>
          </w:tcPr>
          <w:p w14:paraId="7A497D10" w14:textId="77777777" w:rsidR="006E68D0" w:rsidRPr="00CC0EA0" w:rsidRDefault="006E68D0" w:rsidP="00CC0EA0">
            <w:pPr>
              <w:jc w:val="center"/>
              <w:rPr>
                <w:rFonts w:cs="Times New Roman"/>
                <w:sz w:val="26"/>
                <w:szCs w:val="26"/>
                <w:lang w:val="vi-VN"/>
              </w:rPr>
            </w:pPr>
            <w:r w:rsidRPr="00CC0EA0">
              <w:rPr>
                <w:rFonts w:eastAsia="Open Sans" w:cs="Times New Roman"/>
                <w:sz w:val="26"/>
                <w:szCs w:val="26"/>
                <w:lang w:val="vi-VN"/>
              </w:rPr>
              <w:t>0.013</w:t>
            </w:r>
          </w:p>
        </w:tc>
        <w:tc>
          <w:tcPr>
            <w:tcW w:w="521" w:type="pct"/>
            <w:vAlign w:val="center"/>
          </w:tcPr>
          <w:p w14:paraId="704FD202" w14:textId="77777777" w:rsidR="006E68D0" w:rsidRPr="00CC0EA0" w:rsidRDefault="006E68D0" w:rsidP="00CC0EA0">
            <w:pPr>
              <w:jc w:val="center"/>
              <w:rPr>
                <w:rFonts w:cs="Times New Roman"/>
                <w:sz w:val="26"/>
                <w:szCs w:val="26"/>
                <w:lang w:val="vi-VN"/>
              </w:rPr>
            </w:pPr>
            <w:r w:rsidRPr="00CC0EA0">
              <w:rPr>
                <w:rFonts w:eastAsia="Open Sans" w:cs="Times New Roman"/>
                <w:sz w:val="26"/>
                <w:szCs w:val="26"/>
                <w:lang w:val="vi-VN"/>
              </w:rPr>
              <w:t>0.072</w:t>
            </w:r>
          </w:p>
        </w:tc>
        <w:tc>
          <w:tcPr>
            <w:tcW w:w="605" w:type="pct"/>
            <w:vAlign w:val="center"/>
          </w:tcPr>
          <w:p w14:paraId="41389907" w14:textId="77777777" w:rsidR="006E68D0" w:rsidRPr="00CC0EA0" w:rsidRDefault="006E68D0" w:rsidP="00CC0EA0">
            <w:pPr>
              <w:jc w:val="center"/>
              <w:rPr>
                <w:rFonts w:cs="Times New Roman"/>
                <w:sz w:val="26"/>
                <w:szCs w:val="26"/>
                <w:lang w:val="vi-VN"/>
              </w:rPr>
            </w:pPr>
            <w:r w:rsidRPr="00CC0EA0">
              <w:rPr>
                <w:rFonts w:eastAsia="Open Sans" w:cs="Times New Roman"/>
                <w:sz w:val="26"/>
                <w:szCs w:val="26"/>
                <w:lang w:val="vi-VN"/>
              </w:rPr>
              <w:t>0.058</w:t>
            </w:r>
          </w:p>
        </w:tc>
        <w:tc>
          <w:tcPr>
            <w:tcW w:w="629" w:type="pct"/>
            <w:vAlign w:val="center"/>
          </w:tcPr>
          <w:p w14:paraId="33537696" w14:textId="77777777" w:rsidR="006E68D0" w:rsidRPr="00CC0EA0" w:rsidRDefault="006E68D0" w:rsidP="00CC0EA0">
            <w:pPr>
              <w:jc w:val="center"/>
              <w:rPr>
                <w:rFonts w:cs="Times New Roman"/>
                <w:color w:val="0070C0"/>
                <w:sz w:val="26"/>
                <w:szCs w:val="26"/>
                <w:lang w:val="vi-VN"/>
              </w:rPr>
            </w:pPr>
            <w:r w:rsidRPr="00CC0EA0">
              <w:rPr>
                <w:rFonts w:cs="Times New Roman"/>
                <w:sz w:val="26"/>
                <w:szCs w:val="26"/>
                <w:lang w:val="vi-VN"/>
              </w:rPr>
              <w:t>0.0478</w:t>
            </w:r>
          </w:p>
        </w:tc>
        <w:tc>
          <w:tcPr>
            <w:tcW w:w="432" w:type="pct"/>
            <w:vAlign w:val="center"/>
          </w:tcPr>
          <w:p w14:paraId="23F9388D" w14:textId="77777777" w:rsidR="006E68D0" w:rsidRPr="00CC0EA0" w:rsidRDefault="006E68D0" w:rsidP="00CC0EA0">
            <w:pPr>
              <w:jc w:val="center"/>
              <w:rPr>
                <w:rFonts w:cs="Times New Roman"/>
                <w:color w:val="0070C0"/>
                <w:sz w:val="26"/>
                <w:szCs w:val="26"/>
                <w:lang w:val="vi-VN"/>
              </w:rPr>
            </w:pPr>
            <w:r w:rsidRPr="00CC0EA0">
              <w:rPr>
                <w:rFonts w:cs="Times New Roman"/>
                <w:sz w:val="26"/>
                <w:szCs w:val="26"/>
                <w:lang w:val="vi-VN"/>
              </w:rPr>
              <w:t>4</w:t>
            </w:r>
          </w:p>
        </w:tc>
        <w:tc>
          <w:tcPr>
            <w:tcW w:w="1073" w:type="pct"/>
          </w:tcPr>
          <w:p w14:paraId="2AFB4DD1" w14:textId="66BF68A6" w:rsidR="006E68D0" w:rsidRPr="00CC0EA0" w:rsidRDefault="006E68D0" w:rsidP="00CC0EA0">
            <w:pPr>
              <w:rPr>
                <w:rFonts w:cs="Times New Roman"/>
                <w:color w:val="0070C0"/>
                <w:sz w:val="26"/>
                <w:szCs w:val="26"/>
                <w:lang w:val="vi-VN"/>
              </w:rPr>
            </w:pPr>
            <w:r w:rsidRPr="00CC0EA0">
              <w:rPr>
                <w:rFonts w:cs="Times New Roman"/>
                <w:sz w:val="26"/>
                <w:szCs w:val="26"/>
                <w:lang w:val="vi-VN"/>
              </w:rPr>
              <w:t>Tăng trưởng sản lượng ở mức trung bình, do tác động của mức giá trung bình bị giảm bởi tỷ lệ giữ lại hạn chế.</w:t>
            </w:r>
          </w:p>
        </w:tc>
      </w:tr>
      <w:tr w:rsidR="006E68D0" w:rsidRPr="00F82445" w14:paraId="6CAB5C02" w14:textId="77777777" w:rsidTr="00AA59D6">
        <w:tc>
          <w:tcPr>
            <w:tcW w:w="481" w:type="pct"/>
            <w:vAlign w:val="center"/>
          </w:tcPr>
          <w:p w14:paraId="432AA017" w14:textId="77777777" w:rsidR="006E68D0" w:rsidRPr="00CC0EA0" w:rsidRDefault="006E68D0" w:rsidP="00CC0EA0">
            <w:pPr>
              <w:jc w:val="center"/>
              <w:rPr>
                <w:rFonts w:cs="Times New Roman"/>
                <w:color w:val="0070C0"/>
                <w:sz w:val="26"/>
                <w:szCs w:val="26"/>
                <w:lang w:val="vi-VN"/>
              </w:rPr>
            </w:pPr>
            <w:r w:rsidRPr="00CC0EA0">
              <w:rPr>
                <w:rFonts w:cs="Times New Roman"/>
                <w:sz w:val="26"/>
                <w:szCs w:val="26"/>
                <w:lang w:val="vi-VN"/>
              </w:rPr>
              <w:t>9</w:t>
            </w:r>
          </w:p>
        </w:tc>
        <w:tc>
          <w:tcPr>
            <w:tcW w:w="725" w:type="pct"/>
            <w:vAlign w:val="center"/>
          </w:tcPr>
          <w:p w14:paraId="554C6CB8" w14:textId="331728E0" w:rsidR="006E68D0" w:rsidRPr="00CC0EA0" w:rsidRDefault="006E68D0" w:rsidP="00CC0EA0">
            <w:pPr>
              <w:jc w:val="center"/>
              <w:rPr>
                <w:rFonts w:cs="Times New Roman"/>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50% / Giá cao</w:t>
            </w:r>
          </w:p>
        </w:tc>
        <w:tc>
          <w:tcPr>
            <w:tcW w:w="535" w:type="pct"/>
            <w:vAlign w:val="center"/>
          </w:tcPr>
          <w:p w14:paraId="6FF3AAEE" w14:textId="77777777" w:rsidR="006E68D0" w:rsidRPr="00CC0EA0" w:rsidRDefault="006E68D0" w:rsidP="00CC0EA0">
            <w:pPr>
              <w:jc w:val="center"/>
              <w:rPr>
                <w:rFonts w:cs="Times New Roman"/>
                <w:sz w:val="26"/>
                <w:szCs w:val="26"/>
                <w:lang w:val="vi-VN"/>
              </w:rPr>
            </w:pPr>
            <w:r w:rsidRPr="00CC0EA0">
              <w:rPr>
                <w:rFonts w:eastAsia="Open Sans" w:cs="Times New Roman"/>
                <w:sz w:val="26"/>
                <w:szCs w:val="26"/>
                <w:lang w:val="vi-VN"/>
              </w:rPr>
              <w:t>0.041</w:t>
            </w:r>
          </w:p>
        </w:tc>
        <w:tc>
          <w:tcPr>
            <w:tcW w:w="521" w:type="pct"/>
            <w:vAlign w:val="center"/>
          </w:tcPr>
          <w:p w14:paraId="71F14F5D" w14:textId="77777777" w:rsidR="006E68D0" w:rsidRPr="00CC0EA0" w:rsidRDefault="006E68D0" w:rsidP="00CC0EA0">
            <w:pPr>
              <w:jc w:val="center"/>
              <w:rPr>
                <w:rFonts w:cs="Times New Roman"/>
                <w:sz w:val="26"/>
                <w:szCs w:val="26"/>
                <w:lang w:val="vi-VN"/>
              </w:rPr>
            </w:pPr>
            <w:r w:rsidRPr="00CC0EA0">
              <w:rPr>
                <w:rFonts w:eastAsia="Open Sans" w:cs="Times New Roman"/>
                <w:sz w:val="26"/>
                <w:szCs w:val="26"/>
                <w:lang w:val="vi-VN"/>
              </w:rPr>
              <w:t>0.228</w:t>
            </w:r>
          </w:p>
        </w:tc>
        <w:tc>
          <w:tcPr>
            <w:tcW w:w="605" w:type="pct"/>
            <w:vAlign w:val="center"/>
          </w:tcPr>
          <w:p w14:paraId="517E99FF" w14:textId="77777777" w:rsidR="006E68D0" w:rsidRPr="00CC0EA0" w:rsidRDefault="006E68D0" w:rsidP="00CC0EA0">
            <w:pPr>
              <w:jc w:val="center"/>
              <w:rPr>
                <w:rFonts w:cs="Times New Roman"/>
                <w:sz w:val="26"/>
                <w:szCs w:val="26"/>
                <w:lang w:val="vi-VN"/>
              </w:rPr>
            </w:pPr>
            <w:r w:rsidRPr="00CC0EA0">
              <w:rPr>
                <w:rFonts w:eastAsia="Open Sans" w:cs="Times New Roman"/>
                <w:sz w:val="26"/>
                <w:szCs w:val="26"/>
                <w:lang w:val="vi-VN"/>
              </w:rPr>
              <w:t>0.183</w:t>
            </w:r>
          </w:p>
        </w:tc>
        <w:tc>
          <w:tcPr>
            <w:tcW w:w="629" w:type="pct"/>
            <w:vAlign w:val="center"/>
          </w:tcPr>
          <w:p w14:paraId="00E6A52E" w14:textId="77777777" w:rsidR="006E68D0" w:rsidRPr="00CC0EA0" w:rsidRDefault="006E68D0" w:rsidP="00CC0EA0">
            <w:pPr>
              <w:jc w:val="center"/>
              <w:rPr>
                <w:rFonts w:cs="Times New Roman"/>
                <w:sz w:val="26"/>
                <w:szCs w:val="26"/>
                <w:lang w:val="vi-VN"/>
              </w:rPr>
            </w:pPr>
            <w:r w:rsidRPr="00CC0EA0">
              <w:rPr>
                <w:rFonts w:cs="Times New Roman"/>
                <w:sz w:val="26"/>
                <w:szCs w:val="26"/>
                <w:lang w:val="vi-VN"/>
              </w:rPr>
              <w:t>0.1508</w:t>
            </w:r>
          </w:p>
          <w:p w14:paraId="2B5B8B83" w14:textId="77777777" w:rsidR="006E68D0" w:rsidRPr="00CC0EA0" w:rsidRDefault="006E68D0" w:rsidP="00CC0EA0">
            <w:pPr>
              <w:jc w:val="center"/>
              <w:rPr>
                <w:rFonts w:cs="Times New Roman"/>
                <w:color w:val="0070C0"/>
                <w:sz w:val="26"/>
                <w:szCs w:val="26"/>
                <w:lang w:val="vi-VN"/>
              </w:rPr>
            </w:pPr>
          </w:p>
        </w:tc>
        <w:tc>
          <w:tcPr>
            <w:tcW w:w="432" w:type="pct"/>
            <w:vAlign w:val="center"/>
          </w:tcPr>
          <w:p w14:paraId="7203E419" w14:textId="77777777" w:rsidR="006E68D0" w:rsidRPr="00CC0EA0" w:rsidRDefault="006E68D0" w:rsidP="00CC0EA0">
            <w:pPr>
              <w:jc w:val="center"/>
              <w:rPr>
                <w:rFonts w:cs="Times New Roman"/>
                <w:color w:val="0070C0"/>
                <w:sz w:val="26"/>
                <w:szCs w:val="26"/>
                <w:lang w:val="vi-VN"/>
              </w:rPr>
            </w:pPr>
            <w:r w:rsidRPr="00CC0EA0">
              <w:rPr>
                <w:rFonts w:cs="Times New Roman"/>
                <w:sz w:val="26"/>
                <w:szCs w:val="26"/>
                <w:lang w:val="vi-VN"/>
              </w:rPr>
              <w:t>8</w:t>
            </w:r>
          </w:p>
        </w:tc>
        <w:tc>
          <w:tcPr>
            <w:tcW w:w="1073" w:type="pct"/>
          </w:tcPr>
          <w:p w14:paraId="1A5291AD" w14:textId="43260A1C" w:rsidR="006E68D0" w:rsidRPr="00CC0EA0" w:rsidRDefault="006E68D0" w:rsidP="00CC0EA0">
            <w:pPr>
              <w:rPr>
                <w:rFonts w:cs="Times New Roman"/>
                <w:color w:val="0070C0"/>
                <w:sz w:val="26"/>
                <w:szCs w:val="26"/>
                <w:lang w:val="vi-VN"/>
              </w:rPr>
            </w:pPr>
            <w:r w:rsidRPr="00CC0EA0">
              <w:rPr>
                <w:rFonts w:cs="Times New Roman"/>
                <w:sz w:val="26"/>
                <w:szCs w:val="26"/>
                <w:lang w:val="vi-VN"/>
              </w:rPr>
              <w:t xml:space="preserve">Cải thiện đáng kể cho các ngành, được thúc đẩy bởi lựa chọn mức </w:t>
            </w:r>
            <w:r w:rsidRPr="00CC0EA0">
              <w:rPr>
                <w:rFonts w:cs="Times New Roman"/>
                <w:sz w:val="26"/>
                <w:szCs w:val="26"/>
                <w:lang w:val="vi-VN"/>
              </w:rPr>
              <w:lastRenderedPageBreak/>
              <w:t>giá cao nhưng vẫn bị giới hạn bởi tỷ lệ giữ lại 50%.</w:t>
            </w:r>
          </w:p>
        </w:tc>
      </w:tr>
    </w:tbl>
    <w:p w14:paraId="4F8B42E0" w14:textId="65E32EB4" w:rsidR="002C4B15" w:rsidRPr="009B42C6" w:rsidRDefault="00A57306" w:rsidP="009B42C6">
      <w:pPr>
        <w:pStyle w:val="Heading5"/>
        <w:numPr>
          <w:ilvl w:val="0"/>
          <w:numId w:val="0"/>
        </w:numPr>
        <w:ind w:firstLine="720"/>
        <w:rPr>
          <w:rFonts w:cs="Times New Roman"/>
          <w:b/>
          <w:bCs/>
          <w:iCs/>
          <w:sz w:val="26"/>
          <w:szCs w:val="26"/>
          <w:lang w:val="vi-VN"/>
        </w:rPr>
      </w:pPr>
      <w:r w:rsidRPr="00F82445">
        <w:rPr>
          <w:rFonts w:cs="Times New Roman"/>
          <w:b/>
          <w:bCs/>
          <w:iCs/>
          <w:sz w:val="26"/>
          <w:szCs w:val="26"/>
          <w:lang w:val="vi-VN"/>
        </w:rPr>
        <w:lastRenderedPageBreak/>
        <w:t xml:space="preserve">c) </w:t>
      </w:r>
      <w:r w:rsidR="002C4B15" w:rsidRPr="009B42C6">
        <w:rPr>
          <w:rFonts w:cs="Times New Roman"/>
          <w:b/>
          <w:bCs/>
          <w:iCs/>
          <w:sz w:val="26"/>
          <w:szCs w:val="26"/>
          <w:lang w:val="vi-VN"/>
        </w:rPr>
        <w:t>Đầu tư</w:t>
      </w:r>
    </w:p>
    <w:p w14:paraId="2C917626" w14:textId="77777777" w:rsidR="002C4B15" w:rsidRPr="009B42C6" w:rsidRDefault="002C4B15" w:rsidP="002079EC">
      <w:pPr>
        <w:spacing w:line="312" w:lineRule="auto"/>
        <w:ind w:firstLine="720"/>
        <w:rPr>
          <w:rFonts w:cs="Times New Roman"/>
          <w:sz w:val="26"/>
          <w:szCs w:val="26"/>
          <w:lang w:val="vi-VN"/>
        </w:rPr>
      </w:pPr>
      <w:r w:rsidRPr="009B42C6">
        <w:rPr>
          <w:rFonts w:cs="Times New Roman"/>
          <w:sz w:val="26"/>
          <w:szCs w:val="26"/>
          <w:lang w:val="vi-VN"/>
        </w:rPr>
        <w:t>Đầu tư đề cập đến việc phân bổ nguồn lực tài chính, vốn hoặc tài sản với kỳ vọng mang lại lợi ích trong tương lai. Việc này định hướng dòng vốn vào các công nghệ thấp các-bon, tiết kiệm năng lượng và năng lượng tái tạo.</w:t>
      </w:r>
    </w:p>
    <w:p w14:paraId="636E636C" w14:textId="77777777" w:rsidR="002C4B15" w:rsidRPr="009B42C6" w:rsidRDefault="002C4B15" w:rsidP="002079EC">
      <w:pPr>
        <w:spacing w:line="312" w:lineRule="auto"/>
        <w:ind w:firstLine="720"/>
        <w:rPr>
          <w:rFonts w:cs="Times New Roman"/>
          <w:sz w:val="26"/>
          <w:szCs w:val="26"/>
          <w:lang w:val="vi-VN"/>
        </w:rPr>
      </w:pPr>
      <w:r w:rsidRPr="009B42C6">
        <w:rPr>
          <w:rFonts w:cs="Times New Roman"/>
          <w:sz w:val="26"/>
          <w:szCs w:val="26"/>
          <w:lang w:val="vi-VN"/>
        </w:rPr>
        <w:t>Đầu tư giúp các ngành công nghiệp và dịch vụ thích ứng với định giá các-bon, đồng thời nâng cao năng suất và hiệu quả sử dụng tài nguyên trong dài hạn. Do đó, các kịch bản có mức đầu tư cao hơn sẽ được chấm điểm cao hơn.</w:t>
      </w:r>
    </w:p>
    <w:p w14:paraId="1CE91B5A" w14:textId="77777777" w:rsidR="002C4B15" w:rsidRPr="009B42C6" w:rsidRDefault="002C4B15" w:rsidP="002079EC">
      <w:pPr>
        <w:spacing w:line="312" w:lineRule="auto"/>
        <w:ind w:firstLine="720"/>
        <w:rPr>
          <w:rFonts w:cs="Times New Roman"/>
          <w:sz w:val="26"/>
          <w:szCs w:val="26"/>
          <w:lang w:val="vi-VN"/>
        </w:rPr>
      </w:pPr>
      <w:r w:rsidRPr="009B42C6">
        <w:rPr>
          <w:rFonts w:cs="Times New Roman"/>
          <w:sz w:val="26"/>
          <w:szCs w:val="26"/>
          <w:lang w:val="vi-VN"/>
        </w:rPr>
        <w:t>Trong các kịch bản S20, tác động đến đầu tư là tích cực nhưng khiêm tốn. Mức tác động cộng dồn đáng kể nhất xuất hiện trong lựa chọn giá cao (Kịch bản 3), với dự báo mức đầu tư giai đoạn 2025–2030 tăng 0,126% trong ngành công nghiệp và 0,108% trong ngành dịch vụ. Tác động trong các lựa chọn giá thấp (Kịch bản 1) và giá trung bình (Kịch bản 2) nhỏ hơn tương ứng.</w:t>
      </w:r>
    </w:p>
    <w:p w14:paraId="35CAFB80" w14:textId="77777777" w:rsidR="002C4B15" w:rsidRPr="009B42C6" w:rsidRDefault="002C4B15" w:rsidP="002079EC">
      <w:pPr>
        <w:spacing w:line="312" w:lineRule="auto"/>
        <w:ind w:firstLine="720"/>
        <w:rPr>
          <w:rFonts w:cs="Times New Roman"/>
          <w:sz w:val="26"/>
          <w:szCs w:val="26"/>
          <w:lang w:val="vi-VN"/>
        </w:rPr>
      </w:pPr>
      <w:r w:rsidRPr="009B42C6">
        <w:rPr>
          <w:rFonts w:cs="Times New Roman"/>
          <w:sz w:val="26"/>
          <w:szCs w:val="26"/>
          <w:lang w:val="vi-VN"/>
        </w:rPr>
        <w:t>Ngược lại, các kịch bản S56 tạo ra mức tăng trưởng đầu tư mạnh hơn nhiều. Tỷ lệ giữ lại trong nước thấp hơn, cho phép tham gia quốc tế nhiều hơn, chứng tỏ hiệu quả hơn trong việc huy động vốn. Ví dụ, trong lựa chọn giá cao, tỷ lệ giữ lại 30% (Kịch bản 6) kích thích mức tăng đầu tư công nghiệp đáng kể 0,434%. Mức này cao hơn nhiều so với mức tăng 0,282% trong kịch bản giữ lại 50% (Kịch bản 9) với cùng mức giá.</w:t>
      </w:r>
    </w:p>
    <w:p w14:paraId="0D9D17EA" w14:textId="45E7EDB0" w:rsidR="003D788E" w:rsidRPr="009B42C6" w:rsidRDefault="002C4B15" w:rsidP="002079EC">
      <w:pPr>
        <w:spacing w:line="312" w:lineRule="auto"/>
        <w:ind w:firstLine="720"/>
        <w:rPr>
          <w:rFonts w:cs="Times New Roman"/>
          <w:sz w:val="26"/>
          <w:szCs w:val="26"/>
          <w:lang w:val="vi-VN"/>
        </w:rPr>
      </w:pPr>
      <w:r w:rsidRPr="009B42C6">
        <w:rPr>
          <w:rFonts w:cs="Times New Roman"/>
          <w:sz w:val="26"/>
          <w:szCs w:val="26"/>
          <w:lang w:val="vi-VN"/>
        </w:rPr>
        <w:t xml:space="preserve">Bảng </w:t>
      </w:r>
      <w:r w:rsidR="00F74D09" w:rsidRPr="009B42C6">
        <w:rPr>
          <w:rFonts w:cs="Times New Roman"/>
          <w:sz w:val="26"/>
          <w:szCs w:val="26"/>
          <w:lang w:val="vi-VN"/>
        </w:rPr>
        <w:t xml:space="preserve">7 </w:t>
      </w:r>
      <w:r w:rsidRPr="009B42C6">
        <w:rPr>
          <w:rFonts w:cs="Times New Roman"/>
          <w:sz w:val="26"/>
          <w:szCs w:val="26"/>
          <w:lang w:val="vi-VN"/>
        </w:rPr>
        <w:t>sau đây chấm điểm tất cả chín kịch bản dựa trên tác động đến đầu tư giai đoạn 2025</w:t>
      </w:r>
      <w:r w:rsidR="00A57306" w:rsidRPr="009B42C6">
        <w:rPr>
          <w:rFonts w:cs="Times New Roman"/>
          <w:sz w:val="26"/>
          <w:szCs w:val="26"/>
          <w:lang w:val="vi-VN"/>
        </w:rPr>
        <w:t xml:space="preserve"> - </w:t>
      </w:r>
      <w:r w:rsidRPr="009B42C6">
        <w:rPr>
          <w:rFonts w:cs="Times New Roman"/>
          <w:sz w:val="26"/>
          <w:szCs w:val="26"/>
          <w:lang w:val="vi-VN"/>
        </w:rPr>
        <w:t>2030.</w:t>
      </w:r>
    </w:p>
    <w:p w14:paraId="049502F5" w14:textId="77777777" w:rsidR="00AF2227" w:rsidRPr="00CC0EA0" w:rsidRDefault="00AF2227" w:rsidP="009B42C6">
      <w:pPr>
        <w:spacing w:before="120" w:after="120" w:line="312" w:lineRule="auto"/>
        <w:ind w:firstLine="720"/>
        <w:rPr>
          <w:rFonts w:cs="Times New Roman"/>
          <w:sz w:val="26"/>
          <w:szCs w:val="26"/>
          <w:lang w:val="vi-VN"/>
        </w:rPr>
      </w:pPr>
    </w:p>
    <w:p w14:paraId="36B770F9" w14:textId="77777777" w:rsidR="00AF2227" w:rsidRPr="00CC0EA0" w:rsidRDefault="00AF2227" w:rsidP="00923A7C">
      <w:pPr>
        <w:spacing w:line="312" w:lineRule="auto"/>
        <w:rPr>
          <w:rFonts w:cs="Times New Roman"/>
          <w:sz w:val="26"/>
          <w:szCs w:val="26"/>
          <w:lang w:val="vi-VN"/>
        </w:rPr>
      </w:pPr>
    </w:p>
    <w:p w14:paraId="22FAB5C7" w14:textId="77777777" w:rsidR="00AC545F" w:rsidRPr="00CC0EA0" w:rsidRDefault="00AC545F" w:rsidP="00A1264C">
      <w:pPr>
        <w:spacing w:line="312" w:lineRule="auto"/>
        <w:jc w:val="left"/>
        <w:rPr>
          <w:rFonts w:cs="Times New Roman"/>
          <w:sz w:val="26"/>
          <w:szCs w:val="26"/>
          <w:lang w:val="vi-VN"/>
        </w:rPr>
        <w:sectPr w:rsidR="00AC545F" w:rsidRPr="00CC0EA0" w:rsidSect="00CC0EA0">
          <w:footerReference w:type="default" r:id="rId14"/>
          <w:pgSz w:w="11906" w:h="16838"/>
          <w:pgMar w:top="1134" w:right="1134" w:bottom="1134" w:left="1701" w:header="720" w:footer="720" w:gutter="0"/>
          <w:cols w:space="720"/>
        </w:sectPr>
      </w:pPr>
    </w:p>
    <w:p w14:paraId="6D9652B3" w14:textId="5D073A71" w:rsidR="00F74D09" w:rsidRPr="00AE07CE" w:rsidRDefault="00F74D09" w:rsidP="00F74D09">
      <w:pPr>
        <w:pStyle w:val="Caption"/>
        <w:spacing w:line="312" w:lineRule="auto"/>
        <w:rPr>
          <w:rFonts w:cs="Times New Roman"/>
          <w:i w:val="0"/>
          <w:sz w:val="26"/>
          <w:szCs w:val="26"/>
          <w:lang w:val="vi-VN"/>
        </w:rPr>
      </w:pPr>
      <w:r w:rsidRPr="00AE07CE">
        <w:rPr>
          <w:rFonts w:cs="Times New Roman"/>
          <w:b/>
          <w:i w:val="0"/>
          <w:sz w:val="26"/>
          <w:szCs w:val="26"/>
          <w:lang w:val="vi-VN"/>
        </w:rPr>
        <w:lastRenderedPageBreak/>
        <w:t xml:space="preserve">Bảng </w:t>
      </w:r>
      <w:r w:rsidRPr="00AE07CE">
        <w:rPr>
          <w:rFonts w:cs="Times New Roman"/>
          <w:b/>
          <w:i w:val="0"/>
          <w:sz w:val="26"/>
          <w:szCs w:val="26"/>
          <w:lang w:val="vi-VN"/>
        </w:rPr>
        <w:fldChar w:fldCharType="begin"/>
      </w:r>
      <w:r w:rsidRPr="00AE07CE">
        <w:rPr>
          <w:rFonts w:cs="Times New Roman"/>
          <w:b/>
          <w:i w:val="0"/>
          <w:sz w:val="26"/>
          <w:szCs w:val="26"/>
          <w:lang w:val="vi-VN"/>
        </w:rPr>
        <w:instrText xml:space="preserve"> SEQ Bảng \* ARABIC </w:instrText>
      </w:r>
      <w:r w:rsidRPr="00AE07CE">
        <w:rPr>
          <w:rFonts w:cs="Times New Roman"/>
          <w:b/>
          <w:i w:val="0"/>
          <w:sz w:val="26"/>
          <w:szCs w:val="26"/>
          <w:lang w:val="vi-VN"/>
        </w:rPr>
        <w:fldChar w:fldCharType="separate"/>
      </w:r>
      <w:r>
        <w:rPr>
          <w:rFonts w:cs="Times New Roman"/>
          <w:b/>
          <w:i w:val="0"/>
          <w:noProof/>
          <w:sz w:val="26"/>
          <w:szCs w:val="26"/>
          <w:lang w:val="vi-VN"/>
        </w:rPr>
        <w:t>7</w:t>
      </w:r>
      <w:r w:rsidRPr="00AE07CE">
        <w:rPr>
          <w:rFonts w:cs="Times New Roman"/>
          <w:b/>
          <w:i w:val="0"/>
          <w:sz w:val="26"/>
          <w:szCs w:val="26"/>
          <w:lang w:val="vi-VN"/>
        </w:rPr>
        <w:fldChar w:fldCharType="end"/>
      </w:r>
      <w:r w:rsidRPr="00AE07CE">
        <w:rPr>
          <w:rFonts w:cs="Times New Roman"/>
          <w:i w:val="0"/>
          <w:sz w:val="26"/>
          <w:szCs w:val="26"/>
          <w:lang w:val="vi-VN"/>
        </w:rPr>
        <w:t xml:space="preserve">. </w:t>
      </w:r>
      <w:r w:rsidRPr="00AE07CE">
        <w:rPr>
          <w:rStyle w:val="Strong"/>
          <w:rFonts w:cs="Times New Roman"/>
          <w:bCs w:val="0"/>
          <w:i w:val="0"/>
          <w:sz w:val="26"/>
          <w:szCs w:val="26"/>
          <w:lang w:val="vi-VN"/>
        </w:rPr>
        <w:t>Chấm điểm</w:t>
      </w:r>
      <w:r w:rsidRPr="00F82445">
        <w:rPr>
          <w:rStyle w:val="Strong"/>
          <w:rFonts w:cs="Times New Roman"/>
          <w:bCs w:val="0"/>
          <w:i w:val="0"/>
          <w:sz w:val="26"/>
          <w:szCs w:val="26"/>
          <w:lang w:val="vi-VN"/>
        </w:rPr>
        <w:t xml:space="preserve"> </w:t>
      </w:r>
      <w:r w:rsidRPr="00AE07CE">
        <w:rPr>
          <w:b/>
          <w:i w:val="0"/>
          <w:sz w:val="26"/>
          <w:szCs w:val="26"/>
          <w:lang w:val="vi-VN"/>
        </w:rPr>
        <w:t xml:space="preserve">tất cả </w:t>
      </w:r>
      <w:r w:rsidRPr="00F82445">
        <w:rPr>
          <w:b/>
          <w:i w:val="0"/>
          <w:sz w:val="26"/>
          <w:szCs w:val="26"/>
          <w:lang w:val="vi-VN"/>
        </w:rPr>
        <w:t>09</w:t>
      </w:r>
      <w:r w:rsidRPr="00AE07CE">
        <w:rPr>
          <w:b/>
          <w:i w:val="0"/>
          <w:sz w:val="26"/>
          <w:szCs w:val="26"/>
          <w:lang w:val="vi-VN"/>
        </w:rPr>
        <w:t xml:space="preserve"> kịch bản dựa trên tác động đến đầu tư giai đoạn 2025</w:t>
      </w:r>
      <w:r w:rsidRPr="00F82445">
        <w:rPr>
          <w:b/>
          <w:i w:val="0"/>
          <w:sz w:val="26"/>
          <w:szCs w:val="26"/>
          <w:lang w:val="vi-VN"/>
        </w:rPr>
        <w:t xml:space="preserve"> – </w:t>
      </w:r>
      <w:r w:rsidRPr="00AE07CE">
        <w:rPr>
          <w:b/>
          <w:i w:val="0"/>
          <w:sz w:val="26"/>
          <w:szCs w:val="26"/>
          <w:lang w:val="vi-VN"/>
        </w:rPr>
        <w:t>2030</w:t>
      </w:r>
    </w:p>
    <w:p w14:paraId="4ADE24E0" w14:textId="076B9B71" w:rsidR="00AE07CE" w:rsidRPr="00F82445" w:rsidRDefault="00AE07CE" w:rsidP="00AE07CE">
      <w:pPr>
        <w:pStyle w:val="Caption"/>
        <w:spacing w:after="0" w:line="312" w:lineRule="auto"/>
        <w:rPr>
          <w:rFonts w:cs="Times New Roman"/>
          <w:i w:val="0"/>
          <w:sz w:val="26"/>
          <w:szCs w:val="26"/>
          <w:lang w:val="vi-VN"/>
        </w:rPr>
      </w:pPr>
    </w:p>
    <w:p w14:paraId="6B30D166" w14:textId="77777777" w:rsidR="00AE07CE" w:rsidRPr="00F82445" w:rsidRDefault="00AE07CE">
      <w:pPr>
        <w:rPr>
          <w:lang w:val="vi-VN"/>
        </w:rPr>
      </w:pPr>
    </w:p>
    <w:tbl>
      <w:tblPr>
        <w:tblStyle w:val="TableGrid"/>
        <w:tblW w:w="5268" w:type="pct"/>
        <w:tblLook w:val="04A0" w:firstRow="1" w:lastRow="0" w:firstColumn="1" w:lastColumn="0" w:noHBand="0" w:noVBand="1"/>
      </w:tblPr>
      <w:tblGrid>
        <w:gridCol w:w="751"/>
        <w:gridCol w:w="1226"/>
        <w:gridCol w:w="2081"/>
        <w:gridCol w:w="2184"/>
        <w:gridCol w:w="1975"/>
        <w:gridCol w:w="2084"/>
        <w:gridCol w:w="808"/>
        <w:gridCol w:w="3628"/>
      </w:tblGrid>
      <w:tr w:rsidR="00846701" w:rsidRPr="00CC0EA0" w14:paraId="09269400" w14:textId="77777777" w:rsidTr="00CC0EA0">
        <w:trPr>
          <w:trHeight w:val="315"/>
          <w:tblHeader/>
        </w:trPr>
        <w:tc>
          <w:tcPr>
            <w:tcW w:w="255" w:type="pct"/>
            <w:vAlign w:val="center"/>
          </w:tcPr>
          <w:p w14:paraId="1EF39229" w14:textId="1F8C79FE" w:rsidR="00AF2227" w:rsidRPr="00CC0EA0" w:rsidRDefault="00AF2227" w:rsidP="00CC0EA0">
            <w:pPr>
              <w:ind w:left="-57" w:right="-57"/>
              <w:jc w:val="center"/>
              <w:rPr>
                <w:rFonts w:eastAsia="Open Sans" w:cs="Times New Roman"/>
                <w:b/>
                <w:bCs/>
                <w:sz w:val="26"/>
                <w:szCs w:val="26"/>
                <w:lang w:val="vi-VN"/>
              </w:rPr>
            </w:pPr>
            <w:r w:rsidRPr="00CC0EA0">
              <w:rPr>
                <w:rFonts w:eastAsia="Open Sans" w:cs="Times New Roman"/>
                <w:b/>
                <w:bCs/>
                <w:sz w:val="26"/>
                <w:szCs w:val="26"/>
                <w:lang w:val="vi-VN"/>
              </w:rPr>
              <w:t>Kịch bản</w:t>
            </w:r>
          </w:p>
        </w:tc>
        <w:tc>
          <w:tcPr>
            <w:tcW w:w="416" w:type="pct"/>
            <w:vAlign w:val="center"/>
          </w:tcPr>
          <w:p w14:paraId="013AF242" w14:textId="102BD4AD" w:rsidR="00AF2227" w:rsidRPr="00CC0EA0" w:rsidRDefault="007F1C7E" w:rsidP="00CC0EA0">
            <w:pPr>
              <w:ind w:left="-113" w:right="-113"/>
              <w:jc w:val="center"/>
              <w:rPr>
                <w:rFonts w:cs="Times New Roman"/>
                <w:b/>
                <w:bCs/>
                <w:sz w:val="26"/>
                <w:szCs w:val="26"/>
                <w:lang w:val="vi-VN"/>
              </w:rPr>
            </w:pPr>
            <w:r w:rsidRPr="00CC0EA0">
              <w:rPr>
                <w:rFonts w:cs="Times New Roman"/>
                <w:b/>
                <w:bCs/>
                <w:color w:val="000000" w:themeColor="text1"/>
                <w:sz w:val="26"/>
                <w:szCs w:val="26"/>
                <w:lang w:val="vi-VN"/>
              </w:rPr>
              <w:t>Mô tả</w:t>
            </w:r>
          </w:p>
        </w:tc>
        <w:tc>
          <w:tcPr>
            <w:tcW w:w="706" w:type="pct"/>
            <w:vAlign w:val="center"/>
          </w:tcPr>
          <w:p w14:paraId="4D6C8CC4" w14:textId="11A0FDDF" w:rsidR="00AF2227" w:rsidRPr="00CC0EA0" w:rsidRDefault="007D4E12" w:rsidP="00CC0EA0">
            <w:pPr>
              <w:ind w:left="-57" w:right="-57"/>
              <w:jc w:val="center"/>
              <w:rPr>
                <w:rFonts w:eastAsia="Open Sans" w:cs="Times New Roman"/>
                <w:b/>
                <w:bCs/>
                <w:sz w:val="26"/>
                <w:szCs w:val="26"/>
                <w:lang w:val="vi-VN"/>
              </w:rPr>
            </w:pPr>
            <w:r w:rsidRPr="00CC0EA0">
              <w:rPr>
                <w:rFonts w:eastAsia="Open Sans" w:cs="Times New Roman"/>
                <w:b/>
                <w:bCs/>
                <w:sz w:val="26"/>
                <w:szCs w:val="26"/>
                <w:lang w:val="vi-VN"/>
              </w:rPr>
              <w:t>Tác động đến ngành nông nghiệp giai đoạn 2025–2030</w:t>
            </w:r>
            <w:r w:rsidRPr="00CC0EA0">
              <w:rPr>
                <w:rFonts w:eastAsia="Open Sans" w:cs="Times New Roman"/>
                <w:b/>
                <w:bCs/>
                <w:sz w:val="26"/>
                <w:szCs w:val="26"/>
                <w:lang w:val="vi-VN"/>
              </w:rPr>
              <w:br/>
            </w:r>
            <w:r w:rsidRPr="00AA59D6">
              <w:rPr>
                <w:rFonts w:eastAsia="Open Sans" w:cs="Times New Roman"/>
                <w:bCs/>
                <w:sz w:val="26"/>
                <w:szCs w:val="26"/>
                <w:lang w:val="vi-VN"/>
              </w:rPr>
              <w:t>(% so với cơ sở)</w:t>
            </w:r>
          </w:p>
        </w:tc>
        <w:tc>
          <w:tcPr>
            <w:tcW w:w="741" w:type="pct"/>
            <w:vAlign w:val="center"/>
          </w:tcPr>
          <w:p w14:paraId="58611D49" w14:textId="77471665" w:rsidR="00AF2227" w:rsidRPr="00CC0EA0" w:rsidRDefault="003A7D57" w:rsidP="00CC0EA0">
            <w:pPr>
              <w:ind w:left="-57" w:right="-57"/>
              <w:jc w:val="center"/>
              <w:rPr>
                <w:rFonts w:eastAsia="Open Sans" w:cs="Times New Roman"/>
                <w:b/>
                <w:bCs/>
                <w:sz w:val="26"/>
                <w:szCs w:val="26"/>
                <w:lang w:val="vi-VN"/>
              </w:rPr>
            </w:pPr>
            <w:r w:rsidRPr="00CC0EA0">
              <w:rPr>
                <w:rFonts w:eastAsia="Open Sans" w:cs="Times New Roman"/>
                <w:b/>
                <w:bCs/>
                <w:sz w:val="26"/>
                <w:szCs w:val="26"/>
                <w:lang w:val="vi-VN"/>
              </w:rPr>
              <w:t>Tác động đến ngành công nghiệp giai đoạn 2025–2030</w:t>
            </w:r>
            <w:r w:rsidRPr="00CC0EA0">
              <w:rPr>
                <w:rFonts w:eastAsia="Open Sans" w:cs="Times New Roman"/>
                <w:b/>
                <w:bCs/>
                <w:sz w:val="26"/>
                <w:szCs w:val="26"/>
                <w:lang w:val="vi-VN"/>
              </w:rPr>
              <w:br/>
            </w:r>
            <w:r w:rsidRPr="00AA59D6">
              <w:rPr>
                <w:rFonts w:eastAsia="Open Sans" w:cs="Times New Roman"/>
                <w:bCs/>
                <w:sz w:val="26"/>
                <w:szCs w:val="26"/>
                <w:lang w:val="vi-VN"/>
              </w:rPr>
              <w:t>(% so với cơ sở)</w:t>
            </w:r>
          </w:p>
        </w:tc>
        <w:tc>
          <w:tcPr>
            <w:tcW w:w="670" w:type="pct"/>
            <w:vAlign w:val="center"/>
          </w:tcPr>
          <w:p w14:paraId="20AD55E9" w14:textId="7E4BEB4B" w:rsidR="00AF2227" w:rsidRPr="00CC0EA0" w:rsidRDefault="003A7D57" w:rsidP="00CC0EA0">
            <w:pPr>
              <w:ind w:left="-57" w:right="-57"/>
              <w:jc w:val="center"/>
              <w:rPr>
                <w:rFonts w:eastAsia="Open Sans" w:cs="Times New Roman"/>
                <w:b/>
                <w:bCs/>
                <w:sz w:val="26"/>
                <w:szCs w:val="26"/>
                <w:lang w:val="vi-VN"/>
              </w:rPr>
            </w:pPr>
            <w:r w:rsidRPr="00CC0EA0">
              <w:rPr>
                <w:rFonts w:eastAsia="Open Sans" w:cs="Times New Roman"/>
                <w:b/>
                <w:bCs/>
                <w:sz w:val="26"/>
                <w:szCs w:val="26"/>
                <w:lang w:val="vi-VN"/>
              </w:rPr>
              <w:t xml:space="preserve">Tác động đến ngành dịch vụ giai đoạn </w:t>
            </w:r>
            <w:r w:rsidR="00AA59D6">
              <w:rPr>
                <w:rFonts w:eastAsia="Open Sans" w:cs="Times New Roman"/>
                <w:b/>
                <w:bCs/>
                <w:sz w:val="26"/>
                <w:szCs w:val="26"/>
                <w:lang w:val="vi-VN"/>
              </w:rPr>
              <w:br/>
            </w:r>
            <w:r w:rsidRPr="00CC0EA0">
              <w:rPr>
                <w:rFonts w:eastAsia="Open Sans" w:cs="Times New Roman"/>
                <w:b/>
                <w:bCs/>
                <w:sz w:val="26"/>
                <w:szCs w:val="26"/>
                <w:lang w:val="vi-VN"/>
              </w:rPr>
              <w:t>2025–2030</w:t>
            </w:r>
            <w:r w:rsidRPr="00CC0EA0">
              <w:rPr>
                <w:rFonts w:eastAsia="Open Sans" w:cs="Times New Roman"/>
                <w:b/>
                <w:bCs/>
                <w:sz w:val="26"/>
                <w:szCs w:val="26"/>
                <w:lang w:val="vi-VN"/>
              </w:rPr>
              <w:br/>
            </w:r>
            <w:r w:rsidRPr="00AA59D6">
              <w:rPr>
                <w:rFonts w:eastAsia="Open Sans" w:cs="Times New Roman"/>
                <w:bCs/>
                <w:sz w:val="26"/>
                <w:szCs w:val="26"/>
                <w:lang w:val="vi-VN"/>
              </w:rPr>
              <w:t>(% so với cơ sở)</w:t>
            </w:r>
          </w:p>
        </w:tc>
        <w:tc>
          <w:tcPr>
            <w:tcW w:w="707" w:type="pct"/>
            <w:vAlign w:val="center"/>
          </w:tcPr>
          <w:p w14:paraId="1773FC65" w14:textId="3BA830DE" w:rsidR="00AF2227" w:rsidRPr="00CC0EA0" w:rsidRDefault="003A7D57" w:rsidP="00CC0EA0">
            <w:pPr>
              <w:ind w:left="-57" w:right="-57"/>
              <w:jc w:val="center"/>
              <w:rPr>
                <w:rFonts w:eastAsia="Open Sans" w:cs="Times New Roman"/>
                <w:b/>
                <w:bCs/>
                <w:sz w:val="26"/>
                <w:szCs w:val="26"/>
                <w:lang w:val="vi-VN"/>
              </w:rPr>
            </w:pPr>
            <w:r w:rsidRPr="00CC0EA0">
              <w:rPr>
                <w:rFonts w:eastAsia="Open Sans" w:cs="Times New Roman"/>
                <w:b/>
                <w:bCs/>
                <w:sz w:val="26"/>
                <w:szCs w:val="26"/>
                <w:lang w:val="vi-VN"/>
              </w:rPr>
              <w:t>Tác động trung bình của ba ngành giai đoạn 2025–2030</w:t>
            </w:r>
            <w:r w:rsidRPr="00CC0EA0">
              <w:rPr>
                <w:rFonts w:eastAsia="Open Sans" w:cs="Times New Roman"/>
                <w:b/>
                <w:bCs/>
                <w:sz w:val="26"/>
                <w:szCs w:val="26"/>
                <w:lang w:val="vi-VN"/>
              </w:rPr>
              <w:br/>
            </w:r>
            <w:r w:rsidRPr="00AA59D6">
              <w:rPr>
                <w:rFonts w:eastAsia="Open Sans" w:cs="Times New Roman"/>
                <w:bCs/>
                <w:sz w:val="26"/>
                <w:szCs w:val="26"/>
                <w:lang w:val="vi-VN"/>
              </w:rPr>
              <w:t>(% so với cơ sở)</w:t>
            </w:r>
          </w:p>
        </w:tc>
        <w:tc>
          <w:tcPr>
            <w:tcW w:w="274" w:type="pct"/>
            <w:vAlign w:val="center"/>
          </w:tcPr>
          <w:p w14:paraId="57A6634A" w14:textId="5DD8EAA2" w:rsidR="00AF2227" w:rsidRPr="00CC0EA0" w:rsidRDefault="003A7D57" w:rsidP="00CC0EA0">
            <w:pPr>
              <w:ind w:left="-57" w:right="-57"/>
              <w:jc w:val="center"/>
              <w:rPr>
                <w:rFonts w:eastAsia="Open Sans" w:cs="Times New Roman"/>
                <w:b/>
                <w:bCs/>
                <w:sz w:val="26"/>
                <w:szCs w:val="26"/>
                <w:lang w:val="vi-VN"/>
              </w:rPr>
            </w:pPr>
            <w:r w:rsidRPr="00CC0EA0">
              <w:rPr>
                <w:rFonts w:eastAsia="Open Sans" w:cs="Times New Roman"/>
                <w:b/>
                <w:bCs/>
                <w:sz w:val="26"/>
                <w:szCs w:val="26"/>
                <w:lang w:val="vi-VN"/>
              </w:rPr>
              <w:t>Điểm</w:t>
            </w:r>
          </w:p>
        </w:tc>
        <w:tc>
          <w:tcPr>
            <w:tcW w:w="1231" w:type="pct"/>
            <w:vAlign w:val="center"/>
          </w:tcPr>
          <w:p w14:paraId="253BFB5B" w14:textId="5FB0CDAE" w:rsidR="00AF2227" w:rsidRPr="00CC0EA0" w:rsidRDefault="003A7D57" w:rsidP="00CC0EA0">
            <w:pPr>
              <w:ind w:left="-57" w:right="-57"/>
              <w:jc w:val="center"/>
              <w:rPr>
                <w:rFonts w:eastAsia="Open Sans" w:cs="Times New Roman"/>
                <w:b/>
                <w:bCs/>
                <w:sz w:val="26"/>
                <w:szCs w:val="26"/>
                <w:lang w:val="vi-VN"/>
              </w:rPr>
            </w:pPr>
            <w:r w:rsidRPr="00CC0EA0">
              <w:rPr>
                <w:rFonts w:eastAsia="Open Sans" w:cs="Times New Roman"/>
                <w:b/>
                <w:bCs/>
                <w:sz w:val="26"/>
                <w:szCs w:val="26"/>
                <w:lang w:val="vi-VN"/>
              </w:rPr>
              <w:t>Giải thích</w:t>
            </w:r>
          </w:p>
        </w:tc>
      </w:tr>
      <w:tr w:rsidR="006E68D0" w:rsidRPr="00F82445" w14:paraId="728F0852" w14:textId="77777777" w:rsidTr="00CC0EA0">
        <w:trPr>
          <w:trHeight w:val="315"/>
        </w:trPr>
        <w:tc>
          <w:tcPr>
            <w:tcW w:w="255" w:type="pct"/>
            <w:vAlign w:val="center"/>
          </w:tcPr>
          <w:p w14:paraId="2808717C" w14:textId="77777777" w:rsidR="006E68D0" w:rsidRPr="00CC0EA0" w:rsidRDefault="006E68D0" w:rsidP="00CC0EA0">
            <w:pPr>
              <w:jc w:val="center"/>
              <w:rPr>
                <w:rFonts w:eastAsia="Open Sans" w:cs="Times New Roman"/>
                <w:b/>
                <w:bCs/>
                <w:sz w:val="26"/>
                <w:szCs w:val="26"/>
                <w:lang w:val="vi-VN"/>
              </w:rPr>
            </w:pPr>
            <w:r w:rsidRPr="00CC0EA0">
              <w:rPr>
                <w:rFonts w:cs="Times New Roman"/>
                <w:bCs/>
                <w:sz w:val="26"/>
                <w:szCs w:val="26"/>
                <w:lang w:val="vi-VN"/>
              </w:rPr>
              <w:t>1</w:t>
            </w:r>
          </w:p>
        </w:tc>
        <w:tc>
          <w:tcPr>
            <w:tcW w:w="416" w:type="pct"/>
            <w:vAlign w:val="center"/>
          </w:tcPr>
          <w:p w14:paraId="66F65F56" w14:textId="57B1C168" w:rsidR="006E68D0" w:rsidRPr="00CC0EA0" w:rsidRDefault="006E68D0" w:rsidP="00CC0EA0">
            <w:pPr>
              <w:ind w:left="-113" w:right="-113"/>
              <w:jc w:val="center"/>
              <w:rPr>
                <w:rFonts w:cs="Times New Roman"/>
                <w:sz w:val="26"/>
                <w:szCs w:val="26"/>
                <w:lang w:val="vi-VN"/>
              </w:rPr>
            </w:pPr>
            <w:r w:rsidRPr="00CC0EA0">
              <w:rPr>
                <w:rFonts w:cs="Times New Roman"/>
                <w:sz w:val="26"/>
                <w:szCs w:val="26"/>
                <w:lang w:val="vi-VN"/>
              </w:rPr>
              <w:t xml:space="preserve">S20 /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w:t>
            </w:r>
            <w:r w:rsidRPr="00CC0EA0">
              <w:rPr>
                <w:rFonts w:cs="Times New Roman"/>
                <w:sz w:val="26"/>
                <w:szCs w:val="26"/>
                <w:lang w:val="en-US"/>
              </w:rPr>
              <w:t>9</w:t>
            </w:r>
            <w:r w:rsidRPr="00CC0EA0">
              <w:rPr>
                <w:rFonts w:cs="Times New Roman"/>
                <w:sz w:val="26"/>
                <w:szCs w:val="26"/>
                <w:lang w:val="vi-VN"/>
              </w:rPr>
              <w:t>0% / Giá thấp</w:t>
            </w:r>
          </w:p>
        </w:tc>
        <w:tc>
          <w:tcPr>
            <w:tcW w:w="706" w:type="pct"/>
            <w:vAlign w:val="center"/>
          </w:tcPr>
          <w:p w14:paraId="14B4566A" w14:textId="77777777" w:rsidR="006E68D0" w:rsidRPr="00CC0EA0" w:rsidRDefault="006E68D0" w:rsidP="00CC0EA0">
            <w:pPr>
              <w:jc w:val="center"/>
              <w:rPr>
                <w:rFonts w:eastAsia="Open Sans" w:cs="Times New Roman"/>
                <w:sz w:val="26"/>
                <w:szCs w:val="26"/>
                <w:lang w:val="vi-VN"/>
              </w:rPr>
            </w:pPr>
            <w:r w:rsidRPr="00CC0EA0">
              <w:rPr>
                <w:rFonts w:eastAsia="Open Sans" w:cs="Times New Roman"/>
                <w:sz w:val="26"/>
                <w:szCs w:val="26"/>
                <w:lang w:val="vi-VN"/>
              </w:rPr>
              <w:t>0.004</w:t>
            </w:r>
          </w:p>
        </w:tc>
        <w:tc>
          <w:tcPr>
            <w:tcW w:w="741" w:type="pct"/>
            <w:vAlign w:val="center"/>
          </w:tcPr>
          <w:p w14:paraId="6563D0C2" w14:textId="77777777" w:rsidR="006E68D0" w:rsidRPr="00CC0EA0" w:rsidRDefault="006E68D0" w:rsidP="00CC0EA0">
            <w:pPr>
              <w:jc w:val="center"/>
              <w:rPr>
                <w:rFonts w:eastAsia="Open Sans" w:cs="Times New Roman"/>
                <w:sz w:val="26"/>
                <w:szCs w:val="26"/>
                <w:lang w:val="vi-VN"/>
              </w:rPr>
            </w:pPr>
            <w:r w:rsidRPr="00CC0EA0">
              <w:rPr>
                <w:rFonts w:eastAsia="Open Sans" w:cs="Times New Roman"/>
                <w:sz w:val="26"/>
                <w:szCs w:val="26"/>
                <w:lang w:val="vi-VN"/>
              </w:rPr>
              <w:t>0.02</w:t>
            </w:r>
          </w:p>
        </w:tc>
        <w:tc>
          <w:tcPr>
            <w:tcW w:w="670" w:type="pct"/>
            <w:vAlign w:val="center"/>
          </w:tcPr>
          <w:p w14:paraId="414CA1C8" w14:textId="77777777" w:rsidR="006E68D0" w:rsidRPr="00CC0EA0" w:rsidRDefault="006E68D0" w:rsidP="00CC0EA0">
            <w:pPr>
              <w:jc w:val="center"/>
              <w:rPr>
                <w:rFonts w:eastAsia="Open Sans" w:cs="Times New Roman"/>
                <w:sz w:val="26"/>
                <w:szCs w:val="26"/>
                <w:lang w:val="vi-VN"/>
              </w:rPr>
            </w:pPr>
            <w:r w:rsidRPr="00CC0EA0">
              <w:rPr>
                <w:rFonts w:eastAsia="Open Sans" w:cs="Times New Roman"/>
                <w:sz w:val="26"/>
                <w:szCs w:val="26"/>
                <w:lang w:val="vi-VN"/>
              </w:rPr>
              <w:t>0.017</w:t>
            </w:r>
          </w:p>
        </w:tc>
        <w:tc>
          <w:tcPr>
            <w:tcW w:w="707" w:type="pct"/>
            <w:vAlign w:val="center"/>
          </w:tcPr>
          <w:p w14:paraId="33E74070" w14:textId="77777777" w:rsidR="006E68D0" w:rsidRPr="00CC0EA0" w:rsidRDefault="006E68D0" w:rsidP="00CC0EA0">
            <w:pPr>
              <w:jc w:val="center"/>
              <w:rPr>
                <w:rFonts w:eastAsia="Open Sans" w:cs="Times New Roman"/>
                <w:sz w:val="26"/>
                <w:szCs w:val="26"/>
                <w:lang w:val="vi-VN"/>
              </w:rPr>
            </w:pPr>
            <w:r w:rsidRPr="00CC0EA0">
              <w:rPr>
                <w:rFonts w:eastAsia="Open Sans" w:cs="Times New Roman"/>
                <w:sz w:val="26"/>
                <w:szCs w:val="26"/>
                <w:lang w:val="vi-VN"/>
              </w:rPr>
              <w:t>0.014</w:t>
            </w:r>
          </w:p>
        </w:tc>
        <w:tc>
          <w:tcPr>
            <w:tcW w:w="274" w:type="pct"/>
            <w:vAlign w:val="center"/>
          </w:tcPr>
          <w:p w14:paraId="499FC6CE" w14:textId="77777777" w:rsidR="006E68D0" w:rsidRPr="00CC0EA0" w:rsidRDefault="006E68D0" w:rsidP="00CC0EA0">
            <w:pPr>
              <w:jc w:val="center"/>
              <w:rPr>
                <w:rFonts w:eastAsia="Open Sans" w:cs="Times New Roman"/>
                <w:sz w:val="26"/>
                <w:szCs w:val="26"/>
                <w:lang w:val="vi-VN"/>
              </w:rPr>
            </w:pPr>
            <w:r w:rsidRPr="00CC0EA0">
              <w:rPr>
                <w:rFonts w:cs="Times New Roman"/>
                <w:sz w:val="26"/>
                <w:szCs w:val="26"/>
                <w:lang w:val="vi-VN"/>
              </w:rPr>
              <w:t>1</w:t>
            </w:r>
          </w:p>
        </w:tc>
        <w:tc>
          <w:tcPr>
            <w:tcW w:w="1231" w:type="pct"/>
          </w:tcPr>
          <w:p w14:paraId="119A9692" w14:textId="7E1BEA45" w:rsidR="006E68D0" w:rsidRPr="00CC0EA0" w:rsidRDefault="006E68D0" w:rsidP="00CC0EA0">
            <w:pPr>
              <w:rPr>
                <w:rFonts w:eastAsia="Open Sans" w:cs="Times New Roman"/>
                <w:sz w:val="26"/>
                <w:szCs w:val="26"/>
                <w:lang w:val="vi-VN"/>
              </w:rPr>
            </w:pPr>
            <w:r w:rsidRPr="00CC0EA0">
              <w:rPr>
                <w:rFonts w:eastAsia="Open Sans" w:cs="Times New Roman"/>
                <w:sz w:val="26"/>
                <w:szCs w:val="26"/>
                <w:lang w:val="vi-VN"/>
              </w:rPr>
              <w:t>Tăng trưởng đầu tư tối thiểu, do giá thấp và phạm vi hạn chế, chỉ làm tăng nhẹ trong các ngành nông nghiệp, công nghiệp và dịch vụ.</w:t>
            </w:r>
          </w:p>
        </w:tc>
      </w:tr>
      <w:tr w:rsidR="006E68D0" w:rsidRPr="00F82445" w14:paraId="474CB6B1" w14:textId="77777777" w:rsidTr="00CC0EA0">
        <w:trPr>
          <w:trHeight w:val="315"/>
        </w:trPr>
        <w:tc>
          <w:tcPr>
            <w:tcW w:w="255" w:type="pct"/>
            <w:vAlign w:val="center"/>
          </w:tcPr>
          <w:p w14:paraId="743F3536" w14:textId="77777777" w:rsidR="006E68D0" w:rsidRPr="00CC0EA0" w:rsidRDefault="006E68D0" w:rsidP="00CC0EA0">
            <w:pPr>
              <w:jc w:val="center"/>
              <w:rPr>
                <w:rFonts w:eastAsia="Open Sans" w:cs="Times New Roman"/>
                <w:b/>
                <w:bCs/>
                <w:sz w:val="26"/>
                <w:szCs w:val="26"/>
                <w:lang w:val="vi-VN"/>
              </w:rPr>
            </w:pPr>
            <w:r w:rsidRPr="00CC0EA0">
              <w:rPr>
                <w:rFonts w:cs="Times New Roman"/>
                <w:bCs/>
                <w:sz w:val="26"/>
                <w:szCs w:val="26"/>
                <w:lang w:val="vi-VN"/>
              </w:rPr>
              <w:t>2</w:t>
            </w:r>
          </w:p>
        </w:tc>
        <w:tc>
          <w:tcPr>
            <w:tcW w:w="416" w:type="pct"/>
            <w:vAlign w:val="center"/>
          </w:tcPr>
          <w:p w14:paraId="37E94989" w14:textId="220A45DF" w:rsidR="006E68D0" w:rsidRPr="00CC0EA0" w:rsidRDefault="006E68D0" w:rsidP="00CC0EA0">
            <w:pPr>
              <w:ind w:left="-113" w:right="-113"/>
              <w:jc w:val="center"/>
              <w:rPr>
                <w:rFonts w:cs="Times New Roman"/>
                <w:sz w:val="26"/>
                <w:szCs w:val="26"/>
                <w:lang w:val="vi-VN"/>
              </w:rPr>
            </w:pPr>
            <w:r w:rsidRPr="00CC0EA0">
              <w:rPr>
                <w:rFonts w:cs="Times New Roman"/>
                <w:sz w:val="26"/>
                <w:szCs w:val="26"/>
                <w:lang w:val="vi-VN"/>
              </w:rPr>
              <w:t xml:space="preserve">S20 /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en-US"/>
              </w:rPr>
              <w:t xml:space="preserve"> 9</w:t>
            </w:r>
            <w:r w:rsidRPr="00CC0EA0">
              <w:rPr>
                <w:rFonts w:cs="Times New Roman"/>
                <w:sz w:val="26"/>
                <w:szCs w:val="26"/>
                <w:lang w:val="vi-VN"/>
              </w:rPr>
              <w:t>0% / Giá trung bình</w:t>
            </w:r>
          </w:p>
        </w:tc>
        <w:tc>
          <w:tcPr>
            <w:tcW w:w="706" w:type="pct"/>
            <w:vAlign w:val="center"/>
          </w:tcPr>
          <w:p w14:paraId="0BB6DC6C" w14:textId="77777777" w:rsidR="006E68D0" w:rsidRPr="00CC0EA0" w:rsidRDefault="006E68D0" w:rsidP="00CC0EA0">
            <w:pPr>
              <w:jc w:val="center"/>
              <w:rPr>
                <w:rFonts w:eastAsia="Open Sans" w:cs="Times New Roman"/>
                <w:sz w:val="26"/>
                <w:szCs w:val="26"/>
                <w:lang w:val="vi-VN"/>
              </w:rPr>
            </w:pPr>
            <w:r w:rsidRPr="00CC0EA0">
              <w:rPr>
                <w:rFonts w:eastAsia="Open Sans" w:cs="Times New Roman"/>
                <w:sz w:val="26"/>
                <w:szCs w:val="26"/>
                <w:lang w:val="vi-VN"/>
              </w:rPr>
              <w:t>0.008</w:t>
            </w:r>
          </w:p>
        </w:tc>
        <w:tc>
          <w:tcPr>
            <w:tcW w:w="741" w:type="pct"/>
            <w:vAlign w:val="center"/>
          </w:tcPr>
          <w:p w14:paraId="0132D1F0" w14:textId="77777777" w:rsidR="006E68D0" w:rsidRPr="00CC0EA0" w:rsidRDefault="006E68D0" w:rsidP="00CC0EA0">
            <w:pPr>
              <w:jc w:val="center"/>
              <w:rPr>
                <w:rFonts w:eastAsia="Open Sans" w:cs="Times New Roman"/>
                <w:sz w:val="26"/>
                <w:szCs w:val="26"/>
                <w:lang w:val="vi-VN"/>
              </w:rPr>
            </w:pPr>
            <w:r w:rsidRPr="00CC0EA0">
              <w:rPr>
                <w:rFonts w:eastAsia="Open Sans" w:cs="Times New Roman"/>
                <w:sz w:val="26"/>
                <w:szCs w:val="26"/>
                <w:lang w:val="vi-VN"/>
              </w:rPr>
              <w:t>0.045</w:t>
            </w:r>
          </w:p>
        </w:tc>
        <w:tc>
          <w:tcPr>
            <w:tcW w:w="670" w:type="pct"/>
            <w:vAlign w:val="center"/>
          </w:tcPr>
          <w:p w14:paraId="15AC883B" w14:textId="77777777" w:rsidR="006E68D0" w:rsidRPr="00CC0EA0" w:rsidRDefault="006E68D0" w:rsidP="00CC0EA0">
            <w:pPr>
              <w:jc w:val="center"/>
              <w:rPr>
                <w:rFonts w:eastAsia="Open Sans" w:cs="Times New Roman"/>
                <w:sz w:val="26"/>
                <w:szCs w:val="26"/>
                <w:lang w:val="vi-VN"/>
              </w:rPr>
            </w:pPr>
            <w:r w:rsidRPr="00CC0EA0">
              <w:rPr>
                <w:rFonts w:eastAsia="Open Sans" w:cs="Times New Roman"/>
                <w:sz w:val="26"/>
                <w:szCs w:val="26"/>
                <w:lang w:val="vi-VN"/>
              </w:rPr>
              <w:t>0.039</w:t>
            </w:r>
          </w:p>
        </w:tc>
        <w:tc>
          <w:tcPr>
            <w:tcW w:w="707" w:type="pct"/>
            <w:vAlign w:val="center"/>
          </w:tcPr>
          <w:p w14:paraId="16F30113" w14:textId="77777777" w:rsidR="006E68D0" w:rsidRPr="00CC0EA0" w:rsidRDefault="006E68D0" w:rsidP="00CC0EA0">
            <w:pPr>
              <w:jc w:val="center"/>
              <w:rPr>
                <w:rFonts w:eastAsia="Open Sans" w:cs="Times New Roman"/>
                <w:sz w:val="26"/>
                <w:szCs w:val="26"/>
                <w:lang w:val="vi-VN"/>
              </w:rPr>
            </w:pPr>
            <w:r w:rsidRPr="00CC0EA0">
              <w:rPr>
                <w:rFonts w:eastAsia="Open Sans" w:cs="Times New Roman"/>
                <w:sz w:val="26"/>
                <w:szCs w:val="26"/>
                <w:lang w:val="vi-VN"/>
              </w:rPr>
              <w:t>0.031</w:t>
            </w:r>
          </w:p>
        </w:tc>
        <w:tc>
          <w:tcPr>
            <w:tcW w:w="274" w:type="pct"/>
            <w:vAlign w:val="center"/>
          </w:tcPr>
          <w:p w14:paraId="037CF961" w14:textId="77777777" w:rsidR="006E68D0" w:rsidRPr="00CC0EA0" w:rsidRDefault="006E68D0" w:rsidP="00CC0EA0">
            <w:pPr>
              <w:jc w:val="center"/>
              <w:rPr>
                <w:rFonts w:eastAsia="Open Sans" w:cs="Times New Roman"/>
                <w:sz w:val="26"/>
                <w:szCs w:val="26"/>
                <w:lang w:val="vi-VN"/>
              </w:rPr>
            </w:pPr>
            <w:r w:rsidRPr="00CC0EA0">
              <w:rPr>
                <w:rFonts w:cs="Times New Roman"/>
                <w:sz w:val="26"/>
                <w:szCs w:val="26"/>
                <w:lang w:val="vi-VN"/>
              </w:rPr>
              <w:t>3</w:t>
            </w:r>
          </w:p>
        </w:tc>
        <w:tc>
          <w:tcPr>
            <w:tcW w:w="1231" w:type="pct"/>
          </w:tcPr>
          <w:p w14:paraId="6C77B44C" w14:textId="31C9CC6E" w:rsidR="006E68D0" w:rsidRPr="00CC0EA0" w:rsidRDefault="006E68D0" w:rsidP="00CC0EA0">
            <w:pPr>
              <w:rPr>
                <w:rFonts w:eastAsia="Open Sans" w:cs="Times New Roman"/>
                <w:sz w:val="26"/>
                <w:szCs w:val="26"/>
                <w:lang w:val="vi-VN"/>
              </w:rPr>
            </w:pPr>
            <w:r w:rsidRPr="00CC0EA0">
              <w:rPr>
                <w:rFonts w:eastAsia="Open Sans" w:cs="Times New Roman"/>
                <w:sz w:val="26"/>
                <w:szCs w:val="26"/>
                <w:lang w:val="vi-VN"/>
              </w:rPr>
              <w:t>Mức tăng vừa phải ở tất cả các ngành, khi giá cao hơn thúc đẩy động lực cho đầu tư xanh, mặc dù vẫn bị hạn chế trong phạm vi S20.</w:t>
            </w:r>
          </w:p>
        </w:tc>
      </w:tr>
      <w:tr w:rsidR="006E68D0" w:rsidRPr="00F82445" w14:paraId="3D570B82" w14:textId="77777777" w:rsidTr="00CC0EA0">
        <w:trPr>
          <w:trHeight w:val="315"/>
        </w:trPr>
        <w:tc>
          <w:tcPr>
            <w:tcW w:w="255" w:type="pct"/>
            <w:vAlign w:val="center"/>
          </w:tcPr>
          <w:p w14:paraId="650975E5" w14:textId="77777777" w:rsidR="006E68D0" w:rsidRPr="00CC0EA0" w:rsidRDefault="006E68D0" w:rsidP="00CC0EA0">
            <w:pPr>
              <w:jc w:val="center"/>
              <w:rPr>
                <w:rFonts w:eastAsia="Open Sans" w:cs="Times New Roman"/>
                <w:b/>
                <w:bCs/>
                <w:sz w:val="26"/>
                <w:szCs w:val="26"/>
                <w:lang w:val="vi-VN"/>
              </w:rPr>
            </w:pPr>
            <w:r w:rsidRPr="00CC0EA0">
              <w:rPr>
                <w:rFonts w:cs="Times New Roman"/>
                <w:bCs/>
                <w:sz w:val="26"/>
                <w:szCs w:val="26"/>
                <w:lang w:val="vi-VN"/>
              </w:rPr>
              <w:t>3</w:t>
            </w:r>
          </w:p>
        </w:tc>
        <w:tc>
          <w:tcPr>
            <w:tcW w:w="416" w:type="pct"/>
            <w:vAlign w:val="center"/>
          </w:tcPr>
          <w:p w14:paraId="36FCCAFA" w14:textId="3E84C531" w:rsidR="006E68D0" w:rsidRPr="00CC0EA0" w:rsidRDefault="006E68D0" w:rsidP="00CC0EA0">
            <w:pPr>
              <w:ind w:left="-113" w:right="-113"/>
              <w:jc w:val="center"/>
              <w:rPr>
                <w:rFonts w:cs="Times New Roman"/>
                <w:sz w:val="26"/>
                <w:szCs w:val="26"/>
                <w:lang w:val="vi-VN"/>
              </w:rPr>
            </w:pPr>
            <w:r w:rsidRPr="00CC0EA0">
              <w:rPr>
                <w:rFonts w:cs="Times New Roman"/>
                <w:sz w:val="26"/>
                <w:szCs w:val="26"/>
                <w:lang w:val="vi-VN"/>
              </w:rPr>
              <w:t xml:space="preserve">S20 /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w:t>
            </w:r>
            <w:r w:rsidRPr="00CC0EA0">
              <w:rPr>
                <w:rFonts w:cs="Times New Roman"/>
                <w:sz w:val="26"/>
                <w:szCs w:val="26"/>
                <w:lang w:val="en-US"/>
              </w:rPr>
              <w:t>9</w:t>
            </w:r>
            <w:r w:rsidRPr="00CC0EA0">
              <w:rPr>
                <w:rFonts w:cs="Times New Roman"/>
                <w:sz w:val="26"/>
                <w:szCs w:val="26"/>
                <w:lang w:val="vi-VN"/>
              </w:rPr>
              <w:t>0% / Giá cao</w:t>
            </w:r>
          </w:p>
        </w:tc>
        <w:tc>
          <w:tcPr>
            <w:tcW w:w="706" w:type="pct"/>
            <w:vAlign w:val="center"/>
          </w:tcPr>
          <w:p w14:paraId="1B03AB2B" w14:textId="77777777" w:rsidR="006E68D0" w:rsidRPr="00CC0EA0" w:rsidRDefault="006E68D0" w:rsidP="00CC0EA0">
            <w:pPr>
              <w:jc w:val="center"/>
              <w:rPr>
                <w:rFonts w:eastAsia="Open Sans" w:cs="Times New Roman"/>
                <w:sz w:val="26"/>
                <w:szCs w:val="26"/>
                <w:lang w:val="vi-VN"/>
              </w:rPr>
            </w:pPr>
            <w:r w:rsidRPr="00CC0EA0">
              <w:rPr>
                <w:rFonts w:eastAsia="Open Sans" w:cs="Times New Roman"/>
                <w:sz w:val="26"/>
                <w:szCs w:val="26"/>
                <w:lang w:val="vi-VN"/>
              </w:rPr>
              <w:t>0.023</w:t>
            </w:r>
          </w:p>
        </w:tc>
        <w:tc>
          <w:tcPr>
            <w:tcW w:w="741" w:type="pct"/>
            <w:vAlign w:val="center"/>
          </w:tcPr>
          <w:p w14:paraId="76CA5BFF" w14:textId="77777777" w:rsidR="006E68D0" w:rsidRPr="00CC0EA0" w:rsidRDefault="006E68D0" w:rsidP="00CC0EA0">
            <w:pPr>
              <w:jc w:val="center"/>
              <w:rPr>
                <w:rFonts w:eastAsia="Open Sans" w:cs="Times New Roman"/>
                <w:sz w:val="26"/>
                <w:szCs w:val="26"/>
                <w:lang w:val="vi-VN"/>
              </w:rPr>
            </w:pPr>
            <w:r w:rsidRPr="00CC0EA0">
              <w:rPr>
                <w:rFonts w:eastAsia="Open Sans" w:cs="Times New Roman"/>
                <w:sz w:val="26"/>
                <w:szCs w:val="26"/>
                <w:lang w:val="vi-VN"/>
              </w:rPr>
              <w:t>0.126</w:t>
            </w:r>
          </w:p>
        </w:tc>
        <w:tc>
          <w:tcPr>
            <w:tcW w:w="670" w:type="pct"/>
            <w:vAlign w:val="center"/>
          </w:tcPr>
          <w:p w14:paraId="4C383B80" w14:textId="77777777" w:rsidR="006E68D0" w:rsidRPr="00CC0EA0" w:rsidRDefault="006E68D0" w:rsidP="00CC0EA0">
            <w:pPr>
              <w:jc w:val="center"/>
              <w:rPr>
                <w:rFonts w:eastAsia="Open Sans" w:cs="Times New Roman"/>
                <w:sz w:val="26"/>
                <w:szCs w:val="26"/>
                <w:lang w:val="vi-VN"/>
              </w:rPr>
            </w:pPr>
            <w:r w:rsidRPr="00CC0EA0">
              <w:rPr>
                <w:rFonts w:eastAsia="Open Sans" w:cs="Times New Roman"/>
                <w:sz w:val="26"/>
                <w:szCs w:val="26"/>
                <w:lang w:val="vi-VN"/>
              </w:rPr>
              <w:t>0.108</w:t>
            </w:r>
          </w:p>
        </w:tc>
        <w:tc>
          <w:tcPr>
            <w:tcW w:w="707" w:type="pct"/>
            <w:vAlign w:val="center"/>
          </w:tcPr>
          <w:p w14:paraId="244F6CB4" w14:textId="77777777" w:rsidR="006E68D0" w:rsidRPr="00CC0EA0" w:rsidRDefault="006E68D0" w:rsidP="00CC0EA0">
            <w:pPr>
              <w:jc w:val="center"/>
              <w:rPr>
                <w:rFonts w:eastAsia="Open Sans" w:cs="Times New Roman"/>
                <w:sz w:val="26"/>
                <w:szCs w:val="26"/>
                <w:lang w:val="vi-VN"/>
              </w:rPr>
            </w:pPr>
            <w:r w:rsidRPr="00CC0EA0">
              <w:rPr>
                <w:rFonts w:eastAsia="Open Sans" w:cs="Times New Roman"/>
                <w:sz w:val="26"/>
                <w:szCs w:val="26"/>
                <w:lang w:val="vi-VN"/>
              </w:rPr>
              <w:t>0.086</w:t>
            </w:r>
          </w:p>
        </w:tc>
        <w:tc>
          <w:tcPr>
            <w:tcW w:w="274" w:type="pct"/>
            <w:vAlign w:val="center"/>
          </w:tcPr>
          <w:p w14:paraId="1609E8A5" w14:textId="77777777" w:rsidR="006E68D0" w:rsidRPr="00CC0EA0" w:rsidRDefault="006E68D0" w:rsidP="00CC0EA0">
            <w:pPr>
              <w:jc w:val="center"/>
              <w:rPr>
                <w:rFonts w:eastAsia="Open Sans" w:cs="Times New Roman"/>
                <w:sz w:val="26"/>
                <w:szCs w:val="26"/>
                <w:lang w:val="vi-VN"/>
              </w:rPr>
            </w:pPr>
            <w:r w:rsidRPr="00CC0EA0">
              <w:rPr>
                <w:rFonts w:cs="Times New Roman"/>
                <w:sz w:val="26"/>
                <w:szCs w:val="26"/>
                <w:lang w:val="vi-VN"/>
              </w:rPr>
              <w:t>6</w:t>
            </w:r>
          </w:p>
        </w:tc>
        <w:tc>
          <w:tcPr>
            <w:tcW w:w="1231" w:type="pct"/>
          </w:tcPr>
          <w:p w14:paraId="152EBEB6" w14:textId="6E12D0BA" w:rsidR="006E68D0" w:rsidRPr="00CC0EA0" w:rsidRDefault="006E68D0" w:rsidP="00CC0EA0">
            <w:pPr>
              <w:rPr>
                <w:rFonts w:eastAsia="Open Sans" w:cs="Times New Roman"/>
                <w:sz w:val="26"/>
                <w:szCs w:val="26"/>
                <w:lang w:val="vi-VN"/>
              </w:rPr>
            </w:pPr>
            <w:r w:rsidRPr="00CC0EA0">
              <w:rPr>
                <w:rFonts w:eastAsia="Open Sans" w:cs="Times New Roman"/>
                <w:sz w:val="26"/>
                <w:szCs w:val="26"/>
                <w:lang w:val="vi-VN"/>
              </w:rPr>
              <w:t>Tác động mạnh nhất trong S20, được thúc đẩy bởi giá giao dịch cao hơn, khuyến khích dòng vốn bổ sung, đặc biệt trong công nghiệp và dịch vụ.</w:t>
            </w:r>
          </w:p>
        </w:tc>
      </w:tr>
      <w:tr w:rsidR="006E68D0" w:rsidRPr="00F82445" w14:paraId="146761A3" w14:textId="77777777" w:rsidTr="00CC0EA0">
        <w:trPr>
          <w:trHeight w:val="315"/>
        </w:trPr>
        <w:tc>
          <w:tcPr>
            <w:tcW w:w="255" w:type="pct"/>
            <w:vAlign w:val="center"/>
          </w:tcPr>
          <w:p w14:paraId="4F614754" w14:textId="77777777" w:rsidR="006E68D0" w:rsidRPr="00CC0EA0" w:rsidRDefault="006E68D0" w:rsidP="00CC0EA0">
            <w:pPr>
              <w:jc w:val="center"/>
              <w:rPr>
                <w:rFonts w:eastAsia="Open Sans" w:cs="Times New Roman"/>
                <w:b/>
                <w:bCs/>
                <w:sz w:val="26"/>
                <w:szCs w:val="26"/>
                <w:lang w:val="vi-VN"/>
              </w:rPr>
            </w:pPr>
            <w:r w:rsidRPr="00CC0EA0">
              <w:rPr>
                <w:rFonts w:cs="Times New Roman"/>
                <w:bCs/>
                <w:sz w:val="26"/>
                <w:szCs w:val="26"/>
                <w:lang w:val="vi-VN"/>
              </w:rPr>
              <w:t>4</w:t>
            </w:r>
          </w:p>
        </w:tc>
        <w:tc>
          <w:tcPr>
            <w:tcW w:w="416" w:type="pct"/>
            <w:vAlign w:val="center"/>
          </w:tcPr>
          <w:p w14:paraId="61FA37D5" w14:textId="3D4AE695" w:rsidR="006E68D0" w:rsidRPr="00CC0EA0" w:rsidRDefault="006E68D0" w:rsidP="00CC0EA0">
            <w:pPr>
              <w:ind w:left="-113" w:right="-113"/>
              <w:jc w:val="center"/>
              <w:rPr>
                <w:rFonts w:cs="Times New Roman"/>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w:t>
            </w:r>
            <w:r w:rsidRPr="00CC0EA0">
              <w:rPr>
                <w:rFonts w:cs="Times New Roman"/>
                <w:sz w:val="26"/>
                <w:szCs w:val="26"/>
                <w:lang w:val="en-US"/>
              </w:rPr>
              <w:t>7</w:t>
            </w:r>
            <w:r w:rsidRPr="00CC0EA0">
              <w:rPr>
                <w:rFonts w:cs="Times New Roman"/>
                <w:sz w:val="26"/>
                <w:szCs w:val="26"/>
                <w:lang w:val="vi-VN"/>
              </w:rPr>
              <w:t>0% / Giá thấp</w:t>
            </w:r>
          </w:p>
        </w:tc>
        <w:tc>
          <w:tcPr>
            <w:tcW w:w="706" w:type="pct"/>
            <w:vAlign w:val="center"/>
          </w:tcPr>
          <w:p w14:paraId="573CC9CF" w14:textId="77777777" w:rsidR="006E68D0" w:rsidRPr="00CC0EA0" w:rsidRDefault="006E68D0" w:rsidP="00CC0EA0">
            <w:pPr>
              <w:jc w:val="center"/>
              <w:rPr>
                <w:rFonts w:eastAsia="Open Sans" w:cs="Times New Roman"/>
                <w:sz w:val="26"/>
                <w:szCs w:val="26"/>
                <w:lang w:val="vi-VN"/>
              </w:rPr>
            </w:pPr>
            <w:r w:rsidRPr="00CC0EA0">
              <w:rPr>
                <w:rFonts w:eastAsia="Open Sans" w:cs="Times New Roman"/>
                <w:sz w:val="26"/>
                <w:szCs w:val="26"/>
                <w:lang w:val="vi-VN"/>
              </w:rPr>
              <w:t>0.015</w:t>
            </w:r>
          </w:p>
        </w:tc>
        <w:tc>
          <w:tcPr>
            <w:tcW w:w="741" w:type="pct"/>
            <w:vAlign w:val="center"/>
          </w:tcPr>
          <w:p w14:paraId="5216E576" w14:textId="77777777" w:rsidR="006E68D0" w:rsidRPr="00CC0EA0" w:rsidRDefault="006E68D0" w:rsidP="00CC0EA0">
            <w:pPr>
              <w:jc w:val="center"/>
              <w:rPr>
                <w:rFonts w:eastAsia="Open Sans" w:cs="Times New Roman"/>
                <w:sz w:val="26"/>
                <w:szCs w:val="26"/>
                <w:lang w:val="vi-VN"/>
              </w:rPr>
            </w:pPr>
            <w:r w:rsidRPr="00CC0EA0">
              <w:rPr>
                <w:rFonts w:eastAsia="Open Sans" w:cs="Times New Roman"/>
                <w:sz w:val="26"/>
                <w:szCs w:val="26"/>
                <w:lang w:val="vi-VN"/>
              </w:rPr>
              <w:t>0.085</w:t>
            </w:r>
          </w:p>
        </w:tc>
        <w:tc>
          <w:tcPr>
            <w:tcW w:w="670" w:type="pct"/>
            <w:vAlign w:val="center"/>
          </w:tcPr>
          <w:p w14:paraId="536DC2D9" w14:textId="77777777" w:rsidR="006E68D0" w:rsidRPr="00CC0EA0" w:rsidRDefault="006E68D0" w:rsidP="00CC0EA0">
            <w:pPr>
              <w:jc w:val="center"/>
              <w:rPr>
                <w:rFonts w:eastAsia="Open Sans" w:cs="Times New Roman"/>
                <w:sz w:val="26"/>
                <w:szCs w:val="26"/>
                <w:lang w:val="vi-VN"/>
              </w:rPr>
            </w:pPr>
            <w:r w:rsidRPr="00CC0EA0">
              <w:rPr>
                <w:rFonts w:eastAsia="Open Sans" w:cs="Times New Roman"/>
                <w:sz w:val="26"/>
                <w:szCs w:val="26"/>
                <w:lang w:val="vi-VN"/>
              </w:rPr>
              <w:t>0.073</w:t>
            </w:r>
          </w:p>
        </w:tc>
        <w:tc>
          <w:tcPr>
            <w:tcW w:w="707" w:type="pct"/>
            <w:vAlign w:val="center"/>
          </w:tcPr>
          <w:p w14:paraId="34D8D6A6" w14:textId="77777777" w:rsidR="006E68D0" w:rsidRPr="00CC0EA0" w:rsidRDefault="006E68D0" w:rsidP="00CC0EA0">
            <w:pPr>
              <w:jc w:val="center"/>
              <w:rPr>
                <w:rFonts w:eastAsia="Open Sans" w:cs="Times New Roman"/>
                <w:sz w:val="26"/>
                <w:szCs w:val="26"/>
                <w:lang w:val="vi-VN"/>
              </w:rPr>
            </w:pPr>
            <w:r w:rsidRPr="00CC0EA0">
              <w:rPr>
                <w:rFonts w:eastAsia="Open Sans" w:cs="Times New Roman"/>
                <w:sz w:val="26"/>
                <w:szCs w:val="26"/>
                <w:lang w:val="vi-VN"/>
              </w:rPr>
              <w:t>0.058</w:t>
            </w:r>
          </w:p>
        </w:tc>
        <w:tc>
          <w:tcPr>
            <w:tcW w:w="274" w:type="pct"/>
            <w:vAlign w:val="center"/>
          </w:tcPr>
          <w:p w14:paraId="7DAF73A5" w14:textId="77777777" w:rsidR="006E68D0" w:rsidRPr="00CC0EA0" w:rsidRDefault="006E68D0" w:rsidP="00CC0EA0">
            <w:pPr>
              <w:jc w:val="center"/>
              <w:rPr>
                <w:rFonts w:eastAsia="Open Sans" w:cs="Times New Roman"/>
                <w:sz w:val="26"/>
                <w:szCs w:val="26"/>
                <w:lang w:val="vi-VN"/>
              </w:rPr>
            </w:pPr>
            <w:r w:rsidRPr="00CC0EA0">
              <w:rPr>
                <w:rFonts w:cs="Times New Roman"/>
                <w:sz w:val="26"/>
                <w:szCs w:val="26"/>
                <w:lang w:val="vi-VN"/>
              </w:rPr>
              <w:t>4</w:t>
            </w:r>
          </w:p>
        </w:tc>
        <w:tc>
          <w:tcPr>
            <w:tcW w:w="1231" w:type="pct"/>
          </w:tcPr>
          <w:p w14:paraId="4EF47CDF" w14:textId="19357F50" w:rsidR="006E68D0" w:rsidRPr="00CC0EA0" w:rsidRDefault="006E68D0" w:rsidP="00CC0EA0">
            <w:pPr>
              <w:rPr>
                <w:rFonts w:eastAsia="Open Sans" w:cs="Times New Roman"/>
                <w:sz w:val="26"/>
                <w:szCs w:val="26"/>
                <w:lang w:val="vi-VN"/>
              </w:rPr>
            </w:pPr>
            <w:r w:rsidRPr="00CC0EA0">
              <w:rPr>
                <w:rFonts w:eastAsia="Open Sans" w:cs="Times New Roman"/>
                <w:sz w:val="26"/>
                <w:szCs w:val="26"/>
                <w:lang w:val="vi-VN"/>
              </w:rPr>
              <w:t>Tác động đầu tư đáng kể trên tất cả các ngành, ngay cả với giá thấp, nhờ phạm vi các biện pháp rộng hơn và tính linh hoạt của trần 70% (tỷ lệ giữ lại 30%).</w:t>
            </w:r>
          </w:p>
        </w:tc>
      </w:tr>
      <w:tr w:rsidR="006E68D0" w:rsidRPr="00F82445" w14:paraId="03C329B1" w14:textId="77777777" w:rsidTr="00CC0EA0">
        <w:trPr>
          <w:trHeight w:val="315"/>
        </w:trPr>
        <w:tc>
          <w:tcPr>
            <w:tcW w:w="255" w:type="pct"/>
            <w:vAlign w:val="center"/>
          </w:tcPr>
          <w:p w14:paraId="5D196FE6" w14:textId="77777777" w:rsidR="006E68D0" w:rsidRPr="00CC0EA0" w:rsidRDefault="006E68D0" w:rsidP="00CC0EA0">
            <w:pPr>
              <w:jc w:val="center"/>
              <w:rPr>
                <w:rFonts w:eastAsia="Open Sans" w:cs="Times New Roman"/>
                <w:b/>
                <w:bCs/>
                <w:sz w:val="26"/>
                <w:szCs w:val="26"/>
                <w:lang w:val="vi-VN"/>
              </w:rPr>
            </w:pPr>
            <w:r w:rsidRPr="00CC0EA0">
              <w:rPr>
                <w:rFonts w:cs="Times New Roman"/>
                <w:bCs/>
                <w:sz w:val="26"/>
                <w:szCs w:val="26"/>
                <w:lang w:val="vi-VN"/>
              </w:rPr>
              <w:lastRenderedPageBreak/>
              <w:t>5</w:t>
            </w:r>
          </w:p>
        </w:tc>
        <w:tc>
          <w:tcPr>
            <w:tcW w:w="416" w:type="pct"/>
            <w:vAlign w:val="center"/>
          </w:tcPr>
          <w:p w14:paraId="33E6A18C" w14:textId="7D59C0C3" w:rsidR="006E68D0" w:rsidRPr="00CC0EA0" w:rsidRDefault="006E68D0" w:rsidP="00CC0EA0">
            <w:pPr>
              <w:ind w:left="-113" w:right="-113"/>
              <w:jc w:val="center"/>
              <w:rPr>
                <w:rFonts w:cs="Times New Roman"/>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w:t>
            </w:r>
            <w:r w:rsidRPr="00CC0EA0">
              <w:rPr>
                <w:rFonts w:cs="Times New Roman"/>
                <w:sz w:val="26"/>
                <w:szCs w:val="26"/>
                <w:lang w:val="en-US"/>
              </w:rPr>
              <w:t>7</w:t>
            </w:r>
            <w:r w:rsidRPr="00CC0EA0">
              <w:rPr>
                <w:rFonts w:cs="Times New Roman"/>
                <w:sz w:val="26"/>
                <w:szCs w:val="26"/>
                <w:lang w:val="vi-VN"/>
              </w:rPr>
              <w:t>0% / Giá trung bình</w:t>
            </w:r>
          </w:p>
        </w:tc>
        <w:tc>
          <w:tcPr>
            <w:tcW w:w="706" w:type="pct"/>
            <w:vAlign w:val="center"/>
          </w:tcPr>
          <w:p w14:paraId="31D04D47" w14:textId="77777777" w:rsidR="006E68D0" w:rsidRPr="00CC0EA0" w:rsidRDefault="006E68D0" w:rsidP="00CC0EA0">
            <w:pPr>
              <w:jc w:val="center"/>
              <w:rPr>
                <w:rFonts w:eastAsia="Open Sans" w:cs="Times New Roman"/>
                <w:sz w:val="26"/>
                <w:szCs w:val="26"/>
                <w:lang w:val="vi-VN"/>
              </w:rPr>
            </w:pPr>
            <w:r w:rsidRPr="00CC0EA0">
              <w:rPr>
                <w:rFonts w:eastAsia="Open Sans" w:cs="Times New Roman"/>
                <w:sz w:val="26"/>
                <w:szCs w:val="26"/>
                <w:lang w:val="vi-VN"/>
              </w:rPr>
              <w:t>0.037</w:t>
            </w:r>
          </w:p>
        </w:tc>
        <w:tc>
          <w:tcPr>
            <w:tcW w:w="741" w:type="pct"/>
            <w:vAlign w:val="center"/>
          </w:tcPr>
          <w:p w14:paraId="1F317955" w14:textId="77777777" w:rsidR="006E68D0" w:rsidRPr="00CC0EA0" w:rsidRDefault="006E68D0" w:rsidP="00CC0EA0">
            <w:pPr>
              <w:jc w:val="center"/>
              <w:rPr>
                <w:rFonts w:eastAsia="Open Sans" w:cs="Times New Roman"/>
                <w:sz w:val="26"/>
                <w:szCs w:val="26"/>
                <w:lang w:val="vi-VN"/>
              </w:rPr>
            </w:pPr>
            <w:r w:rsidRPr="00CC0EA0">
              <w:rPr>
                <w:rFonts w:eastAsia="Open Sans" w:cs="Times New Roman"/>
                <w:sz w:val="26"/>
                <w:szCs w:val="26"/>
                <w:lang w:val="vi-VN"/>
              </w:rPr>
              <w:t>0.208</w:t>
            </w:r>
          </w:p>
        </w:tc>
        <w:tc>
          <w:tcPr>
            <w:tcW w:w="670" w:type="pct"/>
            <w:vAlign w:val="center"/>
          </w:tcPr>
          <w:p w14:paraId="480871DE" w14:textId="77777777" w:rsidR="006E68D0" w:rsidRPr="00CC0EA0" w:rsidRDefault="006E68D0" w:rsidP="00CC0EA0">
            <w:pPr>
              <w:jc w:val="center"/>
              <w:rPr>
                <w:rFonts w:eastAsia="Open Sans" w:cs="Times New Roman"/>
                <w:sz w:val="26"/>
                <w:szCs w:val="26"/>
                <w:lang w:val="vi-VN"/>
              </w:rPr>
            </w:pPr>
            <w:r w:rsidRPr="00CC0EA0">
              <w:rPr>
                <w:rFonts w:eastAsia="Open Sans" w:cs="Times New Roman"/>
                <w:sz w:val="26"/>
                <w:szCs w:val="26"/>
                <w:lang w:val="vi-VN"/>
              </w:rPr>
              <w:t>0.178</w:t>
            </w:r>
          </w:p>
        </w:tc>
        <w:tc>
          <w:tcPr>
            <w:tcW w:w="707" w:type="pct"/>
            <w:vAlign w:val="center"/>
          </w:tcPr>
          <w:p w14:paraId="07053023" w14:textId="77777777" w:rsidR="006E68D0" w:rsidRPr="00CC0EA0" w:rsidRDefault="006E68D0" w:rsidP="00CC0EA0">
            <w:pPr>
              <w:jc w:val="center"/>
              <w:rPr>
                <w:rFonts w:eastAsia="Open Sans" w:cs="Times New Roman"/>
                <w:sz w:val="26"/>
                <w:szCs w:val="26"/>
                <w:lang w:val="vi-VN"/>
              </w:rPr>
            </w:pPr>
            <w:r w:rsidRPr="00CC0EA0">
              <w:rPr>
                <w:rFonts w:eastAsia="Open Sans" w:cs="Times New Roman"/>
                <w:sz w:val="26"/>
                <w:szCs w:val="26"/>
                <w:lang w:val="vi-VN"/>
              </w:rPr>
              <w:t>0.141</w:t>
            </w:r>
          </w:p>
        </w:tc>
        <w:tc>
          <w:tcPr>
            <w:tcW w:w="274" w:type="pct"/>
            <w:vAlign w:val="center"/>
          </w:tcPr>
          <w:p w14:paraId="6D146410" w14:textId="77777777" w:rsidR="006E68D0" w:rsidRPr="00CC0EA0" w:rsidRDefault="006E68D0" w:rsidP="00CC0EA0">
            <w:pPr>
              <w:jc w:val="center"/>
              <w:rPr>
                <w:rFonts w:eastAsia="Open Sans" w:cs="Times New Roman"/>
                <w:sz w:val="26"/>
                <w:szCs w:val="26"/>
                <w:lang w:val="vi-VN"/>
              </w:rPr>
            </w:pPr>
            <w:r w:rsidRPr="00CC0EA0">
              <w:rPr>
                <w:rFonts w:cs="Times New Roman"/>
                <w:sz w:val="26"/>
                <w:szCs w:val="26"/>
                <w:lang w:val="vi-VN"/>
              </w:rPr>
              <w:t>7</w:t>
            </w:r>
          </w:p>
        </w:tc>
        <w:tc>
          <w:tcPr>
            <w:tcW w:w="1231" w:type="pct"/>
          </w:tcPr>
          <w:p w14:paraId="424FA03D" w14:textId="3A7DFF3C" w:rsidR="006E68D0" w:rsidRPr="00CC0EA0" w:rsidRDefault="006E68D0" w:rsidP="00CC0EA0">
            <w:pPr>
              <w:rPr>
                <w:rFonts w:eastAsia="Open Sans" w:cs="Times New Roman"/>
                <w:sz w:val="26"/>
                <w:szCs w:val="26"/>
                <w:lang w:val="vi-VN"/>
              </w:rPr>
            </w:pPr>
            <w:r w:rsidRPr="00CC0EA0">
              <w:rPr>
                <w:rFonts w:eastAsia="Open Sans" w:cs="Times New Roman"/>
                <w:sz w:val="26"/>
                <w:szCs w:val="26"/>
                <w:lang w:val="vi-VN"/>
              </w:rPr>
              <w:t>Mức tăng rất đáng kể, phản ánh động lực giá mạnh hơn.</w:t>
            </w:r>
          </w:p>
        </w:tc>
      </w:tr>
      <w:tr w:rsidR="006E68D0" w:rsidRPr="00F82445" w14:paraId="459F97E7" w14:textId="77777777" w:rsidTr="00CC0EA0">
        <w:trPr>
          <w:trHeight w:val="315"/>
        </w:trPr>
        <w:tc>
          <w:tcPr>
            <w:tcW w:w="255" w:type="pct"/>
            <w:vAlign w:val="center"/>
          </w:tcPr>
          <w:p w14:paraId="7123237F" w14:textId="77777777" w:rsidR="006E68D0" w:rsidRPr="00CC0EA0" w:rsidRDefault="006E68D0" w:rsidP="00CC0EA0">
            <w:pPr>
              <w:jc w:val="center"/>
              <w:rPr>
                <w:rFonts w:eastAsia="Open Sans" w:cs="Times New Roman"/>
                <w:b/>
                <w:bCs/>
                <w:sz w:val="26"/>
                <w:szCs w:val="26"/>
                <w:lang w:val="vi-VN"/>
              </w:rPr>
            </w:pPr>
            <w:r w:rsidRPr="00CC0EA0">
              <w:rPr>
                <w:rFonts w:cs="Times New Roman"/>
                <w:bCs/>
                <w:sz w:val="26"/>
                <w:szCs w:val="26"/>
                <w:lang w:val="vi-VN"/>
              </w:rPr>
              <w:t>6</w:t>
            </w:r>
          </w:p>
        </w:tc>
        <w:tc>
          <w:tcPr>
            <w:tcW w:w="416" w:type="pct"/>
            <w:vAlign w:val="center"/>
          </w:tcPr>
          <w:p w14:paraId="6C15A1D1" w14:textId="17C37317" w:rsidR="006E68D0" w:rsidRPr="00CC0EA0" w:rsidRDefault="006E68D0" w:rsidP="00CC0EA0">
            <w:pPr>
              <w:ind w:left="-113" w:right="-113"/>
              <w:jc w:val="center"/>
              <w:rPr>
                <w:rFonts w:cs="Times New Roman"/>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w:t>
            </w:r>
            <w:r w:rsidRPr="00CC0EA0">
              <w:rPr>
                <w:rFonts w:cs="Times New Roman"/>
                <w:sz w:val="26"/>
                <w:szCs w:val="26"/>
                <w:lang w:val="en-US"/>
              </w:rPr>
              <w:t>7</w:t>
            </w:r>
            <w:r w:rsidRPr="00CC0EA0">
              <w:rPr>
                <w:rFonts w:cs="Times New Roman"/>
                <w:sz w:val="26"/>
                <w:szCs w:val="26"/>
                <w:lang w:val="vi-VN"/>
              </w:rPr>
              <w:t>0% / Giá cao</w:t>
            </w:r>
          </w:p>
        </w:tc>
        <w:tc>
          <w:tcPr>
            <w:tcW w:w="706" w:type="pct"/>
            <w:vAlign w:val="center"/>
          </w:tcPr>
          <w:p w14:paraId="14EDB14F" w14:textId="77777777" w:rsidR="006E68D0" w:rsidRPr="00CC0EA0" w:rsidRDefault="006E68D0" w:rsidP="00CC0EA0">
            <w:pPr>
              <w:jc w:val="center"/>
              <w:rPr>
                <w:rFonts w:eastAsia="Open Sans" w:cs="Times New Roman"/>
                <w:sz w:val="26"/>
                <w:szCs w:val="26"/>
                <w:lang w:val="vi-VN"/>
              </w:rPr>
            </w:pPr>
            <w:r w:rsidRPr="00CC0EA0">
              <w:rPr>
                <w:rFonts w:eastAsia="Open Sans" w:cs="Times New Roman"/>
                <w:sz w:val="26"/>
                <w:szCs w:val="26"/>
                <w:lang w:val="vi-VN"/>
              </w:rPr>
              <w:t>0.078</w:t>
            </w:r>
          </w:p>
        </w:tc>
        <w:tc>
          <w:tcPr>
            <w:tcW w:w="741" w:type="pct"/>
            <w:vAlign w:val="center"/>
          </w:tcPr>
          <w:p w14:paraId="7DB7EA34" w14:textId="77777777" w:rsidR="006E68D0" w:rsidRPr="00CC0EA0" w:rsidRDefault="006E68D0" w:rsidP="00CC0EA0">
            <w:pPr>
              <w:jc w:val="center"/>
              <w:rPr>
                <w:rFonts w:eastAsia="Open Sans" w:cs="Times New Roman"/>
                <w:sz w:val="26"/>
                <w:szCs w:val="26"/>
                <w:lang w:val="vi-VN"/>
              </w:rPr>
            </w:pPr>
            <w:r w:rsidRPr="00CC0EA0">
              <w:rPr>
                <w:rFonts w:eastAsia="Open Sans" w:cs="Times New Roman"/>
                <w:sz w:val="26"/>
                <w:szCs w:val="26"/>
                <w:lang w:val="vi-VN"/>
              </w:rPr>
              <w:t>0.434</w:t>
            </w:r>
          </w:p>
        </w:tc>
        <w:tc>
          <w:tcPr>
            <w:tcW w:w="670" w:type="pct"/>
            <w:vAlign w:val="center"/>
          </w:tcPr>
          <w:p w14:paraId="13A0CA2C" w14:textId="77777777" w:rsidR="006E68D0" w:rsidRPr="00CC0EA0" w:rsidRDefault="006E68D0" w:rsidP="00CC0EA0">
            <w:pPr>
              <w:jc w:val="center"/>
              <w:rPr>
                <w:rFonts w:eastAsia="Open Sans" w:cs="Times New Roman"/>
                <w:sz w:val="26"/>
                <w:szCs w:val="26"/>
                <w:lang w:val="vi-VN"/>
              </w:rPr>
            </w:pPr>
            <w:r w:rsidRPr="00CC0EA0">
              <w:rPr>
                <w:rFonts w:eastAsia="Open Sans" w:cs="Times New Roman"/>
                <w:sz w:val="26"/>
                <w:szCs w:val="26"/>
                <w:lang w:val="vi-VN"/>
              </w:rPr>
              <w:t>0.372</w:t>
            </w:r>
          </w:p>
        </w:tc>
        <w:tc>
          <w:tcPr>
            <w:tcW w:w="707" w:type="pct"/>
            <w:vAlign w:val="center"/>
          </w:tcPr>
          <w:p w14:paraId="1A78C870" w14:textId="77777777" w:rsidR="006E68D0" w:rsidRPr="00CC0EA0" w:rsidRDefault="006E68D0" w:rsidP="00CC0EA0">
            <w:pPr>
              <w:jc w:val="center"/>
              <w:rPr>
                <w:rFonts w:eastAsia="Open Sans" w:cs="Times New Roman"/>
                <w:sz w:val="26"/>
                <w:szCs w:val="26"/>
                <w:lang w:val="vi-VN"/>
              </w:rPr>
            </w:pPr>
            <w:r w:rsidRPr="00CC0EA0">
              <w:rPr>
                <w:rFonts w:eastAsia="Open Sans" w:cs="Times New Roman"/>
                <w:sz w:val="26"/>
                <w:szCs w:val="26"/>
                <w:lang w:val="vi-VN"/>
              </w:rPr>
              <w:t>0.295</w:t>
            </w:r>
          </w:p>
        </w:tc>
        <w:tc>
          <w:tcPr>
            <w:tcW w:w="274" w:type="pct"/>
            <w:vAlign w:val="center"/>
          </w:tcPr>
          <w:p w14:paraId="26AE2AFC" w14:textId="77777777" w:rsidR="006E68D0" w:rsidRPr="00CC0EA0" w:rsidRDefault="006E68D0" w:rsidP="00CC0EA0">
            <w:pPr>
              <w:jc w:val="center"/>
              <w:rPr>
                <w:rFonts w:eastAsia="Open Sans" w:cs="Times New Roman"/>
                <w:sz w:val="26"/>
                <w:szCs w:val="26"/>
                <w:lang w:val="vi-VN"/>
              </w:rPr>
            </w:pPr>
            <w:r w:rsidRPr="00CC0EA0">
              <w:rPr>
                <w:rFonts w:cs="Times New Roman"/>
                <w:sz w:val="26"/>
                <w:szCs w:val="26"/>
                <w:lang w:val="vi-VN"/>
              </w:rPr>
              <w:t>9</w:t>
            </w:r>
          </w:p>
        </w:tc>
        <w:tc>
          <w:tcPr>
            <w:tcW w:w="1231" w:type="pct"/>
          </w:tcPr>
          <w:p w14:paraId="02B3C52A" w14:textId="1C8836FC" w:rsidR="006E68D0" w:rsidRPr="00CC0EA0" w:rsidRDefault="006E68D0" w:rsidP="00CC0EA0">
            <w:pPr>
              <w:rPr>
                <w:rFonts w:eastAsia="Open Sans" w:cs="Times New Roman"/>
                <w:sz w:val="26"/>
                <w:szCs w:val="26"/>
                <w:lang w:val="vi-VN"/>
              </w:rPr>
            </w:pPr>
            <w:r w:rsidRPr="00CC0EA0">
              <w:rPr>
                <w:rFonts w:eastAsia="Open Sans" w:cs="Times New Roman"/>
                <w:sz w:val="26"/>
                <w:szCs w:val="26"/>
                <w:lang w:val="vi-VN"/>
              </w:rPr>
              <w:t>Mức tăng đầu tư lớn nhất, nhờ giá các-bon cao và tính linh hoạt tối đa trong giao dịch, tạo kết quả thuận lợi nhất.</w:t>
            </w:r>
          </w:p>
        </w:tc>
      </w:tr>
      <w:tr w:rsidR="006E68D0" w:rsidRPr="00F82445" w14:paraId="08D592B0" w14:textId="77777777" w:rsidTr="00CC0EA0">
        <w:trPr>
          <w:trHeight w:val="315"/>
        </w:trPr>
        <w:tc>
          <w:tcPr>
            <w:tcW w:w="255" w:type="pct"/>
            <w:vAlign w:val="center"/>
          </w:tcPr>
          <w:p w14:paraId="169342E1" w14:textId="77777777" w:rsidR="006E68D0" w:rsidRPr="00CC0EA0" w:rsidRDefault="006E68D0" w:rsidP="00CC0EA0">
            <w:pPr>
              <w:jc w:val="center"/>
              <w:rPr>
                <w:rFonts w:eastAsia="Open Sans" w:cs="Times New Roman"/>
                <w:b/>
                <w:bCs/>
                <w:sz w:val="26"/>
                <w:szCs w:val="26"/>
                <w:lang w:val="vi-VN"/>
              </w:rPr>
            </w:pPr>
            <w:r w:rsidRPr="00CC0EA0">
              <w:rPr>
                <w:rFonts w:cs="Times New Roman"/>
                <w:bCs/>
                <w:sz w:val="26"/>
                <w:szCs w:val="26"/>
                <w:lang w:val="vi-VN"/>
              </w:rPr>
              <w:t>7</w:t>
            </w:r>
          </w:p>
        </w:tc>
        <w:tc>
          <w:tcPr>
            <w:tcW w:w="416" w:type="pct"/>
            <w:vAlign w:val="center"/>
          </w:tcPr>
          <w:p w14:paraId="2A796092" w14:textId="6558C29F" w:rsidR="006E68D0" w:rsidRPr="00CC0EA0" w:rsidRDefault="006E68D0" w:rsidP="00CC0EA0">
            <w:pPr>
              <w:ind w:left="-113" w:right="-113"/>
              <w:jc w:val="center"/>
              <w:rPr>
                <w:rFonts w:cs="Times New Roman"/>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50% / Giá thấp</w:t>
            </w:r>
          </w:p>
        </w:tc>
        <w:tc>
          <w:tcPr>
            <w:tcW w:w="706" w:type="pct"/>
            <w:vAlign w:val="center"/>
          </w:tcPr>
          <w:p w14:paraId="0D7A88AD" w14:textId="77777777" w:rsidR="006E68D0" w:rsidRPr="00CC0EA0" w:rsidRDefault="006E68D0" w:rsidP="00CC0EA0">
            <w:pPr>
              <w:jc w:val="center"/>
              <w:rPr>
                <w:rFonts w:eastAsia="Open Sans" w:cs="Times New Roman"/>
                <w:sz w:val="26"/>
                <w:szCs w:val="26"/>
                <w:lang w:val="vi-VN"/>
              </w:rPr>
            </w:pPr>
            <w:r w:rsidRPr="00CC0EA0">
              <w:rPr>
                <w:rFonts w:eastAsia="Open Sans" w:cs="Times New Roman"/>
                <w:sz w:val="26"/>
                <w:szCs w:val="26"/>
                <w:lang w:val="vi-VN"/>
              </w:rPr>
              <w:t>0.008</w:t>
            </w:r>
          </w:p>
        </w:tc>
        <w:tc>
          <w:tcPr>
            <w:tcW w:w="741" w:type="pct"/>
            <w:vAlign w:val="center"/>
          </w:tcPr>
          <w:p w14:paraId="30D9FAD6" w14:textId="77777777" w:rsidR="006E68D0" w:rsidRPr="00CC0EA0" w:rsidRDefault="006E68D0" w:rsidP="00CC0EA0">
            <w:pPr>
              <w:jc w:val="center"/>
              <w:rPr>
                <w:rFonts w:eastAsia="Open Sans" w:cs="Times New Roman"/>
                <w:sz w:val="26"/>
                <w:szCs w:val="26"/>
                <w:lang w:val="vi-VN"/>
              </w:rPr>
            </w:pPr>
            <w:r w:rsidRPr="00CC0EA0">
              <w:rPr>
                <w:rFonts w:eastAsia="Open Sans" w:cs="Times New Roman"/>
                <w:sz w:val="26"/>
                <w:szCs w:val="26"/>
                <w:lang w:val="vi-VN"/>
              </w:rPr>
              <w:t>0.042</w:t>
            </w:r>
          </w:p>
        </w:tc>
        <w:tc>
          <w:tcPr>
            <w:tcW w:w="670" w:type="pct"/>
            <w:vAlign w:val="center"/>
          </w:tcPr>
          <w:p w14:paraId="3578C11B" w14:textId="77777777" w:rsidR="006E68D0" w:rsidRPr="00CC0EA0" w:rsidRDefault="006E68D0" w:rsidP="00CC0EA0">
            <w:pPr>
              <w:jc w:val="center"/>
              <w:rPr>
                <w:rFonts w:eastAsia="Open Sans" w:cs="Times New Roman"/>
                <w:sz w:val="26"/>
                <w:szCs w:val="26"/>
                <w:lang w:val="vi-VN"/>
              </w:rPr>
            </w:pPr>
            <w:r w:rsidRPr="00CC0EA0">
              <w:rPr>
                <w:rFonts w:eastAsia="Open Sans" w:cs="Times New Roman"/>
                <w:sz w:val="26"/>
                <w:szCs w:val="26"/>
                <w:lang w:val="vi-VN"/>
              </w:rPr>
              <w:t>0.036</w:t>
            </w:r>
          </w:p>
        </w:tc>
        <w:tc>
          <w:tcPr>
            <w:tcW w:w="707" w:type="pct"/>
            <w:vAlign w:val="center"/>
          </w:tcPr>
          <w:p w14:paraId="7494E8B8" w14:textId="77777777" w:rsidR="006E68D0" w:rsidRPr="00CC0EA0" w:rsidRDefault="006E68D0" w:rsidP="00CC0EA0">
            <w:pPr>
              <w:jc w:val="center"/>
              <w:rPr>
                <w:rFonts w:eastAsia="Open Sans" w:cs="Times New Roman"/>
                <w:sz w:val="26"/>
                <w:szCs w:val="26"/>
                <w:lang w:val="vi-VN"/>
              </w:rPr>
            </w:pPr>
            <w:r w:rsidRPr="00CC0EA0">
              <w:rPr>
                <w:rFonts w:eastAsia="Open Sans" w:cs="Times New Roman"/>
                <w:sz w:val="26"/>
                <w:szCs w:val="26"/>
                <w:lang w:val="vi-VN"/>
              </w:rPr>
              <w:t>0.029</w:t>
            </w:r>
          </w:p>
        </w:tc>
        <w:tc>
          <w:tcPr>
            <w:tcW w:w="274" w:type="pct"/>
            <w:vAlign w:val="center"/>
          </w:tcPr>
          <w:p w14:paraId="0FB0D8BA" w14:textId="77777777" w:rsidR="006E68D0" w:rsidRPr="00CC0EA0" w:rsidRDefault="006E68D0" w:rsidP="00CC0EA0">
            <w:pPr>
              <w:jc w:val="center"/>
              <w:rPr>
                <w:rFonts w:eastAsia="Open Sans" w:cs="Times New Roman"/>
                <w:sz w:val="26"/>
                <w:szCs w:val="26"/>
                <w:lang w:val="vi-VN"/>
              </w:rPr>
            </w:pPr>
            <w:r w:rsidRPr="00CC0EA0">
              <w:rPr>
                <w:rFonts w:cs="Times New Roman"/>
                <w:sz w:val="26"/>
                <w:szCs w:val="26"/>
                <w:lang w:val="vi-VN"/>
              </w:rPr>
              <w:t>2</w:t>
            </w:r>
          </w:p>
        </w:tc>
        <w:tc>
          <w:tcPr>
            <w:tcW w:w="1231" w:type="pct"/>
          </w:tcPr>
          <w:p w14:paraId="0E77110B" w14:textId="4830B61D" w:rsidR="006E68D0" w:rsidRPr="00CC0EA0" w:rsidRDefault="006E68D0" w:rsidP="00CC0EA0">
            <w:pPr>
              <w:rPr>
                <w:rFonts w:eastAsia="Open Sans" w:cs="Times New Roman"/>
                <w:sz w:val="26"/>
                <w:szCs w:val="26"/>
                <w:lang w:val="vi-VN"/>
              </w:rPr>
            </w:pPr>
            <w:r w:rsidRPr="00CC0EA0">
              <w:rPr>
                <w:rFonts w:eastAsia="Open Sans" w:cs="Times New Roman"/>
                <w:sz w:val="26"/>
                <w:szCs w:val="26"/>
                <w:lang w:val="vi-VN"/>
              </w:rPr>
              <w:t>Tác động đầu tư ổn định, nhưng thấp hơn so với trường hợp trần 70% (tỷ lệ giữ lại 30%), do trần nghiêm ngặt hạn chế khối lượng giao dịch và dòng vốn tổng thể.</w:t>
            </w:r>
          </w:p>
        </w:tc>
      </w:tr>
      <w:tr w:rsidR="006E68D0" w:rsidRPr="00F82445" w14:paraId="3B60B5FD" w14:textId="77777777" w:rsidTr="00CC0EA0">
        <w:trPr>
          <w:trHeight w:val="315"/>
        </w:trPr>
        <w:tc>
          <w:tcPr>
            <w:tcW w:w="255" w:type="pct"/>
            <w:vAlign w:val="center"/>
          </w:tcPr>
          <w:p w14:paraId="04692C8D" w14:textId="77777777" w:rsidR="006E68D0" w:rsidRPr="00CC0EA0" w:rsidRDefault="006E68D0" w:rsidP="00CC0EA0">
            <w:pPr>
              <w:jc w:val="center"/>
              <w:rPr>
                <w:rFonts w:eastAsia="Open Sans" w:cs="Times New Roman"/>
                <w:b/>
                <w:bCs/>
                <w:sz w:val="26"/>
                <w:szCs w:val="26"/>
                <w:lang w:val="vi-VN"/>
              </w:rPr>
            </w:pPr>
            <w:r w:rsidRPr="00CC0EA0">
              <w:rPr>
                <w:rFonts w:cs="Times New Roman"/>
                <w:bCs/>
                <w:sz w:val="26"/>
                <w:szCs w:val="26"/>
                <w:lang w:val="vi-VN"/>
              </w:rPr>
              <w:t>8</w:t>
            </w:r>
          </w:p>
        </w:tc>
        <w:tc>
          <w:tcPr>
            <w:tcW w:w="416" w:type="pct"/>
            <w:vAlign w:val="center"/>
          </w:tcPr>
          <w:p w14:paraId="51DEE30E" w14:textId="3BB1962D" w:rsidR="006E68D0" w:rsidRPr="00CC0EA0" w:rsidRDefault="006E68D0" w:rsidP="00CC0EA0">
            <w:pPr>
              <w:ind w:left="-113" w:right="-113"/>
              <w:jc w:val="center"/>
              <w:rPr>
                <w:rFonts w:cs="Times New Roman"/>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50% / Giá trung bình</w:t>
            </w:r>
          </w:p>
        </w:tc>
        <w:tc>
          <w:tcPr>
            <w:tcW w:w="706" w:type="pct"/>
            <w:vAlign w:val="center"/>
          </w:tcPr>
          <w:p w14:paraId="6EB97503" w14:textId="77777777" w:rsidR="006E68D0" w:rsidRPr="00CC0EA0" w:rsidRDefault="006E68D0" w:rsidP="00CC0EA0">
            <w:pPr>
              <w:jc w:val="center"/>
              <w:rPr>
                <w:rFonts w:eastAsia="Open Sans" w:cs="Times New Roman"/>
                <w:sz w:val="26"/>
                <w:szCs w:val="26"/>
                <w:lang w:val="vi-VN"/>
              </w:rPr>
            </w:pPr>
            <w:r w:rsidRPr="00CC0EA0">
              <w:rPr>
                <w:rFonts w:eastAsia="Open Sans" w:cs="Times New Roman"/>
                <w:sz w:val="26"/>
                <w:szCs w:val="26"/>
                <w:lang w:val="vi-VN"/>
              </w:rPr>
              <w:t>0.016</w:t>
            </w:r>
          </w:p>
        </w:tc>
        <w:tc>
          <w:tcPr>
            <w:tcW w:w="741" w:type="pct"/>
            <w:vAlign w:val="center"/>
          </w:tcPr>
          <w:p w14:paraId="5BCAE7A1" w14:textId="77777777" w:rsidR="006E68D0" w:rsidRPr="00CC0EA0" w:rsidRDefault="006E68D0" w:rsidP="00CC0EA0">
            <w:pPr>
              <w:jc w:val="center"/>
              <w:rPr>
                <w:rFonts w:eastAsia="Open Sans" w:cs="Times New Roman"/>
                <w:sz w:val="26"/>
                <w:szCs w:val="26"/>
                <w:lang w:val="vi-VN"/>
              </w:rPr>
            </w:pPr>
            <w:r w:rsidRPr="00CC0EA0">
              <w:rPr>
                <w:rFonts w:eastAsia="Open Sans" w:cs="Times New Roman"/>
                <w:sz w:val="26"/>
                <w:szCs w:val="26"/>
                <w:lang w:val="vi-VN"/>
              </w:rPr>
              <w:t>0.091</w:t>
            </w:r>
          </w:p>
        </w:tc>
        <w:tc>
          <w:tcPr>
            <w:tcW w:w="670" w:type="pct"/>
            <w:vAlign w:val="center"/>
          </w:tcPr>
          <w:p w14:paraId="1224E8ED" w14:textId="77777777" w:rsidR="006E68D0" w:rsidRPr="00CC0EA0" w:rsidRDefault="006E68D0" w:rsidP="00CC0EA0">
            <w:pPr>
              <w:jc w:val="center"/>
              <w:rPr>
                <w:rFonts w:eastAsia="Open Sans" w:cs="Times New Roman"/>
                <w:sz w:val="26"/>
                <w:szCs w:val="26"/>
                <w:lang w:val="vi-VN"/>
              </w:rPr>
            </w:pPr>
            <w:r w:rsidRPr="00CC0EA0">
              <w:rPr>
                <w:rFonts w:eastAsia="Open Sans" w:cs="Times New Roman"/>
                <w:sz w:val="26"/>
                <w:szCs w:val="26"/>
                <w:lang w:val="vi-VN"/>
              </w:rPr>
              <w:t>0.078</w:t>
            </w:r>
          </w:p>
        </w:tc>
        <w:tc>
          <w:tcPr>
            <w:tcW w:w="707" w:type="pct"/>
            <w:vAlign w:val="center"/>
          </w:tcPr>
          <w:p w14:paraId="2D0892FB" w14:textId="77777777" w:rsidR="006E68D0" w:rsidRPr="00CC0EA0" w:rsidRDefault="006E68D0" w:rsidP="00CC0EA0">
            <w:pPr>
              <w:jc w:val="center"/>
              <w:rPr>
                <w:rFonts w:eastAsia="Open Sans" w:cs="Times New Roman"/>
                <w:sz w:val="26"/>
                <w:szCs w:val="26"/>
                <w:lang w:val="vi-VN"/>
              </w:rPr>
            </w:pPr>
            <w:r w:rsidRPr="00CC0EA0">
              <w:rPr>
                <w:rFonts w:eastAsia="Open Sans" w:cs="Times New Roman"/>
                <w:sz w:val="26"/>
                <w:szCs w:val="26"/>
                <w:lang w:val="vi-VN"/>
              </w:rPr>
              <w:t>0.062</w:t>
            </w:r>
          </w:p>
        </w:tc>
        <w:tc>
          <w:tcPr>
            <w:tcW w:w="274" w:type="pct"/>
            <w:vAlign w:val="center"/>
          </w:tcPr>
          <w:p w14:paraId="3CFB7A94" w14:textId="77777777" w:rsidR="006E68D0" w:rsidRPr="00CC0EA0" w:rsidRDefault="006E68D0" w:rsidP="00CC0EA0">
            <w:pPr>
              <w:jc w:val="center"/>
              <w:rPr>
                <w:rFonts w:eastAsia="Open Sans" w:cs="Times New Roman"/>
                <w:sz w:val="26"/>
                <w:szCs w:val="26"/>
                <w:lang w:val="vi-VN"/>
              </w:rPr>
            </w:pPr>
            <w:r w:rsidRPr="00CC0EA0">
              <w:rPr>
                <w:rFonts w:cs="Times New Roman"/>
                <w:sz w:val="26"/>
                <w:szCs w:val="26"/>
                <w:lang w:val="vi-VN"/>
              </w:rPr>
              <w:t>5</w:t>
            </w:r>
          </w:p>
        </w:tc>
        <w:tc>
          <w:tcPr>
            <w:tcW w:w="1231" w:type="pct"/>
          </w:tcPr>
          <w:p w14:paraId="169A5FFA" w14:textId="01DE650A" w:rsidR="006E68D0" w:rsidRPr="00CC0EA0" w:rsidRDefault="006E68D0" w:rsidP="00CC0EA0">
            <w:pPr>
              <w:rPr>
                <w:rFonts w:eastAsia="Open Sans" w:cs="Times New Roman"/>
                <w:sz w:val="26"/>
                <w:szCs w:val="26"/>
                <w:lang w:val="vi-VN"/>
              </w:rPr>
            </w:pPr>
            <w:r w:rsidRPr="00CC0EA0">
              <w:rPr>
                <w:rFonts w:eastAsia="Open Sans" w:cs="Times New Roman"/>
                <w:sz w:val="26"/>
                <w:szCs w:val="26"/>
                <w:lang w:val="vi-VN"/>
              </w:rPr>
              <w:t>Mức tăng vừa đến mạnh, với giá các-bon cao phần nào bù trừ hạn chế của trần, nhưng vẫn kém thuận lợi hơn so với trần 70% (tỷ lệ giữ lại 30%).</w:t>
            </w:r>
          </w:p>
        </w:tc>
      </w:tr>
      <w:tr w:rsidR="006E68D0" w:rsidRPr="00F82445" w14:paraId="30AD5A57" w14:textId="77777777" w:rsidTr="00CC0EA0">
        <w:trPr>
          <w:trHeight w:val="315"/>
        </w:trPr>
        <w:tc>
          <w:tcPr>
            <w:tcW w:w="255" w:type="pct"/>
            <w:vAlign w:val="center"/>
          </w:tcPr>
          <w:p w14:paraId="08327F48" w14:textId="77777777" w:rsidR="006E68D0" w:rsidRPr="00CC0EA0" w:rsidRDefault="006E68D0" w:rsidP="00CC0EA0">
            <w:pPr>
              <w:jc w:val="center"/>
              <w:rPr>
                <w:rFonts w:eastAsia="Open Sans" w:cs="Times New Roman"/>
                <w:b/>
                <w:bCs/>
                <w:sz w:val="26"/>
                <w:szCs w:val="26"/>
                <w:lang w:val="vi-VN"/>
              </w:rPr>
            </w:pPr>
            <w:r w:rsidRPr="00CC0EA0">
              <w:rPr>
                <w:rFonts w:cs="Times New Roman"/>
                <w:bCs/>
                <w:sz w:val="26"/>
                <w:szCs w:val="26"/>
                <w:lang w:val="vi-VN"/>
              </w:rPr>
              <w:t>9</w:t>
            </w:r>
          </w:p>
        </w:tc>
        <w:tc>
          <w:tcPr>
            <w:tcW w:w="416" w:type="pct"/>
            <w:vAlign w:val="center"/>
          </w:tcPr>
          <w:p w14:paraId="1449B4DE" w14:textId="4D5C3DD5" w:rsidR="006E68D0" w:rsidRPr="00CC0EA0" w:rsidRDefault="006E68D0" w:rsidP="00CC0EA0">
            <w:pPr>
              <w:ind w:left="-113" w:right="-113"/>
              <w:jc w:val="center"/>
              <w:rPr>
                <w:rFonts w:cs="Times New Roman"/>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50% / Giá cao</w:t>
            </w:r>
          </w:p>
        </w:tc>
        <w:tc>
          <w:tcPr>
            <w:tcW w:w="706" w:type="pct"/>
            <w:vAlign w:val="center"/>
          </w:tcPr>
          <w:p w14:paraId="6AAC559A" w14:textId="77777777" w:rsidR="006E68D0" w:rsidRPr="00CC0EA0" w:rsidRDefault="006E68D0" w:rsidP="00CC0EA0">
            <w:pPr>
              <w:jc w:val="center"/>
              <w:rPr>
                <w:rFonts w:eastAsia="Open Sans" w:cs="Times New Roman"/>
                <w:sz w:val="26"/>
                <w:szCs w:val="26"/>
                <w:lang w:val="vi-VN"/>
              </w:rPr>
            </w:pPr>
            <w:r w:rsidRPr="00CC0EA0">
              <w:rPr>
                <w:rFonts w:eastAsia="Open Sans" w:cs="Times New Roman"/>
                <w:sz w:val="26"/>
                <w:szCs w:val="26"/>
                <w:lang w:val="vi-VN"/>
              </w:rPr>
              <w:t>0.05</w:t>
            </w:r>
          </w:p>
        </w:tc>
        <w:tc>
          <w:tcPr>
            <w:tcW w:w="741" w:type="pct"/>
            <w:vAlign w:val="center"/>
          </w:tcPr>
          <w:p w14:paraId="705CF48C" w14:textId="77777777" w:rsidR="006E68D0" w:rsidRPr="00CC0EA0" w:rsidRDefault="006E68D0" w:rsidP="00CC0EA0">
            <w:pPr>
              <w:jc w:val="center"/>
              <w:rPr>
                <w:rFonts w:eastAsia="Open Sans" w:cs="Times New Roman"/>
                <w:sz w:val="26"/>
                <w:szCs w:val="26"/>
                <w:lang w:val="vi-VN"/>
              </w:rPr>
            </w:pPr>
            <w:r w:rsidRPr="00CC0EA0">
              <w:rPr>
                <w:rFonts w:eastAsia="Open Sans" w:cs="Times New Roman"/>
                <w:sz w:val="26"/>
                <w:szCs w:val="26"/>
                <w:lang w:val="vi-VN"/>
              </w:rPr>
              <w:t>0.282</w:t>
            </w:r>
          </w:p>
        </w:tc>
        <w:tc>
          <w:tcPr>
            <w:tcW w:w="670" w:type="pct"/>
            <w:vAlign w:val="center"/>
          </w:tcPr>
          <w:p w14:paraId="391E8583" w14:textId="77777777" w:rsidR="006E68D0" w:rsidRPr="00CC0EA0" w:rsidRDefault="006E68D0" w:rsidP="00CC0EA0">
            <w:pPr>
              <w:jc w:val="center"/>
              <w:rPr>
                <w:rFonts w:eastAsia="Open Sans" w:cs="Times New Roman"/>
                <w:sz w:val="26"/>
                <w:szCs w:val="26"/>
                <w:lang w:val="vi-VN"/>
              </w:rPr>
            </w:pPr>
            <w:r w:rsidRPr="00CC0EA0">
              <w:rPr>
                <w:rFonts w:eastAsia="Open Sans" w:cs="Times New Roman"/>
                <w:sz w:val="26"/>
                <w:szCs w:val="26"/>
                <w:lang w:val="vi-VN"/>
              </w:rPr>
              <w:t>0.241</w:t>
            </w:r>
          </w:p>
        </w:tc>
        <w:tc>
          <w:tcPr>
            <w:tcW w:w="707" w:type="pct"/>
            <w:vAlign w:val="center"/>
          </w:tcPr>
          <w:p w14:paraId="62F4C6BC" w14:textId="77777777" w:rsidR="006E68D0" w:rsidRPr="00CC0EA0" w:rsidRDefault="006E68D0" w:rsidP="00CC0EA0">
            <w:pPr>
              <w:jc w:val="center"/>
              <w:rPr>
                <w:rFonts w:eastAsia="Open Sans" w:cs="Times New Roman"/>
                <w:sz w:val="26"/>
                <w:szCs w:val="26"/>
                <w:lang w:val="vi-VN"/>
              </w:rPr>
            </w:pPr>
            <w:r w:rsidRPr="00CC0EA0">
              <w:rPr>
                <w:rFonts w:eastAsia="Open Sans" w:cs="Times New Roman"/>
                <w:sz w:val="26"/>
                <w:szCs w:val="26"/>
                <w:lang w:val="vi-VN"/>
              </w:rPr>
              <w:t>0.191</w:t>
            </w:r>
          </w:p>
        </w:tc>
        <w:tc>
          <w:tcPr>
            <w:tcW w:w="274" w:type="pct"/>
            <w:vAlign w:val="center"/>
          </w:tcPr>
          <w:p w14:paraId="6378F376" w14:textId="77777777" w:rsidR="006E68D0" w:rsidRPr="00CC0EA0" w:rsidRDefault="006E68D0" w:rsidP="00CC0EA0">
            <w:pPr>
              <w:jc w:val="center"/>
              <w:rPr>
                <w:rFonts w:eastAsia="Open Sans" w:cs="Times New Roman"/>
                <w:sz w:val="26"/>
                <w:szCs w:val="26"/>
                <w:lang w:val="vi-VN"/>
              </w:rPr>
            </w:pPr>
            <w:r w:rsidRPr="00CC0EA0">
              <w:rPr>
                <w:rFonts w:cs="Times New Roman"/>
                <w:sz w:val="26"/>
                <w:szCs w:val="26"/>
                <w:lang w:val="vi-VN"/>
              </w:rPr>
              <w:t>8</w:t>
            </w:r>
          </w:p>
        </w:tc>
        <w:tc>
          <w:tcPr>
            <w:tcW w:w="1231" w:type="pct"/>
          </w:tcPr>
          <w:p w14:paraId="3220D58D" w14:textId="7197D7BE" w:rsidR="006E68D0" w:rsidRPr="00CC0EA0" w:rsidRDefault="006E68D0" w:rsidP="00CC0EA0">
            <w:pPr>
              <w:rPr>
                <w:rFonts w:eastAsia="Open Sans" w:cs="Times New Roman"/>
                <w:sz w:val="26"/>
                <w:szCs w:val="26"/>
                <w:lang w:val="vi-VN"/>
              </w:rPr>
            </w:pPr>
            <w:r w:rsidRPr="00CC0EA0">
              <w:rPr>
                <w:rFonts w:eastAsia="Open Sans" w:cs="Times New Roman"/>
                <w:sz w:val="26"/>
                <w:szCs w:val="26"/>
                <w:lang w:val="vi-VN"/>
              </w:rPr>
              <w:t>Tăng trưởng đầu tư đáng kể, chủ yếu nhờ giá cao, mặc dù bị hạn chế so với giới hạn chuyển nhượng linh hoạt 70% (tỷ lệ giữ lại 30%).</w:t>
            </w:r>
          </w:p>
        </w:tc>
      </w:tr>
    </w:tbl>
    <w:p w14:paraId="68F7B326" w14:textId="0863BAE3" w:rsidR="00867FBA" w:rsidRPr="00F82445" w:rsidRDefault="00867FBA" w:rsidP="00CC0EA0">
      <w:pPr>
        <w:spacing w:line="312" w:lineRule="auto"/>
        <w:jc w:val="right"/>
        <w:rPr>
          <w:rFonts w:cs="Times New Roman"/>
          <w:sz w:val="26"/>
          <w:szCs w:val="26"/>
          <w:lang w:val="en-US"/>
        </w:rPr>
        <w:sectPr w:rsidR="00867FBA" w:rsidRPr="00F82445" w:rsidSect="00AE07CE">
          <w:pgSz w:w="16838" w:h="11906" w:orient="landscape"/>
          <w:pgMar w:top="1134" w:right="1701" w:bottom="1134" w:left="1140" w:header="720" w:footer="720" w:gutter="0"/>
          <w:cols w:space="720"/>
        </w:sectPr>
      </w:pPr>
    </w:p>
    <w:p w14:paraId="6ED6027E" w14:textId="2206E391" w:rsidR="00867FBA" w:rsidRPr="009B42C6" w:rsidRDefault="00A57306" w:rsidP="00AE07CE">
      <w:pPr>
        <w:pStyle w:val="Heading5"/>
        <w:numPr>
          <w:ilvl w:val="0"/>
          <w:numId w:val="0"/>
        </w:numPr>
        <w:ind w:firstLine="720"/>
        <w:rPr>
          <w:rFonts w:cs="Times New Roman"/>
          <w:b/>
          <w:bCs/>
          <w:iCs/>
          <w:sz w:val="26"/>
          <w:szCs w:val="26"/>
          <w:lang w:val="vi-VN"/>
        </w:rPr>
      </w:pPr>
      <w:r w:rsidRPr="00F82445">
        <w:rPr>
          <w:rFonts w:cs="Times New Roman"/>
          <w:b/>
          <w:bCs/>
          <w:iCs/>
          <w:sz w:val="26"/>
          <w:szCs w:val="26"/>
          <w:lang w:val="vi-VN"/>
        </w:rPr>
        <w:lastRenderedPageBreak/>
        <w:t xml:space="preserve">d) </w:t>
      </w:r>
      <w:r w:rsidR="00867FBA" w:rsidRPr="009B42C6">
        <w:rPr>
          <w:rFonts w:cs="Times New Roman"/>
          <w:b/>
          <w:bCs/>
          <w:iCs/>
          <w:sz w:val="26"/>
          <w:szCs w:val="26"/>
          <w:lang w:val="vi-VN"/>
        </w:rPr>
        <w:t>Thu ngân sách nhà nước</w:t>
      </w:r>
    </w:p>
    <w:p w14:paraId="232A904A" w14:textId="77777777" w:rsidR="00867FBA" w:rsidRPr="00CC0EA0" w:rsidRDefault="00867FBA" w:rsidP="00AE07CE">
      <w:pPr>
        <w:spacing w:before="120" w:after="120" w:line="312" w:lineRule="auto"/>
        <w:ind w:firstLine="720"/>
        <w:rPr>
          <w:rFonts w:eastAsia="Times New Roman" w:cs="Times New Roman"/>
          <w:sz w:val="26"/>
          <w:szCs w:val="26"/>
          <w:lang w:val="vi-VN"/>
        </w:rPr>
      </w:pPr>
      <w:r w:rsidRPr="00CC0EA0">
        <w:rPr>
          <w:rFonts w:eastAsia="Times New Roman" w:cs="Times New Roman"/>
          <w:sz w:val="26"/>
          <w:szCs w:val="26"/>
          <w:lang w:val="vi-VN"/>
        </w:rPr>
        <w:t>Giao dịch tín chỉ các-bon từ Việt Nam ra thị trường quốc tế cũng có ý nghĩa quan trọng, vì nó trực tiếp đóng góp vào thu ngân sách nhà nước. Việc xem xét thu ngân sách dưới các kịch bản giao dịch khác nhau giúp đánh giá hiệu quả của thị trường các-bon, đồng thời đánh giá tác động của các giới hạn chuyển nhượng. Các kịch bản tạo ra mức thu cao hơn và ổn định hơn trong giai đoạn 2025–2030 sẽ được chấm điểm cao hơn, vì mang lại lợi ích lớn hơn để hỗ trợ nền kinh tế Việt Nam.</w:t>
      </w:r>
    </w:p>
    <w:p w14:paraId="32EE2BBE" w14:textId="77777777" w:rsidR="00867FBA" w:rsidRPr="00CC0EA0" w:rsidRDefault="00867FBA" w:rsidP="00AE07CE">
      <w:pPr>
        <w:spacing w:before="120" w:after="120" w:line="312" w:lineRule="auto"/>
        <w:ind w:firstLine="720"/>
        <w:rPr>
          <w:rFonts w:eastAsia="Times New Roman" w:cs="Times New Roman"/>
          <w:sz w:val="26"/>
          <w:szCs w:val="26"/>
          <w:lang w:val="vi-VN"/>
        </w:rPr>
      </w:pPr>
      <w:r w:rsidRPr="00CC0EA0">
        <w:rPr>
          <w:rFonts w:eastAsia="Times New Roman" w:cs="Times New Roman"/>
          <w:sz w:val="26"/>
          <w:szCs w:val="26"/>
          <w:lang w:val="vi-VN"/>
        </w:rPr>
        <w:t>Trong các kịch bản S20, thu ngân sách nhà nước tăng đều theo lựa chọn mức giá. Mức tăng thu cộng dồn giai đoạn 2025–2030 là 0,018% với lựa chọn giá thấp (Kịch bản 1), tăng lên 0,042% với lựa chọn giá trung bình (Kịch bản 2), và đạt 0,114% với lựa chọn giá cao (Kịch bản 3).</w:t>
      </w:r>
    </w:p>
    <w:p w14:paraId="7610EF16" w14:textId="77777777" w:rsidR="00867FBA" w:rsidRPr="00CC0EA0" w:rsidRDefault="00867FBA" w:rsidP="00AE07CE">
      <w:pPr>
        <w:spacing w:before="120" w:after="120" w:line="312" w:lineRule="auto"/>
        <w:ind w:firstLine="720"/>
        <w:rPr>
          <w:rFonts w:eastAsia="Times New Roman" w:cs="Times New Roman"/>
          <w:sz w:val="26"/>
          <w:szCs w:val="26"/>
          <w:lang w:val="vi-VN"/>
        </w:rPr>
      </w:pPr>
      <w:r w:rsidRPr="00CC0EA0">
        <w:rPr>
          <w:rFonts w:eastAsia="Times New Roman" w:cs="Times New Roman"/>
          <w:sz w:val="26"/>
          <w:szCs w:val="26"/>
          <w:lang w:val="vi-VN"/>
        </w:rPr>
        <w:t>Các kịch bản S56 tạo ra lợi ích tài khóa lớn hơn nhiều, với kết quả phụ thuộc cao vào tỷ lệ giữ lại và mức giá. Với tỷ lệ giữ lại 30% và giá thấp, mức tăng thu ngân sách cộng dồn dao động từ 0,095% (Kịch bản 4) đến 0,449% ấn tượng (Kịch bản 6, giá cao). Ngược lại, tỷ lệ giữ lại nghiêm ngặt 50% hạn chế khối lượng giao dịch và làm giảm tiềm năng thu, với mức tăng từ 0,049% (Kịch bản 7) đến 0,284% (Kịch bản 9).</w:t>
      </w:r>
    </w:p>
    <w:p w14:paraId="02B121BF" w14:textId="77777777" w:rsidR="00867FBA" w:rsidRPr="00CC0EA0" w:rsidRDefault="00867FBA" w:rsidP="00AE07CE">
      <w:pPr>
        <w:spacing w:before="120" w:after="120" w:line="312" w:lineRule="auto"/>
        <w:ind w:firstLine="720"/>
        <w:rPr>
          <w:rFonts w:eastAsia="Times New Roman" w:cs="Times New Roman"/>
          <w:sz w:val="26"/>
          <w:szCs w:val="26"/>
          <w:lang w:val="vi-VN"/>
        </w:rPr>
      </w:pPr>
      <w:r w:rsidRPr="00CC0EA0">
        <w:rPr>
          <w:rFonts w:eastAsia="Times New Roman" w:cs="Times New Roman"/>
          <w:sz w:val="26"/>
          <w:szCs w:val="26"/>
          <w:lang w:val="vi-VN"/>
        </w:rPr>
        <w:t>Nhìn chung, các kịch bản S20 mang lại mức tăng thu khiêm tốn, trong khi các kịch bản S56 tạo ra lợi ích tài khóa lớn hơn đáng kể, đặc biệt khi kết hợp với lựa chọn giá cao và chính sách chuyển nhượng linh hoạt hơn (tỷ lệ giữ lại 30%).</w:t>
      </w:r>
    </w:p>
    <w:p w14:paraId="60684E83" w14:textId="77777777" w:rsidR="00867FBA" w:rsidRPr="00F82445" w:rsidRDefault="00867FBA" w:rsidP="00AE07CE">
      <w:pPr>
        <w:spacing w:before="120" w:after="120" w:line="312" w:lineRule="auto"/>
        <w:ind w:firstLine="720"/>
        <w:rPr>
          <w:rFonts w:eastAsia="Times New Roman" w:cs="Times New Roman"/>
          <w:sz w:val="26"/>
          <w:szCs w:val="26"/>
          <w:lang w:val="vi-VN"/>
        </w:rPr>
      </w:pPr>
      <w:r w:rsidRPr="00CC0EA0">
        <w:rPr>
          <w:rFonts w:eastAsia="Times New Roman" w:cs="Times New Roman"/>
          <w:sz w:val="26"/>
          <w:szCs w:val="26"/>
          <w:lang w:val="vi-VN"/>
        </w:rPr>
        <w:t>Bảng sau đây chấm điểm tất cả chín kịch bản dựa trên thu ngân sách nhà nước giai đoạn 2025–2030.</w:t>
      </w:r>
    </w:p>
    <w:p w14:paraId="1C98E54A" w14:textId="5EA6DF7B" w:rsidR="00867FBA" w:rsidRPr="00F74D09" w:rsidRDefault="00F74D09" w:rsidP="00F74D09">
      <w:pPr>
        <w:pStyle w:val="Caption"/>
        <w:spacing w:line="312" w:lineRule="auto"/>
        <w:rPr>
          <w:rFonts w:cs="Times New Roman"/>
          <w:i w:val="0"/>
          <w:sz w:val="26"/>
          <w:szCs w:val="26"/>
          <w:lang w:val="vi-VN"/>
        </w:rPr>
      </w:pPr>
      <w:r w:rsidRPr="00AE07CE">
        <w:rPr>
          <w:rFonts w:cs="Times New Roman"/>
          <w:b/>
          <w:i w:val="0"/>
          <w:sz w:val="26"/>
          <w:szCs w:val="26"/>
          <w:lang w:val="vi-VN"/>
        </w:rPr>
        <w:t xml:space="preserve">Bảng </w:t>
      </w:r>
      <w:r w:rsidRPr="00AE07CE">
        <w:rPr>
          <w:rFonts w:cs="Times New Roman"/>
          <w:b/>
          <w:i w:val="0"/>
          <w:sz w:val="26"/>
          <w:szCs w:val="26"/>
          <w:lang w:val="vi-VN"/>
        </w:rPr>
        <w:fldChar w:fldCharType="begin"/>
      </w:r>
      <w:r w:rsidRPr="00AE07CE">
        <w:rPr>
          <w:rFonts w:cs="Times New Roman"/>
          <w:b/>
          <w:i w:val="0"/>
          <w:sz w:val="26"/>
          <w:szCs w:val="26"/>
          <w:lang w:val="vi-VN"/>
        </w:rPr>
        <w:instrText xml:space="preserve"> SEQ Bảng \* ARABIC </w:instrText>
      </w:r>
      <w:r w:rsidRPr="00AE07CE">
        <w:rPr>
          <w:rFonts w:cs="Times New Roman"/>
          <w:b/>
          <w:i w:val="0"/>
          <w:sz w:val="26"/>
          <w:szCs w:val="26"/>
          <w:lang w:val="vi-VN"/>
        </w:rPr>
        <w:fldChar w:fldCharType="separate"/>
      </w:r>
      <w:r>
        <w:rPr>
          <w:rFonts w:cs="Times New Roman"/>
          <w:b/>
          <w:i w:val="0"/>
          <w:noProof/>
          <w:sz w:val="26"/>
          <w:szCs w:val="26"/>
          <w:lang w:val="vi-VN"/>
        </w:rPr>
        <w:t>8</w:t>
      </w:r>
      <w:r w:rsidRPr="00AE07CE">
        <w:rPr>
          <w:rFonts w:cs="Times New Roman"/>
          <w:b/>
          <w:i w:val="0"/>
          <w:sz w:val="26"/>
          <w:szCs w:val="26"/>
          <w:lang w:val="vi-VN"/>
        </w:rPr>
        <w:fldChar w:fldCharType="end"/>
      </w:r>
      <w:r w:rsidRPr="00AE07CE">
        <w:rPr>
          <w:rFonts w:cs="Times New Roman"/>
          <w:i w:val="0"/>
          <w:sz w:val="26"/>
          <w:szCs w:val="26"/>
          <w:lang w:val="vi-VN"/>
        </w:rPr>
        <w:t xml:space="preserve">. </w:t>
      </w:r>
      <w:r w:rsidR="00867FBA" w:rsidRPr="00A57306">
        <w:rPr>
          <w:rFonts w:ascii="Times New Roman Bold" w:eastAsia="Times New Roman" w:hAnsi="Times New Roman Bold" w:cs="Times New Roman"/>
          <w:b/>
          <w:i w:val="0"/>
          <w:spacing w:val="-6"/>
          <w:sz w:val="26"/>
          <w:szCs w:val="26"/>
          <w:lang w:val="vi-VN"/>
        </w:rPr>
        <w:t>Chấm điểm các kịch bản theo thu ngân sách nhà nước giai đoạn 2025</w:t>
      </w:r>
      <w:r w:rsidR="00A57306" w:rsidRPr="00F82445">
        <w:rPr>
          <w:rFonts w:asciiTheme="minorHAnsi" w:eastAsia="Times New Roman" w:hAnsiTheme="minorHAnsi" w:cs="Times New Roman"/>
          <w:b/>
          <w:i w:val="0"/>
          <w:spacing w:val="-6"/>
          <w:sz w:val="26"/>
          <w:szCs w:val="26"/>
          <w:lang w:val="vi-VN"/>
        </w:rPr>
        <w:t xml:space="preserve"> - </w:t>
      </w:r>
      <w:r w:rsidR="00867FBA" w:rsidRPr="00A57306">
        <w:rPr>
          <w:rFonts w:ascii="Times New Roman Bold" w:eastAsia="Times New Roman" w:hAnsi="Times New Roman Bold" w:cs="Times New Roman"/>
          <w:b/>
          <w:i w:val="0"/>
          <w:spacing w:val="-6"/>
          <w:sz w:val="26"/>
          <w:szCs w:val="26"/>
          <w:lang w:val="vi-VN"/>
        </w:rPr>
        <w:t>2030</w:t>
      </w:r>
    </w:p>
    <w:tbl>
      <w:tblPr>
        <w:tblStyle w:val="TableGridLight"/>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270"/>
        <w:gridCol w:w="2410"/>
        <w:gridCol w:w="850"/>
        <w:gridCol w:w="3259"/>
      </w:tblGrid>
      <w:tr w:rsidR="00BD5F38" w:rsidRPr="00CC0EA0" w14:paraId="79C4D115" w14:textId="77777777" w:rsidTr="00AE07CE">
        <w:trPr>
          <w:trHeight w:val="315"/>
          <w:tblHeader/>
        </w:trPr>
        <w:tc>
          <w:tcPr>
            <w:tcW w:w="993" w:type="dxa"/>
            <w:vAlign w:val="center"/>
          </w:tcPr>
          <w:p w14:paraId="3BEB2AE7" w14:textId="707A2DEB" w:rsidR="00BD5F38" w:rsidRPr="00CC0EA0" w:rsidRDefault="00BD5F38" w:rsidP="00CC0EA0">
            <w:pPr>
              <w:jc w:val="center"/>
              <w:rPr>
                <w:rFonts w:eastAsia="Open Sans" w:cs="Times New Roman"/>
                <w:b/>
                <w:bCs/>
                <w:color w:val="000000" w:themeColor="text1"/>
                <w:sz w:val="26"/>
                <w:szCs w:val="26"/>
                <w:lang w:val="vi-VN"/>
              </w:rPr>
            </w:pPr>
            <w:r w:rsidRPr="00CC0EA0">
              <w:rPr>
                <w:rFonts w:eastAsia="Open Sans" w:cs="Times New Roman"/>
                <w:b/>
                <w:bCs/>
                <w:color w:val="000000" w:themeColor="text1"/>
                <w:sz w:val="26"/>
                <w:szCs w:val="26"/>
                <w:lang w:val="vi-VN"/>
              </w:rPr>
              <w:t>Kịch bản</w:t>
            </w:r>
          </w:p>
        </w:tc>
        <w:tc>
          <w:tcPr>
            <w:tcW w:w="2270" w:type="dxa"/>
            <w:vAlign w:val="center"/>
          </w:tcPr>
          <w:p w14:paraId="47D9BE2D" w14:textId="7916781E" w:rsidR="00BD5F38" w:rsidRPr="00CC0EA0" w:rsidRDefault="00BD5F38" w:rsidP="00CC0EA0">
            <w:pPr>
              <w:jc w:val="center"/>
              <w:rPr>
                <w:rFonts w:cs="Times New Roman"/>
                <w:b/>
                <w:bCs/>
                <w:color w:val="000000" w:themeColor="text1"/>
                <w:sz w:val="26"/>
                <w:szCs w:val="26"/>
                <w:lang w:val="vi-VN"/>
              </w:rPr>
            </w:pPr>
            <w:r w:rsidRPr="00CC0EA0">
              <w:rPr>
                <w:rFonts w:cs="Times New Roman"/>
                <w:b/>
                <w:bCs/>
                <w:color w:val="000000" w:themeColor="text1"/>
                <w:sz w:val="26"/>
                <w:szCs w:val="26"/>
                <w:lang w:val="vi-VN"/>
              </w:rPr>
              <w:t>Mô tả</w:t>
            </w:r>
          </w:p>
        </w:tc>
        <w:tc>
          <w:tcPr>
            <w:tcW w:w="2410" w:type="dxa"/>
            <w:vAlign w:val="center"/>
          </w:tcPr>
          <w:p w14:paraId="1034B8C7" w14:textId="77777777" w:rsidR="000447D6" w:rsidRPr="00CC0EA0" w:rsidRDefault="000447D6" w:rsidP="00CC0EA0">
            <w:pPr>
              <w:ind w:left="-57" w:right="-57"/>
              <w:jc w:val="center"/>
              <w:rPr>
                <w:rFonts w:eastAsia="Open Sans" w:cs="Times New Roman"/>
                <w:b/>
                <w:bCs/>
                <w:color w:val="000000" w:themeColor="text1"/>
                <w:sz w:val="26"/>
                <w:szCs w:val="26"/>
                <w:lang w:val="vi-VN"/>
              </w:rPr>
            </w:pPr>
            <w:r w:rsidRPr="00CC0EA0">
              <w:rPr>
                <w:rFonts w:eastAsia="Open Sans" w:cs="Times New Roman"/>
                <w:b/>
                <w:bCs/>
                <w:color w:val="000000" w:themeColor="text1"/>
                <w:sz w:val="26"/>
                <w:szCs w:val="26"/>
                <w:lang w:val="vi-VN"/>
              </w:rPr>
              <w:t>Tác động đến thu ngân sách nhà nước giai đoạn 2025–2030</w:t>
            </w:r>
          </w:p>
          <w:p w14:paraId="49E407BE" w14:textId="51A155D3" w:rsidR="00BD5F38" w:rsidRPr="00AA59D6" w:rsidRDefault="000447D6" w:rsidP="00CC0EA0">
            <w:pPr>
              <w:ind w:left="-57" w:right="-57"/>
              <w:jc w:val="center"/>
              <w:rPr>
                <w:rFonts w:eastAsia="Open Sans" w:cs="Times New Roman"/>
                <w:bCs/>
                <w:color w:val="000000" w:themeColor="text1"/>
                <w:sz w:val="26"/>
                <w:szCs w:val="26"/>
                <w:lang w:val="vi-VN"/>
              </w:rPr>
            </w:pPr>
            <w:r w:rsidRPr="00AA59D6">
              <w:rPr>
                <w:rFonts w:eastAsia="Open Sans" w:cs="Times New Roman"/>
                <w:bCs/>
                <w:color w:val="000000" w:themeColor="text1"/>
                <w:sz w:val="26"/>
                <w:szCs w:val="26"/>
                <w:lang w:val="vi-VN"/>
              </w:rPr>
              <w:t>(% so với cơ sở)</w:t>
            </w:r>
          </w:p>
        </w:tc>
        <w:tc>
          <w:tcPr>
            <w:tcW w:w="850" w:type="dxa"/>
            <w:vAlign w:val="center"/>
          </w:tcPr>
          <w:p w14:paraId="4C09E85A" w14:textId="310D5F84" w:rsidR="00BD5F38" w:rsidRPr="00CC0EA0" w:rsidRDefault="000447D6" w:rsidP="00CC0EA0">
            <w:pPr>
              <w:jc w:val="center"/>
              <w:rPr>
                <w:rFonts w:eastAsia="Open Sans" w:cs="Times New Roman"/>
                <w:b/>
                <w:bCs/>
                <w:color w:val="000000" w:themeColor="text1"/>
                <w:sz w:val="26"/>
                <w:szCs w:val="26"/>
                <w:lang w:val="vi-VN"/>
              </w:rPr>
            </w:pPr>
            <w:r w:rsidRPr="00CC0EA0">
              <w:rPr>
                <w:rFonts w:eastAsia="Open Sans" w:cs="Times New Roman"/>
                <w:b/>
                <w:bCs/>
                <w:color w:val="000000" w:themeColor="text1"/>
                <w:sz w:val="26"/>
                <w:szCs w:val="26"/>
                <w:lang w:val="vi-VN"/>
              </w:rPr>
              <w:t>Điểm</w:t>
            </w:r>
          </w:p>
        </w:tc>
        <w:tc>
          <w:tcPr>
            <w:tcW w:w="3259" w:type="dxa"/>
            <w:vAlign w:val="center"/>
          </w:tcPr>
          <w:p w14:paraId="3323A6DA" w14:textId="183C7DEC" w:rsidR="00BD5F38" w:rsidRPr="00CC0EA0" w:rsidRDefault="000447D6" w:rsidP="00CC0EA0">
            <w:pPr>
              <w:jc w:val="center"/>
              <w:rPr>
                <w:rFonts w:eastAsia="Open Sans" w:cs="Times New Roman"/>
                <w:b/>
                <w:bCs/>
                <w:color w:val="000000" w:themeColor="text1"/>
                <w:sz w:val="26"/>
                <w:szCs w:val="26"/>
                <w:lang w:val="vi-VN"/>
              </w:rPr>
            </w:pPr>
            <w:r w:rsidRPr="00CC0EA0">
              <w:rPr>
                <w:rFonts w:eastAsia="Open Sans" w:cs="Times New Roman"/>
                <w:b/>
                <w:bCs/>
                <w:color w:val="000000" w:themeColor="text1"/>
                <w:sz w:val="26"/>
                <w:szCs w:val="26"/>
                <w:lang w:val="vi-VN"/>
              </w:rPr>
              <w:t>Giải thích</w:t>
            </w:r>
          </w:p>
        </w:tc>
      </w:tr>
      <w:tr w:rsidR="0036116C" w:rsidRPr="00F82445" w14:paraId="4B14871C" w14:textId="77777777" w:rsidTr="00AE07CE">
        <w:trPr>
          <w:trHeight w:val="315"/>
        </w:trPr>
        <w:tc>
          <w:tcPr>
            <w:tcW w:w="993" w:type="dxa"/>
            <w:vAlign w:val="center"/>
          </w:tcPr>
          <w:p w14:paraId="0E96154F"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1</w:t>
            </w:r>
          </w:p>
        </w:tc>
        <w:tc>
          <w:tcPr>
            <w:tcW w:w="2270" w:type="dxa"/>
            <w:vAlign w:val="center"/>
          </w:tcPr>
          <w:p w14:paraId="2EBC22C9" w14:textId="6C499981" w:rsidR="0036116C" w:rsidRPr="00CC0EA0" w:rsidRDefault="0036116C" w:rsidP="00CC0EA0">
            <w:pPr>
              <w:jc w:val="center"/>
              <w:rPr>
                <w:rFonts w:cs="Times New Roman"/>
                <w:sz w:val="26"/>
                <w:szCs w:val="26"/>
                <w:lang w:val="vi-VN"/>
              </w:rPr>
            </w:pPr>
            <w:r w:rsidRPr="00CC0EA0">
              <w:rPr>
                <w:rFonts w:cs="Times New Roman"/>
                <w:sz w:val="26"/>
                <w:szCs w:val="26"/>
                <w:lang w:val="vi-VN"/>
              </w:rPr>
              <w:t xml:space="preserve">S20 /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w:t>
            </w:r>
            <w:r w:rsidRPr="00CC0EA0">
              <w:rPr>
                <w:rFonts w:cs="Times New Roman"/>
                <w:sz w:val="26"/>
                <w:szCs w:val="26"/>
                <w:lang w:val="en-US"/>
              </w:rPr>
              <w:t>9</w:t>
            </w:r>
            <w:r w:rsidRPr="00CC0EA0">
              <w:rPr>
                <w:rFonts w:cs="Times New Roman"/>
                <w:sz w:val="26"/>
                <w:szCs w:val="26"/>
                <w:lang w:val="vi-VN"/>
              </w:rPr>
              <w:t>0% / Giá thấp</w:t>
            </w:r>
          </w:p>
        </w:tc>
        <w:tc>
          <w:tcPr>
            <w:tcW w:w="2410" w:type="dxa"/>
            <w:vAlign w:val="center"/>
          </w:tcPr>
          <w:p w14:paraId="028F3D82"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0.018</w:t>
            </w:r>
          </w:p>
        </w:tc>
        <w:tc>
          <w:tcPr>
            <w:tcW w:w="850" w:type="dxa"/>
            <w:vAlign w:val="center"/>
          </w:tcPr>
          <w:p w14:paraId="4C375873"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1</w:t>
            </w:r>
          </w:p>
        </w:tc>
        <w:tc>
          <w:tcPr>
            <w:tcW w:w="3259" w:type="dxa"/>
          </w:tcPr>
          <w:p w14:paraId="024924C7" w14:textId="7BC280B8" w:rsidR="0036116C" w:rsidRPr="00CC0EA0" w:rsidRDefault="0036116C" w:rsidP="00CC0EA0">
            <w:pPr>
              <w:rPr>
                <w:rFonts w:eastAsia="Open Sans" w:cs="Times New Roman"/>
                <w:sz w:val="26"/>
                <w:szCs w:val="26"/>
                <w:lang w:val="vi-VN"/>
              </w:rPr>
            </w:pPr>
            <w:r w:rsidRPr="00CC0EA0">
              <w:rPr>
                <w:rFonts w:eastAsia="Open Sans" w:cs="Times New Roman"/>
                <w:sz w:val="26"/>
                <w:szCs w:val="26"/>
                <w:lang w:val="vi-VN"/>
              </w:rPr>
              <w:t>Mức tăng thu tối thiểu, do giá các-bon thấp và khối lượng giao dịch hạn chế trong phạm vi hẹp của S20.</w:t>
            </w:r>
          </w:p>
        </w:tc>
      </w:tr>
      <w:tr w:rsidR="0036116C" w:rsidRPr="00F82445" w14:paraId="5C1ECC82" w14:textId="77777777" w:rsidTr="00AE07CE">
        <w:trPr>
          <w:trHeight w:val="315"/>
        </w:trPr>
        <w:tc>
          <w:tcPr>
            <w:tcW w:w="993" w:type="dxa"/>
            <w:vAlign w:val="center"/>
          </w:tcPr>
          <w:p w14:paraId="6D902C71"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2</w:t>
            </w:r>
          </w:p>
        </w:tc>
        <w:tc>
          <w:tcPr>
            <w:tcW w:w="2270" w:type="dxa"/>
            <w:vAlign w:val="center"/>
          </w:tcPr>
          <w:p w14:paraId="4F05D1C7" w14:textId="555F13F5" w:rsidR="0036116C" w:rsidRPr="00CC0EA0" w:rsidRDefault="0036116C" w:rsidP="00CC0EA0">
            <w:pPr>
              <w:jc w:val="center"/>
              <w:rPr>
                <w:rFonts w:cs="Times New Roman"/>
                <w:sz w:val="26"/>
                <w:szCs w:val="26"/>
                <w:lang w:val="vi-VN"/>
              </w:rPr>
            </w:pPr>
            <w:r w:rsidRPr="00CC0EA0">
              <w:rPr>
                <w:rFonts w:cs="Times New Roman"/>
                <w:sz w:val="26"/>
                <w:szCs w:val="26"/>
                <w:lang w:val="vi-VN"/>
              </w:rPr>
              <w:t xml:space="preserve">S20 /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en-US"/>
              </w:rPr>
              <w:t xml:space="preserve"> 9</w:t>
            </w:r>
            <w:r w:rsidRPr="00CC0EA0">
              <w:rPr>
                <w:rFonts w:cs="Times New Roman"/>
                <w:sz w:val="26"/>
                <w:szCs w:val="26"/>
                <w:lang w:val="vi-VN"/>
              </w:rPr>
              <w:t>0% / Giá trung bình</w:t>
            </w:r>
          </w:p>
        </w:tc>
        <w:tc>
          <w:tcPr>
            <w:tcW w:w="2410" w:type="dxa"/>
            <w:vAlign w:val="center"/>
          </w:tcPr>
          <w:p w14:paraId="2D4D9A55"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0.042</w:t>
            </w:r>
          </w:p>
        </w:tc>
        <w:tc>
          <w:tcPr>
            <w:tcW w:w="850" w:type="dxa"/>
            <w:vAlign w:val="center"/>
          </w:tcPr>
          <w:p w14:paraId="15267CF5"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2</w:t>
            </w:r>
          </w:p>
        </w:tc>
        <w:tc>
          <w:tcPr>
            <w:tcW w:w="3259" w:type="dxa"/>
          </w:tcPr>
          <w:p w14:paraId="009480D3" w14:textId="361E07BA" w:rsidR="0036116C" w:rsidRPr="00CC0EA0" w:rsidRDefault="0036116C" w:rsidP="00CC0EA0">
            <w:pPr>
              <w:rPr>
                <w:rFonts w:eastAsia="Open Sans" w:cs="Times New Roman"/>
                <w:sz w:val="26"/>
                <w:szCs w:val="26"/>
                <w:lang w:val="vi-VN"/>
              </w:rPr>
            </w:pPr>
            <w:r w:rsidRPr="00CC0EA0">
              <w:rPr>
                <w:rFonts w:eastAsia="Open Sans" w:cs="Times New Roman"/>
                <w:sz w:val="26"/>
                <w:szCs w:val="26"/>
                <w:lang w:val="vi-VN"/>
              </w:rPr>
              <w:t>Mức tăng thu vừa phải, phản ánh động lực giá mạnh hơn nhưng vẫn bị hạn chế bởi số biện pháp hạn chế.</w:t>
            </w:r>
          </w:p>
        </w:tc>
      </w:tr>
      <w:tr w:rsidR="0036116C" w:rsidRPr="00F82445" w14:paraId="13C4A937" w14:textId="77777777" w:rsidTr="00AE07CE">
        <w:trPr>
          <w:trHeight w:val="315"/>
        </w:trPr>
        <w:tc>
          <w:tcPr>
            <w:tcW w:w="993" w:type="dxa"/>
            <w:vAlign w:val="center"/>
          </w:tcPr>
          <w:p w14:paraId="2498775D"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3</w:t>
            </w:r>
          </w:p>
        </w:tc>
        <w:tc>
          <w:tcPr>
            <w:tcW w:w="2270" w:type="dxa"/>
            <w:vAlign w:val="center"/>
          </w:tcPr>
          <w:p w14:paraId="0827EB74" w14:textId="52CE3BA6" w:rsidR="0036116C" w:rsidRPr="00CC0EA0" w:rsidRDefault="0036116C" w:rsidP="00CC0EA0">
            <w:pPr>
              <w:jc w:val="center"/>
              <w:rPr>
                <w:rFonts w:cs="Times New Roman"/>
                <w:sz w:val="26"/>
                <w:szCs w:val="26"/>
                <w:lang w:val="vi-VN"/>
              </w:rPr>
            </w:pPr>
            <w:r w:rsidRPr="00CC0EA0">
              <w:rPr>
                <w:rFonts w:cs="Times New Roman"/>
                <w:sz w:val="26"/>
                <w:szCs w:val="26"/>
                <w:lang w:val="vi-VN"/>
              </w:rPr>
              <w:t xml:space="preserve">S20 /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w:t>
            </w:r>
            <w:r w:rsidRPr="00CC0EA0">
              <w:rPr>
                <w:rFonts w:cs="Times New Roman"/>
                <w:sz w:val="26"/>
                <w:szCs w:val="26"/>
                <w:lang w:val="en-US"/>
              </w:rPr>
              <w:t>9</w:t>
            </w:r>
            <w:r w:rsidRPr="00CC0EA0">
              <w:rPr>
                <w:rFonts w:cs="Times New Roman"/>
                <w:sz w:val="26"/>
                <w:szCs w:val="26"/>
                <w:lang w:val="vi-VN"/>
              </w:rPr>
              <w:t>0% / Giá cao</w:t>
            </w:r>
          </w:p>
        </w:tc>
        <w:tc>
          <w:tcPr>
            <w:tcW w:w="2410" w:type="dxa"/>
            <w:vAlign w:val="center"/>
          </w:tcPr>
          <w:p w14:paraId="7E806B3F"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0.114</w:t>
            </w:r>
          </w:p>
        </w:tc>
        <w:tc>
          <w:tcPr>
            <w:tcW w:w="850" w:type="dxa"/>
            <w:vAlign w:val="center"/>
          </w:tcPr>
          <w:p w14:paraId="1F9F533D"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6</w:t>
            </w:r>
          </w:p>
        </w:tc>
        <w:tc>
          <w:tcPr>
            <w:tcW w:w="3259" w:type="dxa"/>
          </w:tcPr>
          <w:p w14:paraId="3E490EAC" w14:textId="4BB21558" w:rsidR="0036116C" w:rsidRPr="00CC0EA0" w:rsidRDefault="0036116C" w:rsidP="00CC0EA0">
            <w:pPr>
              <w:rPr>
                <w:rFonts w:eastAsia="Open Sans" w:cs="Times New Roman"/>
                <w:sz w:val="26"/>
                <w:szCs w:val="26"/>
                <w:lang w:val="vi-VN"/>
              </w:rPr>
            </w:pPr>
            <w:r w:rsidRPr="00CC0EA0">
              <w:rPr>
                <w:rFonts w:eastAsia="Open Sans" w:cs="Times New Roman"/>
                <w:sz w:val="26"/>
                <w:szCs w:val="26"/>
                <w:lang w:val="vi-VN"/>
              </w:rPr>
              <w:t>Kết quả thu cao nhất trong S20, được thúc đẩy bởi giá giao dịch cao.</w:t>
            </w:r>
          </w:p>
        </w:tc>
      </w:tr>
      <w:tr w:rsidR="0036116C" w:rsidRPr="00F82445" w14:paraId="2EB48BBA" w14:textId="77777777" w:rsidTr="00AE07CE">
        <w:trPr>
          <w:trHeight w:val="315"/>
        </w:trPr>
        <w:tc>
          <w:tcPr>
            <w:tcW w:w="993" w:type="dxa"/>
            <w:vAlign w:val="center"/>
          </w:tcPr>
          <w:p w14:paraId="7A9C5674"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lastRenderedPageBreak/>
              <w:t>4</w:t>
            </w:r>
          </w:p>
        </w:tc>
        <w:tc>
          <w:tcPr>
            <w:tcW w:w="2270" w:type="dxa"/>
            <w:vAlign w:val="center"/>
          </w:tcPr>
          <w:p w14:paraId="5AAD982D" w14:textId="3E96C911" w:rsidR="0036116C" w:rsidRPr="00CC0EA0" w:rsidRDefault="0036116C" w:rsidP="00CC0EA0">
            <w:pPr>
              <w:jc w:val="center"/>
              <w:rPr>
                <w:rFonts w:cs="Times New Roman"/>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w:t>
            </w:r>
            <w:r w:rsidRPr="00CC0EA0">
              <w:rPr>
                <w:rFonts w:cs="Times New Roman"/>
                <w:sz w:val="26"/>
                <w:szCs w:val="26"/>
                <w:lang w:val="en-US"/>
              </w:rPr>
              <w:t>7</w:t>
            </w:r>
            <w:r w:rsidRPr="00CC0EA0">
              <w:rPr>
                <w:rFonts w:cs="Times New Roman"/>
                <w:sz w:val="26"/>
                <w:szCs w:val="26"/>
                <w:lang w:val="vi-VN"/>
              </w:rPr>
              <w:t>0% / Giá thấp</w:t>
            </w:r>
          </w:p>
        </w:tc>
        <w:tc>
          <w:tcPr>
            <w:tcW w:w="2410" w:type="dxa"/>
            <w:vAlign w:val="center"/>
          </w:tcPr>
          <w:p w14:paraId="50B3CFE3"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0.095</w:t>
            </w:r>
          </w:p>
        </w:tc>
        <w:tc>
          <w:tcPr>
            <w:tcW w:w="850" w:type="dxa"/>
            <w:vAlign w:val="center"/>
          </w:tcPr>
          <w:p w14:paraId="1D3B13A1"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5</w:t>
            </w:r>
          </w:p>
        </w:tc>
        <w:tc>
          <w:tcPr>
            <w:tcW w:w="3259" w:type="dxa"/>
          </w:tcPr>
          <w:p w14:paraId="7E6CCAFF" w14:textId="38F15A3C" w:rsidR="0036116C" w:rsidRPr="00CC0EA0" w:rsidRDefault="0036116C" w:rsidP="00CC0EA0">
            <w:pPr>
              <w:rPr>
                <w:rFonts w:eastAsia="Open Sans" w:cs="Times New Roman"/>
                <w:sz w:val="26"/>
                <w:szCs w:val="26"/>
                <w:lang w:val="vi-VN"/>
              </w:rPr>
            </w:pPr>
            <w:r w:rsidRPr="00CC0EA0">
              <w:rPr>
                <w:rFonts w:eastAsia="Open Sans" w:cs="Times New Roman"/>
                <w:sz w:val="26"/>
                <w:szCs w:val="26"/>
                <w:lang w:val="vi-VN"/>
              </w:rPr>
              <w:t>Mức tăng thu đáng kể, nhờ phạm vi 56 biện pháp rộng hơn và trần chuyển nhượng linh hoạt 70%, ngay cả với giá thấp.</w:t>
            </w:r>
          </w:p>
        </w:tc>
      </w:tr>
      <w:tr w:rsidR="0036116C" w:rsidRPr="00F82445" w14:paraId="10284A37" w14:textId="77777777" w:rsidTr="00AE07CE">
        <w:trPr>
          <w:trHeight w:val="315"/>
        </w:trPr>
        <w:tc>
          <w:tcPr>
            <w:tcW w:w="993" w:type="dxa"/>
            <w:vAlign w:val="center"/>
          </w:tcPr>
          <w:p w14:paraId="5F613868"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5</w:t>
            </w:r>
          </w:p>
        </w:tc>
        <w:tc>
          <w:tcPr>
            <w:tcW w:w="2270" w:type="dxa"/>
            <w:vAlign w:val="center"/>
          </w:tcPr>
          <w:p w14:paraId="2FBDE5D1" w14:textId="29406562" w:rsidR="0036116C" w:rsidRPr="00CC0EA0" w:rsidRDefault="0036116C" w:rsidP="00CC0EA0">
            <w:pPr>
              <w:jc w:val="center"/>
              <w:rPr>
                <w:rFonts w:cs="Times New Roman"/>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w:t>
            </w:r>
            <w:r w:rsidRPr="00CC0EA0">
              <w:rPr>
                <w:rFonts w:cs="Times New Roman"/>
                <w:sz w:val="26"/>
                <w:szCs w:val="26"/>
                <w:lang w:val="en-US"/>
              </w:rPr>
              <w:t>7</w:t>
            </w:r>
            <w:r w:rsidRPr="00CC0EA0">
              <w:rPr>
                <w:rFonts w:cs="Times New Roman"/>
                <w:sz w:val="26"/>
                <w:szCs w:val="26"/>
                <w:lang w:val="vi-VN"/>
              </w:rPr>
              <w:t>0% / Giá trung bình</w:t>
            </w:r>
          </w:p>
        </w:tc>
        <w:tc>
          <w:tcPr>
            <w:tcW w:w="2410" w:type="dxa"/>
            <w:vAlign w:val="center"/>
          </w:tcPr>
          <w:p w14:paraId="23265C51"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0.206</w:t>
            </w:r>
          </w:p>
        </w:tc>
        <w:tc>
          <w:tcPr>
            <w:tcW w:w="850" w:type="dxa"/>
            <w:vAlign w:val="center"/>
          </w:tcPr>
          <w:p w14:paraId="11B05DA7"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7</w:t>
            </w:r>
          </w:p>
        </w:tc>
        <w:tc>
          <w:tcPr>
            <w:tcW w:w="3259" w:type="dxa"/>
          </w:tcPr>
          <w:p w14:paraId="36059B6C" w14:textId="6AABE932" w:rsidR="0036116C" w:rsidRPr="00CC0EA0" w:rsidRDefault="0036116C" w:rsidP="00CC0EA0">
            <w:pPr>
              <w:rPr>
                <w:rFonts w:eastAsia="Open Sans" w:cs="Times New Roman"/>
                <w:sz w:val="26"/>
                <w:szCs w:val="26"/>
                <w:lang w:val="vi-VN"/>
              </w:rPr>
            </w:pPr>
            <w:r w:rsidRPr="00CC0EA0">
              <w:rPr>
                <w:rFonts w:eastAsia="Open Sans" w:cs="Times New Roman"/>
                <w:sz w:val="26"/>
                <w:szCs w:val="26"/>
                <w:lang w:val="vi-VN"/>
              </w:rPr>
              <w:t>Tác động thu rất đáng kể, phản ánh kết hợp giữa giá trung bình và tính linh hoạt trong chuyển nhượng mở rộng.</w:t>
            </w:r>
          </w:p>
        </w:tc>
      </w:tr>
      <w:tr w:rsidR="0036116C" w:rsidRPr="00F82445" w14:paraId="7B333586" w14:textId="77777777" w:rsidTr="00AE07CE">
        <w:trPr>
          <w:trHeight w:val="315"/>
        </w:trPr>
        <w:tc>
          <w:tcPr>
            <w:tcW w:w="993" w:type="dxa"/>
            <w:vAlign w:val="center"/>
          </w:tcPr>
          <w:p w14:paraId="74B3DA7F"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6</w:t>
            </w:r>
          </w:p>
        </w:tc>
        <w:tc>
          <w:tcPr>
            <w:tcW w:w="2270" w:type="dxa"/>
            <w:vAlign w:val="center"/>
          </w:tcPr>
          <w:p w14:paraId="32D23505" w14:textId="7C025E4C" w:rsidR="0036116C" w:rsidRPr="00CC0EA0" w:rsidRDefault="0036116C" w:rsidP="00CC0EA0">
            <w:pPr>
              <w:jc w:val="center"/>
              <w:rPr>
                <w:rFonts w:cs="Times New Roman"/>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w:t>
            </w:r>
            <w:r w:rsidRPr="00CC0EA0">
              <w:rPr>
                <w:rFonts w:cs="Times New Roman"/>
                <w:sz w:val="26"/>
                <w:szCs w:val="26"/>
                <w:lang w:val="en-US"/>
              </w:rPr>
              <w:t>7</w:t>
            </w:r>
            <w:r w:rsidRPr="00CC0EA0">
              <w:rPr>
                <w:rFonts w:cs="Times New Roman"/>
                <w:sz w:val="26"/>
                <w:szCs w:val="26"/>
                <w:lang w:val="vi-VN"/>
              </w:rPr>
              <w:t>0% / Giá cao</w:t>
            </w:r>
          </w:p>
        </w:tc>
        <w:tc>
          <w:tcPr>
            <w:tcW w:w="2410" w:type="dxa"/>
            <w:vAlign w:val="center"/>
          </w:tcPr>
          <w:p w14:paraId="4548D676"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0.449</w:t>
            </w:r>
          </w:p>
        </w:tc>
        <w:tc>
          <w:tcPr>
            <w:tcW w:w="850" w:type="dxa"/>
            <w:vAlign w:val="center"/>
          </w:tcPr>
          <w:p w14:paraId="165837F3"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9</w:t>
            </w:r>
          </w:p>
        </w:tc>
        <w:tc>
          <w:tcPr>
            <w:tcW w:w="3259" w:type="dxa"/>
          </w:tcPr>
          <w:p w14:paraId="516718E7" w14:textId="3F6810F5" w:rsidR="0036116C" w:rsidRPr="00CC0EA0" w:rsidRDefault="0036116C" w:rsidP="00CC0EA0">
            <w:pPr>
              <w:rPr>
                <w:rFonts w:eastAsia="Open Sans" w:cs="Times New Roman"/>
                <w:sz w:val="26"/>
                <w:szCs w:val="26"/>
                <w:lang w:val="vi-VN"/>
              </w:rPr>
            </w:pPr>
            <w:r w:rsidRPr="00CC0EA0">
              <w:rPr>
                <w:rFonts w:eastAsia="Open Sans" w:cs="Times New Roman"/>
                <w:sz w:val="26"/>
                <w:szCs w:val="26"/>
                <w:lang w:val="vi-VN"/>
              </w:rPr>
              <w:t>Mức tăng thu lớn nhất trong tất cả các kịch bản, nhờ cả giá các-bon cao và khả năng tham gia tối đa theo trần 70%.</w:t>
            </w:r>
          </w:p>
        </w:tc>
      </w:tr>
      <w:tr w:rsidR="0036116C" w:rsidRPr="00F82445" w14:paraId="2FDBAF8C" w14:textId="77777777" w:rsidTr="00AE07CE">
        <w:trPr>
          <w:trHeight w:val="315"/>
        </w:trPr>
        <w:tc>
          <w:tcPr>
            <w:tcW w:w="993" w:type="dxa"/>
            <w:vAlign w:val="center"/>
          </w:tcPr>
          <w:p w14:paraId="76994D30"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7</w:t>
            </w:r>
          </w:p>
        </w:tc>
        <w:tc>
          <w:tcPr>
            <w:tcW w:w="2270" w:type="dxa"/>
            <w:vAlign w:val="center"/>
          </w:tcPr>
          <w:p w14:paraId="72331FD9" w14:textId="7DB87706" w:rsidR="0036116C" w:rsidRPr="00CC0EA0" w:rsidRDefault="0036116C" w:rsidP="00CC0EA0">
            <w:pPr>
              <w:jc w:val="center"/>
              <w:rPr>
                <w:rFonts w:cs="Times New Roman"/>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50% / Giá thấp</w:t>
            </w:r>
          </w:p>
        </w:tc>
        <w:tc>
          <w:tcPr>
            <w:tcW w:w="2410" w:type="dxa"/>
            <w:vAlign w:val="center"/>
          </w:tcPr>
          <w:p w14:paraId="2E59B9F3"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0.049</w:t>
            </w:r>
          </w:p>
        </w:tc>
        <w:tc>
          <w:tcPr>
            <w:tcW w:w="850" w:type="dxa"/>
            <w:vAlign w:val="center"/>
          </w:tcPr>
          <w:p w14:paraId="433F6B54"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3</w:t>
            </w:r>
          </w:p>
        </w:tc>
        <w:tc>
          <w:tcPr>
            <w:tcW w:w="3259" w:type="dxa"/>
          </w:tcPr>
          <w:p w14:paraId="73055D5D" w14:textId="40A334D2" w:rsidR="0036116C" w:rsidRPr="00CC0EA0" w:rsidRDefault="0036116C" w:rsidP="00CC0EA0">
            <w:pPr>
              <w:rPr>
                <w:rFonts w:eastAsia="Open Sans" w:cs="Times New Roman"/>
                <w:sz w:val="26"/>
                <w:szCs w:val="26"/>
                <w:lang w:val="vi-VN"/>
              </w:rPr>
            </w:pPr>
            <w:r w:rsidRPr="00CC0EA0">
              <w:rPr>
                <w:rFonts w:eastAsia="Open Sans" w:cs="Times New Roman"/>
                <w:sz w:val="26"/>
                <w:szCs w:val="26"/>
                <w:lang w:val="vi-VN"/>
              </w:rPr>
              <w:t>Mức tăng thu ổn định nhưng thấp hơn, do trần nghiêm ngặt 50% hạn chế khối lượng giao dịch mặc dù phạm vi biện pháp rộng hơn.</w:t>
            </w:r>
          </w:p>
        </w:tc>
      </w:tr>
      <w:tr w:rsidR="0036116C" w:rsidRPr="00F82445" w14:paraId="4A365866" w14:textId="77777777" w:rsidTr="00AE07CE">
        <w:trPr>
          <w:trHeight w:val="315"/>
        </w:trPr>
        <w:tc>
          <w:tcPr>
            <w:tcW w:w="993" w:type="dxa"/>
            <w:vAlign w:val="center"/>
          </w:tcPr>
          <w:p w14:paraId="19EA63F4"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8</w:t>
            </w:r>
          </w:p>
        </w:tc>
        <w:tc>
          <w:tcPr>
            <w:tcW w:w="2270" w:type="dxa"/>
            <w:vAlign w:val="center"/>
          </w:tcPr>
          <w:p w14:paraId="5009562A" w14:textId="6A6D5289" w:rsidR="0036116C" w:rsidRPr="00CC0EA0" w:rsidRDefault="0036116C" w:rsidP="00CC0EA0">
            <w:pPr>
              <w:jc w:val="center"/>
              <w:rPr>
                <w:rFonts w:cs="Times New Roman"/>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50% / Giá trung bình</w:t>
            </w:r>
          </w:p>
        </w:tc>
        <w:tc>
          <w:tcPr>
            <w:tcW w:w="2410" w:type="dxa"/>
            <w:vAlign w:val="center"/>
          </w:tcPr>
          <w:p w14:paraId="113B70E3"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0.09</w:t>
            </w:r>
          </w:p>
        </w:tc>
        <w:tc>
          <w:tcPr>
            <w:tcW w:w="850" w:type="dxa"/>
            <w:vAlign w:val="center"/>
          </w:tcPr>
          <w:p w14:paraId="30666FF6"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4</w:t>
            </w:r>
          </w:p>
        </w:tc>
        <w:tc>
          <w:tcPr>
            <w:tcW w:w="3259" w:type="dxa"/>
          </w:tcPr>
          <w:p w14:paraId="64E1EC62" w14:textId="1FA606C8" w:rsidR="0036116C" w:rsidRPr="00CC0EA0" w:rsidRDefault="0036116C" w:rsidP="00CC0EA0">
            <w:pPr>
              <w:rPr>
                <w:rFonts w:eastAsia="Open Sans" w:cs="Times New Roman"/>
                <w:sz w:val="26"/>
                <w:szCs w:val="26"/>
                <w:lang w:val="vi-VN"/>
              </w:rPr>
            </w:pPr>
            <w:r w:rsidRPr="00CC0EA0">
              <w:rPr>
                <w:rFonts w:eastAsia="Open Sans" w:cs="Times New Roman"/>
                <w:sz w:val="26"/>
                <w:szCs w:val="26"/>
                <w:lang w:val="vi-VN"/>
              </w:rPr>
              <w:t>Mức tăng thu vừa đến mạnh, khi giá cao phần nào bù trừ trần 50%, nhưng vẫn thấp hơn so với kịch bản trần 70%.</w:t>
            </w:r>
          </w:p>
        </w:tc>
      </w:tr>
      <w:tr w:rsidR="0036116C" w:rsidRPr="00F82445" w14:paraId="46C2875C" w14:textId="77777777" w:rsidTr="00AE07CE">
        <w:trPr>
          <w:trHeight w:val="315"/>
        </w:trPr>
        <w:tc>
          <w:tcPr>
            <w:tcW w:w="993" w:type="dxa"/>
            <w:vAlign w:val="center"/>
          </w:tcPr>
          <w:p w14:paraId="21EA1101"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9</w:t>
            </w:r>
          </w:p>
        </w:tc>
        <w:tc>
          <w:tcPr>
            <w:tcW w:w="2270" w:type="dxa"/>
            <w:vAlign w:val="center"/>
          </w:tcPr>
          <w:p w14:paraId="2B9B25F0" w14:textId="177C1471" w:rsidR="0036116C" w:rsidRPr="00CC0EA0" w:rsidRDefault="0036116C" w:rsidP="00CC0EA0">
            <w:pPr>
              <w:jc w:val="center"/>
              <w:rPr>
                <w:rFonts w:cs="Times New Roman"/>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50% / Giá cao</w:t>
            </w:r>
          </w:p>
        </w:tc>
        <w:tc>
          <w:tcPr>
            <w:tcW w:w="2410" w:type="dxa"/>
            <w:vAlign w:val="center"/>
          </w:tcPr>
          <w:p w14:paraId="7A0B221B"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0.284</w:t>
            </w:r>
          </w:p>
        </w:tc>
        <w:tc>
          <w:tcPr>
            <w:tcW w:w="850" w:type="dxa"/>
            <w:vAlign w:val="center"/>
          </w:tcPr>
          <w:p w14:paraId="18284F4F"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8</w:t>
            </w:r>
          </w:p>
        </w:tc>
        <w:tc>
          <w:tcPr>
            <w:tcW w:w="3259" w:type="dxa"/>
          </w:tcPr>
          <w:p w14:paraId="5D7759F2" w14:textId="13B626C2" w:rsidR="0036116C" w:rsidRPr="00CC0EA0" w:rsidRDefault="0036116C" w:rsidP="00CC0EA0">
            <w:pPr>
              <w:rPr>
                <w:rFonts w:eastAsia="Open Sans" w:cs="Times New Roman"/>
                <w:sz w:val="26"/>
                <w:szCs w:val="26"/>
                <w:lang w:val="vi-VN"/>
              </w:rPr>
            </w:pPr>
            <w:r w:rsidRPr="00CC0EA0">
              <w:rPr>
                <w:rFonts w:eastAsia="Open Sans" w:cs="Times New Roman"/>
                <w:sz w:val="26"/>
                <w:szCs w:val="26"/>
                <w:lang w:val="vi-VN"/>
              </w:rPr>
              <w:t>Cải thiện ngân sách đáng kể, chủ yếu nhờ giá cao, nhưng bị hạn chế so với trần linh hoạt 70%.</w:t>
            </w:r>
          </w:p>
        </w:tc>
      </w:tr>
    </w:tbl>
    <w:p w14:paraId="4BE2EF99" w14:textId="6CFF8582" w:rsidR="00AE6E67" w:rsidRPr="00D9495A" w:rsidRDefault="00A57306" w:rsidP="00AE07CE">
      <w:pPr>
        <w:pStyle w:val="Heading5"/>
        <w:numPr>
          <w:ilvl w:val="0"/>
          <w:numId w:val="0"/>
        </w:numPr>
        <w:ind w:firstLine="720"/>
        <w:rPr>
          <w:rFonts w:cs="Times New Roman"/>
          <w:b/>
          <w:bCs/>
          <w:iCs/>
          <w:sz w:val="26"/>
          <w:szCs w:val="26"/>
          <w:lang w:val="vi-VN"/>
        </w:rPr>
      </w:pPr>
      <w:r w:rsidRPr="00F82445">
        <w:rPr>
          <w:rFonts w:cs="Times New Roman"/>
          <w:b/>
          <w:bCs/>
          <w:iCs/>
          <w:sz w:val="26"/>
          <w:szCs w:val="26"/>
          <w:lang w:val="vi-VN"/>
        </w:rPr>
        <w:t xml:space="preserve">đ) </w:t>
      </w:r>
      <w:r w:rsidR="00AE6E67" w:rsidRPr="00D9495A">
        <w:rPr>
          <w:rFonts w:cs="Times New Roman"/>
          <w:b/>
          <w:bCs/>
          <w:iCs/>
          <w:sz w:val="26"/>
          <w:szCs w:val="26"/>
          <w:lang w:val="vi-VN"/>
        </w:rPr>
        <w:t xml:space="preserve">Tổng thể tác động đến kinh tế </w:t>
      </w:r>
    </w:p>
    <w:p w14:paraId="39213D91" w14:textId="1286DC1C" w:rsidR="00AE6E67" w:rsidRPr="00CC0EA0" w:rsidRDefault="00AE6E67" w:rsidP="00390C54">
      <w:pPr>
        <w:pStyle w:val="NormalWeb"/>
        <w:spacing w:before="120" w:beforeAutospacing="0" w:after="120" w:afterAutospacing="0" w:line="312" w:lineRule="auto"/>
        <w:ind w:firstLine="720"/>
        <w:rPr>
          <w:sz w:val="26"/>
          <w:szCs w:val="26"/>
          <w:lang w:val="vi-VN"/>
        </w:rPr>
      </w:pPr>
      <w:r w:rsidRPr="00CC0EA0">
        <w:rPr>
          <w:sz w:val="26"/>
          <w:szCs w:val="26"/>
          <w:lang w:val="vi-VN"/>
        </w:rPr>
        <w:t>Phần này tổng hợp điểm từ bốn tiêu chí kinh tế phụ</w:t>
      </w:r>
      <w:r w:rsidR="0036116C" w:rsidRPr="00CC0EA0">
        <w:rPr>
          <w:sz w:val="26"/>
          <w:szCs w:val="26"/>
          <w:lang w:val="vi-VN"/>
        </w:rPr>
        <w:t xml:space="preserve">: </w:t>
      </w:r>
      <w:r w:rsidRPr="00CC0EA0">
        <w:rPr>
          <w:sz w:val="26"/>
          <w:szCs w:val="26"/>
          <w:lang w:val="vi-VN"/>
        </w:rPr>
        <w:t>GDP, sản lượng ngành, đầu tư và thu ngân sách nhà nước</w:t>
      </w:r>
      <w:r w:rsidR="0036116C" w:rsidRPr="00CC0EA0">
        <w:rPr>
          <w:sz w:val="26"/>
          <w:szCs w:val="26"/>
          <w:lang w:val="vi-VN"/>
        </w:rPr>
        <w:t xml:space="preserve">, </w:t>
      </w:r>
      <w:r w:rsidRPr="00CC0EA0">
        <w:rPr>
          <w:sz w:val="26"/>
          <w:szCs w:val="26"/>
          <w:lang w:val="vi-VN"/>
        </w:rPr>
        <w:t>để đưa ra tổng điểm của chín kịch bản giao dịch quốc tế. Để đảm bảo khả năng so sánh với chỉ số hiệu quả môi trường, tổng điểm được chuẩn hóa trên thang 1–9, với giá trị cao hơn thể hiện hiệu suất kinh tế mạnh hơn.</w:t>
      </w:r>
      <w:r w:rsidR="00390C54" w:rsidRPr="00390C54">
        <w:rPr>
          <w:sz w:val="26"/>
          <w:szCs w:val="26"/>
          <w:lang w:val="vi-VN"/>
        </w:rPr>
        <w:t xml:space="preserve"> </w:t>
      </w:r>
      <w:r w:rsidRPr="00CC0EA0">
        <w:rPr>
          <w:sz w:val="26"/>
          <w:szCs w:val="26"/>
          <w:lang w:val="vi-VN"/>
        </w:rPr>
        <w:t>Bảng</w:t>
      </w:r>
      <w:r w:rsidR="00F74D09" w:rsidRPr="00F82445">
        <w:rPr>
          <w:sz w:val="26"/>
          <w:szCs w:val="26"/>
          <w:lang w:val="vi-VN"/>
        </w:rPr>
        <w:t xml:space="preserve"> 9</w:t>
      </w:r>
      <w:r w:rsidRPr="00CC0EA0">
        <w:rPr>
          <w:sz w:val="26"/>
          <w:szCs w:val="26"/>
          <w:lang w:val="vi-VN"/>
        </w:rPr>
        <w:t xml:space="preserve"> dưới đây tóm tắt tổng điểm và điểm chuẩn hóa cho từng kịch bản.</w:t>
      </w:r>
    </w:p>
    <w:p w14:paraId="30E9079F" w14:textId="77777777" w:rsidR="00CC0EA0" w:rsidRDefault="00CC0EA0">
      <w:pPr>
        <w:jc w:val="left"/>
        <w:rPr>
          <w:rFonts w:cs="Times New Roman"/>
          <w:i/>
          <w:iCs/>
          <w:color w:val="000000" w:themeColor="text1"/>
          <w:sz w:val="26"/>
          <w:szCs w:val="26"/>
          <w:lang w:val="vi-VN"/>
        </w:rPr>
      </w:pPr>
      <w:r>
        <w:rPr>
          <w:rFonts w:cs="Times New Roman"/>
          <w:sz w:val="26"/>
          <w:szCs w:val="26"/>
          <w:lang w:val="vi-VN"/>
        </w:rPr>
        <w:br w:type="page"/>
      </w:r>
    </w:p>
    <w:p w14:paraId="25D92CC5" w14:textId="4E74B69F" w:rsidR="00EF597C" w:rsidRPr="00F74D09" w:rsidRDefault="00F74D09" w:rsidP="00F74D09">
      <w:pPr>
        <w:pStyle w:val="Caption"/>
        <w:spacing w:line="312" w:lineRule="auto"/>
        <w:rPr>
          <w:rFonts w:cs="Times New Roman"/>
          <w:i w:val="0"/>
          <w:sz w:val="26"/>
          <w:szCs w:val="26"/>
          <w:lang w:val="vi-VN"/>
        </w:rPr>
      </w:pPr>
      <w:r w:rsidRPr="00AE07CE">
        <w:rPr>
          <w:rFonts w:cs="Times New Roman"/>
          <w:b/>
          <w:i w:val="0"/>
          <w:sz w:val="26"/>
          <w:szCs w:val="26"/>
          <w:lang w:val="vi-VN"/>
        </w:rPr>
        <w:lastRenderedPageBreak/>
        <w:t xml:space="preserve">Bảng </w:t>
      </w:r>
      <w:r w:rsidRPr="00AE07CE">
        <w:rPr>
          <w:rFonts w:cs="Times New Roman"/>
          <w:b/>
          <w:i w:val="0"/>
          <w:sz w:val="26"/>
          <w:szCs w:val="26"/>
          <w:lang w:val="vi-VN"/>
        </w:rPr>
        <w:fldChar w:fldCharType="begin"/>
      </w:r>
      <w:r w:rsidRPr="00AE07CE">
        <w:rPr>
          <w:rFonts w:cs="Times New Roman"/>
          <w:b/>
          <w:i w:val="0"/>
          <w:sz w:val="26"/>
          <w:szCs w:val="26"/>
          <w:lang w:val="vi-VN"/>
        </w:rPr>
        <w:instrText xml:space="preserve"> SEQ Bảng \* ARABIC </w:instrText>
      </w:r>
      <w:r w:rsidRPr="00AE07CE">
        <w:rPr>
          <w:rFonts w:cs="Times New Roman"/>
          <w:b/>
          <w:i w:val="0"/>
          <w:sz w:val="26"/>
          <w:szCs w:val="26"/>
          <w:lang w:val="vi-VN"/>
        </w:rPr>
        <w:fldChar w:fldCharType="separate"/>
      </w:r>
      <w:r>
        <w:rPr>
          <w:rFonts w:cs="Times New Roman"/>
          <w:b/>
          <w:i w:val="0"/>
          <w:noProof/>
          <w:sz w:val="26"/>
          <w:szCs w:val="26"/>
          <w:lang w:val="vi-VN"/>
        </w:rPr>
        <w:t>9</w:t>
      </w:r>
      <w:r w:rsidRPr="00AE07CE">
        <w:rPr>
          <w:rFonts w:cs="Times New Roman"/>
          <w:b/>
          <w:i w:val="0"/>
          <w:sz w:val="26"/>
          <w:szCs w:val="26"/>
          <w:lang w:val="vi-VN"/>
        </w:rPr>
        <w:fldChar w:fldCharType="end"/>
      </w:r>
      <w:r w:rsidRPr="00AE07CE">
        <w:rPr>
          <w:rFonts w:cs="Times New Roman"/>
          <w:i w:val="0"/>
          <w:sz w:val="26"/>
          <w:szCs w:val="26"/>
          <w:lang w:val="vi-VN"/>
        </w:rPr>
        <w:t xml:space="preserve">. </w:t>
      </w:r>
      <w:r w:rsidR="008D3D0D" w:rsidRPr="00A57306">
        <w:rPr>
          <w:rFonts w:cs="Times New Roman"/>
          <w:b/>
          <w:i w:val="0"/>
          <w:sz w:val="26"/>
          <w:szCs w:val="26"/>
          <w:lang w:val="vi-VN"/>
        </w:rPr>
        <w:t>Tổng điểm các tiêu chí kinh tế</w:t>
      </w:r>
    </w:p>
    <w:tbl>
      <w:tblPr>
        <w:tblStyle w:val="TableGrid"/>
        <w:tblW w:w="5160" w:type="pct"/>
        <w:tblLayout w:type="fixed"/>
        <w:tblLook w:val="04A0" w:firstRow="1" w:lastRow="0" w:firstColumn="1" w:lastColumn="0" w:noHBand="0" w:noVBand="1"/>
      </w:tblPr>
      <w:tblGrid>
        <w:gridCol w:w="1085"/>
        <w:gridCol w:w="1698"/>
        <w:gridCol w:w="961"/>
        <w:gridCol w:w="1150"/>
        <w:gridCol w:w="1057"/>
        <w:gridCol w:w="1275"/>
        <w:gridCol w:w="997"/>
        <w:gridCol w:w="1128"/>
      </w:tblGrid>
      <w:tr w:rsidR="005D47CE" w:rsidRPr="00CC0EA0" w14:paraId="53AF0731" w14:textId="77777777" w:rsidTr="00CC0EA0">
        <w:trPr>
          <w:trHeight w:val="315"/>
        </w:trPr>
        <w:tc>
          <w:tcPr>
            <w:tcW w:w="580" w:type="pct"/>
            <w:vAlign w:val="center"/>
          </w:tcPr>
          <w:p w14:paraId="1D214A67" w14:textId="2AE78332" w:rsidR="005D47CE" w:rsidRPr="00CC0EA0" w:rsidRDefault="00466CD2" w:rsidP="00AA59D6">
            <w:pPr>
              <w:ind w:left="-113" w:right="-113"/>
              <w:jc w:val="center"/>
              <w:rPr>
                <w:rFonts w:eastAsia="Open Sans" w:cs="Times New Roman"/>
                <w:b/>
                <w:bCs/>
                <w:sz w:val="26"/>
                <w:szCs w:val="26"/>
                <w:lang w:val="vi-VN"/>
              </w:rPr>
            </w:pPr>
            <w:r w:rsidRPr="00CC0EA0">
              <w:rPr>
                <w:rFonts w:eastAsia="Open Sans" w:cs="Times New Roman"/>
                <w:b/>
                <w:bCs/>
                <w:sz w:val="26"/>
                <w:szCs w:val="26"/>
                <w:lang w:val="vi-VN"/>
              </w:rPr>
              <w:t>Kịch bản</w:t>
            </w:r>
          </w:p>
        </w:tc>
        <w:tc>
          <w:tcPr>
            <w:tcW w:w="908" w:type="pct"/>
            <w:vAlign w:val="center"/>
          </w:tcPr>
          <w:p w14:paraId="213005DF" w14:textId="387D2090" w:rsidR="005D47CE" w:rsidRPr="00CC0EA0" w:rsidRDefault="00466CD2" w:rsidP="00AA59D6">
            <w:pPr>
              <w:ind w:left="-113" w:right="-113"/>
              <w:jc w:val="center"/>
              <w:rPr>
                <w:rFonts w:cs="Times New Roman"/>
                <w:b/>
                <w:bCs/>
                <w:sz w:val="26"/>
                <w:szCs w:val="26"/>
                <w:lang w:val="vi-VN"/>
              </w:rPr>
            </w:pPr>
            <w:r w:rsidRPr="00CC0EA0">
              <w:rPr>
                <w:rFonts w:cs="Times New Roman"/>
                <w:b/>
                <w:bCs/>
                <w:sz w:val="26"/>
                <w:szCs w:val="26"/>
                <w:lang w:val="vi-VN"/>
              </w:rPr>
              <w:t>Mô tả</w:t>
            </w:r>
          </w:p>
        </w:tc>
        <w:tc>
          <w:tcPr>
            <w:tcW w:w="514" w:type="pct"/>
            <w:vAlign w:val="center"/>
          </w:tcPr>
          <w:p w14:paraId="4A5DF52F" w14:textId="77777777" w:rsidR="005D47CE" w:rsidRPr="00CC0EA0" w:rsidRDefault="005D47CE" w:rsidP="00AA59D6">
            <w:pPr>
              <w:ind w:left="-113" w:right="-113"/>
              <w:jc w:val="center"/>
              <w:rPr>
                <w:rFonts w:eastAsia="Open Sans" w:cs="Times New Roman"/>
                <w:b/>
                <w:bCs/>
                <w:sz w:val="26"/>
                <w:szCs w:val="26"/>
                <w:lang w:val="vi-VN"/>
              </w:rPr>
            </w:pPr>
            <w:r w:rsidRPr="00CC0EA0">
              <w:rPr>
                <w:rFonts w:eastAsia="Open Sans" w:cs="Times New Roman"/>
                <w:b/>
                <w:bCs/>
                <w:sz w:val="26"/>
                <w:szCs w:val="26"/>
                <w:lang w:val="vi-VN"/>
              </w:rPr>
              <w:t>GDP</w:t>
            </w:r>
          </w:p>
        </w:tc>
        <w:tc>
          <w:tcPr>
            <w:tcW w:w="615" w:type="pct"/>
            <w:vAlign w:val="center"/>
          </w:tcPr>
          <w:p w14:paraId="1193D642" w14:textId="4E7E3DC4" w:rsidR="005D47CE" w:rsidRPr="00CC0EA0" w:rsidRDefault="00466CD2" w:rsidP="00AA59D6">
            <w:pPr>
              <w:ind w:left="-113" w:right="-113"/>
              <w:jc w:val="center"/>
              <w:rPr>
                <w:rFonts w:eastAsia="Open Sans" w:cs="Times New Roman"/>
                <w:b/>
                <w:bCs/>
                <w:sz w:val="26"/>
                <w:szCs w:val="26"/>
                <w:lang w:val="vi-VN"/>
              </w:rPr>
            </w:pPr>
            <w:r w:rsidRPr="00CC0EA0">
              <w:rPr>
                <w:rFonts w:eastAsia="Open Sans" w:cs="Times New Roman"/>
                <w:b/>
                <w:bCs/>
                <w:sz w:val="26"/>
                <w:szCs w:val="26"/>
                <w:lang w:val="vi-VN"/>
              </w:rPr>
              <w:t>Sản lượng ngành</w:t>
            </w:r>
          </w:p>
        </w:tc>
        <w:tc>
          <w:tcPr>
            <w:tcW w:w="565" w:type="pct"/>
            <w:vAlign w:val="center"/>
          </w:tcPr>
          <w:p w14:paraId="6F8F4EB5" w14:textId="6CA8F29A" w:rsidR="005D47CE" w:rsidRPr="00CC0EA0" w:rsidRDefault="00466CD2" w:rsidP="00AA59D6">
            <w:pPr>
              <w:ind w:left="-113" w:right="-113"/>
              <w:jc w:val="center"/>
              <w:rPr>
                <w:rFonts w:eastAsia="Open Sans" w:cs="Times New Roman"/>
                <w:b/>
                <w:bCs/>
                <w:sz w:val="26"/>
                <w:szCs w:val="26"/>
                <w:lang w:val="vi-VN"/>
              </w:rPr>
            </w:pPr>
            <w:r w:rsidRPr="00CC0EA0">
              <w:rPr>
                <w:rFonts w:eastAsia="Open Sans" w:cs="Times New Roman"/>
                <w:b/>
                <w:bCs/>
                <w:sz w:val="26"/>
                <w:szCs w:val="26"/>
                <w:lang w:val="vi-VN"/>
              </w:rPr>
              <w:t>Đầu tư</w:t>
            </w:r>
          </w:p>
        </w:tc>
        <w:tc>
          <w:tcPr>
            <w:tcW w:w="682" w:type="pct"/>
            <w:vAlign w:val="center"/>
          </w:tcPr>
          <w:p w14:paraId="67CB6073" w14:textId="7BA6D458" w:rsidR="005D47CE" w:rsidRPr="00CC0EA0" w:rsidRDefault="00466CD2" w:rsidP="00AA59D6">
            <w:pPr>
              <w:ind w:left="-113" w:right="-113"/>
              <w:jc w:val="center"/>
              <w:rPr>
                <w:rFonts w:eastAsia="Open Sans" w:cs="Times New Roman"/>
                <w:b/>
                <w:bCs/>
                <w:sz w:val="26"/>
                <w:szCs w:val="26"/>
                <w:lang w:val="vi-VN"/>
              </w:rPr>
            </w:pPr>
            <w:r w:rsidRPr="00CC0EA0">
              <w:rPr>
                <w:rFonts w:eastAsia="Open Sans" w:cs="Times New Roman"/>
                <w:b/>
                <w:bCs/>
                <w:sz w:val="26"/>
                <w:szCs w:val="26"/>
                <w:lang w:val="vi-VN"/>
              </w:rPr>
              <w:t>Thu ngân sách nhà nước</w:t>
            </w:r>
          </w:p>
        </w:tc>
        <w:tc>
          <w:tcPr>
            <w:tcW w:w="533" w:type="pct"/>
            <w:vAlign w:val="center"/>
          </w:tcPr>
          <w:p w14:paraId="00400ECC" w14:textId="46EF83AB" w:rsidR="005D47CE" w:rsidRPr="00CC0EA0" w:rsidRDefault="00466CD2" w:rsidP="00AA59D6">
            <w:pPr>
              <w:ind w:left="-113" w:right="-113"/>
              <w:jc w:val="center"/>
              <w:rPr>
                <w:rFonts w:eastAsia="Open Sans" w:cs="Times New Roman"/>
                <w:b/>
                <w:bCs/>
                <w:sz w:val="26"/>
                <w:szCs w:val="26"/>
                <w:lang w:val="vi-VN"/>
              </w:rPr>
            </w:pPr>
            <w:r w:rsidRPr="00CC0EA0">
              <w:rPr>
                <w:rFonts w:eastAsia="Open Sans" w:cs="Times New Roman"/>
                <w:b/>
                <w:bCs/>
                <w:sz w:val="26"/>
                <w:szCs w:val="26"/>
                <w:lang w:val="vi-VN"/>
              </w:rPr>
              <w:t>TỔNG ĐIỂM</w:t>
            </w:r>
          </w:p>
        </w:tc>
        <w:tc>
          <w:tcPr>
            <w:tcW w:w="603" w:type="pct"/>
            <w:vAlign w:val="center"/>
          </w:tcPr>
          <w:p w14:paraId="3484549E" w14:textId="64910E18" w:rsidR="005D47CE" w:rsidRPr="00CC0EA0" w:rsidRDefault="00466CD2" w:rsidP="00AA59D6">
            <w:pPr>
              <w:ind w:left="-113" w:right="-113"/>
              <w:jc w:val="center"/>
              <w:rPr>
                <w:rFonts w:cs="Times New Roman"/>
                <w:b/>
                <w:bCs/>
                <w:sz w:val="26"/>
                <w:szCs w:val="26"/>
                <w:lang w:val="vi-VN"/>
              </w:rPr>
            </w:pPr>
            <w:r w:rsidRPr="00CC0EA0">
              <w:rPr>
                <w:rFonts w:cs="Times New Roman"/>
                <w:b/>
                <w:bCs/>
                <w:sz w:val="26"/>
                <w:szCs w:val="26"/>
                <w:lang w:val="vi-VN"/>
              </w:rPr>
              <w:t>Điểm chuẩn hóa</w:t>
            </w:r>
          </w:p>
        </w:tc>
      </w:tr>
      <w:tr w:rsidR="0036116C" w:rsidRPr="00CC0EA0" w14:paraId="28060121" w14:textId="77777777" w:rsidTr="00CC0EA0">
        <w:trPr>
          <w:trHeight w:val="315"/>
        </w:trPr>
        <w:tc>
          <w:tcPr>
            <w:tcW w:w="580" w:type="pct"/>
            <w:vAlign w:val="center"/>
          </w:tcPr>
          <w:p w14:paraId="7CB3CA33"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1</w:t>
            </w:r>
          </w:p>
        </w:tc>
        <w:tc>
          <w:tcPr>
            <w:tcW w:w="908" w:type="pct"/>
            <w:vAlign w:val="center"/>
          </w:tcPr>
          <w:p w14:paraId="1860F9D8" w14:textId="3F710247" w:rsidR="0036116C" w:rsidRPr="00CC0EA0" w:rsidRDefault="0036116C" w:rsidP="00CC0EA0">
            <w:pPr>
              <w:jc w:val="center"/>
              <w:rPr>
                <w:rFonts w:cs="Times New Roman"/>
                <w:color w:val="000000"/>
                <w:sz w:val="26"/>
                <w:szCs w:val="26"/>
                <w:lang w:val="vi-VN"/>
              </w:rPr>
            </w:pPr>
            <w:r w:rsidRPr="00CC0EA0">
              <w:rPr>
                <w:rFonts w:cs="Times New Roman"/>
                <w:sz w:val="26"/>
                <w:szCs w:val="26"/>
                <w:lang w:val="vi-VN"/>
              </w:rPr>
              <w:t xml:space="preserve">S20 /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w:t>
            </w:r>
            <w:r w:rsidRPr="00CC0EA0">
              <w:rPr>
                <w:rFonts w:cs="Times New Roman"/>
                <w:sz w:val="26"/>
                <w:szCs w:val="26"/>
                <w:lang w:val="en-US"/>
              </w:rPr>
              <w:t>9</w:t>
            </w:r>
            <w:r w:rsidRPr="00CC0EA0">
              <w:rPr>
                <w:rFonts w:cs="Times New Roman"/>
                <w:sz w:val="26"/>
                <w:szCs w:val="26"/>
                <w:lang w:val="vi-VN"/>
              </w:rPr>
              <w:t>0% / Giá thấp</w:t>
            </w:r>
          </w:p>
        </w:tc>
        <w:tc>
          <w:tcPr>
            <w:tcW w:w="514" w:type="pct"/>
            <w:vAlign w:val="center"/>
          </w:tcPr>
          <w:p w14:paraId="5B5D9BEC"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1</w:t>
            </w:r>
          </w:p>
        </w:tc>
        <w:tc>
          <w:tcPr>
            <w:tcW w:w="615" w:type="pct"/>
            <w:vAlign w:val="center"/>
          </w:tcPr>
          <w:p w14:paraId="31339F60"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1</w:t>
            </w:r>
          </w:p>
        </w:tc>
        <w:tc>
          <w:tcPr>
            <w:tcW w:w="565" w:type="pct"/>
            <w:vAlign w:val="center"/>
          </w:tcPr>
          <w:p w14:paraId="2475FC45" w14:textId="77777777" w:rsidR="0036116C" w:rsidRPr="00CC0EA0" w:rsidRDefault="0036116C" w:rsidP="00CC0EA0">
            <w:pPr>
              <w:jc w:val="center"/>
              <w:rPr>
                <w:rFonts w:eastAsia="Open Sans" w:cs="Times New Roman"/>
                <w:sz w:val="26"/>
                <w:szCs w:val="26"/>
                <w:lang w:val="vi-VN"/>
              </w:rPr>
            </w:pPr>
            <w:r w:rsidRPr="00CC0EA0">
              <w:rPr>
                <w:rFonts w:cs="Times New Roman"/>
                <w:color w:val="000000"/>
                <w:sz w:val="26"/>
                <w:szCs w:val="26"/>
                <w:lang w:val="vi-VN"/>
              </w:rPr>
              <w:t>1</w:t>
            </w:r>
          </w:p>
        </w:tc>
        <w:tc>
          <w:tcPr>
            <w:tcW w:w="682" w:type="pct"/>
            <w:vAlign w:val="center"/>
          </w:tcPr>
          <w:p w14:paraId="5D5BA71A"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1</w:t>
            </w:r>
          </w:p>
        </w:tc>
        <w:tc>
          <w:tcPr>
            <w:tcW w:w="533" w:type="pct"/>
            <w:vAlign w:val="center"/>
          </w:tcPr>
          <w:p w14:paraId="20266797"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4</w:t>
            </w:r>
          </w:p>
        </w:tc>
        <w:tc>
          <w:tcPr>
            <w:tcW w:w="603" w:type="pct"/>
            <w:vAlign w:val="center"/>
          </w:tcPr>
          <w:p w14:paraId="7C60C8D8" w14:textId="77777777" w:rsidR="0036116C" w:rsidRPr="00CC0EA0" w:rsidRDefault="0036116C" w:rsidP="00CC0EA0">
            <w:pPr>
              <w:jc w:val="center"/>
              <w:rPr>
                <w:rFonts w:cs="Times New Roman"/>
                <w:color w:val="000000"/>
                <w:sz w:val="26"/>
                <w:szCs w:val="26"/>
                <w:lang w:val="vi-VN"/>
              </w:rPr>
            </w:pPr>
            <w:r w:rsidRPr="00CC0EA0">
              <w:rPr>
                <w:rFonts w:cs="Times New Roman"/>
                <w:sz w:val="26"/>
                <w:szCs w:val="26"/>
                <w:lang w:val="vi-VN"/>
              </w:rPr>
              <w:t>1</w:t>
            </w:r>
          </w:p>
        </w:tc>
      </w:tr>
      <w:tr w:rsidR="0036116C" w:rsidRPr="00CC0EA0" w14:paraId="1E3D8148" w14:textId="77777777" w:rsidTr="00CC0EA0">
        <w:trPr>
          <w:trHeight w:val="315"/>
        </w:trPr>
        <w:tc>
          <w:tcPr>
            <w:tcW w:w="580" w:type="pct"/>
            <w:vAlign w:val="center"/>
          </w:tcPr>
          <w:p w14:paraId="09660FCE"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2</w:t>
            </w:r>
          </w:p>
        </w:tc>
        <w:tc>
          <w:tcPr>
            <w:tcW w:w="908" w:type="pct"/>
            <w:vAlign w:val="center"/>
          </w:tcPr>
          <w:p w14:paraId="2B7909E2" w14:textId="03AF852B" w:rsidR="0036116C" w:rsidRPr="00CC0EA0" w:rsidRDefault="0036116C" w:rsidP="00CC0EA0">
            <w:pPr>
              <w:jc w:val="center"/>
              <w:rPr>
                <w:rFonts w:cs="Times New Roman"/>
                <w:color w:val="000000"/>
                <w:sz w:val="26"/>
                <w:szCs w:val="26"/>
                <w:lang w:val="vi-VN"/>
              </w:rPr>
            </w:pPr>
            <w:r w:rsidRPr="00CC0EA0">
              <w:rPr>
                <w:rFonts w:cs="Times New Roman"/>
                <w:sz w:val="26"/>
                <w:szCs w:val="26"/>
                <w:lang w:val="vi-VN"/>
              </w:rPr>
              <w:t xml:space="preserve">S20 /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en-US"/>
              </w:rPr>
              <w:t xml:space="preserve"> 9</w:t>
            </w:r>
            <w:r w:rsidRPr="00CC0EA0">
              <w:rPr>
                <w:rFonts w:cs="Times New Roman"/>
                <w:sz w:val="26"/>
                <w:szCs w:val="26"/>
                <w:lang w:val="vi-VN"/>
              </w:rPr>
              <w:t>0% / Giá trung bình</w:t>
            </w:r>
          </w:p>
        </w:tc>
        <w:tc>
          <w:tcPr>
            <w:tcW w:w="514" w:type="pct"/>
            <w:vAlign w:val="center"/>
          </w:tcPr>
          <w:p w14:paraId="5D7CF7D8"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2</w:t>
            </w:r>
          </w:p>
        </w:tc>
        <w:tc>
          <w:tcPr>
            <w:tcW w:w="615" w:type="pct"/>
            <w:vAlign w:val="center"/>
          </w:tcPr>
          <w:p w14:paraId="1E3D0405"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2</w:t>
            </w:r>
          </w:p>
        </w:tc>
        <w:tc>
          <w:tcPr>
            <w:tcW w:w="565" w:type="pct"/>
            <w:vAlign w:val="center"/>
          </w:tcPr>
          <w:p w14:paraId="25CFF289" w14:textId="77777777" w:rsidR="0036116C" w:rsidRPr="00CC0EA0" w:rsidRDefault="0036116C" w:rsidP="00CC0EA0">
            <w:pPr>
              <w:jc w:val="center"/>
              <w:rPr>
                <w:rFonts w:eastAsia="Open Sans" w:cs="Times New Roman"/>
                <w:sz w:val="26"/>
                <w:szCs w:val="26"/>
                <w:lang w:val="vi-VN"/>
              </w:rPr>
            </w:pPr>
            <w:r w:rsidRPr="00CC0EA0">
              <w:rPr>
                <w:rFonts w:cs="Times New Roman"/>
                <w:color w:val="000000"/>
                <w:sz w:val="26"/>
                <w:szCs w:val="26"/>
                <w:lang w:val="vi-VN"/>
              </w:rPr>
              <w:t>3</w:t>
            </w:r>
          </w:p>
        </w:tc>
        <w:tc>
          <w:tcPr>
            <w:tcW w:w="682" w:type="pct"/>
            <w:vAlign w:val="center"/>
          </w:tcPr>
          <w:p w14:paraId="35982685"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2</w:t>
            </w:r>
          </w:p>
        </w:tc>
        <w:tc>
          <w:tcPr>
            <w:tcW w:w="533" w:type="pct"/>
            <w:vAlign w:val="center"/>
          </w:tcPr>
          <w:p w14:paraId="290A915D"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9</w:t>
            </w:r>
          </w:p>
        </w:tc>
        <w:tc>
          <w:tcPr>
            <w:tcW w:w="603" w:type="pct"/>
            <w:vAlign w:val="center"/>
          </w:tcPr>
          <w:p w14:paraId="1577567C" w14:textId="77777777" w:rsidR="0036116C" w:rsidRPr="00CC0EA0" w:rsidRDefault="0036116C" w:rsidP="00CC0EA0">
            <w:pPr>
              <w:jc w:val="center"/>
              <w:rPr>
                <w:rFonts w:cs="Times New Roman"/>
                <w:color w:val="000000"/>
                <w:sz w:val="26"/>
                <w:szCs w:val="26"/>
                <w:lang w:val="vi-VN"/>
              </w:rPr>
            </w:pPr>
            <w:r w:rsidRPr="00CC0EA0">
              <w:rPr>
                <w:rFonts w:cs="Times New Roman"/>
                <w:sz w:val="26"/>
                <w:szCs w:val="26"/>
                <w:lang w:val="vi-VN"/>
              </w:rPr>
              <w:t>2</w:t>
            </w:r>
          </w:p>
        </w:tc>
      </w:tr>
      <w:tr w:rsidR="0036116C" w:rsidRPr="00CC0EA0" w14:paraId="2E30AAD4" w14:textId="77777777" w:rsidTr="00CC0EA0">
        <w:trPr>
          <w:trHeight w:val="315"/>
        </w:trPr>
        <w:tc>
          <w:tcPr>
            <w:tcW w:w="580" w:type="pct"/>
            <w:vAlign w:val="center"/>
          </w:tcPr>
          <w:p w14:paraId="38955D68"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3</w:t>
            </w:r>
          </w:p>
        </w:tc>
        <w:tc>
          <w:tcPr>
            <w:tcW w:w="908" w:type="pct"/>
            <w:vAlign w:val="center"/>
          </w:tcPr>
          <w:p w14:paraId="552D25BD" w14:textId="7F36443B" w:rsidR="0036116C" w:rsidRPr="00CC0EA0" w:rsidRDefault="0036116C" w:rsidP="00CC0EA0">
            <w:pPr>
              <w:jc w:val="center"/>
              <w:rPr>
                <w:rFonts w:cs="Times New Roman"/>
                <w:color w:val="000000"/>
                <w:sz w:val="26"/>
                <w:szCs w:val="26"/>
                <w:lang w:val="vi-VN"/>
              </w:rPr>
            </w:pPr>
            <w:r w:rsidRPr="00CC0EA0">
              <w:rPr>
                <w:rFonts w:cs="Times New Roman"/>
                <w:sz w:val="26"/>
                <w:szCs w:val="26"/>
                <w:lang w:val="vi-VN"/>
              </w:rPr>
              <w:t xml:space="preserve">S20 /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w:t>
            </w:r>
            <w:r w:rsidRPr="00CC0EA0">
              <w:rPr>
                <w:rFonts w:cs="Times New Roman"/>
                <w:sz w:val="26"/>
                <w:szCs w:val="26"/>
                <w:lang w:val="en-US"/>
              </w:rPr>
              <w:t>9</w:t>
            </w:r>
            <w:r w:rsidRPr="00CC0EA0">
              <w:rPr>
                <w:rFonts w:cs="Times New Roman"/>
                <w:sz w:val="26"/>
                <w:szCs w:val="26"/>
                <w:lang w:val="vi-VN"/>
              </w:rPr>
              <w:t>0% / Giá cao</w:t>
            </w:r>
          </w:p>
        </w:tc>
        <w:tc>
          <w:tcPr>
            <w:tcW w:w="514" w:type="pct"/>
            <w:vAlign w:val="center"/>
          </w:tcPr>
          <w:p w14:paraId="400D9E06"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6</w:t>
            </w:r>
          </w:p>
        </w:tc>
        <w:tc>
          <w:tcPr>
            <w:tcW w:w="615" w:type="pct"/>
            <w:vAlign w:val="center"/>
          </w:tcPr>
          <w:p w14:paraId="65742844"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6</w:t>
            </w:r>
          </w:p>
        </w:tc>
        <w:tc>
          <w:tcPr>
            <w:tcW w:w="565" w:type="pct"/>
            <w:vAlign w:val="center"/>
          </w:tcPr>
          <w:p w14:paraId="34399B9C" w14:textId="77777777" w:rsidR="0036116C" w:rsidRPr="00CC0EA0" w:rsidRDefault="0036116C" w:rsidP="00CC0EA0">
            <w:pPr>
              <w:jc w:val="center"/>
              <w:rPr>
                <w:rFonts w:eastAsia="Open Sans" w:cs="Times New Roman"/>
                <w:sz w:val="26"/>
                <w:szCs w:val="26"/>
                <w:lang w:val="vi-VN"/>
              </w:rPr>
            </w:pPr>
            <w:r w:rsidRPr="00CC0EA0">
              <w:rPr>
                <w:rFonts w:cs="Times New Roman"/>
                <w:color w:val="000000"/>
                <w:sz w:val="26"/>
                <w:szCs w:val="26"/>
                <w:lang w:val="vi-VN"/>
              </w:rPr>
              <w:t>6</w:t>
            </w:r>
          </w:p>
        </w:tc>
        <w:tc>
          <w:tcPr>
            <w:tcW w:w="682" w:type="pct"/>
            <w:vAlign w:val="center"/>
          </w:tcPr>
          <w:p w14:paraId="21138086"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6</w:t>
            </w:r>
          </w:p>
        </w:tc>
        <w:tc>
          <w:tcPr>
            <w:tcW w:w="533" w:type="pct"/>
            <w:vAlign w:val="center"/>
          </w:tcPr>
          <w:p w14:paraId="043647C9"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24</w:t>
            </w:r>
          </w:p>
        </w:tc>
        <w:tc>
          <w:tcPr>
            <w:tcW w:w="603" w:type="pct"/>
            <w:vAlign w:val="center"/>
          </w:tcPr>
          <w:p w14:paraId="316C98DA" w14:textId="77777777" w:rsidR="0036116C" w:rsidRPr="00CC0EA0" w:rsidRDefault="0036116C" w:rsidP="00CC0EA0">
            <w:pPr>
              <w:jc w:val="center"/>
              <w:rPr>
                <w:rFonts w:cs="Times New Roman"/>
                <w:color w:val="000000"/>
                <w:sz w:val="26"/>
                <w:szCs w:val="26"/>
                <w:lang w:val="vi-VN"/>
              </w:rPr>
            </w:pPr>
            <w:r w:rsidRPr="00CC0EA0">
              <w:rPr>
                <w:rFonts w:cs="Times New Roman"/>
                <w:sz w:val="26"/>
                <w:szCs w:val="26"/>
                <w:lang w:val="vi-VN"/>
              </w:rPr>
              <w:t>6</w:t>
            </w:r>
          </w:p>
        </w:tc>
      </w:tr>
      <w:tr w:rsidR="0036116C" w:rsidRPr="00CC0EA0" w14:paraId="6634B653" w14:textId="77777777" w:rsidTr="00CC0EA0">
        <w:trPr>
          <w:trHeight w:val="315"/>
        </w:trPr>
        <w:tc>
          <w:tcPr>
            <w:tcW w:w="580" w:type="pct"/>
            <w:vAlign w:val="center"/>
          </w:tcPr>
          <w:p w14:paraId="1C16535F"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4</w:t>
            </w:r>
          </w:p>
        </w:tc>
        <w:tc>
          <w:tcPr>
            <w:tcW w:w="908" w:type="pct"/>
            <w:vAlign w:val="center"/>
          </w:tcPr>
          <w:p w14:paraId="1F891A83" w14:textId="0EB2A8B3" w:rsidR="0036116C" w:rsidRPr="00CC0EA0" w:rsidRDefault="0036116C" w:rsidP="00CC0EA0">
            <w:pPr>
              <w:jc w:val="center"/>
              <w:rPr>
                <w:rFonts w:cs="Times New Roman"/>
                <w:color w:val="000000"/>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w:t>
            </w:r>
            <w:r w:rsidRPr="00CC0EA0">
              <w:rPr>
                <w:rFonts w:cs="Times New Roman"/>
                <w:sz w:val="26"/>
                <w:szCs w:val="26"/>
                <w:lang w:val="en-US"/>
              </w:rPr>
              <w:t>7</w:t>
            </w:r>
            <w:r w:rsidRPr="00CC0EA0">
              <w:rPr>
                <w:rFonts w:cs="Times New Roman"/>
                <w:sz w:val="26"/>
                <w:szCs w:val="26"/>
                <w:lang w:val="vi-VN"/>
              </w:rPr>
              <w:t>0% / Giá thấp</w:t>
            </w:r>
          </w:p>
        </w:tc>
        <w:tc>
          <w:tcPr>
            <w:tcW w:w="514" w:type="pct"/>
            <w:vAlign w:val="center"/>
          </w:tcPr>
          <w:p w14:paraId="69CAD380"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5</w:t>
            </w:r>
          </w:p>
        </w:tc>
        <w:tc>
          <w:tcPr>
            <w:tcW w:w="615" w:type="pct"/>
            <w:vAlign w:val="center"/>
          </w:tcPr>
          <w:p w14:paraId="2520D362"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5</w:t>
            </w:r>
          </w:p>
        </w:tc>
        <w:tc>
          <w:tcPr>
            <w:tcW w:w="565" w:type="pct"/>
            <w:vAlign w:val="center"/>
          </w:tcPr>
          <w:p w14:paraId="775A1012" w14:textId="77777777" w:rsidR="0036116C" w:rsidRPr="00CC0EA0" w:rsidRDefault="0036116C" w:rsidP="00CC0EA0">
            <w:pPr>
              <w:jc w:val="center"/>
              <w:rPr>
                <w:rFonts w:eastAsia="Open Sans" w:cs="Times New Roman"/>
                <w:sz w:val="26"/>
                <w:szCs w:val="26"/>
                <w:lang w:val="vi-VN"/>
              </w:rPr>
            </w:pPr>
            <w:r w:rsidRPr="00CC0EA0">
              <w:rPr>
                <w:rFonts w:cs="Times New Roman"/>
                <w:color w:val="000000"/>
                <w:sz w:val="26"/>
                <w:szCs w:val="26"/>
                <w:lang w:val="vi-VN"/>
              </w:rPr>
              <w:t>4</w:t>
            </w:r>
          </w:p>
        </w:tc>
        <w:tc>
          <w:tcPr>
            <w:tcW w:w="682" w:type="pct"/>
            <w:vAlign w:val="center"/>
          </w:tcPr>
          <w:p w14:paraId="55276897"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5</w:t>
            </w:r>
          </w:p>
        </w:tc>
        <w:tc>
          <w:tcPr>
            <w:tcW w:w="533" w:type="pct"/>
            <w:vAlign w:val="center"/>
          </w:tcPr>
          <w:p w14:paraId="63E451FA"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19</w:t>
            </w:r>
          </w:p>
        </w:tc>
        <w:tc>
          <w:tcPr>
            <w:tcW w:w="603" w:type="pct"/>
            <w:vAlign w:val="center"/>
          </w:tcPr>
          <w:p w14:paraId="4929DDF4" w14:textId="77777777" w:rsidR="0036116C" w:rsidRPr="00CC0EA0" w:rsidRDefault="0036116C" w:rsidP="00CC0EA0">
            <w:pPr>
              <w:jc w:val="center"/>
              <w:rPr>
                <w:rFonts w:cs="Times New Roman"/>
                <w:color w:val="000000"/>
                <w:sz w:val="26"/>
                <w:szCs w:val="26"/>
                <w:lang w:val="vi-VN"/>
              </w:rPr>
            </w:pPr>
            <w:r w:rsidRPr="00CC0EA0">
              <w:rPr>
                <w:rFonts w:cs="Times New Roman"/>
                <w:sz w:val="26"/>
                <w:szCs w:val="26"/>
                <w:lang w:val="vi-VN"/>
              </w:rPr>
              <w:t>5</w:t>
            </w:r>
          </w:p>
        </w:tc>
      </w:tr>
      <w:tr w:rsidR="0036116C" w:rsidRPr="00CC0EA0" w14:paraId="6894654D" w14:textId="77777777" w:rsidTr="00CC0EA0">
        <w:trPr>
          <w:trHeight w:val="315"/>
        </w:trPr>
        <w:tc>
          <w:tcPr>
            <w:tcW w:w="580" w:type="pct"/>
            <w:vAlign w:val="center"/>
          </w:tcPr>
          <w:p w14:paraId="0F438272"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5</w:t>
            </w:r>
          </w:p>
        </w:tc>
        <w:tc>
          <w:tcPr>
            <w:tcW w:w="908" w:type="pct"/>
            <w:vAlign w:val="center"/>
          </w:tcPr>
          <w:p w14:paraId="2BEFFF4B" w14:textId="40100649" w:rsidR="0036116C" w:rsidRPr="00CC0EA0" w:rsidRDefault="0036116C" w:rsidP="00CC0EA0">
            <w:pPr>
              <w:jc w:val="center"/>
              <w:rPr>
                <w:rFonts w:cs="Times New Roman"/>
                <w:color w:val="000000"/>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w:t>
            </w:r>
            <w:r w:rsidRPr="00CC0EA0">
              <w:rPr>
                <w:rFonts w:cs="Times New Roman"/>
                <w:sz w:val="26"/>
                <w:szCs w:val="26"/>
                <w:lang w:val="en-US"/>
              </w:rPr>
              <w:t>7</w:t>
            </w:r>
            <w:r w:rsidRPr="00CC0EA0">
              <w:rPr>
                <w:rFonts w:cs="Times New Roman"/>
                <w:sz w:val="26"/>
                <w:szCs w:val="26"/>
                <w:lang w:val="vi-VN"/>
              </w:rPr>
              <w:t>0% / Giá trung bình</w:t>
            </w:r>
          </w:p>
        </w:tc>
        <w:tc>
          <w:tcPr>
            <w:tcW w:w="514" w:type="pct"/>
            <w:vAlign w:val="center"/>
          </w:tcPr>
          <w:p w14:paraId="3121BCB5"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7</w:t>
            </w:r>
          </w:p>
        </w:tc>
        <w:tc>
          <w:tcPr>
            <w:tcW w:w="615" w:type="pct"/>
            <w:vAlign w:val="center"/>
          </w:tcPr>
          <w:p w14:paraId="76514B22"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7</w:t>
            </w:r>
          </w:p>
        </w:tc>
        <w:tc>
          <w:tcPr>
            <w:tcW w:w="565" w:type="pct"/>
            <w:vAlign w:val="center"/>
          </w:tcPr>
          <w:p w14:paraId="27BC6053" w14:textId="77777777" w:rsidR="0036116C" w:rsidRPr="00CC0EA0" w:rsidRDefault="0036116C" w:rsidP="00CC0EA0">
            <w:pPr>
              <w:jc w:val="center"/>
              <w:rPr>
                <w:rFonts w:eastAsia="Open Sans" w:cs="Times New Roman"/>
                <w:sz w:val="26"/>
                <w:szCs w:val="26"/>
                <w:lang w:val="vi-VN"/>
              </w:rPr>
            </w:pPr>
            <w:r w:rsidRPr="00CC0EA0">
              <w:rPr>
                <w:rFonts w:cs="Times New Roman"/>
                <w:color w:val="000000"/>
                <w:sz w:val="26"/>
                <w:szCs w:val="26"/>
                <w:lang w:val="vi-VN"/>
              </w:rPr>
              <w:t>7</w:t>
            </w:r>
          </w:p>
        </w:tc>
        <w:tc>
          <w:tcPr>
            <w:tcW w:w="682" w:type="pct"/>
            <w:vAlign w:val="center"/>
          </w:tcPr>
          <w:p w14:paraId="00C80521"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7</w:t>
            </w:r>
          </w:p>
        </w:tc>
        <w:tc>
          <w:tcPr>
            <w:tcW w:w="533" w:type="pct"/>
            <w:vAlign w:val="center"/>
          </w:tcPr>
          <w:p w14:paraId="14798694"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28</w:t>
            </w:r>
          </w:p>
        </w:tc>
        <w:tc>
          <w:tcPr>
            <w:tcW w:w="603" w:type="pct"/>
            <w:vAlign w:val="center"/>
          </w:tcPr>
          <w:p w14:paraId="152C891A" w14:textId="77777777" w:rsidR="0036116C" w:rsidRPr="00CC0EA0" w:rsidRDefault="0036116C" w:rsidP="00CC0EA0">
            <w:pPr>
              <w:jc w:val="center"/>
              <w:rPr>
                <w:rFonts w:cs="Times New Roman"/>
                <w:color w:val="000000"/>
                <w:sz w:val="26"/>
                <w:szCs w:val="26"/>
                <w:lang w:val="vi-VN"/>
              </w:rPr>
            </w:pPr>
            <w:r w:rsidRPr="00CC0EA0">
              <w:rPr>
                <w:rFonts w:cs="Times New Roman"/>
                <w:sz w:val="26"/>
                <w:szCs w:val="26"/>
                <w:lang w:val="vi-VN"/>
              </w:rPr>
              <w:t>7</w:t>
            </w:r>
          </w:p>
        </w:tc>
      </w:tr>
      <w:tr w:rsidR="0036116C" w:rsidRPr="00CC0EA0" w14:paraId="5184CC7F" w14:textId="77777777" w:rsidTr="00CC0EA0">
        <w:trPr>
          <w:trHeight w:val="315"/>
        </w:trPr>
        <w:tc>
          <w:tcPr>
            <w:tcW w:w="580" w:type="pct"/>
            <w:vAlign w:val="center"/>
          </w:tcPr>
          <w:p w14:paraId="1FFF1BAB"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6</w:t>
            </w:r>
          </w:p>
        </w:tc>
        <w:tc>
          <w:tcPr>
            <w:tcW w:w="908" w:type="pct"/>
            <w:vAlign w:val="center"/>
          </w:tcPr>
          <w:p w14:paraId="18D54571" w14:textId="0716E2EB" w:rsidR="0036116C" w:rsidRPr="00CC0EA0" w:rsidRDefault="0036116C" w:rsidP="00CC0EA0">
            <w:pPr>
              <w:jc w:val="center"/>
              <w:rPr>
                <w:rFonts w:cs="Times New Roman"/>
                <w:color w:val="000000"/>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w:t>
            </w:r>
            <w:r w:rsidRPr="00CC0EA0">
              <w:rPr>
                <w:rFonts w:cs="Times New Roman"/>
                <w:sz w:val="26"/>
                <w:szCs w:val="26"/>
                <w:lang w:val="en-US"/>
              </w:rPr>
              <w:t>7</w:t>
            </w:r>
            <w:r w:rsidRPr="00CC0EA0">
              <w:rPr>
                <w:rFonts w:cs="Times New Roman"/>
                <w:sz w:val="26"/>
                <w:szCs w:val="26"/>
                <w:lang w:val="vi-VN"/>
              </w:rPr>
              <w:t>0% / Giá cao</w:t>
            </w:r>
          </w:p>
        </w:tc>
        <w:tc>
          <w:tcPr>
            <w:tcW w:w="514" w:type="pct"/>
            <w:vAlign w:val="center"/>
          </w:tcPr>
          <w:p w14:paraId="48D5BD1E"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9</w:t>
            </w:r>
          </w:p>
        </w:tc>
        <w:tc>
          <w:tcPr>
            <w:tcW w:w="615" w:type="pct"/>
            <w:vAlign w:val="center"/>
          </w:tcPr>
          <w:p w14:paraId="4AC50329"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9</w:t>
            </w:r>
          </w:p>
        </w:tc>
        <w:tc>
          <w:tcPr>
            <w:tcW w:w="565" w:type="pct"/>
            <w:vAlign w:val="center"/>
          </w:tcPr>
          <w:p w14:paraId="03171EE1" w14:textId="77777777" w:rsidR="0036116C" w:rsidRPr="00CC0EA0" w:rsidRDefault="0036116C" w:rsidP="00CC0EA0">
            <w:pPr>
              <w:jc w:val="center"/>
              <w:rPr>
                <w:rFonts w:eastAsia="Open Sans" w:cs="Times New Roman"/>
                <w:sz w:val="26"/>
                <w:szCs w:val="26"/>
                <w:lang w:val="vi-VN"/>
              </w:rPr>
            </w:pPr>
            <w:r w:rsidRPr="00CC0EA0">
              <w:rPr>
                <w:rFonts w:cs="Times New Roman"/>
                <w:color w:val="000000"/>
                <w:sz w:val="26"/>
                <w:szCs w:val="26"/>
                <w:lang w:val="vi-VN"/>
              </w:rPr>
              <w:t>9</w:t>
            </w:r>
          </w:p>
        </w:tc>
        <w:tc>
          <w:tcPr>
            <w:tcW w:w="682" w:type="pct"/>
            <w:vAlign w:val="center"/>
          </w:tcPr>
          <w:p w14:paraId="29084F31"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9</w:t>
            </w:r>
          </w:p>
        </w:tc>
        <w:tc>
          <w:tcPr>
            <w:tcW w:w="533" w:type="pct"/>
            <w:vAlign w:val="center"/>
          </w:tcPr>
          <w:p w14:paraId="3ED2E026"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36</w:t>
            </w:r>
          </w:p>
        </w:tc>
        <w:tc>
          <w:tcPr>
            <w:tcW w:w="603" w:type="pct"/>
            <w:vAlign w:val="center"/>
          </w:tcPr>
          <w:p w14:paraId="3AEDD803" w14:textId="77777777" w:rsidR="0036116C" w:rsidRPr="00CC0EA0" w:rsidRDefault="0036116C" w:rsidP="00CC0EA0">
            <w:pPr>
              <w:jc w:val="center"/>
              <w:rPr>
                <w:rFonts w:cs="Times New Roman"/>
                <w:color w:val="000000"/>
                <w:sz w:val="26"/>
                <w:szCs w:val="26"/>
                <w:lang w:val="vi-VN"/>
              </w:rPr>
            </w:pPr>
            <w:r w:rsidRPr="00CC0EA0">
              <w:rPr>
                <w:rFonts w:cs="Times New Roman"/>
                <w:sz w:val="26"/>
                <w:szCs w:val="26"/>
                <w:lang w:val="vi-VN"/>
              </w:rPr>
              <w:t>9</w:t>
            </w:r>
          </w:p>
        </w:tc>
      </w:tr>
      <w:tr w:rsidR="0036116C" w:rsidRPr="00CC0EA0" w14:paraId="6284F35B" w14:textId="77777777" w:rsidTr="00CC0EA0">
        <w:trPr>
          <w:trHeight w:val="315"/>
        </w:trPr>
        <w:tc>
          <w:tcPr>
            <w:tcW w:w="580" w:type="pct"/>
            <w:vAlign w:val="center"/>
          </w:tcPr>
          <w:p w14:paraId="6EA60311"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7</w:t>
            </w:r>
          </w:p>
        </w:tc>
        <w:tc>
          <w:tcPr>
            <w:tcW w:w="908" w:type="pct"/>
            <w:vAlign w:val="center"/>
          </w:tcPr>
          <w:p w14:paraId="71D0A8B2" w14:textId="11C7829E" w:rsidR="0036116C" w:rsidRPr="00CC0EA0" w:rsidRDefault="0036116C" w:rsidP="00CC0EA0">
            <w:pPr>
              <w:jc w:val="center"/>
              <w:rPr>
                <w:rFonts w:cs="Times New Roman"/>
                <w:color w:val="000000"/>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50% / Giá thấp</w:t>
            </w:r>
          </w:p>
        </w:tc>
        <w:tc>
          <w:tcPr>
            <w:tcW w:w="514" w:type="pct"/>
            <w:vAlign w:val="center"/>
          </w:tcPr>
          <w:p w14:paraId="6CE4A8E0"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3</w:t>
            </w:r>
          </w:p>
        </w:tc>
        <w:tc>
          <w:tcPr>
            <w:tcW w:w="615" w:type="pct"/>
            <w:vAlign w:val="center"/>
          </w:tcPr>
          <w:p w14:paraId="1B2F8F17"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3</w:t>
            </w:r>
          </w:p>
        </w:tc>
        <w:tc>
          <w:tcPr>
            <w:tcW w:w="565" w:type="pct"/>
            <w:vAlign w:val="center"/>
          </w:tcPr>
          <w:p w14:paraId="0A91269F" w14:textId="77777777" w:rsidR="0036116C" w:rsidRPr="00CC0EA0" w:rsidRDefault="0036116C" w:rsidP="00CC0EA0">
            <w:pPr>
              <w:jc w:val="center"/>
              <w:rPr>
                <w:rFonts w:eastAsia="Open Sans" w:cs="Times New Roman"/>
                <w:sz w:val="26"/>
                <w:szCs w:val="26"/>
                <w:lang w:val="vi-VN"/>
              </w:rPr>
            </w:pPr>
            <w:r w:rsidRPr="00CC0EA0">
              <w:rPr>
                <w:rFonts w:cs="Times New Roman"/>
                <w:color w:val="000000"/>
                <w:sz w:val="26"/>
                <w:szCs w:val="26"/>
                <w:lang w:val="vi-VN"/>
              </w:rPr>
              <w:t>2</w:t>
            </w:r>
          </w:p>
        </w:tc>
        <w:tc>
          <w:tcPr>
            <w:tcW w:w="682" w:type="pct"/>
            <w:vAlign w:val="center"/>
          </w:tcPr>
          <w:p w14:paraId="7D835D40"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3</w:t>
            </w:r>
          </w:p>
        </w:tc>
        <w:tc>
          <w:tcPr>
            <w:tcW w:w="533" w:type="pct"/>
            <w:vAlign w:val="center"/>
          </w:tcPr>
          <w:p w14:paraId="339D68FF"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11</w:t>
            </w:r>
          </w:p>
        </w:tc>
        <w:tc>
          <w:tcPr>
            <w:tcW w:w="603" w:type="pct"/>
            <w:vAlign w:val="center"/>
          </w:tcPr>
          <w:p w14:paraId="38D1C525" w14:textId="77777777" w:rsidR="0036116C" w:rsidRPr="00CC0EA0" w:rsidRDefault="0036116C" w:rsidP="00CC0EA0">
            <w:pPr>
              <w:jc w:val="center"/>
              <w:rPr>
                <w:rFonts w:cs="Times New Roman"/>
                <w:color w:val="000000"/>
                <w:sz w:val="26"/>
                <w:szCs w:val="26"/>
                <w:lang w:val="vi-VN"/>
              </w:rPr>
            </w:pPr>
            <w:r w:rsidRPr="00CC0EA0">
              <w:rPr>
                <w:rFonts w:cs="Times New Roman"/>
                <w:sz w:val="26"/>
                <w:szCs w:val="26"/>
                <w:lang w:val="vi-VN"/>
              </w:rPr>
              <w:t>3</w:t>
            </w:r>
          </w:p>
        </w:tc>
      </w:tr>
      <w:tr w:rsidR="0036116C" w:rsidRPr="00CC0EA0" w14:paraId="17E12F4B" w14:textId="77777777" w:rsidTr="00CC0EA0">
        <w:trPr>
          <w:trHeight w:val="315"/>
        </w:trPr>
        <w:tc>
          <w:tcPr>
            <w:tcW w:w="580" w:type="pct"/>
            <w:vAlign w:val="center"/>
          </w:tcPr>
          <w:p w14:paraId="2178DEE0"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8</w:t>
            </w:r>
          </w:p>
        </w:tc>
        <w:tc>
          <w:tcPr>
            <w:tcW w:w="908" w:type="pct"/>
            <w:vAlign w:val="center"/>
          </w:tcPr>
          <w:p w14:paraId="350AF1AC" w14:textId="115C5A64" w:rsidR="0036116C" w:rsidRPr="00CC0EA0" w:rsidRDefault="0036116C" w:rsidP="00CC0EA0">
            <w:pPr>
              <w:jc w:val="center"/>
              <w:rPr>
                <w:rFonts w:cs="Times New Roman"/>
                <w:color w:val="000000"/>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50% / Giá trung bình</w:t>
            </w:r>
          </w:p>
        </w:tc>
        <w:tc>
          <w:tcPr>
            <w:tcW w:w="514" w:type="pct"/>
            <w:vAlign w:val="center"/>
          </w:tcPr>
          <w:p w14:paraId="7FE61318"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4</w:t>
            </w:r>
          </w:p>
        </w:tc>
        <w:tc>
          <w:tcPr>
            <w:tcW w:w="615" w:type="pct"/>
            <w:vAlign w:val="center"/>
          </w:tcPr>
          <w:p w14:paraId="38778817"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4</w:t>
            </w:r>
          </w:p>
        </w:tc>
        <w:tc>
          <w:tcPr>
            <w:tcW w:w="565" w:type="pct"/>
            <w:vAlign w:val="center"/>
          </w:tcPr>
          <w:p w14:paraId="5CACA44F" w14:textId="77777777" w:rsidR="0036116C" w:rsidRPr="00CC0EA0" w:rsidRDefault="0036116C" w:rsidP="00CC0EA0">
            <w:pPr>
              <w:jc w:val="center"/>
              <w:rPr>
                <w:rFonts w:eastAsia="Open Sans" w:cs="Times New Roman"/>
                <w:sz w:val="26"/>
                <w:szCs w:val="26"/>
                <w:lang w:val="vi-VN"/>
              </w:rPr>
            </w:pPr>
            <w:r w:rsidRPr="00CC0EA0">
              <w:rPr>
                <w:rFonts w:cs="Times New Roman"/>
                <w:color w:val="000000"/>
                <w:sz w:val="26"/>
                <w:szCs w:val="26"/>
                <w:lang w:val="vi-VN"/>
              </w:rPr>
              <w:t>5</w:t>
            </w:r>
          </w:p>
        </w:tc>
        <w:tc>
          <w:tcPr>
            <w:tcW w:w="682" w:type="pct"/>
            <w:vAlign w:val="center"/>
          </w:tcPr>
          <w:p w14:paraId="66284F40"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4</w:t>
            </w:r>
          </w:p>
        </w:tc>
        <w:tc>
          <w:tcPr>
            <w:tcW w:w="533" w:type="pct"/>
            <w:vAlign w:val="center"/>
          </w:tcPr>
          <w:p w14:paraId="33754150"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17</w:t>
            </w:r>
          </w:p>
        </w:tc>
        <w:tc>
          <w:tcPr>
            <w:tcW w:w="603" w:type="pct"/>
            <w:vAlign w:val="center"/>
          </w:tcPr>
          <w:p w14:paraId="34576597" w14:textId="77777777" w:rsidR="0036116C" w:rsidRPr="00CC0EA0" w:rsidRDefault="0036116C" w:rsidP="00CC0EA0">
            <w:pPr>
              <w:jc w:val="center"/>
              <w:rPr>
                <w:rFonts w:cs="Times New Roman"/>
                <w:color w:val="000000"/>
                <w:sz w:val="26"/>
                <w:szCs w:val="26"/>
                <w:lang w:val="vi-VN"/>
              </w:rPr>
            </w:pPr>
            <w:r w:rsidRPr="00CC0EA0">
              <w:rPr>
                <w:rFonts w:cs="Times New Roman"/>
                <w:sz w:val="26"/>
                <w:szCs w:val="26"/>
                <w:lang w:val="vi-VN"/>
              </w:rPr>
              <w:t>4</w:t>
            </w:r>
          </w:p>
        </w:tc>
      </w:tr>
      <w:tr w:rsidR="0036116C" w:rsidRPr="00CC0EA0" w14:paraId="10F751D1" w14:textId="77777777" w:rsidTr="00CC0EA0">
        <w:trPr>
          <w:trHeight w:val="315"/>
        </w:trPr>
        <w:tc>
          <w:tcPr>
            <w:tcW w:w="580" w:type="pct"/>
            <w:vAlign w:val="center"/>
          </w:tcPr>
          <w:p w14:paraId="34E01721"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9</w:t>
            </w:r>
          </w:p>
        </w:tc>
        <w:tc>
          <w:tcPr>
            <w:tcW w:w="908" w:type="pct"/>
            <w:vAlign w:val="center"/>
          </w:tcPr>
          <w:p w14:paraId="13E42063" w14:textId="6D0DDA1C" w:rsidR="0036116C" w:rsidRPr="00CC0EA0" w:rsidRDefault="0036116C" w:rsidP="00CC0EA0">
            <w:pPr>
              <w:jc w:val="center"/>
              <w:rPr>
                <w:rFonts w:cs="Times New Roman"/>
                <w:color w:val="000000"/>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50% / Giá cao</w:t>
            </w:r>
          </w:p>
        </w:tc>
        <w:tc>
          <w:tcPr>
            <w:tcW w:w="514" w:type="pct"/>
            <w:vAlign w:val="center"/>
          </w:tcPr>
          <w:p w14:paraId="31BB2FD0"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8</w:t>
            </w:r>
          </w:p>
        </w:tc>
        <w:tc>
          <w:tcPr>
            <w:tcW w:w="615" w:type="pct"/>
            <w:vAlign w:val="center"/>
          </w:tcPr>
          <w:p w14:paraId="7525FABA"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8</w:t>
            </w:r>
          </w:p>
        </w:tc>
        <w:tc>
          <w:tcPr>
            <w:tcW w:w="565" w:type="pct"/>
            <w:vAlign w:val="center"/>
          </w:tcPr>
          <w:p w14:paraId="4D10AC4D" w14:textId="77777777" w:rsidR="0036116C" w:rsidRPr="00CC0EA0" w:rsidRDefault="0036116C" w:rsidP="00CC0EA0">
            <w:pPr>
              <w:jc w:val="center"/>
              <w:rPr>
                <w:rFonts w:eastAsia="Open Sans" w:cs="Times New Roman"/>
                <w:sz w:val="26"/>
                <w:szCs w:val="26"/>
                <w:lang w:val="vi-VN"/>
              </w:rPr>
            </w:pPr>
            <w:r w:rsidRPr="00CC0EA0">
              <w:rPr>
                <w:rFonts w:cs="Times New Roman"/>
                <w:color w:val="000000"/>
                <w:sz w:val="26"/>
                <w:szCs w:val="26"/>
                <w:lang w:val="vi-VN"/>
              </w:rPr>
              <w:t>8</w:t>
            </w:r>
          </w:p>
        </w:tc>
        <w:tc>
          <w:tcPr>
            <w:tcW w:w="682" w:type="pct"/>
            <w:vAlign w:val="center"/>
          </w:tcPr>
          <w:p w14:paraId="13AEF432"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8</w:t>
            </w:r>
          </w:p>
        </w:tc>
        <w:tc>
          <w:tcPr>
            <w:tcW w:w="533" w:type="pct"/>
            <w:vAlign w:val="center"/>
          </w:tcPr>
          <w:p w14:paraId="39DADD0F"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32</w:t>
            </w:r>
          </w:p>
        </w:tc>
        <w:tc>
          <w:tcPr>
            <w:tcW w:w="603" w:type="pct"/>
            <w:vAlign w:val="center"/>
          </w:tcPr>
          <w:p w14:paraId="1C5F5973" w14:textId="77777777" w:rsidR="0036116C" w:rsidRPr="00CC0EA0" w:rsidRDefault="0036116C" w:rsidP="00CC0EA0">
            <w:pPr>
              <w:jc w:val="center"/>
              <w:rPr>
                <w:rFonts w:cs="Times New Roman"/>
                <w:color w:val="000000"/>
                <w:sz w:val="26"/>
                <w:szCs w:val="26"/>
                <w:lang w:val="vi-VN"/>
              </w:rPr>
            </w:pPr>
            <w:r w:rsidRPr="00CC0EA0">
              <w:rPr>
                <w:rFonts w:cs="Times New Roman"/>
                <w:sz w:val="26"/>
                <w:szCs w:val="26"/>
                <w:lang w:val="vi-VN"/>
              </w:rPr>
              <w:t>8</w:t>
            </w:r>
          </w:p>
        </w:tc>
      </w:tr>
    </w:tbl>
    <w:p w14:paraId="2321E766" w14:textId="77777777" w:rsidR="00EF597C" w:rsidRPr="00CC0EA0" w:rsidRDefault="00EF597C" w:rsidP="00923A7C">
      <w:pPr>
        <w:spacing w:line="312" w:lineRule="auto"/>
        <w:rPr>
          <w:rFonts w:cs="Times New Roman"/>
          <w:sz w:val="26"/>
          <w:szCs w:val="26"/>
          <w:lang w:val="vi-VN"/>
        </w:rPr>
      </w:pPr>
    </w:p>
    <w:p w14:paraId="12363A12" w14:textId="1600007A" w:rsidR="00EF597C" w:rsidRPr="00CC0EA0" w:rsidRDefault="00A57306" w:rsidP="00A57306">
      <w:pPr>
        <w:pStyle w:val="Heading4"/>
        <w:numPr>
          <w:ilvl w:val="0"/>
          <w:numId w:val="0"/>
        </w:numPr>
        <w:tabs>
          <w:tab w:val="left" w:pos="851"/>
        </w:tabs>
        <w:spacing w:line="312" w:lineRule="auto"/>
        <w:rPr>
          <w:rFonts w:cs="Times New Roman"/>
          <w:sz w:val="26"/>
          <w:szCs w:val="26"/>
          <w:lang w:val="vi-VN"/>
        </w:rPr>
      </w:pPr>
      <w:r>
        <w:rPr>
          <w:rFonts w:cs="Times New Roman"/>
          <w:sz w:val="26"/>
          <w:szCs w:val="26"/>
          <w:lang w:val="en-US"/>
        </w:rPr>
        <w:t xml:space="preserve">1.2.3.3. </w:t>
      </w:r>
      <w:r w:rsidR="00B872DD" w:rsidRPr="00CC0EA0">
        <w:rPr>
          <w:rFonts w:cs="Times New Roman"/>
          <w:sz w:val="26"/>
          <w:szCs w:val="26"/>
          <w:lang w:val="vi-VN"/>
        </w:rPr>
        <w:t xml:space="preserve"> </w:t>
      </w:r>
      <w:r w:rsidR="008871EC" w:rsidRPr="00CC0EA0">
        <w:rPr>
          <w:rFonts w:cs="Times New Roman"/>
          <w:sz w:val="26"/>
          <w:szCs w:val="26"/>
          <w:lang w:val="vi-VN"/>
        </w:rPr>
        <w:t>Tác động đến xã hội</w:t>
      </w:r>
    </w:p>
    <w:p w14:paraId="68D0B93D" w14:textId="2CC79B46" w:rsidR="0020667F" w:rsidRPr="00CC0EA0" w:rsidRDefault="0020667F" w:rsidP="00740A85">
      <w:pPr>
        <w:spacing w:line="312" w:lineRule="auto"/>
        <w:ind w:firstLine="720"/>
        <w:rPr>
          <w:rFonts w:cs="Times New Roman"/>
          <w:sz w:val="26"/>
          <w:szCs w:val="26"/>
          <w:lang w:val="vi-VN"/>
        </w:rPr>
      </w:pPr>
      <w:r w:rsidRPr="00CC0EA0">
        <w:rPr>
          <w:rFonts w:cs="Times New Roman"/>
          <w:sz w:val="26"/>
          <w:szCs w:val="26"/>
          <w:lang w:val="vi-VN"/>
        </w:rPr>
        <w:t>Tác động xã hội được thể hiện qua ảnh hưởng của chính sách đối với lao động và giới. Tiêu chí này được xem xét từ hai khía cạnh chính: (1) tác động đến tổng số việc làm trong toàn nền kinh tế, và (2) tác động khác biệt theo giới trong quá trình dịch chuyển lao động.</w:t>
      </w:r>
    </w:p>
    <w:p w14:paraId="2125AA59" w14:textId="34BDF4B5" w:rsidR="004A570B" w:rsidRPr="00A57306" w:rsidRDefault="00A57306" w:rsidP="00740A85">
      <w:pPr>
        <w:pStyle w:val="Heading5"/>
        <w:numPr>
          <w:ilvl w:val="0"/>
          <w:numId w:val="0"/>
        </w:numPr>
        <w:spacing w:line="312" w:lineRule="auto"/>
        <w:ind w:firstLine="720"/>
        <w:rPr>
          <w:rFonts w:cs="Times New Roman"/>
          <w:i/>
          <w:sz w:val="26"/>
          <w:szCs w:val="26"/>
          <w:lang w:val="vi-VN"/>
        </w:rPr>
      </w:pPr>
      <w:r w:rsidRPr="00F82445">
        <w:rPr>
          <w:rFonts w:cs="Times New Roman"/>
          <w:i/>
          <w:sz w:val="26"/>
          <w:szCs w:val="26"/>
          <w:lang w:val="vi-VN"/>
        </w:rPr>
        <w:lastRenderedPageBreak/>
        <w:t xml:space="preserve">a) </w:t>
      </w:r>
      <w:r w:rsidR="0030726F" w:rsidRPr="00A57306">
        <w:rPr>
          <w:rFonts w:cs="Times New Roman"/>
          <w:i/>
          <w:sz w:val="26"/>
          <w:szCs w:val="26"/>
          <w:lang w:val="vi-VN"/>
        </w:rPr>
        <w:t>Tác động đến tổng số việc làm</w:t>
      </w:r>
    </w:p>
    <w:p w14:paraId="62C37E34" w14:textId="4ECCC81C" w:rsidR="004A570B" w:rsidRPr="00CC0EA0" w:rsidRDefault="004A570B" w:rsidP="00740A85">
      <w:pPr>
        <w:spacing w:before="120" w:after="120" w:line="312" w:lineRule="auto"/>
        <w:ind w:firstLine="720"/>
        <w:rPr>
          <w:rFonts w:cs="Times New Roman"/>
          <w:sz w:val="26"/>
          <w:szCs w:val="26"/>
          <w:lang w:val="vi-VN"/>
        </w:rPr>
      </w:pPr>
      <w:r w:rsidRPr="00CC0EA0">
        <w:rPr>
          <w:rFonts w:cs="Times New Roman"/>
          <w:sz w:val="26"/>
          <w:szCs w:val="26"/>
          <w:lang w:val="vi-VN"/>
        </w:rPr>
        <w:t>Tiêu chí phụ này đánh giá tác động ròng của mỗi kịch bản đối với việc tạo việc làm. Các kịch bản tạo ra mức tăng trung bình tổng số việc làm cao hơn sẽ được chấm điểm cao hơn, vì chúng đóng góp nhiều hơn vào thịnh vượng quốc gia và sinh kế của người dân.</w:t>
      </w:r>
    </w:p>
    <w:p w14:paraId="655044E9" w14:textId="591E235A" w:rsidR="004A570B" w:rsidRPr="00A57306" w:rsidRDefault="00A57306" w:rsidP="00740A85">
      <w:pPr>
        <w:spacing w:before="120" w:after="120" w:line="312" w:lineRule="auto"/>
        <w:ind w:firstLine="720"/>
        <w:rPr>
          <w:rFonts w:cs="Times New Roman"/>
          <w:sz w:val="26"/>
          <w:szCs w:val="26"/>
          <w:lang w:val="vi-VN"/>
        </w:rPr>
      </w:pPr>
      <w:r w:rsidRPr="00F82445">
        <w:rPr>
          <w:rFonts w:cs="Times New Roman"/>
          <w:i/>
          <w:sz w:val="26"/>
          <w:szCs w:val="26"/>
          <w:lang w:val="vi-VN"/>
        </w:rPr>
        <w:t xml:space="preserve">- </w:t>
      </w:r>
      <w:r w:rsidR="004A570B" w:rsidRPr="00A57306">
        <w:rPr>
          <w:rFonts w:cs="Times New Roman"/>
          <w:i/>
          <w:sz w:val="26"/>
          <w:szCs w:val="26"/>
          <w:lang w:val="vi-VN"/>
        </w:rPr>
        <w:t>Kịch bản 1, 2, 3:</w:t>
      </w:r>
      <w:r w:rsidR="004A570B" w:rsidRPr="00A57306">
        <w:rPr>
          <w:rFonts w:cs="Times New Roman"/>
          <w:sz w:val="26"/>
          <w:szCs w:val="26"/>
          <w:lang w:val="vi-VN"/>
        </w:rPr>
        <w:t xml:space="preserve"> Các kịch bản dựa trên S20 có tác động hạn chế nhất đến việc tạo việc làm. Dữ liệu cho thấy mức tăng việc làm trung bình khiêm tốn, dao động từ 0,003% trong lựa chọn giá thấp đến 0,006% trong lựa chọn giá trung bình, và đạt đỉnh 0,016% trong lựa chọn giá cao.</w:t>
      </w:r>
    </w:p>
    <w:p w14:paraId="21659529" w14:textId="33642205" w:rsidR="004A570B" w:rsidRPr="00A57306" w:rsidRDefault="00A57306" w:rsidP="00740A85">
      <w:pPr>
        <w:spacing w:before="120" w:after="120" w:line="312" w:lineRule="auto"/>
        <w:ind w:firstLine="720"/>
        <w:rPr>
          <w:rFonts w:cs="Times New Roman"/>
          <w:sz w:val="26"/>
          <w:szCs w:val="26"/>
          <w:lang w:val="vi-VN"/>
        </w:rPr>
      </w:pPr>
      <w:r w:rsidRPr="00F82445">
        <w:rPr>
          <w:rFonts w:cs="Times New Roman"/>
          <w:i/>
          <w:sz w:val="26"/>
          <w:szCs w:val="26"/>
          <w:lang w:val="vi-VN"/>
        </w:rPr>
        <w:t xml:space="preserve">- </w:t>
      </w:r>
      <w:r w:rsidR="004A570B" w:rsidRPr="00F82445">
        <w:rPr>
          <w:rFonts w:cs="Times New Roman"/>
          <w:i/>
          <w:sz w:val="26"/>
          <w:szCs w:val="26"/>
          <w:lang w:val="vi-VN"/>
        </w:rPr>
        <w:t>Kịch bản 7, 8, 9:</w:t>
      </w:r>
      <w:r w:rsidR="004A570B" w:rsidRPr="00A57306">
        <w:rPr>
          <w:rFonts w:cs="Times New Roman"/>
          <w:sz w:val="26"/>
          <w:szCs w:val="26"/>
          <w:lang w:val="vi-VN"/>
        </w:rPr>
        <w:t xml:space="preserve"> Các kịch bản S56 với tỷ lệ giữ lại 50% mang lại tác động vừa phải nhưng mạnh hơn đáng kể. Mức tăng việc làm trung bình trong nhóm này cao hơn rõ rệt, từ 0,007% (lựa chọn giá thấp, Kịch bản 7) đến 0,041% (lựa chọn giá cao, Kịch bản 9).</w:t>
      </w:r>
    </w:p>
    <w:p w14:paraId="00794860" w14:textId="31119070" w:rsidR="004A570B" w:rsidRPr="00CC0EA0" w:rsidRDefault="00A57306" w:rsidP="00390C54">
      <w:pPr>
        <w:spacing w:before="120" w:after="120" w:line="312" w:lineRule="auto"/>
        <w:ind w:firstLine="720"/>
        <w:rPr>
          <w:rFonts w:cs="Times New Roman"/>
          <w:sz w:val="26"/>
          <w:szCs w:val="26"/>
          <w:lang w:val="vi-VN"/>
        </w:rPr>
      </w:pPr>
      <w:r w:rsidRPr="00F82445">
        <w:rPr>
          <w:rFonts w:cs="Times New Roman"/>
          <w:i/>
          <w:sz w:val="26"/>
          <w:szCs w:val="26"/>
          <w:lang w:val="vi-VN"/>
        </w:rPr>
        <w:t xml:space="preserve">- </w:t>
      </w:r>
      <w:r w:rsidR="004A570B" w:rsidRPr="00F82445">
        <w:rPr>
          <w:rFonts w:cs="Times New Roman"/>
          <w:i/>
          <w:sz w:val="26"/>
          <w:szCs w:val="26"/>
          <w:lang w:val="vi-VN"/>
        </w:rPr>
        <w:t>Kịch bản 4, 5, 6:</w:t>
      </w:r>
      <w:r w:rsidR="004A570B" w:rsidRPr="00A57306">
        <w:rPr>
          <w:rFonts w:cs="Times New Roman"/>
          <w:sz w:val="26"/>
          <w:szCs w:val="26"/>
          <w:lang w:val="vi-VN"/>
        </w:rPr>
        <w:t xml:space="preserve"> Các kịch bản S56 với tỷ lệ giữ lại 30% mang lại lợi ích việc làm lớn nhất. Việc cho phép một phần lớn tín chỉ được giao dịch tối đa hóa hiệu ứng tái đầu tư, dẫn đến mức tăng việc làm trung bình cao nhất ở tất cả các mức giá – 0,014% (giá thấp, Kịch bản 4), 0,029% (giá trung bình, Kịch bản 5) và 0,064% ấn tượng (giá cao, Kịch bản 6).</w:t>
      </w:r>
      <w:r w:rsidR="00390C54" w:rsidRPr="00390C54">
        <w:rPr>
          <w:rFonts w:cs="Times New Roman"/>
          <w:sz w:val="26"/>
          <w:szCs w:val="26"/>
          <w:lang w:val="vi-VN"/>
        </w:rPr>
        <w:t xml:space="preserve"> </w:t>
      </w:r>
      <w:r w:rsidR="004A570B" w:rsidRPr="00CC0EA0">
        <w:rPr>
          <w:rFonts w:cs="Times New Roman"/>
          <w:sz w:val="26"/>
          <w:szCs w:val="26"/>
          <w:lang w:val="vi-VN"/>
        </w:rPr>
        <w:t>Bảng dưới đây trình bày chi tiết điểm số cho từng kịch bản.</w:t>
      </w:r>
    </w:p>
    <w:p w14:paraId="3C04EF83" w14:textId="6D5E8144" w:rsidR="008871EC" w:rsidRPr="00F74D09" w:rsidRDefault="00F74D09" w:rsidP="00F74D09">
      <w:pPr>
        <w:pStyle w:val="Caption"/>
        <w:spacing w:line="312" w:lineRule="auto"/>
        <w:rPr>
          <w:rFonts w:cs="Times New Roman"/>
          <w:i w:val="0"/>
          <w:sz w:val="26"/>
          <w:szCs w:val="26"/>
          <w:lang w:val="vi-VN"/>
        </w:rPr>
      </w:pPr>
      <w:r w:rsidRPr="00AE07CE">
        <w:rPr>
          <w:rFonts w:cs="Times New Roman"/>
          <w:b/>
          <w:i w:val="0"/>
          <w:sz w:val="26"/>
          <w:szCs w:val="26"/>
          <w:lang w:val="vi-VN"/>
        </w:rPr>
        <w:t xml:space="preserve">Bảng </w:t>
      </w:r>
      <w:r w:rsidRPr="00AE07CE">
        <w:rPr>
          <w:rFonts w:cs="Times New Roman"/>
          <w:b/>
          <w:i w:val="0"/>
          <w:sz w:val="26"/>
          <w:szCs w:val="26"/>
          <w:lang w:val="vi-VN"/>
        </w:rPr>
        <w:fldChar w:fldCharType="begin"/>
      </w:r>
      <w:r w:rsidRPr="00AE07CE">
        <w:rPr>
          <w:rFonts w:cs="Times New Roman"/>
          <w:b/>
          <w:i w:val="0"/>
          <w:sz w:val="26"/>
          <w:szCs w:val="26"/>
          <w:lang w:val="vi-VN"/>
        </w:rPr>
        <w:instrText xml:space="preserve"> SEQ Bảng \* ARABIC </w:instrText>
      </w:r>
      <w:r w:rsidRPr="00AE07CE">
        <w:rPr>
          <w:rFonts w:cs="Times New Roman"/>
          <w:b/>
          <w:i w:val="0"/>
          <w:sz w:val="26"/>
          <w:szCs w:val="26"/>
          <w:lang w:val="vi-VN"/>
        </w:rPr>
        <w:fldChar w:fldCharType="separate"/>
      </w:r>
      <w:r>
        <w:rPr>
          <w:rFonts w:cs="Times New Roman"/>
          <w:b/>
          <w:i w:val="0"/>
          <w:noProof/>
          <w:sz w:val="26"/>
          <w:szCs w:val="26"/>
          <w:lang w:val="vi-VN"/>
        </w:rPr>
        <w:t>10</w:t>
      </w:r>
      <w:r w:rsidRPr="00AE07CE">
        <w:rPr>
          <w:rFonts w:cs="Times New Roman"/>
          <w:b/>
          <w:i w:val="0"/>
          <w:sz w:val="26"/>
          <w:szCs w:val="26"/>
          <w:lang w:val="vi-VN"/>
        </w:rPr>
        <w:fldChar w:fldCharType="end"/>
      </w:r>
      <w:r w:rsidRPr="00AE07CE">
        <w:rPr>
          <w:rFonts w:cs="Times New Roman"/>
          <w:i w:val="0"/>
          <w:sz w:val="26"/>
          <w:szCs w:val="26"/>
          <w:lang w:val="vi-VN"/>
        </w:rPr>
        <w:t xml:space="preserve">. </w:t>
      </w:r>
      <w:r w:rsidR="004A570B" w:rsidRPr="00740A85">
        <w:rPr>
          <w:rFonts w:cs="Times New Roman"/>
          <w:b/>
          <w:i w:val="0"/>
          <w:sz w:val="26"/>
          <w:szCs w:val="26"/>
          <w:lang w:val="vi-VN"/>
        </w:rPr>
        <w:t>Chấm điểm các kịch bản theo lao động giai đoạn 2025–2030</w:t>
      </w:r>
    </w:p>
    <w:tbl>
      <w:tblPr>
        <w:tblStyle w:val="TableGrid"/>
        <w:tblW w:w="9498" w:type="dxa"/>
        <w:tblInd w:w="-147" w:type="dxa"/>
        <w:tblLayout w:type="fixed"/>
        <w:tblLook w:val="04A0" w:firstRow="1" w:lastRow="0" w:firstColumn="1" w:lastColumn="0" w:noHBand="0" w:noVBand="1"/>
      </w:tblPr>
      <w:tblGrid>
        <w:gridCol w:w="993"/>
        <w:gridCol w:w="1849"/>
        <w:gridCol w:w="2160"/>
        <w:gridCol w:w="900"/>
        <w:gridCol w:w="3596"/>
      </w:tblGrid>
      <w:tr w:rsidR="00C60664" w:rsidRPr="00CC0EA0" w14:paraId="4CB96979" w14:textId="77777777" w:rsidTr="00AA59D6">
        <w:trPr>
          <w:trHeight w:val="315"/>
          <w:tblHeader/>
        </w:trPr>
        <w:tc>
          <w:tcPr>
            <w:tcW w:w="993" w:type="dxa"/>
            <w:vAlign w:val="center"/>
          </w:tcPr>
          <w:p w14:paraId="4173816D" w14:textId="07620244" w:rsidR="00C60664" w:rsidRPr="00CC0EA0" w:rsidRDefault="00E46DCA" w:rsidP="00A57306">
            <w:pPr>
              <w:ind w:left="-57" w:right="-57"/>
              <w:jc w:val="center"/>
              <w:rPr>
                <w:rFonts w:eastAsia="Open Sans" w:cs="Times New Roman"/>
                <w:b/>
                <w:bCs/>
                <w:sz w:val="26"/>
                <w:szCs w:val="26"/>
                <w:lang w:val="vi-VN"/>
              </w:rPr>
            </w:pPr>
            <w:r w:rsidRPr="00CC0EA0">
              <w:rPr>
                <w:rFonts w:eastAsia="Open Sans" w:cs="Times New Roman"/>
                <w:b/>
                <w:bCs/>
                <w:sz w:val="26"/>
                <w:szCs w:val="26"/>
                <w:lang w:val="vi-VN"/>
              </w:rPr>
              <w:t>Kịch bản</w:t>
            </w:r>
          </w:p>
        </w:tc>
        <w:tc>
          <w:tcPr>
            <w:tcW w:w="1849" w:type="dxa"/>
            <w:vAlign w:val="center"/>
          </w:tcPr>
          <w:p w14:paraId="0739083F" w14:textId="34D4CF4F" w:rsidR="00C60664" w:rsidRPr="00CC0EA0" w:rsidRDefault="00E46DCA" w:rsidP="00A57306">
            <w:pPr>
              <w:ind w:left="-57" w:right="-57"/>
              <w:jc w:val="center"/>
              <w:rPr>
                <w:rFonts w:cs="Times New Roman"/>
                <w:b/>
                <w:bCs/>
                <w:sz w:val="26"/>
                <w:szCs w:val="26"/>
                <w:lang w:val="vi-VN"/>
              </w:rPr>
            </w:pPr>
            <w:r w:rsidRPr="00CC0EA0">
              <w:rPr>
                <w:rFonts w:cs="Times New Roman"/>
                <w:b/>
                <w:bCs/>
                <w:sz w:val="26"/>
                <w:szCs w:val="26"/>
                <w:lang w:val="vi-VN"/>
              </w:rPr>
              <w:t>Mô tả</w:t>
            </w:r>
          </w:p>
        </w:tc>
        <w:tc>
          <w:tcPr>
            <w:tcW w:w="2160" w:type="dxa"/>
            <w:vAlign w:val="center"/>
          </w:tcPr>
          <w:p w14:paraId="31FDFD9A" w14:textId="2766DEDA" w:rsidR="00C60664" w:rsidRPr="00CC0EA0" w:rsidRDefault="00E46DCA" w:rsidP="00A57306">
            <w:pPr>
              <w:ind w:left="-57" w:right="-57"/>
              <w:jc w:val="center"/>
              <w:rPr>
                <w:rFonts w:eastAsia="Open Sans" w:cs="Times New Roman"/>
                <w:b/>
                <w:bCs/>
                <w:sz w:val="26"/>
                <w:szCs w:val="26"/>
                <w:lang w:val="vi-VN"/>
              </w:rPr>
            </w:pPr>
            <w:r w:rsidRPr="00CC0EA0">
              <w:rPr>
                <w:rFonts w:eastAsia="Open Sans" w:cs="Times New Roman"/>
                <w:b/>
                <w:bCs/>
                <w:sz w:val="26"/>
                <w:szCs w:val="26"/>
                <w:lang w:val="vi-VN"/>
              </w:rPr>
              <w:t>Tác động đến lao động giai đoạn 2025–2030 (% so với cơ sở)</w:t>
            </w:r>
          </w:p>
        </w:tc>
        <w:tc>
          <w:tcPr>
            <w:tcW w:w="900" w:type="dxa"/>
            <w:vAlign w:val="center"/>
          </w:tcPr>
          <w:p w14:paraId="77F6D6EE" w14:textId="6F52E57C" w:rsidR="00C60664" w:rsidRPr="00CC0EA0" w:rsidRDefault="00E46DCA" w:rsidP="00A57306">
            <w:pPr>
              <w:ind w:left="-57" w:right="-57"/>
              <w:jc w:val="center"/>
              <w:rPr>
                <w:rFonts w:eastAsia="Open Sans" w:cs="Times New Roman"/>
                <w:b/>
                <w:bCs/>
                <w:sz w:val="26"/>
                <w:szCs w:val="26"/>
                <w:lang w:val="vi-VN"/>
              </w:rPr>
            </w:pPr>
            <w:r w:rsidRPr="00CC0EA0">
              <w:rPr>
                <w:rFonts w:eastAsia="Open Sans" w:cs="Times New Roman"/>
                <w:b/>
                <w:bCs/>
                <w:sz w:val="26"/>
                <w:szCs w:val="26"/>
                <w:lang w:val="vi-VN"/>
              </w:rPr>
              <w:t>Điểm</w:t>
            </w:r>
          </w:p>
        </w:tc>
        <w:tc>
          <w:tcPr>
            <w:tcW w:w="3596" w:type="dxa"/>
            <w:vAlign w:val="center"/>
          </w:tcPr>
          <w:p w14:paraId="53A06E6F" w14:textId="1D1DE51A" w:rsidR="00C60664" w:rsidRPr="00CC0EA0" w:rsidRDefault="00E46DCA" w:rsidP="00A57306">
            <w:pPr>
              <w:ind w:left="-57" w:right="-57"/>
              <w:jc w:val="center"/>
              <w:rPr>
                <w:rFonts w:eastAsia="Open Sans" w:cs="Times New Roman"/>
                <w:b/>
                <w:bCs/>
                <w:sz w:val="26"/>
                <w:szCs w:val="26"/>
                <w:lang w:val="vi-VN"/>
              </w:rPr>
            </w:pPr>
            <w:r w:rsidRPr="00CC0EA0">
              <w:rPr>
                <w:rFonts w:eastAsia="Open Sans" w:cs="Times New Roman"/>
                <w:b/>
                <w:bCs/>
                <w:sz w:val="26"/>
                <w:szCs w:val="26"/>
                <w:lang w:val="vi-VN"/>
              </w:rPr>
              <w:t>Giải thích</w:t>
            </w:r>
          </w:p>
        </w:tc>
      </w:tr>
      <w:tr w:rsidR="0036116C" w:rsidRPr="00F82445" w14:paraId="5ABC6709" w14:textId="77777777" w:rsidTr="00CC0EA0">
        <w:trPr>
          <w:trHeight w:val="315"/>
        </w:trPr>
        <w:tc>
          <w:tcPr>
            <w:tcW w:w="993" w:type="dxa"/>
            <w:vAlign w:val="center"/>
          </w:tcPr>
          <w:p w14:paraId="001015F0" w14:textId="77777777" w:rsidR="0036116C" w:rsidRPr="00CC0EA0" w:rsidRDefault="0036116C" w:rsidP="00A57306">
            <w:pPr>
              <w:jc w:val="center"/>
              <w:rPr>
                <w:rFonts w:eastAsia="Open Sans" w:cs="Times New Roman"/>
                <w:sz w:val="26"/>
                <w:szCs w:val="26"/>
                <w:lang w:val="vi-VN"/>
              </w:rPr>
            </w:pPr>
            <w:r w:rsidRPr="00CC0EA0">
              <w:rPr>
                <w:rFonts w:eastAsia="Open Sans" w:cs="Times New Roman"/>
                <w:sz w:val="26"/>
                <w:szCs w:val="26"/>
                <w:lang w:val="vi-VN"/>
              </w:rPr>
              <w:t>1</w:t>
            </w:r>
          </w:p>
        </w:tc>
        <w:tc>
          <w:tcPr>
            <w:tcW w:w="1849" w:type="dxa"/>
            <w:vAlign w:val="center"/>
          </w:tcPr>
          <w:p w14:paraId="0426368A" w14:textId="7EEDDCBF" w:rsidR="0036116C" w:rsidRPr="00CC0EA0" w:rsidRDefault="0036116C" w:rsidP="00A57306">
            <w:pPr>
              <w:ind w:left="-57" w:right="-57"/>
              <w:jc w:val="center"/>
              <w:rPr>
                <w:rFonts w:cs="Times New Roman"/>
                <w:sz w:val="26"/>
                <w:szCs w:val="26"/>
                <w:lang w:val="vi-VN"/>
              </w:rPr>
            </w:pPr>
            <w:r w:rsidRPr="00CC0EA0">
              <w:rPr>
                <w:rFonts w:cs="Times New Roman"/>
                <w:sz w:val="26"/>
                <w:szCs w:val="26"/>
                <w:lang w:val="vi-VN"/>
              </w:rPr>
              <w:t xml:space="preserve">S20 /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w:t>
            </w:r>
            <w:r w:rsidRPr="00CC0EA0">
              <w:rPr>
                <w:rFonts w:cs="Times New Roman"/>
                <w:sz w:val="26"/>
                <w:szCs w:val="26"/>
                <w:lang w:val="en-US"/>
              </w:rPr>
              <w:t>9</w:t>
            </w:r>
            <w:r w:rsidRPr="00CC0EA0">
              <w:rPr>
                <w:rFonts w:cs="Times New Roman"/>
                <w:sz w:val="26"/>
                <w:szCs w:val="26"/>
                <w:lang w:val="vi-VN"/>
              </w:rPr>
              <w:t>0% / Giá thấp</w:t>
            </w:r>
          </w:p>
        </w:tc>
        <w:tc>
          <w:tcPr>
            <w:tcW w:w="2160" w:type="dxa"/>
            <w:vAlign w:val="center"/>
          </w:tcPr>
          <w:p w14:paraId="4906EEE7" w14:textId="77777777" w:rsidR="0036116C" w:rsidRPr="00CC0EA0" w:rsidRDefault="0036116C" w:rsidP="00A57306">
            <w:pPr>
              <w:jc w:val="center"/>
              <w:rPr>
                <w:rFonts w:eastAsia="Open Sans" w:cs="Times New Roman"/>
                <w:sz w:val="26"/>
                <w:szCs w:val="26"/>
                <w:lang w:val="vi-VN"/>
              </w:rPr>
            </w:pPr>
            <w:r w:rsidRPr="00CC0EA0">
              <w:rPr>
                <w:rFonts w:eastAsia="Open Sans" w:cs="Times New Roman"/>
                <w:sz w:val="26"/>
                <w:szCs w:val="26"/>
                <w:lang w:val="vi-VN"/>
              </w:rPr>
              <w:t>0.003</w:t>
            </w:r>
          </w:p>
        </w:tc>
        <w:tc>
          <w:tcPr>
            <w:tcW w:w="900" w:type="dxa"/>
            <w:vAlign w:val="center"/>
          </w:tcPr>
          <w:p w14:paraId="2A07DFD7" w14:textId="77777777" w:rsidR="0036116C" w:rsidRPr="00CC0EA0" w:rsidRDefault="0036116C" w:rsidP="00A57306">
            <w:pPr>
              <w:jc w:val="center"/>
              <w:rPr>
                <w:rFonts w:eastAsia="Open Sans" w:cs="Times New Roman"/>
                <w:sz w:val="26"/>
                <w:szCs w:val="26"/>
                <w:lang w:val="vi-VN"/>
              </w:rPr>
            </w:pPr>
            <w:r w:rsidRPr="00CC0EA0">
              <w:rPr>
                <w:rFonts w:cs="Times New Roman"/>
                <w:sz w:val="26"/>
                <w:szCs w:val="26"/>
                <w:lang w:val="vi-VN"/>
              </w:rPr>
              <w:t>1</w:t>
            </w:r>
          </w:p>
        </w:tc>
        <w:tc>
          <w:tcPr>
            <w:tcW w:w="3596" w:type="dxa"/>
          </w:tcPr>
          <w:p w14:paraId="0B230D28" w14:textId="5CEA0680" w:rsidR="0036116C" w:rsidRPr="00CC0EA0" w:rsidRDefault="0036116C" w:rsidP="00A57306">
            <w:pPr>
              <w:rPr>
                <w:rFonts w:eastAsia="Open Sans" w:cs="Times New Roman"/>
                <w:sz w:val="26"/>
                <w:szCs w:val="26"/>
                <w:lang w:val="vi-VN"/>
              </w:rPr>
            </w:pPr>
            <w:r w:rsidRPr="00CC0EA0">
              <w:rPr>
                <w:rFonts w:eastAsia="Open Sans" w:cs="Times New Roman"/>
                <w:sz w:val="26"/>
                <w:szCs w:val="26"/>
                <w:lang w:val="vi-VN"/>
              </w:rPr>
              <w:t>Tác động tối thiểu, phản ánh hiệu quả kích thích hạn chế của S20 dưới lựa chọn giá thấp.</w:t>
            </w:r>
          </w:p>
        </w:tc>
      </w:tr>
      <w:tr w:rsidR="0036116C" w:rsidRPr="00F82445" w14:paraId="53EF12FF" w14:textId="77777777" w:rsidTr="00CC0EA0">
        <w:trPr>
          <w:trHeight w:val="315"/>
        </w:trPr>
        <w:tc>
          <w:tcPr>
            <w:tcW w:w="993" w:type="dxa"/>
            <w:vAlign w:val="center"/>
          </w:tcPr>
          <w:p w14:paraId="08C9A442" w14:textId="77777777" w:rsidR="0036116C" w:rsidRPr="00CC0EA0" w:rsidRDefault="0036116C" w:rsidP="00A57306">
            <w:pPr>
              <w:jc w:val="center"/>
              <w:rPr>
                <w:rFonts w:eastAsia="Open Sans" w:cs="Times New Roman"/>
                <w:sz w:val="26"/>
                <w:szCs w:val="26"/>
                <w:lang w:val="vi-VN"/>
              </w:rPr>
            </w:pPr>
            <w:r w:rsidRPr="00CC0EA0">
              <w:rPr>
                <w:rFonts w:eastAsia="Open Sans" w:cs="Times New Roman"/>
                <w:sz w:val="26"/>
                <w:szCs w:val="26"/>
                <w:lang w:val="vi-VN"/>
              </w:rPr>
              <w:t>2</w:t>
            </w:r>
          </w:p>
        </w:tc>
        <w:tc>
          <w:tcPr>
            <w:tcW w:w="1849" w:type="dxa"/>
            <w:vAlign w:val="center"/>
          </w:tcPr>
          <w:p w14:paraId="3AAF1F3D" w14:textId="450CE5EA" w:rsidR="0036116C" w:rsidRPr="00CC0EA0" w:rsidRDefault="0036116C" w:rsidP="00A57306">
            <w:pPr>
              <w:ind w:left="-57" w:right="-57"/>
              <w:jc w:val="center"/>
              <w:rPr>
                <w:rFonts w:cs="Times New Roman"/>
                <w:sz w:val="26"/>
                <w:szCs w:val="26"/>
                <w:lang w:val="vi-VN"/>
              </w:rPr>
            </w:pPr>
            <w:r w:rsidRPr="00CC0EA0">
              <w:rPr>
                <w:rFonts w:cs="Times New Roman"/>
                <w:sz w:val="26"/>
                <w:szCs w:val="26"/>
                <w:lang w:val="vi-VN"/>
              </w:rPr>
              <w:t xml:space="preserve">S20 /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en-US"/>
              </w:rPr>
              <w:t xml:space="preserve"> 9</w:t>
            </w:r>
            <w:r w:rsidRPr="00CC0EA0">
              <w:rPr>
                <w:rFonts w:cs="Times New Roman"/>
                <w:sz w:val="26"/>
                <w:szCs w:val="26"/>
                <w:lang w:val="vi-VN"/>
              </w:rPr>
              <w:t>0% / Giá trung bình</w:t>
            </w:r>
          </w:p>
        </w:tc>
        <w:tc>
          <w:tcPr>
            <w:tcW w:w="2160" w:type="dxa"/>
            <w:vAlign w:val="center"/>
          </w:tcPr>
          <w:p w14:paraId="6B4E47E4" w14:textId="77777777" w:rsidR="0036116C" w:rsidRPr="00CC0EA0" w:rsidRDefault="0036116C" w:rsidP="00A57306">
            <w:pPr>
              <w:jc w:val="center"/>
              <w:rPr>
                <w:rFonts w:eastAsia="Open Sans" w:cs="Times New Roman"/>
                <w:sz w:val="26"/>
                <w:szCs w:val="26"/>
                <w:lang w:val="vi-VN"/>
              </w:rPr>
            </w:pPr>
            <w:r w:rsidRPr="00CC0EA0">
              <w:rPr>
                <w:rFonts w:eastAsia="Open Sans" w:cs="Times New Roman"/>
                <w:sz w:val="26"/>
                <w:szCs w:val="26"/>
                <w:lang w:val="vi-VN"/>
              </w:rPr>
              <w:t>0.006</w:t>
            </w:r>
          </w:p>
        </w:tc>
        <w:tc>
          <w:tcPr>
            <w:tcW w:w="900" w:type="dxa"/>
            <w:vAlign w:val="center"/>
          </w:tcPr>
          <w:p w14:paraId="3528E2C6" w14:textId="77777777" w:rsidR="0036116C" w:rsidRPr="00CC0EA0" w:rsidRDefault="0036116C" w:rsidP="00A57306">
            <w:pPr>
              <w:jc w:val="center"/>
              <w:rPr>
                <w:rFonts w:eastAsia="Open Sans" w:cs="Times New Roman"/>
                <w:sz w:val="26"/>
                <w:szCs w:val="26"/>
                <w:lang w:val="vi-VN"/>
              </w:rPr>
            </w:pPr>
            <w:r w:rsidRPr="00CC0EA0">
              <w:rPr>
                <w:rFonts w:cs="Times New Roman"/>
                <w:sz w:val="26"/>
                <w:szCs w:val="26"/>
                <w:lang w:val="vi-VN"/>
              </w:rPr>
              <w:t>2</w:t>
            </w:r>
          </w:p>
        </w:tc>
        <w:tc>
          <w:tcPr>
            <w:tcW w:w="3596" w:type="dxa"/>
          </w:tcPr>
          <w:p w14:paraId="7C90A3F6" w14:textId="3B78F377" w:rsidR="0036116C" w:rsidRPr="00CC0EA0" w:rsidRDefault="0036116C" w:rsidP="00A57306">
            <w:pPr>
              <w:rPr>
                <w:rFonts w:eastAsia="Open Sans" w:cs="Times New Roman"/>
                <w:sz w:val="26"/>
                <w:szCs w:val="26"/>
                <w:lang w:val="vi-VN"/>
              </w:rPr>
            </w:pPr>
            <w:r w:rsidRPr="00CC0EA0">
              <w:rPr>
                <w:rFonts w:eastAsia="Open Sans" w:cs="Times New Roman"/>
                <w:sz w:val="26"/>
                <w:szCs w:val="26"/>
                <w:lang w:val="vi-VN"/>
              </w:rPr>
              <w:t>Tạo mức tăng việc làm khiêm tốn, cho thấy cải thiện nhẹ nhưng vẫn yếu do phạm vi S20 hạn chế.</w:t>
            </w:r>
          </w:p>
        </w:tc>
      </w:tr>
      <w:tr w:rsidR="0036116C" w:rsidRPr="00F82445" w14:paraId="1ED56D13" w14:textId="77777777" w:rsidTr="00CC0EA0">
        <w:trPr>
          <w:trHeight w:val="315"/>
        </w:trPr>
        <w:tc>
          <w:tcPr>
            <w:tcW w:w="993" w:type="dxa"/>
            <w:vAlign w:val="center"/>
          </w:tcPr>
          <w:p w14:paraId="15B89994" w14:textId="77777777" w:rsidR="0036116C" w:rsidRPr="00CC0EA0" w:rsidRDefault="0036116C" w:rsidP="00A57306">
            <w:pPr>
              <w:jc w:val="center"/>
              <w:rPr>
                <w:rFonts w:eastAsia="Open Sans" w:cs="Times New Roman"/>
                <w:sz w:val="26"/>
                <w:szCs w:val="26"/>
                <w:lang w:val="vi-VN"/>
              </w:rPr>
            </w:pPr>
            <w:r w:rsidRPr="00CC0EA0">
              <w:rPr>
                <w:rFonts w:eastAsia="Open Sans" w:cs="Times New Roman"/>
                <w:sz w:val="26"/>
                <w:szCs w:val="26"/>
                <w:lang w:val="vi-VN"/>
              </w:rPr>
              <w:t>3</w:t>
            </w:r>
          </w:p>
        </w:tc>
        <w:tc>
          <w:tcPr>
            <w:tcW w:w="1849" w:type="dxa"/>
            <w:vAlign w:val="center"/>
          </w:tcPr>
          <w:p w14:paraId="65E88D8B" w14:textId="6836C43E" w:rsidR="0036116C" w:rsidRPr="00CC0EA0" w:rsidRDefault="0036116C" w:rsidP="00A57306">
            <w:pPr>
              <w:ind w:left="-57" w:right="-57"/>
              <w:jc w:val="center"/>
              <w:rPr>
                <w:rFonts w:cs="Times New Roman"/>
                <w:sz w:val="26"/>
                <w:szCs w:val="26"/>
                <w:lang w:val="vi-VN"/>
              </w:rPr>
            </w:pPr>
            <w:r w:rsidRPr="00CC0EA0">
              <w:rPr>
                <w:rFonts w:cs="Times New Roman"/>
                <w:sz w:val="26"/>
                <w:szCs w:val="26"/>
                <w:lang w:val="vi-VN"/>
              </w:rPr>
              <w:t xml:space="preserve">S20 /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w:t>
            </w:r>
            <w:r w:rsidRPr="00CC0EA0">
              <w:rPr>
                <w:rFonts w:cs="Times New Roman"/>
                <w:sz w:val="26"/>
                <w:szCs w:val="26"/>
                <w:lang w:val="en-US"/>
              </w:rPr>
              <w:t>9</w:t>
            </w:r>
            <w:r w:rsidRPr="00CC0EA0">
              <w:rPr>
                <w:rFonts w:cs="Times New Roman"/>
                <w:sz w:val="26"/>
                <w:szCs w:val="26"/>
                <w:lang w:val="vi-VN"/>
              </w:rPr>
              <w:t>0% / Giá cao</w:t>
            </w:r>
          </w:p>
        </w:tc>
        <w:tc>
          <w:tcPr>
            <w:tcW w:w="2160" w:type="dxa"/>
            <w:vAlign w:val="center"/>
          </w:tcPr>
          <w:p w14:paraId="258AF1FA" w14:textId="77777777" w:rsidR="0036116C" w:rsidRPr="00CC0EA0" w:rsidRDefault="0036116C" w:rsidP="00A57306">
            <w:pPr>
              <w:jc w:val="center"/>
              <w:rPr>
                <w:rFonts w:eastAsia="Open Sans" w:cs="Times New Roman"/>
                <w:sz w:val="26"/>
                <w:szCs w:val="26"/>
                <w:lang w:val="vi-VN"/>
              </w:rPr>
            </w:pPr>
            <w:r w:rsidRPr="00CC0EA0">
              <w:rPr>
                <w:rFonts w:eastAsia="Open Sans" w:cs="Times New Roman"/>
                <w:sz w:val="26"/>
                <w:szCs w:val="26"/>
                <w:lang w:val="vi-VN"/>
              </w:rPr>
              <w:t>0.016</w:t>
            </w:r>
          </w:p>
        </w:tc>
        <w:tc>
          <w:tcPr>
            <w:tcW w:w="900" w:type="dxa"/>
            <w:vAlign w:val="center"/>
          </w:tcPr>
          <w:p w14:paraId="5E71CD8C" w14:textId="77777777" w:rsidR="0036116C" w:rsidRPr="00CC0EA0" w:rsidRDefault="0036116C" w:rsidP="00A57306">
            <w:pPr>
              <w:jc w:val="center"/>
              <w:rPr>
                <w:rFonts w:eastAsia="Open Sans" w:cs="Times New Roman"/>
                <w:sz w:val="26"/>
                <w:szCs w:val="26"/>
                <w:lang w:val="vi-VN"/>
              </w:rPr>
            </w:pPr>
            <w:r w:rsidRPr="00CC0EA0">
              <w:rPr>
                <w:rFonts w:cs="Times New Roman"/>
                <w:sz w:val="26"/>
                <w:szCs w:val="26"/>
                <w:lang w:val="vi-VN"/>
              </w:rPr>
              <w:t>6</w:t>
            </w:r>
          </w:p>
        </w:tc>
        <w:tc>
          <w:tcPr>
            <w:tcW w:w="3596" w:type="dxa"/>
          </w:tcPr>
          <w:p w14:paraId="4EE769DF" w14:textId="466B3F21" w:rsidR="0036116C" w:rsidRPr="00CC0EA0" w:rsidRDefault="0036116C" w:rsidP="00A57306">
            <w:pPr>
              <w:rPr>
                <w:rFonts w:eastAsia="Open Sans" w:cs="Times New Roman"/>
                <w:sz w:val="26"/>
                <w:szCs w:val="26"/>
                <w:lang w:val="vi-VN"/>
              </w:rPr>
            </w:pPr>
            <w:r w:rsidRPr="00CC0EA0">
              <w:rPr>
                <w:rFonts w:eastAsia="Open Sans" w:cs="Times New Roman"/>
                <w:sz w:val="26"/>
                <w:szCs w:val="26"/>
                <w:lang w:val="vi-VN"/>
              </w:rPr>
              <w:t>Đại diện cho hiệu suất cao nhất trong phạm vi S20, nhưng vẫn bị vượt trội bởi hầu hết các kịch bản S56.</w:t>
            </w:r>
          </w:p>
        </w:tc>
      </w:tr>
      <w:tr w:rsidR="0036116C" w:rsidRPr="00F82445" w14:paraId="7769C52C" w14:textId="77777777" w:rsidTr="00CC0EA0">
        <w:trPr>
          <w:trHeight w:val="330"/>
        </w:trPr>
        <w:tc>
          <w:tcPr>
            <w:tcW w:w="993" w:type="dxa"/>
            <w:vAlign w:val="center"/>
          </w:tcPr>
          <w:p w14:paraId="7CC63C4E" w14:textId="77777777" w:rsidR="0036116C" w:rsidRPr="00CC0EA0" w:rsidRDefault="0036116C" w:rsidP="00A57306">
            <w:pPr>
              <w:jc w:val="center"/>
              <w:rPr>
                <w:rFonts w:eastAsia="Open Sans" w:cs="Times New Roman"/>
                <w:sz w:val="26"/>
                <w:szCs w:val="26"/>
                <w:lang w:val="vi-VN"/>
              </w:rPr>
            </w:pPr>
            <w:r w:rsidRPr="00CC0EA0">
              <w:rPr>
                <w:rFonts w:eastAsia="Open Sans" w:cs="Times New Roman"/>
                <w:sz w:val="26"/>
                <w:szCs w:val="26"/>
                <w:lang w:val="vi-VN"/>
              </w:rPr>
              <w:t>4</w:t>
            </w:r>
          </w:p>
        </w:tc>
        <w:tc>
          <w:tcPr>
            <w:tcW w:w="1849" w:type="dxa"/>
            <w:vAlign w:val="center"/>
          </w:tcPr>
          <w:p w14:paraId="5C046456" w14:textId="771372F7" w:rsidR="0036116C" w:rsidRPr="00CC0EA0" w:rsidRDefault="0036116C" w:rsidP="00A57306">
            <w:pPr>
              <w:ind w:left="-57" w:right="-57"/>
              <w:jc w:val="center"/>
              <w:rPr>
                <w:rFonts w:cs="Times New Roman"/>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w:t>
            </w:r>
            <w:r w:rsidRPr="00CC0EA0">
              <w:rPr>
                <w:rFonts w:cs="Times New Roman"/>
                <w:sz w:val="26"/>
                <w:szCs w:val="26"/>
                <w:lang w:val="en-US"/>
              </w:rPr>
              <w:t>7</w:t>
            </w:r>
            <w:r w:rsidRPr="00CC0EA0">
              <w:rPr>
                <w:rFonts w:cs="Times New Roman"/>
                <w:sz w:val="26"/>
                <w:szCs w:val="26"/>
                <w:lang w:val="vi-VN"/>
              </w:rPr>
              <w:t>0% / Giá thấp</w:t>
            </w:r>
          </w:p>
        </w:tc>
        <w:tc>
          <w:tcPr>
            <w:tcW w:w="2160" w:type="dxa"/>
            <w:vAlign w:val="center"/>
          </w:tcPr>
          <w:p w14:paraId="2F8A1594" w14:textId="77777777" w:rsidR="0036116C" w:rsidRPr="00CC0EA0" w:rsidRDefault="0036116C" w:rsidP="00A57306">
            <w:pPr>
              <w:jc w:val="center"/>
              <w:rPr>
                <w:rFonts w:eastAsia="Open Sans" w:cs="Times New Roman"/>
                <w:sz w:val="26"/>
                <w:szCs w:val="26"/>
                <w:lang w:val="vi-VN"/>
              </w:rPr>
            </w:pPr>
            <w:r w:rsidRPr="00CC0EA0">
              <w:rPr>
                <w:rFonts w:eastAsia="Open Sans" w:cs="Times New Roman"/>
                <w:sz w:val="26"/>
                <w:szCs w:val="26"/>
                <w:lang w:val="vi-VN"/>
              </w:rPr>
              <w:t>0.014</w:t>
            </w:r>
          </w:p>
        </w:tc>
        <w:tc>
          <w:tcPr>
            <w:tcW w:w="900" w:type="dxa"/>
            <w:vAlign w:val="center"/>
          </w:tcPr>
          <w:p w14:paraId="5F6A9C8A" w14:textId="77777777" w:rsidR="0036116C" w:rsidRPr="00CC0EA0" w:rsidRDefault="0036116C" w:rsidP="00A57306">
            <w:pPr>
              <w:jc w:val="center"/>
              <w:rPr>
                <w:rFonts w:eastAsia="Open Sans" w:cs="Times New Roman"/>
                <w:sz w:val="26"/>
                <w:szCs w:val="26"/>
                <w:lang w:val="vi-VN"/>
              </w:rPr>
            </w:pPr>
            <w:r w:rsidRPr="00CC0EA0">
              <w:rPr>
                <w:rFonts w:cs="Times New Roman"/>
                <w:sz w:val="26"/>
                <w:szCs w:val="26"/>
                <w:lang w:val="vi-VN"/>
              </w:rPr>
              <w:t>5</w:t>
            </w:r>
          </w:p>
        </w:tc>
        <w:tc>
          <w:tcPr>
            <w:tcW w:w="3596" w:type="dxa"/>
          </w:tcPr>
          <w:p w14:paraId="180448CE" w14:textId="25D77318" w:rsidR="0036116C" w:rsidRPr="00CC0EA0" w:rsidRDefault="0036116C" w:rsidP="00A57306">
            <w:pPr>
              <w:rPr>
                <w:rFonts w:eastAsia="Open Sans" w:cs="Times New Roman"/>
                <w:sz w:val="26"/>
                <w:szCs w:val="26"/>
                <w:lang w:val="vi-VN"/>
              </w:rPr>
            </w:pPr>
            <w:r w:rsidRPr="00CC0EA0">
              <w:rPr>
                <w:rFonts w:eastAsia="Open Sans" w:cs="Times New Roman"/>
                <w:sz w:val="26"/>
                <w:szCs w:val="26"/>
                <w:lang w:val="vi-VN"/>
              </w:rPr>
              <w:t>Tác động đáng kể, vượt trội so với kịch bản S56 50% giá trung bình, nhấn mạnh tầm quan trọng của trần giao dịch ít hạn chế hơn.</w:t>
            </w:r>
          </w:p>
        </w:tc>
      </w:tr>
      <w:tr w:rsidR="0036116C" w:rsidRPr="00F82445" w14:paraId="057BC7B3" w14:textId="77777777" w:rsidTr="00CC0EA0">
        <w:trPr>
          <w:trHeight w:val="315"/>
        </w:trPr>
        <w:tc>
          <w:tcPr>
            <w:tcW w:w="993" w:type="dxa"/>
            <w:vAlign w:val="center"/>
          </w:tcPr>
          <w:p w14:paraId="2FBE2DFC" w14:textId="77777777" w:rsidR="0036116C" w:rsidRPr="00CC0EA0" w:rsidRDefault="0036116C" w:rsidP="00A57306">
            <w:pPr>
              <w:jc w:val="center"/>
              <w:rPr>
                <w:rFonts w:eastAsia="Open Sans" w:cs="Times New Roman"/>
                <w:sz w:val="26"/>
                <w:szCs w:val="26"/>
                <w:lang w:val="vi-VN"/>
              </w:rPr>
            </w:pPr>
            <w:r w:rsidRPr="00CC0EA0">
              <w:rPr>
                <w:rFonts w:eastAsia="Open Sans" w:cs="Times New Roman"/>
                <w:sz w:val="26"/>
                <w:szCs w:val="26"/>
                <w:lang w:val="vi-VN"/>
              </w:rPr>
              <w:t>5</w:t>
            </w:r>
          </w:p>
        </w:tc>
        <w:tc>
          <w:tcPr>
            <w:tcW w:w="1849" w:type="dxa"/>
            <w:vAlign w:val="center"/>
          </w:tcPr>
          <w:p w14:paraId="2DF6DFE9" w14:textId="5B869E0E" w:rsidR="0036116C" w:rsidRPr="00CC0EA0" w:rsidRDefault="0036116C" w:rsidP="00A57306">
            <w:pPr>
              <w:ind w:left="-57" w:right="-57"/>
              <w:jc w:val="center"/>
              <w:rPr>
                <w:rFonts w:cs="Times New Roman"/>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w:t>
            </w:r>
            <w:r w:rsidRPr="00CC0EA0">
              <w:rPr>
                <w:rFonts w:cs="Times New Roman"/>
                <w:sz w:val="26"/>
                <w:szCs w:val="26"/>
                <w:lang w:val="en-US"/>
              </w:rPr>
              <w:lastRenderedPageBreak/>
              <w:t>7</w:t>
            </w:r>
            <w:r w:rsidRPr="00CC0EA0">
              <w:rPr>
                <w:rFonts w:cs="Times New Roman"/>
                <w:sz w:val="26"/>
                <w:szCs w:val="26"/>
                <w:lang w:val="vi-VN"/>
              </w:rPr>
              <w:t>0% / Giá trung bình</w:t>
            </w:r>
          </w:p>
        </w:tc>
        <w:tc>
          <w:tcPr>
            <w:tcW w:w="2160" w:type="dxa"/>
            <w:vAlign w:val="center"/>
          </w:tcPr>
          <w:p w14:paraId="72F8AC6F" w14:textId="77777777" w:rsidR="0036116C" w:rsidRPr="00CC0EA0" w:rsidRDefault="0036116C" w:rsidP="00A57306">
            <w:pPr>
              <w:jc w:val="center"/>
              <w:rPr>
                <w:rFonts w:eastAsia="Open Sans" w:cs="Times New Roman"/>
                <w:sz w:val="26"/>
                <w:szCs w:val="26"/>
                <w:lang w:val="vi-VN"/>
              </w:rPr>
            </w:pPr>
            <w:r w:rsidRPr="00CC0EA0">
              <w:rPr>
                <w:rFonts w:eastAsia="Open Sans" w:cs="Times New Roman"/>
                <w:sz w:val="26"/>
                <w:szCs w:val="26"/>
                <w:lang w:val="vi-VN"/>
              </w:rPr>
              <w:lastRenderedPageBreak/>
              <w:t>0.029</w:t>
            </w:r>
          </w:p>
        </w:tc>
        <w:tc>
          <w:tcPr>
            <w:tcW w:w="900" w:type="dxa"/>
            <w:vAlign w:val="center"/>
          </w:tcPr>
          <w:p w14:paraId="48FC0068" w14:textId="77777777" w:rsidR="0036116C" w:rsidRPr="00CC0EA0" w:rsidRDefault="0036116C" w:rsidP="00A57306">
            <w:pPr>
              <w:jc w:val="center"/>
              <w:rPr>
                <w:rFonts w:eastAsia="Open Sans" w:cs="Times New Roman"/>
                <w:sz w:val="26"/>
                <w:szCs w:val="26"/>
                <w:lang w:val="vi-VN"/>
              </w:rPr>
            </w:pPr>
            <w:r w:rsidRPr="00CC0EA0">
              <w:rPr>
                <w:rFonts w:cs="Times New Roman"/>
                <w:sz w:val="26"/>
                <w:szCs w:val="26"/>
                <w:lang w:val="vi-VN"/>
              </w:rPr>
              <w:t>7</w:t>
            </w:r>
          </w:p>
        </w:tc>
        <w:tc>
          <w:tcPr>
            <w:tcW w:w="3596" w:type="dxa"/>
          </w:tcPr>
          <w:p w14:paraId="06A866C8" w14:textId="46D4DF60" w:rsidR="0036116C" w:rsidRPr="00CC0EA0" w:rsidRDefault="0036116C" w:rsidP="00A57306">
            <w:pPr>
              <w:rPr>
                <w:rFonts w:eastAsia="Open Sans" w:cs="Times New Roman"/>
                <w:sz w:val="26"/>
                <w:szCs w:val="26"/>
                <w:lang w:val="vi-VN"/>
              </w:rPr>
            </w:pPr>
            <w:r w:rsidRPr="00CC0EA0">
              <w:rPr>
                <w:rFonts w:eastAsia="Open Sans" w:cs="Times New Roman"/>
                <w:sz w:val="26"/>
                <w:szCs w:val="26"/>
                <w:lang w:val="vi-VN"/>
              </w:rPr>
              <w:t xml:space="preserve">Tạo tác động lớn, thể hiện sự kết hợp mạnh mẽ của phạm vi S56 </w:t>
            </w:r>
            <w:r w:rsidRPr="00CC0EA0">
              <w:rPr>
                <w:rFonts w:eastAsia="Open Sans" w:cs="Times New Roman"/>
                <w:sz w:val="26"/>
                <w:szCs w:val="26"/>
                <w:lang w:val="vi-VN"/>
              </w:rPr>
              <w:lastRenderedPageBreak/>
              <w:t>và tỷ lệ giữ lại 30% dưới lựa chọn giá trung bình.</w:t>
            </w:r>
          </w:p>
        </w:tc>
      </w:tr>
      <w:tr w:rsidR="0036116C" w:rsidRPr="00F82445" w14:paraId="025B9BB2" w14:textId="77777777" w:rsidTr="00CC0EA0">
        <w:trPr>
          <w:trHeight w:val="315"/>
        </w:trPr>
        <w:tc>
          <w:tcPr>
            <w:tcW w:w="993" w:type="dxa"/>
            <w:vAlign w:val="center"/>
          </w:tcPr>
          <w:p w14:paraId="78A8C49D" w14:textId="77777777" w:rsidR="0036116C" w:rsidRPr="00CC0EA0" w:rsidRDefault="0036116C" w:rsidP="00A57306">
            <w:pPr>
              <w:jc w:val="center"/>
              <w:rPr>
                <w:rFonts w:eastAsia="Open Sans" w:cs="Times New Roman"/>
                <w:sz w:val="26"/>
                <w:szCs w:val="26"/>
                <w:lang w:val="vi-VN"/>
              </w:rPr>
            </w:pPr>
            <w:r w:rsidRPr="00CC0EA0">
              <w:rPr>
                <w:rFonts w:eastAsia="Open Sans" w:cs="Times New Roman"/>
                <w:sz w:val="26"/>
                <w:szCs w:val="26"/>
                <w:lang w:val="vi-VN"/>
              </w:rPr>
              <w:lastRenderedPageBreak/>
              <w:t>6</w:t>
            </w:r>
          </w:p>
        </w:tc>
        <w:tc>
          <w:tcPr>
            <w:tcW w:w="1849" w:type="dxa"/>
            <w:vAlign w:val="center"/>
          </w:tcPr>
          <w:p w14:paraId="7D8BA9C7" w14:textId="5EFC7EE1" w:rsidR="0036116C" w:rsidRPr="00CC0EA0" w:rsidRDefault="0036116C" w:rsidP="00A57306">
            <w:pPr>
              <w:ind w:left="-57" w:right="-57"/>
              <w:jc w:val="center"/>
              <w:rPr>
                <w:rFonts w:cs="Times New Roman"/>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w:t>
            </w:r>
            <w:r w:rsidRPr="00CC0EA0">
              <w:rPr>
                <w:rFonts w:cs="Times New Roman"/>
                <w:sz w:val="26"/>
                <w:szCs w:val="26"/>
                <w:lang w:val="en-US"/>
              </w:rPr>
              <w:t>7</w:t>
            </w:r>
            <w:r w:rsidRPr="00CC0EA0">
              <w:rPr>
                <w:rFonts w:cs="Times New Roman"/>
                <w:sz w:val="26"/>
                <w:szCs w:val="26"/>
                <w:lang w:val="vi-VN"/>
              </w:rPr>
              <w:t>0% / Giá cao</w:t>
            </w:r>
          </w:p>
        </w:tc>
        <w:tc>
          <w:tcPr>
            <w:tcW w:w="2160" w:type="dxa"/>
            <w:vAlign w:val="center"/>
          </w:tcPr>
          <w:p w14:paraId="71FD231D" w14:textId="77777777" w:rsidR="0036116C" w:rsidRPr="00CC0EA0" w:rsidRDefault="0036116C" w:rsidP="00A57306">
            <w:pPr>
              <w:jc w:val="center"/>
              <w:rPr>
                <w:rFonts w:eastAsia="Open Sans" w:cs="Times New Roman"/>
                <w:sz w:val="26"/>
                <w:szCs w:val="26"/>
                <w:lang w:val="vi-VN"/>
              </w:rPr>
            </w:pPr>
            <w:r w:rsidRPr="00CC0EA0">
              <w:rPr>
                <w:rFonts w:eastAsia="Open Sans" w:cs="Times New Roman"/>
                <w:sz w:val="26"/>
                <w:szCs w:val="26"/>
                <w:lang w:val="vi-VN"/>
              </w:rPr>
              <w:t>0.064</w:t>
            </w:r>
          </w:p>
        </w:tc>
        <w:tc>
          <w:tcPr>
            <w:tcW w:w="900" w:type="dxa"/>
            <w:vAlign w:val="center"/>
          </w:tcPr>
          <w:p w14:paraId="1738F810" w14:textId="77777777" w:rsidR="0036116C" w:rsidRPr="00CC0EA0" w:rsidRDefault="0036116C" w:rsidP="00A57306">
            <w:pPr>
              <w:jc w:val="center"/>
              <w:rPr>
                <w:rFonts w:eastAsia="Open Sans" w:cs="Times New Roman"/>
                <w:sz w:val="26"/>
                <w:szCs w:val="26"/>
                <w:lang w:val="vi-VN"/>
              </w:rPr>
            </w:pPr>
            <w:r w:rsidRPr="00CC0EA0">
              <w:rPr>
                <w:rFonts w:cs="Times New Roman"/>
                <w:sz w:val="26"/>
                <w:szCs w:val="26"/>
                <w:lang w:val="vi-VN"/>
              </w:rPr>
              <w:t>9</w:t>
            </w:r>
          </w:p>
        </w:tc>
        <w:tc>
          <w:tcPr>
            <w:tcW w:w="3596" w:type="dxa"/>
          </w:tcPr>
          <w:p w14:paraId="7F914045" w14:textId="349F4048" w:rsidR="0036116C" w:rsidRPr="00CC0EA0" w:rsidRDefault="0036116C" w:rsidP="00A57306">
            <w:pPr>
              <w:rPr>
                <w:rFonts w:eastAsia="Open Sans" w:cs="Times New Roman"/>
                <w:sz w:val="26"/>
                <w:szCs w:val="26"/>
                <w:lang w:val="vi-VN"/>
              </w:rPr>
            </w:pPr>
            <w:r w:rsidRPr="00CC0EA0">
              <w:rPr>
                <w:rFonts w:eastAsia="Open Sans" w:cs="Times New Roman"/>
                <w:sz w:val="26"/>
                <w:szCs w:val="26"/>
                <w:lang w:val="vi-VN"/>
              </w:rPr>
              <w:t>Mang lại tác động tối ưu, kết hợp chính sách tốt nhất với mức tạo việc làm cao nhất một cách rõ rệt.</w:t>
            </w:r>
          </w:p>
        </w:tc>
      </w:tr>
      <w:tr w:rsidR="0036116C" w:rsidRPr="00F82445" w14:paraId="47A1BB1B" w14:textId="77777777" w:rsidTr="00CC0EA0">
        <w:trPr>
          <w:trHeight w:val="315"/>
        </w:trPr>
        <w:tc>
          <w:tcPr>
            <w:tcW w:w="993" w:type="dxa"/>
            <w:vAlign w:val="center"/>
          </w:tcPr>
          <w:p w14:paraId="0F709C43" w14:textId="77777777" w:rsidR="0036116C" w:rsidRPr="00CC0EA0" w:rsidRDefault="0036116C" w:rsidP="00A57306">
            <w:pPr>
              <w:jc w:val="center"/>
              <w:rPr>
                <w:rFonts w:eastAsia="Open Sans" w:cs="Times New Roman"/>
                <w:sz w:val="26"/>
                <w:szCs w:val="26"/>
                <w:lang w:val="vi-VN"/>
              </w:rPr>
            </w:pPr>
            <w:r w:rsidRPr="00CC0EA0">
              <w:rPr>
                <w:rFonts w:eastAsia="Open Sans" w:cs="Times New Roman"/>
                <w:sz w:val="26"/>
                <w:szCs w:val="26"/>
                <w:lang w:val="vi-VN"/>
              </w:rPr>
              <w:t>7</w:t>
            </w:r>
          </w:p>
        </w:tc>
        <w:tc>
          <w:tcPr>
            <w:tcW w:w="1849" w:type="dxa"/>
            <w:vAlign w:val="center"/>
          </w:tcPr>
          <w:p w14:paraId="6E276A57" w14:textId="3E4BE521" w:rsidR="0036116C" w:rsidRPr="00CC0EA0" w:rsidRDefault="0036116C" w:rsidP="00A57306">
            <w:pPr>
              <w:ind w:left="-57" w:right="-57"/>
              <w:jc w:val="center"/>
              <w:rPr>
                <w:rFonts w:cs="Times New Roman"/>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50% / Giá thấp</w:t>
            </w:r>
          </w:p>
        </w:tc>
        <w:tc>
          <w:tcPr>
            <w:tcW w:w="2160" w:type="dxa"/>
            <w:vAlign w:val="center"/>
          </w:tcPr>
          <w:p w14:paraId="79277EB1" w14:textId="77777777" w:rsidR="0036116C" w:rsidRPr="00CC0EA0" w:rsidRDefault="0036116C" w:rsidP="00A57306">
            <w:pPr>
              <w:jc w:val="center"/>
              <w:rPr>
                <w:rFonts w:eastAsia="Open Sans" w:cs="Times New Roman"/>
                <w:sz w:val="26"/>
                <w:szCs w:val="26"/>
                <w:lang w:val="vi-VN"/>
              </w:rPr>
            </w:pPr>
            <w:r w:rsidRPr="00CC0EA0">
              <w:rPr>
                <w:rFonts w:eastAsia="Open Sans" w:cs="Times New Roman"/>
                <w:sz w:val="26"/>
                <w:szCs w:val="26"/>
                <w:lang w:val="vi-VN"/>
              </w:rPr>
              <w:t>0.007</w:t>
            </w:r>
          </w:p>
        </w:tc>
        <w:tc>
          <w:tcPr>
            <w:tcW w:w="900" w:type="dxa"/>
            <w:vAlign w:val="center"/>
          </w:tcPr>
          <w:p w14:paraId="7B344C80" w14:textId="77777777" w:rsidR="0036116C" w:rsidRPr="00CC0EA0" w:rsidRDefault="0036116C" w:rsidP="00A57306">
            <w:pPr>
              <w:jc w:val="center"/>
              <w:rPr>
                <w:rFonts w:eastAsia="Open Sans" w:cs="Times New Roman"/>
                <w:sz w:val="26"/>
                <w:szCs w:val="26"/>
                <w:lang w:val="vi-VN"/>
              </w:rPr>
            </w:pPr>
            <w:r w:rsidRPr="00CC0EA0">
              <w:rPr>
                <w:rFonts w:cs="Times New Roman"/>
                <w:sz w:val="26"/>
                <w:szCs w:val="26"/>
                <w:lang w:val="vi-VN"/>
              </w:rPr>
              <w:t>3</w:t>
            </w:r>
          </w:p>
        </w:tc>
        <w:tc>
          <w:tcPr>
            <w:tcW w:w="3596" w:type="dxa"/>
          </w:tcPr>
          <w:p w14:paraId="2067C29D" w14:textId="14B2140C" w:rsidR="0036116C" w:rsidRPr="00CC0EA0" w:rsidRDefault="0036116C" w:rsidP="00A57306">
            <w:pPr>
              <w:rPr>
                <w:rFonts w:eastAsia="Open Sans" w:cs="Times New Roman"/>
                <w:sz w:val="26"/>
                <w:szCs w:val="26"/>
                <w:lang w:val="vi-VN"/>
              </w:rPr>
            </w:pPr>
            <w:r w:rsidRPr="00CC0EA0">
              <w:rPr>
                <w:rFonts w:eastAsia="Open Sans" w:cs="Times New Roman"/>
                <w:sz w:val="26"/>
                <w:szCs w:val="26"/>
                <w:lang w:val="vi-VN"/>
              </w:rPr>
              <w:t>Tác động hạn chế, hơi vượt trội so với kịch bản S20 giá trung bình nhưng vẫn bị hạn chế rõ rệt bởi trần giao dịch 50% nghiêm ngặt.</w:t>
            </w:r>
          </w:p>
        </w:tc>
      </w:tr>
      <w:tr w:rsidR="0036116C" w:rsidRPr="00F82445" w14:paraId="087926A2" w14:textId="77777777" w:rsidTr="00CC0EA0">
        <w:trPr>
          <w:trHeight w:val="315"/>
        </w:trPr>
        <w:tc>
          <w:tcPr>
            <w:tcW w:w="993" w:type="dxa"/>
            <w:vAlign w:val="center"/>
          </w:tcPr>
          <w:p w14:paraId="2293CBE2" w14:textId="77777777" w:rsidR="0036116C" w:rsidRPr="00CC0EA0" w:rsidRDefault="0036116C" w:rsidP="00A57306">
            <w:pPr>
              <w:jc w:val="center"/>
              <w:rPr>
                <w:rFonts w:eastAsia="Open Sans" w:cs="Times New Roman"/>
                <w:sz w:val="26"/>
                <w:szCs w:val="26"/>
                <w:lang w:val="vi-VN"/>
              </w:rPr>
            </w:pPr>
            <w:r w:rsidRPr="00CC0EA0">
              <w:rPr>
                <w:rFonts w:eastAsia="Open Sans" w:cs="Times New Roman"/>
                <w:sz w:val="26"/>
                <w:szCs w:val="26"/>
                <w:lang w:val="vi-VN"/>
              </w:rPr>
              <w:t>8</w:t>
            </w:r>
          </w:p>
        </w:tc>
        <w:tc>
          <w:tcPr>
            <w:tcW w:w="1849" w:type="dxa"/>
            <w:vAlign w:val="center"/>
          </w:tcPr>
          <w:p w14:paraId="1B01651C" w14:textId="745525C5" w:rsidR="0036116C" w:rsidRPr="00CC0EA0" w:rsidRDefault="0036116C" w:rsidP="00A57306">
            <w:pPr>
              <w:ind w:left="-57" w:right="-57"/>
              <w:jc w:val="center"/>
              <w:rPr>
                <w:rFonts w:cs="Times New Roman"/>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50% / Giá trung bình</w:t>
            </w:r>
          </w:p>
        </w:tc>
        <w:tc>
          <w:tcPr>
            <w:tcW w:w="2160" w:type="dxa"/>
            <w:vAlign w:val="center"/>
          </w:tcPr>
          <w:p w14:paraId="1F90AC01" w14:textId="77777777" w:rsidR="0036116C" w:rsidRPr="00CC0EA0" w:rsidRDefault="0036116C" w:rsidP="00A57306">
            <w:pPr>
              <w:jc w:val="center"/>
              <w:rPr>
                <w:rFonts w:eastAsia="Open Sans" w:cs="Times New Roman"/>
                <w:sz w:val="26"/>
                <w:szCs w:val="26"/>
                <w:lang w:val="vi-VN"/>
              </w:rPr>
            </w:pPr>
            <w:r w:rsidRPr="00CC0EA0">
              <w:rPr>
                <w:rFonts w:eastAsia="Open Sans" w:cs="Times New Roman"/>
                <w:sz w:val="26"/>
                <w:szCs w:val="26"/>
                <w:lang w:val="vi-VN"/>
              </w:rPr>
              <w:t>0.013</w:t>
            </w:r>
          </w:p>
        </w:tc>
        <w:tc>
          <w:tcPr>
            <w:tcW w:w="900" w:type="dxa"/>
            <w:vAlign w:val="center"/>
          </w:tcPr>
          <w:p w14:paraId="0C236B1F" w14:textId="77777777" w:rsidR="0036116C" w:rsidRPr="00CC0EA0" w:rsidRDefault="0036116C" w:rsidP="00A57306">
            <w:pPr>
              <w:jc w:val="center"/>
              <w:rPr>
                <w:rFonts w:eastAsia="Open Sans" w:cs="Times New Roman"/>
                <w:sz w:val="26"/>
                <w:szCs w:val="26"/>
                <w:lang w:val="vi-VN"/>
              </w:rPr>
            </w:pPr>
            <w:r w:rsidRPr="00CC0EA0">
              <w:rPr>
                <w:rFonts w:cs="Times New Roman"/>
                <w:sz w:val="26"/>
                <w:szCs w:val="26"/>
                <w:lang w:val="vi-VN"/>
              </w:rPr>
              <w:t>4</w:t>
            </w:r>
          </w:p>
        </w:tc>
        <w:tc>
          <w:tcPr>
            <w:tcW w:w="3596" w:type="dxa"/>
          </w:tcPr>
          <w:p w14:paraId="45D1460C" w14:textId="1DE75E7C" w:rsidR="0036116C" w:rsidRPr="00CC0EA0" w:rsidRDefault="0036116C" w:rsidP="00A57306">
            <w:pPr>
              <w:rPr>
                <w:rFonts w:eastAsia="Open Sans" w:cs="Times New Roman"/>
                <w:sz w:val="26"/>
                <w:szCs w:val="26"/>
                <w:lang w:val="vi-VN"/>
              </w:rPr>
            </w:pPr>
            <w:r w:rsidRPr="00CC0EA0">
              <w:rPr>
                <w:rFonts w:eastAsia="Open Sans" w:cs="Times New Roman"/>
                <w:sz w:val="26"/>
                <w:szCs w:val="26"/>
                <w:lang w:val="vi-VN"/>
              </w:rPr>
              <w:t>Mang lại tác động vừa phải, thể hiện lợi ích của S56, nhưng vẫn bị hạn chế bởi tỷ lệ giữ lại 50% so với kịch bản 4.</w:t>
            </w:r>
          </w:p>
        </w:tc>
      </w:tr>
      <w:tr w:rsidR="0036116C" w:rsidRPr="00F82445" w14:paraId="487F1739" w14:textId="77777777" w:rsidTr="00CC0EA0">
        <w:trPr>
          <w:trHeight w:val="315"/>
        </w:trPr>
        <w:tc>
          <w:tcPr>
            <w:tcW w:w="993" w:type="dxa"/>
            <w:vAlign w:val="center"/>
          </w:tcPr>
          <w:p w14:paraId="2ACBDA63" w14:textId="77777777" w:rsidR="0036116C" w:rsidRPr="00CC0EA0" w:rsidRDefault="0036116C" w:rsidP="00A57306">
            <w:pPr>
              <w:jc w:val="center"/>
              <w:rPr>
                <w:rFonts w:eastAsia="Open Sans" w:cs="Times New Roman"/>
                <w:sz w:val="26"/>
                <w:szCs w:val="26"/>
                <w:lang w:val="vi-VN"/>
              </w:rPr>
            </w:pPr>
            <w:r w:rsidRPr="00CC0EA0">
              <w:rPr>
                <w:rFonts w:eastAsia="Open Sans" w:cs="Times New Roman"/>
                <w:sz w:val="26"/>
                <w:szCs w:val="26"/>
                <w:lang w:val="vi-VN"/>
              </w:rPr>
              <w:t>9</w:t>
            </w:r>
          </w:p>
        </w:tc>
        <w:tc>
          <w:tcPr>
            <w:tcW w:w="1849" w:type="dxa"/>
            <w:vAlign w:val="center"/>
          </w:tcPr>
          <w:p w14:paraId="6985D105" w14:textId="1ACAA93F" w:rsidR="0036116C" w:rsidRPr="00CC0EA0" w:rsidRDefault="0036116C" w:rsidP="00A57306">
            <w:pPr>
              <w:ind w:left="-57" w:right="-57"/>
              <w:jc w:val="center"/>
              <w:rPr>
                <w:rFonts w:cs="Times New Roman"/>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50% / Giá cao</w:t>
            </w:r>
          </w:p>
        </w:tc>
        <w:tc>
          <w:tcPr>
            <w:tcW w:w="2160" w:type="dxa"/>
            <w:vAlign w:val="center"/>
          </w:tcPr>
          <w:p w14:paraId="4DB08A7A" w14:textId="77777777" w:rsidR="0036116C" w:rsidRPr="00CC0EA0" w:rsidRDefault="0036116C" w:rsidP="00A57306">
            <w:pPr>
              <w:jc w:val="center"/>
              <w:rPr>
                <w:rFonts w:eastAsia="Open Sans" w:cs="Times New Roman"/>
                <w:sz w:val="26"/>
                <w:szCs w:val="26"/>
                <w:lang w:val="vi-VN"/>
              </w:rPr>
            </w:pPr>
            <w:r w:rsidRPr="00CC0EA0">
              <w:rPr>
                <w:rFonts w:eastAsia="Open Sans" w:cs="Times New Roman"/>
                <w:sz w:val="26"/>
                <w:szCs w:val="26"/>
                <w:lang w:val="vi-VN"/>
              </w:rPr>
              <w:t>0.041</w:t>
            </w:r>
          </w:p>
        </w:tc>
        <w:tc>
          <w:tcPr>
            <w:tcW w:w="900" w:type="dxa"/>
            <w:vAlign w:val="center"/>
          </w:tcPr>
          <w:p w14:paraId="08BD461C" w14:textId="77777777" w:rsidR="0036116C" w:rsidRPr="00CC0EA0" w:rsidRDefault="0036116C" w:rsidP="00A57306">
            <w:pPr>
              <w:jc w:val="center"/>
              <w:rPr>
                <w:rFonts w:eastAsia="Open Sans" w:cs="Times New Roman"/>
                <w:sz w:val="26"/>
                <w:szCs w:val="26"/>
                <w:lang w:val="vi-VN"/>
              </w:rPr>
            </w:pPr>
            <w:r w:rsidRPr="00CC0EA0">
              <w:rPr>
                <w:rFonts w:cs="Times New Roman"/>
                <w:sz w:val="26"/>
                <w:szCs w:val="26"/>
                <w:lang w:val="vi-VN"/>
              </w:rPr>
              <w:t>8</w:t>
            </w:r>
          </w:p>
        </w:tc>
        <w:tc>
          <w:tcPr>
            <w:tcW w:w="3596" w:type="dxa"/>
          </w:tcPr>
          <w:p w14:paraId="60376734" w14:textId="4DCD4309" w:rsidR="0036116C" w:rsidRPr="00CC0EA0" w:rsidRDefault="0036116C" w:rsidP="00A57306">
            <w:pPr>
              <w:rPr>
                <w:rFonts w:eastAsia="Open Sans" w:cs="Times New Roman"/>
                <w:sz w:val="26"/>
                <w:szCs w:val="26"/>
                <w:lang w:val="vi-VN"/>
              </w:rPr>
            </w:pPr>
            <w:r w:rsidRPr="00CC0EA0">
              <w:rPr>
                <w:rFonts w:eastAsia="Open Sans" w:cs="Times New Roman"/>
                <w:sz w:val="26"/>
                <w:szCs w:val="26"/>
                <w:lang w:val="vi-VN"/>
              </w:rPr>
              <w:t>Tạo mức tăng việc làm mạnh, xếp hạng là kịch bản hiệu quả thứ hai nhờ giá các-bon cao với tỷ lệ giữ lại 50%.</w:t>
            </w:r>
          </w:p>
        </w:tc>
      </w:tr>
    </w:tbl>
    <w:p w14:paraId="6B4947CF" w14:textId="09912C95" w:rsidR="008871EC" w:rsidRPr="00A57306" w:rsidRDefault="00A57306" w:rsidP="00740A85">
      <w:pPr>
        <w:pStyle w:val="Heading5"/>
        <w:numPr>
          <w:ilvl w:val="0"/>
          <w:numId w:val="0"/>
        </w:numPr>
        <w:ind w:firstLine="720"/>
        <w:rPr>
          <w:rFonts w:cs="Times New Roman"/>
          <w:i/>
          <w:sz w:val="26"/>
          <w:szCs w:val="26"/>
          <w:lang w:val="vi-VN"/>
        </w:rPr>
      </w:pPr>
      <w:r w:rsidRPr="00F82445">
        <w:rPr>
          <w:rFonts w:cs="Times New Roman"/>
          <w:i/>
          <w:sz w:val="26"/>
          <w:szCs w:val="26"/>
          <w:lang w:val="vi-VN"/>
        </w:rPr>
        <w:t xml:space="preserve">b) </w:t>
      </w:r>
      <w:r w:rsidR="0089213A" w:rsidRPr="00A57306">
        <w:rPr>
          <w:rFonts w:cs="Times New Roman"/>
          <w:i/>
          <w:sz w:val="26"/>
          <w:szCs w:val="26"/>
          <w:lang w:val="vi-VN"/>
        </w:rPr>
        <w:t>Tác động lao động theo ngành và giới</w:t>
      </w:r>
    </w:p>
    <w:p w14:paraId="0D4A86B6" w14:textId="0D0D299D" w:rsidR="0089213A" w:rsidRPr="00CC0EA0" w:rsidRDefault="0089213A" w:rsidP="00740A85">
      <w:pPr>
        <w:spacing w:line="312" w:lineRule="auto"/>
        <w:ind w:firstLine="720"/>
        <w:rPr>
          <w:rFonts w:cs="Times New Roman"/>
          <w:sz w:val="26"/>
          <w:szCs w:val="26"/>
          <w:lang w:val="vi-VN"/>
        </w:rPr>
      </w:pPr>
      <w:r w:rsidRPr="00CC0EA0">
        <w:rPr>
          <w:rFonts w:cs="Times New Roman"/>
          <w:sz w:val="26"/>
          <w:szCs w:val="26"/>
          <w:lang w:val="vi-VN"/>
        </w:rPr>
        <w:t>Để phân tích xa hơn các con số về việc làm, cần thực hiện phân tích chi tiết tác động lao động theo ngành và giới. Cách tiếp cận này giúp hiểu sâu hơn về cách lợi ích của từng kịch bản được phân bổ, từ đó làm rõ các mô hình quan trọng về tính bao trùm và chuyển đổi ngành.</w:t>
      </w:r>
    </w:p>
    <w:p w14:paraId="4F47EE22" w14:textId="7F1EA844" w:rsidR="008871EC" w:rsidRPr="00F82445" w:rsidRDefault="0089213A" w:rsidP="00740A85">
      <w:pPr>
        <w:spacing w:line="312" w:lineRule="auto"/>
        <w:ind w:firstLine="720"/>
        <w:rPr>
          <w:rFonts w:cs="Times New Roman"/>
          <w:sz w:val="26"/>
          <w:szCs w:val="26"/>
          <w:lang w:val="vi-VN"/>
        </w:rPr>
      </w:pPr>
      <w:r w:rsidRPr="00CC0EA0">
        <w:rPr>
          <w:rFonts w:cs="Times New Roman"/>
          <w:sz w:val="26"/>
          <w:szCs w:val="26"/>
          <w:lang w:val="vi-VN"/>
        </w:rPr>
        <w:t>Để phục vụ đánh giá toàn diện này, tác động chi tiết cho cả hai giới được trình bày trước và tổng hợp trong bảng dưới đây, là cơ sở định lượng cho phân tích tiếp theo.</w:t>
      </w:r>
    </w:p>
    <w:p w14:paraId="24FA9797" w14:textId="77777777" w:rsidR="00D40C85" w:rsidRPr="00F82445" w:rsidRDefault="00D40C85" w:rsidP="00923A7C">
      <w:pPr>
        <w:spacing w:line="312" w:lineRule="auto"/>
        <w:rPr>
          <w:rFonts w:cs="Times New Roman"/>
          <w:sz w:val="26"/>
          <w:szCs w:val="26"/>
          <w:lang w:val="vi-VN"/>
        </w:rPr>
      </w:pPr>
    </w:p>
    <w:p w14:paraId="4D1F2C17" w14:textId="34C84700" w:rsidR="0089213A" w:rsidRPr="00F74D09" w:rsidRDefault="00F74D09" w:rsidP="00F74D09">
      <w:pPr>
        <w:pStyle w:val="Caption"/>
        <w:spacing w:line="312" w:lineRule="auto"/>
        <w:rPr>
          <w:rFonts w:cs="Times New Roman"/>
          <w:i w:val="0"/>
          <w:sz w:val="26"/>
          <w:szCs w:val="26"/>
          <w:lang w:val="vi-VN"/>
        </w:rPr>
      </w:pPr>
      <w:r w:rsidRPr="00AE07CE">
        <w:rPr>
          <w:rFonts w:cs="Times New Roman"/>
          <w:b/>
          <w:i w:val="0"/>
          <w:sz w:val="26"/>
          <w:szCs w:val="26"/>
          <w:lang w:val="vi-VN"/>
        </w:rPr>
        <w:t xml:space="preserve">Bảng </w:t>
      </w:r>
      <w:r w:rsidRPr="00AE07CE">
        <w:rPr>
          <w:rFonts w:cs="Times New Roman"/>
          <w:b/>
          <w:i w:val="0"/>
          <w:sz w:val="26"/>
          <w:szCs w:val="26"/>
          <w:lang w:val="vi-VN"/>
        </w:rPr>
        <w:fldChar w:fldCharType="begin"/>
      </w:r>
      <w:r w:rsidRPr="00AE07CE">
        <w:rPr>
          <w:rFonts w:cs="Times New Roman"/>
          <w:b/>
          <w:i w:val="0"/>
          <w:sz w:val="26"/>
          <w:szCs w:val="26"/>
          <w:lang w:val="vi-VN"/>
        </w:rPr>
        <w:instrText xml:space="preserve"> SEQ Bảng \* ARABIC </w:instrText>
      </w:r>
      <w:r w:rsidRPr="00AE07CE">
        <w:rPr>
          <w:rFonts w:cs="Times New Roman"/>
          <w:b/>
          <w:i w:val="0"/>
          <w:sz w:val="26"/>
          <w:szCs w:val="26"/>
          <w:lang w:val="vi-VN"/>
        </w:rPr>
        <w:fldChar w:fldCharType="separate"/>
      </w:r>
      <w:r>
        <w:rPr>
          <w:rFonts w:cs="Times New Roman"/>
          <w:b/>
          <w:i w:val="0"/>
          <w:noProof/>
          <w:sz w:val="26"/>
          <w:szCs w:val="26"/>
          <w:lang w:val="vi-VN"/>
        </w:rPr>
        <w:t>11</w:t>
      </w:r>
      <w:r w:rsidRPr="00AE07CE">
        <w:rPr>
          <w:rFonts w:cs="Times New Roman"/>
          <w:b/>
          <w:i w:val="0"/>
          <w:sz w:val="26"/>
          <w:szCs w:val="26"/>
          <w:lang w:val="vi-VN"/>
        </w:rPr>
        <w:fldChar w:fldCharType="end"/>
      </w:r>
      <w:r w:rsidRPr="00AE07CE">
        <w:rPr>
          <w:rFonts w:cs="Times New Roman"/>
          <w:i w:val="0"/>
          <w:sz w:val="26"/>
          <w:szCs w:val="26"/>
          <w:lang w:val="vi-VN"/>
        </w:rPr>
        <w:t xml:space="preserve">. </w:t>
      </w:r>
      <w:r w:rsidR="004515E9" w:rsidRPr="00A57306">
        <w:rPr>
          <w:rFonts w:cs="Times New Roman"/>
          <w:b/>
          <w:i w:val="0"/>
          <w:sz w:val="26"/>
          <w:szCs w:val="26"/>
          <w:lang w:val="vi-VN"/>
        </w:rPr>
        <w:t>Tác động lao động theo ngành và giới giai đoạn 2025</w:t>
      </w:r>
      <w:r w:rsidR="00A57306" w:rsidRPr="00F82445">
        <w:rPr>
          <w:rFonts w:cs="Times New Roman"/>
          <w:b/>
          <w:i w:val="0"/>
          <w:sz w:val="26"/>
          <w:szCs w:val="26"/>
          <w:lang w:val="vi-VN"/>
        </w:rPr>
        <w:t xml:space="preserve"> - </w:t>
      </w:r>
      <w:r w:rsidR="004515E9" w:rsidRPr="00A57306">
        <w:rPr>
          <w:rFonts w:cs="Times New Roman"/>
          <w:b/>
          <w:i w:val="0"/>
          <w:sz w:val="26"/>
          <w:szCs w:val="26"/>
          <w:lang w:val="vi-VN"/>
        </w:rPr>
        <w:t>2030</w:t>
      </w:r>
    </w:p>
    <w:tbl>
      <w:tblPr>
        <w:tblStyle w:val="TableGrid"/>
        <w:tblW w:w="9353" w:type="dxa"/>
        <w:tblInd w:w="-289" w:type="dxa"/>
        <w:tblLayout w:type="fixed"/>
        <w:tblLook w:val="04A0" w:firstRow="1" w:lastRow="0" w:firstColumn="1" w:lastColumn="0" w:noHBand="0" w:noVBand="1"/>
      </w:tblPr>
      <w:tblGrid>
        <w:gridCol w:w="993"/>
        <w:gridCol w:w="2407"/>
        <w:gridCol w:w="992"/>
        <w:gridCol w:w="992"/>
        <w:gridCol w:w="1276"/>
        <w:gridCol w:w="1276"/>
        <w:gridCol w:w="1417"/>
      </w:tblGrid>
      <w:tr w:rsidR="00460CB9" w:rsidRPr="00F82445" w14:paraId="2C14280A" w14:textId="77777777" w:rsidTr="00CC0EA0">
        <w:trPr>
          <w:trHeight w:val="494"/>
        </w:trPr>
        <w:tc>
          <w:tcPr>
            <w:tcW w:w="993" w:type="dxa"/>
            <w:vMerge w:val="restart"/>
            <w:vAlign w:val="center"/>
          </w:tcPr>
          <w:p w14:paraId="2CBE0EF3" w14:textId="720A6840" w:rsidR="00460CB9" w:rsidRPr="00CC0EA0" w:rsidRDefault="00460CB9" w:rsidP="00CC0EA0">
            <w:pPr>
              <w:jc w:val="center"/>
              <w:rPr>
                <w:rFonts w:eastAsia="Open Sans" w:cs="Times New Roman"/>
                <w:b/>
                <w:bCs/>
                <w:color w:val="000000" w:themeColor="text1"/>
                <w:sz w:val="26"/>
                <w:szCs w:val="26"/>
                <w:lang w:val="vi-VN"/>
              </w:rPr>
            </w:pPr>
            <w:r w:rsidRPr="00CC0EA0">
              <w:rPr>
                <w:rFonts w:eastAsia="Open Sans" w:cs="Times New Roman"/>
                <w:b/>
                <w:bCs/>
                <w:color w:val="000000" w:themeColor="text1"/>
                <w:sz w:val="26"/>
                <w:szCs w:val="26"/>
                <w:lang w:val="vi-VN"/>
              </w:rPr>
              <w:t>Kịch bản</w:t>
            </w:r>
          </w:p>
        </w:tc>
        <w:tc>
          <w:tcPr>
            <w:tcW w:w="2407" w:type="dxa"/>
            <w:vMerge w:val="restart"/>
            <w:vAlign w:val="center"/>
          </w:tcPr>
          <w:p w14:paraId="12505A7E" w14:textId="466DAAE0" w:rsidR="00460CB9" w:rsidRPr="00CC0EA0" w:rsidRDefault="00460CB9" w:rsidP="00CC0EA0">
            <w:pPr>
              <w:ind w:left="-113" w:right="-113"/>
              <w:jc w:val="center"/>
              <w:rPr>
                <w:rFonts w:eastAsia="Open Sans" w:cs="Times New Roman"/>
                <w:b/>
                <w:bCs/>
                <w:color w:val="000000" w:themeColor="text1"/>
                <w:sz w:val="26"/>
                <w:szCs w:val="26"/>
                <w:lang w:val="vi-VN"/>
              </w:rPr>
            </w:pPr>
            <w:r w:rsidRPr="00CC0EA0">
              <w:rPr>
                <w:rFonts w:eastAsia="Open Sans" w:cs="Times New Roman"/>
                <w:b/>
                <w:bCs/>
                <w:color w:val="000000" w:themeColor="text1"/>
                <w:sz w:val="26"/>
                <w:szCs w:val="26"/>
                <w:lang w:val="vi-VN"/>
              </w:rPr>
              <w:t>Mô tả</w:t>
            </w:r>
          </w:p>
        </w:tc>
        <w:tc>
          <w:tcPr>
            <w:tcW w:w="992" w:type="dxa"/>
            <w:vMerge w:val="restart"/>
            <w:vAlign w:val="center"/>
          </w:tcPr>
          <w:p w14:paraId="2FAC61ED" w14:textId="40B81E06" w:rsidR="00460CB9" w:rsidRPr="00CC0EA0" w:rsidRDefault="00460CB9" w:rsidP="00CC0EA0">
            <w:pPr>
              <w:jc w:val="center"/>
              <w:rPr>
                <w:rFonts w:eastAsia="Open Sans" w:cs="Times New Roman"/>
                <w:b/>
                <w:bCs/>
                <w:color w:val="000000" w:themeColor="text1"/>
                <w:sz w:val="26"/>
                <w:szCs w:val="26"/>
                <w:lang w:val="vi-VN"/>
              </w:rPr>
            </w:pPr>
            <w:r w:rsidRPr="00CC0EA0">
              <w:rPr>
                <w:rFonts w:eastAsia="Open Sans" w:cs="Times New Roman"/>
                <w:b/>
                <w:bCs/>
                <w:color w:val="000000" w:themeColor="text1"/>
                <w:sz w:val="26"/>
                <w:szCs w:val="26"/>
                <w:lang w:val="vi-VN"/>
              </w:rPr>
              <w:t>Giới</w:t>
            </w:r>
          </w:p>
        </w:tc>
        <w:tc>
          <w:tcPr>
            <w:tcW w:w="3544" w:type="dxa"/>
            <w:gridSpan w:val="3"/>
            <w:vAlign w:val="center"/>
          </w:tcPr>
          <w:p w14:paraId="033585E3" w14:textId="1FB1DF8F" w:rsidR="00460CB9" w:rsidRPr="00CC0EA0" w:rsidRDefault="00CE632C" w:rsidP="00CC0EA0">
            <w:pPr>
              <w:jc w:val="center"/>
              <w:rPr>
                <w:rFonts w:eastAsia="Open Sans" w:cs="Times New Roman"/>
                <w:b/>
                <w:bCs/>
                <w:color w:val="000000" w:themeColor="text1"/>
                <w:sz w:val="26"/>
                <w:szCs w:val="26"/>
                <w:lang w:val="vi-VN"/>
              </w:rPr>
            </w:pPr>
            <w:r w:rsidRPr="00CC0EA0">
              <w:rPr>
                <w:rFonts w:eastAsia="Open Sans" w:cs="Times New Roman"/>
                <w:b/>
                <w:bCs/>
                <w:color w:val="000000" w:themeColor="text1"/>
                <w:sz w:val="26"/>
                <w:szCs w:val="26"/>
                <w:lang w:val="vi-VN"/>
              </w:rPr>
              <w:t>Tác động theo ngành (% so với cơ sở)</w:t>
            </w:r>
          </w:p>
        </w:tc>
        <w:tc>
          <w:tcPr>
            <w:tcW w:w="1417" w:type="dxa"/>
            <w:vMerge w:val="restart"/>
            <w:vAlign w:val="center"/>
          </w:tcPr>
          <w:p w14:paraId="375DFF33" w14:textId="4D610F36" w:rsidR="00460CB9" w:rsidRPr="00CC0EA0" w:rsidRDefault="00113659" w:rsidP="00CC0EA0">
            <w:pPr>
              <w:jc w:val="center"/>
              <w:rPr>
                <w:rFonts w:eastAsia="Open Sans" w:cs="Times New Roman"/>
                <w:b/>
                <w:bCs/>
                <w:color w:val="000000" w:themeColor="text1"/>
                <w:sz w:val="26"/>
                <w:szCs w:val="26"/>
                <w:lang w:val="vi-VN"/>
              </w:rPr>
            </w:pPr>
            <w:r w:rsidRPr="00CC0EA0">
              <w:rPr>
                <w:rFonts w:eastAsia="Open Sans" w:cs="Times New Roman"/>
                <w:b/>
                <w:bCs/>
                <w:color w:val="000000" w:themeColor="text1"/>
                <w:sz w:val="26"/>
                <w:szCs w:val="26"/>
                <w:lang w:val="vi-VN"/>
              </w:rPr>
              <w:t>Tác động tổng hợp (% so với cơ sở)</w:t>
            </w:r>
          </w:p>
        </w:tc>
      </w:tr>
      <w:tr w:rsidR="00460CB9" w:rsidRPr="00CC0EA0" w14:paraId="1AA153F2" w14:textId="77777777" w:rsidTr="00CC0EA0">
        <w:trPr>
          <w:trHeight w:val="558"/>
        </w:trPr>
        <w:tc>
          <w:tcPr>
            <w:tcW w:w="993" w:type="dxa"/>
            <w:vMerge/>
          </w:tcPr>
          <w:p w14:paraId="1C50D051" w14:textId="77777777" w:rsidR="00460CB9" w:rsidRPr="00CC0EA0" w:rsidRDefault="00460CB9" w:rsidP="00CC0EA0">
            <w:pPr>
              <w:jc w:val="center"/>
              <w:rPr>
                <w:rFonts w:eastAsia="Open Sans" w:cs="Times New Roman"/>
                <w:color w:val="FFFFFF"/>
                <w:sz w:val="26"/>
                <w:szCs w:val="26"/>
                <w:lang w:val="vi-VN"/>
              </w:rPr>
            </w:pPr>
          </w:p>
        </w:tc>
        <w:tc>
          <w:tcPr>
            <w:tcW w:w="2407" w:type="dxa"/>
            <w:vMerge/>
          </w:tcPr>
          <w:p w14:paraId="63546E3E" w14:textId="77777777" w:rsidR="00460CB9" w:rsidRPr="00CC0EA0" w:rsidRDefault="00460CB9" w:rsidP="00CC0EA0">
            <w:pPr>
              <w:ind w:left="-113" w:right="-113"/>
              <w:rPr>
                <w:rFonts w:eastAsia="Open Sans" w:cs="Times New Roman"/>
                <w:b/>
                <w:color w:val="FFFFFF"/>
                <w:sz w:val="26"/>
                <w:szCs w:val="26"/>
                <w:lang w:val="vi-VN"/>
              </w:rPr>
            </w:pPr>
          </w:p>
        </w:tc>
        <w:tc>
          <w:tcPr>
            <w:tcW w:w="992" w:type="dxa"/>
            <w:vMerge/>
          </w:tcPr>
          <w:p w14:paraId="391630EB" w14:textId="77777777" w:rsidR="00460CB9" w:rsidRPr="00CC0EA0" w:rsidRDefault="00460CB9" w:rsidP="00CC0EA0">
            <w:pPr>
              <w:jc w:val="center"/>
              <w:rPr>
                <w:rFonts w:eastAsia="Open Sans" w:cs="Times New Roman"/>
                <w:b/>
                <w:color w:val="FFFFFF"/>
                <w:sz w:val="26"/>
                <w:szCs w:val="26"/>
                <w:lang w:val="vi-VN"/>
              </w:rPr>
            </w:pPr>
          </w:p>
        </w:tc>
        <w:tc>
          <w:tcPr>
            <w:tcW w:w="992" w:type="dxa"/>
          </w:tcPr>
          <w:p w14:paraId="235F6C88" w14:textId="2FE72308" w:rsidR="00460CB9" w:rsidRPr="00CC0EA0" w:rsidRDefault="00CE632C" w:rsidP="00CC0EA0">
            <w:pPr>
              <w:jc w:val="center"/>
              <w:rPr>
                <w:rFonts w:eastAsia="Open Sans" w:cs="Times New Roman"/>
                <w:bCs/>
                <w:color w:val="FFFFFF"/>
                <w:sz w:val="26"/>
                <w:szCs w:val="26"/>
                <w:lang w:val="vi-VN"/>
              </w:rPr>
            </w:pPr>
            <w:r w:rsidRPr="00CC0EA0">
              <w:rPr>
                <w:rFonts w:eastAsia="Open Sans" w:cs="Times New Roman"/>
                <w:bCs/>
                <w:color w:val="000000" w:themeColor="text1"/>
                <w:sz w:val="26"/>
                <w:szCs w:val="26"/>
                <w:lang w:val="vi-VN"/>
              </w:rPr>
              <w:t>Công nghiệp</w:t>
            </w:r>
          </w:p>
        </w:tc>
        <w:tc>
          <w:tcPr>
            <w:tcW w:w="1276" w:type="dxa"/>
          </w:tcPr>
          <w:p w14:paraId="1ED369FC" w14:textId="65EA6102" w:rsidR="00460CB9" w:rsidRPr="00CC0EA0" w:rsidRDefault="00CE632C" w:rsidP="00CC0EA0">
            <w:pPr>
              <w:jc w:val="center"/>
              <w:rPr>
                <w:rFonts w:eastAsia="Open Sans" w:cs="Times New Roman"/>
                <w:bCs/>
                <w:color w:val="FFFFFF"/>
                <w:sz w:val="26"/>
                <w:szCs w:val="26"/>
                <w:lang w:val="vi-VN"/>
              </w:rPr>
            </w:pPr>
            <w:r w:rsidRPr="00CC0EA0">
              <w:rPr>
                <w:rFonts w:eastAsia="Open Sans" w:cs="Times New Roman"/>
                <w:bCs/>
                <w:color w:val="000000" w:themeColor="text1"/>
                <w:sz w:val="26"/>
                <w:szCs w:val="26"/>
                <w:lang w:val="vi-VN"/>
              </w:rPr>
              <w:t>Nông nghiệp</w:t>
            </w:r>
          </w:p>
        </w:tc>
        <w:tc>
          <w:tcPr>
            <w:tcW w:w="1276" w:type="dxa"/>
          </w:tcPr>
          <w:p w14:paraId="2F95B473" w14:textId="787B7AC3" w:rsidR="00460CB9" w:rsidRPr="00CC0EA0" w:rsidRDefault="00CE632C" w:rsidP="00CC0EA0">
            <w:pPr>
              <w:jc w:val="center"/>
              <w:rPr>
                <w:rFonts w:eastAsia="Open Sans" w:cs="Times New Roman"/>
                <w:bCs/>
                <w:color w:val="FFFFFF"/>
                <w:sz w:val="26"/>
                <w:szCs w:val="26"/>
                <w:lang w:val="vi-VN"/>
              </w:rPr>
            </w:pPr>
            <w:r w:rsidRPr="00CC0EA0">
              <w:rPr>
                <w:rFonts w:eastAsia="Open Sans" w:cs="Times New Roman"/>
                <w:bCs/>
                <w:color w:val="000000" w:themeColor="text1"/>
                <w:sz w:val="26"/>
                <w:szCs w:val="26"/>
                <w:lang w:val="vi-VN"/>
              </w:rPr>
              <w:t>Dịch vụ</w:t>
            </w:r>
          </w:p>
        </w:tc>
        <w:tc>
          <w:tcPr>
            <w:tcW w:w="1417" w:type="dxa"/>
            <w:vMerge/>
          </w:tcPr>
          <w:p w14:paraId="1D3879B2" w14:textId="77777777" w:rsidR="00460CB9" w:rsidRPr="00CC0EA0" w:rsidRDefault="00460CB9" w:rsidP="00CC0EA0">
            <w:pPr>
              <w:jc w:val="center"/>
              <w:rPr>
                <w:rFonts w:eastAsia="Open Sans" w:cs="Times New Roman"/>
                <w:color w:val="FFFFFF"/>
                <w:sz w:val="26"/>
                <w:szCs w:val="26"/>
                <w:lang w:val="vi-VN"/>
              </w:rPr>
            </w:pPr>
          </w:p>
        </w:tc>
      </w:tr>
      <w:tr w:rsidR="0036116C" w:rsidRPr="00CC0EA0" w14:paraId="199D06F4" w14:textId="77777777" w:rsidTr="00CC0EA0">
        <w:trPr>
          <w:trHeight w:val="315"/>
        </w:trPr>
        <w:tc>
          <w:tcPr>
            <w:tcW w:w="993" w:type="dxa"/>
            <w:vMerge w:val="restart"/>
            <w:vAlign w:val="center"/>
          </w:tcPr>
          <w:p w14:paraId="3A1E19D2" w14:textId="77777777" w:rsidR="0036116C" w:rsidRPr="00CC0EA0" w:rsidRDefault="0036116C" w:rsidP="00CC0EA0">
            <w:pPr>
              <w:jc w:val="center"/>
              <w:rPr>
                <w:rFonts w:eastAsia="Open Sans" w:cs="Times New Roman"/>
                <w:sz w:val="26"/>
                <w:szCs w:val="26"/>
                <w:lang w:val="vi-VN"/>
              </w:rPr>
            </w:pPr>
            <w:bookmarkStart w:id="3" w:name="_Hlk210673473"/>
            <w:r w:rsidRPr="00CC0EA0">
              <w:rPr>
                <w:rFonts w:eastAsia="Open Sans" w:cs="Times New Roman"/>
                <w:sz w:val="26"/>
                <w:szCs w:val="26"/>
                <w:lang w:val="vi-VN"/>
              </w:rPr>
              <w:t>1</w:t>
            </w:r>
          </w:p>
        </w:tc>
        <w:tc>
          <w:tcPr>
            <w:tcW w:w="2407" w:type="dxa"/>
            <w:vMerge w:val="restart"/>
            <w:vAlign w:val="center"/>
          </w:tcPr>
          <w:p w14:paraId="14E18F4A" w14:textId="6CA0EABA" w:rsidR="0036116C" w:rsidRPr="00CC0EA0" w:rsidRDefault="0036116C" w:rsidP="00CC0EA0">
            <w:pPr>
              <w:ind w:left="-113" w:right="-113"/>
              <w:jc w:val="center"/>
              <w:rPr>
                <w:rFonts w:cs="Times New Roman"/>
                <w:sz w:val="26"/>
                <w:szCs w:val="26"/>
                <w:lang w:val="vi-VN"/>
              </w:rPr>
            </w:pPr>
            <w:r w:rsidRPr="00CC0EA0">
              <w:rPr>
                <w:rFonts w:cs="Times New Roman"/>
                <w:sz w:val="26"/>
                <w:szCs w:val="26"/>
                <w:lang w:val="vi-VN"/>
              </w:rPr>
              <w:t xml:space="preserve">S20 /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w:t>
            </w:r>
            <w:r w:rsidRPr="00CC0EA0">
              <w:rPr>
                <w:rFonts w:cs="Times New Roman"/>
                <w:sz w:val="26"/>
                <w:szCs w:val="26"/>
                <w:lang w:val="en-US"/>
              </w:rPr>
              <w:t>9</w:t>
            </w:r>
            <w:r w:rsidRPr="00CC0EA0">
              <w:rPr>
                <w:rFonts w:cs="Times New Roman"/>
                <w:sz w:val="26"/>
                <w:szCs w:val="26"/>
                <w:lang w:val="vi-VN"/>
              </w:rPr>
              <w:t>0% / Giá thấp</w:t>
            </w:r>
          </w:p>
          <w:p w14:paraId="2FD15BE4" w14:textId="2C42D0C4" w:rsidR="0036116C" w:rsidRPr="00CC0EA0" w:rsidRDefault="0036116C" w:rsidP="00CC0EA0">
            <w:pPr>
              <w:ind w:left="-113" w:right="-113"/>
              <w:jc w:val="center"/>
              <w:rPr>
                <w:rFonts w:cs="Times New Roman"/>
                <w:sz w:val="26"/>
                <w:szCs w:val="26"/>
                <w:lang w:val="vi-VN"/>
              </w:rPr>
            </w:pPr>
            <w:r w:rsidRPr="00CC0EA0">
              <w:rPr>
                <w:rFonts w:cs="Times New Roman"/>
                <w:sz w:val="26"/>
                <w:szCs w:val="26"/>
                <w:lang w:val="vi-VN"/>
              </w:rPr>
              <w:t xml:space="preserve">S20 /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en-US"/>
              </w:rPr>
              <w:t xml:space="preserve"> 9</w:t>
            </w:r>
            <w:r w:rsidRPr="00CC0EA0">
              <w:rPr>
                <w:rFonts w:cs="Times New Roman"/>
                <w:sz w:val="26"/>
                <w:szCs w:val="26"/>
                <w:lang w:val="vi-VN"/>
              </w:rPr>
              <w:t>0% / Giá trung bình</w:t>
            </w:r>
          </w:p>
        </w:tc>
        <w:tc>
          <w:tcPr>
            <w:tcW w:w="992" w:type="dxa"/>
          </w:tcPr>
          <w:p w14:paraId="0DBF0210" w14:textId="5E7307DD"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Nữ</w:t>
            </w:r>
          </w:p>
        </w:tc>
        <w:tc>
          <w:tcPr>
            <w:tcW w:w="992" w:type="dxa"/>
          </w:tcPr>
          <w:p w14:paraId="73BED72F"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0.0038</w:t>
            </w:r>
          </w:p>
        </w:tc>
        <w:tc>
          <w:tcPr>
            <w:tcW w:w="1276" w:type="dxa"/>
          </w:tcPr>
          <w:p w14:paraId="7B5208D4"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0.0007</w:t>
            </w:r>
          </w:p>
        </w:tc>
        <w:tc>
          <w:tcPr>
            <w:tcW w:w="1276" w:type="dxa"/>
          </w:tcPr>
          <w:p w14:paraId="15299671"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0.0033</w:t>
            </w:r>
          </w:p>
        </w:tc>
        <w:tc>
          <w:tcPr>
            <w:tcW w:w="1417" w:type="dxa"/>
          </w:tcPr>
          <w:p w14:paraId="777D3667"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0.0078</w:t>
            </w:r>
          </w:p>
        </w:tc>
      </w:tr>
      <w:tr w:rsidR="0036116C" w:rsidRPr="00CC0EA0" w14:paraId="286EB301" w14:textId="77777777" w:rsidTr="00CC0EA0">
        <w:trPr>
          <w:trHeight w:val="315"/>
        </w:trPr>
        <w:tc>
          <w:tcPr>
            <w:tcW w:w="993" w:type="dxa"/>
            <w:vMerge/>
            <w:vAlign w:val="center"/>
          </w:tcPr>
          <w:p w14:paraId="38208A18" w14:textId="77777777" w:rsidR="0036116C" w:rsidRPr="00CC0EA0" w:rsidRDefault="0036116C" w:rsidP="00CC0EA0">
            <w:pPr>
              <w:jc w:val="center"/>
              <w:rPr>
                <w:rFonts w:eastAsia="Open Sans" w:cs="Times New Roman"/>
                <w:sz w:val="26"/>
                <w:szCs w:val="26"/>
                <w:lang w:val="vi-VN"/>
              </w:rPr>
            </w:pPr>
          </w:p>
        </w:tc>
        <w:tc>
          <w:tcPr>
            <w:tcW w:w="2407" w:type="dxa"/>
            <w:vMerge/>
            <w:vAlign w:val="center"/>
          </w:tcPr>
          <w:p w14:paraId="535E912F" w14:textId="77777777" w:rsidR="0036116C" w:rsidRPr="00CC0EA0" w:rsidRDefault="0036116C" w:rsidP="00CC0EA0">
            <w:pPr>
              <w:ind w:left="-113" w:right="-113"/>
              <w:jc w:val="center"/>
              <w:rPr>
                <w:rFonts w:cs="Times New Roman"/>
                <w:sz w:val="26"/>
                <w:szCs w:val="26"/>
                <w:lang w:val="vi-VN"/>
              </w:rPr>
            </w:pPr>
          </w:p>
        </w:tc>
        <w:tc>
          <w:tcPr>
            <w:tcW w:w="992" w:type="dxa"/>
          </w:tcPr>
          <w:p w14:paraId="6DF4A970" w14:textId="1D36EF76"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 xml:space="preserve">Nam </w:t>
            </w:r>
          </w:p>
        </w:tc>
        <w:tc>
          <w:tcPr>
            <w:tcW w:w="992" w:type="dxa"/>
          </w:tcPr>
          <w:p w14:paraId="5E152712"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0.0036</w:t>
            </w:r>
          </w:p>
        </w:tc>
        <w:tc>
          <w:tcPr>
            <w:tcW w:w="1276" w:type="dxa"/>
          </w:tcPr>
          <w:p w14:paraId="6C88C144"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0.0006</w:t>
            </w:r>
          </w:p>
        </w:tc>
        <w:tc>
          <w:tcPr>
            <w:tcW w:w="1276" w:type="dxa"/>
          </w:tcPr>
          <w:p w14:paraId="556B44D7"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0.0031</w:t>
            </w:r>
          </w:p>
        </w:tc>
        <w:tc>
          <w:tcPr>
            <w:tcW w:w="1417" w:type="dxa"/>
          </w:tcPr>
          <w:p w14:paraId="0F3CBEC1"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0.0073</w:t>
            </w:r>
          </w:p>
        </w:tc>
      </w:tr>
      <w:tr w:rsidR="0036116C" w:rsidRPr="00CC0EA0" w14:paraId="0FAB08A6" w14:textId="77777777" w:rsidTr="00CC0EA0">
        <w:trPr>
          <w:trHeight w:val="315"/>
        </w:trPr>
        <w:tc>
          <w:tcPr>
            <w:tcW w:w="993" w:type="dxa"/>
            <w:vMerge w:val="restart"/>
            <w:vAlign w:val="center"/>
          </w:tcPr>
          <w:p w14:paraId="39D5EC61"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2</w:t>
            </w:r>
          </w:p>
        </w:tc>
        <w:tc>
          <w:tcPr>
            <w:tcW w:w="2407" w:type="dxa"/>
            <w:vMerge w:val="restart"/>
            <w:vAlign w:val="center"/>
          </w:tcPr>
          <w:p w14:paraId="3BA698CC" w14:textId="40BA5C7C" w:rsidR="0036116C" w:rsidRPr="00CC0EA0" w:rsidRDefault="0036116C" w:rsidP="00CC0EA0">
            <w:pPr>
              <w:ind w:left="-113" w:right="-113"/>
              <w:jc w:val="center"/>
              <w:rPr>
                <w:rFonts w:cs="Times New Roman"/>
                <w:sz w:val="26"/>
                <w:szCs w:val="26"/>
                <w:lang w:val="vi-VN"/>
              </w:rPr>
            </w:pPr>
            <w:r w:rsidRPr="00CC0EA0">
              <w:rPr>
                <w:rFonts w:cs="Times New Roman"/>
                <w:sz w:val="26"/>
                <w:szCs w:val="26"/>
                <w:lang w:val="vi-VN"/>
              </w:rPr>
              <w:t xml:space="preserve">S20 /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w:t>
            </w:r>
            <w:r w:rsidRPr="00CC0EA0">
              <w:rPr>
                <w:rFonts w:cs="Times New Roman"/>
                <w:sz w:val="26"/>
                <w:szCs w:val="26"/>
                <w:lang w:val="en-US"/>
              </w:rPr>
              <w:t>9</w:t>
            </w:r>
            <w:r w:rsidRPr="00CC0EA0">
              <w:rPr>
                <w:rFonts w:cs="Times New Roman"/>
                <w:sz w:val="26"/>
                <w:szCs w:val="26"/>
                <w:lang w:val="vi-VN"/>
              </w:rPr>
              <w:t>0% / Giá cao</w:t>
            </w:r>
          </w:p>
          <w:p w14:paraId="5EDA15DC" w14:textId="0140AF44" w:rsidR="0036116C" w:rsidRPr="00CC0EA0" w:rsidRDefault="0036116C" w:rsidP="00CC0EA0">
            <w:pPr>
              <w:ind w:left="-113" w:right="-113"/>
              <w:jc w:val="center"/>
              <w:rPr>
                <w:rFonts w:cs="Times New Roman"/>
                <w:sz w:val="26"/>
                <w:szCs w:val="26"/>
                <w:lang w:val="vi-VN"/>
              </w:rPr>
            </w:pPr>
            <w:r w:rsidRPr="00CC0EA0">
              <w:rPr>
                <w:rFonts w:cs="Times New Roman"/>
                <w:sz w:val="26"/>
                <w:szCs w:val="26"/>
                <w:lang w:val="vi-VN"/>
              </w:rPr>
              <w:lastRenderedPageBreak/>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w:t>
            </w:r>
            <w:r w:rsidRPr="00CC0EA0">
              <w:rPr>
                <w:rFonts w:cs="Times New Roman"/>
                <w:sz w:val="26"/>
                <w:szCs w:val="26"/>
                <w:lang w:val="en-US"/>
              </w:rPr>
              <w:t>7</w:t>
            </w:r>
            <w:r w:rsidRPr="00CC0EA0">
              <w:rPr>
                <w:rFonts w:cs="Times New Roman"/>
                <w:sz w:val="26"/>
                <w:szCs w:val="26"/>
                <w:lang w:val="vi-VN"/>
              </w:rPr>
              <w:t>0% / Giá thấp</w:t>
            </w:r>
          </w:p>
        </w:tc>
        <w:tc>
          <w:tcPr>
            <w:tcW w:w="992" w:type="dxa"/>
          </w:tcPr>
          <w:p w14:paraId="6F8583D8" w14:textId="4E33A72F"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lastRenderedPageBreak/>
              <w:t>Nữ</w:t>
            </w:r>
          </w:p>
        </w:tc>
        <w:tc>
          <w:tcPr>
            <w:tcW w:w="992" w:type="dxa"/>
          </w:tcPr>
          <w:p w14:paraId="701FD706"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0.0089</w:t>
            </w:r>
          </w:p>
        </w:tc>
        <w:tc>
          <w:tcPr>
            <w:tcW w:w="1276" w:type="dxa"/>
          </w:tcPr>
          <w:p w14:paraId="1088EE34"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0.0016</w:t>
            </w:r>
          </w:p>
        </w:tc>
        <w:tc>
          <w:tcPr>
            <w:tcW w:w="1276" w:type="dxa"/>
          </w:tcPr>
          <w:p w14:paraId="7026FF74"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0.0076</w:t>
            </w:r>
          </w:p>
        </w:tc>
        <w:tc>
          <w:tcPr>
            <w:tcW w:w="1417" w:type="dxa"/>
          </w:tcPr>
          <w:p w14:paraId="2322F8AF"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0.0181</w:t>
            </w:r>
          </w:p>
        </w:tc>
      </w:tr>
      <w:tr w:rsidR="0036116C" w:rsidRPr="00CC0EA0" w14:paraId="7ACBFFE5" w14:textId="77777777" w:rsidTr="00CC0EA0">
        <w:trPr>
          <w:trHeight w:val="315"/>
        </w:trPr>
        <w:tc>
          <w:tcPr>
            <w:tcW w:w="993" w:type="dxa"/>
            <w:vMerge/>
            <w:vAlign w:val="center"/>
          </w:tcPr>
          <w:p w14:paraId="2F778F30" w14:textId="77777777" w:rsidR="0036116C" w:rsidRPr="00CC0EA0" w:rsidRDefault="0036116C" w:rsidP="00CC0EA0">
            <w:pPr>
              <w:jc w:val="center"/>
              <w:rPr>
                <w:rFonts w:eastAsia="Open Sans" w:cs="Times New Roman"/>
                <w:sz w:val="26"/>
                <w:szCs w:val="26"/>
                <w:lang w:val="vi-VN"/>
              </w:rPr>
            </w:pPr>
          </w:p>
        </w:tc>
        <w:tc>
          <w:tcPr>
            <w:tcW w:w="2407" w:type="dxa"/>
            <w:vMerge/>
            <w:vAlign w:val="center"/>
          </w:tcPr>
          <w:p w14:paraId="18BCF7D6" w14:textId="77777777" w:rsidR="0036116C" w:rsidRPr="00CC0EA0" w:rsidRDefault="0036116C" w:rsidP="00CC0EA0">
            <w:pPr>
              <w:ind w:left="-113" w:right="-113"/>
              <w:jc w:val="center"/>
              <w:rPr>
                <w:rFonts w:cs="Times New Roman"/>
                <w:sz w:val="26"/>
                <w:szCs w:val="26"/>
                <w:lang w:val="vi-VN"/>
              </w:rPr>
            </w:pPr>
          </w:p>
        </w:tc>
        <w:tc>
          <w:tcPr>
            <w:tcW w:w="992" w:type="dxa"/>
          </w:tcPr>
          <w:p w14:paraId="247C8697" w14:textId="0734B485"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 xml:space="preserve">Nam </w:t>
            </w:r>
          </w:p>
        </w:tc>
        <w:tc>
          <w:tcPr>
            <w:tcW w:w="992" w:type="dxa"/>
          </w:tcPr>
          <w:p w14:paraId="58440B06"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0.0084</w:t>
            </w:r>
          </w:p>
        </w:tc>
        <w:tc>
          <w:tcPr>
            <w:tcW w:w="1276" w:type="dxa"/>
          </w:tcPr>
          <w:p w14:paraId="4567B98D"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0.0015</w:t>
            </w:r>
          </w:p>
        </w:tc>
        <w:tc>
          <w:tcPr>
            <w:tcW w:w="1276" w:type="dxa"/>
          </w:tcPr>
          <w:p w14:paraId="37461DEE"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0.0072</w:t>
            </w:r>
          </w:p>
        </w:tc>
        <w:tc>
          <w:tcPr>
            <w:tcW w:w="1417" w:type="dxa"/>
          </w:tcPr>
          <w:p w14:paraId="17F706C9"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0.0171</w:t>
            </w:r>
          </w:p>
        </w:tc>
      </w:tr>
      <w:tr w:rsidR="0036116C" w:rsidRPr="00CC0EA0" w14:paraId="5191D121" w14:textId="77777777" w:rsidTr="00CC0EA0">
        <w:trPr>
          <w:trHeight w:val="315"/>
        </w:trPr>
        <w:tc>
          <w:tcPr>
            <w:tcW w:w="993" w:type="dxa"/>
            <w:vMerge w:val="restart"/>
            <w:vAlign w:val="center"/>
          </w:tcPr>
          <w:p w14:paraId="7F24DAD7"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3</w:t>
            </w:r>
          </w:p>
        </w:tc>
        <w:tc>
          <w:tcPr>
            <w:tcW w:w="2407" w:type="dxa"/>
            <w:vMerge w:val="restart"/>
            <w:vAlign w:val="center"/>
          </w:tcPr>
          <w:p w14:paraId="75BC66D6" w14:textId="08B8C11C" w:rsidR="0036116C" w:rsidRPr="00CC0EA0" w:rsidRDefault="0036116C" w:rsidP="00CC0EA0">
            <w:pPr>
              <w:ind w:left="-113" w:right="-113"/>
              <w:jc w:val="center"/>
              <w:rPr>
                <w:rFonts w:cs="Times New Roman"/>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w:t>
            </w:r>
            <w:r w:rsidRPr="00CC0EA0">
              <w:rPr>
                <w:rFonts w:cs="Times New Roman"/>
                <w:sz w:val="26"/>
                <w:szCs w:val="26"/>
                <w:lang w:val="en-US"/>
              </w:rPr>
              <w:t>7</w:t>
            </w:r>
            <w:r w:rsidRPr="00CC0EA0">
              <w:rPr>
                <w:rFonts w:cs="Times New Roman"/>
                <w:sz w:val="26"/>
                <w:szCs w:val="26"/>
                <w:lang w:val="vi-VN"/>
              </w:rPr>
              <w:t>0% / Giá trung bình</w:t>
            </w:r>
          </w:p>
          <w:p w14:paraId="43EC649D" w14:textId="57C20CC3" w:rsidR="0036116C" w:rsidRPr="00CC0EA0" w:rsidRDefault="0036116C" w:rsidP="00CC0EA0">
            <w:pPr>
              <w:ind w:left="-113" w:right="-113"/>
              <w:jc w:val="center"/>
              <w:rPr>
                <w:rFonts w:cs="Times New Roman"/>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w:t>
            </w:r>
            <w:r w:rsidRPr="00CC0EA0">
              <w:rPr>
                <w:rFonts w:cs="Times New Roman"/>
                <w:sz w:val="26"/>
                <w:szCs w:val="26"/>
                <w:lang w:val="en-US"/>
              </w:rPr>
              <w:t>7</w:t>
            </w:r>
            <w:r w:rsidRPr="00CC0EA0">
              <w:rPr>
                <w:rFonts w:cs="Times New Roman"/>
                <w:sz w:val="26"/>
                <w:szCs w:val="26"/>
                <w:lang w:val="vi-VN"/>
              </w:rPr>
              <w:t>0% / Giá cao</w:t>
            </w:r>
          </w:p>
        </w:tc>
        <w:tc>
          <w:tcPr>
            <w:tcW w:w="992" w:type="dxa"/>
          </w:tcPr>
          <w:p w14:paraId="5EDCB446" w14:textId="7C25B054"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Nữ</w:t>
            </w:r>
          </w:p>
        </w:tc>
        <w:tc>
          <w:tcPr>
            <w:tcW w:w="992" w:type="dxa"/>
          </w:tcPr>
          <w:p w14:paraId="53FCC815"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0.0247</w:t>
            </w:r>
          </w:p>
        </w:tc>
        <w:tc>
          <w:tcPr>
            <w:tcW w:w="1276" w:type="dxa"/>
          </w:tcPr>
          <w:p w14:paraId="2394A1A0"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0.0044</w:t>
            </w:r>
          </w:p>
        </w:tc>
        <w:tc>
          <w:tcPr>
            <w:tcW w:w="1276" w:type="dxa"/>
          </w:tcPr>
          <w:p w14:paraId="1809425B"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0.0212</w:t>
            </w:r>
          </w:p>
        </w:tc>
        <w:tc>
          <w:tcPr>
            <w:tcW w:w="1417" w:type="dxa"/>
          </w:tcPr>
          <w:p w14:paraId="36435E9F"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0.0503</w:t>
            </w:r>
          </w:p>
        </w:tc>
      </w:tr>
      <w:bookmarkEnd w:id="3"/>
      <w:tr w:rsidR="0036116C" w:rsidRPr="00CC0EA0" w14:paraId="57DB28F2" w14:textId="77777777" w:rsidTr="00CC0EA0">
        <w:trPr>
          <w:trHeight w:val="315"/>
        </w:trPr>
        <w:tc>
          <w:tcPr>
            <w:tcW w:w="993" w:type="dxa"/>
            <w:vMerge/>
            <w:vAlign w:val="center"/>
          </w:tcPr>
          <w:p w14:paraId="6210B0E2" w14:textId="77777777" w:rsidR="0036116C" w:rsidRPr="00CC0EA0" w:rsidRDefault="0036116C" w:rsidP="00CC0EA0">
            <w:pPr>
              <w:jc w:val="center"/>
              <w:rPr>
                <w:rFonts w:eastAsia="Open Sans" w:cs="Times New Roman"/>
                <w:sz w:val="26"/>
                <w:szCs w:val="26"/>
                <w:lang w:val="vi-VN"/>
              </w:rPr>
            </w:pPr>
          </w:p>
        </w:tc>
        <w:tc>
          <w:tcPr>
            <w:tcW w:w="2407" w:type="dxa"/>
            <w:vMerge/>
            <w:vAlign w:val="center"/>
          </w:tcPr>
          <w:p w14:paraId="355EBC66" w14:textId="77777777" w:rsidR="0036116C" w:rsidRPr="00CC0EA0" w:rsidRDefault="0036116C" w:rsidP="00CC0EA0">
            <w:pPr>
              <w:ind w:left="-113" w:right="-113"/>
              <w:jc w:val="center"/>
              <w:rPr>
                <w:rFonts w:cs="Times New Roman"/>
                <w:sz w:val="26"/>
                <w:szCs w:val="26"/>
                <w:lang w:val="vi-VN"/>
              </w:rPr>
            </w:pPr>
          </w:p>
        </w:tc>
        <w:tc>
          <w:tcPr>
            <w:tcW w:w="992" w:type="dxa"/>
          </w:tcPr>
          <w:p w14:paraId="0E6E56EC" w14:textId="5DDFDFC3"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 xml:space="preserve">Nam </w:t>
            </w:r>
          </w:p>
        </w:tc>
        <w:tc>
          <w:tcPr>
            <w:tcW w:w="992" w:type="dxa"/>
          </w:tcPr>
          <w:p w14:paraId="3A094240"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0.0235</w:t>
            </w:r>
          </w:p>
        </w:tc>
        <w:tc>
          <w:tcPr>
            <w:tcW w:w="1276" w:type="dxa"/>
          </w:tcPr>
          <w:p w14:paraId="103F52AA"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0.0042</w:t>
            </w:r>
          </w:p>
        </w:tc>
        <w:tc>
          <w:tcPr>
            <w:tcW w:w="1276" w:type="dxa"/>
          </w:tcPr>
          <w:p w14:paraId="68530D2F"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0.0204</w:t>
            </w:r>
          </w:p>
        </w:tc>
        <w:tc>
          <w:tcPr>
            <w:tcW w:w="1417" w:type="dxa"/>
          </w:tcPr>
          <w:p w14:paraId="552DC493"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0.0481</w:t>
            </w:r>
          </w:p>
        </w:tc>
      </w:tr>
      <w:tr w:rsidR="0036116C" w:rsidRPr="00CC0EA0" w14:paraId="74BD853E" w14:textId="77777777" w:rsidTr="00CC0EA0">
        <w:trPr>
          <w:trHeight w:val="330"/>
        </w:trPr>
        <w:tc>
          <w:tcPr>
            <w:tcW w:w="993" w:type="dxa"/>
            <w:vMerge w:val="restart"/>
            <w:vAlign w:val="center"/>
          </w:tcPr>
          <w:p w14:paraId="0DBEBB30"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4</w:t>
            </w:r>
          </w:p>
        </w:tc>
        <w:tc>
          <w:tcPr>
            <w:tcW w:w="2407" w:type="dxa"/>
            <w:vMerge w:val="restart"/>
            <w:vAlign w:val="center"/>
          </w:tcPr>
          <w:p w14:paraId="4354F179" w14:textId="0657858C" w:rsidR="0036116C" w:rsidRPr="00CC0EA0" w:rsidRDefault="0036116C" w:rsidP="00CC0EA0">
            <w:pPr>
              <w:ind w:left="-113" w:right="-113"/>
              <w:jc w:val="center"/>
              <w:rPr>
                <w:rFonts w:cs="Times New Roman"/>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50% / Giá thấp</w:t>
            </w:r>
          </w:p>
          <w:p w14:paraId="691FC9CC" w14:textId="2CC095FC" w:rsidR="0036116C" w:rsidRPr="00CC0EA0" w:rsidRDefault="0036116C" w:rsidP="00CC0EA0">
            <w:pPr>
              <w:ind w:left="-113" w:right="-113"/>
              <w:jc w:val="center"/>
              <w:rPr>
                <w:rFonts w:cs="Times New Roman"/>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50% / Giá trung bình</w:t>
            </w:r>
          </w:p>
        </w:tc>
        <w:tc>
          <w:tcPr>
            <w:tcW w:w="992" w:type="dxa"/>
          </w:tcPr>
          <w:p w14:paraId="038D7B25" w14:textId="7B3D529B"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Nữ</w:t>
            </w:r>
          </w:p>
        </w:tc>
        <w:tc>
          <w:tcPr>
            <w:tcW w:w="992" w:type="dxa"/>
          </w:tcPr>
          <w:p w14:paraId="65B9DA5C"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0.0155</w:t>
            </w:r>
          </w:p>
        </w:tc>
        <w:tc>
          <w:tcPr>
            <w:tcW w:w="1276" w:type="dxa"/>
          </w:tcPr>
          <w:p w14:paraId="25FAE3CD"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0.0028</w:t>
            </w:r>
          </w:p>
        </w:tc>
        <w:tc>
          <w:tcPr>
            <w:tcW w:w="1276" w:type="dxa"/>
          </w:tcPr>
          <w:p w14:paraId="2501E3ED"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0.0125</w:t>
            </w:r>
          </w:p>
        </w:tc>
        <w:tc>
          <w:tcPr>
            <w:tcW w:w="1417" w:type="dxa"/>
          </w:tcPr>
          <w:p w14:paraId="5491B444"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0.0308</w:t>
            </w:r>
          </w:p>
        </w:tc>
      </w:tr>
      <w:tr w:rsidR="0036116C" w:rsidRPr="00CC0EA0" w14:paraId="42CE4EBD" w14:textId="77777777" w:rsidTr="00CC0EA0">
        <w:trPr>
          <w:trHeight w:val="330"/>
        </w:trPr>
        <w:tc>
          <w:tcPr>
            <w:tcW w:w="993" w:type="dxa"/>
            <w:vMerge/>
            <w:vAlign w:val="center"/>
          </w:tcPr>
          <w:p w14:paraId="25AD94FC" w14:textId="77777777" w:rsidR="0036116C" w:rsidRPr="00CC0EA0" w:rsidRDefault="0036116C" w:rsidP="00CC0EA0">
            <w:pPr>
              <w:jc w:val="center"/>
              <w:rPr>
                <w:rFonts w:eastAsia="Open Sans" w:cs="Times New Roman"/>
                <w:sz w:val="26"/>
                <w:szCs w:val="26"/>
                <w:lang w:val="vi-VN"/>
              </w:rPr>
            </w:pPr>
          </w:p>
        </w:tc>
        <w:tc>
          <w:tcPr>
            <w:tcW w:w="2407" w:type="dxa"/>
            <w:vMerge/>
            <w:vAlign w:val="center"/>
          </w:tcPr>
          <w:p w14:paraId="0F394BF6" w14:textId="77777777" w:rsidR="0036116C" w:rsidRPr="00CC0EA0" w:rsidRDefault="0036116C" w:rsidP="00CC0EA0">
            <w:pPr>
              <w:ind w:left="-113" w:right="-113"/>
              <w:jc w:val="center"/>
              <w:rPr>
                <w:rFonts w:cs="Times New Roman"/>
                <w:sz w:val="26"/>
                <w:szCs w:val="26"/>
                <w:lang w:val="vi-VN"/>
              </w:rPr>
            </w:pPr>
          </w:p>
        </w:tc>
        <w:tc>
          <w:tcPr>
            <w:tcW w:w="992" w:type="dxa"/>
          </w:tcPr>
          <w:p w14:paraId="2423C9A0" w14:textId="0AE331F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 xml:space="preserve">Nam </w:t>
            </w:r>
          </w:p>
        </w:tc>
        <w:tc>
          <w:tcPr>
            <w:tcW w:w="992" w:type="dxa"/>
          </w:tcPr>
          <w:p w14:paraId="0BFACDE1"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0.0168</w:t>
            </w:r>
          </w:p>
        </w:tc>
        <w:tc>
          <w:tcPr>
            <w:tcW w:w="1276" w:type="dxa"/>
          </w:tcPr>
          <w:p w14:paraId="2FB8E08B"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0.0030</w:t>
            </w:r>
          </w:p>
        </w:tc>
        <w:tc>
          <w:tcPr>
            <w:tcW w:w="1276" w:type="dxa"/>
          </w:tcPr>
          <w:p w14:paraId="628B09FD"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0.0135</w:t>
            </w:r>
          </w:p>
        </w:tc>
        <w:tc>
          <w:tcPr>
            <w:tcW w:w="1417" w:type="dxa"/>
          </w:tcPr>
          <w:p w14:paraId="0B0B126B"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0.0333</w:t>
            </w:r>
          </w:p>
        </w:tc>
      </w:tr>
      <w:tr w:rsidR="0036116C" w:rsidRPr="00CC0EA0" w14:paraId="2A1BE6A9" w14:textId="77777777" w:rsidTr="00CC0EA0">
        <w:trPr>
          <w:trHeight w:val="300"/>
        </w:trPr>
        <w:tc>
          <w:tcPr>
            <w:tcW w:w="993" w:type="dxa"/>
            <w:vMerge w:val="restart"/>
            <w:vAlign w:val="center"/>
          </w:tcPr>
          <w:p w14:paraId="7FAF8784"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5</w:t>
            </w:r>
          </w:p>
        </w:tc>
        <w:tc>
          <w:tcPr>
            <w:tcW w:w="2407" w:type="dxa"/>
            <w:vMerge w:val="restart"/>
            <w:vAlign w:val="center"/>
          </w:tcPr>
          <w:p w14:paraId="33CE3E46" w14:textId="1EA80BDE" w:rsidR="0036116C" w:rsidRPr="00CC0EA0" w:rsidRDefault="0036116C" w:rsidP="00CC0EA0">
            <w:pPr>
              <w:ind w:left="-113" w:right="-113"/>
              <w:jc w:val="center"/>
              <w:rPr>
                <w:rFonts w:cs="Times New Roman"/>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50% / Giá cao</w:t>
            </w:r>
          </w:p>
          <w:p w14:paraId="0BEED183" w14:textId="0A37E271" w:rsidR="0036116C" w:rsidRPr="00CC0EA0" w:rsidRDefault="0036116C" w:rsidP="00CC0EA0">
            <w:pPr>
              <w:ind w:left="-113" w:right="-113"/>
              <w:jc w:val="center"/>
              <w:rPr>
                <w:rFonts w:cs="Times New Roman"/>
                <w:sz w:val="26"/>
                <w:szCs w:val="26"/>
                <w:lang w:val="vi-VN"/>
              </w:rPr>
            </w:pPr>
            <w:r w:rsidRPr="00CC0EA0">
              <w:rPr>
                <w:rFonts w:cs="Times New Roman"/>
                <w:sz w:val="26"/>
                <w:szCs w:val="26"/>
                <w:lang w:val="vi-VN"/>
              </w:rPr>
              <w:t xml:space="preserve">S20 /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w:t>
            </w:r>
            <w:r w:rsidRPr="00CC0EA0">
              <w:rPr>
                <w:rFonts w:cs="Times New Roman"/>
                <w:sz w:val="26"/>
                <w:szCs w:val="26"/>
                <w:lang w:val="en-US"/>
              </w:rPr>
              <w:t>9</w:t>
            </w:r>
            <w:r w:rsidRPr="00CC0EA0">
              <w:rPr>
                <w:rFonts w:cs="Times New Roman"/>
                <w:sz w:val="26"/>
                <w:szCs w:val="26"/>
                <w:lang w:val="vi-VN"/>
              </w:rPr>
              <w:t>0% / Giá thấp</w:t>
            </w:r>
          </w:p>
        </w:tc>
        <w:tc>
          <w:tcPr>
            <w:tcW w:w="992" w:type="dxa"/>
          </w:tcPr>
          <w:p w14:paraId="63E83A1F" w14:textId="492A88E4"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Nữ</w:t>
            </w:r>
          </w:p>
        </w:tc>
        <w:tc>
          <w:tcPr>
            <w:tcW w:w="992" w:type="dxa"/>
          </w:tcPr>
          <w:p w14:paraId="5F0AA58E"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0.0388</w:t>
            </w:r>
          </w:p>
        </w:tc>
        <w:tc>
          <w:tcPr>
            <w:tcW w:w="1276" w:type="dxa"/>
          </w:tcPr>
          <w:p w14:paraId="367E20D0"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0.0069</w:t>
            </w:r>
          </w:p>
        </w:tc>
        <w:tc>
          <w:tcPr>
            <w:tcW w:w="1276" w:type="dxa"/>
          </w:tcPr>
          <w:p w14:paraId="1FBD9871"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0.0312</w:t>
            </w:r>
          </w:p>
        </w:tc>
        <w:tc>
          <w:tcPr>
            <w:tcW w:w="1417" w:type="dxa"/>
          </w:tcPr>
          <w:p w14:paraId="478DE877"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0.0769</w:t>
            </w:r>
          </w:p>
        </w:tc>
      </w:tr>
      <w:tr w:rsidR="0036116C" w:rsidRPr="00CC0EA0" w14:paraId="3DE780D6" w14:textId="77777777" w:rsidTr="00CC0EA0">
        <w:trPr>
          <w:trHeight w:val="315"/>
        </w:trPr>
        <w:tc>
          <w:tcPr>
            <w:tcW w:w="993" w:type="dxa"/>
            <w:vMerge/>
            <w:vAlign w:val="center"/>
          </w:tcPr>
          <w:p w14:paraId="0B6CBB89" w14:textId="77777777" w:rsidR="0036116C" w:rsidRPr="00CC0EA0" w:rsidRDefault="0036116C" w:rsidP="00CC0EA0">
            <w:pPr>
              <w:jc w:val="center"/>
              <w:rPr>
                <w:rFonts w:eastAsia="Open Sans" w:cs="Times New Roman"/>
                <w:sz w:val="26"/>
                <w:szCs w:val="26"/>
                <w:lang w:val="vi-VN"/>
              </w:rPr>
            </w:pPr>
          </w:p>
        </w:tc>
        <w:tc>
          <w:tcPr>
            <w:tcW w:w="2407" w:type="dxa"/>
            <w:vMerge/>
            <w:vAlign w:val="center"/>
          </w:tcPr>
          <w:p w14:paraId="65633DF3" w14:textId="77777777" w:rsidR="0036116C" w:rsidRPr="00CC0EA0" w:rsidRDefault="0036116C" w:rsidP="00CC0EA0">
            <w:pPr>
              <w:ind w:left="-113" w:right="-113"/>
              <w:jc w:val="center"/>
              <w:rPr>
                <w:rFonts w:cs="Times New Roman"/>
                <w:sz w:val="26"/>
                <w:szCs w:val="26"/>
                <w:lang w:val="vi-VN"/>
              </w:rPr>
            </w:pPr>
          </w:p>
        </w:tc>
        <w:tc>
          <w:tcPr>
            <w:tcW w:w="992" w:type="dxa"/>
          </w:tcPr>
          <w:p w14:paraId="2B4C828C" w14:textId="45803ABA"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 xml:space="preserve">Nam </w:t>
            </w:r>
          </w:p>
        </w:tc>
        <w:tc>
          <w:tcPr>
            <w:tcW w:w="992" w:type="dxa"/>
          </w:tcPr>
          <w:p w14:paraId="31390496"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0.0420</w:t>
            </w:r>
          </w:p>
        </w:tc>
        <w:tc>
          <w:tcPr>
            <w:tcW w:w="1276" w:type="dxa"/>
          </w:tcPr>
          <w:p w14:paraId="7371AC28"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0.0075</w:t>
            </w:r>
          </w:p>
        </w:tc>
        <w:tc>
          <w:tcPr>
            <w:tcW w:w="1276" w:type="dxa"/>
          </w:tcPr>
          <w:p w14:paraId="6AE6672D"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0.0337</w:t>
            </w:r>
          </w:p>
        </w:tc>
        <w:tc>
          <w:tcPr>
            <w:tcW w:w="1417" w:type="dxa"/>
          </w:tcPr>
          <w:p w14:paraId="241111E0"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0.0832</w:t>
            </w:r>
          </w:p>
        </w:tc>
      </w:tr>
      <w:tr w:rsidR="0036116C" w:rsidRPr="00CC0EA0" w14:paraId="706D18FF" w14:textId="77777777" w:rsidTr="00CC0EA0">
        <w:trPr>
          <w:trHeight w:val="315"/>
        </w:trPr>
        <w:tc>
          <w:tcPr>
            <w:tcW w:w="993" w:type="dxa"/>
            <w:vMerge w:val="restart"/>
            <w:vAlign w:val="center"/>
          </w:tcPr>
          <w:p w14:paraId="75467000"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6</w:t>
            </w:r>
          </w:p>
        </w:tc>
        <w:tc>
          <w:tcPr>
            <w:tcW w:w="2407" w:type="dxa"/>
            <w:vMerge w:val="restart"/>
            <w:vAlign w:val="center"/>
          </w:tcPr>
          <w:p w14:paraId="6C3D800C" w14:textId="56955204" w:rsidR="0036116C" w:rsidRPr="00CC0EA0" w:rsidRDefault="0036116C" w:rsidP="00CC0EA0">
            <w:pPr>
              <w:ind w:left="-113" w:right="-113"/>
              <w:jc w:val="center"/>
              <w:rPr>
                <w:rFonts w:cs="Times New Roman"/>
                <w:sz w:val="26"/>
                <w:szCs w:val="26"/>
                <w:lang w:val="vi-VN"/>
              </w:rPr>
            </w:pPr>
            <w:r w:rsidRPr="00CC0EA0">
              <w:rPr>
                <w:rFonts w:cs="Times New Roman"/>
                <w:sz w:val="26"/>
                <w:szCs w:val="26"/>
                <w:lang w:val="vi-VN"/>
              </w:rPr>
              <w:t xml:space="preserve">S20 /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en-US"/>
              </w:rPr>
              <w:t xml:space="preserve"> 9</w:t>
            </w:r>
            <w:r w:rsidRPr="00CC0EA0">
              <w:rPr>
                <w:rFonts w:cs="Times New Roman"/>
                <w:sz w:val="26"/>
                <w:szCs w:val="26"/>
                <w:lang w:val="vi-VN"/>
              </w:rPr>
              <w:t>0% / Giá trung bình</w:t>
            </w:r>
          </w:p>
          <w:p w14:paraId="2A439D2C" w14:textId="0E6639C2" w:rsidR="0036116C" w:rsidRPr="00CC0EA0" w:rsidRDefault="0036116C" w:rsidP="00CC0EA0">
            <w:pPr>
              <w:ind w:left="-113" w:right="-113"/>
              <w:jc w:val="center"/>
              <w:rPr>
                <w:rFonts w:cs="Times New Roman"/>
                <w:sz w:val="26"/>
                <w:szCs w:val="26"/>
                <w:lang w:val="vi-VN"/>
              </w:rPr>
            </w:pPr>
            <w:r w:rsidRPr="00CC0EA0">
              <w:rPr>
                <w:rFonts w:cs="Times New Roman"/>
                <w:sz w:val="26"/>
                <w:szCs w:val="26"/>
                <w:lang w:val="vi-VN"/>
              </w:rPr>
              <w:t xml:space="preserve">S20 /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w:t>
            </w:r>
            <w:r w:rsidRPr="00CC0EA0">
              <w:rPr>
                <w:rFonts w:cs="Times New Roman"/>
                <w:sz w:val="26"/>
                <w:szCs w:val="26"/>
                <w:lang w:val="en-US"/>
              </w:rPr>
              <w:t>9</w:t>
            </w:r>
            <w:r w:rsidRPr="00CC0EA0">
              <w:rPr>
                <w:rFonts w:cs="Times New Roman"/>
                <w:sz w:val="26"/>
                <w:szCs w:val="26"/>
                <w:lang w:val="vi-VN"/>
              </w:rPr>
              <w:t>0% / Giá cao</w:t>
            </w:r>
          </w:p>
        </w:tc>
        <w:tc>
          <w:tcPr>
            <w:tcW w:w="992" w:type="dxa"/>
          </w:tcPr>
          <w:p w14:paraId="7EF16D7C" w14:textId="47F049E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Nữ</w:t>
            </w:r>
          </w:p>
        </w:tc>
        <w:tc>
          <w:tcPr>
            <w:tcW w:w="992" w:type="dxa"/>
          </w:tcPr>
          <w:p w14:paraId="0F021959"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0.0806</w:t>
            </w:r>
          </w:p>
        </w:tc>
        <w:tc>
          <w:tcPr>
            <w:tcW w:w="1276" w:type="dxa"/>
          </w:tcPr>
          <w:p w14:paraId="5E932301"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0.0144</w:t>
            </w:r>
          </w:p>
        </w:tc>
        <w:tc>
          <w:tcPr>
            <w:tcW w:w="1276" w:type="dxa"/>
          </w:tcPr>
          <w:p w14:paraId="4DB2B5A1"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0.0648</w:t>
            </w:r>
          </w:p>
        </w:tc>
        <w:tc>
          <w:tcPr>
            <w:tcW w:w="1417" w:type="dxa"/>
          </w:tcPr>
          <w:p w14:paraId="5BEEBA47"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0.1598</w:t>
            </w:r>
          </w:p>
        </w:tc>
      </w:tr>
      <w:tr w:rsidR="0036116C" w:rsidRPr="00CC0EA0" w14:paraId="15953E31" w14:textId="77777777" w:rsidTr="00CC0EA0">
        <w:trPr>
          <w:trHeight w:val="315"/>
        </w:trPr>
        <w:tc>
          <w:tcPr>
            <w:tcW w:w="993" w:type="dxa"/>
            <w:vMerge/>
            <w:vAlign w:val="center"/>
          </w:tcPr>
          <w:p w14:paraId="2464DB5C" w14:textId="77777777" w:rsidR="0036116C" w:rsidRPr="00CC0EA0" w:rsidRDefault="0036116C" w:rsidP="00CC0EA0">
            <w:pPr>
              <w:jc w:val="center"/>
              <w:rPr>
                <w:rFonts w:eastAsia="Open Sans" w:cs="Times New Roman"/>
                <w:sz w:val="26"/>
                <w:szCs w:val="26"/>
                <w:lang w:val="vi-VN"/>
              </w:rPr>
            </w:pPr>
          </w:p>
        </w:tc>
        <w:tc>
          <w:tcPr>
            <w:tcW w:w="2407" w:type="dxa"/>
            <w:vMerge/>
            <w:vAlign w:val="center"/>
          </w:tcPr>
          <w:p w14:paraId="4C40217A" w14:textId="77777777" w:rsidR="0036116C" w:rsidRPr="00CC0EA0" w:rsidRDefault="0036116C" w:rsidP="00CC0EA0">
            <w:pPr>
              <w:ind w:left="-113" w:right="-113"/>
              <w:jc w:val="center"/>
              <w:rPr>
                <w:rFonts w:cs="Times New Roman"/>
                <w:sz w:val="26"/>
                <w:szCs w:val="26"/>
                <w:lang w:val="vi-VN"/>
              </w:rPr>
            </w:pPr>
          </w:p>
        </w:tc>
        <w:tc>
          <w:tcPr>
            <w:tcW w:w="992" w:type="dxa"/>
          </w:tcPr>
          <w:p w14:paraId="535122FB" w14:textId="61F9351E"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 xml:space="preserve">Nam </w:t>
            </w:r>
          </w:p>
        </w:tc>
        <w:tc>
          <w:tcPr>
            <w:tcW w:w="992" w:type="dxa"/>
          </w:tcPr>
          <w:p w14:paraId="6AB7D2F8"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0.0862</w:t>
            </w:r>
          </w:p>
        </w:tc>
        <w:tc>
          <w:tcPr>
            <w:tcW w:w="1276" w:type="dxa"/>
          </w:tcPr>
          <w:p w14:paraId="2925617E"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0.0154</w:t>
            </w:r>
          </w:p>
        </w:tc>
        <w:tc>
          <w:tcPr>
            <w:tcW w:w="1276" w:type="dxa"/>
          </w:tcPr>
          <w:p w14:paraId="1A19D9BF"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0.0693</w:t>
            </w:r>
          </w:p>
        </w:tc>
        <w:tc>
          <w:tcPr>
            <w:tcW w:w="1417" w:type="dxa"/>
          </w:tcPr>
          <w:p w14:paraId="6CC325FD"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0.1709</w:t>
            </w:r>
          </w:p>
        </w:tc>
      </w:tr>
      <w:tr w:rsidR="0036116C" w:rsidRPr="00CC0EA0" w14:paraId="44EBB8A0" w14:textId="77777777" w:rsidTr="00CC0EA0">
        <w:trPr>
          <w:trHeight w:val="315"/>
        </w:trPr>
        <w:tc>
          <w:tcPr>
            <w:tcW w:w="993" w:type="dxa"/>
            <w:vMerge w:val="restart"/>
            <w:vAlign w:val="center"/>
          </w:tcPr>
          <w:p w14:paraId="197FAB34"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7</w:t>
            </w:r>
          </w:p>
        </w:tc>
        <w:tc>
          <w:tcPr>
            <w:tcW w:w="2407" w:type="dxa"/>
            <w:vMerge w:val="restart"/>
            <w:vAlign w:val="center"/>
          </w:tcPr>
          <w:p w14:paraId="1E82332E" w14:textId="34703B6E" w:rsidR="0036116C" w:rsidRPr="00CC0EA0" w:rsidRDefault="0036116C" w:rsidP="00CC0EA0">
            <w:pPr>
              <w:ind w:left="-113" w:right="-113"/>
              <w:jc w:val="center"/>
              <w:rPr>
                <w:rFonts w:cs="Times New Roman"/>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w:t>
            </w:r>
            <w:r w:rsidRPr="00CC0EA0">
              <w:rPr>
                <w:rFonts w:cs="Times New Roman"/>
                <w:sz w:val="26"/>
                <w:szCs w:val="26"/>
                <w:lang w:val="en-US"/>
              </w:rPr>
              <w:t>7</w:t>
            </w:r>
            <w:r w:rsidRPr="00CC0EA0">
              <w:rPr>
                <w:rFonts w:cs="Times New Roman"/>
                <w:sz w:val="26"/>
                <w:szCs w:val="26"/>
                <w:lang w:val="vi-VN"/>
              </w:rPr>
              <w:t>0% / Giá thấp</w:t>
            </w:r>
          </w:p>
          <w:p w14:paraId="51D7B5B8" w14:textId="03F221AA" w:rsidR="0036116C" w:rsidRPr="00CC0EA0" w:rsidRDefault="0036116C" w:rsidP="00CC0EA0">
            <w:pPr>
              <w:ind w:left="-113" w:right="-113"/>
              <w:jc w:val="center"/>
              <w:rPr>
                <w:rFonts w:cs="Times New Roman"/>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w:t>
            </w:r>
            <w:r w:rsidRPr="00CC0EA0">
              <w:rPr>
                <w:rFonts w:cs="Times New Roman"/>
                <w:sz w:val="26"/>
                <w:szCs w:val="26"/>
                <w:lang w:val="en-US"/>
              </w:rPr>
              <w:t>7</w:t>
            </w:r>
            <w:r w:rsidRPr="00CC0EA0">
              <w:rPr>
                <w:rFonts w:cs="Times New Roman"/>
                <w:sz w:val="26"/>
                <w:szCs w:val="26"/>
                <w:lang w:val="vi-VN"/>
              </w:rPr>
              <w:t>0% / Giá trung bình</w:t>
            </w:r>
          </w:p>
        </w:tc>
        <w:tc>
          <w:tcPr>
            <w:tcW w:w="992" w:type="dxa"/>
          </w:tcPr>
          <w:p w14:paraId="5B6326CA" w14:textId="27B5CEDB"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Nữ</w:t>
            </w:r>
          </w:p>
        </w:tc>
        <w:tc>
          <w:tcPr>
            <w:tcW w:w="992" w:type="dxa"/>
          </w:tcPr>
          <w:p w14:paraId="05D3F026"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0.0075</w:t>
            </w:r>
          </w:p>
        </w:tc>
        <w:tc>
          <w:tcPr>
            <w:tcW w:w="1276" w:type="dxa"/>
          </w:tcPr>
          <w:p w14:paraId="2EB09056"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0.0020</w:t>
            </w:r>
          </w:p>
        </w:tc>
        <w:tc>
          <w:tcPr>
            <w:tcW w:w="1276" w:type="dxa"/>
          </w:tcPr>
          <w:p w14:paraId="469E055D"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0.0091</w:t>
            </w:r>
          </w:p>
        </w:tc>
        <w:tc>
          <w:tcPr>
            <w:tcW w:w="1417" w:type="dxa"/>
          </w:tcPr>
          <w:p w14:paraId="37409D9F"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0.0186</w:t>
            </w:r>
          </w:p>
        </w:tc>
      </w:tr>
      <w:tr w:rsidR="0036116C" w:rsidRPr="00CC0EA0" w14:paraId="49F731B5" w14:textId="77777777" w:rsidTr="00CC0EA0">
        <w:trPr>
          <w:trHeight w:val="315"/>
        </w:trPr>
        <w:tc>
          <w:tcPr>
            <w:tcW w:w="993" w:type="dxa"/>
            <w:vMerge/>
            <w:vAlign w:val="center"/>
          </w:tcPr>
          <w:p w14:paraId="2216A021" w14:textId="77777777" w:rsidR="0036116C" w:rsidRPr="00CC0EA0" w:rsidRDefault="0036116C" w:rsidP="00CC0EA0">
            <w:pPr>
              <w:jc w:val="center"/>
              <w:rPr>
                <w:rFonts w:eastAsia="Open Sans" w:cs="Times New Roman"/>
                <w:sz w:val="26"/>
                <w:szCs w:val="26"/>
                <w:lang w:val="vi-VN"/>
              </w:rPr>
            </w:pPr>
          </w:p>
        </w:tc>
        <w:tc>
          <w:tcPr>
            <w:tcW w:w="2407" w:type="dxa"/>
            <w:vMerge/>
            <w:vAlign w:val="center"/>
          </w:tcPr>
          <w:p w14:paraId="5909C8D6" w14:textId="77777777" w:rsidR="0036116C" w:rsidRPr="00CC0EA0" w:rsidRDefault="0036116C" w:rsidP="00CC0EA0">
            <w:pPr>
              <w:ind w:left="-113" w:right="-113"/>
              <w:jc w:val="center"/>
              <w:rPr>
                <w:rFonts w:cs="Times New Roman"/>
                <w:sz w:val="26"/>
                <w:szCs w:val="26"/>
                <w:lang w:val="vi-VN"/>
              </w:rPr>
            </w:pPr>
          </w:p>
        </w:tc>
        <w:tc>
          <w:tcPr>
            <w:tcW w:w="992" w:type="dxa"/>
          </w:tcPr>
          <w:p w14:paraId="676A9215" w14:textId="58E1AF22"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 xml:space="preserve">Nam </w:t>
            </w:r>
          </w:p>
        </w:tc>
        <w:tc>
          <w:tcPr>
            <w:tcW w:w="992" w:type="dxa"/>
          </w:tcPr>
          <w:p w14:paraId="7E730F62"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0.0123</w:t>
            </w:r>
          </w:p>
        </w:tc>
        <w:tc>
          <w:tcPr>
            <w:tcW w:w="1276" w:type="dxa"/>
          </w:tcPr>
          <w:p w14:paraId="1F22280D"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0.0022</w:t>
            </w:r>
          </w:p>
        </w:tc>
        <w:tc>
          <w:tcPr>
            <w:tcW w:w="1276" w:type="dxa"/>
          </w:tcPr>
          <w:p w14:paraId="7C674187"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0.0089</w:t>
            </w:r>
          </w:p>
        </w:tc>
        <w:tc>
          <w:tcPr>
            <w:tcW w:w="1417" w:type="dxa"/>
          </w:tcPr>
          <w:p w14:paraId="2049CAD6"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0.0232</w:t>
            </w:r>
          </w:p>
        </w:tc>
      </w:tr>
      <w:tr w:rsidR="0036116C" w:rsidRPr="00CC0EA0" w14:paraId="38D75A57" w14:textId="77777777" w:rsidTr="00CC0EA0">
        <w:trPr>
          <w:trHeight w:val="315"/>
        </w:trPr>
        <w:tc>
          <w:tcPr>
            <w:tcW w:w="993" w:type="dxa"/>
            <w:vMerge w:val="restart"/>
            <w:vAlign w:val="center"/>
          </w:tcPr>
          <w:p w14:paraId="2B3ACEE9"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8</w:t>
            </w:r>
          </w:p>
        </w:tc>
        <w:tc>
          <w:tcPr>
            <w:tcW w:w="2407" w:type="dxa"/>
            <w:vMerge w:val="restart"/>
            <w:vAlign w:val="center"/>
          </w:tcPr>
          <w:p w14:paraId="4FEEC107" w14:textId="178FFBE7" w:rsidR="0036116C" w:rsidRPr="00CC0EA0" w:rsidRDefault="0036116C" w:rsidP="00CC0EA0">
            <w:pPr>
              <w:ind w:left="-113" w:right="-113"/>
              <w:jc w:val="center"/>
              <w:rPr>
                <w:rFonts w:cs="Times New Roman"/>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w:t>
            </w:r>
            <w:r w:rsidRPr="00CC0EA0">
              <w:rPr>
                <w:rFonts w:cs="Times New Roman"/>
                <w:sz w:val="26"/>
                <w:szCs w:val="26"/>
                <w:lang w:val="en-US"/>
              </w:rPr>
              <w:t>7</w:t>
            </w:r>
            <w:r w:rsidRPr="00CC0EA0">
              <w:rPr>
                <w:rFonts w:cs="Times New Roman"/>
                <w:sz w:val="26"/>
                <w:szCs w:val="26"/>
                <w:lang w:val="vi-VN"/>
              </w:rPr>
              <w:t>0% / Giá cao</w:t>
            </w:r>
          </w:p>
          <w:p w14:paraId="0A20988A" w14:textId="156FFEBD" w:rsidR="0036116C" w:rsidRPr="00CC0EA0" w:rsidRDefault="0036116C" w:rsidP="00CC0EA0">
            <w:pPr>
              <w:ind w:left="-113" w:right="-113"/>
              <w:jc w:val="center"/>
              <w:rPr>
                <w:rFonts w:cs="Times New Roman"/>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50% / Giá thấp</w:t>
            </w:r>
          </w:p>
        </w:tc>
        <w:tc>
          <w:tcPr>
            <w:tcW w:w="992" w:type="dxa"/>
          </w:tcPr>
          <w:p w14:paraId="1F889C15" w14:textId="74377D8D"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Nữ</w:t>
            </w:r>
          </w:p>
        </w:tc>
        <w:tc>
          <w:tcPr>
            <w:tcW w:w="992" w:type="dxa"/>
          </w:tcPr>
          <w:p w14:paraId="56D8A313"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0.0220</w:t>
            </w:r>
          </w:p>
        </w:tc>
        <w:tc>
          <w:tcPr>
            <w:tcW w:w="1276" w:type="dxa"/>
          </w:tcPr>
          <w:p w14:paraId="4FF4FAC0"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0.0038</w:t>
            </w:r>
          </w:p>
        </w:tc>
        <w:tc>
          <w:tcPr>
            <w:tcW w:w="1276" w:type="dxa"/>
          </w:tcPr>
          <w:p w14:paraId="04447258"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0.0164</w:t>
            </w:r>
          </w:p>
        </w:tc>
        <w:tc>
          <w:tcPr>
            <w:tcW w:w="1417" w:type="dxa"/>
          </w:tcPr>
          <w:p w14:paraId="50E33E3C"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0.0422</w:t>
            </w:r>
          </w:p>
        </w:tc>
      </w:tr>
      <w:tr w:rsidR="0036116C" w:rsidRPr="00CC0EA0" w14:paraId="027E010A" w14:textId="77777777" w:rsidTr="00CC0EA0">
        <w:trPr>
          <w:trHeight w:val="315"/>
        </w:trPr>
        <w:tc>
          <w:tcPr>
            <w:tcW w:w="993" w:type="dxa"/>
            <w:vMerge/>
            <w:vAlign w:val="center"/>
          </w:tcPr>
          <w:p w14:paraId="38B18D94" w14:textId="77777777" w:rsidR="0036116C" w:rsidRPr="00CC0EA0" w:rsidRDefault="0036116C" w:rsidP="00CC0EA0">
            <w:pPr>
              <w:jc w:val="center"/>
              <w:rPr>
                <w:rFonts w:eastAsia="Open Sans" w:cs="Times New Roman"/>
                <w:sz w:val="26"/>
                <w:szCs w:val="26"/>
                <w:lang w:val="vi-VN"/>
              </w:rPr>
            </w:pPr>
          </w:p>
        </w:tc>
        <w:tc>
          <w:tcPr>
            <w:tcW w:w="2407" w:type="dxa"/>
            <w:vMerge/>
            <w:vAlign w:val="center"/>
          </w:tcPr>
          <w:p w14:paraId="0E9135AB" w14:textId="77777777" w:rsidR="0036116C" w:rsidRPr="00CC0EA0" w:rsidRDefault="0036116C" w:rsidP="00CC0EA0">
            <w:pPr>
              <w:ind w:left="-113" w:right="-113"/>
              <w:jc w:val="center"/>
              <w:rPr>
                <w:rFonts w:cs="Times New Roman"/>
                <w:sz w:val="26"/>
                <w:szCs w:val="26"/>
                <w:lang w:val="vi-VN"/>
              </w:rPr>
            </w:pPr>
          </w:p>
        </w:tc>
        <w:tc>
          <w:tcPr>
            <w:tcW w:w="992" w:type="dxa"/>
          </w:tcPr>
          <w:p w14:paraId="73C49EDC" w14:textId="0248DDA8"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 xml:space="preserve">Nam </w:t>
            </w:r>
          </w:p>
        </w:tc>
        <w:tc>
          <w:tcPr>
            <w:tcW w:w="992" w:type="dxa"/>
          </w:tcPr>
          <w:p w14:paraId="590F5189"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0.0235</w:t>
            </w:r>
          </w:p>
        </w:tc>
        <w:tc>
          <w:tcPr>
            <w:tcW w:w="1276" w:type="dxa"/>
          </w:tcPr>
          <w:p w14:paraId="3BB7D919"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0.0039</w:t>
            </w:r>
          </w:p>
        </w:tc>
        <w:tc>
          <w:tcPr>
            <w:tcW w:w="1276" w:type="dxa"/>
          </w:tcPr>
          <w:p w14:paraId="1710763E"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0.0177</w:t>
            </w:r>
          </w:p>
        </w:tc>
        <w:tc>
          <w:tcPr>
            <w:tcW w:w="1417" w:type="dxa"/>
          </w:tcPr>
          <w:p w14:paraId="6D94DA0C"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0.0451</w:t>
            </w:r>
          </w:p>
        </w:tc>
      </w:tr>
      <w:tr w:rsidR="0036116C" w:rsidRPr="00CC0EA0" w14:paraId="34BD3898" w14:textId="77777777" w:rsidTr="00CC0EA0">
        <w:trPr>
          <w:trHeight w:val="315"/>
        </w:trPr>
        <w:tc>
          <w:tcPr>
            <w:tcW w:w="993" w:type="dxa"/>
            <w:vMerge w:val="restart"/>
            <w:vAlign w:val="center"/>
          </w:tcPr>
          <w:p w14:paraId="36FA87B8"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9</w:t>
            </w:r>
          </w:p>
        </w:tc>
        <w:tc>
          <w:tcPr>
            <w:tcW w:w="2407" w:type="dxa"/>
            <w:vMerge w:val="restart"/>
            <w:vAlign w:val="center"/>
          </w:tcPr>
          <w:p w14:paraId="44356255" w14:textId="0B429001" w:rsidR="0036116C" w:rsidRPr="00CC0EA0" w:rsidRDefault="0036116C" w:rsidP="00CC0EA0">
            <w:pPr>
              <w:ind w:left="-113" w:right="-113"/>
              <w:jc w:val="center"/>
              <w:rPr>
                <w:rFonts w:cs="Times New Roman"/>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50% / Giá trung bình</w:t>
            </w:r>
          </w:p>
        </w:tc>
        <w:tc>
          <w:tcPr>
            <w:tcW w:w="992" w:type="dxa"/>
          </w:tcPr>
          <w:p w14:paraId="4F0A221B" w14:textId="7550D99F"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Nữ</w:t>
            </w:r>
          </w:p>
        </w:tc>
        <w:tc>
          <w:tcPr>
            <w:tcW w:w="992" w:type="dxa"/>
          </w:tcPr>
          <w:p w14:paraId="52CB4DBC"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0.0603</w:t>
            </w:r>
          </w:p>
        </w:tc>
        <w:tc>
          <w:tcPr>
            <w:tcW w:w="1276" w:type="dxa"/>
          </w:tcPr>
          <w:p w14:paraId="5C71FCA9"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0.0108</w:t>
            </w:r>
          </w:p>
        </w:tc>
        <w:tc>
          <w:tcPr>
            <w:tcW w:w="1276" w:type="dxa"/>
          </w:tcPr>
          <w:p w14:paraId="1BF6D7A8"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0.0484</w:t>
            </w:r>
          </w:p>
        </w:tc>
        <w:tc>
          <w:tcPr>
            <w:tcW w:w="1417" w:type="dxa"/>
          </w:tcPr>
          <w:p w14:paraId="67BC0FF6"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0.1195</w:t>
            </w:r>
          </w:p>
        </w:tc>
      </w:tr>
      <w:tr w:rsidR="00D44E64" w:rsidRPr="00CC0EA0" w14:paraId="11B860F1" w14:textId="77777777" w:rsidTr="00CC0EA0">
        <w:trPr>
          <w:trHeight w:val="315"/>
        </w:trPr>
        <w:tc>
          <w:tcPr>
            <w:tcW w:w="993" w:type="dxa"/>
            <w:vMerge/>
          </w:tcPr>
          <w:p w14:paraId="5A30EC18" w14:textId="77777777" w:rsidR="00D44E64" w:rsidRPr="00CC0EA0" w:rsidRDefault="00D44E64" w:rsidP="00CC0EA0">
            <w:pPr>
              <w:jc w:val="center"/>
              <w:rPr>
                <w:rFonts w:eastAsia="Open Sans" w:cs="Times New Roman"/>
                <w:sz w:val="26"/>
                <w:szCs w:val="26"/>
                <w:lang w:val="vi-VN"/>
              </w:rPr>
            </w:pPr>
          </w:p>
        </w:tc>
        <w:tc>
          <w:tcPr>
            <w:tcW w:w="2407" w:type="dxa"/>
            <w:vMerge/>
          </w:tcPr>
          <w:p w14:paraId="21DE3C7F" w14:textId="77777777" w:rsidR="00D44E64" w:rsidRPr="00CC0EA0" w:rsidRDefault="00D44E64" w:rsidP="00CC0EA0">
            <w:pPr>
              <w:ind w:left="-113" w:right="-113"/>
              <w:jc w:val="center"/>
              <w:rPr>
                <w:rFonts w:cs="Times New Roman"/>
                <w:sz w:val="26"/>
                <w:szCs w:val="26"/>
                <w:lang w:val="vi-VN"/>
              </w:rPr>
            </w:pPr>
          </w:p>
        </w:tc>
        <w:tc>
          <w:tcPr>
            <w:tcW w:w="992" w:type="dxa"/>
          </w:tcPr>
          <w:p w14:paraId="65C39D91" w14:textId="21604B3E" w:rsidR="00D44E64" w:rsidRPr="00CC0EA0" w:rsidRDefault="00D44E64" w:rsidP="00CC0EA0">
            <w:pPr>
              <w:jc w:val="center"/>
              <w:rPr>
                <w:rFonts w:eastAsia="Open Sans" w:cs="Times New Roman"/>
                <w:sz w:val="26"/>
                <w:szCs w:val="26"/>
                <w:lang w:val="vi-VN"/>
              </w:rPr>
            </w:pPr>
            <w:r w:rsidRPr="00CC0EA0">
              <w:rPr>
                <w:rFonts w:eastAsia="Open Sans" w:cs="Times New Roman"/>
                <w:sz w:val="26"/>
                <w:szCs w:val="26"/>
                <w:lang w:val="vi-VN"/>
              </w:rPr>
              <w:t xml:space="preserve">Nam </w:t>
            </w:r>
          </w:p>
        </w:tc>
        <w:tc>
          <w:tcPr>
            <w:tcW w:w="992" w:type="dxa"/>
          </w:tcPr>
          <w:p w14:paraId="1C809DD1" w14:textId="77777777" w:rsidR="00D44E64" w:rsidRPr="00CC0EA0" w:rsidRDefault="00D44E64" w:rsidP="00CC0EA0">
            <w:pPr>
              <w:jc w:val="center"/>
              <w:rPr>
                <w:rFonts w:eastAsia="Open Sans" w:cs="Times New Roman"/>
                <w:sz w:val="26"/>
                <w:szCs w:val="26"/>
                <w:lang w:val="vi-VN"/>
              </w:rPr>
            </w:pPr>
            <w:r w:rsidRPr="00CC0EA0">
              <w:rPr>
                <w:rFonts w:eastAsia="Open Sans" w:cs="Times New Roman"/>
                <w:sz w:val="26"/>
                <w:szCs w:val="26"/>
                <w:lang w:val="vi-VN"/>
              </w:rPr>
              <w:t>0.0651</w:t>
            </w:r>
          </w:p>
        </w:tc>
        <w:tc>
          <w:tcPr>
            <w:tcW w:w="1276" w:type="dxa"/>
          </w:tcPr>
          <w:p w14:paraId="0D33221C" w14:textId="77777777" w:rsidR="00D44E64" w:rsidRPr="00CC0EA0" w:rsidRDefault="00D44E64" w:rsidP="00CC0EA0">
            <w:pPr>
              <w:jc w:val="center"/>
              <w:rPr>
                <w:rFonts w:eastAsia="Open Sans" w:cs="Times New Roman"/>
                <w:sz w:val="26"/>
                <w:szCs w:val="26"/>
                <w:lang w:val="vi-VN"/>
              </w:rPr>
            </w:pPr>
            <w:r w:rsidRPr="00CC0EA0">
              <w:rPr>
                <w:rFonts w:eastAsia="Open Sans" w:cs="Times New Roman"/>
                <w:sz w:val="26"/>
                <w:szCs w:val="26"/>
                <w:lang w:val="vi-VN"/>
              </w:rPr>
              <w:t>0.0116</w:t>
            </w:r>
          </w:p>
        </w:tc>
        <w:tc>
          <w:tcPr>
            <w:tcW w:w="1276" w:type="dxa"/>
          </w:tcPr>
          <w:p w14:paraId="7DB05513" w14:textId="77777777" w:rsidR="00D44E64" w:rsidRPr="00CC0EA0" w:rsidRDefault="00D44E64" w:rsidP="00CC0EA0">
            <w:pPr>
              <w:jc w:val="center"/>
              <w:rPr>
                <w:rFonts w:eastAsia="Open Sans" w:cs="Times New Roman"/>
                <w:sz w:val="26"/>
                <w:szCs w:val="26"/>
                <w:lang w:val="vi-VN"/>
              </w:rPr>
            </w:pPr>
            <w:r w:rsidRPr="00CC0EA0">
              <w:rPr>
                <w:rFonts w:eastAsia="Open Sans" w:cs="Times New Roman"/>
                <w:sz w:val="26"/>
                <w:szCs w:val="26"/>
                <w:lang w:val="vi-VN"/>
              </w:rPr>
              <w:t>0.0523</w:t>
            </w:r>
          </w:p>
        </w:tc>
        <w:tc>
          <w:tcPr>
            <w:tcW w:w="1417" w:type="dxa"/>
          </w:tcPr>
          <w:p w14:paraId="70BCAFFD" w14:textId="77777777" w:rsidR="00D44E64" w:rsidRPr="00CC0EA0" w:rsidRDefault="00D44E64" w:rsidP="00CC0EA0">
            <w:pPr>
              <w:jc w:val="center"/>
              <w:rPr>
                <w:rFonts w:eastAsia="Open Sans" w:cs="Times New Roman"/>
                <w:sz w:val="26"/>
                <w:szCs w:val="26"/>
                <w:lang w:val="vi-VN"/>
              </w:rPr>
            </w:pPr>
            <w:r w:rsidRPr="00CC0EA0">
              <w:rPr>
                <w:rFonts w:eastAsia="Open Sans" w:cs="Times New Roman"/>
                <w:sz w:val="26"/>
                <w:szCs w:val="26"/>
                <w:lang w:val="vi-VN"/>
              </w:rPr>
              <w:t>0.1290</w:t>
            </w:r>
          </w:p>
        </w:tc>
      </w:tr>
    </w:tbl>
    <w:p w14:paraId="6C1AD996" w14:textId="77777777" w:rsidR="00D40C85" w:rsidRDefault="00D40C85" w:rsidP="00AB60F9">
      <w:pPr>
        <w:spacing w:before="120" w:after="120" w:line="312" w:lineRule="auto"/>
        <w:rPr>
          <w:rFonts w:eastAsia="Times New Roman" w:cs="Times New Roman"/>
          <w:sz w:val="26"/>
          <w:szCs w:val="26"/>
          <w:lang w:val="en-US"/>
        </w:rPr>
      </w:pPr>
    </w:p>
    <w:p w14:paraId="6F3E6B6F" w14:textId="3C96467C" w:rsidR="00A75E06" w:rsidRPr="00CC0EA0" w:rsidRDefault="00A75E06" w:rsidP="002079EC">
      <w:pPr>
        <w:spacing w:line="312" w:lineRule="auto"/>
        <w:ind w:firstLine="720"/>
        <w:rPr>
          <w:rFonts w:eastAsia="Times New Roman" w:cs="Times New Roman"/>
          <w:sz w:val="26"/>
          <w:szCs w:val="26"/>
          <w:lang w:val="vi-VN"/>
        </w:rPr>
      </w:pPr>
      <w:r w:rsidRPr="00CC0EA0">
        <w:rPr>
          <w:rFonts w:eastAsia="Times New Roman" w:cs="Times New Roman"/>
          <w:sz w:val="26"/>
          <w:szCs w:val="26"/>
          <w:lang w:val="vi-VN"/>
        </w:rPr>
        <w:t xml:space="preserve">Dữ liệu tổng hợp trong bảng trên cho thấy mối tương tác phức tạp giữa </w:t>
      </w:r>
      <w:r w:rsidR="0003302D" w:rsidRPr="00CC0EA0">
        <w:rPr>
          <w:rFonts w:eastAsia="Times New Roman" w:cs="Times New Roman"/>
          <w:sz w:val="26"/>
          <w:szCs w:val="26"/>
          <w:lang w:val="vi-VN"/>
        </w:rPr>
        <w:t>d</w:t>
      </w:r>
      <w:r w:rsidR="005B6D53" w:rsidRPr="00CC0EA0">
        <w:rPr>
          <w:rFonts w:eastAsia="Times New Roman" w:cs="Times New Roman"/>
          <w:sz w:val="26"/>
          <w:szCs w:val="26"/>
          <w:lang w:val="vi-VN"/>
        </w:rPr>
        <w:t xml:space="preserve">anh mục các hoạt động đủ điều kiện để được chấp thuận chuyển giao quốc tế  </w:t>
      </w:r>
      <w:r w:rsidRPr="00CC0EA0">
        <w:rPr>
          <w:rFonts w:eastAsia="Times New Roman" w:cs="Times New Roman"/>
          <w:sz w:val="26"/>
          <w:szCs w:val="26"/>
          <w:lang w:val="vi-VN"/>
        </w:rPr>
        <w:t>(S20 so với S56), tỷ lệ giữ lại và lựa chọn mức giá. Xu hướng chung cho thấy S56 và tỷ lệ giữ lại thấp hơn (30%) là yếu tố nền tảng để tối đa hóa việc tạo việc làm. Tuy nhiên, dữ liệu cũng cho thấy mức giá các-bon là biến số quan trọng có thể thay đổi đáng kể hiệu quả, dẫn đến thứ hạng tinh vi hơn so với việc chỉ nhóm đơn giản.</w:t>
      </w:r>
    </w:p>
    <w:p w14:paraId="0D8EBEBB" w14:textId="77777777" w:rsidR="00B5210D" w:rsidRPr="00D9495A" w:rsidRDefault="00B5210D" w:rsidP="002079EC">
      <w:pPr>
        <w:spacing w:line="312" w:lineRule="auto"/>
        <w:ind w:firstLine="720"/>
        <w:rPr>
          <w:rFonts w:eastAsia="Times New Roman" w:cs="Times New Roman"/>
          <w:sz w:val="26"/>
          <w:szCs w:val="26"/>
          <w:lang w:val="vi-VN"/>
        </w:rPr>
      </w:pPr>
      <w:r w:rsidRPr="00D9495A">
        <w:rPr>
          <w:rFonts w:eastAsia="Times New Roman" w:cs="Times New Roman"/>
          <w:sz w:val="26"/>
          <w:szCs w:val="26"/>
          <w:lang w:val="vi-VN"/>
        </w:rPr>
        <w:t xml:space="preserve">Các kịch bản có hiệu quả cao nhất – số 6, 9 và 5 – cho thấy rằng danh mục các hoạt động đủ điều kiện để được chấp thuận chuyển giao quốc tế theo S56 là nền tảng quan trọng để tối đa hóa việc làm. Thành công của các kịch bản này đến từ việc kết hợp phạm vi rộng với các điều kiện thuận lợi khác, như mức giá cao hoặc tỷ lệ giữ lại trong </w:t>
      </w:r>
      <w:r w:rsidRPr="00D9495A">
        <w:rPr>
          <w:rFonts w:eastAsia="Times New Roman" w:cs="Times New Roman"/>
          <w:sz w:val="26"/>
          <w:szCs w:val="26"/>
          <w:lang w:val="vi-VN"/>
        </w:rPr>
        <w:lastRenderedPageBreak/>
        <w:t>nước thấp (30%), tạo ra tác động mạnh mẽ và đồng đều cho cả lao động nam và nữ. Trong đó, Kịch bản 6 nổi bật, mang lại kết quả cân bằng và vượt trội, với lợi ích cho phụ nữ (0,1598%) gần tương đương với nam giới (0,1709%).</w:t>
      </w:r>
    </w:p>
    <w:p w14:paraId="63DE99A6" w14:textId="77777777" w:rsidR="00B5210D" w:rsidRPr="00D9495A" w:rsidRDefault="00B5210D" w:rsidP="002079EC">
      <w:pPr>
        <w:spacing w:line="312" w:lineRule="auto"/>
        <w:ind w:firstLine="720"/>
        <w:rPr>
          <w:rFonts w:eastAsia="Times New Roman" w:cs="Times New Roman"/>
          <w:sz w:val="26"/>
          <w:szCs w:val="26"/>
          <w:lang w:val="vi-VN"/>
        </w:rPr>
      </w:pPr>
      <w:r w:rsidRPr="00D9495A">
        <w:rPr>
          <w:rFonts w:eastAsia="Times New Roman" w:cs="Times New Roman"/>
          <w:sz w:val="26"/>
          <w:szCs w:val="26"/>
          <w:lang w:val="vi-VN"/>
        </w:rPr>
        <w:t>Một phát hiện đáng chú ý là hiệu quả mạnh mẽ của Kịch bản 3. Mặc dù phạm vi S20 bị hạn chế, việc lựa chọn mức giá cao đã tạo ra tác động tổng thể (0,0984%) vượt trội so với các kịch bản S56 với mức giá kém thuận lợi hơn, chẳng hạn như Kịch bản 4 (0,0641%) và Kịch bản 8 (0,0873%). Điều này cho thấy mức giá các-bon đủ cao có thể, ở một mức độ nhất định, bù đắp cho phạm vi danh mục hẹp hơn. Phân tích toàn diện này cung cấp cơ sở vững chắc cho việc chấm điểm cuối cùng, phản ánh hiệu suất tinh vi của từng kịch bản.</w:t>
      </w:r>
    </w:p>
    <w:p w14:paraId="0FCE030E" w14:textId="681ABB14" w:rsidR="00B5210D" w:rsidRPr="00D9495A" w:rsidRDefault="006A34D5" w:rsidP="002079EC">
      <w:pPr>
        <w:spacing w:line="312" w:lineRule="auto"/>
        <w:ind w:firstLine="720"/>
        <w:rPr>
          <w:rFonts w:eastAsia="Times New Roman" w:cs="Times New Roman"/>
          <w:sz w:val="26"/>
          <w:szCs w:val="26"/>
          <w:lang w:val="vi-VN"/>
        </w:rPr>
      </w:pPr>
      <w:r w:rsidRPr="00D9495A">
        <w:rPr>
          <w:rFonts w:eastAsia="Times New Roman" w:cs="Times New Roman"/>
          <w:sz w:val="26"/>
          <w:szCs w:val="26"/>
          <w:lang w:val="vi-VN"/>
        </w:rPr>
        <w:t xml:space="preserve">Bảng </w:t>
      </w:r>
      <w:r w:rsidR="00F74D09" w:rsidRPr="00D9495A">
        <w:rPr>
          <w:rFonts w:eastAsia="Times New Roman" w:cs="Times New Roman"/>
          <w:sz w:val="26"/>
          <w:szCs w:val="26"/>
          <w:lang w:val="vi-VN"/>
        </w:rPr>
        <w:t xml:space="preserve">12 </w:t>
      </w:r>
      <w:r w:rsidR="00A57306" w:rsidRPr="00D9495A">
        <w:rPr>
          <w:rFonts w:eastAsia="Times New Roman" w:cs="Times New Roman"/>
          <w:sz w:val="26"/>
          <w:szCs w:val="26"/>
          <w:lang w:val="vi-VN"/>
        </w:rPr>
        <w:t>dưới đây</w:t>
      </w:r>
      <w:r w:rsidRPr="00D9495A">
        <w:rPr>
          <w:rFonts w:eastAsia="Times New Roman" w:cs="Times New Roman"/>
          <w:sz w:val="26"/>
          <w:szCs w:val="26"/>
          <w:lang w:val="vi-VN"/>
        </w:rPr>
        <w:t xml:space="preserve"> </w:t>
      </w:r>
      <w:r w:rsidR="00A57306" w:rsidRPr="00D9495A">
        <w:rPr>
          <w:rFonts w:eastAsia="Times New Roman" w:cs="Times New Roman"/>
          <w:sz w:val="26"/>
          <w:szCs w:val="26"/>
          <w:lang w:val="vi-VN"/>
        </w:rPr>
        <w:t>c</w:t>
      </w:r>
      <w:r w:rsidRPr="00D9495A">
        <w:rPr>
          <w:rFonts w:eastAsia="Times New Roman" w:cs="Times New Roman"/>
          <w:sz w:val="26"/>
          <w:szCs w:val="26"/>
          <w:lang w:val="vi-VN"/>
        </w:rPr>
        <w:t xml:space="preserve">hấm điểm kịch bản về </w:t>
      </w:r>
      <w:r w:rsidR="00A57306" w:rsidRPr="00D9495A">
        <w:rPr>
          <w:rFonts w:eastAsia="Times New Roman" w:cs="Times New Roman"/>
          <w:sz w:val="26"/>
          <w:szCs w:val="26"/>
          <w:lang w:val="vi-VN"/>
        </w:rPr>
        <w:t>t</w:t>
      </w:r>
      <w:r w:rsidRPr="00D9495A">
        <w:rPr>
          <w:rFonts w:eastAsia="Times New Roman" w:cs="Times New Roman"/>
          <w:sz w:val="26"/>
          <w:szCs w:val="26"/>
          <w:lang w:val="vi-VN"/>
        </w:rPr>
        <w:t xml:space="preserve">ác động theo </w:t>
      </w:r>
      <w:r w:rsidR="00A57306" w:rsidRPr="00D9495A">
        <w:rPr>
          <w:rFonts w:eastAsia="Times New Roman" w:cs="Times New Roman"/>
          <w:sz w:val="26"/>
          <w:szCs w:val="26"/>
          <w:lang w:val="vi-VN"/>
        </w:rPr>
        <w:t>n</w:t>
      </w:r>
      <w:r w:rsidRPr="00D9495A">
        <w:rPr>
          <w:rFonts w:eastAsia="Times New Roman" w:cs="Times New Roman"/>
          <w:sz w:val="26"/>
          <w:szCs w:val="26"/>
          <w:lang w:val="vi-VN"/>
        </w:rPr>
        <w:t xml:space="preserve">gành và </w:t>
      </w:r>
      <w:r w:rsidR="00A57306" w:rsidRPr="00D9495A">
        <w:rPr>
          <w:rFonts w:eastAsia="Times New Roman" w:cs="Times New Roman"/>
          <w:sz w:val="26"/>
          <w:szCs w:val="26"/>
          <w:lang w:val="vi-VN"/>
        </w:rPr>
        <w:t>g</w:t>
      </w:r>
      <w:r w:rsidRPr="00D9495A">
        <w:rPr>
          <w:rFonts w:eastAsia="Times New Roman" w:cs="Times New Roman"/>
          <w:sz w:val="26"/>
          <w:szCs w:val="26"/>
          <w:lang w:val="vi-VN"/>
        </w:rPr>
        <w:t>iới tính trong giai đoạn 2025</w:t>
      </w:r>
      <w:r w:rsidR="00A57306" w:rsidRPr="00D9495A">
        <w:rPr>
          <w:rFonts w:eastAsia="Times New Roman" w:cs="Times New Roman"/>
          <w:sz w:val="26"/>
          <w:szCs w:val="26"/>
          <w:lang w:val="vi-VN"/>
        </w:rPr>
        <w:t xml:space="preserve"> - </w:t>
      </w:r>
      <w:r w:rsidRPr="00D9495A">
        <w:rPr>
          <w:rFonts w:eastAsia="Times New Roman" w:cs="Times New Roman"/>
          <w:sz w:val="26"/>
          <w:szCs w:val="26"/>
          <w:lang w:val="vi-VN"/>
        </w:rPr>
        <w:t>2030</w:t>
      </w:r>
      <w:r w:rsidR="00CC0EA0" w:rsidRPr="00D9495A">
        <w:rPr>
          <w:rFonts w:eastAsia="Times New Roman" w:cs="Times New Roman"/>
          <w:sz w:val="26"/>
          <w:szCs w:val="26"/>
          <w:lang w:val="vi-VN"/>
        </w:rPr>
        <w:t>.</w:t>
      </w:r>
    </w:p>
    <w:p w14:paraId="45EC610E" w14:textId="75D53BD6" w:rsidR="00B5210D" w:rsidRPr="00CC0EA0" w:rsidRDefault="00B5210D" w:rsidP="00B5210D">
      <w:pPr>
        <w:jc w:val="left"/>
        <w:rPr>
          <w:rFonts w:cs="Times New Roman"/>
          <w:sz w:val="26"/>
          <w:szCs w:val="26"/>
          <w:lang w:val="vi-VN"/>
        </w:rPr>
        <w:sectPr w:rsidR="00B5210D" w:rsidRPr="00CC0EA0" w:rsidSect="00CC0EA0">
          <w:pgSz w:w="11906" w:h="16838"/>
          <w:pgMar w:top="1134" w:right="1134" w:bottom="1134" w:left="1701" w:header="720" w:footer="720" w:gutter="0"/>
          <w:cols w:space="720"/>
        </w:sectPr>
      </w:pPr>
      <w:r w:rsidRPr="00CC0EA0">
        <w:rPr>
          <w:rFonts w:cs="Times New Roman"/>
          <w:sz w:val="26"/>
          <w:szCs w:val="26"/>
          <w:lang w:val="vi-VN"/>
        </w:rPr>
        <w:br w:type="page"/>
      </w:r>
    </w:p>
    <w:p w14:paraId="02814DE0" w14:textId="1DB7749D" w:rsidR="00CC0EA0" w:rsidRPr="00A57306" w:rsidRDefault="00CC0EA0" w:rsidP="00CC0EA0">
      <w:pPr>
        <w:jc w:val="center"/>
        <w:rPr>
          <w:rFonts w:cs="Times New Roman"/>
          <w:b/>
          <w:sz w:val="26"/>
          <w:szCs w:val="26"/>
          <w:lang w:val="vi-VN"/>
        </w:rPr>
      </w:pPr>
      <w:r w:rsidRPr="00A57306">
        <w:rPr>
          <w:rFonts w:cs="Times New Roman"/>
          <w:b/>
          <w:sz w:val="26"/>
          <w:szCs w:val="26"/>
          <w:lang w:val="vi-VN"/>
        </w:rPr>
        <w:lastRenderedPageBreak/>
        <w:t xml:space="preserve">Bảng </w:t>
      </w:r>
      <w:r w:rsidRPr="00A57306">
        <w:rPr>
          <w:rFonts w:cs="Times New Roman"/>
          <w:b/>
          <w:sz w:val="26"/>
          <w:szCs w:val="26"/>
        </w:rPr>
        <w:fldChar w:fldCharType="begin"/>
      </w:r>
      <w:r w:rsidRPr="00A57306">
        <w:rPr>
          <w:rFonts w:cs="Times New Roman"/>
          <w:b/>
          <w:sz w:val="26"/>
          <w:szCs w:val="26"/>
          <w:lang w:val="vi-VN"/>
        </w:rPr>
        <w:instrText xml:space="preserve"> SEQ Bảng \* ARABIC </w:instrText>
      </w:r>
      <w:r w:rsidRPr="00A57306">
        <w:rPr>
          <w:rFonts w:cs="Times New Roman"/>
          <w:b/>
          <w:sz w:val="26"/>
          <w:szCs w:val="26"/>
        </w:rPr>
        <w:fldChar w:fldCharType="separate"/>
      </w:r>
      <w:r w:rsidR="00A66259" w:rsidRPr="00A57306">
        <w:rPr>
          <w:rFonts w:cs="Times New Roman"/>
          <w:b/>
          <w:noProof/>
          <w:sz w:val="26"/>
          <w:szCs w:val="26"/>
          <w:lang w:val="vi-VN"/>
        </w:rPr>
        <w:t>12</w:t>
      </w:r>
      <w:r w:rsidRPr="00A57306">
        <w:rPr>
          <w:rFonts w:cs="Times New Roman"/>
          <w:b/>
          <w:sz w:val="26"/>
          <w:szCs w:val="26"/>
        </w:rPr>
        <w:fldChar w:fldCharType="end"/>
      </w:r>
      <w:r w:rsidRPr="00A57306">
        <w:rPr>
          <w:rFonts w:cs="Times New Roman"/>
          <w:b/>
          <w:sz w:val="26"/>
          <w:szCs w:val="26"/>
          <w:lang w:val="vi-VN"/>
        </w:rPr>
        <w:t xml:space="preserve">. Chấm điểm kịch bản về </w:t>
      </w:r>
      <w:r w:rsidR="00A57306" w:rsidRPr="00F82445">
        <w:rPr>
          <w:rFonts w:cs="Times New Roman"/>
          <w:b/>
          <w:sz w:val="26"/>
          <w:szCs w:val="26"/>
          <w:lang w:val="vi-VN"/>
        </w:rPr>
        <w:t>t</w:t>
      </w:r>
      <w:r w:rsidRPr="00A57306">
        <w:rPr>
          <w:rFonts w:cs="Times New Roman"/>
          <w:b/>
          <w:sz w:val="26"/>
          <w:szCs w:val="26"/>
          <w:lang w:val="vi-VN"/>
        </w:rPr>
        <w:t xml:space="preserve">ác động theo </w:t>
      </w:r>
      <w:r w:rsidR="00A57306" w:rsidRPr="00F82445">
        <w:rPr>
          <w:rFonts w:cs="Times New Roman"/>
          <w:b/>
          <w:sz w:val="26"/>
          <w:szCs w:val="26"/>
          <w:lang w:val="vi-VN"/>
        </w:rPr>
        <w:t>n</w:t>
      </w:r>
      <w:r w:rsidRPr="00A57306">
        <w:rPr>
          <w:rFonts w:cs="Times New Roman"/>
          <w:b/>
          <w:sz w:val="26"/>
          <w:szCs w:val="26"/>
          <w:lang w:val="vi-VN"/>
        </w:rPr>
        <w:t xml:space="preserve">gành và </w:t>
      </w:r>
      <w:r w:rsidR="00A57306" w:rsidRPr="00F82445">
        <w:rPr>
          <w:rFonts w:cs="Times New Roman"/>
          <w:b/>
          <w:sz w:val="26"/>
          <w:szCs w:val="26"/>
          <w:lang w:val="vi-VN"/>
        </w:rPr>
        <w:t>g</w:t>
      </w:r>
      <w:r w:rsidRPr="00A57306">
        <w:rPr>
          <w:rFonts w:cs="Times New Roman"/>
          <w:b/>
          <w:sz w:val="26"/>
          <w:szCs w:val="26"/>
          <w:lang w:val="vi-VN"/>
        </w:rPr>
        <w:t>iới tính trong giai đoạn 2025</w:t>
      </w:r>
      <w:r w:rsidR="00A57306" w:rsidRPr="00F82445">
        <w:rPr>
          <w:rFonts w:cs="Times New Roman"/>
          <w:b/>
          <w:sz w:val="26"/>
          <w:szCs w:val="26"/>
          <w:lang w:val="vi-VN"/>
        </w:rPr>
        <w:t xml:space="preserve"> - </w:t>
      </w:r>
      <w:r w:rsidRPr="00A57306">
        <w:rPr>
          <w:rFonts w:cs="Times New Roman"/>
          <w:b/>
          <w:sz w:val="26"/>
          <w:szCs w:val="26"/>
          <w:lang w:val="vi-VN"/>
        </w:rPr>
        <w:t>2030</w:t>
      </w:r>
    </w:p>
    <w:p w14:paraId="1F6030F1" w14:textId="77777777" w:rsidR="00B5210D" w:rsidRPr="00CC0EA0" w:rsidRDefault="00B5210D" w:rsidP="00B5210D">
      <w:pPr>
        <w:rPr>
          <w:rFonts w:cs="Times New Roman"/>
          <w:sz w:val="26"/>
          <w:szCs w:val="26"/>
          <w:lang w:val="vi-VN"/>
        </w:rPr>
      </w:pPr>
    </w:p>
    <w:tbl>
      <w:tblPr>
        <w:tblStyle w:val="TableGrid"/>
        <w:tblW w:w="14305" w:type="dxa"/>
        <w:tblLayout w:type="fixed"/>
        <w:tblLook w:val="04A0" w:firstRow="1" w:lastRow="0" w:firstColumn="1" w:lastColumn="0" w:noHBand="0" w:noVBand="1"/>
      </w:tblPr>
      <w:tblGrid>
        <w:gridCol w:w="1126"/>
        <w:gridCol w:w="1560"/>
        <w:gridCol w:w="2349"/>
        <w:gridCol w:w="1980"/>
        <w:gridCol w:w="1890"/>
        <w:gridCol w:w="1710"/>
        <w:gridCol w:w="3690"/>
      </w:tblGrid>
      <w:tr w:rsidR="00663041" w:rsidRPr="00CC0EA0" w14:paraId="324E1134" w14:textId="77777777" w:rsidTr="00CC0EA0">
        <w:trPr>
          <w:trHeight w:val="315"/>
          <w:tblHeader/>
        </w:trPr>
        <w:tc>
          <w:tcPr>
            <w:tcW w:w="1126" w:type="dxa"/>
            <w:vAlign w:val="center"/>
          </w:tcPr>
          <w:p w14:paraId="4DA50855" w14:textId="5DE0B47E" w:rsidR="00663041" w:rsidRPr="00CC0EA0" w:rsidRDefault="00B5210D" w:rsidP="00CC0EA0">
            <w:pPr>
              <w:jc w:val="center"/>
              <w:rPr>
                <w:rFonts w:eastAsia="Open Sans" w:cs="Times New Roman"/>
                <w:b/>
                <w:bCs/>
                <w:sz w:val="26"/>
                <w:szCs w:val="26"/>
                <w:lang w:val="vi-VN"/>
              </w:rPr>
            </w:pPr>
            <w:r w:rsidRPr="00CC0EA0">
              <w:rPr>
                <w:rFonts w:eastAsia="Open Sans" w:cs="Times New Roman"/>
                <w:b/>
                <w:bCs/>
                <w:sz w:val="26"/>
                <w:szCs w:val="26"/>
                <w:lang w:val="vi-VN"/>
              </w:rPr>
              <w:t>Kịch bản</w:t>
            </w:r>
          </w:p>
        </w:tc>
        <w:tc>
          <w:tcPr>
            <w:tcW w:w="1560" w:type="dxa"/>
            <w:vAlign w:val="center"/>
          </w:tcPr>
          <w:p w14:paraId="4F3D738E" w14:textId="79B545A8" w:rsidR="00663041" w:rsidRPr="00CC0EA0" w:rsidRDefault="00B5210D" w:rsidP="00CC0EA0">
            <w:pPr>
              <w:jc w:val="center"/>
              <w:rPr>
                <w:rFonts w:cs="Times New Roman"/>
                <w:b/>
                <w:bCs/>
                <w:sz w:val="26"/>
                <w:szCs w:val="26"/>
                <w:lang w:val="vi-VN"/>
              </w:rPr>
            </w:pPr>
            <w:r w:rsidRPr="00CC0EA0">
              <w:rPr>
                <w:rFonts w:cs="Times New Roman"/>
                <w:b/>
                <w:bCs/>
                <w:sz w:val="26"/>
                <w:szCs w:val="26"/>
                <w:lang w:val="vi-VN"/>
              </w:rPr>
              <w:t>Mô tả</w:t>
            </w:r>
          </w:p>
        </w:tc>
        <w:tc>
          <w:tcPr>
            <w:tcW w:w="2349" w:type="dxa"/>
            <w:vAlign w:val="center"/>
          </w:tcPr>
          <w:p w14:paraId="0386DDCA" w14:textId="2BE95212" w:rsidR="00663041" w:rsidRPr="00CC0EA0" w:rsidRDefault="00B5210D" w:rsidP="00CC0EA0">
            <w:pPr>
              <w:jc w:val="center"/>
              <w:rPr>
                <w:rFonts w:eastAsia="Open Sans" w:cs="Times New Roman"/>
                <w:b/>
                <w:bCs/>
                <w:sz w:val="26"/>
                <w:szCs w:val="26"/>
                <w:lang w:val="vi-VN"/>
              </w:rPr>
            </w:pPr>
            <w:r w:rsidRPr="00CC0EA0">
              <w:rPr>
                <w:rFonts w:eastAsia="Open Sans" w:cs="Times New Roman"/>
                <w:b/>
                <w:bCs/>
                <w:sz w:val="26"/>
                <w:szCs w:val="26"/>
                <w:lang w:val="vi-VN"/>
              </w:rPr>
              <w:t>Ảnh hưởng đến phụ nữ giai đoạn 2025–2030 ( % so với cơ sở)</w:t>
            </w:r>
          </w:p>
        </w:tc>
        <w:tc>
          <w:tcPr>
            <w:tcW w:w="1980" w:type="dxa"/>
            <w:vAlign w:val="center"/>
          </w:tcPr>
          <w:p w14:paraId="67F741A2" w14:textId="576F64DC" w:rsidR="00663041" w:rsidRPr="00CC0EA0" w:rsidRDefault="00B5210D" w:rsidP="00CC0EA0">
            <w:pPr>
              <w:jc w:val="center"/>
              <w:rPr>
                <w:rFonts w:eastAsia="Open Sans" w:cs="Times New Roman"/>
                <w:b/>
                <w:bCs/>
                <w:sz w:val="26"/>
                <w:szCs w:val="26"/>
                <w:lang w:val="vi-VN"/>
              </w:rPr>
            </w:pPr>
            <w:r w:rsidRPr="00CC0EA0">
              <w:rPr>
                <w:rFonts w:eastAsia="Open Sans" w:cs="Times New Roman"/>
                <w:b/>
                <w:bCs/>
                <w:sz w:val="26"/>
                <w:szCs w:val="26"/>
                <w:lang w:val="vi-VN"/>
              </w:rPr>
              <w:t>Ảnh hưởng đến nam giới giai đoạn 2025–2030 (% so với cơ sở)</w:t>
            </w:r>
          </w:p>
        </w:tc>
        <w:tc>
          <w:tcPr>
            <w:tcW w:w="1890" w:type="dxa"/>
            <w:vAlign w:val="center"/>
          </w:tcPr>
          <w:p w14:paraId="139DC6FC" w14:textId="79AD56D4" w:rsidR="00663041" w:rsidRPr="00CC0EA0" w:rsidRDefault="00B5210D" w:rsidP="00CC0EA0">
            <w:pPr>
              <w:jc w:val="center"/>
              <w:rPr>
                <w:rFonts w:eastAsia="Open Sans" w:cs="Times New Roman"/>
                <w:b/>
                <w:bCs/>
                <w:sz w:val="26"/>
                <w:szCs w:val="26"/>
                <w:lang w:val="vi-VN"/>
              </w:rPr>
            </w:pPr>
            <w:r w:rsidRPr="00CC0EA0">
              <w:rPr>
                <w:rFonts w:eastAsia="Open Sans" w:cs="Times New Roman"/>
                <w:b/>
                <w:bCs/>
                <w:sz w:val="26"/>
                <w:szCs w:val="26"/>
                <w:lang w:val="vi-VN"/>
              </w:rPr>
              <w:t>Ảnh hưởng tổng thể theo giới giai đoạn 2025–2030 (% so với cơ sở)</w:t>
            </w:r>
          </w:p>
        </w:tc>
        <w:tc>
          <w:tcPr>
            <w:tcW w:w="1710" w:type="dxa"/>
            <w:vAlign w:val="center"/>
          </w:tcPr>
          <w:p w14:paraId="26E770F0" w14:textId="60AC19CE" w:rsidR="00663041" w:rsidRPr="00CC0EA0" w:rsidRDefault="00B5210D" w:rsidP="00CC0EA0">
            <w:pPr>
              <w:jc w:val="center"/>
              <w:rPr>
                <w:rFonts w:eastAsia="Open Sans" w:cs="Times New Roman"/>
                <w:b/>
                <w:bCs/>
                <w:sz w:val="26"/>
                <w:szCs w:val="26"/>
                <w:lang w:val="vi-VN"/>
              </w:rPr>
            </w:pPr>
            <w:r w:rsidRPr="00CC0EA0">
              <w:rPr>
                <w:rFonts w:eastAsia="Open Sans" w:cs="Times New Roman"/>
                <w:b/>
                <w:bCs/>
                <w:sz w:val="26"/>
                <w:szCs w:val="26"/>
                <w:lang w:val="vi-VN"/>
              </w:rPr>
              <w:t>Điểm</w:t>
            </w:r>
          </w:p>
        </w:tc>
        <w:tc>
          <w:tcPr>
            <w:tcW w:w="3690" w:type="dxa"/>
            <w:vAlign w:val="center"/>
          </w:tcPr>
          <w:p w14:paraId="17E4744B" w14:textId="602835B9" w:rsidR="00663041" w:rsidRPr="00CC0EA0" w:rsidRDefault="00B5210D" w:rsidP="00CC0EA0">
            <w:pPr>
              <w:jc w:val="center"/>
              <w:rPr>
                <w:rFonts w:eastAsia="Open Sans" w:cs="Times New Roman"/>
                <w:b/>
                <w:bCs/>
                <w:sz w:val="26"/>
                <w:szCs w:val="26"/>
                <w:lang w:val="vi-VN"/>
              </w:rPr>
            </w:pPr>
            <w:r w:rsidRPr="00CC0EA0">
              <w:rPr>
                <w:rFonts w:eastAsia="Open Sans" w:cs="Times New Roman"/>
                <w:b/>
                <w:bCs/>
                <w:sz w:val="26"/>
                <w:szCs w:val="26"/>
                <w:lang w:val="vi-VN"/>
              </w:rPr>
              <w:t>Giải thích</w:t>
            </w:r>
          </w:p>
        </w:tc>
      </w:tr>
      <w:tr w:rsidR="0036116C" w:rsidRPr="00F82445" w14:paraId="2C49DA7E" w14:textId="77777777" w:rsidTr="00AB60F9">
        <w:trPr>
          <w:trHeight w:val="315"/>
        </w:trPr>
        <w:tc>
          <w:tcPr>
            <w:tcW w:w="1126" w:type="dxa"/>
            <w:vAlign w:val="center"/>
          </w:tcPr>
          <w:p w14:paraId="77F6B4F4"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1</w:t>
            </w:r>
          </w:p>
        </w:tc>
        <w:tc>
          <w:tcPr>
            <w:tcW w:w="1560" w:type="dxa"/>
            <w:vAlign w:val="center"/>
          </w:tcPr>
          <w:p w14:paraId="4E88F644" w14:textId="61C10B76" w:rsidR="0036116C" w:rsidRPr="00CC0EA0" w:rsidRDefault="0036116C" w:rsidP="00CC0EA0">
            <w:pPr>
              <w:jc w:val="center"/>
              <w:rPr>
                <w:rFonts w:cs="Times New Roman"/>
                <w:sz w:val="26"/>
                <w:szCs w:val="26"/>
                <w:lang w:val="vi-VN"/>
              </w:rPr>
            </w:pPr>
            <w:r w:rsidRPr="00CC0EA0">
              <w:rPr>
                <w:rFonts w:cs="Times New Roman"/>
                <w:sz w:val="26"/>
                <w:szCs w:val="26"/>
                <w:lang w:val="vi-VN"/>
              </w:rPr>
              <w:t xml:space="preserve">S20 /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w:t>
            </w:r>
            <w:r w:rsidRPr="00CC0EA0">
              <w:rPr>
                <w:rFonts w:cs="Times New Roman"/>
                <w:sz w:val="26"/>
                <w:szCs w:val="26"/>
                <w:lang w:val="en-US"/>
              </w:rPr>
              <w:t>9</w:t>
            </w:r>
            <w:r w:rsidRPr="00CC0EA0">
              <w:rPr>
                <w:rFonts w:cs="Times New Roman"/>
                <w:sz w:val="26"/>
                <w:szCs w:val="26"/>
                <w:lang w:val="vi-VN"/>
              </w:rPr>
              <w:t>0% / Giá thấp</w:t>
            </w:r>
          </w:p>
        </w:tc>
        <w:tc>
          <w:tcPr>
            <w:tcW w:w="2349" w:type="dxa"/>
            <w:vAlign w:val="center"/>
          </w:tcPr>
          <w:p w14:paraId="775C71D5"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0.0078</w:t>
            </w:r>
          </w:p>
        </w:tc>
        <w:tc>
          <w:tcPr>
            <w:tcW w:w="1980" w:type="dxa"/>
            <w:vAlign w:val="center"/>
          </w:tcPr>
          <w:p w14:paraId="3087DE22"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0.0073</w:t>
            </w:r>
          </w:p>
        </w:tc>
        <w:tc>
          <w:tcPr>
            <w:tcW w:w="1890" w:type="dxa"/>
            <w:vAlign w:val="center"/>
          </w:tcPr>
          <w:p w14:paraId="67618B9A"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0.0151</w:t>
            </w:r>
          </w:p>
        </w:tc>
        <w:tc>
          <w:tcPr>
            <w:tcW w:w="1710" w:type="dxa"/>
            <w:vAlign w:val="center"/>
          </w:tcPr>
          <w:p w14:paraId="24357734"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1</w:t>
            </w:r>
          </w:p>
        </w:tc>
        <w:tc>
          <w:tcPr>
            <w:tcW w:w="3690" w:type="dxa"/>
            <w:vAlign w:val="center"/>
          </w:tcPr>
          <w:p w14:paraId="322ABAB7" w14:textId="219FAB3B" w:rsidR="0036116C" w:rsidRPr="00CC0EA0" w:rsidRDefault="0036116C" w:rsidP="00CC0EA0">
            <w:pPr>
              <w:rPr>
                <w:rFonts w:eastAsia="Open Sans" w:cs="Times New Roman"/>
                <w:sz w:val="26"/>
                <w:szCs w:val="26"/>
                <w:lang w:val="vi-VN"/>
              </w:rPr>
            </w:pPr>
            <w:r w:rsidRPr="00CC0EA0">
              <w:rPr>
                <w:rFonts w:cs="Times New Roman"/>
                <w:sz w:val="26"/>
                <w:szCs w:val="26"/>
                <w:lang w:val="vi-VN"/>
              </w:rPr>
              <w:t>Ảnh hưởng tổng thể thấp nhất : Lợi ích cho cả nam và nữ hầu như không có, không tạo ra tác động đáng kể.</w:t>
            </w:r>
          </w:p>
        </w:tc>
      </w:tr>
      <w:tr w:rsidR="0036116C" w:rsidRPr="00F82445" w14:paraId="7C090821" w14:textId="77777777" w:rsidTr="00AB60F9">
        <w:trPr>
          <w:trHeight w:val="315"/>
        </w:trPr>
        <w:tc>
          <w:tcPr>
            <w:tcW w:w="1126" w:type="dxa"/>
            <w:vAlign w:val="center"/>
          </w:tcPr>
          <w:p w14:paraId="284FEFB6"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2</w:t>
            </w:r>
          </w:p>
        </w:tc>
        <w:tc>
          <w:tcPr>
            <w:tcW w:w="1560" w:type="dxa"/>
            <w:vAlign w:val="center"/>
          </w:tcPr>
          <w:p w14:paraId="1DABEE17" w14:textId="0E0F7F23" w:rsidR="0036116C" w:rsidRPr="00CC0EA0" w:rsidRDefault="0036116C" w:rsidP="00CC0EA0">
            <w:pPr>
              <w:jc w:val="center"/>
              <w:rPr>
                <w:rFonts w:cs="Times New Roman"/>
                <w:sz w:val="26"/>
                <w:szCs w:val="26"/>
                <w:lang w:val="vi-VN"/>
              </w:rPr>
            </w:pPr>
            <w:r w:rsidRPr="00CC0EA0">
              <w:rPr>
                <w:rFonts w:cs="Times New Roman"/>
                <w:sz w:val="26"/>
                <w:szCs w:val="26"/>
                <w:lang w:val="vi-VN"/>
              </w:rPr>
              <w:t xml:space="preserve">S20 /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en-US"/>
              </w:rPr>
              <w:t xml:space="preserve"> 9</w:t>
            </w:r>
            <w:r w:rsidRPr="00CC0EA0">
              <w:rPr>
                <w:rFonts w:cs="Times New Roman"/>
                <w:sz w:val="26"/>
                <w:szCs w:val="26"/>
                <w:lang w:val="vi-VN"/>
              </w:rPr>
              <w:t>0% / Giá trung bình</w:t>
            </w:r>
          </w:p>
        </w:tc>
        <w:tc>
          <w:tcPr>
            <w:tcW w:w="2349" w:type="dxa"/>
            <w:vAlign w:val="center"/>
          </w:tcPr>
          <w:p w14:paraId="67D99B14"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0.0181</w:t>
            </w:r>
          </w:p>
        </w:tc>
        <w:tc>
          <w:tcPr>
            <w:tcW w:w="1980" w:type="dxa"/>
            <w:vAlign w:val="center"/>
          </w:tcPr>
          <w:p w14:paraId="221F4D59"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0.0171</w:t>
            </w:r>
          </w:p>
        </w:tc>
        <w:tc>
          <w:tcPr>
            <w:tcW w:w="1890" w:type="dxa"/>
            <w:vAlign w:val="center"/>
          </w:tcPr>
          <w:p w14:paraId="25E70535"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0.0352</w:t>
            </w:r>
          </w:p>
        </w:tc>
        <w:tc>
          <w:tcPr>
            <w:tcW w:w="1710" w:type="dxa"/>
            <w:vAlign w:val="center"/>
          </w:tcPr>
          <w:p w14:paraId="2ABF8CBC"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2</w:t>
            </w:r>
          </w:p>
        </w:tc>
        <w:tc>
          <w:tcPr>
            <w:tcW w:w="3690" w:type="dxa"/>
            <w:vAlign w:val="center"/>
          </w:tcPr>
          <w:p w14:paraId="1186D0E8" w14:textId="14A83768" w:rsidR="0036116C" w:rsidRPr="00CC0EA0" w:rsidRDefault="0036116C" w:rsidP="00CC0EA0">
            <w:pPr>
              <w:rPr>
                <w:rFonts w:eastAsia="Open Sans" w:cs="Times New Roman"/>
                <w:sz w:val="26"/>
                <w:szCs w:val="26"/>
                <w:lang w:val="vi-VN"/>
              </w:rPr>
            </w:pPr>
            <w:r w:rsidRPr="00CC0EA0">
              <w:rPr>
                <w:rFonts w:cs="Times New Roman"/>
                <w:sz w:val="26"/>
                <w:szCs w:val="26"/>
                <w:lang w:val="vi-VN"/>
              </w:rPr>
              <w:t>Ảnh hưởng tổng thể hạn chế: Lợi ích với cả hai giới rất nhỏ.</w:t>
            </w:r>
          </w:p>
        </w:tc>
      </w:tr>
      <w:tr w:rsidR="0036116C" w:rsidRPr="00F82445" w14:paraId="6EB2DDD1" w14:textId="77777777" w:rsidTr="00AB60F9">
        <w:trPr>
          <w:trHeight w:val="315"/>
        </w:trPr>
        <w:tc>
          <w:tcPr>
            <w:tcW w:w="1126" w:type="dxa"/>
            <w:vAlign w:val="center"/>
          </w:tcPr>
          <w:p w14:paraId="0189CE82"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3</w:t>
            </w:r>
          </w:p>
        </w:tc>
        <w:tc>
          <w:tcPr>
            <w:tcW w:w="1560" w:type="dxa"/>
            <w:vAlign w:val="center"/>
          </w:tcPr>
          <w:p w14:paraId="1EC3EFBA" w14:textId="044DB01A" w:rsidR="0036116C" w:rsidRPr="00CC0EA0" w:rsidRDefault="0036116C" w:rsidP="00CC0EA0">
            <w:pPr>
              <w:jc w:val="center"/>
              <w:rPr>
                <w:rFonts w:cs="Times New Roman"/>
                <w:sz w:val="26"/>
                <w:szCs w:val="26"/>
                <w:lang w:val="vi-VN"/>
              </w:rPr>
            </w:pPr>
            <w:r w:rsidRPr="00CC0EA0">
              <w:rPr>
                <w:rFonts w:cs="Times New Roman"/>
                <w:sz w:val="26"/>
                <w:szCs w:val="26"/>
                <w:lang w:val="vi-VN"/>
              </w:rPr>
              <w:t xml:space="preserve">S20 /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w:t>
            </w:r>
            <w:r w:rsidRPr="00CC0EA0">
              <w:rPr>
                <w:rFonts w:cs="Times New Roman"/>
                <w:sz w:val="26"/>
                <w:szCs w:val="26"/>
                <w:lang w:val="en-US"/>
              </w:rPr>
              <w:t>9</w:t>
            </w:r>
            <w:r w:rsidRPr="00CC0EA0">
              <w:rPr>
                <w:rFonts w:cs="Times New Roman"/>
                <w:sz w:val="26"/>
                <w:szCs w:val="26"/>
                <w:lang w:val="vi-VN"/>
              </w:rPr>
              <w:t>0% / Giá cao</w:t>
            </w:r>
          </w:p>
        </w:tc>
        <w:tc>
          <w:tcPr>
            <w:tcW w:w="2349" w:type="dxa"/>
            <w:vAlign w:val="center"/>
          </w:tcPr>
          <w:p w14:paraId="5DD06346"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0.0503</w:t>
            </w:r>
          </w:p>
        </w:tc>
        <w:tc>
          <w:tcPr>
            <w:tcW w:w="1980" w:type="dxa"/>
            <w:vAlign w:val="center"/>
          </w:tcPr>
          <w:p w14:paraId="1E7D5C52"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0.0481</w:t>
            </w:r>
          </w:p>
        </w:tc>
        <w:tc>
          <w:tcPr>
            <w:tcW w:w="1890" w:type="dxa"/>
            <w:vAlign w:val="center"/>
          </w:tcPr>
          <w:p w14:paraId="4A4B7687"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0.0984</w:t>
            </w:r>
          </w:p>
        </w:tc>
        <w:tc>
          <w:tcPr>
            <w:tcW w:w="1710" w:type="dxa"/>
            <w:vAlign w:val="center"/>
          </w:tcPr>
          <w:p w14:paraId="4C0EF07C"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6</w:t>
            </w:r>
          </w:p>
        </w:tc>
        <w:tc>
          <w:tcPr>
            <w:tcW w:w="3690" w:type="dxa"/>
            <w:vAlign w:val="center"/>
          </w:tcPr>
          <w:p w14:paraId="742C9DE9" w14:textId="61513B57" w:rsidR="0036116C" w:rsidRPr="00CC0EA0" w:rsidRDefault="0036116C" w:rsidP="00CC0EA0">
            <w:pPr>
              <w:rPr>
                <w:rFonts w:eastAsia="Open Sans" w:cs="Times New Roman"/>
                <w:sz w:val="26"/>
                <w:szCs w:val="26"/>
                <w:lang w:val="vi-VN"/>
              </w:rPr>
            </w:pPr>
            <w:r w:rsidRPr="00CC0EA0">
              <w:rPr>
                <w:rFonts w:cs="Times New Roman"/>
                <w:sz w:val="26"/>
                <w:szCs w:val="26"/>
                <w:lang w:val="vi-VN"/>
              </w:rPr>
              <w:t>Kịch bản S20 hiệu quả mạnh: Mức giá các-bon cao giúp tạo ra lợi ích bao trùm cho cả nam và nữ.</w:t>
            </w:r>
          </w:p>
        </w:tc>
      </w:tr>
      <w:tr w:rsidR="0036116C" w:rsidRPr="00F82445" w14:paraId="633D9C5B" w14:textId="77777777" w:rsidTr="00AB60F9">
        <w:trPr>
          <w:trHeight w:val="330"/>
        </w:trPr>
        <w:tc>
          <w:tcPr>
            <w:tcW w:w="1126" w:type="dxa"/>
            <w:vAlign w:val="center"/>
          </w:tcPr>
          <w:p w14:paraId="5EF48399"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4</w:t>
            </w:r>
          </w:p>
        </w:tc>
        <w:tc>
          <w:tcPr>
            <w:tcW w:w="1560" w:type="dxa"/>
            <w:vAlign w:val="center"/>
          </w:tcPr>
          <w:p w14:paraId="65697B57" w14:textId="36481217" w:rsidR="0036116C" w:rsidRPr="00CC0EA0" w:rsidRDefault="0036116C" w:rsidP="00CC0EA0">
            <w:pPr>
              <w:jc w:val="center"/>
              <w:rPr>
                <w:rFonts w:cs="Times New Roman"/>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w:t>
            </w:r>
            <w:r w:rsidRPr="00CC0EA0">
              <w:rPr>
                <w:rFonts w:cs="Times New Roman"/>
                <w:sz w:val="26"/>
                <w:szCs w:val="26"/>
                <w:lang w:val="en-US"/>
              </w:rPr>
              <w:t>7</w:t>
            </w:r>
            <w:r w:rsidRPr="00CC0EA0">
              <w:rPr>
                <w:rFonts w:cs="Times New Roman"/>
                <w:sz w:val="26"/>
                <w:szCs w:val="26"/>
                <w:lang w:val="vi-VN"/>
              </w:rPr>
              <w:t>0% / Giá thấp</w:t>
            </w:r>
          </w:p>
        </w:tc>
        <w:tc>
          <w:tcPr>
            <w:tcW w:w="2349" w:type="dxa"/>
            <w:vAlign w:val="center"/>
          </w:tcPr>
          <w:p w14:paraId="1AADB4FD"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0.0308</w:t>
            </w:r>
          </w:p>
        </w:tc>
        <w:tc>
          <w:tcPr>
            <w:tcW w:w="1980" w:type="dxa"/>
            <w:vAlign w:val="center"/>
          </w:tcPr>
          <w:p w14:paraId="15051578"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0.0333</w:t>
            </w:r>
          </w:p>
        </w:tc>
        <w:tc>
          <w:tcPr>
            <w:tcW w:w="1890" w:type="dxa"/>
            <w:vAlign w:val="center"/>
          </w:tcPr>
          <w:p w14:paraId="7F1561F9"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0.0641</w:t>
            </w:r>
          </w:p>
        </w:tc>
        <w:tc>
          <w:tcPr>
            <w:tcW w:w="1710" w:type="dxa"/>
            <w:vAlign w:val="center"/>
          </w:tcPr>
          <w:p w14:paraId="725C954D"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4</w:t>
            </w:r>
          </w:p>
        </w:tc>
        <w:tc>
          <w:tcPr>
            <w:tcW w:w="3690" w:type="dxa"/>
            <w:vAlign w:val="center"/>
          </w:tcPr>
          <w:p w14:paraId="64D890F3" w14:textId="39007D59" w:rsidR="0036116C" w:rsidRPr="00CC0EA0" w:rsidRDefault="0036116C" w:rsidP="00CC0EA0">
            <w:pPr>
              <w:rPr>
                <w:rFonts w:eastAsia="Open Sans" w:cs="Times New Roman"/>
                <w:sz w:val="26"/>
                <w:szCs w:val="26"/>
                <w:lang w:val="vi-VN"/>
              </w:rPr>
            </w:pPr>
            <w:r w:rsidRPr="00CC0EA0">
              <w:rPr>
                <w:rFonts w:cs="Times New Roman"/>
                <w:sz w:val="26"/>
                <w:szCs w:val="26"/>
                <w:lang w:val="vi-VN"/>
              </w:rPr>
              <w:t>Ảnh hưởng tổng thể vừa phải: Hiệu quả bị hạn chế do mức giá thấp.</w:t>
            </w:r>
          </w:p>
        </w:tc>
      </w:tr>
      <w:tr w:rsidR="0036116C" w:rsidRPr="00F82445" w14:paraId="6516F90D" w14:textId="77777777" w:rsidTr="00AB60F9">
        <w:trPr>
          <w:trHeight w:val="315"/>
        </w:trPr>
        <w:tc>
          <w:tcPr>
            <w:tcW w:w="1126" w:type="dxa"/>
            <w:vAlign w:val="center"/>
          </w:tcPr>
          <w:p w14:paraId="4DA44658"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5</w:t>
            </w:r>
          </w:p>
        </w:tc>
        <w:tc>
          <w:tcPr>
            <w:tcW w:w="1560" w:type="dxa"/>
            <w:vAlign w:val="center"/>
          </w:tcPr>
          <w:p w14:paraId="322B7E67" w14:textId="4AEE823D" w:rsidR="0036116C" w:rsidRPr="00CC0EA0" w:rsidRDefault="0036116C" w:rsidP="00CC0EA0">
            <w:pPr>
              <w:jc w:val="center"/>
              <w:rPr>
                <w:rFonts w:cs="Times New Roman"/>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w:t>
            </w:r>
            <w:r w:rsidRPr="00CC0EA0">
              <w:rPr>
                <w:rFonts w:cs="Times New Roman"/>
                <w:sz w:val="26"/>
                <w:szCs w:val="26"/>
                <w:lang w:val="en-US"/>
              </w:rPr>
              <w:t>7</w:t>
            </w:r>
            <w:r w:rsidRPr="00CC0EA0">
              <w:rPr>
                <w:rFonts w:cs="Times New Roman"/>
                <w:sz w:val="26"/>
                <w:szCs w:val="26"/>
                <w:lang w:val="vi-VN"/>
              </w:rPr>
              <w:t>0% / Giá trung bình</w:t>
            </w:r>
          </w:p>
        </w:tc>
        <w:tc>
          <w:tcPr>
            <w:tcW w:w="2349" w:type="dxa"/>
            <w:vAlign w:val="center"/>
          </w:tcPr>
          <w:p w14:paraId="499D067D"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0.0769</w:t>
            </w:r>
          </w:p>
        </w:tc>
        <w:tc>
          <w:tcPr>
            <w:tcW w:w="1980" w:type="dxa"/>
            <w:vAlign w:val="center"/>
          </w:tcPr>
          <w:p w14:paraId="280ED7C8"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0.0832</w:t>
            </w:r>
          </w:p>
        </w:tc>
        <w:tc>
          <w:tcPr>
            <w:tcW w:w="1890" w:type="dxa"/>
            <w:vAlign w:val="center"/>
          </w:tcPr>
          <w:p w14:paraId="5C78DC7C"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0.1601</w:t>
            </w:r>
          </w:p>
        </w:tc>
        <w:tc>
          <w:tcPr>
            <w:tcW w:w="1710" w:type="dxa"/>
            <w:vAlign w:val="center"/>
          </w:tcPr>
          <w:p w14:paraId="23AF702B"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7</w:t>
            </w:r>
          </w:p>
        </w:tc>
        <w:tc>
          <w:tcPr>
            <w:tcW w:w="3690" w:type="dxa"/>
            <w:vAlign w:val="center"/>
          </w:tcPr>
          <w:p w14:paraId="1C6EE369" w14:textId="77334139" w:rsidR="0036116C" w:rsidRPr="00CC0EA0" w:rsidRDefault="0036116C" w:rsidP="00CC0EA0">
            <w:pPr>
              <w:rPr>
                <w:rFonts w:eastAsia="Open Sans" w:cs="Times New Roman"/>
                <w:sz w:val="26"/>
                <w:szCs w:val="26"/>
                <w:lang w:val="vi-VN"/>
              </w:rPr>
            </w:pPr>
            <w:r w:rsidRPr="00CC0EA0">
              <w:rPr>
                <w:rFonts w:cs="Times New Roman"/>
                <w:sz w:val="26"/>
                <w:szCs w:val="26"/>
                <w:lang w:val="vi-VN"/>
              </w:rPr>
              <w:t>Tác động đáng kể và bao trùm: Lợi ích rõ ràng cho cả nam và nữ.</w:t>
            </w:r>
          </w:p>
        </w:tc>
      </w:tr>
      <w:tr w:rsidR="0036116C" w:rsidRPr="00F82445" w14:paraId="2B96A8A2" w14:textId="77777777" w:rsidTr="00AB60F9">
        <w:trPr>
          <w:trHeight w:val="315"/>
        </w:trPr>
        <w:tc>
          <w:tcPr>
            <w:tcW w:w="1126" w:type="dxa"/>
            <w:vAlign w:val="center"/>
          </w:tcPr>
          <w:p w14:paraId="3D5D539F"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lastRenderedPageBreak/>
              <w:t>6</w:t>
            </w:r>
          </w:p>
        </w:tc>
        <w:tc>
          <w:tcPr>
            <w:tcW w:w="1560" w:type="dxa"/>
            <w:vAlign w:val="center"/>
          </w:tcPr>
          <w:p w14:paraId="405DC3D1" w14:textId="66CDF942" w:rsidR="0036116C" w:rsidRPr="00CC0EA0" w:rsidRDefault="0036116C" w:rsidP="00CC0EA0">
            <w:pPr>
              <w:jc w:val="center"/>
              <w:rPr>
                <w:rFonts w:cs="Times New Roman"/>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w:t>
            </w:r>
            <w:r w:rsidRPr="00CC0EA0">
              <w:rPr>
                <w:rFonts w:cs="Times New Roman"/>
                <w:sz w:val="26"/>
                <w:szCs w:val="26"/>
                <w:lang w:val="en-US"/>
              </w:rPr>
              <w:t>7</w:t>
            </w:r>
            <w:r w:rsidRPr="00CC0EA0">
              <w:rPr>
                <w:rFonts w:cs="Times New Roman"/>
                <w:sz w:val="26"/>
                <w:szCs w:val="26"/>
                <w:lang w:val="vi-VN"/>
              </w:rPr>
              <w:t>0% / Giá cao</w:t>
            </w:r>
          </w:p>
        </w:tc>
        <w:tc>
          <w:tcPr>
            <w:tcW w:w="2349" w:type="dxa"/>
            <w:vAlign w:val="center"/>
          </w:tcPr>
          <w:p w14:paraId="682E0696"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0.1598</w:t>
            </w:r>
          </w:p>
        </w:tc>
        <w:tc>
          <w:tcPr>
            <w:tcW w:w="1980" w:type="dxa"/>
            <w:vAlign w:val="center"/>
          </w:tcPr>
          <w:p w14:paraId="48BF8447"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0.1709</w:t>
            </w:r>
          </w:p>
        </w:tc>
        <w:tc>
          <w:tcPr>
            <w:tcW w:w="1890" w:type="dxa"/>
            <w:vAlign w:val="center"/>
          </w:tcPr>
          <w:p w14:paraId="7642852F"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0.3307</w:t>
            </w:r>
          </w:p>
        </w:tc>
        <w:tc>
          <w:tcPr>
            <w:tcW w:w="1710" w:type="dxa"/>
            <w:vAlign w:val="center"/>
          </w:tcPr>
          <w:p w14:paraId="70FC63C4"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9</w:t>
            </w:r>
          </w:p>
        </w:tc>
        <w:tc>
          <w:tcPr>
            <w:tcW w:w="3690" w:type="dxa"/>
            <w:vAlign w:val="center"/>
          </w:tcPr>
          <w:p w14:paraId="1D8C549C" w14:textId="28110C11" w:rsidR="0036116C" w:rsidRPr="00CC0EA0" w:rsidRDefault="0036116C" w:rsidP="00CC0EA0">
            <w:pPr>
              <w:rPr>
                <w:rFonts w:eastAsia="Open Sans" w:cs="Times New Roman"/>
                <w:sz w:val="26"/>
                <w:szCs w:val="26"/>
                <w:lang w:val="vi-VN"/>
              </w:rPr>
            </w:pPr>
            <w:r w:rsidRPr="00CC0EA0">
              <w:rPr>
                <w:rFonts w:cs="Times New Roman"/>
                <w:sz w:val="26"/>
                <w:szCs w:val="26"/>
                <w:lang w:val="vi-VN"/>
              </w:rPr>
              <w:t>Ảnh hưởng tổng thể vượt trội: Lợi ích lớn nhất và cân bằng nhất giữa nam và nữ.</w:t>
            </w:r>
          </w:p>
        </w:tc>
      </w:tr>
      <w:tr w:rsidR="0036116C" w:rsidRPr="00F82445" w14:paraId="572BFFD8" w14:textId="77777777" w:rsidTr="00AB60F9">
        <w:trPr>
          <w:trHeight w:val="315"/>
        </w:trPr>
        <w:tc>
          <w:tcPr>
            <w:tcW w:w="1126" w:type="dxa"/>
            <w:vAlign w:val="center"/>
          </w:tcPr>
          <w:p w14:paraId="4DD01F06"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7</w:t>
            </w:r>
          </w:p>
        </w:tc>
        <w:tc>
          <w:tcPr>
            <w:tcW w:w="1560" w:type="dxa"/>
            <w:vAlign w:val="center"/>
          </w:tcPr>
          <w:p w14:paraId="444310A8" w14:textId="71C31284" w:rsidR="0036116C" w:rsidRPr="00CC0EA0" w:rsidRDefault="0036116C" w:rsidP="00CC0EA0">
            <w:pPr>
              <w:jc w:val="center"/>
              <w:rPr>
                <w:rFonts w:cs="Times New Roman"/>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50% / Giá thấp</w:t>
            </w:r>
          </w:p>
        </w:tc>
        <w:tc>
          <w:tcPr>
            <w:tcW w:w="2349" w:type="dxa"/>
            <w:vAlign w:val="center"/>
          </w:tcPr>
          <w:p w14:paraId="5BE2D0F3"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0.0186</w:t>
            </w:r>
          </w:p>
        </w:tc>
        <w:tc>
          <w:tcPr>
            <w:tcW w:w="1980" w:type="dxa"/>
            <w:vAlign w:val="center"/>
          </w:tcPr>
          <w:p w14:paraId="2776E4E7"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0.0232</w:t>
            </w:r>
          </w:p>
        </w:tc>
        <w:tc>
          <w:tcPr>
            <w:tcW w:w="1890" w:type="dxa"/>
            <w:vAlign w:val="center"/>
          </w:tcPr>
          <w:p w14:paraId="1738379B"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0.0418</w:t>
            </w:r>
          </w:p>
        </w:tc>
        <w:tc>
          <w:tcPr>
            <w:tcW w:w="1710" w:type="dxa"/>
            <w:vAlign w:val="center"/>
          </w:tcPr>
          <w:p w14:paraId="62B9E5EF"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3</w:t>
            </w:r>
          </w:p>
        </w:tc>
        <w:tc>
          <w:tcPr>
            <w:tcW w:w="3690" w:type="dxa"/>
            <w:vAlign w:val="center"/>
          </w:tcPr>
          <w:p w14:paraId="10B6FD9C" w14:textId="670D9D80" w:rsidR="0036116C" w:rsidRPr="00CC0EA0" w:rsidRDefault="0036116C" w:rsidP="00CC0EA0">
            <w:pPr>
              <w:rPr>
                <w:rFonts w:eastAsia="Open Sans" w:cs="Times New Roman"/>
                <w:sz w:val="26"/>
                <w:szCs w:val="26"/>
                <w:lang w:val="vi-VN"/>
              </w:rPr>
            </w:pPr>
            <w:r w:rsidRPr="00CC0EA0">
              <w:rPr>
                <w:rFonts w:cs="Times New Roman"/>
                <w:sz w:val="26"/>
                <w:szCs w:val="26"/>
                <w:lang w:val="vi-VN"/>
              </w:rPr>
              <w:t>Ảnh hưởng tổng thể hạn chế: Tỷ lệ giữ lại nghiêm ngặt và giá thấp làm giảm mạnh khả năng tạo việc làm.</w:t>
            </w:r>
          </w:p>
        </w:tc>
      </w:tr>
      <w:tr w:rsidR="0036116C" w:rsidRPr="00F82445" w14:paraId="67935A0B" w14:textId="77777777" w:rsidTr="00AB60F9">
        <w:trPr>
          <w:trHeight w:val="315"/>
        </w:trPr>
        <w:tc>
          <w:tcPr>
            <w:tcW w:w="1126" w:type="dxa"/>
            <w:vAlign w:val="center"/>
          </w:tcPr>
          <w:p w14:paraId="4E02E7D2"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8</w:t>
            </w:r>
          </w:p>
        </w:tc>
        <w:tc>
          <w:tcPr>
            <w:tcW w:w="1560" w:type="dxa"/>
            <w:vAlign w:val="center"/>
          </w:tcPr>
          <w:p w14:paraId="608441C6" w14:textId="06175D45" w:rsidR="0036116C" w:rsidRPr="00CC0EA0" w:rsidRDefault="0036116C" w:rsidP="00CC0EA0">
            <w:pPr>
              <w:jc w:val="center"/>
              <w:rPr>
                <w:rFonts w:cs="Times New Roman"/>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50% / Giá trung bình</w:t>
            </w:r>
          </w:p>
        </w:tc>
        <w:tc>
          <w:tcPr>
            <w:tcW w:w="2349" w:type="dxa"/>
            <w:vAlign w:val="center"/>
          </w:tcPr>
          <w:p w14:paraId="4CDC24A4"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0.0422</w:t>
            </w:r>
          </w:p>
        </w:tc>
        <w:tc>
          <w:tcPr>
            <w:tcW w:w="1980" w:type="dxa"/>
            <w:vAlign w:val="center"/>
          </w:tcPr>
          <w:p w14:paraId="34768E02"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0.0451</w:t>
            </w:r>
          </w:p>
        </w:tc>
        <w:tc>
          <w:tcPr>
            <w:tcW w:w="1890" w:type="dxa"/>
            <w:vAlign w:val="center"/>
          </w:tcPr>
          <w:p w14:paraId="4332A1D1"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0.0873</w:t>
            </w:r>
          </w:p>
        </w:tc>
        <w:tc>
          <w:tcPr>
            <w:tcW w:w="1710" w:type="dxa"/>
            <w:vAlign w:val="center"/>
          </w:tcPr>
          <w:p w14:paraId="0876A685"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5</w:t>
            </w:r>
          </w:p>
        </w:tc>
        <w:tc>
          <w:tcPr>
            <w:tcW w:w="3690" w:type="dxa"/>
            <w:vAlign w:val="center"/>
          </w:tcPr>
          <w:p w14:paraId="4ADEFCC1" w14:textId="01783666" w:rsidR="0036116C" w:rsidRPr="00CC0EA0" w:rsidRDefault="0036116C" w:rsidP="00CC0EA0">
            <w:pPr>
              <w:rPr>
                <w:rFonts w:eastAsia="Open Sans" w:cs="Times New Roman"/>
                <w:sz w:val="26"/>
                <w:szCs w:val="26"/>
                <w:lang w:val="vi-VN"/>
              </w:rPr>
            </w:pPr>
            <w:r w:rsidRPr="00CC0EA0">
              <w:rPr>
                <w:rFonts w:cs="Times New Roman"/>
                <w:sz w:val="26"/>
                <w:szCs w:val="26"/>
                <w:lang w:val="vi-VN"/>
              </w:rPr>
              <w:t>Ảnh hưởng tổng thể trung bình: Mang lại tác động đáng kể và cân bằng.</w:t>
            </w:r>
          </w:p>
        </w:tc>
      </w:tr>
      <w:tr w:rsidR="0036116C" w:rsidRPr="00F82445" w14:paraId="2FDC210B" w14:textId="77777777" w:rsidTr="00AB60F9">
        <w:trPr>
          <w:trHeight w:val="315"/>
        </w:trPr>
        <w:tc>
          <w:tcPr>
            <w:tcW w:w="1126" w:type="dxa"/>
            <w:vAlign w:val="center"/>
          </w:tcPr>
          <w:p w14:paraId="1AF24159"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9</w:t>
            </w:r>
          </w:p>
        </w:tc>
        <w:tc>
          <w:tcPr>
            <w:tcW w:w="1560" w:type="dxa"/>
            <w:vAlign w:val="center"/>
          </w:tcPr>
          <w:p w14:paraId="5AC1B5A4" w14:textId="17C5F3DE" w:rsidR="0036116C" w:rsidRPr="00CC0EA0" w:rsidRDefault="0036116C" w:rsidP="00CC0EA0">
            <w:pPr>
              <w:jc w:val="center"/>
              <w:rPr>
                <w:rFonts w:cs="Times New Roman"/>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50% / Giá cao</w:t>
            </w:r>
          </w:p>
        </w:tc>
        <w:tc>
          <w:tcPr>
            <w:tcW w:w="2349" w:type="dxa"/>
            <w:vAlign w:val="center"/>
          </w:tcPr>
          <w:p w14:paraId="54624B43"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0.1195</w:t>
            </w:r>
          </w:p>
        </w:tc>
        <w:tc>
          <w:tcPr>
            <w:tcW w:w="1980" w:type="dxa"/>
            <w:vAlign w:val="center"/>
          </w:tcPr>
          <w:p w14:paraId="59EE3EC0"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0.1290</w:t>
            </w:r>
          </w:p>
        </w:tc>
        <w:tc>
          <w:tcPr>
            <w:tcW w:w="1890" w:type="dxa"/>
            <w:vAlign w:val="center"/>
          </w:tcPr>
          <w:p w14:paraId="23EA3DCB"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0.2485</w:t>
            </w:r>
          </w:p>
        </w:tc>
        <w:tc>
          <w:tcPr>
            <w:tcW w:w="1710" w:type="dxa"/>
            <w:vAlign w:val="center"/>
          </w:tcPr>
          <w:p w14:paraId="6C5159C1"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8</w:t>
            </w:r>
          </w:p>
        </w:tc>
        <w:tc>
          <w:tcPr>
            <w:tcW w:w="3690" w:type="dxa"/>
            <w:vAlign w:val="center"/>
          </w:tcPr>
          <w:p w14:paraId="07ED261F" w14:textId="331E0F8E" w:rsidR="0036116C" w:rsidRPr="00CC0EA0" w:rsidRDefault="0036116C" w:rsidP="00CC0EA0">
            <w:pPr>
              <w:rPr>
                <w:rFonts w:eastAsia="Open Sans" w:cs="Times New Roman"/>
                <w:sz w:val="26"/>
                <w:szCs w:val="26"/>
                <w:lang w:val="vi-VN"/>
              </w:rPr>
            </w:pPr>
            <w:r w:rsidRPr="00CC0EA0">
              <w:rPr>
                <w:rFonts w:cs="Times New Roman"/>
                <w:sz w:val="26"/>
                <w:szCs w:val="26"/>
                <w:lang w:val="vi-VN"/>
              </w:rPr>
              <w:t>Ảnh hưởng tổng thể vững chắc: Lợi ích lớn thứ hai, cân bằng cho cả nam và nữ.</w:t>
            </w:r>
          </w:p>
        </w:tc>
      </w:tr>
    </w:tbl>
    <w:p w14:paraId="20B39EED" w14:textId="09DEDEF9" w:rsidR="00D41F93" w:rsidRPr="00CC0EA0" w:rsidRDefault="00D41F93" w:rsidP="00857564">
      <w:pPr>
        <w:spacing w:after="100" w:afterAutospacing="1" w:line="312" w:lineRule="auto"/>
        <w:jc w:val="right"/>
        <w:rPr>
          <w:rFonts w:eastAsia="Times New Roman" w:cs="Times New Roman"/>
          <w:sz w:val="26"/>
          <w:szCs w:val="26"/>
          <w:lang w:val="vi-VN"/>
        </w:rPr>
      </w:pPr>
    </w:p>
    <w:p w14:paraId="1D2C06E6" w14:textId="77777777" w:rsidR="00B5210D" w:rsidRPr="00CC0EA0" w:rsidRDefault="00B5210D" w:rsidP="00B5210D">
      <w:pPr>
        <w:spacing w:after="100" w:afterAutospacing="1" w:line="312" w:lineRule="auto"/>
        <w:rPr>
          <w:rFonts w:eastAsia="Times New Roman" w:cs="Times New Roman"/>
          <w:sz w:val="26"/>
          <w:szCs w:val="26"/>
          <w:lang w:val="vi-VN"/>
        </w:rPr>
      </w:pPr>
    </w:p>
    <w:p w14:paraId="7ACBF896" w14:textId="4D7854A0" w:rsidR="00B5210D" w:rsidRPr="00CC0EA0" w:rsidRDefault="00B5210D">
      <w:pPr>
        <w:jc w:val="left"/>
        <w:rPr>
          <w:rFonts w:eastAsia="Times New Roman" w:cs="Times New Roman"/>
          <w:sz w:val="26"/>
          <w:szCs w:val="26"/>
          <w:lang w:val="vi-VN"/>
        </w:rPr>
        <w:sectPr w:rsidR="00B5210D" w:rsidRPr="00CC0EA0" w:rsidSect="00B5210D">
          <w:pgSz w:w="16838" w:h="11906" w:orient="landscape"/>
          <w:pgMar w:top="1699" w:right="1699" w:bottom="1699" w:left="1138" w:header="720" w:footer="720" w:gutter="0"/>
          <w:cols w:space="720"/>
        </w:sectPr>
      </w:pPr>
    </w:p>
    <w:p w14:paraId="0406CC83" w14:textId="5036B551" w:rsidR="00C85C39" w:rsidRPr="00F74D09" w:rsidRDefault="00A57306" w:rsidP="00740A85">
      <w:pPr>
        <w:pStyle w:val="Heading5"/>
        <w:numPr>
          <w:ilvl w:val="0"/>
          <w:numId w:val="0"/>
        </w:numPr>
        <w:ind w:firstLine="720"/>
        <w:rPr>
          <w:rFonts w:cs="Times New Roman"/>
          <w:i/>
          <w:iCs/>
          <w:sz w:val="26"/>
          <w:szCs w:val="26"/>
          <w:lang w:val="vi-VN"/>
        </w:rPr>
      </w:pPr>
      <w:r w:rsidRPr="00F82445">
        <w:rPr>
          <w:rFonts w:cs="Times New Roman"/>
          <w:i/>
          <w:iCs/>
          <w:sz w:val="26"/>
          <w:szCs w:val="26"/>
          <w:lang w:val="vi-VN"/>
        </w:rPr>
        <w:lastRenderedPageBreak/>
        <w:t xml:space="preserve">c) </w:t>
      </w:r>
      <w:r w:rsidR="003C1DEC" w:rsidRPr="00F74D09">
        <w:rPr>
          <w:rFonts w:cs="Times New Roman"/>
          <w:i/>
          <w:iCs/>
          <w:sz w:val="26"/>
          <w:szCs w:val="26"/>
          <w:lang w:val="vi-VN"/>
        </w:rPr>
        <w:t>Tác động xã hội tổng thể</w:t>
      </w:r>
    </w:p>
    <w:p w14:paraId="3F0E768F" w14:textId="1178AB51" w:rsidR="00CC0EA0" w:rsidRPr="00CC0EA0" w:rsidRDefault="003C1DEC" w:rsidP="00390C54">
      <w:pPr>
        <w:spacing w:line="312" w:lineRule="auto"/>
        <w:ind w:firstLine="720"/>
        <w:rPr>
          <w:rFonts w:eastAsia="Times New Roman" w:cs="Times New Roman"/>
          <w:sz w:val="26"/>
          <w:szCs w:val="26"/>
          <w:lang w:val="vi-VN"/>
        </w:rPr>
      </w:pPr>
      <w:r w:rsidRPr="00D9495A">
        <w:rPr>
          <w:rFonts w:eastAsia="Times New Roman" w:cs="Times New Roman"/>
          <w:sz w:val="26"/>
          <w:szCs w:val="26"/>
          <w:lang w:val="vi-VN"/>
        </w:rPr>
        <w:t>Phần này tổng hợp điểm số từ hai tiêu chí phụ về xã hội</w:t>
      </w:r>
      <w:r w:rsidR="00AA59D6" w:rsidRPr="00D9495A">
        <w:rPr>
          <w:rFonts w:eastAsia="Times New Roman" w:cs="Times New Roman"/>
          <w:sz w:val="26"/>
          <w:szCs w:val="26"/>
          <w:lang w:val="vi-VN"/>
        </w:rPr>
        <w:t xml:space="preserve"> - </w:t>
      </w:r>
      <w:r w:rsidRPr="00D9495A">
        <w:rPr>
          <w:rFonts w:eastAsia="Times New Roman" w:cs="Times New Roman"/>
          <w:sz w:val="26"/>
          <w:szCs w:val="26"/>
          <w:lang w:val="vi-VN"/>
        </w:rPr>
        <w:t>tác động đến việc làm và tác động theo giới</w:t>
      </w:r>
      <w:r w:rsidR="00AA59D6" w:rsidRPr="00D9495A">
        <w:rPr>
          <w:rFonts w:eastAsia="Times New Roman" w:cs="Times New Roman"/>
          <w:sz w:val="26"/>
          <w:szCs w:val="26"/>
          <w:lang w:val="vi-VN"/>
        </w:rPr>
        <w:t xml:space="preserve"> - </w:t>
      </w:r>
      <w:r w:rsidRPr="00D9495A">
        <w:rPr>
          <w:rFonts w:eastAsia="Times New Roman" w:cs="Times New Roman"/>
          <w:sz w:val="26"/>
          <w:szCs w:val="26"/>
          <w:lang w:val="vi-VN"/>
        </w:rPr>
        <w:t>để đưa ra tổng điểm của chín kịch bản giao dịch quốc tế. Tổng điểm sau đó được chuẩn hóa trên thang điểm từ 1 đến 9, với giá trị cao hơn cho thấy lợi ích xã hội mạnh hơn.</w:t>
      </w:r>
      <w:r w:rsidR="00390C54" w:rsidRPr="00390C54">
        <w:rPr>
          <w:rFonts w:eastAsia="Times New Roman" w:cs="Times New Roman"/>
          <w:sz w:val="26"/>
          <w:szCs w:val="26"/>
          <w:lang w:val="vi-VN"/>
        </w:rPr>
        <w:t xml:space="preserve"> </w:t>
      </w:r>
      <w:r w:rsidRPr="00CC0EA0">
        <w:rPr>
          <w:rFonts w:eastAsia="Times New Roman" w:cs="Times New Roman"/>
          <w:sz w:val="26"/>
          <w:szCs w:val="26"/>
          <w:lang w:val="vi-VN"/>
        </w:rPr>
        <w:t>Bảng dưới đây tóm tắt tổng điểm và điểm chuẩn hóa cho từng kịch bản.</w:t>
      </w:r>
    </w:p>
    <w:p w14:paraId="0C81D22D" w14:textId="6BA65241" w:rsidR="00D41F93" w:rsidRPr="00A57306" w:rsidRDefault="00C85C39" w:rsidP="00A57306">
      <w:pPr>
        <w:pStyle w:val="Caption"/>
        <w:spacing w:after="120"/>
        <w:rPr>
          <w:rFonts w:eastAsia="Times New Roman" w:cs="Times New Roman"/>
          <w:b/>
          <w:i w:val="0"/>
          <w:sz w:val="26"/>
          <w:szCs w:val="26"/>
          <w:lang w:val="vi-VN"/>
        </w:rPr>
      </w:pPr>
      <w:r w:rsidRPr="00A57306">
        <w:rPr>
          <w:rFonts w:cs="Times New Roman"/>
          <w:b/>
          <w:i w:val="0"/>
          <w:sz w:val="26"/>
          <w:szCs w:val="26"/>
          <w:lang w:val="vi-VN"/>
        </w:rPr>
        <w:t xml:space="preserve">Bảng </w:t>
      </w:r>
      <w:r w:rsidRPr="00A57306">
        <w:rPr>
          <w:rFonts w:cs="Times New Roman"/>
          <w:b/>
          <w:i w:val="0"/>
          <w:sz w:val="26"/>
          <w:szCs w:val="26"/>
        </w:rPr>
        <w:fldChar w:fldCharType="begin"/>
      </w:r>
      <w:r w:rsidRPr="00A57306">
        <w:rPr>
          <w:rFonts w:cs="Times New Roman"/>
          <w:b/>
          <w:i w:val="0"/>
          <w:sz w:val="26"/>
          <w:szCs w:val="26"/>
          <w:lang w:val="vi-VN"/>
        </w:rPr>
        <w:instrText xml:space="preserve"> SEQ Bảng \* ARABIC </w:instrText>
      </w:r>
      <w:r w:rsidRPr="00A57306">
        <w:rPr>
          <w:rFonts w:cs="Times New Roman"/>
          <w:b/>
          <w:i w:val="0"/>
          <w:sz w:val="26"/>
          <w:szCs w:val="26"/>
        </w:rPr>
        <w:fldChar w:fldCharType="separate"/>
      </w:r>
      <w:r w:rsidR="00A66259" w:rsidRPr="00A57306">
        <w:rPr>
          <w:rFonts w:cs="Times New Roman"/>
          <w:b/>
          <w:i w:val="0"/>
          <w:noProof/>
          <w:sz w:val="26"/>
          <w:szCs w:val="26"/>
          <w:lang w:val="vi-VN"/>
        </w:rPr>
        <w:t>13</w:t>
      </w:r>
      <w:r w:rsidRPr="00A57306">
        <w:rPr>
          <w:rFonts w:cs="Times New Roman"/>
          <w:b/>
          <w:i w:val="0"/>
          <w:sz w:val="26"/>
          <w:szCs w:val="26"/>
        </w:rPr>
        <w:fldChar w:fldCharType="end"/>
      </w:r>
      <w:r w:rsidRPr="00A57306">
        <w:rPr>
          <w:rFonts w:cs="Times New Roman"/>
          <w:b/>
          <w:i w:val="0"/>
          <w:sz w:val="26"/>
          <w:szCs w:val="26"/>
          <w:lang w:val="vi-VN"/>
        </w:rPr>
        <w:t xml:space="preserve">. </w:t>
      </w:r>
      <w:r w:rsidRPr="00A57306">
        <w:rPr>
          <w:rFonts w:eastAsia="Times New Roman" w:cs="Times New Roman"/>
          <w:b/>
          <w:i w:val="0"/>
          <w:sz w:val="26"/>
          <w:szCs w:val="26"/>
          <w:lang w:val="vi-VN"/>
        </w:rPr>
        <w:t>Tổng điểm tóm tắt về tác động xã hội</w:t>
      </w:r>
    </w:p>
    <w:tbl>
      <w:tblPr>
        <w:tblStyle w:val="TableGrid"/>
        <w:tblW w:w="5000" w:type="pct"/>
        <w:tblLook w:val="04A0" w:firstRow="1" w:lastRow="0" w:firstColumn="1" w:lastColumn="0" w:noHBand="0" w:noVBand="1"/>
      </w:tblPr>
      <w:tblGrid>
        <w:gridCol w:w="1062"/>
        <w:gridCol w:w="2325"/>
        <w:gridCol w:w="1466"/>
        <w:gridCol w:w="1597"/>
        <w:gridCol w:w="1089"/>
        <w:gridCol w:w="1522"/>
      </w:tblGrid>
      <w:tr w:rsidR="00AD7432" w:rsidRPr="00CC0EA0" w14:paraId="37CF963C" w14:textId="77777777" w:rsidTr="00390C54">
        <w:trPr>
          <w:trHeight w:val="315"/>
        </w:trPr>
        <w:tc>
          <w:tcPr>
            <w:tcW w:w="586" w:type="pct"/>
            <w:vAlign w:val="center"/>
          </w:tcPr>
          <w:p w14:paraId="7662BC1D" w14:textId="77777777" w:rsidR="00AD7432" w:rsidRPr="00CC0EA0" w:rsidRDefault="00AD7432" w:rsidP="00CC0EA0">
            <w:pPr>
              <w:jc w:val="center"/>
              <w:rPr>
                <w:rFonts w:cs="Times New Roman"/>
                <w:b/>
                <w:bCs/>
                <w:sz w:val="26"/>
                <w:szCs w:val="26"/>
                <w:lang w:val="vi-VN"/>
              </w:rPr>
            </w:pPr>
            <w:r w:rsidRPr="00CC0EA0">
              <w:rPr>
                <w:rFonts w:eastAsia="Open Sans" w:cs="Times New Roman"/>
                <w:b/>
                <w:bCs/>
                <w:sz w:val="26"/>
                <w:szCs w:val="26"/>
                <w:lang w:val="vi-VN"/>
              </w:rPr>
              <w:t>Kịch bản</w:t>
            </w:r>
          </w:p>
        </w:tc>
        <w:tc>
          <w:tcPr>
            <w:tcW w:w="1283" w:type="pct"/>
            <w:vAlign w:val="center"/>
          </w:tcPr>
          <w:p w14:paraId="44D790CE" w14:textId="77777777" w:rsidR="00AD7432" w:rsidRPr="00CC0EA0" w:rsidRDefault="00AD7432" w:rsidP="00CC0EA0">
            <w:pPr>
              <w:jc w:val="center"/>
              <w:rPr>
                <w:rFonts w:cs="Times New Roman"/>
                <w:b/>
                <w:bCs/>
                <w:sz w:val="26"/>
                <w:szCs w:val="26"/>
                <w:lang w:val="vi-VN"/>
              </w:rPr>
            </w:pPr>
            <w:r w:rsidRPr="00CC0EA0">
              <w:rPr>
                <w:rFonts w:cs="Times New Roman"/>
                <w:b/>
                <w:bCs/>
                <w:sz w:val="26"/>
                <w:szCs w:val="26"/>
                <w:lang w:val="vi-VN"/>
              </w:rPr>
              <w:t>Mô tả</w:t>
            </w:r>
          </w:p>
        </w:tc>
        <w:tc>
          <w:tcPr>
            <w:tcW w:w="809" w:type="pct"/>
            <w:vAlign w:val="center"/>
          </w:tcPr>
          <w:p w14:paraId="1CDB1ACF" w14:textId="77777777" w:rsidR="00AD7432" w:rsidRPr="00CC0EA0" w:rsidRDefault="00AD7432" w:rsidP="00CC0EA0">
            <w:pPr>
              <w:jc w:val="center"/>
              <w:rPr>
                <w:rFonts w:cs="Times New Roman"/>
                <w:b/>
                <w:bCs/>
                <w:color w:val="000000"/>
                <w:sz w:val="26"/>
                <w:szCs w:val="26"/>
                <w:lang w:val="vi-VN"/>
              </w:rPr>
            </w:pPr>
            <w:r w:rsidRPr="00CC0EA0">
              <w:rPr>
                <w:rFonts w:eastAsia="Open Sans" w:cs="Times New Roman"/>
                <w:b/>
                <w:bCs/>
                <w:sz w:val="26"/>
                <w:szCs w:val="26"/>
                <w:lang w:val="vi-VN"/>
              </w:rPr>
              <w:t>Điểm tổng tác động về việc làm</w:t>
            </w:r>
          </w:p>
        </w:tc>
        <w:tc>
          <w:tcPr>
            <w:tcW w:w="881" w:type="pct"/>
            <w:vAlign w:val="center"/>
          </w:tcPr>
          <w:p w14:paraId="1CA0473A" w14:textId="77777777" w:rsidR="00AD7432" w:rsidRPr="00CC0EA0" w:rsidRDefault="00AD7432" w:rsidP="00CC0EA0">
            <w:pPr>
              <w:jc w:val="center"/>
              <w:rPr>
                <w:rFonts w:cs="Times New Roman"/>
                <w:b/>
                <w:bCs/>
                <w:color w:val="000000"/>
                <w:sz w:val="26"/>
                <w:szCs w:val="26"/>
                <w:lang w:val="vi-VN"/>
              </w:rPr>
            </w:pPr>
            <w:r w:rsidRPr="00CC0EA0">
              <w:rPr>
                <w:rFonts w:eastAsia="Open Sans" w:cs="Times New Roman"/>
                <w:b/>
                <w:bCs/>
                <w:sz w:val="26"/>
                <w:szCs w:val="26"/>
                <w:lang w:val="vi-VN"/>
              </w:rPr>
              <w:t>Điểm tác động giới</w:t>
            </w:r>
          </w:p>
        </w:tc>
        <w:tc>
          <w:tcPr>
            <w:tcW w:w="601" w:type="pct"/>
            <w:vAlign w:val="center"/>
          </w:tcPr>
          <w:p w14:paraId="4BD92F3F" w14:textId="0F0FC76D" w:rsidR="00AD7432" w:rsidRPr="00CC0EA0" w:rsidRDefault="00AD7432" w:rsidP="00CC0EA0">
            <w:pPr>
              <w:jc w:val="center"/>
              <w:rPr>
                <w:rFonts w:cs="Times New Roman"/>
                <w:b/>
                <w:bCs/>
                <w:color w:val="000000"/>
                <w:sz w:val="26"/>
                <w:szCs w:val="26"/>
                <w:lang w:val="vi-VN"/>
              </w:rPr>
            </w:pPr>
            <w:r w:rsidRPr="00CC0EA0">
              <w:rPr>
                <w:rFonts w:eastAsia="Open Sans" w:cs="Times New Roman"/>
                <w:b/>
                <w:bCs/>
                <w:sz w:val="26"/>
                <w:szCs w:val="26"/>
                <w:lang w:val="vi-VN"/>
              </w:rPr>
              <w:t>Tổng điểm</w:t>
            </w:r>
          </w:p>
        </w:tc>
        <w:tc>
          <w:tcPr>
            <w:tcW w:w="840" w:type="pct"/>
            <w:vAlign w:val="center"/>
          </w:tcPr>
          <w:p w14:paraId="65F6600C" w14:textId="77777777" w:rsidR="00AD7432" w:rsidRPr="00CC0EA0" w:rsidRDefault="00AD7432" w:rsidP="00CC0EA0">
            <w:pPr>
              <w:jc w:val="center"/>
              <w:rPr>
                <w:rFonts w:cs="Times New Roman"/>
                <w:b/>
                <w:bCs/>
                <w:color w:val="000000"/>
                <w:sz w:val="26"/>
                <w:szCs w:val="26"/>
                <w:lang w:val="vi-VN"/>
              </w:rPr>
            </w:pPr>
            <w:r w:rsidRPr="00CC0EA0">
              <w:rPr>
                <w:rFonts w:eastAsia="Open Sans" w:cs="Times New Roman"/>
                <w:b/>
                <w:bCs/>
                <w:sz w:val="26"/>
                <w:szCs w:val="26"/>
                <w:lang w:val="vi-VN"/>
              </w:rPr>
              <w:t>Điểm chuẩn hóa</w:t>
            </w:r>
          </w:p>
        </w:tc>
      </w:tr>
      <w:tr w:rsidR="0036116C" w:rsidRPr="00CC0EA0" w14:paraId="7BFA7A21" w14:textId="77777777" w:rsidTr="00390C54">
        <w:trPr>
          <w:trHeight w:val="315"/>
        </w:trPr>
        <w:tc>
          <w:tcPr>
            <w:tcW w:w="586" w:type="pct"/>
          </w:tcPr>
          <w:p w14:paraId="31C34886" w14:textId="77777777" w:rsidR="0036116C" w:rsidRPr="00CC0EA0" w:rsidRDefault="0036116C" w:rsidP="00CC0EA0">
            <w:pPr>
              <w:jc w:val="center"/>
              <w:rPr>
                <w:rFonts w:eastAsia="Open Sans" w:cs="Times New Roman"/>
                <w:sz w:val="26"/>
                <w:szCs w:val="26"/>
                <w:lang w:val="vi-VN"/>
              </w:rPr>
            </w:pPr>
            <w:bookmarkStart w:id="4" w:name="_Hlk210663305"/>
            <w:r w:rsidRPr="00CC0EA0">
              <w:rPr>
                <w:rFonts w:eastAsia="Open Sans" w:cs="Times New Roman"/>
                <w:sz w:val="26"/>
                <w:szCs w:val="26"/>
                <w:lang w:val="vi-VN"/>
              </w:rPr>
              <w:t>1</w:t>
            </w:r>
          </w:p>
        </w:tc>
        <w:tc>
          <w:tcPr>
            <w:tcW w:w="1283" w:type="pct"/>
            <w:vAlign w:val="center"/>
          </w:tcPr>
          <w:p w14:paraId="2BC21685" w14:textId="1E9DD0C3" w:rsidR="0036116C" w:rsidRPr="00CC0EA0" w:rsidRDefault="0036116C" w:rsidP="00CC0EA0">
            <w:pPr>
              <w:jc w:val="center"/>
              <w:rPr>
                <w:rFonts w:cs="Times New Roman"/>
                <w:color w:val="000000" w:themeColor="text1"/>
                <w:sz w:val="26"/>
                <w:szCs w:val="26"/>
                <w:lang w:val="vi-VN"/>
              </w:rPr>
            </w:pPr>
            <w:r w:rsidRPr="00CC0EA0">
              <w:rPr>
                <w:rFonts w:cs="Times New Roman"/>
                <w:sz w:val="26"/>
                <w:szCs w:val="26"/>
                <w:lang w:val="vi-VN"/>
              </w:rPr>
              <w:t xml:space="preserve">S20 /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w:t>
            </w:r>
            <w:r w:rsidRPr="00CC0EA0">
              <w:rPr>
                <w:rFonts w:cs="Times New Roman"/>
                <w:sz w:val="26"/>
                <w:szCs w:val="26"/>
                <w:lang w:val="en-US"/>
              </w:rPr>
              <w:t>9</w:t>
            </w:r>
            <w:r w:rsidRPr="00CC0EA0">
              <w:rPr>
                <w:rFonts w:cs="Times New Roman"/>
                <w:sz w:val="26"/>
                <w:szCs w:val="26"/>
                <w:lang w:val="vi-VN"/>
              </w:rPr>
              <w:t>0% / Giá thấp</w:t>
            </w:r>
          </w:p>
        </w:tc>
        <w:tc>
          <w:tcPr>
            <w:tcW w:w="809" w:type="pct"/>
            <w:vAlign w:val="center"/>
          </w:tcPr>
          <w:p w14:paraId="4FE6BDFD"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1</w:t>
            </w:r>
          </w:p>
        </w:tc>
        <w:tc>
          <w:tcPr>
            <w:tcW w:w="881" w:type="pct"/>
            <w:vAlign w:val="center"/>
          </w:tcPr>
          <w:p w14:paraId="62136C4C"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1</w:t>
            </w:r>
          </w:p>
        </w:tc>
        <w:tc>
          <w:tcPr>
            <w:tcW w:w="601" w:type="pct"/>
            <w:vAlign w:val="center"/>
          </w:tcPr>
          <w:p w14:paraId="1E2E9433"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2</w:t>
            </w:r>
          </w:p>
        </w:tc>
        <w:tc>
          <w:tcPr>
            <w:tcW w:w="840" w:type="pct"/>
            <w:vAlign w:val="center"/>
          </w:tcPr>
          <w:p w14:paraId="7BF83447"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1</w:t>
            </w:r>
          </w:p>
        </w:tc>
      </w:tr>
      <w:tr w:rsidR="0036116C" w:rsidRPr="00CC0EA0" w14:paraId="2FA34B10" w14:textId="77777777" w:rsidTr="00390C54">
        <w:trPr>
          <w:trHeight w:val="315"/>
        </w:trPr>
        <w:tc>
          <w:tcPr>
            <w:tcW w:w="586" w:type="pct"/>
          </w:tcPr>
          <w:p w14:paraId="532C4B62"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2</w:t>
            </w:r>
          </w:p>
        </w:tc>
        <w:tc>
          <w:tcPr>
            <w:tcW w:w="1283" w:type="pct"/>
            <w:vAlign w:val="center"/>
          </w:tcPr>
          <w:p w14:paraId="6554D121" w14:textId="694E74B2" w:rsidR="0036116C" w:rsidRPr="00CC0EA0" w:rsidRDefault="0036116C" w:rsidP="00CC0EA0">
            <w:pPr>
              <w:jc w:val="center"/>
              <w:rPr>
                <w:rFonts w:cs="Times New Roman"/>
                <w:color w:val="000000" w:themeColor="text1"/>
                <w:sz w:val="26"/>
                <w:szCs w:val="26"/>
                <w:lang w:val="vi-VN"/>
              </w:rPr>
            </w:pPr>
            <w:r w:rsidRPr="00CC0EA0">
              <w:rPr>
                <w:rFonts w:cs="Times New Roman"/>
                <w:sz w:val="26"/>
                <w:szCs w:val="26"/>
                <w:lang w:val="vi-VN"/>
              </w:rPr>
              <w:t xml:space="preserve">S20 /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en-US"/>
              </w:rPr>
              <w:t xml:space="preserve"> 9</w:t>
            </w:r>
            <w:r w:rsidRPr="00CC0EA0">
              <w:rPr>
                <w:rFonts w:cs="Times New Roman"/>
                <w:sz w:val="26"/>
                <w:szCs w:val="26"/>
                <w:lang w:val="vi-VN"/>
              </w:rPr>
              <w:t>0% / Giá trung bình</w:t>
            </w:r>
          </w:p>
        </w:tc>
        <w:tc>
          <w:tcPr>
            <w:tcW w:w="809" w:type="pct"/>
            <w:vAlign w:val="center"/>
          </w:tcPr>
          <w:p w14:paraId="01E7D9BA"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2</w:t>
            </w:r>
          </w:p>
        </w:tc>
        <w:tc>
          <w:tcPr>
            <w:tcW w:w="881" w:type="pct"/>
            <w:vAlign w:val="center"/>
          </w:tcPr>
          <w:p w14:paraId="369855EA"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2</w:t>
            </w:r>
          </w:p>
        </w:tc>
        <w:tc>
          <w:tcPr>
            <w:tcW w:w="601" w:type="pct"/>
            <w:vAlign w:val="center"/>
          </w:tcPr>
          <w:p w14:paraId="0D24C555"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4</w:t>
            </w:r>
          </w:p>
        </w:tc>
        <w:tc>
          <w:tcPr>
            <w:tcW w:w="840" w:type="pct"/>
            <w:vAlign w:val="center"/>
          </w:tcPr>
          <w:p w14:paraId="56B317C2"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2</w:t>
            </w:r>
          </w:p>
        </w:tc>
      </w:tr>
      <w:tr w:rsidR="0036116C" w:rsidRPr="00CC0EA0" w14:paraId="6FE6CC34" w14:textId="77777777" w:rsidTr="00390C54">
        <w:trPr>
          <w:trHeight w:val="315"/>
        </w:trPr>
        <w:tc>
          <w:tcPr>
            <w:tcW w:w="586" w:type="pct"/>
          </w:tcPr>
          <w:p w14:paraId="268379A2"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3</w:t>
            </w:r>
          </w:p>
        </w:tc>
        <w:tc>
          <w:tcPr>
            <w:tcW w:w="1283" w:type="pct"/>
            <w:vAlign w:val="center"/>
          </w:tcPr>
          <w:p w14:paraId="1CDE0702" w14:textId="2A0A9B18" w:rsidR="0036116C" w:rsidRPr="00CC0EA0" w:rsidRDefault="0036116C" w:rsidP="00CC0EA0">
            <w:pPr>
              <w:jc w:val="center"/>
              <w:rPr>
                <w:rFonts w:cs="Times New Roman"/>
                <w:color w:val="000000" w:themeColor="text1"/>
                <w:sz w:val="26"/>
                <w:szCs w:val="26"/>
                <w:lang w:val="vi-VN"/>
              </w:rPr>
            </w:pPr>
            <w:r w:rsidRPr="00CC0EA0">
              <w:rPr>
                <w:rFonts w:cs="Times New Roman"/>
                <w:sz w:val="26"/>
                <w:szCs w:val="26"/>
                <w:lang w:val="vi-VN"/>
              </w:rPr>
              <w:t xml:space="preserve">S20 /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w:t>
            </w:r>
            <w:r w:rsidRPr="00CC0EA0">
              <w:rPr>
                <w:rFonts w:cs="Times New Roman"/>
                <w:sz w:val="26"/>
                <w:szCs w:val="26"/>
                <w:lang w:val="en-US"/>
              </w:rPr>
              <w:t>9</w:t>
            </w:r>
            <w:r w:rsidRPr="00CC0EA0">
              <w:rPr>
                <w:rFonts w:cs="Times New Roman"/>
                <w:sz w:val="26"/>
                <w:szCs w:val="26"/>
                <w:lang w:val="vi-VN"/>
              </w:rPr>
              <w:t>0% / Giá cao</w:t>
            </w:r>
          </w:p>
        </w:tc>
        <w:tc>
          <w:tcPr>
            <w:tcW w:w="809" w:type="pct"/>
            <w:vAlign w:val="center"/>
          </w:tcPr>
          <w:p w14:paraId="0CBF9253"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6</w:t>
            </w:r>
          </w:p>
        </w:tc>
        <w:tc>
          <w:tcPr>
            <w:tcW w:w="881" w:type="pct"/>
            <w:vAlign w:val="center"/>
          </w:tcPr>
          <w:p w14:paraId="2C5D2F47"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6</w:t>
            </w:r>
          </w:p>
        </w:tc>
        <w:tc>
          <w:tcPr>
            <w:tcW w:w="601" w:type="pct"/>
            <w:vAlign w:val="center"/>
          </w:tcPr>
          <w:p w14:paraId="0DEB8851"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12</w:t>
            </w:r>
          </w:p>
        </w:tc>
        <w:tc>
          <w:tcPr>
            <w:tcW w:w="840" w:type="pct"/>
            <w:vAlign w:val="center"/>
          </w:tcPr>
          <w:p w14:paraId="1FD956E2"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6</w:t>
            </w:r>
          </w:p>
        </w:tc>
      </w:tr>
      <w:tr w:rsidR="0036116C" w:rsidRPr="00CC0EA0" w14:paraId="5692BDEA" w14:textId="77777777" w:rsidTr="00390C54">
        <w:trPr>
          <w:trHeight w:val="315"/>
        </w:trPr>
        <w:tc>
          <w:tcPr>
            <w:tcW w:w="586" w:type="pct"/>
          </w:tcPr>
          <w:p w14:paraId="0434D843"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4</w:t>
            </w:r>
          </w:p>
        </w:tc>
        <w:tc>
          <w:tcPr>
            <w:tcW w:w="1283" w:type="pct"/>
            <w:vAlign w:val="center"/>
          </w:tcPr>
          <w:p w14:paraId="7A592F12" w14:textId="3F239835" w:rsidR="0036116C" w:rsidRPr="00CC0EA0" w:rsidRDefault="0036116C" w:rsidP="00CC0EA0">
            <w:pPr>
              <w:jc w:val="center"/>
              <w:rPr>
                <w:rFonts w:cs="Times New Roman"/>
                <w:color w:val="000000" w:themeColor="text1"/>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w:t>
            </w:r>
            <w:r w:rsidRPr="00CC0EA0">
              <w:rPr>
                <w:rFonts w:cs="Times New Roman"/>
                <w:sz w:val="26"/>
                <w:szCs w:val="26"/>
                <w:lang w:val="en-US"/>
              </w:rPr>
              <w:t>7</w:t>
            </w:r>
            <w:r w:rsidRPr="00CC0EA0">
              <w:rPr>
                <w:rFonts w:cs="Times New Roman"/>
                <w:sz w:val="26"/>
                <w:szCs w:val="26"/>
                <w:lang w:val="vi-VN"/>
              </w:rPr>
              <w:t>0% / Giá thấp</w:t>
            </w:r>
          </w:p>
        </w:tc>
        <w:tc>
          <w:tcPr>
            <w:tcW w:w="809" w:type="pct"/>
            <w:vAlign w:val="center"/>
          </w:tcPr>
          <w:p w14:paraId="4A6FB03D"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5</w:t>
            </w:r>
          </w:p>
        </w:tc>
        <w:tc>
          <w:tcPr>
            <w:tcW w:w="881" w:type="pct"/>
            <w:vAlign w:val="center"/>
          </w:tcPr>
          <w:p w14:paraId="39C8E0D0"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4</w:t>
            </w:r>
          </w:p>
        </w:tc>
        <w:tc>
          <w:tcPr>
            <w:tcW w:w="601" w:type="pct"/>
            <w:vAlign w:val="center"/>
          </w:tcPr>
          <w:p w14:paraId="6A655E6E"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9</w:t>
            </w:r>
          </w:p>
        </w:tc>
        <w:tc>
          <w:tcPr>
            <w:tcW w:w="840" w:type="pct"/>
            <w:vAlign w:val="center"/>
          </w:tcPr>
          <w:p w14:paraId="4DE49E1E"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4</w:t>
            </w:r>
          </w:p>
        </w:tc>
      </w:tr>
      <w:tr w:rsidR="0036116C" w:rsidRPr="00CC0EA0" w14:paraId="26AC97A1" w14:textId="77777777" w:rsidTr="00390C54">
        <w:trPr>
          <w:trHeight w:val="315"/>
        </w:trPr>
        <w:tc>
          <w:tcPr>
            <w:tcW w:w="586" w:type="pct"/>
          </w:tcPr>
          <w:p w14:paraId="568C8BC1"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5</w:t>
            </w:r>
          </w:p>
        </w:tc>
        <w:tc>
          <w:tcPr>
            <w:tcW w:w="1283" w:type="pct"/>
            <w:vAlign w:val="center"/>
          </w:tcPr>
          <w:p w14:paraId="68DA4B78" w14:textId="702B4EC6" w:rsidR="0036116C" w:rsidRPr="00CC0EA0" w:rsidRDefault="0036116C" w:rsidP="00CC0EA0">
            <w:pPr>
              <w:jc w:val="center"/>
              <w:rPr>
                <w:rFonts w:cs="Times New Roman"/>
                <w:color w:val="000000" w:themeColor="text1"/>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w:t>
            </w:r>
            <w:r w:rsidRPr="00CC0EA0">
              <w:rPr>
                <w:rFonts w:cs="Times New Roman"/>
                <w:sz w:val="26"/>
                <w:szCs w:val="26"/>
                <w:lang w:val="en-US"/>
              </w:rPr>
              <w:t>7</w:t>
            </w:r>
            <w:r w:rsidRPr="00CC0EA0">
              <w:rPr>
                <w:rFonts w:cs="Times New Roman"/>
                <w:sz w:val="26"/>
                <w:szCs w:val="26"/>
                <w:lang w:val="vi-VN"/>
              </w:rPr>
              <w:t>0% / Giá trung bình</w:t>
            </w:r>
          </w:p>
        </w:tc>
        <w:tc>
          <w:tcPr>
            <w:tcW w:w="809" w:type="pct"/>
            <w:vAlign w:val="center"/>
          </w:tcPr>
          <w:p w14:paraId="198E2B10"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7</w:t>
            </w:r>
          </w:p>
        </w:tc>
        <w:tc>
          <w:tcPr>
            <w:tcW w:w="881" w:type="pct"/>
            <w:vAlign w:val="center"/>
          </w:tcPr>
          <w:p w14:paraId="7E16D0F0"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7</w:t>
            </w:r>
          </w:p>
        </w:tc>
        <w:tc>
          <w:tcPr>
            <w:tcW w:w="601" w:type="pct"/>
            <w:vAlign w:val="center"/>
          </w:tcPr>
          <w:p w14:paraId="4C5A7602"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14</w:t>
            </w:r>
          </w:p>
        </w:tc>
        <w:tc>
          <w:tcPr>
            <w:tcW w:w="840" w:type="pct"/>
            <w:vAlign w:val="center"/>
          </w:tcPr>
          <w:p w14:paraId="456DF714"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7</w:t>
            </w:r>
          </w:p>
        </w:tc>
      </w:tr>
      <w:tr w:rsidR="0036116C" w:rsidRPr="00CC0EA0" w14:paraId="703047E0" w14:textId="77777777" w:rsidTr="00390C54">
        <w:trPr>
          <w:trHeight w:val="315"/>
        </w:trPr>
        <w:tc>
          <w:tcPr>
            <w:tcW w:w="586" w:type="pct"/>
          </w:tcPr>
          <w:p w14:paraId="4641BB67"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6</w:t>
            </w:r>
          </w:p>
        </w:tc>
        <w:tc>
          <w:tcPr>
            <w:tcW w:w="1283" w:type="pct"/>
            <w:vAlign w:val="center"/>
          </w:tcPr>
          <w:p w14:paraId="62BF35EF" w14:textId="6BF3A62C" w:rsidR="0036116C" w:rsidRPr="00CC0EA0" w:rsidRDefault="0036116C" w:rsidP="00CC0EA0">
            <w:pPr>
              <w:jc w:val="center"/>
              <w:rPr>
                <w:rFonts w:cs="Times New Roman"/>
                <w:color w:val="000000" w:themeColor="text1"/>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w:t>
            </w:r>
            <w:r w:rsidRPr="00CC0EA0">
              <w:rPr>
                <w:rFonts w:cs="Times New Roman"/>
                <w:sz w:val="26"/>
                <w:szCs w:val="26"/>
                <w:lang w:val="en-US"/>
              </w:rPr>
              <w:t>7</w:t>
            </w:r>
            <w:r w:rsidRPr="00CC0EA0">
              <w:rPr>
                <w:rFonts w:cs="Times New Roman"/>
                <w:sz w:val="26"/>
                <w:szCs w:val="26"/>
                <w:lang w:val="vi-VN"/>
              </w:rPr>
              <w:t>0% / Giá cao</w:t>
            </w:r>
          </w:p>
        </w:tc>
        <w:tc>
          <w:tcPr>
            <w:tcW w:w="809" w:type="pct"/>
            <w:vAlign w:val="center"/>
          </w:tcPr>
          <w:p w14:paraId="5C84F1A8"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9</w:t>
            </w:r>
          </w:p>
        </w:tc>
        <w:tc>
          <w:tcPr>
            <w:tcW w:w="881" w:type="pct"/>
            <w:vAlign w:val="center"/>
          </w:tcPr>
          <w:p w14:paraId="7337A015"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9</w:t>
            </w:r>
          </w:p>
        </w:tc>
        <w:tc>
          <w:tcPr>
            <w:tcW w:w="601" w:type="pct"/>
            <w:vAlign w:val="center"/>
          </w:tcPr>
          <w:p w14:paraId="38052E9B"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18</w:t>
            </w:r>
          </w:p>
        </w:tc>
        <w:tc>
          <w:tcPr>
            <w:tcW w:w="840" w:type="pct"/>
            <w:vAlign w:val="center"/>
          </w:tcPr>
          <w:p w14:paraId="39D9B638"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9</w:t>
            </w:r>
          </w:p>
        </w:tc>
      </w:tr>
      <w:tr w:rsidR="0036116C" w:rsidRPr="00CC0EA0" w14:paraId="6DD05A2C" w14:textId="77777777" w:rsidTr="00390C54">
        <w:trPr>
          <w:trHeight w:val="315"/>
        </w:trPr>
        <w:tc>
          <w:tcPr>
            <w:tcW w:w="586" w:type="pct"/>
          </w:tcPr>
          <w:p w14:paraId="07424BCC"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7</w:t>
            </w:r>
          </w:p>
        </w:tc>
        <w:tc>
          <w:tcPr>
            <w:tcW w:w="1283" w:type="pct"/>
            <w:vAlign w:val="center"/>
          </w:tcPr>
          <w:p w14:paraId="1562887C" w14:textId="714B9144" w:rsidR="0036116C" w:rsidRPr="00CC0EA0" w:rsidRDefault="0036116C" w:rsidP="00CC0EA0">
            <w:pPr>
              <w:jc w:val="center"/>
              <w:rPr>
                <w:rFonts w:cs="Times New Roman"/>
                <w:color w:val="000000" w:themeColor="text1"/>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50% / Giá thấp</w:t>
            </w:r>
          </w:p>
        </w:tc>
        <w:tc>
          <w:tcPr>
            <w:tcW w:w="809" w:type="pct"/>
            <w:vAlign w:val="center"/>
          </w:tcPr>
          <w:p w14:paraId="001AB971"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3</w:t>
            </w:r>
          </w:p>
        </w:tc>
        <w:tc>
          <w:tcPr>
            <w:tcW w:w="881" w:type="pct"/>
            <w:vAlign w:val="center"/>
          </w:tcPr>
          <w:p w14:paraId="1C48E6F7"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3</w:t>
            </w:r>
          </w:p>
        </w:tc>
        <w:tc>
          <w:tcPr>
            <w:tcW w:w="601" w:type="pct"/>
            <w:vAlign w:val="center"/>
          </w:tcPr>
          <w:p w14:paraId="33D14D14"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6</w:t>
            </w:r>
          </w:p>
        </w:tc>
        <w:tc>
          <w:tcPr>
            <w:tcW w:w="840" w:type="pct"/>
            <w:vAlign w:val="center"/>
          </w:tcPr>
          <w:p w14:paraId="7F86B4BB"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3</w:t>
            </w:r>
          </w:p>
        </w:tc>
      </w:tr>
      <w:tr w:rsidR="0036116C" w:rsidRPr="00CC0EA0" w14:paraId="2A6F693E" w14:textId="77777777" w:rsidTr="00390C54">
        <w:trPr>
          <w:trHeight w:val="315"/>
        </w:trPr>
        <w:tc>
          <w:tcPr>
            <w:tcW w:w="586" w:type="pct"/>
          </w:tcPr>
          <w:p w14:paraId="6D204E15"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8</w:t>
            </w:r>
          </w:p>
        </w:tc>
        <w:tc>
          <w:tcPr>
            <w:tcW w:w="1283" w:type="pct"/>
            <w:vAlign w:val="center"/>
          </w:tcPr>
          <w:p w14:paraId="0B605E76" w14:textId="7BFC32BF" w:rsidR="0036116C" w:rsidRPr="00CC0EA0" w:rsidRDefault="0036116C" w:rsidP="00CC0EA0">
            <w:pPr>
              <w:jc w:val="center"/>
              <w:rPr>
                <w:rFonts w:cs="Times New Roman"/>
                <w:color w:val="000000" w:themeColor="text1"/>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50% / Giá trung bình</w:t>
            </w:r>
          </w:p>
        </w:tc>
        <w:tc>
          <w:tcPr>
            <w:tcW w:w="809" w:type="pct"/>
            <w:vAlign w:val="center"/>
          </w:tcPr>
          <w:p w14:paraId="0B149ED3"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4</w:t>
            </w:r>
          </w:p>
        </w:tc>
        <w:tc>
          <w:tcPr>
            <w:tcW w:w="881" w:type="pct"/>
            <w:vAlign w:val="center"/>
          </w:tcPr>
          <w:p w14:paraId="311DC2D8"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5</w:t>
            </w:r>
          </w:p>
        </w:tc>
        <w:tc>
          <w:tcPr>
            <w:tcW w:w="601" w:type="pct"/>
            <w:vAlign w:val="center"/>
          </w:tcPr>
          <w:p w14:paraId="5DC8A92A"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9</w:t>
            </w:r>
          </w:p>
        </w:tc>
        <w:tc>
          <w:tcPr>
            <w:tcW w:w="840" w:type="pct"/>
            <w:vAlign w:val="center"/>
          </w:tcPr>
          <w:p w14:paraId="760EA225"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4</w:t>
            </w:r>
          </w:p>
        </w:tc>
      </w:tr>
      <w:tr w:rsidR="0036116C" w:rsidRPr="00CC0EA0" w14:paraId="02F69B69" w14:textId="77777777" w:rsidTr="00390C54">
        <w:trPr>
          <w:trHeight w:val="315"/>
        </w:trPr>
        <w:tc>
          <w:tcPr>
            <w:tcW w:w="586" w:type="pct"/>
          </w:tcPr>
          <w:p w14:paraId="0F25367C" w14:textId="77777777" w:rsidR="0036116C" w:rsidRPr="00CC0EA0" w:rsidRDefault="0036116C" w:rsidP="00CC0EA0">
            <w:pPr>
              <w:jc w:val="center"/>
              <w:rPr>
                <w:rFonts w:eastAsia="Open Sans" w:cs="Times New Roman"/>
                <w:sz w:val="26"/>
                <w:szCs w:val="26"/>
                <w:lang w:val="vi-VN"/>
              </w:rPr>
            </w:pPr>
            <w:r w:rsidRPr="00CC0EA0">
              <w:rPr>
                <w:rFonts w:eastAsia="Open Sans" w:cs="Times New Roman"/>
                <w:sz w:val="26"/>
                <w:szCs w:val="26"/>
                <w:lang w:val="vi-VN"/>
              </w:rPr>
              <w:t>9</w:t>
            </w:r>
          </w:p>
        </w:tc>
        <w:tc>
          <w:tcPr>
            <w:tcW w:w="1283" w:type="pct"/>
            <w:vAlign w:val="center"/>
          </w:tcPr>
          <w:p w14:paraId="21A7E70D" w14:textId="700D6EB2" w:rsidR="0036116C" w:rsidRPr="00CC0EA0" w:rsidRDefault="0036116C" w:rsidP="00CC0EA0">
            <w:pPr>
              <w:jc w:val="center"/>
              <w:rPr>
                <w:rFonts w:cs="Times New Roman"/>
                <w:color w:val="000000" w:themeColor="text1"/>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50% / Giá cao</w:t>
            </w:r>
          </w:p>
        </w:tc>
        <w:tc>
          <w:tcPr>
            <w:tcW w:w="809" w:type="pct"/>
            <w:vAlign w:val="center"/>
          </w:tcPr>
          <w:p w14:paraId="41579372"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8</w:t>
            </w:r>
          </w:p>
        </w:tc>
        <w:tc>
          <w:tcPr>
            <w:tcW w:w="881" w:type="pct"/>
            <w:vAlign w:val="center"/>
          </w:tcPr>
          <w:p w14:paraId="57C05F51"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8</w:t>
            </w:r>
          </w:p>
        </w:tc>
        <w:tc>
          <w:tcPr>
            <w:tcW w:w="601" w:type="pct"/>
            <w:vAlign w:val="center"/>
          </w:tcPr>
          <w:p w14:paraId="0A159DA4"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16</w:t>
            </w:r>
          </w:p>
        </w:tc>
        <w:tc>
          <w:tcPr>
            <w:tcW w:w="840" w:type="pct"/>
            <w:vAlign w:val="center"/>
          </w:tcPr>
          <w:p w14:paraId="7A4D4FAD" w14:textId="77777777" w:rsidR="0036116C" w:rsidRPr="00CC0EA0" w:rsidRDefault="0036116C" w:rsidP="00CC0EA0">
            <w:pPr>
              <w:jc w:val="center"/>
              <w:rPr>
                <w:rFonts w:eastAsia="Open Sans" w:cs="Times New Roman"/>
                <w:sz w:val="26"/>
                <w:szCs w:val="26"/>
                <w:lang w:val="vi-VN"/>
              </w:rPr>
            </w:pPr>
            <w:r w:rsidRPr="00CC0EA0">
              <w:rPr>
                <w:rFonts w:cs="Times New Roman"/>
                <w:sz w:val="26"/>
                <w:szCs w:val="26"/>
                <w:lang w:val="vi-VN"/>
              </w:rPr>
              <w:t>8</w:t>
            </w:r>
          </w:p>
        </w:tc>
      </w:tr>
      <w:bookmarkEnd w:id="4"/>
    </w:tbl>
    <w:p w14:paraId="334A0ABC" w14:textId="5D1A47D3" w:rsidR="00AD7432" w:rsidRPr="00CC0EA0" w:rsidRDefault="00AD7432" w:rsidP="00AD7432">
      <w:pPr>
        <w:spacing w:line="312" w:lineRule="auto"/>
        <w:jc w:val="right"/>
        <w:rPr>
          <w:rFonts w:cs="Times New Roman"/>
          <w:sz w:val="26"/>
          <w:szCs w:val="26"/>
          <w:lang w:val="vi-VN"/>
        </w:rPr>
      </w:pPr>
    </w:p>
    <w:p w14:paraId="3A8A982D" w14:textId="7AA69287" w:rsidR="00AD7432" w:rsidRPr="00CC0EA0" w:rsidRDefault="00A57306" w:rsidP="00A57306">
      <w:pPr>
        <w:pStyle w:val="Heading2"/>
        <w:numPr>
          <w:ilvl w:val="0"/>
          <w:numId w:val="0"/>
        </w:numPr>
        <w:spacing w:before="0" w:line="312" w:lineRule="auto"/>
        <w:rPr>
          <w:rFonts w:cs="Times New Roman"/>
          <w:sz w:val="26"/>
          <w:szCs w:val="26"/>
          <w:lang w:val="vi-VN"/>
        </w:rPr>
      </w:pPr>
      <w:r w:rsidRPr="00F82445">
        <w:rPr>
          <w:rFonts w:cs="Times New Roman"/>
          <w:sz w:val="26"/>
          <w:szCs w:val="26"/>
          <w:lang w:val="vi-VN"/>
        </w:rPr>
        <w:t xml:space="preserve">1.3. </w:t>
      </w:r>
      <w:r w:rsidR="00AD7432" w:rsidRPr="00CC0EA0">
        <w:rPr>
          <w:rFonts w:cs="Times New Roman"/>
          <w:sz w:val="26"/>
          <w:szCs w:val="26"/>
          <w:lang w:val="vi-VN"/>
        </w:rPr>
        <w:t xml:space="preserve">Xác định kịch bản quản </w:t>
      </w:r>
      <w:r w:rsidR="00834B1A" w:rsidRPr="00CC0EA0">
        <w:rPr>
          <w:rFonts w:cs="Times New Roman"/>
          <w:sz w:val="26"/>
          <w:szCs w:val="26"/>
          <w:lang w:val="vi-VN"/>
        </w:rPr>
        <w:t xml:space="preserve">lý </w:t>
      </w:r>
      <w:r w:rsidR="00AD7432" w:rsidRPr="00CC0EA0">
        <w:rPr>
          <w:rFonts w:cs="Times New Roman"/>
          <w:sz w:val="26"/>
          <w:szCs w:val="26"/>
          <w:lang w:val="vi-VN"/>
        </w:rPr>
        <w:t>tối ưu cho quản lý tín chỉ các-bon</w:t>
      </w:r>
    </w:p>
    <w:p w14:paraId="71FCD3EE" w14:textId="30ECFF6D" w:rsidR="00AD7432" w:rsidRPr="00D9495A" w:rsidRDefault="00AD7432" w:rsidP="002079EC">
      <w:pPr>
        <w:spacing w:line="312" w:lineRule="auto"/>
        <w:ind w:firstLine="720"/>
        <w:rPr>
          <w:rFonts w:eastAsia="Times New Roman" w:cs="Times New Roman"/>
          <w:sz w:val="26"/>
          <w:szCs w:val="26"/>
          <w:lang w:val="vi-VN"/>
        </w:rPr>
      </w:pPr>
      <w:r w:rsidRPr="00D9495A">
        <w:rPr>
          <w:rFonts w:eastAsia="Times New Roman" w:cs="Times New Roman"/>
          <w:sz w:val="26"/>
          <w:szCs w:val="26"/>
          <w:lang w:val="vi-VN"/>
        </w:rPr>
        <w:t xml:space="preserve">Phần này tổng hợp phân tích đa tiêu chí cho chín kịch bản giao dịch quốc tế. Bằng cách so sánh điểm cuối cùng của các kịch bản theo các tiêu chí về môi trường, kinh tế và xã hội, có thể xác định phương án quản </w:t>
      </w:r>
      <w:r w:rsidR="00834B1A" w:rsidRPr="00D9495A">
        <w:rPr>
          <w:rFonts w:eastAsia="Times New Roman" w:cs="Times New Roman"/>
          <w:sz w:val="26"/>
          <w:szCs w:val="26"/>
          <w:lang w:val="vi-VN"/>
        </w:rPr>
        <w:t>lý</w:t>
      </w:r>
      <w:r w:rsidRPr="00D9495A">
        <w:rPr>
          <w:rFonts w:eastAsia="Times New Roman" w:cs="Times New Roman"/>
          <w:sz w:val="26"/>
          <w:szCs w:val="26"/>
          <w:lang w:val="vi-VN"/>
        </w:rPr>
        <w:t xml:space="preserve"> cân bằng và tối ưu nhất cho Việt Nam.</w:t>
      </w:r>
    </w:p>
    <w:p w14:paraId="0F3A76AE" w14:textId="7A747778" w:rsidR="00AD7432" w:rsidRPr="00D9495A" w:rsidRDefault="00AD7432" w:rsidP="002079EC">
      <w:pPr>
        <w:spacing w:line="312" w:lineRule="auto"/>
        <w:ind w:firstLine="720"/>
        <w:rPr>
          <w:rFonts w:eastAsia="Times New Roman" w:cs="Times New Roman"/>
          <w:sz w:val="26"/>
          <w:szCs w:val="26"/>
          <w:lang w:val="vi-VN"/>
        </w:rPr>
      </w:pPr>
      <w:r w:rsidRPr="00D9495A">
        <w:rPr>
          <w:rFonts w:eastAsia="Times New Roman" w:cs="Times New Roman"/>
          <w:sz w:val="26"/>
          <w:szCs w:val="26"/>
          <w:lang w:val="vi-VN"/>
        </w:rPr>
        <w:t>Bảng dưới đây tóm tắt tổng điểm và thứ hạng của từng kịch bản theo ba tiêu chí chính. Số thấp hơn thể hiện thứ hạng tốt hơn (Thứ hạng 1 là cao nhất).</w:t>
      </w:r>
    </w:p>
    <w:p w14:paraId="4F038023" w14:textId="77777777" w:rsidR="00CC0EA0" w:rsidRDefault="00CC0EA0">
      <w:pPr>
        <w:jc w:val="left"/>
        <w:rPr>
          <w:rFonts w:cs="Times New Roman"/>
          <w:i/>
          <w:iCs/>
          <w:color w:val="000000" w:themeColor="text1"/>
          <w:sz w:val="26"/>
          <w:szCs w:val="26"/>
          <w:lang w:val="vi-VN"/>
        </w:rPr>
      </w:pPr>
      <w:r>
        <w:rPr>
          <w:rFonts w:cs="Times New Roman"/>
          <w:sz w:val="26"/>
          <w:szCs w:val="26"/>
          <w:lang w:val="vi-VN"/>
        </w:rPr>
        <w:br w:type="page"/>
      </w:r>
    </w:p>
    <w:p w14:paraId="50E7A656" w14:textId="28A0C9FE" w:rsidR="00AD7432" w:rsidRPr="00A57306" w:rsidRDefault="00AD7432" w:rsidP="00A57306">
      <w:pPr>
        <w:pStyle w:val="Caption"/>
        <w:spacing w:after="120"/>
        <w:rPr>
          <w:rFonts w:cs="Times New Roman"/>
          <w:b/>
          <w:i w:val="0"/>
          <w:sz w:val="26"/>
          <w:szCs w:val="26"/>
          <w:lang w:val="vi-VN"/>
        </w:rPr>
      </w:pPr>
      <w:r w:rsidRPr="00A57306">
        <w:rPr>
          <w:rFonts w:cs="Times New Roman"/>
          <w:b/>
          <w:i w:val="0"/>
          <w:sz w:val="26"/>
          <w:szCs w:val="26"/>
          <w:lang w:val="vi-VN"/>
        </w:rPr>
        <w:lastRenderedPageBreak/>
        <w:t xml:space="preserve">Bảng </w:t>
      </w:r>
      <w:r w:rsidRPr="00A57306">
        <w:rPr>
          <w:rFonts w:cs="Times New Roman"/>
          <w:b/>
          <w:i w:val="0"/>
          <w:sz w:val="26"/>
          <w:szCs w:val="26"/>
          <w:lang w:val="vi-VN"/>
        </w:rPr>
        <w:fldChar w:fldCharType="begin"/>
      </w:r>
      <w:r w:rsidRPr="00A57306">
        <w:rPr>
          <w:rFonts w:cs="Times New Roman"/>
          <w:b/>
          <w:i w:val="0"/>
          <w:sz w:val="26"/>
          <w:szCs w:val="26"/>
          <w:lang w:val="vi-VN"/>
        </w:rPr>
        <w:instrText xml:space="preserve"> SEQ Bảng \* ARABIC </w:instrText>
      </w:r>
      <w:r w:rsidRPr="00A57306">
        <w:rPr>
          <w:rFonts w:cs="Times New Roman"/>
          <w:b/>
          <w:i w:val="0"/>
          <w:sz w:val="26"/>
          <w:szCs w:val="26"/>
          <w:lang w:val="vi-VN"/>
        </w:rPr>
        <w:fldChar w:fldCharType="separate"/>
      </w:r>
      <w:r w:rsidR="00A66259" w:rsidRPr="00A57306">
        <w:rPr>
          <w:rFonts w:cs="Times New Roman"/>
          <w:b/>
          <w:i w:val="0"/>
          <w:noProof/>
          <w:sz w:val="26"/>
          <w:szCs w:val="26"/>
          <w:lang w:val="vi-VN"/>
        </w:rPr>
        <w:t>14</w:t>
      </w:r>
      <w:r w:rsidRPr="00A57306">
        <w:rPr>
          <w:rFonts w:cs="Times New Roman"/>
          <w:b/>
          <w:i w:val="0"/>
          <w:sz w:val="26"/>
          <w:szCs w:val="26"/>
          <w:lang w:val="vi-VN"/>
        </w:rPr>
        <w:fldChar w:fldCharType="end"/>
      </w:r>
      <w:r w:rsidRPr="00A57306">
        <w:rPr>
          <w:rFonts w:cs="Times New Roman"/>
          <w:b/>
          <w:i w:val="0"/>
          <w:sz w:val="26"/>
          <w:szCs w:val="26"/>
          <w:lang w:val="vi-VN"/>
        </w:rPr>
        <w:t>. Thứ hạng cuối cùng của các kịch bản: giao dịch quốc tế</w:t>
      </w:r>
    </w:p>
    <w:tbl>
      <w:tblPr>
        <w:tblStyle w:val="GridTable1Light"/>
        <w:tblW w:w="9013" w:type="dxa"/>
        <w:tblLayout w:type="fixed"/>
        <w:tblLook w:val="04A0" w:firstRow="1" w:lastRow="0" w:firstColumn="1" w:lastColumn="0" w:noHBand="0" w:noVBand="1"/>
      </w:tblPr>
      <w:tblGrid>
        <w:gridCol w:w="1126"/>
        <w:gridCol w:w="2862"/>
        <w:gridCol w:w="977"/>
        <w:gridCol w:w="1204"/>
        <w:gridCol w:w="948"/>
        <w:gridCol w:w="948"/>
        <w:gridCol w:w="948"/>
      </w:tblGrid>
      <w:tr w:rsidR="00AD7432" w:rsidRPr="00CC0EA0" w14:paraId="6BD996A9" w14:textId="77777777" w:rsidTr="00CC0EA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126" w:type="dxa"/>
            <w:vAlign w:val="center"/>
            <w:hideMark/>
          </w:tcPr>
          <w:p w14:paraId="61E502C3" w14:textId="77777777" w:rsidR="00AD7432" w:rsidRPr="00CC0EA0" w:rsidRDefault="00AD7432" w:rsidP="00CC0EA0">
            <w:pPr>
              <w:pBdr>
                <w:top w:val="nil"/>
                <w:left w:val="nil"/>
                <w:bottom w:val="nil"/>
                <w:right w:val="nil"/>
                <w:between w:val="nil"/>
              </w:pBdr>
              <w:tabs>
                <w:tab w:val="left" w:pos="630"/>
              </w:tabs>
              <w:jc w:val="center"/>
              <w:rPr>
                <w:rFonts w:cs="Times New Roman"/>
                <w:color w:val="000000" w:themeColor="text1"/>
                <w:sz w:val="26"/>
                <w:szCs w:val="26"/>
                <w:lang w:val="vi-VN"/>
              </w:rPr>
            </w:pPr>
            <w:r w:rsidRPr="00CC0EA0">
              <w:rPr>
                <w:rFonts w:cs="Times New Roman"/>
                <w:color w:val="000000" w:themeColor="text1"/>
                <w:sz w:val="26"/>
                <w:szCs w:val="26"/>
                <w:lang w:val="vi-VN"/>
              </w:rPr>
              <w:t>Kịch bản</w:t>
            </w:r>
          </w:p>
        </w:tc>
        <w:tc>
          <w:tcPr>
            <w:tcW w:w="2862" w:type="dxa"/>
            <w:vAlign w:val="center"/>
            <w:hideMark/>
          </w:tcPr>
          <w:p w14:paraId="29A7E4A8" w14:textId="77777777" w:rsidR="00AD7432" w:rsidRPr="00CC0EA0" w:rsidRDefault="00AD7432" w:rsidP="00CC0EA0">
            <w:pPr>
              <w:pBdr>
                <w:top w:val="nil"/>
                <w:left w:val="nil"/>
                <w:bottom w:val="nil"/>
                <w:right w:val="nil"/>
                <w:between w:val="nil"/>
              </w:pBdr>
              <w:tabs>
                <w:tab w:val="left" w:pos="630"/>
              </w:tabs>
              <w:ind w:left="-113" w:right="-113"/>
              <w:jc w:val="cente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6"/>
                <w:szCs w:val="26"/>
                <w:lang w:val="vi-VN"/>
              </w:rPr>
            </w:pPr>
            <w:r w:rsidRPr="00CC0EA0">
              <w:rPr>
                <w:rFonts w:cs="Times New Roman"/>
                <w:color w:val="000000" w:themeColor="text1"/>
                <w:sz w:val="26"/>
                <w:szCs w:val="26"/>
                <w:lang w:val="vi-VN"/>
              </w:rPr>
              <w:t>Mô tả</w:t>
            </w:r>
          </w:p>
        </w:tc>
        <w:tc>
          <w:tcPr>
            <w:tcW w:w="977" w:type="dxa"/>
            <w:vAlign w:val="center"/>
            <w:hideMark/>
          </w:tcPr>
          <w:p w14:paraId="28FBD780" w14:textId="77777777" w:rsidR="00AD7432" w:rsidRPr="00CC0EA0" w:rsidRDefault="00AD7432" w:rsidP="00CC0EA0">
            <w:pPr>
              <w:pBdr>
                <w:top w:val="nil"/>
                <w:left w:val="nil"/>
                <w:bottom w:val="nil"/>
                <w:right w:val="nil"/>
                <w:between w:val="nil"/>
              </w:pBdr>
              <w:tabs>
                <w:tab w:val="left" w:pos="630"/>
              </w:tabs>
              <w:ind w:left="-113" w:right="-113"/>
              <w:jc w:val="cente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6"/>
                <w:szCs w:val="26"/>
                <w:lang w:val="vi-VN"/>
              </w:rPr>
            </w:pPr>
            <w:r w:rsidRPr="00CC0EA0">
              <w:rPr>
                <w:rFonts w:cs="Times New Roman"/>
                <w:color w:val="000000" w:themeColor="text1"/>
                <w:sz w:val="26"/>
                <w:szCs w:val="26"/>
                <w:lang w:val="vi-VN"/>
              </w:rPr>
              <w:t>Điểm về môi trường</w:t>
            </w:r>
          </w:p>
        </w:tc>
        <w:tc>
          <w:tcPr>
            <w:tcW w:w="1204" w:type="dxa"/>
            <w:vAlign w:val="center"/>
            <w:hideMark/>
          </w:tcPr>
          <w:p w14:paraId="60871480" w14:textId="77777777" w:rsidR="00AD7432" w:rsidRPr="00CC0EA0" w:rsidRDefault="00AD7432" w:rsidP="00CC0EA0">
            <w:pPr>
              <w:pBdr>
                <w:top w:val="nil"/>
                <w:left w:val="nil"/>
                <w:bottom w:val="nil"/>
                <w:right w:val="nil"/>
                <w:between w:val="nil"/>
              </w:pBdr>
              <w:tabs>
                <w:tab w:val="left" w:pos="630"/>
              </w:tabs>
              <w:ind w:left="-113" w:right="-113"/>
              <w:jc w:val="cente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6"/>
                <w:szCs w:val="26"/>
                <w:lang w:val="vi-VN"/>
              </w:rPr>
            </w:pPr>
            <w:r w:rsidRPr="00CC0EA0">
              <w:rPr>
                <w:rFonts w:cs="Times New Roman"/>
                <w:color w:val="000000" w:themeColor="text1"/>
                <w:sz w:val="26"/>
                <w:szCs w:val="26"/>
                <w:lang w:val="vi-VN"/>
              </w:rPr>
              <w:t>Điểm về kinh tế</w:t>
            </w:r>
          </w:p>
        </w:tc>
        <w:tc>
          <w:tcPr>
            <w:tcW w:w="948" w:type="dxa"/>
            <w:vAlign w:val="center"/>
            <w:hideMark/>
          </w:tcPr>
          <w:p w14:paraId="392A6BE2" w14:textId="77777777" w:rsidR="00AD7432" w:rsidRPr="00CC0EA0" w:rsidRDefault="00AD7432" w:rsidP="00CC0EA0">
            <w:pPr>
              <w:pBdr>
                <w:top w:val="nil"/>
                <w:left w:val="nil"/>
                <w:bottom w:val="nil"/>
                <w:right w:val="nil"/>
                <w:between w:val="nil"/>
              </w:pBdr>
              <w:tabs>
                <w:tab w:val="left" w:pos="630"/>
              </w:tabs>
              <w:ind w:left="-113" w:right="-113"/>
              <w:jc w:val="cente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6"/>
                <w:szCs w:val="26"/>
                <w:lang w:val="vi-VN"/>
              </w:rPr>
            </w:pPr>
            <w:r w:rsidRPr="00CC0EA0">
              <w:rPr>
                <w:rFonts w:cs="Times New Roman"/>
                <w:color w:val="000000" w:themeColor="text1"/>
                <w:sz w:val="26"/>
                <w:szCs w:val="26"/>
                <w:lang w:val="vi-VN"/>
              </w:rPr>
              <w:t>Điểm về xã hội</w:t>
            </w:r>
          </w:p>
        </w:tc>
        <w:tc>
          <w:tcPr>
            <w:tcW w:w="948" w:type="dxa"/>
            <w:vAlign w:val="center"/>
          </w:tcPr>
          <w:p w14:paraId="2B79A0D5" w14:textId="77777777" w:rsidR="00AD7432" w:rsidRPr="00CC0EA0" w:rsidDel="004E14FB" w:rsidRDefault="00AD7432" w:rsidP="00CC0EA0">
            <w:pPr>
              <w:pBdr>
                <w:top w:val="nil"/>
                <w:left w:val="nil"/>
                <w:bottom w:val="nil"/>
                <w:right w:val="nil"/>
                <w:between w:val="nil"/>
              </w:pBdr>
              <w:tabs>
                <w:tab w:val="left" w:pos="630"/>
              </w:tabs>
              <w:ind w:left="-113" w:right="-113"/>
              <w:jc w:val="cente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6"/>
                <w:szCs w:val="26"/>
                <w:lang w:val="vi-VN"/>
              </w:rPr>
            </w:pPr>
            <w:r w:rsidRPr="00CC0EA0">
              <w:rPr>
                <w:rFonts w:cs="Times New Roman"/>
                <w:color w:val="000000" w:themeColor="text1"/>
                <w:sz w:val="26"/>
                <w:szCs w:val="26"/>
                <w:lang w:val="vi-VN"/>
              </w:rPr>
              <w:t>Tổng điểm</w:t>
            </w:r>
          </w:p>
        </w:tc>
        <w:tc>
          <w:tcPr>
            <w:tcW w:w="948" w:type="dxa"/>
            <w:vAlign w:val="center"/>
          </w:tcPr>
          <w:p w14:paraId="741BDC26" w14:textId="77777777" w:rsidR="00AD7432" w:rsidRPr="00CC0EA0" w:rsidDel="004E14FB" w:rsidRDefault="00AD7432" w:rsidP="00CC0EA0">
            <w:pPr>
              <w:pBdr>
                <w:top w:val="nil"/>
                <w:left w:val="nil"/>
                <w:bottom w:val="nil"/>
                <w:right w:val="nil"/>
                <w:between w:val="nil"/>
              </w:pBdr>
              <w:tabs>
                <w:tab w:val="left" w:pos="630"/>
              </w:tabs>
              <w:ind w:left="-113" w:right="-113"/>
              <w:jc w:val="cente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6"/>
                <w:szCs w:val="26"/>
                <w:lang w:val="vi-VN"/>
              </w:rPr>
            </w:pPr>
            <w:r w:rsidRPr="00CC0EA0">
              <w:rPr>
                <w:rFonts w:cs="Times New Roman"/>
                <w:color w:val="000000" w:themeColor="text1"/>
                <w:sz w:val="26"/>
                <w:szCs w:val="26"/>
                <w:lang w:val="vi-VN"/>
              </w:rPr>
              <w:t>Thứ hạng</w:t>
            </w:r>
          </w:p>
        </w:tc>
      </w:tr>
      <w:tr w:rsidR="0036116C" w:rsidRPr="00CC0EA0" w14:paraId="01CB98C8" w14:textId="77777777" w:rsidTr="00AB60F9">
        <w:trPr>
          <w:trHeight w:val="315"/>
        </w:trPr>
        <w:tc>
          <w:tcPr>
            <w:cnfStyle w:val="001000000000" w:firstRow="0" w:lastRow="0" w:firstColumn="1" w:lastColumn="0" w:oddVBand="0" w:evenVBand="0" w:oddHBand="0" w:evenHBand="0" w:firstRowFirstColumn="0" w:firstRowLastColumn="0" w:lastRowFirstColumn="0" w:lastRowLastColumn="0"/>
            <w:tcW w:w="1126" w:type="dxa"/>
            <w:vAlign w:val="center"/>
            <w:hideMark/>
          </w:tcPr>
          <w:p w14:paraId="1575D126" w14:textId="77777777" w:rsidR="0036116C" w:rsidRPr="00CC0EA0" w:rsidRDefault="0036116C" w:rsidP="0036116C">
            <w:pPr>
              <w:pBdr>
                <w:top w:val="nil"/>
                <w:left w:val="nil"/>
                <w:bottom w:val="nil"/>
                <w:right w:val="nil"/>
                <w:between w:val="nil"/>
              </w:pBdr>
              <w:tabs>
                <w:tab w:val="left" w:pos="630"/>
              </w:tabs>
              <w:spacing w:line="312" w:lineRule="auto"/>
              <w:jc w:val="center"/>
              <w:rPr>
                <w:rFonts w:cs="Times New Roman"/>
                <w:color w:val="000000" w:themeColor="text1"/>
                <w:sz w:val="26"/>
                <w:szCs w:val="26"/>
                <w:lang w:val="vi-VN"/>
              </w:rPr>
            </w:pPr>
            <w:r w:rsidRPr="00CC0EA0">
              <w:rPr>
                <w:rFonts w:cs="Times New Roman"/>
                <w:color w:val="000000" w:themeColor="text1"/>
                <w:sz w:val="26"/>
                <w:szCs w:val="26"/>
                <w:lang w:val="vi-VN"/>
              </w:rPr>
              <w:t>1</w:t>
            </w:r>
          </w:p>
        </w:tc>
        <w:tc>
          <w:tcPr>
            <w:tcW w:w="2862" w:type="dxa"/>
            <w:vAlign w:val="center"/>
            <w:hideMark/>
          </w:tcPr>
          <w:p w14:paraId="63E56D1A" w14:textId="691745DC" w:rsidR="0036116C" w:rsidRPr="00CC0EA0" w:rsidRDefault="0036116C" w:rsidP="0036116C">
            <w:pPr>
              <w:pBdr>
                <w:top w:val="nil"/>
                <w:left w:val="nil"/>
                <w:bottom w:val="nil"/>
                <w:right w:val="nil"/>
                <w:between w:val="nil"/>
              </w:pBdr>
              <w:tabs>
                <w:tab w:val="left" w:pos="630"/>
              </w:tabs>
              <w:spacing w:line="312"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6"/>
                <w:szCs w:val="26"/>
                <w:lang w:val="vi-VN"/>
              </w:rPr>
            </w:pPr>
            <w:r w:rsidRPr="00CC0EA0">
              <w:rPr>
                <w:rFonts w:cs="Times New Roman"/>
                <w:sz w:val="26"/>
                <w:szCs w:val="26"/>
                <w:lang w:val="vi-VN"/>
              </w:rPr>
              <w:t xml:space="preserve">S20 /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w:t>
            </w:r>
            <w:r w:rsidRPr="00CC0EA0">
              <w:rPr>
                <w:rFonts w:cs="Times New Roman"/>
                <w:sz w:val="26"/>
                <w:szCs w:val="26"/>
                <w:lang w:val="en-US"/>
              </w:rPr>
              <w:t>9</w:t>
            </w:r>
            <w:r w:rsidRPr="00CC0EA0">
              <w:rPr>
                <w:rFonts w:cs="Times New Roman"/>
                <w:sz w:val="26"/>
                <w:szCs w:val="26"/>
                <w:lang w:val="vi-VN"/>
              </w:rPr>
              <w:t>0% / Giá thấp</w:t>
            </w:r>
          </w:p>
        </w:tc>
        <w:tc>
          <w:tcPr>
            <w:tcW w:w="977" w:type="dxa"/>
            <w:vAlign w:val="center"/>
          </w:tcPr>
          <w:p w14:paraId="73977787" w14:textId="77777777" w:rsidR="0036116C" w:rsidRPr="00CC0EA0" w:rsidRDefault="0036116C" w:rsidP="0036116C">
            <w:pPr>
              <w:pBdr>
                <w:top w:val="nil"/>
                <w:left w:val="nil"/>
                <w:bottom w:val="nil"/>
                <w:right w:val="nil"/>
                <w:between w:val="nil"/>
              </w:pBdr>
              <w:tabs>
                <w:tab w:val="left" w:pos="630"/>
              </w:tabs>
              <w:spacing w:line="312"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6"/>
                <w:szCs w:val="26"/>
                <w:lang w:val="vi-VN"/>
              </w:rPr>
            </w:pPr>
            <w:r w:rsidRPr="00CC0EA0">
              <w:rPr>
                <w:rFonts w:cs="Times New Roman"/>
                <w:sz w:val="26"/>
                <w:szCs w:val="26"/>
                <w:lang w:val="vi-VN"/>
              </w:rPr>
              <w:t>3</w:t>
            </w:r>
          </w:p>
        </w:tc>
        <w:tc>
          <w:tcPr>
            <w:tcW w:w="1204" w:type="dxa"/>
            <w:vAlign w:val="center"/>
          </w:tcPr>
          <w:p w14:paraId="14D16444" w14:textId="77777777" w:rsidR="0036116C" w:rsidRPr="00CC0EA0" w:rsidRDefault="0036116C" w:rsidP="0036116C">
            <w:pPr>
              <w:pBdr>
                <w:top w:val="nil"/>
                <w:left w:val="nil"/>
                <w:bottom w:val="nil"/>
                <w:right w:val="nil"/>
                <w:between w:val="nil"/>
              </w:pBdr>
              <w:tabs>
                <w:tab w:val="left" w:pos="630"/>
              </w:tabs>
              <w:spacing w:line="312"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6"/>
                <w:szCs w:val="26"/>
                <w:lang w:val="vi-VN"/>
              </w:rPr>
            </w:pPr>
            <w:r w:rsidRPr="00CC0EA0">
              <w:rPr>
                <w:rFonts w:cs="Times New Roman"/>
                <w:sz w:val="26"/>
                <w:szCs w:val="26"/>
                <w:lang w:val="vi-VN"/>
              </w:rPr>
              <w:t>1</w:t>
            </w:r>
          </w:p>
        </w:tc>
        <w:tc>
          <w:tcPr>
            <w:tcW w:w="948" w:type="dxa"/>
            <w:vAlign w:val="center"/>
          </w:tcPr>
          <w:p w14:paraId="40003FAC" w14:textId="77777777" w:rsidR="0036116C" w:rsidRPr="00CC0EA0" w:rsidRDefault="0036116C" w:rsidP="0036116C">
            <w:pPr>
              <w:pBdr>
                <w:top w:val="nil"/>
                <w:left w:val="nil"/>
                <w:bottom w:val="nil"/>
                <w:right w:val="nil"/>
                <w:between w:val="nil"/>
              </w:pBdr>
              <w:tabs>
                <w:tab w:val="left" w:pos="630"/>
              </w:tabs>
              <w:spacing w:line="312"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6"/>
                <w:szCs w:val="26"/>
                <w:lang w:val="vi-VN"/>
              </w:rPr>
            </w:pPr>
            <w:r w:rsidRPr="00CC0EA0">
              <w:rPr>
                <w:rFonts w:cs="Times New Roman"/>
                <w:sz w:val="26"/>
                <w:szCs w:val="26"/>
                <w:lang w:val="vi-VN"/>
              </w:rPr>
              <w:t>1</w:t>
            </w:r>
          </w:p>
        </w:tc>
        <w:tc>
          <w:tcPr>
            <w:tcW w:w="948" w:type="dxa"/>
            <w:vAlign w:val="center"/>
          </w:tcPr>
          <w:p w14:paraId="64978173" w14:textId="77777777" w:rsidR="0036116C" w:rsidRPr="00CC0EA0" w:rsidRDefault="0036116C" w:rsidP="0036116C">
            <w:pPr>
              <w:pBdr>
                <w:top w:val="nil"/>
                <w:left w:val="nil"/>
                <w:bottom w:val="nil"/>
                <w:right w:val="nil"/>
                <w:between w:val="nil"/>
              </w:pBdr>
              <w:tabs>
                <w:tab w:val="left" w:pos="630"/>
              </w:tabs>
              <w:spacing w:line="312"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6"/>
                <w:szCs w:val="26"/>
                <w:lang w:val="vi-VN"/>
              </w:rPr>
            </w:pPr>
            <w:r w:rsidRPr="00CC0EA0">
              <w:rPr>
                <w:rFonts w:cs="Times New Roman"/>
                <w:sz w:val="26"/>
                <w:szCs w:val="26"/>
                <w:lang w:val="vi-VN"/>
              </w:rPr>
              <w:t>5</w:t>
            </w:r>
          </w:p>
        </w:tc>
        <w:tc>
          <w:tcPr>
            <w:tcW w:w="948" w:type="dxa"/>
            <w:vAlign w:val="center"/>
          </w:tcPr>
          <w:p w14:paraId="234DFC0F" w14:textId="77777777" w:rsidR="0036116C" w:rsidRPr="00CC0EA0" w:rsidRDefault="0036116C" w:rsidP="0036116C">
            <w:pPr>
              <w:pBdr>
                <w:top w:val="nil"/>
                <w:left w:val="nil"/>
                <w:bottom w:val="nil"/>
                <w:right w:val="nil"/>
                <w:between w:val="nil"/>
              </w:pBdr>
              <w:tabs>
                <w:tab w:val="left" w:pos="630"/>
              </w:tabs>
              <w:spacing w:line="312"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6"/>
                <w:szCs w:val="26"/>
                <w:lang w:val="vi-VN"/>
              </w:rPr>
            </w:pPr>
            <w:r w:rsidRPr="00CC0EA0">
              <w:rPr>
                <w:rFonts w:cs="Times New Roman"/>
                <w:sz w:val="26"/>
                <w:szCs w:val="26"/>
                <w:lang w:val="vi-VN"/>
              </w:rPr>
              <w:t>9</w:t>
            </w:r>
          </w:p>
        </w:tc>
      </w:tr>
      <w:tr w:rsidR="0036116C" w:rsidRPr="00CC0EA0" w14:paraId="0C5D9648" w14:textId="77777777" w:rsidTr="00AB60F9">
        <w:trPr>
          <w:trHeight w:val="315"/>
        </w:trPr>
        <w:tc>
          <w:tcPr>
            <w:cnfStyle w:val="001000000000" w:firstRow="0" w:lastRow="0" w:firstColumn="1" w:lastColumn="0" w:oddVBand="0" w:evenVBand="0" w:oddHBand="0" w:evenHBand="0" w:firstRowFirstColumn="0" w:firstRowLastColumn="0" w:lastRowFirstColumn="0" w:lastRowLastColumn="0"/>
            <w:tcW w:w="1126" w:type="dxa"/>
            <w:vAlign w:val="center"/>
            <w:hideMark/>
          </w:tcPr>
          <w:p w14:paraId="7AB0CF26" w14:textId="77777777" w:rsidR="0036116C" w:rsidRPr="00CC0EA0" w:rsidRDefault="0036116C" w:rsidP="0036116C">
            <w:pPr>
              <w:pBdr>
                <w:top w:val="nil"/>
                <w:left w:val="nil"/>
                <w:bottom w:val="nil"/>
                <w:right w:val="nil"/>
                <w:between w:val="nil"/>
              </w:pBdr>
              <w:tabs>
                <w:tab w:val="left" w:pos="630"/>
              </w:tabs>
              <w:spacing w:line="312" w:lineRule="auto"/>
              <w:jc w:val="center"/>
              <w:rPr>
                <w:rFonts w:cs="Times New Roman"/>
                <w:color w:val="000000" w:themeColor="text1"/>
                <w:sz w:val="26"/>
                <w:szCs w:val="26"/>
                <w:lang w:val="vi-VN"/>
              </w:rPr>
            </w:pPr>
            <w:r w:rsidRPr="00CC0EA0">
              <w:rPr>
                <w:rFonts w:cs="Times New Roman"/>
                <w:color w:val="000000" w:themeColor="text1"/>
                <w:sz w:val="26"/>
                <w:szCs w:val="26"/>
                <w:lang w:val="vi-VN"/>
              </w:rPr>
              <w:t>2</w:t>
            </w:r>
          </w:p>
        </w:tc>
        <w:tc>
          <w:tcPr>
            <w:tcW w:w="2862" w:type="dxa"/>
            <w:vAlign w:val="center"/>
            <w:hideMark/>
          </w:tcPr>
          <w:p w14:paraId="6C07E23C" w14:textId="658958EF" w:rsidR="0036116C" w:rsidRPr="00CC0EA0" w:rsidRDefault="0036116C" w:rsidP="0036116C">
            <w:pPr>
              <w:pBdr>
                <w:top w:val="nil"/>
                <w:left w:val="nil"/>
                <w:bottom w:val="nil"/>
                <w:right w:val="nil"/>
                <w:between w:val="nil"/>
              </w:pBdr>
              <w:tabs>
                <w:tab w:val="left" w:pos="630"/>
              </w:tabs>
              <w:spacing w:line="312"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6"/>
                <w:szCs w:val="26"/>
                <w:lang w:val="vi-VN"/>
              </w:rPr>
            </w:pPr>
            <w:r w:rsidRPr="00CC0EA0">
              <w:rPr>
                <w:rFonts w:cs="Times New Roman"/>
                <w:sz w:val="26"/>
                <w:szCs w:val="26"/>
                <w:lang w:val="vi-VN"/>
              </w:rPr>
              <w:t xml:space="preserve">S20 /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en-US"/>
              </w:rPr>
              <w:t xml:space="preserve"> 9</w:t>
            </w:r>
            <w:r w:rsidRPr="00CC0EA0">
              <w:rPr>
                <w:rFonts w:cs="Times New Roman"/>
                <w:sz w:val="26"/>
                <w:szCs w:val="26"/>
                <w:lang w:val="vi-VN"/>
              </w:rPr>
              <w:t>0% / Giá trung bình</w:t>
            </w:r>
          </w:p>
        </w:tc>
        <w:tc>
          <w:tcPr>
            <w:tcW w:w="977" w:type="dxa"/>
            <w:vAlign w:val="center"/>
          </w:tcPr>
          <w:p w14:paraId="057F0B44" w14:textId="77777777" w:rsidR="0036116C" w:rsidRPr="00CC0EA0" w:rsidRDefault="0036116C" w:rsidP="0036116C">
            <w:pPr>
              <w:pBdr>
                <w:top w:val="nil"/>
                <w:left w:val="nil"/>
                <w:bottom w:val="nil"/>
                <w:right w:val="nil"/>
                <w:between w:val="nil"/>
              </w:pBdr>
              <w:tabs>
                <w:tab w:val="left" w:pos="630"/>
              </w:tabs>
              <w:spacing w:line="312"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6"/>
                <w:szCs w:val="26"/>
                <w:lang w:val="vi-VN"/>
              </w:rPr>
            </w:pPr>
            <w:r w:rsidRPr="00CC0EA0">
              <w:rPr>
                <w:rFonts w:cs="Times New Roman"/>
                <w:sz w:val="26"/>
                <w:szCs w:val="26"/>
                <w:lang w:val="vi-VN"/>
              </w:rPr>
              <w:t>5</w:t>
            </w:r>
          </w:p>
        </w:tc>
        <w:tc>
          <w:tcPr>
            <w:tcW w:w="1204" w:type="dxa"/>
            <w:vAlign w:val="center"/>
          </w:tcPr>
          <w:p w14:paraId="75DFDFBB" w14:textId="77777777" w:rsidR="0036116C" w:rsidRPr="00CC0EA0" w:rsidRDefault="0036116C" w:rsidP="0036116C">
            <w:pPr>
              <w:pBdr>
                <w:top w:val="nil"/>
                <w:left w:val="nil"/>
                <w:bottom w:val="nil"/>
                <w:right w:val="nil"/>
                <w:between w:val="nil"/>
              </w:pBdr>
              <w:tabs>
                <w:tab w:val="left" w:pos="630"/>
              </w:tabs>
              <w:spacing w:line="312"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6"/>
                <w:szCs w:val="26"/>
                <w:lang w:val="vi-VN"/>
              </w:rPr>
            </w:pPr>
            <w:r w:rsidRPr="00CC0EA0">
              <w:rPr>
                <w:rFonts w:cs="Times New Roman"/>
                <w:sz w:val="26"/>
                <w:szCs w:val="26"/>
                <w:lang w:val="vi-VN"/>
              </w:rPr>
              <w:t>2</w:t>
            </w:r>
          </w:p>
        </w:tc>
        <w:tc>
          <w:tcPr>
            <w:tcW w:w="948" w:type="dxa"/>
            <w:vAlign w:val="center"/>
          </w:tcPr>
          <w:p w14:paraId="2896F355" w14:textId="77777777" w:rsidR="0036116C" w:rsidRPr="00CC0EA0" w:rsidRDefault="0036116C" w:rsidP="0036116C">
            <w:pPr>
              <w:pBdr>
                <w:top w:val="nil"/>
                <w:left w:val="nil"/>
                <w:bottom w:val="nil"/>
                <w:right w:val="nil"/>
                <w:between w:val="nil"/>
              </w:pBdr>
              <w:tabs>
                <w:tab w:val="left" w:pos="630"/>
              </w:tabs>
              <w:spacing w:line="312"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6"/>
                <w:szCs w:val="26"/>
                <w:lang w:val="vi-VN"/>
              </w:rPr>
            </w:pPr>
            <w:r w:rsidRPr="00CC0EA0">
              <w:rPr>
                <w:rFonts w:cs="Times New Roman"/>
                <w:sz w:val="26"/>
                <w:szCs w:val="26"/>
                <w:lang w:val="vi-VN"/>
              </w:rPr>
              <w:t>2</w:t>
            </w:r>
          </w:p>
        </w:tc>
        <w:tc>
          <w:tcPr>
            <w:tcW w:w="948" w:type="dxa"/>
            <w:vAlign w:val="center"/>
          </w:tcPr>
          <w:p w14:paraId="4201DB05" w14:textId="77777777" w:rsidR="0036116C" w:rsidRPr="00CC0EA0" w:rsidRDefault="0036116C" w:rsidP="0036116C">
            <w:pPr>
              <w:pBdr>
                <w:top w:val="nil"/>
                <w:left w:val="nil"/>
                <w:bottom w:val="nil"/>
                <w:right w:val="nil"/>
                <w:between w:val="nil"/>
              </w:pBdr>
              <w:tabs>
                <w:tab w:val="left" w:pos="630"/>
              </w:tabs>
              <w:spacing w:line="312"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6"/>
                <w:szCs w:val="26"/>
                <w:lang w:val="vi-VN"/>
              </w:rPr>
            </w:pPr>
            <w:r w:rsidRPr="00CC0EA0">
              <w:rPr>
                <w:rFonts w:cs="Times New Roman"/>
                <w:sz w:val="26"/>
                <w:szCs w:val="26"/>
                <w:lang w:val="vi-VN"/>
              </w:rPr>
              <w:t>9</w:t>
            </w:r>
          </w:p>
        </w:tc>
        <w:tc>
          <w:tcPr>
            <w:tcW w:w="948" w:type="dxa"/>
            <w:vAlign w:val="center"/>
          </w:tcPr>
          <w:p w14:paraId="5C3C322C" w14:textId="77777777" w:rsidR="0036116C" w:rsidRPr="00CC0EA0" w:rsidRDefault="0036116C" w:rsidP="0036116C">
            <w:pPr>
              <w:pBdr>
                <w:top w:val="nil"/>
                <w:left w:val="nil"/>
                <w:bottom w:val="nil"/>
                <w:right w:val="nil"/>
                <w:between w:val="nil"/>
              </w:pBdr>
              <w:tabs>
                <w:tab w:val="left" w:pos="630"/>
              </w:tabs>
              <w:spacing w:line="312"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6"/>
                <w:szCs w:val="26"/>
                <w:lang w:val="vi-VN"/>
              </w:rPr>
            </w:pPr>
            <w:r w:rsidRPr="00CC0EA0">
              <w:rPr>
                <w:rFonts w:cs="Times New Roman"/>
                <w:sz w:val="26"/>
                <w:szCs w:val="26"/>
                <w:lang w:val="vi-VN"/>
              </w:rPr>
              <w:t>8</w:t>
            </w:r>
          </w:p>
        </w:tc>
      </w:tr>
      <w:tr w:rsidR="0036116C" w:rsidRPr="00CC0EA0" w14:paraId="274AA211" w14:textId="77777777" w:rsidTr="00AB60F9">
        <w:trPr>
          <w:trHeight w:val="315"/>
        </w:trPr>
        <w:tc>
          <w:tcPr>
            <w:cnfStyle w:val="001000000000" w:firstRow="0" w:lastRow="0" w:firstColumn="1" w:lastColumn="0" w:oddVBand="0" w:evenVBand="0" w:oddHBand="0" w:evenHBand="0" w:firstRowFirstColumn="0" w:firstRowLastColumn="0" w:lastRowFirstColumn="0" w:lastRowLastColumn="0"/>
            <w:tcW w:w="1126" w:type="dxa"/>
            <w:vAlign w:val="center"/>
            <w:hideMark/>
          </w:tcPr>
          <w:p w14:paraId="7D5B08E4" w14:textId="77777777" w:rsidR="0036116C" w:rsidRPr="00CC0EA0" w:rsidRDefault="0036116C" w:rsidP="0036116C">
            <w:pPr>
              <w:pBdr>
                <w:top w:val="nil"/>
                <w:left w:val="nil"/>
                <w:bottom w:val="nil"/>
                <w:right w:val="nil"/>
                <w:between w:val="nil"/>
              </w:pBdr>
              <w:tabs>
                <w:tab w:val="left" w:pos="630"/>
              </w:tabs>
              <w:spacing w:line="312" w:lineRule="auto"/>
              <w:jc w:val="center"/>
              <w:rPr>
                <w:rFonts w:cs="Times New Roman"/>
                <w:color w:val="000000" w:themeColor="text1"/>
                <w:sz w:val="26"/>
                <w:szCs w:val="26"/>
                <w:lang w:val="vi-VN"/>
              </w:rPr>
            </w:pPr>
            <w:r w:rsidRPr="00CC0EA0">
              <w:rPr>
                <w:rFonts w:cs="Times New Roman"/>
                <w:color w:val="000000" w:themeColor="text1"/>
                <w:sz w:val="26"/>
                <w:szCs w:val="26"/>
                <w:lang w:val="vi-VN"/>
              </w:rPr>
              <w:t>3</w:t>
            </w:r>
          </w:p>
        </w:tc>
        <w:tc>
          <w:tcPr>
            <w:tcW w:w="2862" w:type="dxa"/>
            <w:vAlign w:val="center"/>
            <w:hideMark/>
          </w:tcPr>
          <w:p w14:paraId="287110A2" w14:textId="4937C2C3" w:rsidR="0036116C" w:rsidRPr="00CC0EA0" w:rsidRDefault="0036116C" w:rsidP="0036116C">
            <w:pPr>
              <w:pBdr>
                <w:top w:val="nil"/>
                <w:left w:val="nil"/>
                <w:bottom w:val="nil"/>
                <w:right w:val="nil"/>
                <w:between w:val="nil"/>
              </w:pBdr>
              <w:tabs>
                <w:tab w:val="left" w:pos="630"/>
              </w:tabs>
              <w:spacing w:line="312"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6"/>
                <w:szCs w:val="26"/>
                <w:lang w:val="vi-VN"/>
              </w:rPr>
            </w:pPr>
            <w:r w:rsidRPr="00CC0EA0">
              <w:rPr>
                <w:rFonts w:cs="Times New Roman"/>
                <w:sz w:val="26"/>
                <w:szCs w:val="26"/>
                <w:lang w:val="vi-VN"/>
              </w:rPr>
              <w:t xml:space="preserve">S20 /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w:t>
            </w:r>
            <w:r w:rsidRPr="00CC0EA0">
              <w:rPr>
                <w:rFonts w:cs="Times New Roman"/>
                <w:sz w:val="26"/>
                <w:szCs w:val="26"/>
                <w:lang w:val="en-US"/>
              </w:rPr>
              <w:t>9</w:t>
            </w:r>
            <w:r w:rsidRPr="00CC0EA0">
              <w:rPr>
                <w:rFonts w:cs="Times New Roman"/>
                <w:sz w:val="26"/>
                <w:szCs w:val="26"/>
                <w:lang w:val="vi-VN"/>
              </w:rPr>
              <w:t>0% / Giá cao</w:t>
            </w:r>
          </w:p>
        </w:tc>
        <w:tc>
          <w:tcPr>
            <w:tcW w:w="977" w:type="dxa"/>
            <w:vAlign w:val="center"/>
          </w:tcPr>
          <w:p w14:paraId="1497EFCB" w14:textId="77777777" w:rsidR="0036116C" w:rsidRPr="00CC0EA0" w:rsidRDefault="0036116C" w:rsidP="0036116C">
            <w:pPr>
              <w:pBdr>
                <w:top w:val="nil"/>
                <w:left w:val="nil"/>
                <w:bottom w:val="nil"/>
                <w:right w:val="nil"/>
                <w:between w:val="nil"/>
              </w:pBdr>
              <w:tabs>
                <w:tab w:val="left" w:pos="630"/>
              </w:tabs>
              <w:spacing w:line="312"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6"/>
                <w:szCs w:val="26"/>
                <w:lang w:val="vi-VN"/>
              </w:rPr>
            </w:pPr>
            <w:r w:rsidRPr="00CC0EA0">
              <w:rPr>
                <w:rFonts w:cs="Times New Roman"/>
                <w:sz w:val="26"/>
                <w:szCs w:val="26"/>
                <w:lang w:val="vi-VN"/>
              </w:rPr>
              <w:t>6</w:t>
            </w:r>
          </w:p>
        </w:tc>
        <w:tc>
          <w:tcPr>
            <w:tcW w:w="1204" w:type="dxa"/>
            <w:vAlign w:val="center"/>
          </w:tcPr>
          <w:p w14:paraId="23D70987" w14:textId="77777777" w:rsidR="0036116C" w:rsidRPr="00CC0EA0" w:rsidRDefault="0036116C" w:rsidP="0036116C">
            <w:pPr>
              <w:pBdr>
                <w:top w:val="nil"/>
                <w:left w:val="nil"/>
                <w:bottom w:val="nil"/>
                <w:right w:val="nil"/>
                <w:between w:val="nil"/>
              </w:pBdr>
              <w:tabs>
                <w:tab w:val="left" w:pos="630"/>
              </w:tabs>
              <w:spacing w:line="312"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6"/>
                <w:szCs w:val="26"/>
                <w:lang w:val="vi-VN"/>
              </w:rPr>
            </w:pPr>
            <w:r w:rsidRPr="00CC0EA0">
              <w:rPr>
                <w:rFonts w:cs="Times New Roman"/>
                <w:sz w:val="26"/>
                <w:szCs w:val="26"/>
                <w:lang w:val="vi-VN"/>
              </w:rPr>
              <w:t>6</w:t>
            </w:r>
          </w:p>
        </w:tc>
        <w:tc>
          <w:tcPr>
            <w:tcW w:w="948" w:type="dxa"/>
            <w:vAlign w:val="center"/>
          </w:tcPr>
          <w:p w14:paraId="0B953E29" w14:textId="77777777" w:rsidR="0036116C" w:rsidRPr="00CC0EA0" w:rsidRDefault="0036116C" w:rsidP="0036116C">
            <w:pPr>
              <w:pBdr>
                <w:top w:val="nil"/>
                <w:left w:val="nil"/>
                <w:bottom w:val="nil"/>
                <w:right w:val="nil"/>
                <w:between w:val="nil"/>
              </w:pBdr>
              <w:tabs>
                <w:tab w:val="left" w:pos="630"/>
              </w:tabs>
              <w:spacing w:line="312"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6"/>
                <w:szCs w:val="26"/>
                <w:lang w:val="vi-VN"/>
              </w:rPr>
            </w:pPr>
            <w:r w:rsidRPr="00CC0EA0">
              <w:rPr>
                <w:rFonts w:cs="Times New Roman"/>
                <w:sz w:val="26"/>
                <w:szCs w:val="26"/>
                <w:lang w:val="vi-VN"/>
              </w:rPr>
              <w:t>6</w:t>
            </w:r>
          </w:p>
        </w:tc>
        <w:tc>
          <w:tcPr>
            <w:tcW w:w="948" w:type="dxa"/>
            <w:vAlign w:val="center"/>
          </w:tcPr>
          <w:p w14:paraId="777E749F" w14:textId="77777777" w:rsidR="0036116C" w:rsidRPr="00CC0EA0" w:rsidRDefault="0036116C" w:rsidP="0036116C">
            <w:pPr>
              <w:pBdr>
                <w:top w:val="nil"/>
                <w:left w:val="nil"/>
                <w:bottom w:val="nil"/>
                <w:right w:val="nil"/>
                <w:between w:val="nil"/>
              </w:pBdr>
              <w:tabs>
                <w:tab w:val="left" w:pos="630"/>
              </w:tabs>
              <w:spacing w:line="312"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6"/>
                <w:szCs w:val="26"/>
                <w:lang w:val="vi-VN"/>
              </w:rPr>
            </w:pPr>
            <w:r w:rsidRPr="00CC0EA0">
              <w:rPr>
                <w:rFonts w:cs="Times New Roman"/>
                <w:sz w:val="26"/>
                <w:szCs w:val="26"/>
                <w:lang w:val="vi-VN"/>
              </w:rPr>
              <w:t>18</w:t>
            </w:r>
          </w:p>
        </w:tc>
        <w:tc>
          <w:tcPr>
            <w:tcW w:w="948" w:type="dxa"/>
            <w:vAlign w:val="center"/>
          </w:tcPr>
          <w:p w14:paraId="494CEDC6" w14:textId="77777777" w:rsidR="0036116C" w:rsidRPr="00CC0EA0" w:rsidRDefault="0036116C" w:rsidP="0036116C">
            <w:pPr>
              <w:pBdr>
                <w:top w:val="nil"/>
                <w:left w:val="nil"/>
                <w:bottom w:val="nil"/>
                <w:right w:val="nil"/>
                <w:between w:val="nil"/>
              </w:pBdr>
              <w:tabs>
                <w:tab w:val="left" w:pos="630"/>
              </w:tabs>
              <w:spacing w:line="312"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6"/>
                <w:szCs w:val="26"/>
                <w:lang w:val="vi-VN"/>
              </w:rPr>
            </w:pPr>
            <w:r w:rsidRPr="00CC0EA0">
              <w:rPr>
                <w:rFonts w:cs="Times New Roman"/>
                <w:sz w:val="26"/>
                <w:szCs w:val="26"/>
                <w:lang w:val="vi-VN"/>
              </w:rPr>
              <w:t>3</w:t>
            </w:r>
          </w:p>
        </w:tc>
      </w:tr>
      <w:tr w:rsidR="0036116C" w:rsidRPr="00CC0EA0" w14:paraId="1FC99855" w14:textId="77777777" w:rsidTr="00AB60F9">
        <w:trPr>
          <w:trHeight w:val="315"/>
        </w:trPr>
        <w:tc>
          <w:tcPr>
            <w:cnfStyle w:val="001000000000" w:firstRow="0" w:lastRow="0" w:firstColumn="1" w:lastColumn="0" w:oddVBand="0" w:evenVBand="0" w:oddHBand="0" w:evenHBand="0" w:firstRowFirstColumn="0" w:firstRowLastColumn="0" w:lastRowFirstColumn="0" w:lastRowLastColumn="0"/>
            <w:tcW w:w="1126" w:type="dxa"/>
            <w:vAlign w:val="center"/>
            <w:hideMark/>
          </w:tcPr>
          <w:p w14:paraId="7538378C" w14:textId="77777777" w:rsidR="0036116C" w:rsidRPr="00CC0EA0" w:rsidRDefault="0036116C" w:rsidP="0036116C">
            <w:pPr>
              <w:pBdr>
                <w:top w:val="nil"/>
                <w:left w:val="nil"/>
                <w:bottom w:val="nil"/>
                <w:right w:val="nil"/>
                <w:between w:val="nil"/>
              </w:pBdr>
              <w:tabs>
                <w:tab w:val="left" w:pos="630"/>
              </w:tabs>
              <w:spacing w:line="312" w:lineRule="auto"/>
              <w:jc w:val="center"/>
              <w:rPr>
                <w:rFonts w:cs="Times New Roman"/>
                <w:color w:val="000000" w:themeColor="text1"/>
                <w:sz w:val="26"/>
                <w:szCs w:val="26"/>
                <w:lang w:val="vi-VN"/>
              </w:rPr>
            </w:pPr>
            <w:r w:rsidRPr="00CC0EA0">
              <w:rPr>
                <w:rFonts w:cs="Times New Roman"/>
                <w:color w:val="000000" w:themeColor="text1"/>
                <w:sz w:val="26"/>
                <w:szCs w:val="26"/>
                <w:lang w:val="vi-VN"/>
              </w:rPr>
              <w:t>4</w:t>
            </w:r>
          </w:p>
        </w:tc>
        <w:tc>
          <w:tcPr>
            <w:tcW w:w="2862" w:type="dxa"/>
            <w:vAlign w:val="center"/>
            <w:hideMark/>
          </w:tcPr>
          <w:p w14:paraId="08B7D9BE" w14:textId="535200CB" w:rsidR="0036116C" w:rsidRPr="00CC0EA0" w:rsidRDefault="0036116C" w:rsidP="0036116C">
            <w:pPr>
              <w:pBdr>
                <w:top w:val="nil"/>
                <w:left w:val="nil"/>
                <w:bottom w:val="nil"/>
                <w:right w:val="nil"/>
                <w:between w:val="nil"/>
              </w:pBdr>
              <w:tabs>
                <w:tab w:val="left" w:pos="630"/>
              </w:tabs>
              <w:spacing w:line="312"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w:t>
            </w:r>
            <w:r w:rsidRPr="00CC0EA0">
              <w:rPr>
                <w:rFonts w:cs="Times New Roman"/>
                <w:sz w:val="26"/>
                <w:szCs w:val="26"/>
                <w:lang w:val="en-US"/>
              </w:rPr>
              <w:t>7</w:t>
            </w:r>
            <w:r w:rsidRPr="00CC0EA0">
              <w:rPr>
                <w:rFonts w:cs="Times New Roman"/>
                <w:sz w:val="26"/>
                <w:szCs w:val="26"/>
                <w:lang w:val="vi-VN"/>
              </w:rPr>
              <w:t>0% / Giá thấp</w:t>
            </w:r>
          </w:p>
        </w:tc>
        <w:tc>
          <w:tcPr>
            <w:tcW w:w="977" w:type="dxa"/>
            <w:vAlign w:val="center"/>
          </w:tcPr>
          <w:p w14:paraId="10290673" w14:textId="77777777" w:rsidR="0036116C" w:rsidRPr="00CC0EA0" w:rsidRDefault="0036116C" w:rsidP="0036116C">
            <w:pPr>
              <w:pBdr>
                <w:top w:val="nil"/>
                <w:left w:val="nil"/>
                <w:bottom w:val="nil"/>
                <w:right w:val="nil"/>
                <w:between w:val="nil"/>
              </w:pBdr>
              <w:tabs>
                <w:tab w:val="left" w:pos="630"/>
              </w:tabs>
              <w:spacing w:line="312"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6"/>
                <w:szCs w:val="26"/>
                <w:lang w:val="vi-VN"/>
              </w:rPr>
            </w:pPr>
            <w:r w:rsidRPr="00CC0EA0">
              <w:rPr>
                <w:rFonts w:cs="Times New Roman"/>
                <w:sz w:val="26"/>
                <w:szCs w:val="26"/>
                <w:lang w:val="vi-VN"/>
              </w:rPr>
              <w:t>4</w:t>
            </w:r>
          </w:p>
        </w:tc>
        <w:tc>
          <w:tcPr>
            <w:tcW w:w="1204" w:type="dxa"/>
            <w:vAlign w:val="center"/>
          </w:tcPr>
          <w:p w14:paraId="10E914A4" w14:textId="77777777" w:rsidR="0036116C" w:rsidRPr="00CC0EA0" w:rsidRDefault="0036116C" w:rsidP="0036116C">
            <w:pPr>
              <w:pBdr>
                <w:top w:val="nil"/>
                <w:left w:val="nil"/>
                <w:bottom w:val="nil"/>
                <w:right w:val="nil"/>
                <w:between w:val="nil"/>
              </w:pBdr>
              <w:tabs>
                <w:tab w:val="left" w:pos="630"/>
              </w:tabs>
              <w:spacing w:line="312"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6"/>
                <w:szCs w:val="26"/>
                <w:lang w:val="vi-VN"/>
              </w:rPr>
            </w:pPr>
            <w:r w:rsidRPr="00CC0EA0">
              <w:rPr>
                <w:rFonts w:cs="Times New Roman"/>
                <w:sz w:val="26"/>
                <w:szCs w:val="26"/>
                <w:lang w:val="vi-VN"/>
              </w:rPr>
              <w:t>5</w:t>
            </w:r>
          </w:p>
        </w:tc>
        <w:tc>
          <w:tcPr>
            <w:tcW w:w="948" w:type="dxa"/>
            <w:vAlign w:val="center"/>
          </w:tcPr>
          <w:p w14:paraId="58C98728" w14:textId="77777777" w:rsidR="0036116C" w:rsidRPr="00CC0EA0" w:rsidRDefault="0036116C" w:rsidP="0036116C">
            <w:pPr>
              <w:pBdr>
                <w:top w:val="nil"/>
                <w:left w:val="nil"/>
                <w:bottom w:val="nil"/>
                <w:right w:val="nil"/>
                <w:between w:val="nil"/>
              </w:pBdr>
              <w:tabs>
                <w:tab w:val="left" w:pos="630"/>
              </w:tabs>
              <w:spacing w:line="312"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6"/>
                <w:szCs w:val="26"/>
                <w:lang w:val="vi-VN"/>
              </w:rPr>
            </w:pPr>
            <w:r w:rsidRPr="00CC0EA0">
              <w:rPr>
                <w:rFonts w:cs="Times New Roman"/>
                <w:sz w:val="26"/>
                <w:szCs w:val="26"/>
                <w:lang w:val="vi-VN"/>
              </w:rPr>
              <w:t>4</w:t>
            </w:r>
          </w:p>
        </w:tc>
        <w:tc>
          <w:tcPr>
            <w:tcW w:w="948" w:type="dxa"/>
            <w:vAlign w:val="center"/>
          </w:tcPr>
          <w:p w14:paraId="4652F07C" w14:textId="77777777" w:rsidR="0036116C" w:rsidRPr="00CC0EA0" w:rsidRDefault="0036116C" w:rsidP="0036116C">
            <w:pPr>
              <w:pBdr>
                <w:top w:val="nil"/>
                <w:left w:val="nil"/>
                <w:bottom w:val="nil"/>
                <w:right w:val="nil"/>
                <w:between w:val="nil"/>
              </w:pBdr>
              <w:tabs>
                <w:tab w:val="left" w:pos="630"/>
              </w:tabs>
              <w:spacing w:line="312"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6"/>
                <w:szCs w:val="26"/>
                <w:lang w:val="vi-VN"/>
              </w:rPr>
            </w:pPr>
            <w:r w:rsidRPr="00CC0EA0">
              <w:rPr>
                <w:rFonts w:cs="Times New Roman"/>
                <w:sz w:val="26"/>
                <w:szCs w:val="26"/>
                <w:lang w:val="vi-VN"/>
              </w:rPr>
              <w:t>13</w:t>
            </w:r>
          </w:p>
        </w:tc>
        <w:tc>
          <w:tcPr>
            <w:tcW w:w="948" w:type="dxa"/>
            <w:vAlign w:val="center"/>
          </w:tcPr>
          <w:p w14:paraId="76E08E8C" w14:textId="77777777" w:rsidR="0036116C" w:rsidRPr="00CC0EA0" w:rsidRDefault="0036116C" w:rsidP="0036116C">
            <w:pPr>
              <w:pBdr>
                <w:top w:val="nil"/>
                <w:left w:val="nil"/>
                <w:bottom w:val="nil"/>
                <w:right w:val="nil"/>
                <w:between w:val="nil"/>
              </w:pBdr>
              <w:tabs>
                <w:tab w:val="left" w:pos="630"/>
              </w:tabs>
              <w:spacing w:line="312"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6"/>
                <w:szCs w:val="26"/>
                <w:lang w:val="vi-VN"/>
              </w:rPr>
            </w:pPr>
            <w:r w:rsidRPr="00CC0EA0">
              <w:rPr>
                <w:rFonts w:cs="Times New Roman"/>
                <w:sz w:val="26"/>
                <w:szCs w:val="26"/>
                <w:lang w:val="vi-VN"/>
              </w:rPr>
              <w:t>7</w:t>
            </w:r>
          </w:p>
        </w:tc>
      </w:tr>
      <w:tr w:rsidR="0036116C" w:rsidRPr="00CC0EA0" w14:paraId="21E4B973" w14:textId="77777777" w:rsidTr="00AB60F9">
        <w:trPr>
          <w:trHeight w:val="315"/>
        </w:trPr>
        <w:tc>
          <w:tcPr>
            <w:cnfStyle w:val="001000000000" w:firstRow="0" w:lastRow="0" w:firstColumn="1" w:lastColumn="0" w:oddVBand="0" w:evenVBand="0" w:oddHBand="0" w:evenHBand="0" w:firstRowFirstColumn="0" w:firstRowLastColumn="0" w:lastRowFirstColumn="0" w:lastRowLastColumn="0"/>
            <w:tcW w:w="1126" w:type="dxa"/>
            <w:vAlign w:val="center"/>
            <w:hideMark/>
          </w:tcPr>
          <w:p w14:paraId="13E5B7F1" w14:textId="77777777" w:rsidR="0036116C" w:rsidRPr="00CC0EA0" w:rsidRDefault="0036116C" w:rsidP="0036116C">
            <w:pPr>
              <w:pBdr>
                <w:top w:val="nil"/>
                <w:left w:val="nil"/>
                <w:bottom w:val="nil"/>
                <w:right w:val="nil"/>
                <w:between w:val="nil"/>
              </w:pBdr>
              <w:tabs>
                <w:tab w:val="left" w:pos="630"/>
              </w:tabs>
              <w:spacing w:line="312" w:lineRule="auto"/>
              <w:jc w:val="center"/>
              <w:rPr>
                <w:rFonts w:cs="Times New Roman"/>
                <w:color w:val="000000" w:themeColor="text1"/>
                <w:sz w:val="26"/>
                <w:szCs w:val="26"/>
                <w:lang w:val="vi-VN"/>
              </w:rPr>
            </w:pPr>
            <w:r w:rsidRPr="00CC0EA0">
              <w:rPr>
                <w:rFonts w:cs="Times New Roman"/>
                <w:color w:val="000000" w:themeColor="text1"/>
                <w:sz w:val="26"/>
                <w:szCs w:val="26"/>
                <w:lang w:val="vi-VN"/>
              </w:rPr>
              <w:t>5</w:t>
            </w:r>
          </w:p>
        </w:tc>
        <w:tc>
          <w:tcPr>
            <w:tcW w:w="2862" w:type="dxa"/>
            <w:vAlign w:val="center"/>
            <w:hideMark/>
          </w:tcPr>
          <w:p w14:paraId="6ECE61D4" w14:textId="4D25F789" w:rsidR="0036116C" w:rsidRPr="00CC0EA0" w:rsidRDefault="0036116C" w:rsidP="0036116C">
            <w:pPr>
              <w:pBdr>
                <w:top w:val="nil"/>
                <w:left w:val="nil"/>
                <w:bottom w:val="nil"/>
                <w:right w:val="nil"/>
                <w:between w:val="nil"/>
              </w:pBdr>
              <w:tabs>
                <w:tab w:val="left" w:pos="630"/>
              </w:tabs>
              <w:spacing w:line="312"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w:t>
            </w:r>
            <w:r w:rsidRPr="00CC0EA0">
              <w:rPr>
                <w:rFonts w:cs="Times New Roman"/>
                <w:sz w:val="26"/>
                <w:szCs w:val="26"/>
                <w:lang w:val="en-US"/>
              </w:rPr>
              <w:t>7</w:t>
            </w:r>
            <w:r w:rsidRPr="00CC0EA0">
              <w:rPr>
                <w:rFonts w:cs="Times New Roman"/>
                <w:sz w:val="26"/>
                <w:szCs w:val="26"/>
                <w:lang w:val="vi-VN"/>
              </w:rPr>
              <w:t>0% / Giá trung bình</w:t>
            </w:r>
          </w:p>
        </w:tc>
        <w:tc>
          <w:tcPr>
            <w:tcW w:w="977" w:type="dxa"/>
            <w:vAlign w:val="center"/>
          </w:tcPr>
          <w:p w14:paraId="7E8BF494" w14:textId="77777777" w:rsidR="0036116C" w:rsidRPr="00CC0EA0" w:rsidRDefault="0036116C" w:rsidP="0036116C">
            <w:pPr>
              <w:pBdr>
                <w:top w:val="nil"/>
                <w:left w:val="nil"/>
                <w:bottom w:val="nil"/>
                <w:right w:val="nil"/>
                <w:between w:val="nil"/>
              </w:pBdr>
              <w:tabs>
                <w:tab w:val="left" w:pos="630"/>
              </w:tabs>
              <w:spacing w:line="312"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6"/>
                <w:szCs w:val="26"/>
                <w:lang w:val="vi-VN"/>
              </w:rPr>
            </w:pPr>
            <w:r w:rsidRPr="00CC0EA0">
              <w:rPr>
                <w:rFonts w:cs="Times New Roman"/>
                <w:sz w:val="26"/>
                <w:szCs w:val="26"/>
                <w:lang w:val="vi-VN"/>
              </w:rPr>
              <w:t>1</w:t>
            </w:r>
          </w:p>
        </w:tc>
        <w:tc>
          <w:tcPr>
            <w:tcW w:w="1204" w:type="dxa"/>
            <w:vAlign w:val="center"/>
          </w:tcPr>
          <w:p w14:paraId="5A32C7A0" w14:textId="77777777" w:rsidR="0036116C" w:rsidRPr="00CC0EA0" w:rsidRDefault="0036116C" w:rsidP="0036116C">
            <w:pPr>
              <w:pBdr>
                <w:top w:val="nil"/>
                <w:left w:val="nil"/>
                <w:bottom w:val="nil"/>
                <w:right w:val="nil"/>
                <w:between w:val="nil"/>
              </w:pBdr>
              <w:tabs>
                <w:tab w:val="left" w:pos="630"/>
              </w:tabs>
              <w:spacing w:line="312"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6"/>
                <w:szCs w:val="26"/>
                <w:lang w:val="vi-VN"/>
              </w:rPr>
            </w:pPr>
            <w:r w:rsidRPr="00CC0EA0">
              <w:rPr>
                <w:rFonts w:cs="Times New Roman"/>
                <w:sz w:val="26"/>
                <w:szCs w:val="26"/>
                <w:lang w:val="vi-VN"/>
              </w:rPr>
              <w:t>7</w:t>
            </w:r>
          </w:p>
        </w:tc>
        <w:tc>
          <w:tcPr>
            <w:tcW w:w="948" w:type="dxa"/>
            <w:vAlign w:val="center"/>
          </w:tcPr>
          <w:p w14:paraId="69213AAF" w14:textId="77777777" w:rsidR="0036116C" w:rsidRPr="00CC0EA0" w:rsidRDefault="0036116C" w:rsidP="0036116C">
            <w:pPr>
              <w:pBdr>
                <w:top w:val="nil"/>
                <w:left w:val="nil"/>
                <w:bottom w:val="nil"/>
                <w:right w:val="nil"/>
                <w:between w:val="nil"/>
              </w:pBdr>
              <w:tabs>
                <w:tab w:val="left" w:pos="630"/>
              </w:tabs>
              <w:spacing w:line="312"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6"/>
                <w:szCs w:val="26"/>
                <w:lang w:val="vi-VN"/>
              </w:rPr>
            </w:pPr>
            <w:r w:rsidRPr="00CC0EA0">
              <w:rPr>
                <w:rFonts w:cs="Times New Roman"/>
                <w:sz w:val="26"/>
                <w:szCs w:val="26"/>
                <w:lang w:val="vi-VN"/>
              </w:rPr>
              <w:t>7</w:t>
            </w:r>
          </w:p>
        </w:tc>
        <w:tc>
          <w:tcPr>
            <w:tcW w:w="948" w:type="dxa"/>
            <w:vAlign w:val="center"/>
          </w:tcPr>
          <w:p w14:paraId="3AD54B8D" w14:textId="77777777" w:rsidR="0036116C" w:rsidRPr="00CC0EA0" w:rsidRDefault="0036116C" w:rsidP="0036116C">
            <w:pPr>
              <w:pBdr>
                <w:top w:val="nil"/>
                <w:left w:val="nil"/>
                <w:bottom w:val="nil"/>
                <w:right w:val="nil"/>
                <w:between w:val="nil"/>
              </w:pBdr>
              <w:tabs>
                <w:tab w:val="left" w:pos="630"/>
              </w:tabs>
              <w:spacing w:line="312"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6"/>
                <w:szCs w:val="26"/>
                <w:lang w:val="vi-VN"/>
              </w:rPr>
            </w:pPr>
            <w:r w:rsidRPr="00CC0EA0">
              <w:rPr>
                <w:rFonts w:cs="Times New Roman"/>
                <w:sz w:val="26"/>
                <w:szCs w:val="26"/>
                <w:lang w:val="vi-VN"/>
              </w:rPr>
              <w:t>15</w:t>
            </w:r>
          </w:p>
        </w:tc>
        <w:tc>
          <w:tcPr>
            <w:tcW w:w="948" w:type="dxa"/>
            <w:vAlign w:val="center"/>
          </w:tcPr>
          <w:p w14:paraId="23C0435B" w14:textId="77777777" w:rsidR="0036116C" w:rsidRPr="00CC0EA0" w:rsidRDefault="0036116C" w:rsidP="0036116C">
            <w:pPr>
              <w:pBdr>
                <w:top w:val="nil"/>
                <w:left w:val="nil"/>
                <w:bottom w:val="nil"/>
                <w:right w:val="nil"/>
                <w:between w:val="nil"/>
              </w:pBdr>
              <w:tabs>
                <w:tab w:val="left" w:pos="630"/>
              </w:tabs>
              <w:spacing w:line="312"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6"/>
                <w:szCs w:val="26"/>
                <w:lang w:val="vi-VN"/>
              </w:rPr>
            </w:pPr>
            <w:r w:rsidRPr="00CC0EA0">
              <w:rPr>
                <w:rFonts w:cs="Times New Roman"/>
                <w:sz w:val="26"/>
                <w:szCs w:val="26"/>
                <w:lang w:val="vi-VN"/>
              </w:rPr>
              <w:t>4</w:t>
            </w:r>
          </w:p>
        </w:tc>
      </w:tr>
      <w:tr w:rsidR="0036116C" w:rsidRPr="00CC0EA0" w14:paraId="3E9B3971" w14:textId="77777777" w:rsidTr="00AB60F9">
        <w:trPr>
          <w:trHeight w:val="315"/>
        </w:trPr>
        <w:tc>
          <w:tcPr>
            <w:cnfStyle w:val="001000000000" w:firstRow="0" w:lastRow="0" w:firstColumn="1" w:lastColumn="0" w:oddVBand="0" w:evenVBand="0" w:oddHBand="0" w:evenHBand="0" w:firstRowFirstColumn="0" w:firstRowLastColumn="0" w:lastRowFirstColumn="0" w:lastRowLastColumn="0"/>
            <w:tcW w:w="1126" w:type="dxa"/>
            <w:vAlign w:val="center"/>
            <w:hideMark/>
          </w:tcPr>
          <w:p w14:paraId="5EAB3DE1" w14:textId="77777777" w:rsidR="0036116C" w:rsidRPr="00CC0EA0" w:rsidRDefault="0036116C" w:rsidP="0036116C">
            <w:pPr>
              <w:pBdr>
                <w:top w:val="nil"/>
                <w:left w:val="nil"/>
                <w:bottom w:val="nil"/>
                <w:right w:val="nil"/>
                <w:between w:val="nil"/>
              </w:pBdr>
              <w:tabs>
                <w:tab w:val="left" w:pos="630"/>
              </w:tabs>
              <w:spacing w:line="312" w:lineRule="auto"/>
              <w:jc w:val="center"/>
              <w:rPr>
                <w:rFonts w:cs="Times New Roman"/>
                <w:color w:val="000000" w:themeColor="text1"/>
                <w:sz w:val="26"/>
                <w:szCs w:val="26"/>
                <w:lang w:val="vi-VN"/>
              </w:rPr>
            </w:pPr>
            <w:r w:rsidRPr="00CC0EA0">
              <w:rPr>
                <w:rFonts w:cs="Times New Roman"/>
                <w:color w:val="000000" w:themeColor="text1"/>
                <w:sz w:val="26"/>
                <w:szCs w:val="26"/>
                <w:lang w:val="vi-VN"/>
              </w:rPr>
              <w:t>6</w:t>
            </w:r>
          </w:p>
        </w:tc>
        <w:tc>
          <w:tcPr>
            <w:tcW w:w="2862" w:type="dxa"/>
            <w:vAlign w:val="center"/>
            <w:hideMark/>
          </w:tcPr>
          <w:p w14:paraId="6A71B70E" w14:textId="3A2717B2" w:rsidR="0036116C" w:rsidRPr="00CC0EA0" w:rsidRDefault="0036116C" w:rsidP="0036116C">
            <w:pPr>
              <w:pBdr>
                <w:top w:val="nil"/>
                <w:left w:val="nil"/>
                <w:bottom w:val="nil"/>
                <w:right w:val="nil"/>
                <w:between w:val="nil"/>
              </w:pBdr>
              <w:tabs>
                <w:tab w:val="left" w:pos="630"/>
              </w:tabs>
              <w:spacing w:line="312"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w:t>
            </w:r>
            <w:r w:rsidRPr="00CC0EA0">
              <w:rPr>
                <w:rFonts w:cs="Times New Roman"/>
                <w:sz w:val="26"/>
                <w:szCs w:val="26"/>
                <w:lang w:val="en-US"/>
              </w:rPr>
              <w:t>7</w:t>
            </w:r>
            <w:r w:rsidRPr="00CC0EA0">
              <w:rPr>
                <w:rFonts w:cs="Times New Roman"/>
                <w:sz w:val="26"/>
                <w:szCs w:val="26"/>
                <w:lang w:val="vi-VN"/>
              </w:rPr>
              <w:t>0% / Giá cao</w:t>
            </w:r>
          </w:p>
        </w:tc>
        <w:tc>
          <w:tcPr>
            <w:tcW w:w="977" w:type="dxa"/>
            <w:vAlign w:val="center"/>
          </w:tcPr>
          <w:p w14:paraId="27887785" w14:textId="77777777" w:rsidR="0036116C" w:rsidRPr="00CC0EA0" w:rsidRDefault="0036116C" w:rsidP="0036116C">
            <w:pPr>
              <w:pBdr>
                <w:top w:val="nil"/>
                <w:left w:val="nil"/>
                <w:bottom w:val="nil"/>
                <w:right w:val="nil"/>
                <w:between w:val="nil"/>
              </w:pBdr>
              <w:tabs>
                <w:tab w:val="left" w:pos="630"/>
              </w:tabs>
              <w:spacing w:line="312"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6"/>
                <w:szCs w:val="26"/>
                <w:lang w:val="vi-VN"/>
              </w:rPr>
            </w:pPr>
            <w:r w:rsidRPr="00CC0EA0">
              <w:rPr>
                <w:rFonts w:cs="Times New Roman"/>
                <w:sz w:val="26"/>
                <w:szCs w:val="26"/>
                <w:lang w:val="vi-VN"/>
              </w:rPr>
              <w:t>2</w:t>
            </w:r>
          </w:p>
        </w:tc>
        <w:tc>
          <w:tcPr>
            <w:tcW w:w="1204" w:type="dxa"/>
            <w:vAlign w:val="center"/>
          </w:tcPr>
          <w:p w14:paraId="395DDE37" w14:textId="77777777" w:rsidR="0036116C" w:rsidRPr="00CC0EA0" w:rsidRDefault="0036116C" w:rsidP="0036116C">
            <w:pPr>
              <w:pBdr>
                <w:top w:val="nil"/>
                <w:left w:val="nil"/>
                <w:bottom w:val="nil"/>
                <w:right w:val="nil"/>
                <w:between w:val="nil"/>
              </w:pBdr>
              <w:tabs>
                <w:tab w:val="left" w:pos="630"/>
              </w:tabs>
              <w:spacing w:line="312"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6"/>
                <w:szCs w:val="26"/>
                <w:lang w:val="vi-VN"/>
              </w:rPr>
            </w:pPr>
            <w:r w:rsidRPr="00CC0EA0">
              <w:rPr>
                <w:rFonts w:cs="Times New Roman"/>
                <w:sz w:val="26"/>
                <w:szCs w:val="26"/>
                <w:lang w:val="vi-VN"/>
              </w:rPr>
              <w:t>9</w:t>
            </w:r>
          </w:p>
        </w:tc>
        <w:tc>
          <w:tcPr>
            <w:tcW w:w="948" w:type="dxa"/>
            <w:vAlign w:val="center"/>
          </w:tcPr>
          <w:p w14:paraId="6122C6F6" w14:textId="77777777" w:rsidR="0036116C" w:rsidRPr="00CC0EA0" w:rsidRDefault="0036116C" w:rsidP="0036116C">
            <w:pPr>
              <w:pBdr>
                <w:top w:val="nil"/>
                <w:left w:val="nil"/>
                <w:bottom w:val="nil"/>
                <w:right w:val="nil"/>
                <w:between w:val="nil"/>
              </w:pBdr>
              <w:tabs>
                <w:tab w:val="left" w:pos="630"/>
              </w:tabs>
              <w:spacing w:line="312"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6"/>
                <w:szCs w:val="26"/>
                <w:lang w:val="vi-VN"/>
              </w:rPr>
            </w:pPr>
            <w:r w:rsidRPr="00CC0EA0">
              <w:rPr>
                <w:rFonts w:cs="Times New Roman"/>
                <w:sz w:val="26"/>
                <w:szCs w:val="26"/>
                <w:lang w:val="vi-VN"/>
              </w:rPr>
              <w:t>9</w:t>
            </w:r>
          </w:p>
        </w:tc>
        <w:tc>
          <w:tcPr>
            <w:tcW w:w="948" w:type="dxa"/>
            <w:vAlign w:val="center"/>
          </w:tcPr>
          <w:p w14:paraId="0E37A330" w14:textId="77777777" w:rsidR="0036116C" w:rsidRPr="00CC0EA0" w:rsidRDefault="0036116C" w:rsidP="0036116C">
            <w:pPr>
              <w:pBdr>
                <w:top w:val="nil"/>
                <w:left w:val="nil"/>
                <w:bottom w:val="nil"/>
                <w:right w:val="nil"/>
                <w:between w:val="nil"/>
              </w:pBdr>
              <w:tabs>
                <w:tab w:val="left" w:pos="630"/>
              </w:tabs>
              <w:spacing w:line="312"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6"/>
                <w:szCs w:val="26"/>
                <w:lang w:val="vi-VN"/>
              </w:rPr>
            </w:pPr>
            <w:r w:rsidRPr="00CC0EA0">
              <w:rPr>
                <w:rFonts w:cs="Times New Roman"/>
                <w:sz w:val="26"/>
                <w:szCs w:val="26"/>
                <w:lang w:val="vi-VN"/>
              </w:rPr>
              <w:t>20</w:t>
            </w:r>
          </w:p>
        </w:tc>
        <w:tc>
          <w:tcPr>
            <w:tcW w:w="948" w:type="dxa"/>
            <w:vAlign w:val="center"/>
          </w:tcPr>
          <w:p w14:paraId="077C176C" w14:textId="77777777" w:rsidR="0036116C" w:rsidRPr="00CC0EA0" w:rsidRDefault="0036116C" w:rsidP="0036116C">
            <w:pPr>
              <w:pBdr>
                <w:top w:val="nil"/>
                <w:left w:val="nil"/>
                <w:bottom w:val="nil"/>
                <w:right w:val="nil"/>
                <w:between w:val="nil"/>
              </w:pBdr>
              <w:tabs>
                <w:tab w:val="left" w:pos="630"/>
              </w:tabs>
              <w:spacing w:line="312"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6"/>
                <w:szCs w:val="26"/>
                <w:lang w:val="vi-VN"/>
              </w:rPr>
            </w:pPr>
            <w:r w:rsidRPr="00CC0EA0">
              <w:rPr>
                <w:rFonts w:cs="Times New Roman"/>
                <w:sz w:val="26"/>
                <w:szCs w:val="26"/>
                <w:lang w:val="vi-VN"/>
              </w:rPr>
              <w:t>2</w:t>
            </w:r>
          </w:p>
        </w:tc>
      </w:tr>
      <w:tr w:rsidR="0036116C" w:rsidRPr="00CC0EA0" w14:paraId="436A42AE" w14:textId="77777777" w:rsidTr="00AB60F9">
        <w:trPr>
          <w:trHeight w:val="315"/>
        </w:trPr>
        <w:tc>
          <w:tcPr>
            <w:cnfStyle w:val="001000000000" w:firstRow="0" w:lastRow="0" w:firstColumn="1" w:lastColumn="0" w:oddVBand="0" w:evenVBand="0" w:oddHBand="0" w:evenHBand="0" w:firstRowFirstColumn="0" w:firstRowLastColumn="0" w:lastRowFirstColumn="0" w:lastRowLastColumn="0"/>
            <w:tcW w:w="1126" w:type="dxa"/>
            <w:vAlign w:val="center"/>
            <w:hideMark/>
          </w:tcPr>
          <w:p w14:paraId="63F76829" w14:textId="77777777" w:rsidR="0036116C" w:rsidRPr="00CC0EA0" w:rsidRDefault="0036116C" w:rsidP="0036116C">
            <w:pPr>
              <w:pBdr>
                <w:top w:val="nil"/>
                <w:left w:val="nil"/>
                <w:bottom w:val="nil"/>
                <w:right w:val="nil"/>
                <w:between w:val="nil"/>
              </w:pBdr>
              <w:tabs>
                <w:tab w:val="left" w:pos="630"/>
              </w:tabs>
              <w:spacing w:line="312" w:lineRule="auto"/>
              <w:jc w:val="center"/>
              <w:rPr>
                <w:rFonts w:cs="Times New Roman"/>
                <w:color w:val="000000" w:themeColor="text1"/>
                <w:sz w:val="26"/>
                <w:szCs w:val="26"/>
                <w:lang w:val="vi-VN"/>
              </w:rPr>
            </w:pPr>
            <w:r w:rsidRPr="00CC0EA0">
              <w:rPr>
                <w:rFonts w:cs="Times New Roman"/>
                <w:color w:val="000000" w:themeColor="text1"/>
                <w:sz w:val="26"/>
                <w:szCs w:val="26"/>
                <w:lang w:val="vi-VN"/>
              </w:rPr>
              <w:t>7</w:t>
            </w:r>
          </w:p>
        </w:tc>
        <w:tc>
          <w:tcPr>
            <w:tcW w:w="2862" w:type="dxa"/>
            <w:vAlign w:val="center"/>
            <w:hideMark/>
          </w:tcPr>
          <w:p w14:paraId="2563CB02" w14:textId="531DD45B" w:rsidR="0036116C" w:rsidRPr="00CC0EA0" w:rsidRDefault="0036116C" w:rsidP="0036116C">
            <w:pPr>
              <w:pBdr>
                <w:top w:val="nil"/>
                <w:left w:val="nil"/>
                <w:bottom w:val="nil"/>
                <w:right w:val="nil"/>
                <w:between w:val="nil"/>
              </w:pBdr>
              <w:tabs>
                <w:tab w:val="left" w:pos="630"/>
              </w:tabs>
              <w:spacing w:line="312"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50% / Giá thấp</w:t>
            </w:r>
          </w:p>
        </w:tc>
        <w:tc>
          <w:tcPr>
            <w:tcW w:w="977" w:type="dxa"/>
            <w:vAlign w:val="center"/>
          </w:tcPr>
          <w:p w14:paraId="006FC49A" w14:textId="77777777" w:rsidR="0036116C" w:rsidRPr="00CC0EA0" w:rsidRDefault="0036116C" w:rsidP="0036116C">
            <w:pPr>
              <w:pBdr>
                <w:top w:val="nil"/>
                <w:left w:val="nil"/>
                <w:bottom w:val="nil"/>
                <w:right w:val="nil"/>
                <w:between w:val="nil"/>
              </w:pBdr>
              <w:tabs>
                <w:tab w:val="left" w:pos="630"/>
              </w:tabs>
              <w:spacing w:line="312"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6"/>
                <w:szCs w:val="26"/>
                <w:lang w:val="vi-VN"/>
              </w:rPr>
            </w:pPr>
            <w:r w:rsidRPr="00CC0EA0">
              <w:rPr>
                <w:rFonts w:cs="Times New Roman"/>
                <w:sz w:val="26"/>
                <w:szCs w:val="26"/>
                <w:lang w:val="vi-VN"/>
              </w:rPr>
              <w:t>9</w:t>
            </w:r>
          </w:p>
        </w:tc>
        <w:tc>
          <w:tcPr>
            <w:tcW w:w="1204" w:type="dxa"/>
            <w:vAlign w:val="center"/>
          </w:tcPr>
          <w:p w14:paraId="5AD5F640" w14:textId="77777777" w:rsidR="0036116C" w:rsidRPr="00CC0EA0" w:rsidRDefault="0036116C" w:rsidP="0036116C">
            <w:pPr>
              <w:pBdr>
                <w:top w:val="nil"/>
                <w:left w:val="nil"/>
                <w:bottom w:val="nil"/>
                <w:right w:val="nil"/>
                <w:between w:val="nil"/>
              </w:pBdr>
              <w:tabs>
                <w:tab w:val="left" w:pos="630"/>
              </w:tabs>
              <w:spacing w:line="312"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6"/>
                <w:szCs w:val="26"/>
                <w:lang w:val="vi-VN"/>
              </w:rPr>
            </w:pPr>
            <w:r w:rsidRPr="00CC0EA0">
              <w:rPr>
                <w:rFonts w:cs="Times New Roman"/>
                <w:sz w:val="26"/>
                <w:szCs w:val="26"/>
                <w:lang w:val="vi-VN"/>
              </w:rPr>
              <w:t>3</w:t>
            </w:r>
          </w:p>
        </w:tc>
        <w:tc>
          <w:tcPr>
            <w:tcW w:w="948" w:type="dxa"/>
            <w:vAlign w:val="center"/>
          </w:tcPr>
          <w:p w14:paraId="5D54D8D4" w14:textId="77777777" w:rsidR="0036116C" w:rsidRPr="00CC0EA0" w:rsidRDefault="0036116C" w:rsidP="0036116C">
            <w:pPr>
              <w:pBdr>
                <w:top w:val="nil"/>
                <w:left w:val="nil"/>
                <w:bottom w:val="nil"/>
                <w:right w:val="nil"/>
                <w:between w:val="nil"/>
              </w:pBdr>
              <w:tabs>
                <w:tab w:val="left" w:pos="630"/>
              </w:tabs>
              <w:spacing w:line="312"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6"/>
                <w:szCs w:val="26"/>
                <w:lang w:val="vi-VN"/>
              </w:rPr>
            </w:pPr>
            <w:r w:rsidRPr="00CC0EA0">
              <w:rPr>
                <w:rFonts w:cs="Times New Roman"/>
                <w:sz w:val="26"/>
                <w:szCs w:val="26"/>
                <w:lang w:val="vi-VN"/>
              </w:rPr>
              <w:t>3</w:t>
            </w:r>
          </w:p>
        </w:tc>
        <w:tc>
          <w:tcPr>
            <w:tcW w:w="948" w:type="dxa"/>
            <w:vAlign w:val="center"/>
          </w:tcPr>
          <w:p w14:paraId="1B0F31AE" w14:textId="77777777" w:rsidR="0036116C" w:rsidRPr="00CC0EA0" w:rsidRDefault="0036116C" w:rsidP="0036116C">
            <w:pPr>
              <w:pBdr>
                <w:top w:val="nil"/>
                <w:left w:val="nil"/>
                <w:bottom w:val="nil"/>
                <w:right w:val="nil"/>
                <w:between w:val="nil"/>
              </w:pBdr>
              <w:tabs>
                <w:tab w:val="left" w:pos="630"/>
              </w:tabs>
              <w:spacing w:line="312"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6"/>
                <w:szCs w:val="26"/>
                <w:lang w:val="vi-VN"/>
              </w:rPr>
            </w:pPr>
            <w:r w:rsidRPr="00CC0EA0">
              <w:rPr>
                <w:rFonts w:cs="Times New Roman"/>
                <w:sz w:val="26"/>
                <w:szCs w:val="26"/>
                <w:lang w:val="vi-VN"/>
              </w:rPr>
              <w:t>15</w:t>
            </w:r>
          </w:p>
        </w:tc>
        <w:tc>
          <w:tcPr>
            <w:tcW w:w="948" w:type="dxa"/>
            <w:vAlign w:val="center"/>
          </w:tcPr>
          <w:p w14:paraId="30F1B2EF" w14:textId="77777777" w:rsidR="0036116C" w:rsidRPr="00CC0EA0" w:rsidRDefault="0036116C" w:rsidP="0036116C">
            <w:pPr>
              <w:pBdr>
                <w:top w:val="nil"/>
                <w:left w:val="nil"/>
                <w:bottom w:val="nil"/>
                <w:right w:val="nil"/>
                <w:between w:val="nil"/>
              </w:pBdr>
              <w:tabs>
                <w:tab w:val="left" w:pos="630"/>
              </w:tabs>
              <w:spacing w:line="312"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6"/>
                <w:szCs w:val="26"/>
                <w:lang w:val="vi-VN"/>
              </w:rPr>
            </w:pPr>
            <w:r w:rsidRPr="00CC0EA0">
              <w:rPr>
                <w:rFonts w:cs="Times New Roman"/>
                <w:sz w:val="26"/>
                <w:szCs w:val="26"/>
                <w:lang w:val="vi-VN"/>
              </w:rPr>
              <w:t>4</w:t>
            </w:r>
          </w:p>
        </w:tc>
      </w:tr>
      <w:tr w:rsidR="0036116C" w:rsidRPr="00CC0EA0" w14:paraId="395C03DC" w14:textId="77777777" w:rsidTr="00AB60F9">
        <w:trPr>
          <w:trHeight w:val="315"/>
        </w:trPr>
        <w:tc>
          <w:tcPr>
            <w:cnfStyle w:val="001000000000" w:firstRow="0" w:lastRow="0" w:firstColumn="1" w:lastColumn="0" w:oddVBand="0" w:evenVBand="0" w:oddHBand="0" w:evenHBand="0" w:firstRowFirstColumn="0" w:firstRowLastColumn="0" w:lastRowFirstColumn="0" w:lastRowLastColumn="0"/>
            <w:tcW w:w="1126" w:type="dxa"/>
            <w:vAlign w:val="center"/>
            <w:hideMark/>
          </w:tcPr>
          <w:p w14:paraId="5E8CEE77" w14:textId="77777777" w:rsidR="0036116C" w:rsidRPr="00CC0EA0" w:rsidRDefault="0036116C" w:rsidP="0036116C">
            <w:pPr>
              <w:pBdr>
                <w:top w:val="nil"/>
                <w:left w:val="nil"/>
                <w:bottom w:val="nil"/>
                <w:right w:val="nil"/>
                <w:between w:val="nil"/>
              </w:pBdr>
              <w:tabs>
                <w:tab w:val="left" w:pos="630"/>
              </w:tabs>
              <w:spacing w:line="312" w:lineRule="auto"/>
              <w:jc w:val="center"/>
              <w:rPr>
                <w:rFonts w:cs="Times New Roman"/>
                <w:color w:val="000000" w:themeColor="text1"/>
                <w:sz w:val="26"/>
                <w:szCs w:val="26"/>
                <w:lang w:val="vi-VN"/>
              </w:rPr>
            </w:pPr>
            <w:r w:rsidRPr="00CC0EA0">
              <w:rPr>
                <w:rFonts w:cs="Times New Roman"/>
                <w:color w:val="000000" w:themeColor="text1"/>
                <w:sz w:val="26"/>
                <w:szCs w:val="26"/>
                <w:lang w:val="vi-VN"/>
              </w:rPr>
              <w:t>8</w:t>
            </w:r>
          </w:p>
        </w:tc>
        <w:tc>
          <w:tcPr>
            <w:tcW w:w="2862" w:type="dxa"/>
            <w:vAlign w:val="center"/>
            <w:hideMark/>
          </w:tcPr>
          <w:p w14:paraId="5FA54297" w14:textId="2B062DA9" w:rsidR="0036116C" w:rsidRPr="00CC0EA0" w:rsidRDefault="0036116C" w:rsidP="0036116C">
            <w:pPr>
              <w:pBdr>
                <w:top w:val="nil"/>
                <w:left w:val="nil"/>
                <w:bottom w:val="nil"/>
                <w:right w:val="nil"/>
                <w:between w:val="nil"/>
              </w:pBdr>
              <w:tabs>
                <w:tab w:val="left" w:pos="630"/>
              </w:tabs>
              <w:spacing w:line="312"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50% / Giá trung bình</w:t>
            </w:r>
          </w:p>
        </w:tc>
        <w:tc>
          <w:tcPr>
            <w:tcW w:w="977" w:type="dxa"/>
            <w:vAlign w:val="center"/>
          </w:tcPr>
          <w:p w14:paraId="61F88241" w14:textId="77777777" w:rsidR="0036116C" w:rsidRPr="00CC0EA0" w:rsidRDefault="0036116C" w:rsidP="0036116C">
            <w:pPr>
              <w:pBdr>
                <w:top w:val="nil"/>
                <w:left w:val="nil"/>
                <w:bottom w:val="nil"/>
                <w:right w:val="nil"/>
                <w:between w:val="nil"/>
              </w:pBdr>
              <w:tabs>
                <w:tab w:val="left" w:pos="630"/>
              </w:tabs>
              <w:spacing w:line="312"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6"/>
                <w:szCs w:val="26"/>
                <w:lang w:val="vi-VN"/>
              </w:rPr>
            </w:pPr>
            <w:r w:rsidRPr="00CC0EA0">
              <w:rPr>
                <w:rFonts w:cs="Times New Roman"/>
                <w:sz w:val="26"/>
                <w:szCs w:val="26"/>
                <w:lang w:val="vi-VN"/>
              </w:rPr>
              <w:t>7</w:t>
            </w:r>
          </w:p>
        </w:tc>
        <w:tc>
          <w:tcPr>
            <w:tcW w:w="1204" w:type="dxa"/>
            <w:vAlign w:val="center"/>
          </w:tcPr>
          <w:p w14:paraId="15A9EAEE" w14:textId="77777777" w:rsidR="0036116C" w:rsidRPr="00CC0EA0" w:rsidRDefault="0036116C" w:rsidP="0036116C">
            <w:pPr>
              <w:pBdr>
                <w:top w:val="nil"/>
                <w:left w:val="nil"/>
                <w:bottom w:val="nil"/>
                <w:right w:val="nil"/>
                <w:between w:val="nil"/>
              </w:pBdr>
              <w:tabs>
                <w:tab w:val="left" w:pos="630"/>
              </w:tabs>
              <w:spacing w:line="312"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6"/>
                <w:szCs w:val="26"/>
                <w:lang w:val="vi-VN"/>
              </w:rPr>
            </w:pPr>
            <w:r w:rsidRPr="00CC0EA0">
              <w:rPr>
                <w:rFonts w:cs="Times New Roman"/>
                <w:sz w:val="26"/>
                <w:szCs w:val="26"/>
                <w:lang w:val="vi-VN"/>
              </w:rPr>
              <w:t>4</w:t>
            </w:r>
          </w:p>
        </w:tc>
        <w:tc>
          <w:tcPr>
            <w:tcW w:w="948" w:type="dxa"/>
            <w:vAlign w:val="center"/>
          </w:tcPr>
          <w:p w14:paraId="32A674D8" w14:textId="77777777" w:rsidR="0036116C" w:rsidRPr="00CC0EA0" w:rsidRDefault="0036116C" w:rsidP="0036116C">
            <w:pPr>
              <w:pBdr>
                <w:top w:val="nil"/>
                <w:left w:val="nil"/>
                <w:bottom w:val="nil"/>
                <w:right w:val="nil"/>
                <w:between w:val="nil"/>
              </w:pBdr>
              <w:tabs>
                <w:tab w:val="left" w:pos="630"/>
              </w:tabs>
              <w:spacing w:line="312"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6"/>
                <w:szCs w:val="26"/>
                <w:lang w:val="vi-VN"/>
              </w:rPr>
            </w:pPr>
            <w:r w:rsidRPr="00CC0EA0">
              <w:rPr>
                <w:rFonts w:cs="Times New Roman"/>
                <w:sz w:val="26"/>
                <w:szCs w:val="26"/>
                <w:lang w:val="vi-VN"/>
              </w:rPr>
              <w:t>4</w:t>
            </w:r>
          </w:p>
        </w:tc>
        <w:tc>
          <w:tcPr>
            <w:tcW w:w="948" w:type="dxa"/>
            <w:vAlign w:val="center"/>
          </w:tcPr>
          <w:p w14:paraId="36DD47C7" w14:textId="77777777" w:rsidR="0036116C" w:rsidRPr="00CC0EA0" w:rsidRDefault="0036116C" w:rsidP="0036116C">
            <w:pPr>
              <w:pBdr>
                <w:top w:val="nil"/>
                <w:left w:val="nil"/>
                <w:bottom w:val="nil"/>
                <w:right w:val="nil"/>
                <w:between w:val="nil"/>
              </w:pBdr>
              <w:tabs>
                <w:tab w:val="left" w:pos="630"/>
              </w:tabs>
              <w:spacing w:line="312"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6"/>
                <w:szCs w:val="26"/>
                <w:lang w:val="vi-VN"/>
              </w:rPr>
            </w:pPr>
            <w:r w:rsidRPr="00CC0EA0">
              <w:rPr>
                <w:rFonts w:cs="Times New Roman"/>
                <w:sz w:val="26"/>
                <w:szCs w:val="26"/>
                <w:lang w:val="vi-VN"/>
              </w:rPr>
              <w:t>15</w:t>
            </w:r>
          </w:p>
        </w:tc>
        <w:tc>
          <w:tcPr>
            <w:tcW w:w="948" w:type="dxa"/>
            <w:vAlign w:val="center"/>
          </w:tcPr>
          <w:p w14:paraId="621777CE" w14:textId="77777777" w:rsidR="0036116C" w:rsidRPr="00CC0EA0" w:rsidRDefault="0036116C" w:rsidP="0036116C">
            <w:pPr>
              <w:pBdr>
                <w:top w:val="nil"/>
                <w:left w:val="nil"/>
                <w:bottom w:val="nil"/>
                <w:right w:val="nil"/>
                <w:between w:val="nil"/>
              </w:pBdr>
              <w:tabs>
                <w:tab w:val="left" w:pos="630"/>
              </w:tabs>
              <w:spacing w:line="312"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6"/>
                <w:szCs w:val="26"/>
                <w:lang w:val="vi-VN"/>
              </w:rPr>
            </w:pPr>
            <w:r w:rsidRPr="00CC0EA0">
              <w:rPr>
                <w:rFonts w:cs="Times New Roman"/>
                <w:sz w:val="26"/>
                <w:szCs w:val="26"/>
                <w:lang w:val="vi-VN"/>
              </w:rPr>
              <w:t>4</w:t>
            </w:r>
          </w:p>
        </w:tc>
      </w:tr>
      <w:tr w:rsidR="0036116C" w:rsidRPr="00CC0EA0" w14:paraId="4EFFE08E" w14:textId="77777777" w:rsidTr="00AB60F9">
        <w:trPr>
          <w:trHeight w:val="315"/>
        </w:trPr>
        <w:tc>
          <w:tcPr>
            <w:cnfStyle w:val="001000000000" w:firstRow="0" w:lastRow="0" w:firstColumn="1" w:lastColumn="0" w:oddVBand="0" w:evenVBand="0" w:oddHBand="0" w:evenHBand="0" w:firstRowFirstColumn="0" w:firstRowLastColumn="0" w:lastRowFirstColumn="0" w:lastRowLastColumn="0"/>
            <w:tcW w:w="1126" w:type="dxa"/>
            <w:vAlign w:val="center"/>
            <w:hideMark/>
          </w:tcPr>
          <w:p w14:paraId="1A0CE996" w14:textId="77777777" w:rsidR="0036116C" w:rsidRPr="00CC0EA0" w:rsidRDefault="0036116C" w:rsidP="0036116C">
            <w:pPr>
              <w:pBdr>
                <w:top w:val="nil"/>
                <w:left w:val="nil"/>
                <w:bottom w:val="nil"/>
                <w:right w:val="nil"/>
                <w:between w:val="nil"/>
              </w:pBdr>
              <w:tabs>
                <w:tab w:val="left" w:pos="630"/>
              </w:tabs>
              <w:spacing w:line="312" w:lineRule="auto"/>
              <w:jc w:val="center"/>
              <w:rPr>
                <w:rFonts w:cs="Times New Roman"/>
                <w:color w:val="000000" w:themeColor="text1"/>
                <w:sz w:val="26"/>
                <w:szCs w:val="26"/>
                <w:lang w:val="vi-VN"/>
              </w:rPr>
            </w:pPr>
            <w:r w:rsidRPr="00CC0EA0">
              <w:rPr>
                <w:rFonts w:cs="Times New Roman"/>
                <w:color w:val="000000" w:themeColor="text1"/>
                <w:sz w:val="26"/>
                <w:szCs w:val="26"/>
                <w:lang w:val="vi-VN"/>
              </w:rPr>
              <w:t>9</w:t>
            </w:r>
          </w:p>
        </w:tc>
        <w:tc>
          <w:tcPr>
            <w:tcW w:w="2862" w:type="dxa"/>
            <w:vAlign w:val="center"/>
            <w:hideMark/>
          </w:tcPr>
          <w:p w14:paraId="7C69F116" w14:textId="3082E8D9" w:rsidR="0036116C" w:rsidRPr="00CC0EA0" w:rsidRDefault="0036116C" w:rsidP="0036116C">
            <w:pPr>
              <w:pBdr>
                <w:top w:val="nil"/>
                <w:left w:val="nil"/>
                <w:bottom w:val="nil"/>
                <w:right w:val="nil"/>
                <w:between w:val="nil"/>
              </w:pBdr>
              <w:tabs>
                <w:tab w:val="left" w:pos="630"/>
              </w:tabs>
              <w:spacing w:line="312"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6"/>
                <w:szCs w:val="26"/>
                <w:lang w:val="vi-VN"/>
              </w:rPr>
            </w:pPr>
            <w:r w:rsidRPr="00CC0EA0">
              <w:rPr>
                <w:rFonts w:cs="Times New Roman"/>
                <w:sz w:val="26"/>
                <w:szCs w:val="26"/>
                <w:lang w:val="vi-VN"/>
              </w:rPr>
              <w:t xml:space="preserve">S56 / </w:t>
            </w:r>
            <w:proofErr w:type="spellStart"/>
            <w:r w:rsidRPr="00CC0EA0">
              <w:rPr>
                <w:rFonts w:cs="Times New Roman"/>
                <w:sz w:val="26"/>
                <w:szCs w:val="26"/>
                <w:lang w:val="en-US"/>
              </w:rPr>
              <w:t>Tỷ</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50% / Giá cao</w:t>
            </w:r>
          </w:p>
        </w:tc>
        <w:tc>
          <w:tcPr>
            <w:tcW w:w="977" w:type="dxa"/>
            <w:vAlign w:val="center"/>
          </w:tcPr>
          <w:p w14:paraId="0752D1C8" w14:textId="77777777" w:rsidR="0036116C" w:rsidRPr="00CC0EA0" w:rsidRDefault="0036116C" w:rsidP="0036116C">
            <w:pPr>
              <w:pBdr>
                <w:top w:val="nil"/>
                <w:left w:val="nil"/>
                <w:bottom w:val="nil"/>
                <w:right w:val="nil"/>
                <w:between w:val="nil"/>
              </w:pBdr>
              <w:tabs>
                <w:tab w:val="left" w:pos="630"/>
              </w:tabs>
              <w:spacing w:line="312"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6"/>
                <w:szCs w:val="26"/>
                <w:lang w:val="vi-VN"/>
              </w:rPr>
            </w:pPr>
            <w:r w:rsidRPr="00CC0EA0">
              <w:rPr>
                <w:rFonts w:cs="Times New Roman"/>
                <w:sz w:val="26"/>
                <w:szCs w:val="26"/>
                <w:lang w:val="vi-VN"/>
              </w:rPr>
              <w:t>8</w:t>
            </w:r>
          </w:p>
        </w:tc>
        <w:tc>
          <w:tcPr>
            <w:tcW w:w="1204" w:type="dxa"/>
            <w:vAlign w:val="center"/>
          </w:tcPr>
          <w:p w14:paraId="0F4691A4" w14:textId="77777777" w:rsidR="0036116C" w:rsidRPr="00CC0EA0" w:rsidRDefault="0036116C" w:rsidP="0036116C">
            <w:pPr>
              <w:pBdr>
                <w:top w:val="nil"/>
                <w:left w:val="nil"/>
                <w:bottom w:val="nil"/>
                <w:right w:val="nil"/>
                <w:between w:val="nil"/>
              </w:pBdr>
              <w:tabs>
                <w:tab w:val="left" w:pos="630"/>
              </w:tabs>
              <w:spacing w:line="312"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6"/>
                <w:szCs w:val="26"/>
                <w:lang w:val="vi-VN"/>
              </w:rPr>
            </w:pPr>
            <w:r w:rsidRPr="00CC0EA0">
              <w:rPr>
                <w:rFonts w:cs="Times New Roman"/>
                <w:sz w:val="26"/>
                <w:szCs w:val="26"/>
                <w:lang w:val="vi-VN"/>
              </w:rPr>
              <w:t>8</w:t>
            </w:r>
          </w:p>
        </w:tc>
        <w:tc>
          <w:tcPr>
            <w:tcW w:w="948" w:type="dxa"/>
            <w:vAlign w:val="center"/>
          </w:tcPr>
          <w:p w14:paraId="214E0BF5" w14:textId="77777777" w:rsidR="0036116C" w:rsidRPr="00CC0EA0" w:rsidRDefault="0036116C" w:rsidP="0036116C">
            <w:pPr>
              <w:pBdr>
                <w:top w:val="nil"/>
                <w:left w:val="nil"/>
                <w:bottom w:val="nil"/>
                <w:right w:val="nil"/>
                <w:between w:val="nil"/>
              </w:pBdr>
              <w:tabs>
                <w:tab w:val="left" w:pos="630"/>
              </w:tabs>
              <w:spacing w:line="312"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6"/>
                <w:szCs w:val="26"/>
                <w:lang w:val="vi-VN"/>
              </w:rPr>
            </w:pPr>
            <w:r w:rsidRPr="00CC0EA0">
              <w:rPr>
                <w:rFonts w:cs="Times New Roman"/>
                <w:sz w:val="26"/>
                <w:szCs w:val="26"/>
                <w:lang w:val="vi-VN"/>
              </w:rPr>
              <w:t>8</w:t>
            </w:r>
          </w:p>
        </w:tc>
        <w:tc>
          <w:tcPr>
            <w:tcW w:w="948" w:type="dxa"/>
            <w:vAlign w:val="center"/>
          </w:tcPr>
          <w:p w14:paraId="4A2D8581" w14:textId="77777777" w:rsidR="0036116C" w:rsidRPr="00CC0EA0" w:rsidRDefault="0036116C" w:rsidP="0036116C">
            <w:pPr>
              <w:pBdr>
                <w:top w:val="nil"/>
                <w:left w:val="nil"/>
                <w:bottom w:val="nil"/>
                <w:right w:val="nil"/>
                <w:between w:val="nil"/>
              </w:pBdr>
              <w:tabs>
                <w:tab w:val="left" w:pos="630"/>
              </w:tabs>
              <w:spacing w:line="312"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6"/>
                <w:szCs w:val="26"/>
                <w:lang w:val="vi-VN"/>
              </w:rPr>
            </w:pPr>
            <w:r w:rsidRPr="00CC0EA0">
              <w:rPr>
                <w:rFonts w:cs="Times New Roman"/>
                <w:sz w:val="26"/>
                <w:szCs w:val="26"/>
                <w:lang w:val="vi-VN"/>
              </w:rPr>
              <w:t>24</w:t>
            </w:r>
          </w:p>
        </w:tc>
        <w:tc>
          <w:tcPr>
            <w:tcW w:w="948" w:type="dxa"/>
            <w:vAlign w:val="center"/>
          </w:tcPr>
          <w:p w14:paraId="4F6774FD" w14:textId="77777777" w:rsidR="0036116C" w:rsidRPr="00CC0EA0" w:rsidRDefault="0036116C" w:rsidP="0036116C">
            <w:pPr>
              <w:pBdr>
                <w:top w:val="nil"/>
                <w:left w:val="nil"/>
                <w:bottom w:val="nil"/>
                <w:right w:val="nil"/>
                <w:between w:val="nil"/>
              </w:pBdr>
              <w:tabs>
                <w:tab w:val="left" w:pos="630"/>
              </w:tabs>
              <w:spacing w:line="312"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6"/>
                <w:szCs w:val="26"/>
                <w:lang w:val="vi-VN"/>
              </w:rPr>
            </w:pPr>
            <w:r w:rsidRPr="00CC0EA0">
              <w:rPr>
                <w:rFonts w:cs="Times New Roman"/>
                <w:sz w:val="26"/>
                <w:szCs w:val="26"/>
                <w:lang w:val="vi-VN"/>
              </w:rPr>
              <w:t>1</w:t>
            </w:r>
          </w:p>
        </w:tc>
      </w:tr>
    </w:tbl>
    <w:p w14:paraId="18B28D1F" w14:textId="54425F10" w:rsidR="00AD7432" w:rsidRPr="00CC0EA0" w:rsidRDefault="00AD7432" w:rsidP="00AD7432">
      <w:pPr>
        <w:spacing w:line="312" w:lineRule="auto"/>
        <w:jc w:val="right"/>
        <w:rPr>
          <w:rFonts w:cs="Times New Roman"/>
          <w:sz w:val="26"/>
          <w:szCs w:val="26"/>
          <w:lang w:val="vi-VN"/>
        </w:rPr>
      </w:pPr>
    </w:p>
    <w:p w14:paraId="14DCAEE3" w14:textId="3D79590C" w:rsidR="00AD7432" w:rsidRPr="002079EC" w:rsidRDefault="00A57306" w:rsidP="00740A85">
      <w:pPr>
        <w:pStyle w:val="Heading5"/>
        <w:numPr>
          <w:ilvl w:val="0"/>
          <w:numId w:val="0"/>
        </w:numPr>
        <w:ind w:firstLine="720"/>
        <w:rPr>
          <w:rFonts w:cs="Times New Roman"/>
          <w:b/>
          <w:bCs/>
          <w:sz w:val="26"/>
          <w:szCs w:val="26"/>
          <w:lang w:val="vi-VN"/>
        </w:rPr>
      </w:pPr>
      <w:r w:rsidRPr="00F82445">
        <w:rPr>
          <w:rFonts w:cs="Times New Roman"/>
          <w:b/>
          <w:bCs/>
          <w:sz w:val="26"/>
          <w:szCs w:val="26"/>
          <w:lang w:val="vi-VN"/>
        </w:rPr>
        <w:t xml:space="preserve">a) </w:t>
      </w:r>
      <w:r w:rsidR="0036116C" w:rsidRPr="002079EC">
        <w:rPr>
          <w:rFonts w:cs="Times New Roman"/>
          <w:b/>
          <w:bCs/>
          <w:sz w:val="26"/>
          <w:szCs w:val="26"/>
          <w:lang w:val="vi-VN"/>
        </w:rPr>
        <w:t>Phương án</w:t>
      </w:r>
      <w:r w:rsidR="00AD7432" w:rsidRPr="002079EC">
        <w:rPr>
          <w:rFonts w:cs="Times New Roman"/>
          <w:b/>
          <w:bCs/>
          <w:sz w:val="26"/>
          <w:szCs w:val="26"/>
          <w:lang w:val="vi-VN"/>
        </w:rPr>
        <w:t xml:space="preserve"> quản </w:t>
      </w:r>
      <w:r w:rsidR="00834B1A" w:rsidRPr="002079EC">
        <w:rPr>
          <w:rFonts w:cs="Times New Roman"/>
          <w:b/>
          <w:bCs/>
          <w:sz w:val="26"/>
          <w:szCs w:val="26"/>
          <w:lang w:val="vi-VN"/>
        </w:rPr>
        <w:t>lý</w:t>
      </w:r>
      <w:r w:rsidR="00AD7432" w:rsidRPr="002079EC">
        <w:rPr>
          <w:rFonts w:cs="Times New Roman"/>
          <w:b/>
          <w:bCs/>
          <w:sz w:val="26"/>
          <w:szCs w:val="26"/>
          <w:lang w:val="vi-VN"/>
        </w:rPr>
        <w:t xml:space="preserve"> tối ưu</w:t>
      </w:r>
    </w:p>
    <w:p w14:paraId="712DFF06" w14:textId="4356EDBC" w:rsidR="00AD7432" w:rsidRPr="00D9495A" w:rsidRDefault="00AD7432" w:rsidP="002079EC">
      <w:pPr>
        <w:spacing w:line="312" w:lineRule="auto"/>
        <w:ind w:firstLine="720"/>
        <w:rPr>
          <w:rFonts w:eastAsia="Times New Roman" w:cs="Times New Roman"/>
          <w:sz w:val="26"/>
          <w:szCs w:val="26"/>
          <w:lang w:val="vi-VN"/>
        </w:rPr>
      </w:pPr>
      <w:r w:rsidRPr="00D9495A">
        <w:rPr>
          <w:rFonts w:eastAsia="Times New Roman" w:cs="Times New Roman"/>
          <w:sz w:val="26"/>
          <w:szCs w:val="26"/>
          <w:lang w:val="vi-VN"/>
        </w:rPr>
        <w:t xml:space="preserve">Phân tích cho thấy </w:t>
      </w:r>
      <w:r w:rsidR="00A27383" w:rsidRPr="00D9495A">
        <w:rPr>
          <w:rFonts w:eastAsia="Times New Roman" w:cs="Times New Roman"/>
          <w:sz w:val="26"/>
          <w:szCs w:val="26"/>
          <w:lang w:val="vi-VN"/>
        </w:rPr>
        <w:t>phương án</w:t>
      </w:r>
      <w:r w:rsidRPr="00D9495A">
        <w:rPr>
          <w:rFonts w:eastAsia="Times New Roman" w:cs="Times New Roman"/>
          <w:sz w:val="26"/>
          <w:szCs w:val="26"/>
          <w:lang w:val="vi-VN"/>
        </w:rPr>
        <w:t xml:space="preserve"> quản </w:t>
      </w:r>
      <w:r w:rsidR="00834B1A" w:rsidRPr="00D9495A">
        <w:rPr>
          <w:rFonts w:eastAsia="Times New Roman" w:cs="Times New Roman"/>
          <w:sz w:val="26"/>
          <w:szCs w:val="26"/>
          <w:lang w:val="vi-VN"/>
        </w:rPr>
        <w:t>lý</w:t>
      </w:r>
      <w:r w:rsidRPr="00D9495A">
        <w:rPr>
          <w:rFonts w:eastAsia="Times New Roman" w:cs="Times New Roman"/>
          <w:sz w:val="26"/>
          <w:szCs w:val="26"/>
          <w:lang w:val="vi-VN"/>
        </w:rPr>
        <w:t xml:space="preserve"> thuận lợi nhất cho việc tham gia thị trường giao dịch các-bon quốc tế của Việt Nam là S56 với tỷ lệ </w:t>
      </w:r>
      <w:r w:rsidR="00A27383" w:rsidRPr="00D9495A">
        <w:rPr>
          <w:rFonts w:eastAsia="Times New Roman" w:cs="Times New Roman"/>
          <w:sz w:val="26"/>
          <w:szCs w:val="26"/>
          <w:lang w:val="vi-VN"/>
        </w:rPr>
        <w:t>chuyển giao</w:t>
      </w:r>
      <w:r w:rsidRPr="00D9495A">
        <w:rPr>
          <w:rFonts w:eastAsia="Times New Roman" w:cs="Times New Roman"/>
          <w:sz w:val="26"/>
          <w:szCs w:val="26"/>
          <w:lang w:val="vi-VN"/>
        </w:rPr>
        <w:t xml:space="preserve"> 50% trong điều kiện giá cao (Kịch bản 9). Kịch bản này đạt điểm tổng cao nhất (24) và xếp hạng nhất trong tất cả các kịch bản, thể hiện sự cân bằng mạnh mẽ giữa tính toàn vẹn môi trường, hiệu quả kinh tế và lợi ích xã hội đồng thời. Bằng cách cho phép một </w:t>
      </w:r>
      <w:r w:rsidR="00A27383" w:rsidRPr="00D9495A">
        <w:rPr>
          <w:rFonts w:eastAsia="Times New Roman" w:cs="Times New Roman"/>
          <w:sz w:val="26"/>
          <w:szCs w:val="26"/>
          <w:lang w:val="vi-VN"/>
        </w:rPr>
        <w:t>danh mục</w:t>
      </w:r>
      <w:r w:rsidRPr="00D9495A">
        <w:rPr>
          <w:rFonts w:eastAsia="Times New Roman" w:cs="Times New Roman"/>
          <w:sz w:val="26"/>
          <w:szCs w:val="26"/>
          <w:lang w:val="vi-VN"/>
        </w:rPr>
        <w:t xml:space="preserve"> rộng gồm 56 biện pháp được tham gia trong khi giữ lại một nửa tín chỉ cho sử dụng trong nước, thiết kế quản </w:t>
      </w:r>
      <w:r w:rsidR="00834B1A" w:rsidRPr="00D9495A">
        <w:rPr>
          <w:rFonts w:eastAsia="Times New Roman" w:cs="Times New Roman"/>
          <w:sz w:val="26"/>
          <w:szCs w:val="26"/>
          <w:lang w:val="vi-VN"/>
        </w:rPr>
        <w:t>lý</w:t>
      </w:r>
      <w:r w:rsidRPr="00D9495A">
        <w:rPr>
          <w:rFonts w:eastAsia="Times New Roman" w:cs="Times New Roman"/>
          <w:sz w:val="26"/>
          <w:szCs w:val="26"/>
          <w:lang w:val="vi-VN"/>
        </w:rPr>
        <w:t xml:space="preserve"> này đảm bảo các mục tiêu NDC không điều kiện của Việt Nam đồng thời tối đa hóa tiềm năng doanh thu từ thị trường quốc tế.</w:t>
      </w:r>
    </w:p>
    <w:p w14:paraId="0C9D6ABD" w14:textId="7A4CC459" w:rsidR="00AD7432" w:rsidRPr="002079EC" w:rsidRDefault="00A57306" w:rsidP="00740A85">
      <w:pPr>
        <w:pStyle w:val="Heading5"/>
        <w:numPr>
          <w:ilvl w:val="0"/>
          <w:numId w:val="0"/>
        </w:numPr>
        <w:ind w:firstLine="720"/>
        <w:rPr>
          <w:rFonts w:cs="Times New Roman"/>
          <w:b/>
          <w:bCs/>
          <w:sz w:val="26"/>
          <w:szCs w:val="26"/>
          <w:lang w:val="vi-VN"/>
        </w:rPr>
      </w:pPr>
      <w:r w:rsidRPr="00F82445">
        <w:rPr>
          <w:rFonts w:cs="Times New Roman"/>
          <w:b/>
          <w:bCs/>
          <w:sz w:val="26"/>
          <w:szCs w:val="26"/>
          <w:lang w:val="vi-VN"/>
        </w:rPr>
        <w:t xml:space="preserve">b) </w:t>
      </w:r>
      <w:r w:rsidR="00AD7432" w:rsidRPr="002079EC">
        <w:rPr>
          <w:rFonts w:cs="Times New Roman"/>
          <w:b/>
          <w:bCs/>
          <w:sz w:val="26"/>
          <w:szCs w:val="26"/>
          <w:lang w:val="vi-VN"/>
        </w:rPr>
        <w:t>Sự đánh đổi giữa lợi ích môi trường, kinh tế và xã hội</w:t>
      </w:r>
    </w:p>
    <w:p w14:paraId="0E149B52" w14:textId="77777777" w:rsidR="00AD7432" w:rsidRPr="00D9495A" w:rsidRDefault="00AD7432" w:rsidP="002079EC">
      <w:pPr>
        <w:spacing w:line="312" w:lineRule="auto"/>
        <w:ind w:firstLine="720"/>
        <w:rPr>
          <w:rFonts w:eastAsia="Times New Roman" w:cs="Times New Roman"/>
          <w:sz w:val="26"/>
          <w:szCs w:val="26"/>
          <w:lang w:val="vi-VN"/>
        </w:rPr>
      </w:pPr>
      <w:r w:rsidRPr="00CC0EA0">
        <w:rPr>
          <w:rFonts w:eastAsia="Times New Roman" w:cs="Times New Roman"/>
          <w:sz w:val="26"/>
          <w:szCs w:val="26"/>
          <w:lang w:val="vi-VN"/>
        </w:rPr>
        <w:t>Bảng xếp hạng cho thấy các xu hướng rõ ràng và sự đánh đổi chiến lược:</w:t>
      </w:r>
    </w:p>
    <w:p w14:paraId="2F806F3A" w14:textId="792D3542" w:rsidR="00834B1A" w:rsidRPr="00CC0EA0" w:rsidRDefault="00A57306" w:rsidP="002079EC">
      <w:pPr>
        <w:spacing w:line="312" w:lineRule="auto"/>
        <w:ind w:firstLine="720"/>
        <w:rPr>
          <w:rFonts w:eastAsia="Times New Roman" w:cs="Times New Roman"/>
          <w:sz w:val="26"/>
          <w:szCs w:val="26"/>
          <w:lang w:val="vi-VN"/>
        </w:rPr>
      </w:pPr>
      <w:r w:rsidRPr="00D9495A">
        <w:rPr>
          <w:rFonts w:eastAsia="Times New Roman" w:cs="Times New Roman"/>
          <w:sz w:val="26"/>
          <w:szCs w:val="26"/>
          <w:lang w:val="vi-VN"/>
        </w:rPr>
        <w:t xml:space="preserve">- </w:t>
      </w:r>
      <w:r w:rsidR="00AD7432" w:rsidRPr="002079EC">
        <w:rPr>
          <w:rFonts w:eastAsia="Times New Roman" w:cs="Times New Roman"/>
          <w:b/>
          <w:bCs/>
          <w:i/>
          <w:iCs/>
          <w:sz w:val="26"/>
          <w:szCs w:val="26"/>
          <w:lang w:val="vi-VN"/>
        </w:rPr>
        <w:t>Lợi ích môi trường</w:t>
      </w:r>
      <w:r w:rsidR="00AD7432" w:rsidRPr="00D9495A">
        <w:rPr>
          <w:rFonts w:eastAsia="Times New Roman" w:cs="Times New Roman"/>
          <w:sz w:val="26"/>
          <w:szCs w:val="26"/>
          <w:lang w:val="vi-VN"/>
        </w:rPr>
        <w:t>:</w:t>
      </w:r>
      <w:r w:rsidR="00AD7432" w:rsidRPr="00CC0EA0">
        <w:rPr>
          <w:rFonts w:eastAsia="Times New Roman" w:cs="Times New Roman"/>
          <w:sz w:val="26"/>
          <w:szCs w:val="26"/>
          <w:lang w:val="vi-VN"/>
        </w:rPr>
        <w:t xml:space="preserve"> </w:t>
      </w:r>
      <w:r w:rsidR="00834B1A" w:rsidRPr="00CC0EA0">
        <w:rPr>
          <w:rFonts w:eastAsia="Times New Roman" w:cs="Times New Roman"/>
          <w:sz w:val="26"/>
          <w:szCs w:val="26"/>
          <w:lang w:val="vi-VN"/>
        </w:rPr>
        <w:t xml:space="preserve">Các kịch bản theo S56 với tỷ lệ </w:t>
      </w:r>
      <w:r w:rsidR="00A27383" w:rsidRPr="00CC0EA0">
        <w:rPr>
          <w:rFonts w:eastAsia="Times New Roman" w:cs="Times New Roman"/>
          <w:sz w:val="26"/>
          <w:szCs w:val="26"/>
          <w:lang w:val="vi-VN"/>
        </w:rPr>
        <w:t>chuyển giao thấp</w:t>
      </w:r>
      <w:r w:rsidR="00834B1A" w:rsidRPr="00CC0EA0">
        <w:rPr>
          <w:rFonts w:eastAsia="Times New Roman" w:cs="Times New Roman"/>
          <w:sz w:val="26"/>
          <w:szCs w:val="26"/>
          <w:lang w:val="vi-VN"/>
        </w:rPr>
        <w:t xml:space="preserve"> hơn (ví dụ: Kịch bản 7, 8, 9) đạt điểm môi trường cao nhất, vì chúng đảm bảo giữ lại nhiều tín </w:t>
      </w:r>
      <w:r w:rsidR="00834B1A" w:rsidRPr="00CC0EA0">
        <w:rPr>
          <w:rFonts w:eastAsia="Times New Roman" w:cs="Times New Roman"/>
          <w:sz w:val="26"/>
          <w:szCs w:val="26"/>
          <w:lang w:val="vi-VN"/>
        </w:rPr>
        <w:lastRenderedPageBreak/>
        <w:t xml:space="preserve">chỉ hơn để phục vụ NDC trong nước của Việt Nam. Điều này giúp tăng cường tính toàn vẹn môi trường và đảm bảo Việt Nam không làm giảm cam kết NDC không điều kiện. Ngược lại, các kịch bản S20 với tỷ lệ </w:t>
      </w:r>
      <w:r w:rsidR="00A27383" w:rsidRPr="00CC0EA0">
        <w:rPr>
          <w:rFonts w:eastAsia="Times New Roman" w:cs="Times New Roman"/>
          <w:sz w:val="26"/>
          <w:szCs w:val="26"/>
          <w:lang w:val="vi-VN"/>
        </w:rPr>
        <w:t>chuyển giao 90%</w:t>
      </w:r>
      <w:r w:rsidR="00834B1A" w:rsidRPr="00CC0EA0">
        <w:rPr>
          <w:rFonts w:eastAsia="Times New Roman" w:cs="Times New Roman"/>
          <w:sz w:val="26"/>
          <w:szCs w:val="26"/>
          <w:lang w:val="vi-VN"/>
        </w:rPr>
        <w:t xml:space="preserve"> (Kịch bản 1, 2, 3) và các kịch bản S56 với tỷ lệ </w:t>
      </w:r>
      <w:r w:rsidR="00A27383" w:rsidRPr="00CC0EA0">
        <w:rPr>
          <w:rFonts w:eastAsia="Times New Roman" w:cs="Times New Roman"/>
          <w:sz w:val="26"/>
          <w:szCs w:val="26"/>
          <w:lang w:val="vi-VN"/>
        </w:rPr>
        <w:t>chuyển giao</w:t>
      </w:r>
      <w:r w:rsidR="00834B1A" w:rsidRPr="00CC0EA0">
        <w:rPr>
          <w:rFonts w:eastAsia="Times New Roman" w:cs="Times New Roman"/>
          <w:sz w:val="26"/>
          <w:szCs w:val="26"/>
          <w:lang w:val="vi-VN"/>
        </w:rPr>
        <w:t xml:space="preserve"> </w:t>
      </w:r>
      <w:r w:rsidR="00A27383" w:rsidRPr="00CC0EA0">
        <w:rPr>
          <w:rFonts w:eastAsia="Times New Roman" w:cs="Times New Roman"/>
          <w:sz w:val="26"/>
          <w:szCs w:val="26"/>
          <w:lang w:val="vi-VN"/>
        </w:rPr>
        <w:t>70</w:t>
      </w:r>
      <w:r w:rsidR="00834B1A" w:rsidRPr="00CC0EA0">
        <w:rPr>
          <w:rFonts w:eastAsia="Times New Roman" w:cs="Times New Roman"/>
          <w:sz w:val="26"/>
          <w:szCs w:val="26"/>
          <w:lang w:val="vi-VN"/>
        </w:rPr>
        <w:t>% (Kịch bản 4, 5, 6) mang lại lợi ích môi trường thấp hơn, do ít tín chỉ được giữ lại trong nước.</w:t>
      </w:r>
    </w:p>
    <w:p w14:paraId="13FC2B5E" w14:textId="670A50F9" w:rsidR="00AD7432" w:rsidRPr="00CC0EA0" w:rsidRDefault="00A57306" w:rsidP="002079EC">
      <w:pPr>
        <w:spacing w:line="312" w:lineRule="auto"/>
        <w:ind w:firstLine="720"/>
        <w:rPr>
          <w:rFonts w:eastAsia="Times New Roman" w:cs="Times New Roman"/>
          <w:sz w:val="26"/>
          <w:szCs w:val="26"/>
          <w:lang w:val="vi-VN"/>
        </w:rPr>
      </w:pPr>
      <w:r w:rsidRPr="00D9495A">
        <w:rPr>
          <w:rFonts w:eastAsia="Times New Roman" w:cs="Times New Roman"/>
          <w:sz w:val="26"/>
          <w:szCs w:val="26"/>
          <w:lang w:val="vi-VN"/>
        </w:rPr>
        <w:t xml:space="preserve">- </w:t>
      </w:r>
      <w:r w:rsidR="00AD7432" w:rsidRPr="002079EC">
        <w:rPr>
          <w:rFonts w:eastAsia="Times New Roman" w:cs="Times New Roman"/>
          <w:b/>
          <w:bCs/>
          <w:i/>
          <w:iCs/>
          <w:sz w:val="26"/>
          <w:szCs w:val="26"/>
          <w:lang w:val="vi-VN"/>
        </w:rPr>
        <w:t>Lợi ích kinh tế</w:t>
      </w:r>
      <w:r w:rsidR="00AD7432" w:rsidRPr="00D9495A">
        <w:rPr>
          <w:rFonts w:eastAsia="Times New Roman" w:cs="Times New Roman"/>
          <w:sz w:val="26"/>
          <w:szCs w:val="26"/>
          <w:lang w:val="vi-VN"/>
        </w:rPr>
        <w:t>:</w:t>
      </w:r>
      <w:r w:rsidR="00AD7432" w:rsidRPr="00CC0EA0">
        <w:rPr>
          <w:rFonts w:eastAsia="Times New Roman" w:cs="Times New Roman"/>
          <w:sz w:val="26"/>
          <w:szCs w:val="26"/>
          <w:lang w:val="vi-VN"/>
        </w:rPr>
        <w:t xml:space="preserve"> Các kịch bản với tỷ lệ </w:t>
      </w:r>
      <w:r w:rsidR="00A27383" w:rsidRPr="00CC0EA0">
        <w:rPr>
          <w:rFonts w:eastAsia="Times New Roman" w:cs="Times New Roman"/>
          <w:sz w:val="26"/>
          <w:szCs w:val="26"/>
          <w:lang w:val="vi-VN"/>
        </w:rPr>
        <w:t>chuyển giao cao</w:t>
      </w:r>
      <w:r w:rsidR="00AD7432" w:rsidRPr="00CC0EA0">
        <w:rPr>
          <w:rFonts w:eastAsia="Times New Roman" w:cs="Times New Roman"/>
          <w:sz w:val="26"/>
          <w:szCs w:val="26"/>
          <w:lang w:val="vi-VN"/>
        </w:rPr>
        <w:t xml:space="preserve"> hơn và phạm vi tham gia thị trường rộng hơn (ví dụ: Kịch bản 5 và 6) có điểm kinh tế cao hơn, vì cho phép một phần lớn tín chỉ được </w:t>
      </w:r>
      <w:r w:rsidR="008F0057" w:rsidRPr="00CC0EA0">
        <w:rPr>
          <w:rFonts w:eastAsia="Times New Roman" w:cs="Times New Roman"/>
          <w:sz w:val="26"/>
          <w:szCs w:val="26"/>
          <w:lang w:val="vi-VN"/>
        </w:rPr>
        <w:t xml:space="preserve">giao dịch </w:t>
      </w:r>
      <w:r w:rsidR="00AD7432" w:rsidRPr="00CC0EA0">
        <w:rPr>
          <w:rFonts w:eastAsia="Times New Roman" w:cs="Times New Roman"/>
          <w:sz w:val="26"/>
          <w:szCs w:val="26"/>
          <w:lang w:val="vi-VN"/>
        </w:rPr>
        <w:t xml:space="preserve">và </w:t>
      </w:r>
      <w:r w:rsidR="00A27383" w:rsidRPr="00CC0EA0">
        <w:rPr>
          <w:rFonts w:eastAsia="Times New Roman" w:cs="Times New Roman"/>
          <w:sz w:val="26"/>
          <w:szCs w:val="26"/>
          <w:lang w:val="vi-VN"/>
        </w:rPr>
        <w:t>tạo ra nguồn thu từ giao dịch</w:t>
      </w:r>
      <w:r w:rsidR="00AD7432" w:rsidRPr="00CC0EA0">
        <w:rPr>
          <w:rFonts w:eastAsia="Times New Roman" w:cs="Times New Roman"/>
          <w:sz w:val="26"/>
          <w:szCs w:val="26"/>
          <w:lang w:val="vi-VN"/>
        </w:rPr>
        <w:t xml:space="preserve"> trên thị trường quốc tế. Điều kiện giá cao cũng tăng doanh thu và hiệu quả kinh tế. Tuy nhiên, điều này đi kèm với rủi ro giảm </w:t>
      </w:r>
      <w:r w:rsidR="008F0057" w:rsidRPr="00CC0EA0">
        <w:rPr>
          <w:rFonts w:eastAsia="Times New Roman" w:cs="Times New Roman"/>
          <w:sz w:val="26"/>
          <w:szCs w:val="26"/>
          <w:lang w:val="vi-VN"/>
        </w:rPr>
        <w:t xml:space="preserve">đảm bảo mục tiêu </w:t>
      </w:r>
      <w:r w:rsidR="00AD7432" w:rsidRPr="00CC0EA0">
        <w:rPr>
          <w:rFonts w:eastAsia="Times New Roman" w:cs="Times New Roman"/>
          <w:sz w:val="26"/>
          <w:szCs w:val="26"/>
          <w:lang w:val="vi-VN"/>
        </w:rPr>
        <w:t xml:space="preserve">NDC, vì </w:t>
      </w:r>
      <w:r w:rsidR="008F0057" w:rsidRPr="00CC0EA0">
        <w:rPr>
          <w:rFonts w:eastAsia="Times New Roman" w:cs="Times New Roman"/>
          <w:sz w:val="26"/>
          <w:szCs w:val="26"/>
          <w:lang w:val="vi-VN"/>
        </w:rPr>
        <w:t>giao dich tín chỉ ra quốc tế</w:t>
      </w:r>
      <w:r w:rsidR="00AD7432" w:rsidRPr="00CC0EA0">
        <w:rPr>
          <w:rFonts w:eastAsia="Times New Roman" w:cs="Times New Roman"/>
          <w:sz w:val="26"/>
          <w:szCs w:val="26"/>
          <w:lang w:val="vi-VN"/>
        </w:rPr>
        <w:t xml:space="preserve"> quá nhiều có thể làm giảm nguồn tín chỉ trong nước.</w:t>
      </w:r>
    </w:p>
    <w:p w14:paraId="4C187031" w14:textId="23D2DA7B" w:rsidR="00AD7432" w:rsidRPr="00CC0EA0" w:rsidRDefault="00A57306" w:rsidP="002079EC">
      <w:pPr>
        <w:spacing w:line="312" w:lineRule="auto"/>
        <w:ind w:firstLine="720"/>
        <w:rPr>
          <w:rFonts w:eastAsia="Times New Roman" w:cs="Times New Roman"/>
          <w:sz w:val="26"/>
          <w:szCs w:val="26"/>
          <w:lang w:val="vi-VN"/>
        </w:rPr>
      </w:pPr>
      <w:r w:rsidRPr="00D9495A">
        <w:rPr>
          <w:rFonts w:eastAsia="Times New Roman" w:cs="Times New Roman"/>
          <w:sz w:val="26"/>
          <w:szCs w:val="26"/>
          <w:lang w:val="vi-VN"/>
        </w:rPr>
        <w:t xml:space="preserve">- </w:t>
      </w:r>
      <w:r w:rsidR="00AD7432" w:rsidRPr="002079EC">
        <w:rPr>
          <w:rFonts w:eastAsia="Times New Roman" w:cs="Times New Roman"/>
          <w:b/>
          <w:bCs/>
          <w:i/>
          <w:iCs/>
          <w:sz w:val="26"/>
          <w:szCs w:val="26"/>
          <w:lang w:val="vi-VN"/>
        </w:rPr>
        <w:t>Lợi ích xã hội</w:t>
      </w:r>
      <w:r w:rsidR="00AD7432" w:rsidRPr="00D9495A">
        <w:rPr>
          <w:rFonts w:eastAsia="Times New Roman" w:cs="Times New Roman"/>
          <w:sz w:val="26"/>
          <w:szCs w:val="26"/>
          <w:lang w:val="vi-VN"/>
        </w:rPr>
        <w:t>:</w:t>
      </w:r>
      <w:r w:rsidR="00AD7432" w:rsidRPr="00CC0EA0">
        <w:rPr>
          <w:rFonts w:eastAsia="Times New Roman" w:cs="Times New Roman"/>
          <w:sz w:val="26"/>
          <w:szCs w:val="26"/>
          <w:lang w:val="vi-VN"/>
        </w:rPr>
        <w:t xml:space="preserve"> Kịch bản 6 (S56 / tỷ lệ </w:t>
      </w:r>
      <w:r w:rsidR="00A27383" w:rsidRPr="00CC0EA0">
        <w:rPr>
          <w:rFonts w:eastAsia="Times New Roman" w:cs="Times New Roman"/>
          <w:sz w:val="26"/>
          <w:szCs w:val="26"/>
          <w:lang w:val="vi-VN"/>
        </w:rPr>
        <w:t>chuyển giao 70</w:t>
      </w:r>
      <w:r w:rsidR="00AD7432" w:rsidRPr="00CC0EA0">
        <w:rPr>
          <w:rFonts w:eastAsia="Times New Roman" w:cs="Times New Roman"/>
          <w:sz w:val="26"/>
          <w:szCs w:val="26"/>
          <w:lang w:val="vi-VN"/>
        </w:rPr>
        <w:t xml:space="preserve">% / Giá cao) đạt điểm xã hội cao nhất (9 điểm). Trong khi đó, Kịch bản 9 (S56 / tỷ lệ </w:t>
      </w:r>
      <w:r w:rsidR="00A27383" w:rsidRPr="00CC0EA0">
        <w:rPr>
          <w:rFonts w:eastAsia="Times New Roman" w:cs="Times New Roman"/>
          <w:sz w:val="26"/>
          <w:szCs w:val="26"/>
          <w:lang w:val="vi-VN"/>
        </w:rPr>
        <w:t>chuyển giao</w:t>
      </w:r>
      <w:r w:rsidR="00AD7432" w:rsidRPr="00CC0EA0">
        <w:rPr>
          <w:rFonts w:eastAsia="Times New Roman" w:cs="Times New Roman"/>
          <w:sz w:val="26"/>
          <w:szCs w:val="26"/>
          <w:lang w:val="vi-VN"/>
        </w:rPr>
        <w:t xml:space="preserve"> 50% / Giá cao) cũng đạt điểm cao về lợi ích xã hội (8 điểm), thể hiện sự cân bằng giữa bảo vệ NDC trong nước và mang lại lợi ích đồng thời đáng kể. Ngược lại, các kịch bản S20 (ví dụ: Kịch bản 1, 2) ghi nhận điểm xã hội thấp nhất (1–2 điểm), do phạm vi hẹp của các biện pháp đủ điều kiện hạn chế sự tham gia và phân </w:t>
      </w:r>
      <w:r w:rsidR="00A27383" w:rsidRPr="00CC0EA0">
        <w:rPr>
          <w:rFonts w:eastAsia="Times New Roman" w:cs="Times New Roman"/>
          <w:sz w:val="26"/>
          <w:szCs w:val="26"/>
          <w:lang w:val="vi-VN"/>
        </w:rPr>
        <w:t xml:space="preserve">chia </w:t>
      </w:r>
      <w:r w:rsidR="00AD7432" w:rsidRPr="00CC0EA0">
        <w:rPr>
          <w:rFonts w:eastAsia="Times New Roman" w:cs="Times New Roman"/>
          <w:sz w:val="26"/>
          <w:szCs w:val="26"/>
          <w:lang w:val="vi-VN"/>
        </w:rPr>
        <w:t>lợi ích đến cộng đồng.</w:t>
      </w:r>
    </w:p>
    <w:p w14:paraId="6094E6BC" w14:textId="23E39957" w:rsidR="00AD7432" w:rsidRPr="00CC0EA0" w:rsidRDefault="008F0057" w:rsidP="002079EC">
      <w:pPr>
        <w:spacing w:line="312" w:lineRule="auto"/>
        <w:ind w:firstLine="720"/>
        <w:rPr>
          <w:rFonts w:eastAsia="Times New Roman" w:cs="Times New Roman"/>
          <w:sz w:val="26"/>
          <w:szCs w:val="26"/>
          <w:lang w:val="vi-VN"/>
        </w:rPr>
      </w:pPr>
      <w:r w:rsidRPr="00CC0EA0">
        <w:rPr>
          <w:rFonts w:eastAsia="Times New Roman" w:cs="Times New Roman"/>
          <w:sz w:val="26"/>
          <w:szCs w:val="26"/>
          <w:lang w:val="vi-VN"/>
        </w:rPr>
        <w:t xml:space="preserve">Nhìn chung, các </w:t>
      </w:r>
      <w:r w:rsidR="00857564" w:rsidRPr="00CC0EA0">
        <w:rPr>
          <w:rFonts w:eastAsia="Times New Roman" w:cs="Times New Roman"/>
          <w:sz w:val="26"/>
          <w:szCs w:val="26"/>
          <w:lang w:val="vi-VN"/>
        </w:rPr>
        <w:t xml:space="preserve">phân tích </w:t>
      </w:r>
      <w:r w:rsidRPr="00CC0EA0">
        <w:rPr>
          <w:rFonts w:eastAsia="Times New Roman" w:cs="Times New Roman"/>
          <w:sz w:val="26"/>
          <w:szCs w:val="26"/>
          <w:lang w:val="vi-VN"/>
        </w:rPr>
        <w:t xml:space="preserve">cho thấy chỉ các kịch bản S56 với tỷ lệ giữ </w:t>
      </w:r>
      <w:r w:rsidR="00A27383" w:rsidRPr="00CC0EA0">
        <w:rPr>
          <w:rFonts w:eastAsia="Times New Roman" w:cs="Times New Roman"/>
          <w:sz w:val="26"/>
          <w:szCs w:val="26"/>
          <w:lang w:val="vi-VN"/>
        </w:rPr>
        <w:t>chuyển giao thấp</w:t>
      </w:r>
      <w:r w:rsidRPr="00CC0EA0">
        <w:rPr>
          <w:rFonts w:eastAsia="Times New Roman" w:cs="Times New Roman"/>
          <w:sz w:val="26"/>
          <w:szCs w:val="26"/>
          <w:lang w:val="vi-VN"/>
        </w:rPr>
        <w:t xml:space="preserve">  mang lại lộ trình cân bằng, kết hợp bảo vệ môi trường mạnh mẽ với lợi ích kinh tế đáng kể và tác động xã hội rộng rãi.</w:t>
      </w:r>
    </w:p>
    <w:p w14:paraId="4B649975" w14:textId="77777777" w:rsidR="00AD7432" w:rsidRPr="002079EC" w:rsidRDefault="00AD7432" w:rsidP="002079EC">
      <w:pPr>
        <w:spacing w:line="312" w:lineRule="auto"/>
        <w:ind w:firstLine="720"/>
        <w:rPr>
          <w:rFonts w:eastAsia="Times New Roman" w:cs="Times New Roman"/>
          <w:b/>
          <w:bCs/>
          <w:sz w:val="26"/>
          <w:szCs w:val="26"/>
          <w:lang w:val="vi-VN"/>
        </w:rPr>
      </w:pPr>
      <w:r w:rsidRPr="002079EC">
        <w:rPr>
          <w:rFonts w:eastAsia="Times New Roman" w:cs="Times New Roman"/>
          <w:b/>
          <w:bCs/>
          <w:sz w:val="26"/>
          <w:szCs w:val="26"/>
          <w:lang w:val="vi-VN"/>
        </w:rPr>
        <w:t>So sánh “cùng loại”</w:t>
      </w:r>
    </w:p>
    <w:p w14:paraId="203DECC9" w14:textId="6D7E66FC" w:rsidR="008F0057" w:rsidRPr="00CC0EA0" w:rsidRDefault="008F0057" w:rsidP="002079EC">
      <w:pPr>
        <w:spacing w:line="312" w:lineRule="auto"/>
        <w:ind w:firstLine="720"/>
        <w:rPr>
          <w:rFonts w:eastAsia="Times New Roman" w:cs="Times New Roman"/>
          <w:sz w:val="26"/>
          <w:szCs w:val="26"/>
          <w:lang w:val="vi-VN"/>
        </w:rPr>
      </w:pPr>
      <w:r w:rsidRPr="00CC0EA0">
        <w:rPr>
          <w:rFonts w:eastAsia="Times New Roman" w:cs="Times New Roman"/>
          <w:sz w:val="26"/>
          <w:szCs w:val="26"/>
          <w:lang w:val="vi-VN"/>
        </w:rPr>
        <w:t>Mặc dù xếp hạng tổng thể cung cấp một cái nhìn hữu ích, việc so sánh trực tiếp cả chín kịch bản có thể gây hiểu lầm, vì các kịch bản này được thiết kế hoạt động ở các mức giá các-bon khác nhau. Ví dụ, điểm tương đối cao của Kịch bản 3 (S20 với tỷ lệ giữ lại 10% ở giá cao) phản ánh điều kiện thị trường thuận lợi, chứ không phải sức mạnh thiết kế</w:t>
      </w:r>
      <w:r w:rsidR="00A27383" w:rsidRPr="00CC0EA0">
        <w:rPr>
          <w:rFonts w:eastAsia="Times New Roman" w:cs="Times New Roman"/>
          <w:sz w:val="26"/>
          <w:szCs w:val="26"/>
          <w:lang w:val="vi-VN"/>
        </w:rPr>
        <w:t xml:space="preserve"> của các phương án</w:t>
      </w:r>
      <w:r w:rsidRPr="00CC0EA0">
        <w:rPr>
          <w:rFonts w:eastAsia="Times New Roman" w:cs="Times New Roman"/>
          <w:sz w:val="26"/>
          <w:szCs w:val="26"/>
          <w:lang w:val="vi-VN"/>
        </w:rPr>
        <w:t xml:space="preserve"> quản lý </w:t>
      </w:r>
      <w:r w:rsidR="00A27383" w:rsidRPr="00CC0EA0">
        <w:rPr>
          <w:rFonts w:eastAsia="Times New Roman" w:cs="Times New Roman"/>
          <w:sz w:val="26"/>
          <w:szCs w:val="26"/>
          <w:lang w:val="vi-VN"/>
        </w:rPr>
        <w:t>tín chỉ các-bon</w:t>
      </w:r>
      <w:r w:rsidRPr="00CC0EA0">
        <w:rPr>
          <w:rFonts w:eastAsia="Times New Roman" w:cs="Times New Roman"/>
          <w:sz w:val="26"/>
          <w:szCs w:val="26"/>
          <w:lang w:val="vi-VN"/>
        </w:rPr>
        <w:t>.</w:t>
      </w:r>
    </w:p>
    <w:p w14:paraId="73BECAC6" w14:textId="442CE6AF" w:rsidR="008F0057" w:rsidRPr="00F82445" w:rsidRDefault="008F0057" w:rsidP="002079EC">
      <w:pPr>
        <w:spacing w:line="312" w:lineRule="auto"/>
        <w:ind w:firstLine="720"/>
        <w:rPr>
          <w:rFonts w:eastAsia="Times New Roman" w:cs="Times New Roman"/>
          <w:sz w:val="26"/>
          <w:szCs w:val="26"/>
          <w:lang w:val="vi-VN"/>
        </w:rPr>
      </w:pPr>
      <w:r w:rsidRPr="00CC0EA0">
        <w:rPr>
          <w:rFonts w:eastAsia="Times New Roman" w:cs="Times New Roman"/>
          <w:sz w:val="26"/>
          <w:szCs w:val="26"/>
          <w:lang w:val="vi-VN"/>
        </w:rPr>
        <w:t xml:space="preserve">Một phân tích có ý nghĩa hơn yêu cầu so sánh “cùng loại” các kịch bản trong cùng mức giá. Vì vậy, bảng dưới đây tách riêng các tác động của từng phương án thiết kế quản lý, đặc biệt là phạm vi danh </w:t>
      </w:r>
      <w:r w:rsidR="00A27383" w:rsidRPr="00CC0EA0">
        <w:rPr>
          <w:rFonts w:eastAsia="Times New Roman" w:cs="Times New Roman"/>
          <w:sz w:val="26"/>
          <w:szCs w:val="26"/>
          <w:lang w:val="vi-VN"/>
        </w:rPr>
        <w:t xml:space="preserve">mục </w:t>
      </w:r>
      <w:r w:rsidRPr="00CC0EA0">
        <w:rPr>
          <w:rFonts w:eastAsia="Times New Roman" w:cs="Times New Roman"/>
          <w:sz w:val="26"/>
          <w:szCs w:val="26"/>
          <w:lang w:val="vi-VN"/>
        </w:rPr>
        <w:t xml:space="preserve">biện pháp đủ điều kiện (S20 so với S56) và mức </w:t>
      </w:r>
      <w:r w:rsidR="00A27383" w:rsidRPr="00CC0EA0">
        <w:rPr>
          <w:rFonts w:eastAsia="Times New Roman" w:cs="Times New Roman"/>
          <w:sz w:val="26"/>
          <w:szCs w:val="26"/>
          <w:lang w:val="vi-VN"/>
        </w:rPr>
        <w:t>chuyển giao</w:t>
      </w:r>
      <w:r w:rsidRPr="00CC0EA0">
        <w:rPr>
          <w:rFonts w:eastAsia="Times New Roman" w:cs="Times New Roman"/>
          <w:sz w:val="26"/>
          <w:szCs w:val="26"/>
          <w:lang w:val="vi-VN"/>
        </w:rPr>
        <w:t xml:space="preserve"> (</w:t>
      </w:r>
      <w:r w:rsidR="00A27383" w:rsidRPr="00CC0EA0">
        <w:rPr>
          <w:rFonts w:eastAsia="Times New Roman" w:cs="Times New Roman"/>
          <w:sz w:val="26"/>
          <w:szCs w:val="26"/>
          <w:lang w:val="vi-VN"/>
        </w:rPr>
        <w:t>90</w:t>
      </w:r>
      <w:r w:rsidRPr="00CC0EA0">
        <w:rPr>
          <w:rFonts w:eastAsia="Times New Roman" w:cs="Times New Roman"/>
          <w:sz w:val="26"/>
          <w:szCs w:val="26"/>
          <w:lang w:val="vi-VN"/>
        </w:rPr>
        <w:t xml:space="preserve">%, </w:t>
      </w:r>
      <w:r w:rsidR="00A27383" w:rsidRPr="00CC0EA0">
        <w:rPr>
          <w:rFonts w:eastAsia="Times New Roman" w:cs="Times New Roman"/>
          <w:sz w:val="26"/>
          <w:szCs w:val="26"/>
          <w:lang w:val="vi-VN"/>
        </w:rPr>
        <w:t>70</w:t>
      </w:r>
      <w:r w:rsidRPr="00CC0EA0">
        <w:rPr>
          <w:rFonts w:eastAsia="Times New Roman" w:cs="Times New Roman"/>
          <w:sz w:val="26"/>
          <w:szCs w:val="26"/>
          <w:lang w:val="vi-VN"/>
        </w:rPr>
        <w:t>% hoặc 50%), dưới mỗi điều kiện giá.</w:t>
      </w:r>
    </w:p>
    <w:p w14:paraId="09E2B6AF" w14:textId="4F142AAA" w:rsidR="00AD7432" w:rsidRPr="00A57306" w:rsidRDefault="00AD7432" w:rsidP="00A57306">
      <w:pPr>
        <w:pStyle w:val="Caption"/>
        <w:spacing w:after="120"/>
        <w:ind w:left="-113" w:right="-113"/>
        <w:rPr>
          <w:rFonts w:ascii="Times New Roman Bold" w:eastAsia="Times New Roman" w:hAnsi="Times New Roman Bold" w:cs="Times New Roman"/>
          <w:b/>
          <w:i w:val="0"/>
          <w:spacing w:val="-6"/>
          <w:sz w:val="26"/>
          <w:szCs w:val="26"/>
          <w:lang w:val="vi-VN"/>
        </w:rPr>
      </w:pPr>
      <w:r w:rsidRPr="00A57306">
        <w:rPr>
          <w:rFonts w:ascii="Times New Roman Bold" w:hAnsi="Times New Roman Bold" w:cs="Times New Roman"/>
          <w:b/>
          <w:i w:val="0"/>
          <w:spacing w:val="-6"/>
          <w:sz w:val="26"/>
          <w:szCs w:val="26"/>
          <w:lang w:val="vi-VN"/>
        </w:rPr>
        <w:t xml:space="preserve">Bảng </w:t>
      </w:r>
      <w:r w:rsidRPr="00A57306">
        <w:rPr>
          <w:rFonts w:ascii="Times New Roman Bold" w:hAnsi="Times New Roman Bold" w:cs="Times New Roman"/>
          <w:b/>
          <w:i w:val="0"/>
          <w:spacing w:val="-6"/>
          <w:sz w:val="26"/>
          <w:szCs w:val="26"/>
          <w:lang w:val="vi-VN"/>
        </w:rPr>
        <w:fldChar w:fldCharType="begin"/>
      </w:r>
      <w:r w:rsidRPr="00A57306">
        <w:rPr>
          <w:rFonts w:ascii="Times New Roman Bold" w:hAnsi="Times New Roman Bold" w:cs="Times New Roman"/>
          <w:b/>
          <w:i w:val="0"/>
          <w:spacing w:val="-6"/>
          <w:sz w:val="26"/>
          <w:szCs w:val="26"/>
          <w:lang w:val="vi-VN"/>
        </w:rPr>
        <w:instrText xml:space="preserve"> SEQ Bảng \* ARABIC </w:instrText>
      </w:r>
      <w:r w:rsidRPr="00A57306">
        <w:rPr>
          <w:rFonts w:ascii="Times New Roman Bold" w:hAnsi="Times New Roman Bold" w:cs="Times New Roman"/>
          <w:b/>
          <w:i w:val="0"/>
          <w:spacing w:val="-6"/>
          <w:sz w:val="26"/>
          <w:szCs w:val="26"/>
          <w:lang w:val="vi-VN"/>
        </w:rPr>
        <w:fldChar w:fldCharType="separate"/>
      </w:r>
      <w:r w:rsidR="00A66259" w:rsidRPr="00A57306">
        <w:rPr>
          <w:rFonts w:ascii="Times New Roman Bold" w:hAnsi="Times New Roman Bold" w:cs="Times New Roman"/>
          <w:b/>
          <w:i w:val="0"/>
          <w:noProof/>
          <w:spacing w:val="-6"/>
          <w:sz w:val="26"/>
          <w:szCs w:val="26"/>
          <w:lang w:val="vi-VN"/>
        </w:rPr>
        <w:t>15</w:t>
      </w:r>
      <w:r w:rsidRPr="00A57306">
        <w:rPr>
          <w:rFonts w:ascii="Times New Roman Bold" w:hAnsi="Times New Roman Bold" w:cs="Times New Roman"/>
          <w:b/>
          <w:i w:val="0"/>
          <w:spacing w:val="-6"/>
          <w:sz w:val="26"/>
          <w:szCs w:val="26"/>
          <w:lang w:val="vi-VN"/>
        </w:rPr>
        <w:fldChar w:fldCharType="end"/>
      </w:r>
      <w:r w:rsidRPr="00A57306">
        <w:rPr>
          <w:rFonts w:ascii="Times New Roman Bold" w:hAnsi="Times New Roman Bold" w:cs="Times New Roman"/>
          <w:b/>
          <w:i w:val="0"/>
          <w:spacing w:val="-6"/>
          <w:sz w:val="26"/>
          <w:szCs w:val="26"/>
          <w:lang w:val="vi-VN"/>
        </w:rPr>
        <w:t xml:space="preserve">. </w:t>
      </w:r>
      <w:r w:rsidRPr="00A57306">
        <w:rPr>
          <w:rFonts w:ascii="Times New Roman Bold" w:eastAsia="Times New Roman" w:hAnsi="Times New Roman Bold" w:cs="Times New Roman"/>
          <w:b/>
          <w:i w:val="0"/>
          <w:spacing w:val="-6"/>
          <w:sz w:val="26"/>
          <w:szCs w:val="26"/>
          <w:lang w:val="vi-VN"/>
        </w:rPr>
        <w:t xml:space="preserve">So sánh lợi ích tổng thể của các phương án </w:t>
      </w:r>
      <w:r w:rsidR="00834B1A" w:rsidRPr="00A57306">
        <w:rPr>
          <w:rFonts w:ascii="Times New Roman Bold" w:eastAsia="Times New Roman" w:hAnsi="Times New Roman Bold" w:cs="Times New Roman"/>
          <w:b/>
          <w:i w:val="0"/>
          <w:spacing w:val="-6"/>
          <w:sz w:val="26"/>
          <w:szCs w:val="26"/>
          <w:lang w:val="vi-VN"/>
        </w:rPr>
        <w:t>quản lý</w:t>
      </w:r>
      <w:r w:rsidRPr="00A57306">
        <w:rPr>
          <w:rFonts w:ascii="Times New Roman Bold" w:eastAsia="Times New Roman" w:hAnsi="Times New Roman Bold" w:cs="Times New Roman"/>
          <w:b/>
          <w:i w:val="0"/>
          <w:spacing w:val="-6"/>
          <w:sz w:val="26"/>
          <w:szCs w:val="26"/>
          <w:lang w:val="vi-VN"/>
        </w:rPr>
        <w:t xml:space="preserve"> đối với giao dịch tín chỉ </w:t>
      </w:r>
      <w:r w:rsidR="00A57306">
        <w:rPr>
          <w:rFonts w:asciiTheme="minorHAnsi" w:eastAsia="Times New Roman" w:hAnsiTheme="minorHAnsi" w:cs="Times New Roman"/>
          <w:b/>
          <w:i w:val="0"/>
          <w:spacing w:val="-6"/>
          <w:sz w:val="26"/>
          <w:szCs w:val="26"/>
          <w:lang w:val="vi-VN"/>
        </w:rPr>
        <w:br/>
      </w:r>
      <w:r w:rsidRPr="00A57306">
        <w:rPr>
          <w:rFonts w:ascii="Times New Roman Bold" w:eastAsia="Times New Roman" w:hAnsi="Times New Roman Bold" w:cs="Times New Roman"/>
          <w:b/>
          <w:i w:val="0"/>
          <w:spacing w:val="-6"/>
          <w:sz w:val="26"/>
          <w:szCs w:val="26"/>
          <w:lang w:val="vi-VN"/>
        </w:rPr>
        <w:t>các-bon quốc tế và kết quả giảm nhẹ của Việt Nam theo các yếu tố thiết kế chính</w:t>
      </w:r>
    </w:p>
    <w:tbl>
      <w:tblPr>
        <w:tblStyle w:val="TableGrid"/>
        <w:tblW w:w="5000" w:type="pct"/>
        <w:tblLook w:val="04A0" w:firstRow="1" w:lastRow="0" w:firstColumn="1" w:lastColumn="0" w:noHBand="0" w:noVBand="1"/>
      </w:tblPr>
      <w:tblGrid>
        <w:gridCol w:w="1625"/>
        <w:gridCol w:w="3117"/>
        <w:gridCol w:w="1317"/>
        <w:gridCol w:w="1501"/>
        <w:gridCol w:w="1501"/>
      </w:tblGrid>
      <w:tr w:rsidR="00AD7432" w:rsidRPr="00CC0EA0" w14:paraId="6AE62784" w14:textId="77777777" w:rsidTr="00AB60F9">
        <w:trPr>
          <w:trHeight w:val="655"/>
        </w:trPr>
        <w:tc>
          <w:tcPr>
            <w:tcW w:w="897" w:type="pct"/>
            <w:vAlign w:val="center"/>
          </w:tcPr>
          <w:p w14:paraId="59870F78" w14:textId="77777777" w:rsidR="00AD7432" w:rsidRPr="00CC0EA0" w:rsidRDefault="00AD7432" w:rsidP="00CC0EA0">
            <w:pPr>
              <w:spacing w:line="312" w:lineRule="auto"/>
              <w:jc w:val="center"/>
              <w:rPr>
                <w:rFonts w:cs="Times New Roman"/>
                <w:b/>
                <w:bCs/>
                <w:sz w:val="26"/>
                <w:szCs w:val="26"/>
                <w:lang w:val="vi-VN"/>
              </w:rPr>
            </w:pPr>
            <w:r w:rsidRPr="00CC0EA0">
              <w:rPr>
                <w:rFonts w:cs="Times New Roman"/>
                <w:b/>
                <w:bCs/>
                <w:sz w:val="26"/>
                <w:szCs w:val="26"/>
                <w:lang w:val="vi-VN"/>
              </w:rPr>
              <w:t>Mức giá</w:t>
            </w:r>
          </w:p>
        </w:tc>
        <w:tc>
          <w:tcPr>
            <w:tcW w:w="1720" w:type="pct"/>
            <w:vAlign w:val="center"/>
          </w:tcPr>
          <w:p w14:paraId="2D695BC4" w14:textId="77777777" w:rsidR="00AD7432" w:rsidRPr="00CC0EA0" w:rsidRDefault="00AD7432" w:rsidP="00CC0EA0">
            <w:pPr>
              <w:spacing w:line="312" w:lineRule="auto"/>
              <w:jc w:val="center"/>
              <w:rPr>
                <w:rFonts w:cs="Times New Roman"/>
                <w:b/>
                <w:bCs/>
                <w:sz w:val="26"/>
                <w:szCs w:val="26"/>
                <w:lang w:val="vi-VN"/>
              </w:rPr>
            </w:pPr>
            <w:r w:rsidRPr="00CC0EA0">
              <w:rPr>
                <w:rFonts w:cs="Times New Roman"/>
                <w:b/>
                <w:bCs/>
                <w:sz w:val="26"/>
                <w:szCs w:val="26"/>
                <w:lang w:val="vi-VN"/>
              </w:rPr>
              <w:t>Phương án chính sách</w:t>
            </w:r>
          </w:p>
        </w:tc>
        <w:tc>
          <w:tcPr>
            <w:tcW w:w="727" w:type="pct"/>
            <w:vAlign w:val="center"/>
          </w:tcPr>
          <w:p w14:paraId="3DF23AA1" w14:textId="77777777" w:rsidR="00AD7432" w:rsidRPr="00CC0EA0" w:rsidRDefault="00AD7432" w:rsidP="00CC0EA0">
            <w:pPr>
              <w:spacing w:line="312" w:lineRule="auto"/>
              <w:jc w:val="center"/>
              <w:rPr>
                <w:rFonts w:cs="Times New Roman"/>
                <w:b/>
                <w:bCs/>
                <w:sz w:val="26"/>
                <w:szCs w:val="26"/>
                <w:lang w:val="vi-VN"/>
              </w:rPr>
            </w:pPr>
            <w:r w:rsidRPr="00CC0EA0">
              <w:rPr>
                <w:rFonts w:cs="Times New Roman"/>
                <w:b/>
                <w:bCs/>
                <w:sz w:val="26"/>
                <w:szCs w:val="26"/>
                <w:lang w:val="vi-VN"/>
              </w:rPr>
              <w:t>Kịch bản</w:t>
            </w:r>
          </w:p>
        </w:tc>
        <w:tc>
          <w:tcPr>
            <w:tcW w:w="828" w:type="pct"/>
            <w:vAlign w:val="center"/>
          </w:tcPr>
          <w:p w14:paraId="10C016D2" w14:textId="77777777" w:rsidR="00AD7432" w:rsidRPr="00CC0EA0" w:rsidRDefault="00AD7432" w:rsidP="00CC0EA0">
            <w:pPr>
              <w:spacing w:line="312" w:lineRule="auto"/>
              <w:jc w:val="center"/>
              <w:rPr>
                <w:rFonts w:cs="Times New Roman"/>
                <w:b/>
                <w:bCs/>
                <w:sz w:val="26"/>
                <w:szCs w:val="26"/>
                <w:lang w:val="vi-VN"/>
              </w:rPr>
            </w:pPr>
            <w:r w:rsidRPr="00CC0EA0">
              <w:rPr>
                <w:rFonts w:cs="Times New Roman"/>
                <w:b/>
                <w:bCs/>
                <w:sz w:val="26"/>
                <w:szCs w:val="26"/>
                <w:lang w:val="vi-VN"/>
              </w:rPr>
              <w:t>Tổng điểm</w:t>
            </w:r>
          </w:p>
        </w:tc>
        <w:tc>
          <w:tcPr>
            <w:tcW w:w="828" w:type="pct"/>
            <w:vAlign w:val="center"/>
          </w:tcPr>
          <w:p w14:paraId="34383215" w14:textId="77777777" w:rsidR="00AD7432" w:rsidRPr="00CC0EA0" w:rsidRDefault="00AD7432" w:rsidP="00CC0EA0">
            <w:pPr>
              <w:spacing w:line="312" w:lineRule="auto"/>
              <w:jc w:val="center"/>
              <w:rPr>
                <w:rFonts w:cs="Times New Roman"/>
                <w:b/>
                <w:bCs/>
                <w:sz w:val="26"/>
                <w:szCs w:val="26"/>
                <w:lang w:val="vi-VN"/>
              </w:rPr>
            </w:pPr>
            <w:r w:rsidRPr="00CC0EA0">
              <w:rPr>
                <w:rFonts w:cs="Times New Roman"/>
                <w:b/>
                <w:bCs/>
                <w:sz w:val="26"/>
                <w:szCs w:val="26"/>
                <w:lang w:val="vi-VN"/>
              </w:rPr>
              <w:t>Hạng</w:t>
            </w:r>
          </w:p>
        </w:tc>
      </w:tr>
      <w:tr w:rsidR="00AD7432" w:rsidRPr="00CC0EA0" w14:paraId="493B10F3" w14:textId="77777777" w:rsidTr="00AB60F9">
        <w:tc>
          <w:tcPr>
            <w:tcW w:w="897" w:type="pct"/>
            <w:vMerge w:val="restart"/>
            <w:vAlign w:val="center"/>
          </w:tcPr>
          <w:p w14:paraId="1A86F5A1" w14:textId="77777777" w:rsidR="00AD7432" w:rsidRPr="00CC0EA0" w:rsidRDefault="00AD7432" w:rsidP="008F0057">
            <w:pPr>
              <w:spacing w:line="312" w:lineRule="auto"/>
              <w:jc w:val="left"/>
              <w:rPr>
                <w:rFonts w:cs="Times New Roman"/>
                <w:sz w:val="26"/>
                <w:szCs w:val="26"/>
                <w:lang w:val="vi-VN"/>
              </w:rPr>
            </w:pPr>
            <w:r w:rsidRPr="00CC0EA0">
              <w:rPr>
                <w:rFonts w:cs="Times New Roman"/>
                <w:sz w:val="26"/>
                <w:szCs w:val="26"/>
                <w:lang w:val="vi-VN"/>
              </w:rPr>
              <w:t>Thấp</w:t>
            </w:r>
          </w:p>
        </w:tc>
        <w:tc>
          <w:tcPr>
            <w:tcW w:w="1720" w:type="pct"/>
          </w:tcPr>
          <w:p w14:paraId="4689F2EF" w14:textId="48CB667E" w:rsidR="00AD7432" w:rsidRPr="00CC0EA0" w:rsidRDefault="00AD7432" w:rsidP="00CC0EA0">
            <w:pPr>
              <w:spacing w:line="312" w:lineRule="auto"/>
              <w:rPr>
                <w:rFonts w:cs="Times New Roman"/>
                <w:sz w:val="26"/>
                <w:szCs w:val="26"/>
                <w:lang w:val="vi-VN"/>
              </w:rPr>
            </w:pPr>
            <w:r w:rsidRPr="00CC0EA0">
              <w:rPr>
                <w:rFonts w:cs="Times New Roman"/>
                <w:sz w:val="26"/>
                <w:szCs w:val="26"/>
                <w:lang w:val="vi-VN"/>
              </w:rPr>
              <w:t xml:space="preserve">S20 / tỷ lệ </w:t>
            </w:r>
            <w:proofErr w:type="spellStart"/>
            <w:r w:rsidR="00A27383" w:rsidRPr="00CC0EA0">
              <w:rPr>
                <w:rFonts w:cs="Times New Roman"/>
                <w:sz w:val="26"/>
                <w:szCs w:val="26"/>
                <w:lang w:val="en-US"/>
              </w:rPr>
              <w:t>chuyển</w:t>
            </w:r>
            <w:proofErr w:type="spellEnd"/>
            <w:r w:rsidR="00A27383" w:rsidRPr="00CC0EA0">
              <w:rPr>
                <w:rFonts w:cs="Times New Roman"/>
                <w:sz w:val="26"/>
                <w:szCs w:val="26"/>
                <w:lang w:val="en-US"/>
              </w:rPr>
              <w:t xml:space="preserve"> </w:t>
            </w:r>
            <w:proofErr w:type="spellStart"/>
            <w:r w:rsidR="00A27383" w:rsidRPr="00CC0EA0">
              <w:rPr>
                <w:rFonts w:cs="Times New Roman"/>
                <w:sz w:val="26"/>
                <w:szCs w:val="26"/>
                <w:lang w:val="en-US"/>
              </w:rPr>
              <w:t>giao</w:t>
            </w:r>
            <w:proofErr w:type="spellEnd"/>
            <w:r w:rsidR="00A27383" w:rsidRPr="00CC0EA0">
              <w:rPr>
                <w:rFonts w:cs="Times New Roman"/>
                <w:sz w:val="26"/>
                <w:szCs w:val="26"/>
                <w:lang w:val="en-US"/>
              </w:rPr>
              <w:t xml:space="preserve"> 9</w:t>
            </w:r>
            <w:r w:rsidRPr="00CC0EA0">
              <w:rPr>
                <w:rFonts w:cs="Times New Roman"/>
                <w:sz w:val="26"/>
                <w:szCs w:val="26"/>
                <w:lang w:val="vi-VN"/>
              </w:rPr>
              <w:t>0%</w:t>
            </w:r>
          </w:p>
        </w:tc>
        <w:tc>
          <w:tcPr>
            <w:tcW w:w="727" w:type="pct"/>
          </w:tcPr>
          <w:p w14:paraId="3539A5AC" w14:textId="77777777" w:rsidR="00AD7432" w:rsidRPr="00CC0EA0" w:rsidRDefault="00AD7432" w:rsidP="00CC0EA0">
            <w:pPr>
              <w:spacing w:line="312" w:lineRule="auto"/>
              <w:rPr>
                <w:rFonts w:cs="Times New Roman"/>
                <w:sz w:val="26"/>
                <w:szCs w:val="26"/>
                <w:lang w:val="vi-VN"/>
              </w:rPr>
            </w:pPr>
            <w:r w:rsidRPr="00CC0EA0">
              <w:rPr>
                <w:rFonts w:cs="Times New Roman"/>
                <w:sz w:val="26"/>
                <w:szCs w:val="26"/>
                <w:lang w:val="vi-VN"/>
              </w:rPr>
              <w:t>1</w:t>
            </w:r>
          </w:p>
        </w:tc>
        <w:tc>
          <w:tcPr>
            <w:tcW w:w="828" w:type="pct"/>
          </w:tcPr>
          <w:p w14:paraId="7F959212" w14:textId="77777777" w:rsidR="00AD7432" w:rsidRPr="00CC0EA0" w:rsidRDefault="00AD7432" w:rsidP="00CC0EA0">
            <w:pPr>
              <w:spacing w:line="312" w:lineRule="auto"/>
              <w:rPr>
                <w:rFonts w:cs="Times New Roman"/>
                <w:sz w:val="26"/>
                <w:szCs w:val="26"/>
                <w:lang w:val="vi-VN"/>
              </w:rPr>
            </w:pPr>
            <w:r w:rsidRPr="00CC0EA0">
              <w:rPr>
                <w:rFonts w:cs="Times New Roman"/>
                <w:sz w:val="26"/>
                <w:szCs w:val="26"/>
                <w:lang w:val="vi-VN"/>
              </w:rPr>
              <w:t>5</w:t>
            </w:r>
          </w:p>
        </w:tc>
        <w:tc>
          <w:tcPr>
            <w:tcW w:w="828" w:type="pct"/>
          </w:tcPr>
          <w:p w14:paraId="2811AD88" w14:textId="77777777" w:rsidR="00AD7432" w:rsidRPr="00CC0EA0" w:rsidRDefault="00AD7432" w:rsidP="00CC0EA0">
            <w:pPr>
              <w:spacing w:line="312" w:lineRule="auto"/>
              <w:rPr>
                <w:rFonts w:cs="Times New Roman"/>
                <w:sz w:val="26"/>
                <w:szCs w:val="26"/>
                <w:lang w:val="vi-VN"/>
              </w:rPr>
            </w:pPr>
            <w:r w:rsidRPr="00CC0EA0">
              <w:rPr>
                <w:rFonts w:cs="Times New Roman"/>
                <w:sz w:val="26"/>
                <w:szCs w:val="26"/>
                <w:lang w:val="vi-VN"/>
              </w:rPr>
              <w:t>9</w:t>
            </w:r>
          </w:p>
        </w:tc>
      </w:tr>
      <w:tr w:rsidR="00AD7432" w:rsidRPr="00CC0EA0" w14:paraId="67817BCD" w14:textId="77777777" w:rsidTr="00AB60F9">
        <w:tc>
          <w:tcPr>
            <w:tcW w:w="897" w:type="pct"/>
            <w:vMerge/>
            <w:vAlign w:val="center"/>
          </w:tcPr>
          <w:p w14:paraId="7A060C3F" w14:textId="77777777" w:rsidR="00AD7432" w:rsidRPr="00CC0EA0" w:rsidRDefault="00AD7432" w:rsidP="008F0057">
            <w:pPr>
              <w:spacing w:line="312" w:lineRule="auto"/>
              <w:jc w:val="left"/>
              <w:rPr>
                <w:rFonts w:cs="Times New Roman"/>
                <w:sz w:val="26"/>
                <w:szCs w:val="26"/>
                <w:lang w:val="vi-VN"/>
              </w:rPr>
            </w:pPr>
          </w:p>
        </w:tc>
        <w:tc>
          <w:tcPr>
            <w:tcW w:w="1720" w:type="pct"/>
          </w:tcPr>
          <w:p w14:paraId="5510C226" w14:textId="2DF4218F" w:rsidR="00AD7432" w:rsidRPr="00CC0EA0" w:rsidRDefault="00AD7432" w:rsidP="00CC0EA0">
            <w:pPr>
              <w:spacing w:line="312" w:lineRule="auto"/>
              <w:rPr>
                <w:rFonts w:cs="Times New Roman"/>
                <w:sz w:val="26"/>
                <w:szCs w:val="26"/>
                <w:lang w:val="vi-VN"/>
              </w:rPr>
            </w:pPr>
            <w:r w:rsidRPr="00CC0EA0">
              <w:rPr>
                <w:rFonts w:cs="Times New Roman"/>
                <w:sz w:val="26"/>
                <w:szCs w:val="26"/>
                <w:lang w:val="vi-VN"/>
              </w:rPr>
              <w:t xml:space="preserve">S56 / tỷ lệ </w:t>
            </w:r>
            <w:proofErr w:type="spellStart"/>
            <w:r w:rsidR="00A27383" w:rsidRPr="00CC0EA0">
              <w:rPr>
                <w:rFonts w:cs="Times New Roman"/>
                <w:sz w:val="26"/>
                <w:szCs w:val="26"/>
                <w:lang w:val="en-US"/>
              </w:rPr>
              <w:t>chuyển</w:t>
            </w:r>
            <w:proofErr w:type="spellEnd"/>
            <w:r w:rsidR="00A27383" w:rsidRPr="00CC0EA0">
              <w:rPr>
                <w:rFonts w:cs="Times New Roman"/>
                <w:sz w:val="26"/>
                <w:szCs w:val="26"/>
                <w:lang w:val="en-US"/>
              </w:rPr>
              <w:t xml:space="preserve"> </w:t>
            </w:r>
            <w:proofErr w:type="spellStart"/>
            <w:r w:rsidR="00A27383" w:rsidRPr="00CC0EA0">
              <w:rPr>
                <w:rFonts w:cs="Times New Roman"/>
                <w:sz w:val="26"/>
                <w:szCs w:val="26"/>
                <w:lang w:val="en-US"/>
              </w:rPr>
              <w:t>giao</w:t>
            </w:r>
            <w:proofErr w:type="spellEnd"/>
            <w:r w:rsidRPr="00CC0EA0">
              <w:rPr>
                <w:rFonts w:cs="Times New Roman"/>
                <w:sz w:val="26"/>
                <w:szCs w:val="26"/>
                <w:lang w:val="vi-VN"/>
              </w:rPr>
              <w:t xml:space="preserve"> </w:t>
            </w:r>
            <w:r w:rsidR="00A27383" w:rsidRPr="00CC0EA0">
              <w:rPr>
                <w:rFonts w:cs="Times New Roman"/>
                <w:sz w:val="26"/>
                <w:szCs w:val="26"/>
                <w:lang w:val="en-US"/>
              </w:rPr>
              <w:t>7</w:t>
            </w:r>
            <w:r w:rsidR="00A27383" w:rsidRPr="00CC0EA0">
              <w:rPr>
                <w:rFonts w:cs="Times New Roman"/>
                <w:sz w:val="26"/>
                <w:szCs w:val="26"/>
                <w:lang w:val="vi-VN"/>
              </w:rPr>
              <w:t>0</w:t>
            </w:r>
            <w:r w:rsidRPr="00CC0EA0">
              <w:rPr>
                <w:rFonts w:cs="Times New Roman"/>
                <w:sz w:val="26"/>
                <w:szCs w:val="26"/>
                <w:lang w:val="vi-VN"/>
              </w:rPr>
              <w:t>%</w:t>
            </w:r>
          </w:p>
        </w:tc>
        <w:tc>
          <w:tcPr>
            <w:tcW w:w="727" w:type="pct"/>
          </w:tcPr>
          <w:p w14:paraId="7EF50FFB" w14:textId="77777777" w:rsidR="00AD7432" w:rsidRPr="00CC0EA0" w:rsidRDefault="00AD7432" w:rsidP="00CC0EA0">
            <w:pPr>
              <w:spacing w:line="312" w:lineRule="auto"/>
              <w:rPr>
                <w:rFonts w:cs="Times New Roman"/>
                <w:sz w:val="26"/>
                <w:szCs w:val="26"/>
                <w:lang w:val="vi-VN"/>
              </w:rPr>
            </w:pPr>
            <w:r w:rsidRPr="00CC0EA0">
              <w:rPr>
                <w:rFonts w:cs="Times New Roman"/>
                <w:sz w:val="26"/>
                <w:szCs w:val="26"/>
                <w:lang w:val="vi-VN"/>
              </w:rPr>
              <w:t>4</w:t>
            </w:r>
          </w:p>
        </w:tc>
        <w:tc>
          <w:tcPr>
            <w:tcW w:w="828" w:type="pct"/>
          </w:tcPr>
          <w:p w14:paraId="1A730AC5" w14:textId="77777777" w:rsidR="00AD7432" w:rsidRPr="00CC0EA0" w:rsidRDefault="00AD7432" w:rsidP="00CC0EA0">
            <w:pPr>
              <w:spacing w:line="312" w:lineRule="auto"/>
              <w:rPr>
                <w:rFonts w:cs="Times New Roman"/>
                <w:sz w:val="26"/>
                <w:szCs w:val="26"/>
                <w:lang w:val="vi-VN"/>
              </w:rPr>
            </w:pPr>
            <w:r w:rsidRPr="00CC0EA0">
              <w:rPr>
                <w:rFonts w:cs="Times New Roman"/>
                <w:sz w:val="26"/>
                <w:szCs w:val="26"/>
                <w:lang w:val="vi-VN"/>
              </w:rPr>
              <w:t>13</w:t>
            </w:r>
          </w:p>
        </w:tc>
        <w:tc>
          <w:tcPr>
            <w:tcW w:w="828" w:type="pct"/>
          </w:tcPr>
          <w:p w14:paraId="4A70E156" w14:textId="77777777" w:rsidR="00AD7432" w:rsidRPr="00CC0EA0" w:rsidRDefault="00AD7432" w:rsidP="00CC0EA0">
            <w:pPr>
              <w:spacing w:line="312" w:lineRule="auto"/>
              <w:rPr>
                <w:rFonts w:cs="Times New Roman"/>
                <w:sz w:val="26"/>
                <w:szCs w:val="26"/>
                <w:lang w:val="vi-VN"/>
              </w:rPr>
            </w:pPr>
            <w:r w:rsidRPr="00CC0EA0">
              <w:rPr>
                <w:rFonts w:cs="Times New Roman"/>
                <w:sz w:val="26"/>
                <w:szCs w:val="26"/>
                <w:lang w:val="vi-VN"/>
              </w:rPr>
              <w:t>7</w:t>
            </w:r>
          </w:p>
        </w:tc>
      </w:tr>
      <w:tr w:rsidR="00AD7432" w:rsidRPr="00CC0EA0" w14:paraId="326F47DA" w14:textId="77777777" w:rsidTr="00AB60F9">
        <w:tc>
          <w:tcPr>
            <w:tcW w:w="897" w:type="pct"/>
            <w:vMerge/>
            <w:vAlign w:val="center"/>
          </w:tcPr>
          <w:p w14:paraId="6D776653" w14:textId="77777777" w:rsidR="00AD7432" w:rsidRPr="00CC0EA0" w:rsidRDefault="00AD7432" w:rsidP="008F0057">
            <w:pPr>
              <w:spacing w:line="312" w:lineRule="auto"/>
              <w:jc w:val="left"/>
              <w:rPr>
                <w:rFonts w:cs="Times New Roman"/>
                <w:sz w:val="26"/>
                <w:szCs w:val="26"/>
                <w:lang w:val="vi-VN"/>
              </w:rPr>
            </w:pPr>
          </w:p>
        </w:tc>
        <w:tc>
          <w:tcPr>
            <w:tcW w:w="1720" w:type="pct"/>
          </w:tcPr>
          <w:p w14:paraId="189D6BDA" w14:textId="67F63A42" w:rsidR="00AD7432" w:rsidRPr="00CC0EA0" w:rsidRDefault="00AD7432" w:rsidP="00CC0EA0">
            <w:pPr>
              <w:spacing w:line="312" w:lineRule="auto"/>
              <w:rPr>
                <w:rFonts w:cs="Times New Roman"/>
                <w:sz w:val="26"/>
                <w:szCs w:val="26"/>
                <w:lang w:val="vi-VN"/>
              </w:rPr>
            </w:pPr>
            <w:r w:rsidRPr="00CC0EA0">
              <w:rPr>
                <w:rFonts w:cs="Times New Roman"/>
                <w:sz w:val="26"/>
                <w:szCs w:val="26"/>
                <w:lang w:val="vi-VN"/>
              </w:rPr>
              <w:t xml:space="preserve">S56 / tỷ lệ </w:t>
            </w:r>
            <w:proofErr w:type="spellStart"/>
            <w:r w:rsidR="00A27383" w:rsidRPr="00CC0EA0">
              <w:rPr>
                <w:rFonts w:cs="Times New Roman"/>
                <w:sz w:val="26"/>
                <w:szCs w:val="26"/>
                <w:lang w:val="en-US"/>
              </w:rPr>
              <w:t>chuyển</w:t>
            </w:r>
            <w:proofErr w:type="spellEnd"/>
            <w:r w:rsidR="00A27383" w:rsidRPr="00CC0EA0">
              <w:rPr>
                <w:rFonts w:cs="Times New Roman"/>
                <w:sz w:val="26"/>
                <w:szCs w:val="26"/>
                <w:lang w:val="en-US"/>
              </w:rPr>
              <w:t xml:space="preserve"> </w:t>
            </w:r>
            <w:proofErr w:type="spellStart"/>
            <w:r w:rsidR="00A27383" w:rsidRPr="00CC0EA0">
              <w:rPr>
                <w:rFonts w:cs="Times New Roman"/>
                <w:sz w:val="26"/>
                <w:szCs w:val="26"/>
                <w:lang w:val="en-US"/>
              </w:rPr>
              <w:t>giao</w:t>
            </w:r>
            <w:proofErr w:type="spellEnd"/>
            <w:r w:rsidRPr="00CC0EA0">
              <w:rPr>
                <w:rFonts w:cs="Times New Roman"/>
                <w:sz w:val="26"/>
                <w:szCs w:val="26"/>
                <w:lang w:val="vi-VN"/>
              </w:rPr>
              <w:t xml:space="preserve"> 50%</w:t>
            </w:r>
          </w:p>
        </w:tc>
        <w:tc>
          <w:tcPr>
            <w:tcW w:w="727" w:type="pct"/>
          </w:tcPr>
          <w:p w14:paraId="6A3F3AAC" w14:textId="77777777" w:rsidR="00AD7432" w:rsidRPr="00CC0EA0" w:rsidRDefault="00AD7432" w:rsidP="00CC0EA0">
            <w:pPr>
              <w:spacing w:line="312" w:lineRule="auto"/>
              <w:rPr>
                <w:rFonts w:cs="Times New Roman"/>
                <w:sz w:val="26"/>
                <w:szCs w:val="26"/>
                <w:lang w:val="vi-VN"/>
              </w:rPr>
            </w:pPr>
            <w:r w:rsidRPr="00CC0EA0">
              <w:rPr>
                <w:rFonts w:cs="Times New Roman"/>
                <w:sz w:val="26"/>
                <w:szCs w:val="26"/>
                <w:lang w:val="vi-VN"/>
              </w:rPr>
              <w:t>7</w:t>
            </w:r>
          </w:p>
        </w:tc>
        <w:tc>
          <w:tcPr>
            <w:tcW w:w="828" w:type="pct"/>
          </w:tcPr>
          <w:p w14:paraId="16BAC655" w14:textId="77777777" w:rsidR="00AD7432" w:rsidRPr="00CC0EA0" w:rsidRDefault="00AD7432" w:rsidP="00CC0EA0">
            <w:pPr>
              <w:spacing w:line="312" w:lineRule="auto"/>
              <w:rPr>
                <w:rFonts w:cs="Times New Roman"/>
                <w:sz w:val="26"/>
                <w:szCs w:val="26"/>
                <w:lang w:val="vi-VN"/>
              </w:rPr>
            </w:pPr>
            <w:r w:rsidRPr="00CC0EA0">
              <w:rPr>
                <w:rFonts w:cs="Times New Roman"/>
                <w:sz w:val="26"/>
                <w:szCs w:val="26"/>
                <w:lang w:val="vi-VN"/>
              </w:rPr>
              <w:t>15</w:t>
            </w:r>
          </w:p>
        </w:tc>
        <w:tc>
          <w:tcPr>
            <w:tcW w:w="828" w:type="pct"/>
          </w:tcPr>
          <w:p w14:paraId="1657694C" w14:textId="77777777" w:rsidR="00AD7432" w:rsidRPr="00CC0EA0" w:rsidRDefault="00AD7432" w:rsidP="00CC0EA0">
            <w:pPr>
              <w:spacing w:line="312" w:lineRule="auto"/>
              <w:rPr>
                <w:rFonts w:cs="Times New Roman"/>
                <w:sz w:val="26"/>
                <w:szCs w:val="26"/>
                <w:lang w:val="vi-VN"/>
              </w:rPr>
            </w:pPr>
            <w:r w:rsidRPr="00CC0EA0">
              <w:rPr>
                <w:rFonts w:cs="Times New Roman"/>
                <w:sz w:val="26"/>
                <w:szCs w:val="26"/>
                <w:lang w:val="vi-VN"/>
              </w:rPr>
              <w:t>4</w:t>
            </w:r>
          </w:p>
        </w:tc>
      </w:tr>
      <w:tr w:rsidR="00A27383" w:rsidRPr="00CC0EA0" w14:paraId="2988A8F1" w14:textId="77777777" w:rsidTr="00AB60F9">
        <w:tc>
          <w:tcPr>
            <w:tcW w:w="897" w:type="pct"/>
            <w:vMerge w:val="restart"/>
            <w:vAlign w:val="center"/>
          </w:tcPr>
          <w:p w14:paraId="7224355B" w14:textId="77777777" w:rsidR="00A27383" w:rsidRPr="00CC0EA0" w:rsidRDefault="00A27383" w:rsidP="00A27383">
            <w:pPr>
              <w:spacing w:line="312" w:lineRule="auto"/>
              <w:jc w:val="left"/>
              <w:rPr>
                <w:rFonts w:cs="Times New Roman"/>
                <w:sz w:val="26"/>
                <w:szCs w:val="26"/>
                <w:lang w:val="vi-VN"/>
              </w:rPr>
            </w:pPr>
            <w:r w:rsidRPr="00CC0EA0">
              <w:rPr>
                <w:rFonts w:cs="Times New Roman"/>
                <w:sz w:val="26"/>
                <w:szCs w:val="26"/>
                <w:lang w:val="vi-VN"/>
              </w:rPr>
              <w:lastRenderedPageBreak/>
              <w:t>Trung bình</w:t>
            </w:r>
          </w:p>
        </w:tc>
        <w:tc>
          <w:tcPr>
            <w:tcW w:w="1720" w:type="pct"/>
          </w:tcPr>
          <w:p w14:paraId="721FE8FB" w14:textId="5CD5B6E3" w:rsidR="00A27383" w:rsidRPr="00CC0EA0" w:rsidRDefault="00A27383" w:rsidP="00A27383">
            <w:pPr>
              <w:spacing w:line="312" w:lineRule="auto"/>
              <w:rPr>
                <w:rFonts w:cs="Times New Roman"/>
                <w:sz w:val="26"/>
                <w:szCs w:val="26"/>
                <w:lang w:val="vi-VN"/>
              </w:rPr>
            </w:pPr>
            <w:r w:rsidRPr="00CC0EA0">
              <w:rPr>
                <w:rFonts w:cs="Times New Roman"/>
                <w:sz w:val="26"/>
                <w:szCs w:val="26"/>
                <w:lang w:val="vi-VN"/>
              </w:rPr>
              <w:t xml:space="preserve">S20 / tỷ lệ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en-US"/>
              </w:rPr>
              <w:t xml:space="preserve"> 9</w:t>
            </w:r>
            <w:r w:rsidRPr="00CC0EA0">
              <w:rPr>
                <w:rFonts w:cs="Times New Roman"/>
                <w:sz w:val="26"/>
                <w:szCs w:val="26"/>
                <w:lang w:val="vi-VN"/>
              </w:rPr>
              <w:t>0%</w:t>
            </w:r>
          </w:p>
        </w:tc>
        <w:tc>
          <w:tcPr>
            <w:tcW w:w="727" w:type="pct"/>
          </w:tcPr>
          <w:p w14:paraId="4D39C803" w14:textId="77777777" w:rsidR="00A27383" w:rsidRPr="00CC0EA0" w:rsidRDefault="00A27383" w:rsidP="00A27383">
            <w:pPr>
              <w:spacing w:line="312" w:lineRule="auto"/>
              <w:rPr>
                <w:rFonts w:cs="Times New Roman"/>
                <w:sz w:val="26"/>
                <w:szCs w:val="26"/>
                <w:lang w:val="vi-VN"/>
              </w:rPr>
            </w:pPr>
            <w:r w:rsidRPr="00CC0EA0">
              <w:rPr>
                <w:rFonts w:cs="Times New Roman"/>
                <w:sz w:val="26"/>
                <w:szCs w:val="26"/>
                <w:lang w:val="vi-VN"/>
              </w:rPr>
              <w:t>2</w:t>
            </w:r>
          </w:p>
        </w:tc>
        <w:tc>
          <w:tcPr>
            <w:tcW w:w="828" w:type="pct"/>
          </w:tcPr>
          <w:p w14:paraId="3CBB0B68" w14:textId="77777777" w:rsidR="00A27383" w:rsidRPr="00CC0EA0" w:rsidRDefault="00A27383" w:rsidP="00A27383">
            <w:pPr>
              <w:spacing w:line="312" w:lineRule="auto"/>
              <w:rPr>
                <w:rFonts w:cs="Times New Roman"/>
                <w:sz w:val="26"/>
                <w:szCs w:val="26"/>
                <w:lang w:val="vi-VN"/>
              </w:rPr>
            </w:pPr>
            <w:r w:rsidRPr="00CC0EA0">
              <w:rPr>
                <w:rFonts w:cs="Times New Roman"/>
                <w:sz w:val="26"/>
                <w:szCs w:val="26"/>
                <w:lang w:val="vi-VN"/>
              </w:rPr>
              <w:t>9</w:t>
            </w:r>
          </w:p>
        </w:tc>
        <w:tc>
          <w:tcPr>
            <w:tcW w:w="828" w:type="pct"/>
          </w:tcPr>
          <w:p w14:paraId="6EB17955" w14:textId="77777777" w:rsidR="00A27383" w:rsidRPr="00CC0EA0" w:rsidRDefault="00A27383" w:rsidP="00A27383">
            <w:pPr>
              <w:spacing w:line="312" w:lineRule="auto"/>
              <w:rPr>
                <w:rFonts w:cs="Times New Roman"/>
                <w:sz w:val="26"/>
                <w:szCs w:val="26"/>
                <w:lang w:val="vi-VN"/>
              </w:rPr>
            </w:pPr>
            <w:r w:rsidRPr="00CC0EA0">
              <w:rPr>
                <w:rFonts w:cs="Times New Roman"/>
                <w:sz w:val="26"/>
                <w:szCs w:val="26"/>
                <w:lang w:val="vi-VN"/>
              </w:rPr>
              <w:t>8</w:t>
            </w:r>
          </w:p>
        </w:tc>
      </w:tr>
      <w:tr w:rsidR="00A27383" w:rsidRPr="00CC0EA0" w14:paraId="2C492C5C" w14:textId="77777777" w:rsidTr="00AB60F9">
        <w:tc>
          <w:tcPr>
            <w:tcW w:w="897" w:type="pct"/>
            <w:vMerge/>
            <w:vAlign w:val="center"/>
          </w:tcPr>
          <w:p w14:paraId="7AC5F126" w14:textId="77777777" w:rsidR="00A27383" w:rsidRPr="00CC0EA0" w:rsidRDefault="00A27383" w:rsidP="00A27383">
            <w:pPr>
              <w:spacing w:line="312" w:lineRule="auto"/>
              <w:jc w:val="left"/>
              <w:rPr>
                <w:rFonts w:cs="Times New Roman"/>
                <w:sz w:val="26"/>
                <w:szCs w:val="26"/>
                <w:lang w:val="vi-VN"/>
              </w:rPr>
            </w:pPr>
          </w:p>
        </w:tc>
        <w:tc>
          <w:tcPr>
            <w:tcW w:w="1720" w:type="pct"/>
          </w:tcPr>
          <w:p w14:paraId="16C14993" w14:textId="01DA0A41" w:rsidR="00A27383" w:rsidRPr="00CC0EA0" w:rsidRDefault="00A27383" w:rsidP="00A27383">
            <w:pPr>
              <w:spacing w:line="312" w:lineRule="auto"/>
              <w:rPr>
                <w:rFonts w:cs="Times New Roman"/>
                <w:sz w:val="26"/>
                <w:szCs w:val="26"/>
                <w:lang w:val="vi-VN"/>
              </w:rPr>
            </w:pPr>
            <w:r w:rsidRPr="00CC0EA0">
              <w:rPr>
                <w:rFonts w:cs="Times New Roman"/>
                <w:sz w:val="26"/>
                <w:szCs w:val="26"/>
                <w:lang w:val="vi-VN"/>
              </w:rPr>
              <w:t xml:space="preserve">S56 / tỷ lệ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w:t>
            </w:r>
            <w:r w:rsidRPr="00CC0EA0">
              <w:rPr>
                <w:rFonts w:cs="Times New Roman"/>
                <w:sz w:val="26"/>
                <w:szCs w:val="26"/>
                <w:lang w:val="en-US"/>
              </w:rPr>
              <w:t>7</w:t>
            </w:r>
            <w:r w:rsidRPr="00CC0EA0">
              <w:rPr>
                <w:rFonts w:cs="Times New Roman"/>
                <w:sz w:val="26"/>
                <w:szCs w:val="26"/>
                <w:lang w:val="vi-VN"/>
              </w:rPr>
              <w:t>0%</w:t>
            </w:r>
          </w:p>
        </w:tc>
        <w:tc>
          <w:tcPr>
            <w:tcW w:w="727" w:type="pct"/>
          </w:tcPr>
          <w:p w14:paraId="10304F2B" w14:textId="77777777" w:rsidR="00A27383" w:rsidRPr="00CC0EA0" w:rsidRDefault="00A27383" w:rsidP="00A27383">
            <w:pPr>
              <w:spacing w:line="312" w:lineRule="auto"/>
              <w:rPr>
                <w:rFonts w:cs="Times New Roman"/>
                <w:sz w:val="26"/>
                <w:szCs w:val="26"/>
                <w:lang w:val="vi-VN"/>
              </w:rPr>
            </w:pPr>
            <w:r w:rsidRPr="00CC0EA0">
              <w:rPr>
                <w:rFonts w:cs="Times New Roman"/>
                <w:sz w:val="26"/>
                <w:szCs w:val="26"/>
                <w:lang w:val="vi-VN"/>
              </w:rPr>
              <w:t>5</w:t>
            </w:r>
          </w:p>
        </w:tc>
        <w:tc>
          <w:tcPr>
            <w:tcW w:w="828" w:type="pct"/>
          </w:tcPr>
          <w:p w14:paraId="2859D208" w14:textId="77777777" w:rsidR="00A27383" w:rsidRPr="00CC0EA0" w:rsidRDefault="00A27383" w:rsidP="00A27383">
            <w:pPr>
              <w:spacing w:line="312" w:lineRule="auto"/>
              <w:rPr>
                <w:rFonts w:cs="Times New Roman"/>
                <w:sz w:val="26"/>
                <w:szCs w:val="26"/>
                <w:lang w:val="vi-VN"/>
              </w:rPr>
            </w:pPr>
            <w:r w:rsidRPr="00CC0EA0">
              <w:rPr>
                <w:rFonts w:cs="Times New Roman"/>
                <w:sz w:val="26"/>
                <w:szCs w:val="26"/>
                <w:lang w:val="vi-VN"/>
              </w:rPr>
              <w:t>15</w:t>
            </w:r>
          </w:p>
        </w:tc>
        <w:tc>
          <w:tcPr>
            <w:tcW w:w="828" w:type="pct"/>
          </w:tcPr>
          <w:p w14:paraId="18DB333B" w14:textId="77777777" w:rsidR="00A27383" w:rsidRPr="00CC0EA0" w:rsidRDefault="00A27383" w:rsidP="00A27383">
            <w:pPr>
              <w:spacing w:line="312" w:lineRule="auto"/>
              <w:rPr>
                <w:rFonts w:cs="Times New Roman"/>
                <w:sz w:val="26"/>
                <w:szCs w:val="26"/>
                <w:lang w:val="vi-VN"/>
              </w:rPr>
            </w:pPr>
            <w:r w:rsidRPr="00CC0EA0">
              <w:rPr>
                <w:rFonts w:cs="Times New Roman"/>
                <w:sz w:val="26"/>
                <w:szCs w:val="26"/>
                <w:lang w:val="vi-VN"/>
              </w:rPr>
              <w:t>4</w:t>
            </w:r>
          </w:p>
        </w:tc>
      </w:tr>
      <w:tr w:rsidR="00A27383" w:rsidRPr="00CC0EA0" w14:paraId="0F2D0E87" w14:textId="77777777" w:rsidTr="00AB60F9">
        <w:tc>
          <w:tcPr>
            <w:tcW w:w="897" w:type="pct"/>
            <w:vMerge/>
            <w:vAlign w:val="center"/>
          </w:tcPr>
          <w:p w14:paraId="0E379BAB" w14:textId="77777777" w:rsidR="00A27383" w:rsidRPr="00CC0EA0" w:rsidRDefault="00A27383" w:rsidP="00A27383">
            <w:pPr>
              <w:spacing w:line="312" w:lineRule="auto"/>
              <w:jc w:val="left"/>
              <w:rPr>
                <w:rFonts w:cs="Times New Roman"/>
                <w:sz w:val="26"/>
                <w:szCs w:val="26"/>
                <w:lang w:val="vi-VN"/>
              </w:rPr>
            </w:pPr>
          </w:p>
        </w:tc>
        <w:tc>
          <w:tcPr>
            <w:tcW w:w="1720" w:type="pct"/>
          </w:tcPr>
          <w:p w14:paraId="065BA539" w14:textId="77A7D9FF" w:rsidR="00A27383" w:rsidRPr="00CC0EA0" w:rsidRDefault="00A27383" w:rsidP="00A27383">
            <w:pPr>
              <w:spacing w:line="312" w:lineRule="auto"/>
              <w:rPr>
                <w:rFonts w:cs="Times New Roman"/>
                <w:sz w:val="26"/>
                <w:szCs w:val="26"/>
                <w:lang w:val="vi-VN"/>
              </w:rPr>
            </w:pPr>
            <w:r w:rsidRPr="00CC0EA0">
              <w:rPr>
                <w:rFonts w:cs="Times New Roman"/>
                <w:sz w:val="26"/>
                <w:szCs w:val="26"/>
                <w:lang w:val="vi-VN"/>
              </w:rPr>
              <w:t xml:space="preserve">S56 / tỷ lệ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50%</w:t>
            </w:r>
          </w:p>
        </w:tc>
        <w:tc>
          <w:tcPr>
            <w:tcW w:w="727" w:type="pct"/>
          </w:tcPr>
          <w:p w14:paraId="04DE34BB" w14:textId="77777777" w:rsidR="00A27383" w:rsidRPr="00CC0EA0" w:rsidRDefault="00A27383" w:rsidP="00A27383">
            <w:pPr>
              <w:spacing w:line="312" w:lineRule="auto"/>
              <w:rPr>
                <w:rFonts w:cs="Times New Roman"/>
                <w:sz w:val="26"/>
                <w:szCs w:val="26"/>
                <w:lang w:val="vi-VN"/>
              </w:rPr>
            </w:pPr>
            <w:r w:rsidRPr="00CC0EA0">
              <w:rPr>
                <w:rFonts w:cs="Times New Roman"/>
                <w:sz w:val="26"/>
                <w:szCs w:val="26"/>
                <w:lang w:val="vi-VN"/>
              </w:rPr>
              <w:t>8</w:t>
            </w:r>
          </w:p>
        </w:tc>
        <w:tc>
          <w:tcPr>
            <w:tcW w:w="828" w:type="pct"/>
          </w:tcPr>
          <w:p w14:paraId="5B99A62D" w14:textId="77777777" w:rsidR="00A27383" w:rsidRPr="00CC0EA0" w:rsidRDefault="00A27383" w:rsidP="00A27383">
            <w:pPr>
              <w:spacing w:line="312" w:lineRule="auto"/>
              <w:rPr>
                <w:rFonts w:cs="Times New Roman"/>
                <w:sz w:val="26"/>
                <w:szCs w:val="26"/>
                <w:lang w:val="vi-VN"/>
              </w:rPr>
            </w:pPr>
            <w:r w:rsidRPr="00CC0EA0">
              <w:rPr>
                <w:rFonts w:cs="Times New Roman"/>
                <w:sz w:val="26"/>
                <w:szCs w:val="26"/>
                <w:lang w:val="vi-VN"/>
              </w:rPr>
              <w:t>15</w:t>
            </w:r>
          </w:p>
        </w:tc>
        <w:tc>
          <w:tcPr>
            <w:tcW w:w="828" w:type="pct"/>
          </w:tcPr>
          <w:p w14:paraId="3088E7B0" w14:textId="77777777" w:rsidR="00A27383" w:rsidRPr="00CC0EA0" w:rsidRDefault="00A27383" w:rsidP="00A27383">
            <w:pPr>
              <w:spacing w:line="312" w:lineRule="auto"/>
              <w:rPr>
                <w:rFonts w:cs="Times New Roman"/>
                <w:sz w:val="26"/>
                <w:szCs w:val="26"/>
                <w:lang w:val="vi-VN"/>
              </w:rPr>
            </w:pPr>
            <w:r w:rsidRPr="00CC0EA0">
              <w:rPr>
                <w:rFonts w:cs="Times New Roman"/>
                <w:sz w:val="26"/>
                <w:szCs w:val="26"/>
                <w:lang w:val="vi-VN"/>
              </w:rPr>
              <w:t>4</w:t>
            </w:r>
          </w:p>
        </w:tc>
      </w:tr>
      <w:tr w:rsidR="00A27383" w:rsidRPr="00CC0EA0" w14:paraId="27B3CBB3" w14:textId="77777777" w:rsidTr="00AB60F9">
        <w:tc>
          <w:tcPr>
            <w:tcW w:w="897" w:type="pct"/>
            <w:vMerge w:val="restart"/>
            <w:vAlign w:val="center"/>
          </w:tcPr>
          <w:p w14:paraId="4E92FE60" w14:textId="77777777" w:rsidR="00A27383" w:rsidRPr="00CC0EA0" w:rsidRDefault="00A27383" w:rsidP="00A27383">
            <w:pPr>
              <w:spacing w:line="312" w:lineRule="auto"/>
              <w:jc w:val="left"/>
              <w:rPr>
                <w:rFonts w:cs="Times New Roman"/>
                <w:sz w:val="26"/>
                <w:szCs w:val="26"/>
                <w:lang w:val="vi-VN"/>
              </w:rPr>
            </w:pPr>
            <w:r w:rsidRPr="00CC0EA0">
              <w:rPr>
                <w:rFonts w:cs="Times New Roman"/>
                <w:sz w:val="26"/>
                <w:szCs w:val="26"/>
                <w:lang w:val="vi-VN"/>
              </w:rPr>
              <w:t>Cao</w:t>
            </w:r>
          </w:p>
        </w:tc>
        <w:tc>
          <w:tcPr>
            <w:tcW w:w="1720" w:type="pct"/>
          </w:tcPr>
          <w:p w14:paraId="78357E97" w14:textId="29C2FC3A" w:rsidR="00A27383" w:rsidRPr="00CC0EA0" w:rsidRDefault="00A27383" w:rsidP="00A27383">
            <w:pPr>
              <w:spacing w:line="312" w:lineRule="auto"/>
              <w:rPr>
                <w:rFonts w:cs="Times New Roman"/>
                <w:sz w:val="26"/>
                <w:szCs w:val="26"/>
                <w:lang w:val="vi-VN"/>
              </w:rPr>
            </w:pPr>
            <w:r w:rsidRPr="00CC0EA0">
              <w:rPr>
                <w:rFonts w:cs="Times New Roman"/>
                <w:sz w:val="26"/>
                <w:szCs w:val="26"/>
                <w:lang w:val="vi-VN"/>
              </w:rPr>
              <w:t xml:space="preserve">S20 / tỷ lệ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en-US"/>
              </w:rPr>
              <w:t xml:space="preserve"> 9</w:t>
            </w:r>
            <w:r w:rsidRPr="00CC0EA0">
              <w:rPr>
                <w:rFonts w:cs="Times New Roman"/>
                <w:sz w:val="26"/>
                <w:szCs w:val="26"/>
                <w:lang w:val="vi-VN"/>
              </w:rPr>
              <w:t>0%</w:t>
            </w:r>
          </w:p>
        </w:tc>
        <w:tc>
          <w:tcPr>
            <w:tcW w:w="727" w:type="pct"/>
          </w:tcPr>
          <w:p w14:paraId="37465F44" w14:textId="77777777" w:rsidR="00A27383" w:rsidRPr="00CC0EA0" w:rsidRDefault="00A27383" w:rsidP="00A27383">
            <w:pPr>
              <w:spacing w:line="312" w:lineRule="auto"/>
              <w:rPr>
                <w:rFonts w:cs="Times New Roman"/>
                <w:sz w:val="26"/>
                <w:szCs w:val="26"/>
                <w:lang w:val="vi-VN"/>
              </w:rPr>
            </w:pPr>
            <w:r w:rsidRPr="00CC0EA0">
              <w:rPr>
                <w:rFonts w:cs="Times New Roman"/>
                <w:sz w:val="26"/>
                <w:szCs w:val="26"/>
                <w:lang w:val="vi-VN"/>
              </w:rPr>
              <w:t>3</w:t>
            </w:r>
          </w:p>
        </w:tc>
        <w:tc>
          <w:tcPr>
            <w:tcW w:w="828" w:type="pct"/>
          </w:tcPr>
          <w:p w14:paraId="21C189A6" w14:textId="77777777" w:rsidR="00A27383" w:rsidRPr="00CC0EA0" w:rsidRDefault="00A27383" w:rsidP="00A27383">
            <w:pPr>
              <w:spacing w:line="312" w:lineRule="auto"/>
              <w:rPr>
                <w:rFonts w:cs="Times New Roman"/>
                <w:sz w:val="26"/>
                <w:szCs w:val="26"/>
                <w:lang w:val="vi-VN"/>
              </w:rPr>
            </w:pPr>
            <w:r w:rsidRPr="00CC0EA0">
              <w:rPr>
                <w:rFonts w:cs="Times New Roman"/>
                <w:sz w:val="26"/>
                <w:szCs w:val="26"/>
                <w:lang w:val="vi-VN"/>
              </w:rPr>
              <w:t>18</w:t>
            </w:r>
          </w:p>
        </w:tc>
        <w:tc>
          <w:tcPr>
            <w:tcW w:w="828" w:type="pct"/>
          </w:tcPr>
          <w:p w14:paraId="18CA65E5" w14:textId="77777777" w:rsidR="00A27383" w:rsidRPr="00CC0EA0" w:rsidRDefault="00A27383" w:rsidP="00A27383">
            <w:pPr>
              <w:spacing w:line="312" w:lineRule="auto"/>
              <w:rPr>
                <w:rFonts w:cs="Times New Roman"/>
                <w:sz w:val="26"/>
                <w:szCs w:val="26"/>
                <w:lang w:val="vi-VN"/>
              </w:rPr>
            </w:pPr>
            <w:r w:rsidRPr="00CC0EA0">
              <w:rPr>
                <w:rFonts w:cs="Times New Roman"/>
                <w:sz w:val="26"/>
                <w:szCs w:val="26"/>
                <w:lang w:val="vi-VN"/>
              </w:rPr>
              <w:t>3</w:t>
            </w:r>
          </w:p>
        </w:tc>
      </w:tr>
      <w:tr w:rsidR="00A27383" w:rsidRPr="00CC0EA0" w14:paraId="0FA6635C" w14:textId="77777777" w:rsidTr="00AB60F9">
        <w:tc>
          <w:tcPr>
            <w:tcW w:w="897" w:type="pct"/>
            <w:vMerge/>
          </w:tcPr>
          <w:p w14:paraId="379A4CC6" w14:textId="77777777" w:rsidR="00A27383" w:rsidRPr="00CC0EA0" w:rsidRDefault="00A27383" w:rsidP="00A27383">
            <w:pPr>
              <w:spacing w:line="312" w:lineRule="auto"/>
              <w:rPr>
                <w:rFonts w:cs="Times New Roman"/>
                <w:sz w:val="26"/>
                <w:szCs w:val="26"/>
                <w:lang w:val="vi-VN"/>
              </w:rPr>
            </w:pPr>
          </w:p>
        </w:tc>
        <w:tc>
          <w:tcPr>
            <w:tcW w:w="1720" w:type="pct"/>
          </w:tcPr>
          <w:p w14:paraId="35800AFE" w14:textId="515B3EBD" w:rsidR="00A27383" w:rsidRPr="00CC0EA0" w:rsidRDefault="00A27383" w:rsidP="00A27383">
            <w:pPr>
              <w:spacing w:line="312" w:lineRule="auto"/>
              <w:rPr>
                <w:rFonts w:cs="Times New Roman"/>
                <w:sz w:val="26"/>
                <w:szCs w:val="26"/>
                <w:lang w:val="vi-VN"/>
              </w:rPr>
            </w:pPr>
            <w:r w:rsidRPr="00CC0EA0">
              <w:rPr>
                <w:rFonts w:cs="Times New Roman"/>
                <w:sz w:val="26"/>
                <w:szCs w:val="26"/>
                <w:lang w:val="vi-VN"/>
              </w:rPr>
              <w:t xml:space="preserve">S56 / tỷ lệ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w:t>
            </w:r>
            <w:r w:rsidRPr="00CC0EA0">
              <w:rPr>
                <w:rFonts w:cs="Times New Roman"/>
                <w:sz w:val="26"/>
                <w:szCs w:val="26"/>
                <w:lang w:val="en-US"/>
              </w:rPr>
              <w:t>7</w:t>
            </w:r>
            <w:r w:rsidRPr="00CC0EA0">
              <w:rPr>
                <w:rFonts w:cs="Times New Roman"/>
                <w:sz w:val="26"/>
                <w:szCs w:val="26"/>
                <w:lang w:val="vi-VN"/>
              </w:rPr>
              <w:t>0%</w:t>
            </w:r>
          </w:p>
        </w:tc>
        <w:tc>
          <w:tcPr>
            <w:tcW w:w="727" w:type="pct"/>
          </w:tcPr>
          <w:p w14:paraId="0C327B8F" w14:textId="77777777" w:rsidR="00A27383" w:rsidRPr="00CC0EA0" w:rsidRDefault="00A27383" w:rsidP="00A27383">
            <w:pPr>
              <w:spacing w:line="312" w:lineRule="auto"/>
              <w:rPr>
                <w:rFonts w:cs="Times New Roman"/>
                <w:sz w:val="26"/>
                <w:szCs w:val="26"/>
                <w:lang w:val="vi-VN"/>
              </w:rPr>
            </w:pPr>
            <w:r w:rsidRPr="00CC0EA0">
              <w:rPr>
                <w:rFonts w:cs="Times New Roman"/>
                <w:sz w:val="26"/>
                <w:szCs w:val="26"/>
                <w:lang w:val="vi-VN"/>
              </w:rPr>
              <w:t>6</w:t>
            </w:r>
          </w:p>
        </w:tc>
        <w:tc>
          <w:tcPr>
            <w:tcW w:w="828" w:type="pct"/>
          </w:tcPr>
          <w:p w14:paraId="07BAC2CB" w14:textId="77777777" w:rsidR="00A27383" w:rsidRPr="00CC0EA0" w:rsidRDefault="00A27383" w:rsidP="00A27383">
            <w:pPr>
              <w:spacing w:line="312" w:lineRule="auto"/>
              <w:rPr>
                <w:rFonts w:cs="Times New Roman"/>
                <w:sz w:val="26"/>
                <w:szCs w:val="26"/>
                <w:lang w:val="vi-VN"/>
              </w:rPr>
            </w:pPr>
            <w:r w:rsidRPr="00CC0EA0">
              <w:rPr>
                <w:rFonts w:cs="Times New Roman"/>
                <w:sz w:val="26"/>
                <w:szCs w:val="26"/>
                <w:lang w:val="vi-VN"/>
              </w:rPr>
              <w:t>20</w:t>
            </w:r>
          </w:p>
        </w:tc>
        <w:tc>
          <w:tcPr>
            <w:tcW w:w="828" w:type="pct"/>
          </w:tcPr>
          <w:p w14:paraId="22CF8ECF" w14:textId="77777777" w:rsidR="00A27383" w:rsidRPr="00CC0EA0" w:rsidRDefault="00A27383" w:rsidP="00A27383">
            <w:pPr>
              <w:spacing w:line="312" w:lineRule="auto"/>
              <w:rPr>
                <w:rFonts w:cs="Times New Roman"/>
                <w:sz w:val="26"/>
                <w:szCs w:val="26"/>
                <w:lang w:val="vi-VN"/>
              </w:rPr>
            </w:pPr>
            <w:r w:rsidRPr="00CC0EA0">
              <w:rPr>
                <w:rFonts w:cs="Times New Roman"/>
                <w:sz w:val="26"/>
                <w:szCs w:val="26"/>
                <w:lang w:val="vi-VN"/>
              </w:rPr>
              <w:t>2</w:t>
            </w:r>
          </w:p>
        </w:tc>
      </w:tr>
      <w:tr w:rsidR="00A27383" w:rsidRPr="00CC0EA0" w14:paraId="4489C1F9" w14:textId="77777777" w:rsidTr="00AB60F9">
        <w:tc>
          <w:tcPr>
            <w:tcW w:w="897" w:type="pct"/>
            <w:vMerge/>
          </w:tcPr>
          <w:p w14:paraId="7D3E70D2" w14:textId="77777777" w:rsidR="00A27383" w:rsidRPr="00CC0EA0" w:rsidRDefault="00A27383" w:rsidP="00A27383">
            <w:pPr>
              <w:spacing w:line="312" w:lineRule="auto"/>
              <w:rPr>
                <w:rFonts w:cs="Times New Roman"/>
                <w:sz w:val="26"/>
                <w:szCs w:val="26"/>
                <w:lang w:val="vi-VN"/>
              </w:rPr>
            </w:pPr>
          </w:p>
        </w:tc>
        <w:tc>
          <w:tcPr>
            <w:tcW w:w="1720" w:type="pct"/>
          </w:tcPr>
          <w:p w14:paraId="5F7B3587" w14:textId="317A6674" w:rsidR="00A27383" w:rsidRPr="00CC0EA0" w:rsidRDefault="00A27383" w:rsidP="00A27383">
            <w:pPr>
              <w:spacing w:line="312" w:lineRule="auto"/>
              <w:rPr>
                <w:rFonts w:cs="Times New Roman"/>
                <w:sz w:val="26"/>
                <w:szCs w:val="26"/>
                <w:lang w:val="vi-VN"/>
              </w:rPr>
            </w:pPr>
            <w:r w:rsidRPr="00CC0EA0">
              <w:rPr>
                <w:rFonts w:cs="Times New Roman"/>
                <w:sz w:val="26"/>
                <w:szCs w:val="26"/>
                <w:lang w:val="vi-VN"/>
              </w:rPr>
              <w:t xml:space="preserve">S56 / tỷ lệ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vi-VN"/>
              </w:rPr>
              <w:t xml:space="preserve"> 50%</w:t>
            </w:r>
          </w:p>
        </w:tc>
        <w:tc>
          <w:tcPr>
            <w:tcW w:w="727" w:type="pct"/>
          </w:tcPr>
          <w:p w14:paraId="14C16505" w14:textId="77777777" w:rsidR="00A27383" w:rsidRPr="00CC0EA0" w:rsidRDefault="00A27383" w:rsidP="00A27383">
            <w:pPr>
              <w:spacing w:line="312" w:lineRule="auto"/>
              <w:rPr>
                <w:rFonts w:cs="Times New Roman"/>
                <w:sz w:val="26"/>
                <w:szCs w:val="26"/>
                <w:lang w:val="vi-VN"/>
              </w:rPr>
            </w:pPr>
            <w:r w:rsidRPr="00CC0EA0">
              <w:rPr>
                <w:rFonts w:cs="Times New Roman"/>
                <w:sz w:val="26"/>
                <w:szCs w:val="26"/>
                <w:lang w:val="vi-VN"/>
              </w:rPr>
              <w:t>9</w:t>
            </w:r>
          </w:p>
        </w:tc>
        <w:tc>
          <w:tcPr>
            <w:tcW w:w="828" w:type="pct"/>
          </w:tcPr>
          <w:p w14:paraId="5A4D36A6" w14:textId="77777777" w:rsidR="00A27383" w:rsidRPr="00CC0EA0" w:rsidRDefault="00A27383" w:rsidP="00A27383">
            <w:pPr>
              <w:spacing w:line="312" w:lineRule="auto"/>
              <w:rPr>
                <w:rFonts w:cs="Times New Roman"/>
                <w:sz w:val="26"/>
                <w:szCs w:val="26"/>
                <w:lang w:val="vi-VN"/>
              </w:rPr>
            </w:pPr>
            <w:r w:rsidRPr="00CC0EA0">
              <w:rPr>
                <w:rFonts w:cs="Times New Roman"/>
                <w:sz w:val="26"/>
                <w:szCs w:val="26"/>
                <w:lang w:val="vi-VN"/>
              </w:rPr>
              <w:t>24</w:t>
            </w:r>
          </w:p>
        </w:tc>
        <w:tc>
          <w:tcPr>
            <w:tcW w:w="828" w:type="pct"/>
          </w:tcPr>
          <w:p w14:paraId="5F36633B" w14:textId="77777777" w:rsidR="00A27383" w:rsidRPr="00CC0EA0" w:rsidRDefault="00A27383" w:rsidP="00A27383">
            <w:pPr>
              <w:spacing w:line="312" w:lineRule="auto"/>
              <w:rPr>
                <w:rFonts w:cs="Times New Roman"/>
                <w:sz w:val="26"/>
                <w:szCs w:val="26"/>
                <w:lang w:val="vi-VN"/>
              </w:rPr>
            </w:pPr>
            <w:r w:rsidRPr="00CC0EA0">
              <w:rPr>
                <w:rFonts w:cs="Times New Roman"/>
                <w:sz w:val="26"/>
                <w:szCs w:val="26"/>
                <w:lang w:val="vi-VN"/>
              </w:rPr>
              <w:t>1</w:t>
            </w:r>
          </w:p>
        </w:tc>
      </w:tr>
    </w:tbl>
    <w:p w14:paraId="73E34ABD" w14:textId="1145DADB" w:rsidR="00AD7432" w:rsidRPr="00CC0EA0" w:rsidRDefault="00AD7432" w:rsidP="00AB60F9">
      <w:pPr>
        <w:spacing w:line="312" w:lineRule="auto"/>
        <w:jc w:val="right"/>
        <w:rPr>
          <w:rFonts w:eastAsia="Times New Roman" w:cs="Times New Roman"/>
          <w:sz w:val="26"/>
          <w:szCs w:val="26"/>
          <w:lang w:val="vi-VN"/>
        </w:rPr>
      </w:pPr>
    </w:p>
    <w:p w14:paraId="71B73A54" w14:textId="5D0317D4" w:rsidR="00AD7432" w:rsidRPr="00CC0EA0" w:rsidRDefault="008F0057" w:rsidP="002079EC">
      <w:pPr>
        <w:spacing w:line="312" w:lineRule="auto"/>
        <w:ind w:firstLine="720"/>
        <w:rPr>
          <w:rFonts w:eastAsia="Times New Roman" w:cs="Times New Roman"/>
          <w:sz w:val="26"/>
          <w:szCs w:val="26"/>
          <w:lang w:val="vi-VN"/>
        </w:rPr>
      </w:pPr>
      <w:r w:rsidRPr="00CC0EA0">
        <w:rPr>
          <w:rFonts w:eastAsia="Times New Roman" w:cs="Times New Roman"/>
          <w:sz w:val="26"/>
          <w:szCs w:val="26"/>
          <w:lang w:val="vi-VN"/>
        </w:rPr>
        <w:t xml:space="preserve">Bảng cho thấy, ở tất cả các mức giá, các kịch bản S56 luôn đạt điểm tổng và xếp hạng cao hơn S20, minh chứng cho giá trị bổ sung của việc áp dụng phạm vi rộng hơn các biện pháp đủ điều kiện trong giao dịch các-bon quốc tế. Đồng thời, so sánh các mức </w:t>
      </w:r>
      <w:r w:rsidR="00A27383" w:rsidRPr="00CC0EA0">
        <w:rPr>
          <w:rFonts w:eastAsia="Times New Roman" w:cs="Times New Roman"/>
          <w:sz w:val="26"/>
          <w:szCs w:val="26"/>
          <w:lang w:val="vi-VN"/>
        </w:rPr>
        <w:t>cho phép chuyển giao</w:t>
      </w:r>
      <w:r w:rsidRPr="00CC0EA0">
        <w:rPr>
          <w:rFonts w:eastAsia="Times New Roman" w:cs="Times New Roman"/>
          <w:sz w:val="26"/>
          <w:szCs w:val="26"/>
          <w:lang w:val="vi-VN"/>
        </w:rPr>
        <w:t xml:space="preserve"> cho thấy tỷ lệ </w:t>
      </w:r>
      <w:r w:rsidR="00A27383" w:rsidRPr="00CC0EA0">
        <w:rPr>
          <w:rFonts w:eastAsia="Times New Roman" w:cs="Times New Roman"/>
          <w:sz w:val="26"/>
          <w:szCs w:val="26"/>
          <w:lang w:val="vi-VN"/>
        </w:rPr>
        <w:t>chuyển giao thấp</w:t>
      </w:r>
      <w:r w:rsidRPr="00CC0EA0">
        <w:rPr>
          <w:rFonts w:eastAsia="Times New Roman" w:cs="Times New Roman"/>
          <w:sz w:val="26"/>
          <w:szCs w:val="26"/>
          <w:lang w:val="vi-VN"/>
        </w:rPr>
        <w:t xml:space="preserve"> hơn (50%) thường mang lại lợi ích tổng thể </w:t>
      </w:r>
      <w:r w:rsidR="00A27383" w:rsidRPr="00CC0EA0">
        <w:rPr>
          <w:rFonts w:eastAsia="Times New Roman" w:cs="Times New Roman"/>
          <w:sz w:val="26"/>
          <w:szCs w:val="26"/>
          <w:lang w:val="vi-VN"/>
        </w:rPr>
        <w:t xml:space="preserve">lớn </w:t>
      </w:r>
      <w:r w:rsidRPr="00CC0EA0">
        <w:rPr>
          <w:rFonts w:eastAsia="Times New Roman" w:cs="Times New Roman"/>
          <w:sz w:val="26"/>
          <w:szCs w:val="26"/>
          <w:lang w:val="vi-VN"/>
        </w:rPr>
        <w:t xml:space="preserve">hơn, </w:t>
      </w:r>
      <w:r w:rsidR="00182F28" w:rsidRPr="00CC0EA0">
        <w:rPr>
          <w:rFonts w:eastAsia="Times New Roman" w:cs="Times New Roman"/>
          <w:sz w:val="26"/>
          <w:szCs w:val="26"/>
          <w:lang w:val="vi-VN"/>
        </w:rPr>
        <w:t>với mức độ</w:t>
      </w:r>
      <w:r w:rsidRPr="00CC0EA0">
        <w:rPr>
          <w:rFonts w:eastAsia="Times New Roman" w:cs="Times New Roman"/>
          <w:sz w:val="26"/>
          <w:szCs w:val="26"/>
          <w:lang w:val="vi-VN"/>
        </w:rPr>
        <w:t xml:space="preserve"> thay đổi tùy theo mức giá.</w:t>
      </w:r>
    </w:p>
    <w:p w14:paraId="1D45AA85" w14:textId="77777777" w:rsidR="00AD7432" w:rsidRPr="00CC0EA0" w:rsidRDefault="00AD7432" w:rsidP="002079EC">
      <w:pPr>
        <w:spacing w:before="120" w:after="120" w:line="312" w:lineRule="auto"/>
        <w:ind w:firstLine="720"/>
        <w:rPr>
          <w:rFonts w:eastAsia="Times New Roman" w:cs="Times New Roman"/>
          <w:b/>
          <w:bCs/>
          <w:sz w:val="26"/>
          <w:szCs w:val="26"/>
          <w:lang w:val="vi-VN"/>
        </w:rPr>
      </w:pPr>
      <w:r w:rsidRPr="00CC0EA0">
        <w:rPr>
          <w:rFonts w:eastAsia="Times New Roman" w:cs="Times New Roman"/>
          <w:b/>
          <w:bCs/>
          <w:sz w:val="26"/>
          <w:szCs w:val="26"/>
          <w:lang w:val="vi-VN"/>
        </w:rPr>
        <w:t>Kết luận</w:t>
      </w:r>
    </w:p>
    <w:p w14:paraId="5D7A1226" w14:textId="00C6D88F" w:rsidR="008F0057" w:rsidRPr="00CC0EA0" w:rsidRDefault="008F0057" w:rsidP="002079EC">
      <w:pPr>
        <w:spacing w:line="312" w:lineRule="auto"/>
        <w:ind w:firstLine="720"/>
        <w:rPr>
          <w:rFonts w:eastAsia="Times New Roman" w:cs="Times New Roman"/>
          <w:sz w:val="26"/>
          <w:szCs w:val="26"/>
          <w:lang w:val="vi-VN"/>
        </w:rPr>
      </w:pPr>
      <w:r w:rsidRPr="00CC0EA0">
        <w:rPr>
          <w:rFonts w:eastAsia="Times New Roman" w:cs="Times New Roman"/>
          <w:sz w:val="26"/>
          <w:szCs w:val="26"/>
          <w:lang w:val="vi-VN"/>
        </w:rPr>
        <w:t xml:space="preserve">Tổng thể, </w:t>
      </w:r>
      <w:r w:rsidR="00182F28" w:rsidRPr="00CC0EA0">
        <w:rPr>
          <w:rFonts w:eastAsia="Times New Roman" w:cs="Times New Roman"/>
          <w:sz w:val="26"/>
          <w:szCs w:val="26"/>
          <w:lang w:val="vi-VN"/>
        </w:rPr>
        <w:t xml:space="preserve">Nghiên cứu </w:t>
      </w:r>
      <w:r w:rsidRPr="00CC0EA0">
        <w:rPr>
          <w:rFonts w:eastAsia="Times New Roman" w:cs="Times New Roman"/>
          <w:sz w:val="26"/>
          <w:szCs w:val="26"/>
          <w:lang w:val="vi-VN"/>
        </w:rPr>
        <w:t xml:space="preserve">đánh giá nhấn mạnh rằng các kịch bản quản lý dựa trên S56 với tỷ lệ </w:t>
      </w:r>
      <w:r w:rsidR="00182F28" w:rsidRPr="00CC0EA0">
        <w:rPr>
          <w:rFonts w:eastAsia="Times New Roman" w:cs="Times New Roman"/>
          <w:sz w:val="26"/>
          <w:szCs w:val="26"/>
          <w:lang w:val="vi-VN"/>
        </w:rPr>
        <w:t>chuyển giao thấp hơn</w:t>
      </w:r>
      <w:r w:rsidRPr="00CC0EA0">
        <w:rPr>
          <w:rFonts w:eastAsia="Times New Roman" w:cs="Times New Roman"/>
          <w:sz w:val="26"/>
          <w:szCs w:val="26"/>
          <w:lang w:val="vi-VN"/>
        </w:rPr>
        <w:t xml:space="preserve"> mang lại kết quả cân bằng nhất, kết hợp tính toàn vẹn môi trường với lợi ích kinh tế và xã hội. Để đảm bảo Việt Nam đạt các mục tiêu NDC không điều kiện đồng thời duy trì uy tín trên thị trường quốc tế, khuyến nghị </w:t>
      </w:r>
      <w:r w:rsidR="00182F28" w:rsidRPr="00CC0EA0">
        <w:rPr>
          <w:rFonts w:eastAsia="Times New Roman" w:cs="Times New Roman"/>
          <w:sz w:val="26"/>
          <w:szCs w:val="26"/>
          <w:lang w:val="vi-VN"/>
        </w:rPr>
        <w:t>cho phép chuyển giao</w:t>
      </w:r>
      <w:r w:rsidRPr="00CC0EA0">
        <w:rPr>
          <w:rFonts w:eastAsia="Times New Roman" w:cs="Times New Roman"/>
          <w:sz w:val="26"/>
          <w:szCs w:val="26"/>
          <w:lang w:val="vi-VN"/>
        </w:rPr>
        <w:t xml:space="preserve"> 50% tín chỉ trong giai đoạn đầu như một biện pháp phòng ngừa. Cách tiếp cận này </w:t>
      </w:r>
      <w:r w:rsidR="00182F28" w:rsidRPr="00CC0EA0">
        <w:rPr>
          <w:rFonts w:eastAsia="Times New Roman" w:cs="Times New Roman"/>
          <w:sz w:val="26"/>
          <w:szCs w:val="26"/>
          <w:lang w:val="vi-VN"/>
        </w:rPr>
        <w:t>giúp đảm bảo chặt chẽ</w:t>
      </w:r>
      <w:r w:rsidRPr="00CC0EA0">
        <w:rPr>
          <w:rFonts w:eastAsia="Times New Roman" w:cs="Times New Roman"/>
          <w:sz w:val="26"/>
          <w:szCs w:val="26"/>
          <w:lang w:val="vi-VN"/>
        </w:rPr>
        <w:t xml:space="preserve"> trước rủi ro bán quá mức, đồng thời vẫn cho phép</w:t>
      </w:r>
      <w:r w:rsidR="00182F28" w:rsidRPr="00CC0EA0">
        <w:rPr>
          <w:rFonts w:eastAsia="Times New Roman" w:cs="Times New Roman"/>
          <w:sz w:val="26"/>
          <w:szCs w:val="26"/>
          <w:lang w:val="vi-VN"/>
        </w:rPr>
        <w:t xml:space="preserve"> Việt Nam</w:t>
      </w:r>
      <w:r w:rsidRPr="00CC0EA0">
        <w:rPr>
          <w:rFonts w:eastAsia="Times New Roman" w:cs="Times New Roman"/>
          <w:sz w:val="26"/>
          <w:szCs w:val="26"/>
          <w:lang w:val="vi-VN"/>
        </w:rPr>
        <w:t xml:space="preserve"> tham gia có ý nghĩa vào giao dịch quốc tế. Khi </w:t>
      </w:r>
      <w:r w:rsidR="00182F28" w:rsidRPr="00CC0EA0">
        <w:rPr>
          <w:rFonts w:eastAsia="Times New Roman" w:cs="Times New Roman"/>
          <w:sz w:val="26"/>
          <w:szCs w:val="26"/>
          <w:lang w:val="vi-VN"/>
        </w:rPr>
        <w:t xml:space="preserve">Việt Nam mở rộng </w:t>
      </w:r>
      <w:r w:rsidRPr="00CC0EA0">
        <w:rPr>
          <w:rFonts w:eastAsia="Times New Roman" w:cs="Times New Roman"/>
          <w:sz w:val="26"/>
          <w:szCs w:val="26"/>
          <w:lang w:val="vi-VN"/>
        </w:rPr>
        <w:t xml:space="preserve">nỗ lực giảm phát thải và việc đạt NDC </w:t>
      </w:r>
      <w:r w:rsidR="00182F28" w:rsidRPr="00CC0EA0">
        <w:rPr>
          <w:rFonts w:eastAsia="Times New Roman" w:cs="Times New Roman"/>
          <w:sz w:val="26"/>
          <w:szCs w:val="26"/>
          <w:lang w:val="vi-VN"/>
        </w:rPr>
        <w:t>chắc chắn hơn</w:t>
      </w:r>
      <w:r w:rsidRPr="00CC0EA0">
        <w:rPr>
          <w:rFonts w:eastAsia="Times New Roman" w:cs="Times New Roman"/>
          <w:sz w:val="26"/>
          <w:szCs w:val="26"/>
          <w:lang w:val="vi-VN"/>
        </w:rPr>
        <w:t xml:space="preserve">, tỷ lệ </w:t>
      </w:r>
      <w:r w:rsidR="00182F28" w:rsidRPr="00CC0EA0">
        <w:rPr>
          <w:rFonts w:eastAsia="Times New Roman" w:cs="Times New Roman"/>
          <w:sz w:val="26"/>
          <w:szCs w:val="26"/>
          <w:lang w:val="vi-VN"/>
        </w:rPr>
        <w:t>chuyển giao có thể tăng dần lên 70</w:t>
      </w:r>
      <w:r w:rsidRPr="00CC0EA0">
        <w:rPr>
          <w:rFonts w:eastAsia="Times New Roman" w:cs="Times New Roman"/>
          <w:sz w:val="26"/>
          <w:szCs w:val="26"/>
          <w:lang w:val="vi-VN"/>
        </w:rPr>
        <w:t>%, qua đó củng cố tham vọng khí hậu dài hạn của Việt Nam và tăng cường đóng góp của giao dịch quốc tế vào các mục tiêu khí hậu quốc gia.</w:t>
      </w:r>
    </w:p>
    <w:p w14:paraId="2F1724DB" w14:textId="7636DC5D" w:rsidR="008F0057" w:rsidRPr="00CC0EA0" w:rsidRDefault="00A57306" w:rsidP="002079EC">
      <w:pPr>
        <w:pStyle w:val="Heading2"/>
        <w:numPr>
          <w:ilvl w:val="0"/>
          <w:numId w:val="0"/>
        </w:numPr>
        <w:spacing w:before="0" w:line="312" w:lineRule="auto"/>
        <w:ind w:firstLine="720"/>
        <w:rPr>
          <w:rFonts w:cs="Times New Roman"/>
          <w:sz w:val="26"/>
          <w:szCs w:val="26"/>
          <w:lang w:val="vi-VN"/>
        </w:rPr>
      </w:pPr>
      <w:r w:rsidRPr="00F82445">
        <w:rPr>
          <w:rFonts w:cs="Times New Roman"/>
          <w:sz w:val="26"/>
          <w:szCs w:val="26"/>
          <w:lang w:val="vi-VN"/>
        </w:rPr>
        <w:t xml:space="preserve">1.4. </w:t>
      </w:r>
      <w:r w:rsidR="008F0057" w:rsidRPr="00CC0EA0">
        <w:rPr>
          <w:rFonts w:cs="Times New Roman"/>
          <w:sz w:val="26"/>
          <w:szCs w:val="26"/>
          <w:lang w:val="vi-VN"/>
        </w:rPr>
        <w:t>Các phương án quản lý tích hợp cho ETS trong nước và giao dịch tín chỉ các-bon quốc tế</w:t>
      </w:r>
    </w:p>
    <w:p w14:paraId="78DD2BA9" w14:textId="77777777" w:rsidR="008F0057" w:rsidRPr="002079EC" w:rsidRDefault="008F0057" w:rsidP="002079EC">
      <w:pPr>
        <w:spacing w:line="312" w:lineRule="auto"/>
        <w:ind w:firstLine="720"/>
        <w:rPr>
          <w:rFonts w:eastAsia="Times New Roman" w:cs="Times New Roman"/>
          <w:sz w:val="26"/>
          <w:szCs w:val="26"/>
          <w:lang w:val="vi-VN"/>
        </w:rPr>
      </w:pPr>
      <w:r w:rsidRPr="002079EC">
        <w:rPr>
          <w:rFonts w:eastAsia="Times New Roman" w:cs="Times New Roman"/>
          <w:sz w:val="26"/>
          <w:szCs w:val="26"/>
          <w:lang w:val="vi-VN"/>
        </w:rPr>
        <w:t>Hệ thống ETS trong nước và việc chuyển giao tín chỉ các-bon theo Điều 6 của Thỏa thuận Paris có mối liên hệ chặt chẽ và có thể ảnh hưởng lẫn nhau đáng kể. Một mặt, việc cho phép chuyển giao tín chỉ ra thị trường quốc tế có thể tạo cơ hội thu hút đầu tư nước ngoài, tăng doanh thu và nâng cao lợi ích tài chính cho các doanh nghiệp tham gia. Mặt khác, việc chuyển giao tín chỉ quá mức ra nước ngoài có thể làm giảm số lượng tín chỉ các-bon sẵn có để bù trừ trong nước, từ đó tăng chi phí tuân thủ cho doanh nghiệp và đe dọa việc đạt các mục tiêu NDC của Việt Nam. Vì vậy, việc hiểu rõ sự tương tác giữa ETS trong nước và chuyển giao tín chỉ quốc tế là cần thiết để thiết kế các chính sách cân bằng giữa tính toàn vẹn môi trường, mục tiêu khí hậu quốc gia và hiệu quả kinh tế.</w:t>
      </w:r>
    </w:p>
    <w:p w14:paraId="70895695" w14:textId="6C8B2088" w:rsidR="008F0057" w:rsidRPr="002079EC" w:rsidRDefault="008F0057" w:rsidP="002079EC">
      <w:pPr>
        <w:spacing w:line="312" w:lineRule="auto"/>
        <w:ind w:firstLine="720"/>
        <w:rPr>
          <w:rFonts w:eastAsia="Times New Roman" w:cs="Times New Roman"/>
          <w:sz w:val="26"/>
          <w:szCs w:val="26"/>
          <w:lang w:val="vi-VN"/>
        </w:rPr>
      </w:pPr>
      <w:r w:rsidRPr="002079EC">
        <w:rPr>
          <w:rFonts w:eastAsia="Times New Roman" w:cs="Times New Roman"/>
          <w:sz w:val="26"/>
          <w:szCs w:val="26"/>
          <w:lang w:val="vi-VN"/>
        </w:rPr>
        <w:lastRenderedPageBreak/>
        <w:t>Dựa trên bối cảnh này, phần này xem xét sự tương tác giữa ETS trong nước và việc chuyển giao tín chỉ các-bon theo Điều 6 của Thỏa thuận Paris. Phân tích tập trung vào việc liệu các tín chỉ được giữ lại trong nước có đủ để đáp ứng nhu cầu bù trừ của ETS trong các kịch bản khác nhau hay không, đồng thời xem xét các mức chuyển giao tín chỉ các-bon khác nhau. Dựa trên đánh giá theo kịch bản và kết quả từ các sản phẩm trước đây, phần này cung cấp những hiểu biết về cách Việt Nam có thể cân bằng các cam kết khí hậu trong nước với việc chuyển giao tín chỉ quốc tế, đảm bảo tính toàn vẹn môi trường đồng thời hỗ trợ khả năng cạnh tranh của doanh nghiệp.</w:t>
      </w:r>
    </w:p>
    <w:p w14:paraId="6DDD38EA" w14:textId="23B90A57" w:rsidR="008F0057" w:rsidRPr="00CC0EA0" w:rsidRDefault="00A57306" w:rsidP="002079EC">
      <w:pPr>
        <w:pStyle w:val="Heading4"/>
        <w:numPr>
          <w:ilvl w:val="0"/>
          <w:numId w:val="0"/>
        </w:numPr>
        <w:tabs>
          <w:tab w:val="left" w:pos="851"/>
        </w:tabs>
        <w:spacing w:line="312" w:lineRule="auto"/>
        <w:ind w:firstLine="720"/>
        <w:rPr>
          <w:rFonts w:cs="Times New Roman"/>
          <w:sz w:val="26"/>
          <w:szCs w:val="26"/>
          <w:lang w:val="vi-VN"/>
        </w:rPr>
      </w:pPr>
      <w:r w:rsidRPr="00F82445">
        <w:rPr>
          <w:rFonts w:cs="Times New Roman"/>
          <w:sz w:val="26"/>
          <w:szCs w:val="26"/>
          <w:lang w:val="vi-VN"/>
        </w:rPr>
        <w:t xml:space="preserve">1.4.1.1. </w:t>
      </w:r>
      <w:r w:rsidR="008F0057" w:rsidRPr="00CC0EA0">
        <w:rPr>
          <w:rFonts w:cs="Times New Roman"/>
          <w:sz w:val="26"/>
          <w:szCs w:val="26"/>
          <w:lang w:val="vi-VN"/>
        </w:rPr>
        <w:t>Nguồn cung tín chỉ các-bon từ các biện pháp giảm nhẹ NDC không điều kiện</w:t>
      </w:r>
    </w:p>
    <w:p w14:paraId="1B3DBDEA" w14:textId="77777777" w:rsidR="001C17C3" w:rsidRPr="002079EC" w:rsidRDefault="001C17C3" w:rsidP="002079EC">
      <w:pPr>
        <w:spacing w:line="312" w:lineRule="auto"/>
        <w:ind w:firstLine="720"/>
        <w:rPr>
          <w:rFonts w:eastAsia="Times New Roman" w:cs="Times New Roman"/>
          <w:sz w:val="26"/>
          <w:szCs w:val="26"/>
          <w:lang w:val="vi-VN"/>
        </w:rPr>
      </w:pPr>
      <w:r w:rsidRPr="002079EC">
        <w:rPr>
          <w:rFonts w:eastAsia="Times New Roman" w:cs="Times New Roman"/>
          <w:sz w:val="26"/>
          <w:szCs w:val="26"/>
          <w:lang w:val="vi-VN"/>
        </w:rPr>
        <w:t>NDC của Việt Nam xác định 23 biện pháp giảm nhẹ, hoàn toàn đóng góp vào việc đạt các mục tiêu NDC không điều kiện của quốc gia. Các biện pháp này được ưu tiên giữ lại cho thị trường trong nước, nhằm đảm bảo đạt các mục tiêu khí hậu quốc gia và cung cấp đủ tín chỉ cho các cơ chế tuân thủ trong nước trong tương lai, bao gồm cả ETS. Danh sách 23 biện pháp giảm nhẹ này được trình bày trong phụ lục.</w:t>
      </w:r>
    </w:p>
    <w:p w14:paraId="482FE434" w14:textId="10098366" w:rsidR="001C17C3" w:rsidRPr="002079EC" w:rsidRDefault="001C17C3" w:rsidP="002079EC">
      <w:pPr>
        <w:spacing w:line="312" w:lineRule="auto"/>
        <w:ind w:firstLine="720"/>
        <w:rPr>
          <w:rFonts w:eastAsia="Times New Roman" w:cs="Times New Roman"/>
          <w:sz w:val="26"/>
          <w:szCs w:val="26"/>
          <w:lang w:val="vi-VN"/>
        </w:rPr>
      </w:pPr>
      <w:r w:rsidRPr="002079EC">
        <w:rPr>
          <w:rFonts w:eastAsia="Times New Roman" w:cs="Times New Roman"/>
          <w:sz w:val="26"/>
          <w:szCs w:val="26"/>
          <w:lang w:val="vi-VN"/>
        </w:rPr>
        <w:t>Các biện pháp này được dự kiến sẽ mang lại giảm phát thải khí nhà kính đáng kể trong những năm tới, với mức đóng góp cụ thể: 38,37 triệu tCO₂tđ vào năm 2025, 66,01 triệu tCO₂tđ vào năm 2030 và tổng cộng 238,34 triệu tCO₂tđ trong giai đoạn 2026–2030. Những con số này nhấn mạnh vai trò quan trọng của các biện pháp trong việc giúp Việt Nam đạt các mục tiêu khí hậu quốc gia và hỗ trợ các cơ chế tuân thủ trong nước như ETS trong tương lai.</w:t>
      </w:r>
    </w:p>
    <w:p w14:paraId="5F78324C" w14:textId="2F49332A" w:rsidR="008F0057" w:rsidRPr="00CC0EA0" w:rsidRDefault="00A57306" w:rsidP="002079EC">
      <w:pPr>
        <w:pStyle w:val="Heading4"/>
        <w:numPr>
          <w:ilvl w:val="0"/>
          <w:numId w:val="0"/>
        </w:numPr>
        <w:tabs>
          <w:tab w:val="left" w:pos="851"/>
        </w:tabs>
        <w:spacing w:line="312" w:lineRule="auto"/>
        <w:ind w:firstLine="720"/>
        <w:rPr>
          <w:rFonts w:cs="Times New Roman"/>
          <w:sz w:val="26"/>
          <w:szCs w:val="26"/>
          <w:lang w:val="vi-VN"/>
        </w:rPr>
      </w:pPr>
      <w:r w:rsidRPr="00F82445">
        <w:rPr>
          <w:rFonts w:cs="Times New Roman"/>
          <w:sz w:val="26"/>
          <w:szCs w:val="26"/>
          <w:lang w:val="vi-VN"/>
        </w:rPr>
        <w:t xml:space="preserve">1.4.1.2. </w:t>
      </w:r>
      <w:r w:rsidR="008F0057" w:rsidRPr="00CC0EA0">
        <w:rPr>
          <w:rFonts w:cs="Times New Roman"/>
          <w:sz w:val="26"/>
          <w:szCs w:val="26"/>
          <w:lang w:val="vi-VN"/>
        </w:rPr>
        <w:t>Nhu cầu ETS trong nước theo các kịch bản khác nhau</w:t>
      </w:r>
    </w:p>
    <w:p w14:paraId="5B3BE5E6" w14:textId="6FCBE78D" w:rsidR="001C17C3" w:rsidRPr="002079EC" w:rsidRDefault="001C17C3" w:rsidP="002079EC">
      <w:pPr>
        <w:spacing w:line="312" w:lineRule="auto"/>
        <w:ind w:firstLine="720"/>
        <w:rPr>
          <w:rFonts w:eastAsia="Times New Roman" w:cs="Times New Roman"/>
          <w:sz w:val="26"/>
          <w:szCs w:val="26"/>
          <w:lang w:val="vi-VN"/>
        </w:rPr>
      </w:pPr>
      <w:r w:rsidRPr="00CC0EA0">
        <w:rPr>
          <w:rFonts w:eastAsia="Times New Roman" w:cs="Times New Roman"/>
          <w:sz w:val="26"/>
          <w:szCs w:val="26"/>
          <w:lang w:val="vi-VN"/>
        </w:rPr>
        <w:t>Phần này phân tích nhu cầu tiềm năng về tín chỉ các-bon theo các kịch bản khác nhau cho ETS thí điểm. Phân tích chính tập trung vào sáu kịch bản đánh giá có cơ chế bù trừ tín chỉ các-bon: Kịch bản 4, 5 và 6 (với giới hạn bù trừ 10%) và Kịch bản 7, 8 và 9 (với giới hạn bù trừ 20%).</w:t>
      </w:r>
    </w:p>
    <w:p w14:paraId="3A66A074" w14:textId="676E8F88" w:rsidR="001C17C3" w:rsidRPr="002079EC" w:rsidRDefault="001C17C3" w:rsidP="002079EC">
      <w:pPr>
        <w:spacing w:line="312" w:lineRule="auto"/>
        <w:ind w:firstLine="720"/>
        <w:rPr>
          <w:rFonts w:eastAsia="Times New Roman" w:cs="Times New Roman"/>
          <w:sz w:val="26"/>
          <w:szCs w:val="26"/>
          <w:lang w:val="vi-VN"/>
        </w:rPr>
      </w:pPr>
      <w:r w:rsidRPr="00CC0EA0">
        <w:rPr>
          <w:rFonts w:eastAsia="Times New Roman" w:cs="Times New Roman"/>
          <w:sz w:val="26"/>
          <w:szCs w:val="26"/>
          <w:lang w:val="vi-VN"/>
        </w:rPr>
        <w:t xml:space="preserve">Ngoài ra, để phản ánh các quy định mới nhất tại Nghị định số 119/2025/NĐ-CP của Chính phủ: Sửa đổi, bổ sung một số điều của Nghị định số 06/2022/NĐ-CP ngày 07 tháng 01 năm 2022 của Chính phủ quy định giảm nhẹ phát thải khí nhà kính và bảo vệ tầng ô-dôn, Tư vấn đã thực hiện </w:t>
      </w:r>
      <w:r w:rsidR="00182F28" w:rsidRPr="00CC0EA0">
        <w:rPr>
          <w:rFonts w:eastAsia="Times New Roman" w:cs="Times New Roman"/>
          <w:sz w:val="26"/>
          <w:szCs w:val="26"/>
          <w:lang w:val="vi-VN"/>
        </w:rPr>
        <w:t>nghiên cứu</w:t>
      </w:r>
      <w:r w:rsidRPr="00CC0EA0">
        <w:rPr>
          <w:rFonts w:eastAsia="Times New Roman" w:cs="Times New Roman"/>
          <w:sz w:val="26"/>
          <w:szCs w:val="26"/>
          <w:lang w:val="vi-VN"/>
        </w:rPr>
        <w:t xml:space="preserve"> bổ sung cho giới hạn bù trừ 30%.</w:t>
      </w:r>
    </w:p>
    <w:p w14:paraId="306E0AC2" w14:textId="77777777" w:rsidR="001C17C3" w:rsidRDefault="001C17C3" w:rsidP="002079EC">
      <w:pPr>
        <w:spacing w:line="312" w:lineRule="auto"/>
        <w:ind w:firstLine="720"/>
        <w:rPr>
          <w:rFonts w:eastAsia="Times New Roman" w:cs="Times New Roman"/>
          <w:sz w:val="26"/>
          <w:szCs w:val="26"/>
          <w:lang w:val="en-US"/>
        </w:rPr>
      </w:pPr>
      <w:r w:rsidRPr="00CC0EA0">
        <w:rPr>
          <w:rFonts w:eastAsia="Times New Roman" w:cs="Times New Roman"/>
          <w:sz w:val="26"/>
          <w:szCs w:val="26"/>
          <w:lang w:val="vi-VN"/>
        </w:rPr>
        <w:t>Bảng dưới đây trình bày tổng nhu cầu tín chỉ các-bon cần thiết để bù trừ theo các kịch bản trên trong giai đoạn tích lũy 2025–2030.</w:t>
      </w:r>
    </w:p>
    <w:p w14:paraId="095D6968" w14:textId="77777777" w:rsidR="00390C54" w:rsidRDefault="00390C54" w:rsidP="002079EC">
      <w:pPr>
        <w:spacing w:line="312" w:lineRule="auto"/>
        <w:ind w:firstLine="720"/>
        <w:rPr>
          <w:rFonts w:eastAsia="Times New Roman" w:cs="Times New Roman"/>
          <w:sz w:val="26"/>
          <w:szCs w:val="26"/>
          <w:lang w:val="en-US"/>
        </w:rPr>
      </w:pPr>
    </w:p>
    <w:p w14:paraId="51966E8D" w14:textId="77777777" w:rsidR="00390C54" w:rsidRPr="00390C54" w:rsidRDefault="00390C54" w:rsidP="002079EC">
      <w:pPr>
        <w:spacing w:line="312" w:lineRule="auto"/>
        <w:ind w:firstLine="720"/>
        <w:rPr>
          <w:rFonts w:eastAsia="Times New Roman" w:cs="Times New Roman"/>
          <w:sz w:val="26"/>
          <w:szCs w:val="26"/>
          <w:lang w:val="en-US"/>
        </w:rPr>
      </w:pPr>
    </w:p>
    <w:p w14:paraId="0BED69F5" w14:textId="02A2C609" w:rsidR="008F0057" w:rsidRPr="00A57306" w:rsidRDefault="008F0057" w:rsidP="00A57306">
      <w:pPr>
        <w:pStyle w:val="Caption"/>
        <w:spacing w:after="120"/>
        <w:rPr>
          <w:rFonts w:eastAsia="Times New Roman" w:cs="Times New Roman"/>
          <w:b/>
          <w:i w:val="0"/>
          <w:sz w:val="26"/>
          <w:szCs w:val="26"/>
          <w:lang w:val="vi-VN"/>
        </w:rPr>
      </w:pPr>
      <w:r w:rsidRPr="00A57306">
        <w:rPr>
          <w:rFonts w:cs="Times New Roman"/>
          <w:b/>
          <w:i w:val="0"/>
          <w:sz w:val="26"/>
          <w:szCs w:val="26"/>
          <w:lang w:val="vi-VN"/>
        </w:rPr>
        <w:lastRenderedPageBreak/>
        <w:t xml:space="preserve">Bảng </w:t>
      </w:r>
      <w:r w:rsidRPr="00A57306">
        <w:rPr>
          <w:rFonts w:cs="Times New Roman"/>
          <w:b/>
          <w:i w:val="0"/>
          <w:sz w:val="26"/>
          <w:szCs w:val="26"/>
          <w:lang w:val="vi-VN"/>
        </w:rPr>
        <w:fldChar w:fldCharType="begin"/>
      </w:r>
      <w:r w:rsidRPr="00A57306">
        <w:rPr>
          <w:rFonts w:cs="Times New Roman"/>
          <w:b/>
          <w:i w:val="0"/>
          <w:sz w:val="26"/>
          <w:szCs w:val="26"/>
          <w:lang w:val="vi-VN"/>
        </w:rPr>
        <w:instrText xml:space="preserve"> SEQ Bảng \* ARABIC </w:instrText>
      </w:r>
      <w:r w:rsidRPr="00A57306">
        <w:rPr>
          <w:rFonts w:cs="Times New Roman"/>
          <w:b/>
          <w:i w:val="0"/>
          <w:sz w:val="26"/>
          <w:szCs w:val="26"/>
          <w:lang w:val="vi-VN"/>
        </w:rPr>
        <w:fldChar w:fldCharType="separate"/>
      </w:r>
      <w:r w:rsidR="00A66259" w:rsidRPr="00A57306">
        <w:rPr>
          <w:rFonts w:cs="Times New Roman"/>
          <w:b/>
          <w:i w:val="0"/>
          <w:noProof/>
          <w:sz w:val="26"/>
          <w:szCs w:val="26"/>
          <w:lang w:val="vi-VN"/>
        </w:rPr>
        <w:t>16</w:t>
      </w:r>
      <w:r w:rsidRPr="00A57306">
        <w:rPr>
          <w:rFonts w:cs="Times New Roman"/>
          <w:b/>
          <w:i w:val="0"/>
          <w:sz w:val="26"/>
          <w:szCs w:val="26"/>
          <w:lang w:val="vi-VN"/>
        </w:rPr>
        <w:fldChar w:fldCharType="end"/>
      </w:r>
      <w:r w:rsidRPr="00A57306">
        <w:rPr>
          <w:rFonts w:cs="Times New Roman"/>
          <w:b/>
          <w:i w:val="0"/>
          <w:sz w:val="26"/>
          <w:szCs w:val="26"/>
          <w:lang w:val="vi-VN"/>
        </w:rPr>
        <w:t xml:space="preserve">. </w:t>
      </w:r>
      <w:r w:rsidRPr="00A57306">
        <w:rPr>
          <w:rFonts w:eastAsia="Times New Roman" w:cs="Times New Roman"/>
          <w:b/>
          <w:i w:val="0"/>
          <w:sz w:val="26"/>
          <w:szCs w:val="26"/>
          <w:lang w:val="vi-VN"/>
        </w:rPr>
        <w:t>Lượng tín chỉ các-bon cần thiết để bù trừ cho chín kịch bản đánh giá</w:t>
      </w:r>
      <w:r w:rsidRPr="00A57306">
        <w:rPr>
          <w:rFonts w:eastAsia="Times New Roman" w:cs="Times New Roman"/>
          <w:b/>
          <w:i w:val="0"/>
          <w:sz w:val="26"/>
          <w:szCs w:val="26"/>
          <w:lang w:val="vi-VN"/>
        </w:rPr>
        <w:br/>
        <w:t>(Đơn vị: triệu t</w:t>
      </w:r>
      <w:r w:rsidR="001C17C3" w:rsidRPr="00A57306">
        <w:rPr>
          <w:rFonts w:eastAsia="Times New Roman" w:cs="Times New Roman"/>
          <w:b/>
          <w:i w:val="0"/>
          <w:sz w:val="26"/>
          <w:szCs w:val="26"/>
          <w:lang w:val="vi-VN"/>
        </w:rPr>
        <w:t>CO</w:t>
      </w:r>
      <w:r w:rsidR="001C17C3" w:rsidRPr="00A57306">
        <w:rPr>
          <w:rFonts w:eastAsia="Times New Roman" w:cs="Times New Roman"/>
          <w:b/>
          <w:i w:val="0"/>
          <w:sz w:val="26"/>
          <w:szCs w:val="26"/>
          <w:vertAlign w:val="subscript"/>
          <w:lang w:val="vi-VN"/>
        </w:rPr>
        <w:t>2</w:t>
      </w:r>
      <w:r w:rsidR="001C17C3" w:rsidRPr="00A57306">
        <w:rPr>
          <w:rFonts w:eastAsia="Times New Roman" w:cs="Times New Roman"/>
          <w:b/>
          <w:i w:val="0"/>
          <w:sz w:val="26"/>
          <w:szCs w:val="26"/>
          <w:lang w:val="vi-VN"/>
        </w:rPr>
        <w:t>tđ</w:t>
      </w:r>
      <w:r w:rsidRPr="00A57306">
        <w:rPr>
          <w:rFonts w:eastAsia="Times New Roman" w:cs="Times New Roman"/>
          <w:b/>
          <w:i w:val="0"/>
          <w:sz w:val="26"/>
          <w:szCs w:val="26"/>
          <w:lang w:val="vi-VN"/>
        </w:rPr>
        <w:t>)</w:t>
      </w:r>
    </w:p>
    <w:tbl>
      <w:tblPr>
        <w:tblStyle w:val="TableGrid"/>
        <w:tblW w:w="9209" w:type="dxa"/>
        <w:tblLayout w:type="fixed"/>
        <w:tblLook w:val="04A0" w:firstRow="1" w:lastRow="0" w:firstColumn="1" w:lastColumn="0" w:noHBand="0" w:noVBand="1"/>
      </w:tblPr>
      <w:tblGrid>
        <w:gridCol w:w="704"/>
        <w:gridCol w:w="851"/>
        <w:gridCol w:w="850"/>
        <w:gridCol w:w="1134"/>
        <w:gridCol w:w="851"/>
        <w:gridCol w:w="850"/>
        <w:gridCol w:w="992"/>
        <w:gridCol w:w="851"/>
        <w:gridCol w:w="850"/>
        <w:gridCol w:w="1276"/>
      </w:tblGrid>
      <w:tr w:rsidR="00182F28" w:rsidRPr="00D40C85" w14:paraId="68A4EAE1" w14:textId="77777777" w:rsidTr="00AA59D6">
        <w:tc>
          <w:tcPr>
            <w:tcW w:w="704" w:type="dxa"/>
            <w:vMerge w:val="restart"/>
          </w:tcPr>
          <w:p w14:paraId="2E068C2F" w14:textId="77777777" w:rsidR="001C17C3" w:rsidRPr="00D40C85" w:rsidRDefault="001C17C3" w:rsidP="00CC0EA0">
            <w:pPr>
              <w:tabs>
                <w:tab w:val="left" w:pos="630"/>
              </w:tabs>
              <w:spacing w:after="120" w:line="312" w:lineRule="auto"/>
              <w:jc w:val="center"/>
              <w:rPr>
                <w:rFonts w:cs="Times New Roman"/>
                <w:b/>
                <w:szCs w:val="24"/>
                <w:lang w:val="vi-VN"/>
              </w:rPr>
            </w:pPr>
          </w:p>
        </w:tc>
        <w:tc>
          <w:tcPr>
            <w:tcW w:w="2835" w:type="dxa"/>
            <w:gridSpan w:val="3"/>
          </w:tcPr>
          <w:p w14:paraId="4C3CB90C" w14:textId="77777777" w:rsidR="001C17C3" w:rsidRPr="00D40C85" w:rsidRDefault="001C17C3" w:rsidP="00AA59D6">
            <w:pPr>
              <w:tabs>
                <w:tab w:val="left" w:pos="630"/>
              </w:tabs>
              <w:jc w:val="center"/>
              <w:rPr>
                <w:rFonts w:cs="Times New Roman"/>
                <w:b/>
                <w:bCs/>
                <w:szCs w:val="24"/>
                <w:lang w:val="vi-VN"/>
              </w:rPr>
            </w:pPr>
            <w:r w:rsidRPr="00D40C85">
              <w:rPr>
                <w:rFonts w:cs="Times New Roman"/>
                <w:b/>
                <w:bCs/>
                <w:szCs w:val="24"/>
                <w:lang w:val="vi-VN"/>
              </w:rPr>
              <w:t>Không điều kiện</w:t>
            </w:r>
          </w:p>
        </w:tc>
        <w:tc>
          <w:tcPr>
            <w:tcW w:w="2693" w:type="dxa"/>
            <w:gridSpan w:val="3"/>
          </w:tcPr>
          <w:p w14:paraId="5093D042" w14:textId="77777777" w:rsidR="001C17C3" w:rsidRPr="00D40C85" w:rsidRDefault="001C17C3" w:rsidP="00AA59D6">
            <w:pPr>
              <w:tabs>
                <w:tab w:val="left" w:pos="630"/>
              </w:tabs>
              <w:jc w:val="center"/>
              <w:rPr>
                <w:rFonts w:cs="Times New Roman"/>
                <w:b/>
                <w:bCs/>
                <w:szCs w:val="24"/>
                <w:lang w:val="vi-VN"/>
              </w:rPr>
            </w:pPr>
            <w:r w:rsidRPr="00D40C85">
              <w:rPr>
                <w:rFonts w:cs="Times New Roman"/>
                <w:b/>
                <w:bCs/>
                <w:szCs w:val="24"/>
                <w:lang w:val="vi-VN"/>
              </w:rPr>
              <w:t>Có điều kiện</w:t>
            </w:r>
          </w:p>
        </w:tc>
        <w:tc>
          <w:tcPr>
            <w:tcW w:w="2977" w:type="dxa"/>
            <w:gridSpan w:val="3"/>
          </w:tcPr>
          <w:p w14:paraId="51A95814" w14:textId="77777777" w:rsidR="001C17C3" w:rsidRPr="00D40C85" w:rsidRDefault="001C17C3" w:rsidP="00AA59D6">
            <w:pPr>
              <w:tabs>
                <w:tab w:val="left" w:pos="630"/>
              </w:tabs>
              <w:jc w:val="center"/>
              <w:rPr>
                <w:rFonts w:cs="Times New Roman"/>
                <w:b/>
                <w:bCs/>
                <w:szCs w:val="24"/>
                <w:lang w:val="vi-VN"/>
              </w:rPr>
            </w:pPr>
            <w:r w:rsidRPr="00D40C85">
              <w:rPr>
                <w:rFonts w:cs="Times New Roman"/>
                <w:b/>
                <w:bCs/>
                <w:szCs w:val="24"/>
                <w:lang w:val="vi-VN"/>
              </w:rPr>
              <w:t>Có điều kiện +JETP</w:t>
            </w:r>
          </w:p>
        </w:tc>
      </w:tr>
      <w:tr w:rsidR="00182F28" w:rsidRPr="00D40C85" w14:paraId="556FE157" w14:textId="77777777" w:rsidTr="00AA59D6">
        <w:tc>
          <w:tcPr>
            <w:tcW w:w="704" w:type="dxa"/>
            <w:vMerge/>
          </w:tcPr>
          <w:p w14:paraId="19D39DFF" w14:textId="77777777" w:rsidR="001C17C3" w:rsidRPr="00D40C85" w:rsidRDefault="001C17C3" w:rsidP="00CC0EA0">
            <w:pPr>
              <w:tabs>
                <w:tab w:val="left" w:pos="630"/>
              </w:tabs>
              <w:spacing w:after="120" w:line="312" w:lineRule="auto"/>
              <w:jc w:val="center"/>
              <w:rPr>
                <w:rFonts w:cs="Times New Roman"/>
                <w:b/>
                <w:szCs w:val="24"/>
                <w:lang w:val="vi-VN"/>
              </w:rPr>
            </w:pPr>
          </w:p>
        </w:tc>
        <w:tc>
          <w:tcPr>
            <w:tcW w:w="851" w:type="dxa"/>
          </w:tcPr>
          <w:p w14:paraId="6660F476" w14:textId="77777777" w:rsidR="001C17C3" w:rsidRPr="00D40C85" w:rsidRDefault="001C17C3" w:rsidP="00AA59D6">
            <w:pPr>
              <w:tabs>
                <w:tab w:val="left" w:pos="630"/>
              </w:tabs>
              <w:jc w:val="center"/>
              <w:rPr>
                <w:rFonts w:cs="Times New Roman"/>
                <w:b/>
                <w:bCs/>
                <w:szCs w:val="24"/>
                <w:lang w:val="vi-VN"/>
              </w:rPr>
            </w:pPr>
            <w:r w:rsidRPr="00D40C85">
              <w:rPr>
                <w:rFonts w:cs="Times New Roman"/>
                <w:b/>
                <w:bCs/>
                <w:szCs w:val="24"/>
                <w:lang w:val="vi-VN"/>
              </w:rPr>
              <w:t>2025</w:t>
            </w:r>
          </w:p>
        </w:tc>
        <w:tc>
          <w:tcPr>
            <w:tcW w:w="850" w:type="dxa"/>
          </w:tcPr>
          <w:p w14:paraId="308F2EE1" w14:textId="77777777" w:rsidR="001C17C3" w:rsidRPr="00D40C85" w:rsidRDefault="001C17C3" w:rsidP="00AA59D6">
            <w:pPr>
              <w:tabs>
                <w:tab w:val="left" w:pos="630"/>
              </w:tabs>
              <w:jc w:val="center"/>
              <w:rPr>
                <w:rFonts w:cs="Times New Roman"/>
                <w:b/>
                <w:bCs/>
                <w:szCs w:val="24"/>
                <w:lang w:val="vi-VN"/>
              </w:rPr>
            </w:pPr>
            <w:r w:rsidRPr="00D40C85">
              <w:rPr>
                <w:rFonts w:cs="Times New Roman"/>
                <w:b/>
                <w:bCs/>
                <w:szCs w:val="24"/>
                <w:lang w:val="vi-VN"/>
              </w:rPr>
              <w:t>2030</w:t>
            </w:r>
          </w:p>
        </w:tc>
        <w:tc>
          <w:tcPr>
            <w:tcW w:w="1134" w:type="dxa"/>
          </w:tcPr>
          <w:p w14:paraId="000649AE" w14:textId="17854D58" w:rsidR="001C17C3" w:rsidRPr="00D40C85" w:rsidRDefault="00182F28" w:rsidP="00AA59D6">
            <w:pPr>
              <w:tabs>
                <w:tab w:val="left" w:pos="630"/>
              </w:tabs>
              <w:jc w:val="center"/>
              <w:rPr>
                <w:rFonts w:cs="Times New Roman"/>
                <w:b/>
                <w:bCs/>
                <w:szCs w:val="24"/>
                <w:lang w:val="vi-VN"/>
              </w:rPr>
            </w:pPr>
            <w:proofErr w:type="spellStart"/>
            <w:r w:rsidRPr="00D40C85">
              <w:rPr>
                <w:rFonts w:cs="Times New Roman"/>
                <w:b/>
                <w:bCs/>
                <w:szCs w:val="24"/>
                <w:lang w:val="en-US"/>
              </w:rPr>
              <w:t>Tổng</w:t>
            </w:r>
            <w:proofErr w:type="spellEnd"/>
            <w:r w:rsidRPr="00D40C85">
              <w:rPr>
                <w:rFonts w:cs="Times New Roman"/>
                <w:b/>
                <w:bCs/>
                <w:szCs w:val="24"/>
                <w:lang w:val="en-US"/>
              </w:rPr>
              <w:t xml:space="preserve"> </w:t>
            </w:r>
            <w:proofErr w:type="spellStart"/>
            <w:r w:rsidRPr="00D40C85">
              <w:rPr>
                <w:rFonts w:cs="Times New Roman"/>
                <w:b/>
                <w:bCs/>
                <w:szCs w:val="24"/>
                <w:lang w:val="en-US"/>
              </w:rPr>
              <w:t>cộng</w:t>
            </w:r>
            <w:proofErr w:type="spellEnd"/>
          </w:p>
        </w:tc>
        <w:tc>
          <w:tcPr>
            <w:tcW w:w="851" w:type="dxa"/>
          </w:tcPr>
          <w:p w14:paraId="0C4546D2" w14:textId="77777777" w:rsidR="001C17C3" w:rsidRPr="00D40C85" w:rsidRDefault="001C17C3" w:rsidP="00AA59D6">
            <w:pPr>
              <w:tabs>
                <w:tab w:val="left" w:pos="630"/>
              </w:tabs>
              <w:jc w:val="center"/>
              <w:rPr>
                <w:rFonts w:cs="Times New Roman"/>
                <w:b/>
                <w:bCs/>
                <w:szCs w:val="24"/>
                <w:lang w:val="vi-VN"/>
              </w:rPr>
            </w:pPr>
            <w:r w:rsidRPr="00D40C85">
              <w:rPr>
                <w:rFonts w:cs="Times New Roman"/>
                <w:b/>
                <w:bCs/>
                <w:szCs w:val="24"/>
                <w:lang w:val="vi-VN"/>
              </w:rPr>
              <w:t>2025</w:t>
            </w:r>
          </w:p>
        </w:tc>
        <w:tc>
          <w:tcPr>
            <w:tcW w:w="850" w:type="dxa"/>
          </w:tcPr>
          <w:p w14:paraId="58BA9904" w14:textId="77777777" w:rsidR="001C17C3" w:rsidRPr="00D40C85" w:rsidRDefault="001C17C3" w:rsidP="00AA59D6">
            <w:pPr>
              <w:tabs>
                <w:tab w:val="left" w:pos="630"/>
              </w:tabs>
              <w:jc w:val="center"/>
              <w:rPr>
                <w:rFonts w:cs="Times New Roman"/>
                <w:b/>
                <w:bCs/>
                <w:szCs w:val="24"/>
                <w:lang w:val="vi-VN"/>
              </w:rPr>
            </w:pPr>
            <w:r w:rsidRPr="00D40C85">
              <w:rPr>
                <w:rFonts w:cs="Times New Roman"/>
                <w:b/>
                <w:bCs/>
                <w:szCs w:val="24"/>
                <w:lang w:val="vi-VN"/>
              </w:rPr>
              <w:t>2030</w:t>
            </w:r>
          </w:p>
        </w:tc>
        <w:tc>
          <w:tcPr>
            <w:tcW w:w="992" w:type="dxa"/>
          </w:tcPr>
          <w:p w14:paraId="098D14D4" w14:textId="6FF4EE5A" w:rsidR="001C17C3" w:rsidRPr="00D40C85" w:rsidRDefault="00182F28" w:rsidP="00AA59D6">
            <w:pPr>
              <w:tabs>
                <w:tab w:val="left" w:pos="630"/>
              </w:tabs>
              <w:jc w:val="center"/>
              <w:rPr>
                <w:rFonts w:cs="Times New Roman"/>
                <w:b/>
                <w:bCs/>
                <w:szCs w:val="24"/>
                <w:lang w:val="vi-VN"/>
              </w:rPr>
            </w:pPr>
            <w:proofErr w:type="spellStart"/>
            <w:r w:rsidRPr="00D40C85">
              <w:rPr>
                <w:rFonts w:cs="Times New Roman"/>
                <w:b/>
                <w:bCs/>
                <w:szCs w:val="24"/>
                <w:lang w:val="en-US"/>
              </w:rPr>
              <w:t>Tổng</w:t>
            </w:r>
            <w:proofErr w:type="spellEnd"/>
            <w:r w:rsidRPr="00D40C85">
              <w:rPr>
                <w:rFonts w:cs="Times New Roman"/>
                <w:b/>
                <w:bCs/>
                <w:szCs w:val="24"/>
                <w:lang w:val="en-US"/>
              </w:rPr>
              <w:t xml:space="preserve"> </w:t>
            </w:r>
            <w:proofErr w:type="spellStart"/>
            <w:r w:rsidRPr="00D40C85">
              <w:rPr>
                <w:rFonts w:cs="Times New Roman"/>
                <w:b/>
                <w:bCs/>
                <w:szCs w:val="24"/>
                <w:lang w:val="en-US"/>
              </w:rPr>
              <w:t>cộng</w:t>
            </w:r>
            <w:proofErr w:type="spellEnd"/>
          </w:p>
        </w:tc>
        <w:tc>
          <w:tcPr>
            <w:tcW w:w="851" w:type="dxa"/>
          </w:tcPr>
          <w:p w14:paraId="0464B946" w14:textId="77777777" w:rsidR="001C17C3" w:rsidRPr="00D40C85" w:rsidRDefault="001C17C3" w:rsidP="00AA59D6">
            <w:pPr>
              <w:tabs>
                <w:tab w:val="left" w:pos="630"/>
              </w:tabs>
              <w:jc w:val="center"/>
              <w:rPr>
                <w:rFonts w:cs="Times New Roman"/>
                <w:b/>
                <w:bCs/>
                <w:szCs w:val="24"/>
                <w:lang w:val="vi-VN"/>
              </w:rPr>
            </w:pPr>
            <w:r w:rsidRPr="00D40C85">
              <w:rPr>
                <w:rFonts w:cs="Times New Roman"/>
                <w:b/>
                <w:bCs/>
                <w:szCs w:val="24"/>
                <w:lang w:val="vi-VN"/>
              </w:rPr>
              <w:t>2025</w:t>
            </w:r>
          </w:p>
        </w:tc>
        <w:tc>
          <w:tcPr>
            <w:tcW w:w="850" w:type="dxa"/>
          </w:tcPr>
          <w:p w14:paraId="27246502" w14:textId="77777777" w:rsidR="001C17C3" w:rsidRPr="00D40C85" w:rsidRDefault="001C17C3" w:rsidP="00AA59D6">
            <w:pPr>
              <w:tabs>
                <w:tab w:val="left" w:pos="630"/>
              </w:tabs>
              <w:jc w:val="center"/>
              <w:rPr>
                <w:rFonts w:cs="Times New Roman"/>
                <w:b/>
                <w:bCs/>
                <w:szCs w:val="24"/>
                <w:lang w:val="vi-VN"/>
              </w:rPr>
            </w:pPr>
            <w:r w:rsidRPr="00D40C85">
              <w:rPr>
                <w:rFonts w:cs="Times New Roman"/>
                <w:b/>
                <w:bCs/>
                <w:szCs w:val="24"/>
                <w:lang w:val="vi-VN"/>
              </w:rPr>
              <w:t>2030</w:t>
            </w:r>
          </w:p>
        </w:tc>
        <w:tc>
          <w:tcPr>
            <w:tcW w:w="1276" w:type="dxa"/>
          </w:tcPr>
          <w:p w14:paraId="3A43C881" w14:textId="2268D42E" w:rsidR="001C17C3" w:rsidRPr="00D40C85" w:rsidRDefault="00182F28" w:rsidP="00AA59D6">
            <w:pPr>
              <w:tabs>
                <w:tab w:val="left" w:pos="630"/>
              </w:tabs>
              <w:jc w:val="center"/>
              <w:rPr>
                <w:rFonts w:cs="Times New Roman"/>
                <w:b/>
                <w:bCs/>
                <w:szCs w:val="24"/>
                <w:lang w:val="vi-VN"/>
              </w:rPr>
            </w:pPr>
            <w:proofErr w:type="spellStart"/>
            <w:r w:rsidRPr="00D40C85">
              <w:rPr>
                <w:rFonts w:cs="Times New Roman"/>
                <w:b/>
                <w:bCs/>
                <w:szCs w:val="24"/>
                <w:lang w:val="en-US"/>
              </w:rPr>
              <w:t>Tổng</w:t>
            </w:r>
            <w:proofErr w:type="spellEnd"/>
            <w:r w:rsidRPr="00D40C85">
              <w:rPr>
                <w:rFonts w:cs="Times New Roman"/>
                <w:b/>
                <w:bCs/>
                <w:szCs w:val="24"/>
                <w:lang w:val="en-US"/>
              </w:rPr>
              <w:t xml:space="preserve"> </w:t>
            </w:r>
            <w:proofErr w:type="spellStart"/>
            <w:r w:rsidRPr="00D40C85">
              <w:rPr>
                <w:rFonts w:cs="Times New Roman"/>
                <w:b/>
                <w:bCs/>
                <w:szCs w:val="24"/>
                <w:lang w:val="en-US"/>
              </w:rPr>
              <w:t>cộng</w:t>
            </w:r>
            <w:proofErr w:type="spellEnd"/>
          </w:p>
        </w:tc>
      </w:tr>
      <w:tr w:rsidR="00182F28" w:rsidRPr="00D40C85" w14:paraId="2C37926C" w14:textId="77777777" w:rsidTr="00AA59D6">
        <w:tc>
          <w:tcPr>
            <w:tcW w:w="704" w:type="dxa"/>
          </w:tcPr>
          <w:p w14:paraId="4024B6B3" w14:textId="77777777" w:rsidR="008F0057" w:rsidRPr="00D40C85" w:rsidRDefault="008F0057" w:rsidP="00CC0EA0">
            <w:pPr>
              <w:tabs>
                <w:tab w:val="left" w:pos="630"/>
              </w:tabs>
              <w:spacing w:after="120" w:line="312" w:lineRule="auto"/>
              <w:jc w:val="center"/>
              <w:rPr>
                <w:rFonts w:cs="Times New Roman"/>
                <w:b/>
                <w:szCs w:val="24"/>
                <w:lang w:val="vi-VN"/>
              </w:rPr>
            </w:pPr>
            <w:r w:rsidRPr="00D40C85">
              <w:rPr>
                <w:rFonts w:cs="Times New Roman"/>
                <w:szCs w:val="24"/>
                <w:lang w:val="vi-VN"/>
              </w:rPr>
              <w:t>ETS 10</w:t>
            </w:r>
            <w:r w:rsidRPr="00D40C85">
              <w:rPr>
                <w:rStyle w:val="FootnoteReference"/>
                <w:rFonts w:cs="Times New Roman"/>
                <w:szCs w:val="24"/>
                <w:lang w:val="vi-VN"/>
              </w:rPr>
              <w:footnoteReference w:id="1"/>
            </w:r>
          </w:p>
        </w:tc>
        <w:tc>
          <w:tcPr>
            <w:tcW w:w="851" w:type="dxa"/>
          </w:tcPr>
          <w:p w14:paraId="5B81C0AD" w14:textId="2AA0A854" w:rsidR="008F0057" w:rsidRPr="00D40C85" w:rsidRDefault="008F0057" w:rsidP="00CC0EA0">
            <w:pPr>
              <w:tabs>
                <w:tab w:val="left" w:pos="630"/>
              </w:tabs>
              <w:spacing w:after="120" w:line="312" w:lineRule="auto"/>
              <w:jc w:val="center"/>
              <w:rPr>
                <w:rFonts w:cs="Times New Roman"/>
                <w:b/>
                <w:szCs w:val="24"/>
                <w:lang w:val="en-US"/>
              </w:rPr>
            </w:pPr>
            <w:r w:rsidRPr="00D40C85">
              <w:rPr>
                <w:rFonts w:cs="Times New Roman"/>
                <w:szCs w:val="24"/>
                <w:lang w:val="vi-VN"/>
              </w:rPr>
              <w:t>18</w:t>
            </w:r>
            <w:r w:rsidR="00182F28" w:rsidRPr="00D40C85">
              <w:rPr>
                <w:rFonts w:cs="Times New Roman"/>
                <w:szCs w:val="24"/>
                <w:lang w:val="vi-VN"/>
              </w:rPr>
              <w:t>,</w:t>
            </w:r>
            <w:r w:rsidRPr="00D40C85">
              <w:rPr>
                <w:rFonts w:cs="Times New Roman"/>
                <w:szCs w:val="24"/>
                <w:lang w:val="vi-VN"/>
              </w:rPr>
              <w:t>70</w:t>
            </w:r>
          </w:p>
        </w:tc>
        <w:tc>
          <w:tcPr>
            <w:tcW w:w="850" w:type="dxa"/>
          </w:tcPr>
          <w:p w14:paraId="1BC989E9" w14:textId="70665A28" w:rsidR="008F0057" w:rsidRPr="00D40C85" w:rsidRDefault="008F0057" w:rsidP="00CC0EA0">
            <w:pPr>
              <w:tabs>
                <w:tab w:val="left" w:pos="630"/>
              </w:tabs>
              <w:spacing w:after="120" w:line="312" w:lineRule="auto"/>
              <w:jc w:val="center"/>
              <w:rPr>
                <w:rFonts w:cs="Times New Roman"/>
                <w:b/>
                <w:szCs w:val="24"/>
                <w:lang w:val="vi-VN"/>
              </w:rPr>
            </w:pPr>
            <w:r w:rsidRPr="00D40C85">
              <w:rPr>
                <w:rFonts w:cs="Times New Roman"/>
                <w:szCs w:val="24"/>
                <w:lang w:val="vi-VN"/>
              </w:rPr>
              <w:t>20</w:t>
            </w:r>
            <w:r w:rsidR="00182F28" w:rsidRPr="00D40C85">
              <w:rPr>
                <w:rFonts w:cs="Times New Roman"/>
                <w:szCs w:val="24"/>
                <w:lang w:val="vi-VN"/>
              </w:rPr>
              <w:t>,</w:t>
            </w:r>
            <w:r w:rsidRPr="00D40C85">
              <w:rPr>
                <w:rFonts w:cs="Times New Roman"/>
                <w:szCs w:val="24"/>
                <w:lang w:val="vi-VN"/>
              </w:rPr>
              <w:t>78</w:t>
            </w:r>
          </w:p>
        </w:tc>
        <w:tc>
          <w:tcPr>
            <w:tcW w:w="1134" w:type="dxa"/>
          </w:tcPr>
          <w:p w14:paraId="1DBC7A0D" w14:textId="219DA0DA" w:rsidR="008F0057" w:rsidRPr="00D40C85" w:rsidRDefault="008F0057" w:rsidP="00CC0EA0">
            <w:pPr>
              <w:tabs>
                <w:tab w:val="left" w:pos="630"/>
              </w:tabs>
              <w:spacing w:after="120" w:line="312" w:lineRule="auto"/>
              <w:jc w:val="center"/>
              <w:rPr>
                <w:rFonts w:cs="Times New Roman"/>
                <w:b/>
                <w:szCs w:val="24"/>
                <w:lang w:val="vi-VN"/>
              </w:rPr>
            </w:pPr>
            <w:r w:rsidRPr="00D40C85">
              <w:rPr>
                <w:rFonts w:cs="Times New Roman"/>
                <w:szCs w:val="24"/>
                <w:lang w:val="vi-VN"/>
              </w:rPr>
              <w:t>118</w:t>
            </w:r>
            <w:r w:rsidR="00182F28" w:rsidRPr="00D40C85">
              <w:rPr>
                <w:rFonts w:cs="Times New Roman"/>
                <w:szCs w:val="24"/>
                <w:lang w:val="vi-VN"/>
              </w:rPr>
              <w:t>,</w:t>
            </w:r>
            <w:r w:rsidRPr="00D40C85">
              <w:rPr>
                <w:rFonts w:cs="Times New Roman"/>
                <w:szCs w:val="24"/>
                <w:lang w:val="vi-VN"/>
              </w:rPr>
              <w:t>50</w:t>
            </w:r>
          </w:p>
        </w:tc>
        <w:tc>
          <w:tcPr>
            <w:tcW w:w="851" w:type="dxa"/>
          </w:tcPr>
          <w:p w14:paraId="62A3065C" w14:textId="37308976" w:rsidR="008F0057" w:rsidRPr="00D40C85" w:rsidRDefault="008F0057" w:rsidP="00CC0EA0">
            <w:pPr>
              <w:tabs>
                <w:tab w:val="left" w:pos="630"/>
              </w:tabs>
              <w:spacing w:after="120" w:line="312" w:lineRule="auto"/>
              <w:jc w:val="center"/>
              <w:rPr>
                <w:rFonts w:cs="Times New Roman"/>
                <w:b/>
                <w:szCs w:val="24"/>
                <w:lang w:val="vi-VN"/>
              </w:rPr>
            </w:pPr>
            <w:r w:rsidRPr="00D40C85">
              <w:rPr>
                <w:rFonts w:cs="Times New Roman"/>
                <w:szCs w:val="24"/>
                <w:lang w:val="vi-VN"/>
              </w:rPr>
              <w:t>15</w:t>
            </w:r>
            <w:r w:rsidR="00182F28" w:rsidRPr="00D40C85">
              <w:rPr>
                <w:rFonts w:cs="Times New Roman"/>
                <w:szCs w:val="24"/>
                <w:lang w:val="vi-VN"/>
              </w:rPr>
              <w:t>,</w:t>
            </w:r>
            <w:r w:rsidRPr="00D40C85">
              <w:rPr>
                <w:rFonts w:cs="Times New Roman"/>
                <w:szCs w:val="24"/>
                <w:lang w:val="vi-VN"/>
              </w:rPr>
              <w:t>31</w:t>
            </w:r>
          </w:p>
        </w:tc>
        <w:tc>
          <w:tcPr>
            <w:tcW w:w="850" w:type="dxa"/>
          </w:tcPr>
          <w:p w14:paraId="2337D5C2" w14:textId="5C164B88" w:rsidR="008F0057" w:rsidRPr="00D40C85" w:rsidRDefault="008F0057" w:rsidP="00CC0EA0">
            <w:pPr>
              <w:tabs>
                <w:tab w:val="left" w:pos="630"/>
              </w:tabs>
              <w:spacing w:after="120" w:line="312" w:lineRule="auto"/>
              <w:jc w:val="center"/>
              <w:rPr>
                <w:rFonts w:cs="Times New Roman"/>
                <w:b/>
                <w:szCs w:val="24"/>
                <w:lang w:val="vi-VN"/>
              </w:rPr>
            </w:pPr>
            <w:r w:rsidRPr="00D40C85">
              <w:rPr>
                <w:rFonts w:cs="Times New Roman"/>
                <w:szCs w:val="24"/>
                <w:lang w:val="vi-VN"/>
              </w:rPr>
              <w:t>16</w:t>
            </w:r>
            <w:r w:rsidR="00182F28" w:rsidRPr="00D40C85">
              <w:rPr>
                <w:rFonts w:cs="Times New Roman"/>
                <w:szCs w:val="24"/>
                <w:lang w:val="vi-VN"/>
              </w:rPr>
              <w:t>,</w:t>
            </w:r>
            <w:r w:rsidRPr="00D40C85">
              <w:rPr>
                <w:rFonts w:cs="Times New Roman"/>
                <w:szCs w:val="24"/>
                <w:lang w:val="vi-VN"/>
              </w:rPr>
              <w:t>01</w:t>
            </w:r>
          </w:p>
        </w:tc>
        <w:tc>
          <w:tcPr>
            <w:tcW w:w="992" w:type="dxa"/>
          </w:tcPr>
          <w:p w14:paraId="30104141" w14:textId="5E5C8E2D" w:rsidR="008F0057" w:rsidRPr="00D40C85" w:rsidRDefault="008F0057" w:rsidP="00CC0EA0">
            <w:pPr>
              <w:tabs>
                <w:tab w:val="left" w:pos="630"/>
              </w:tabs>
              <w:spacing w:after="120" w:line="312" w:lineRule="auto"/>
              <w:jc w:val="center"/>
              <w:rPr>
                <w:rFonts w:cs="Times New Roman"/>
                <w:b/>
                <w:szCs w:val="24"/>
                <w:lang w:val="vi-VN"/>
              </w:rPr>
            </w:pPr>
            <w:r w:rsidRPr="00D40C85">
              <w:rPr>
                <w:rFonts w:cs="Times New Roman"/>
                <w:szCs w:val="24"/>
                <w:lang w:val="vi-VN"/>
              </w:rPr>
              <w:t>94</w:t>
            </w:r>
            <w:r w:rsidR="00182F28" w:rsidRPr="00D40C85">
              <w:rPr>
                <w:rFonts w:cs="Times New Roman"/>
                <w:szCs w:val="24"/>
                <w:lang w:val="vi-VN"/>
              </w:rPr>
              <w:t>,</w:t>
            </w:r>
            <w:r w:rsidRPr="00D40C85">
              <w:rPr>
                <w:rFonts w:cs="Times New Roman"/>
                <w:szCs w:val="24"/>
                <w:lang w:val="vi-VN"/>
              </w:rPr>
              <w:t>66</w:t>
            </w:r>
          </w:p>
        </w:tc>
        <w:tc>
          <w:tcPr>
            <w:tcW w:w="851" w:type="dxa"/>
          </w:tcPr>
          <w:p w14:paraId="7AA422EA" w14:textId="1FC73229" w:rsidR="008F0057" w:rsidRPr="00D40C85" w:rsidRDefault="008F0057" w:rsidP="00CC0EA0">
            <w:pPr>
              <w:tabs>
                <w:tab w:val="left" w:pos="630"/>
              </w:tabs>
              <w:spacing w:after="120" w:line="312" w:lineRule="auto"/>
              <w:jc w:val="center"/>
              <w:rPr>
                <w:rFonts w:cs="Times New Roman"/>
                <w:b/>
                <w:szCs w:val="24"/>
                <w:lang w:val="vi-VN"/>
              </w:rPr>
            </w:pPr>
            <w:r w:rsidRPr="00D40C85">
              <w:rPr>
                <w:rFonts w:cs="Times New Roman"/>
                <w:szCs w:val="24"/>
                <w:lang w:val="vi-VN"/>
              </w:rPr>
              <w:t>15</w:t>
            </w:r>
            <w:r w:rsidR="00182F28" w:rsidRPr="00D40C85">
              <w:rPr>
                <w:rFonts w:cs="Times New Roman"/>
                <w:szCs w:val="24"/>
                <w:lang w:val="vi-VN"/>
              </w:rPr>
              <w:t>,</w:t>
            </w:r>
            <w:r w:rsidRPr="00D40C85">
              <w:rPr>
                <w:rFonts w:cs="Times New Roman"/>
                <w:szCs w:val="24"/>
                <w:lang w:val="vi-VN"/>
              </w:rPr>
              <w:t>31</w:t>
            </w:r>
          </w:p>
        </w:tc>
        <w:tc>
          <w:tcPr>
            <w:tcW w:w="850" w:type="dxa"/>
          </w:tcPr>
          <w:p w14:paraId="05DC7614" w14:textId="37DC1242" w:rsidR="008F0057" w:rsidRPr="00D40C85" w:rsidRDefault="008F0057" w:rsidP="00CC0EA0">
            <w:pPr>
              <w:tabs>
                <w:tab w:val="left" w:pos="630"/>
              </w:tabs>
              <w:spacing w:after="120" w:line="312" w:lineRule="auto"/>
              <w:jc w:val="center"/>
              <w:rPr>
                <w:rFonts w:cs="Times New Roman"/>
                <w:b/>
                <w:szCs w:val="24"/>
                <w:lang w:val="vi-VN"/>
              </w:rPr>
            </w:pPr>
            <w:r w:rsidRPr="00D40C85">
              <w:rPr>
                <w:rFonts w:cs="Times New Roman"/>
                <w:szCs w:val="24"/>
                <w:lang w:val="vi-VN"/>
              </w:rPr>
              <w:t>15</w:t>
            </w:r>
            <w:r w:rsidR="00182F28" w:rsidRPr="00D40C85">
              <w:rPr>
                <w:rFonts w:cs="Times New Roman"/>
                <w:szCs w:val="24"/>
                <w:lang w:val="vi-VN"/>
              </w:rPr>
              <w:t>,</w:t>
            </w:r>
            <w:r w:rsidRPr="00D40C85">
              <w:rPr>
                <w:rFonts w:cs="Times New Roman"/>
                <w:szCs w:val="24"/>
                <w:lang w:val="vi-VN"/>
              </w:rPr>
              <w:t>70</w:t>
            </w:r>
          </w:p>
        </w:tc>
        <w:tc>
          <w:tcPr>
            <w:tcW w:w="1276" w:type="dxa"/>
          </w:tcPr>
          <w:p w14:paraId="75AA9589" w14:textId="10B52CC5" w:rsidR="008F0057" w:rsidRPr="00D40C85" w:rsidRDefault="008F0057" w:rsidP="00CC0EA0">
            <w:pPr>
              <w:tabs>
                <w:tab w:val="left" w:pos="630"/>
              </w:tabs>
              <w:spacing w:after="120" w:line="312" w:lineRule="auto"/>
              <w:jc w:val="center"/>
              <w:rPr>
                <w:rFonts w:cs="Times New Roman"/>
                <w:b/>
                <w:szCs w:val="24"/>
                <w:lang w:val="vi-VN"/>
              </w:rPr>
            </w:pPr>
            <w:r w:rsidRPr="00D40C85">
              <w:rPr>
                <w:rFonts w:cs="Times New Roman"/>
                <w:szCs w:val="24"/>
                <w:lang w:val="vi-VN"/>
              </w:rPr>
              <w:t>78</w:t>
            </w:r>
            <w:r w:rsidR="00182F28" w:rsidRPr="00D40C85">
              <w:rPr>
                <w:rFonts w:cs="Times New Roman"/>
                <w:szCs w:val="24"/>
                <w:lang w:val="vi-VN"/>
              </w:rPr>
              <w:t>,</w:t>
            </w:r>
            <w:r w:rsidRPr="00D40C85">
              <w:rPr>
                <w:rFonts w:cs="Times New Roman"/>
                <w:szCs w:val="24"/>
                <w:lang w:val="vi-VN"/>
              </w:rPr>
              <w:t>37</w:t>
            </w:r>
          </w:p>
        </w:tc>
      </w:tr>
      <w:tr w:rsidR="00182F28" w:rsidRPr="00D40C85" w14:paraId="574F785F" w14:textId="77777777" w:rsidTr="00AA59D6">
        <w:tc>
          <w:tcPr>
            <w:tcW w:w="704" w:type="dxa"/>
          </w:tcPr>
          <w:p w14:paraId="6AF8F134" w14:textId="77777777" w:rsidR="008F0057" w:rsidRPr="00D40C85" w:rsidRDefault="008F0057" w:rsidP="00CC0EA0">
            <w:pPr>
              <w:tabs>
                <w:tab w:val="left" w:pos="630"/>
              </w:tabs>
              <w:spacing w:after="120" w:line="312" w:lineRule="auto"/>
              <w:jc w:val="center"/>
              <w:rPr>
                <w:rFonts w:cs="Times New Roman"/>
                <w:b/>
                <w:szCs w:val="24"/>
                <w:lang w:val="vi-VN"/>
              </w:rPr>
            </w:pPr>
            <w:r w:rsidRPr="00D40C85">
              <w:rPr>
                <w:rFonts w:cs="Times New Roman"/>
                <w:szCs w:val="24"/>
                <w:lang w:val="vi-VN"/>
              </w:rPr>
              <w:t>ETS 20</w:t>
            </w:r>
            <w:r w:rsidRPr="00D40C85">
              <w:rPr>
                <w:rStyle w:val="FootnoteReference"/>
                <w:rFonts w:cs="Times New Roman"/>
                <w:szCs w:val="24"/>
                <w:lang w:val="vi-VN"/>
              </w:rPr>
              <w:footnoteReference w:id="2"/>
            </w:r>
          </w:p>
        </w:tc>
        <w:tc>
          <w:tcPr>
            <w:tcW w:w="851" w:type="dxa"/>
          </w:tcPr>
          <w:p w14:paraId="6B4A4C07" w14:textId="11833D4A" w:rsidR="008F0057" w:rsidRPr="00D40C85" w:rsidRDefault="008F0057" w:rsidP="00CC0EA0">
            <w:pPr>
              <w:tabs>
                <w:tab w:val="left" w:pos="630"/>
              </w:tabs>
              <w:spacing w:after="120" w:line="312" w:lineRule="auto"/>
              <w:jc w:val="center"/>
              <w:rPr>
                <w:rFonts w:cs="Times New Roman"/>
                <w:b/>
                <w:szCs w:val="24"/>
                <w:lang w:val="vi-VN"/>
              </w:rPr>
            </w:pPr>
            <w:r w:rsidRPr="00D40C85">
              <w:rPr>
                <w:rFonts w:cs="Times New Roman"/>
                <w:szCs w:val="24"/>
                <w:lang w:val="vi-VN"/>
              </w:rPr>
              <w:t>37</w:t>
            </w:r>
            <w:r w:rsidR="00182F28" w:rsidRPr="00D40C85">
              <w:rPr>
                <w:rFonts w:cs="Times New Roman"/>
                <w:szCs w:val="24"/>
                <w:lang w:val="vi-VN"/>
              </w:rPr>
              <w:t>,</w:t>
            </w:r>
            <w:r w:rsidRPr="00D40C85">
              <w:rPr>
                <w:rFonts w:cs="Times New Roman"/>
                <w:szCs w:val="24"/>
                <w:lang w:val="vi-VN"/>
              </w:rPr>
              <w:t>40</w:t>
            </w:r>
          </w:p>
        </w:tc>
        <w:tc>
          <w:tcPr>
            <w:tcW w:w="850" w:type="dxa"/>
          </w:tcPr>
          <w:p w14:paraId="1C53975D" w14:textId="72D2EA70" w:rsidR="008F0057" w:rsidRPr="00D40C85" w:rsidRDefault="008F0057" w:rsidP="00CC0EA0">
            <w:pPr>
              <w:tabs>
                <w:tab w:val="left" w:pos="630"/>
              </w:tabs>
              <w:spacing w:after="120" w:line="312" w:lineRule="auto"/>
              <w:jc w:val="center"/>
              <w:rPr>
                <w:rFonts w:cs="Times New Roman"/>
                <w:b/>
                <w:szCs w:val="24"/>
                <w:lang w:val="vi-VN"/>
              </w:rPr>
            </w:pPr>
            <w:r w:rsidRPr="00D40C85">
              <w:rPr>
                <w:rFonts w:cs="Times New Roman"/>
                <w:szCs w:val="24"/>
                <w:lang w:val="vi-VN"/>
              </w:rPr>
              <w:t>41</w:t>
            </w:r>
            <w:r w:rsidR="00182F28" w:rsidRPr="00D40C85">
              <w:rPr>
                <w:rFonts w:cs="Times New Roman"/>
                <w:szCs w:val="24"/>
                <w:lang w:val="vi-VN"/>
              </w:rPr>
              <w:t>,</w:t>
            </w:r>
            <w:r w:rsidRPr="00D40C85">
              <w:rPr>
                <w:rFonts w:cs="Times New Roman"/>
                <w:szCs w:val="24"/>
                <w:lang w:val="vi-VN"/>
              </w:rPr>
              <w:t>56</w:t>
            </w:r>
          </w:p>
        </w:tc>
        <w:tc>
          <w:tcPr>
            <w:tcW w:w="1134" w:type="dxa"/>
          </w:tcPr>
          <w:p w14:paraId="4DE29723" w14:textId="2078D17C" w:rsidR="008F0057" w:rsidRPr="00D40C85" w:rsidRDefault="008F0057" w:rsidP="00CC0EA0">
            <w:pPr>
              <w:tabs>
                <w:tab w:val="left" w:pos="630"/>
              </w:tabs>
              <w:spacing w:after="120" w:line="312" w:lineRule="auto"/>
              <w:jc w:val="center"/>
              <w:rPr>
                <w:rFonts w:cs="Times New Roman"/>
                <w:b/>
                <w:szCs w:val="24"/>
                <w:lang w:val="vi-VN"/>
              </w:rPr>
            </w:pPr>
            <w:r w:rsidRPr="00D40C85">
              <w:rPr>
                <w:rFonts w:cs="Times New Roman"/>
                <w:szCs w:val="24"/>
                <w:lang w:val="vi-VN"/>
              </w:rPr>
              <w:t>236</w:t>
            </w:r>
            <w:r w:rsidR="00182F28" w:rsidRPr="00D40C85">
              <w:rPr>
                <w:rFonts w:cs="Times New Roman"/>
                <w:szCs w:val="24"/>
                <w:lang w:val="vi-VN"/>
              </w:rPr>
              <w:t>,</w:t>
            </w:r>
            <w:r w:rsidRPr="00D40C85">
              <w:rPr>
                <w:rFonts w:cs="Times New Roman"/>
                <w:szCs w:val="24"/>
                <w:lang w:val="vi-VN"/>
              </w:rPr>
              <w:t>99</w:t>
            </w:r>
          </w:p>
        </w:tc>
        <w:tc>
          <w:tcPr>
            <w:tcW w:w="851" w:type="dxa"/>
          </w:tcPr>
          <w:p w14:paraId="08CCF714" w14:textId="56095331" w:rsidR="008F0057" w:rsidRPr="00D40C85" w:rsidRDefault="008F0057" w:rsidP="00CC0EA0">
            <w:pPr>
              <w:tabs>
                <w:tab w:val="left" w:pos="630"/>
              </w:tabs>
              <w:spacing w:after="120" w:line="312" w:lineRule="auto"/>
              <w:jc w:val="center"/>
              <w:rPr>
                <w:rFonts w:cs="Times New Roman"/>
                <w:b/>
                <w:szCs w:val="24"/>
                <w:lang w:val="vi-VN"/>
              </w:rPr>
            </w:pPr>
            <w:r w:rsidRPr="00D40C85">
              <w:rPr>
                <w:rFonts w:cs="Times New Roman"/>
                <w:szCs w:val="24"/>
                <w:lang w:val="vi-VN"/>
              </w:rPr>
              <w:t>30</w:t>
            </w:r>
            <w:r w:rsidR="00182F28" w:rsidRPr="00D40C85">
              <w:rPr>
                <w:rFonts w:cs="Times New Roman"/>
                <w:szCs w:val="24"/>
                <w:lang w:val="vi-VN"/>
              </w:rPr>
              <w:t>,</w:t>
            </w:r>
            <w:r w:rsidRPr="00D40C85">
              <w:rPr>
                <w:rFonts w:cs="Times New Roman"/>
                <w:szCs w:val="24"/>
                <w:lang w:val="vi-VN"/>
              </w:rPr>
              <w:t>62</w:t>
            </w:r>
          </w:p>
        </w:tc>
        <w:tc>
          <w:tcPr>
            <w:tcW w:w="850" w:type="dxa"/>
          </w:tcPr>
          <w:p w14:paraId="3A2F7A2E" w14:textId="3EC97424" w:rsidR="008F0057" w:rsidRPr="00D40C85" w:rsidRDefault="008F0057" w:rsidP="00CC0EA0">
            <w:pPr>
              <w:tabs>
                <w:tab w:val="left" w:pos="630"/>
              </w:tabs>
              <w:spacing w:after="120" w:line="312" w:lineRule="auto"/>
              <w:jc w:val="center"/>
              <w:rPr>
                <w:rFonts w:cs="Times New Roman"/>
                <w:b/>
                <w:szCs w:val="24"/>
                <w:lang w:val="vi-VN"/>
              </w:rPr>
            </w:pPr>
            <w:r w:rsidRPr="00D40C85">
              <w:rPr>
                <w:rFonts w:cs="Times New Roman"/>
                <w:szCs w:val="24"/>
                <w:lang w:val="vi-VN"/>
              </w:rPr>
              <w:t>32</w:t>
            </w:r>
            <w:r w:rsidR="00182F28" w:rsidRPr="00D40C85">
              <w:rPr>
                <w:rFonts w:cs="Times New Roman"/>
                <w:szCs w:val="24"/>
                <w:lang w:val="vi-VN"/>
              </w:rPr>
              <w:t>,</w:t>
            </w:r>
            <w:r w:rsidRPr="00D40C85">
              <w:rPr>
                <w:rFonts w:cs="Times New Roman"/>
                <w:szCs w:val="24"/>
                <w:lang w:val="vi-VN"/>
              </w:rPr>
              <w:t>03</w:t>
            </w:r>
          </w:p>
        </w:tc>
        <w:tc>
          <w:tcPr>
            <w:tcW w:w="992" w:type="dxa"/>
          </w:tcPr>
          <w:p w14:paraId="4A6F0E3A" w14:textId="51794DC9" w:rsidR="008F0057" w:rsidRPr="00D40C85" w:rsidRDefault="008F0057" w:rsidP="00CC0EA0">
            <w:pPr>
              <w:tabs>
                <w:tab w:val="left" w:pos="630"/>
              </w:tabs>
              <w:spacing w:after="120" w:line="312" w:lineRule="auto"/>
              <w:jc w:val="center"/>
              <w:rPr>
                <w:rFonts w:cs="Times New Roman"/>
                <w:b/>
                <w:szCs w:val="24"/>
                <w:lang w:val="vi-VN"/>
              </w:rPr>
            </w:pPr>
            <w:r w:rsidRPr="00D40C85">
              <w:rPr>
                <w:rFonts w:cs="Times New Roman"/>
                <w:szCs w:val="24"/>
                <w:lang w:val="vi-VN"/>
              </w:rPr>
              <w:t>189</w:t>
            </w:r>
            <w:r w:rsidR="00182F28" w:rsidRPr="00D40C85">
              <w:rPr>
                <w:rFonts w:cs="Times New Roman"/>
                <w:szCs w:val="24"/>
                <w:lang w:val="vi-VN"/>
              </w:rPr>
              <w:t>,</w:t>
            </w:r>
            <w:r w:rsidRPr="00D40C85">
              <w:rPr>
                <w:rFonts w:cs="Times New Roman"/>
                <w:szCs w:val="24"/>
                <w:lang w:val="vi-VN"/>
              </w:rPr>
              <w:t>33</w:t>
            </w:r>
          </w:p>
        </w:tc>
        <w:tc>
          <w:tcPr>
            <w:tcW w:w="851" w:type="dxa"/>
          </w:tcPr>
          <w:p w14:paraId="2181A6E8" w14:textId="35AA0784" w:rsidR="008F0057" w:rsidRPr="00D40C85" w:rsidRDefault="008F0057" w:rsidP="00CC0EA0">
            <w:pPr>
              <w:tabs>
                <w:tab w:val="left" w:pos="630"/>
              </w:tabs>
              <w:spacing w:after="120" w:line="312" w:lineRule="auto"/>
              <w:jc w:val="center"/>
              <w:rPr>
                <w:rFonts w:cs="Times New Roman"/>
                <w:b/>
                <w:szCs w:val="24"/>
                <w:lang w:val="vi-VN"/>
              </w:rPr>
            </w:pPr>
            <w:r w:rsidRPr="00D40C85">
              <w:rPr>
                <w:rFonts w:cs="Times New Roman"/>
                <w:szCs w:val="24"/>
                <w:lang w:val="vi-VN"/>
              </w:rPr>
              <w:t>30</w:t>
            </w:r>
            <w:r w:rsidR="00182F28" w:rsidRPr="00D40C85">
              <w:rPr>
                <w:rFonts w:cs="Times New Roman"/>
                <w:szCs w:val="24"/>
                <w:lang w:val="vi-VN"/>
              </w:rPr>
              <w:t>,</w:t>
            </w:r>
            <w:r w:rsidRPr="00D40C85">
              <w:rPr>
                <w:rFonts w:cs="Times New Roman"/>
                <w:szCs w:val="24"/>
                <w:lang w:val="vi-VN"/>
              </w:rPr>
              <w:t>62</w:t>
            </w:r>
          </w:p>
        </w:tc>
        <w:tc>
          <w:tcPr>
            <w:tcW w:w="850" w:type="dxa"/>
          </w:tcPr>
          <w:p w14:paraId="05ECD1F9" w14:textId="56EF1138" w:rsidR="008F0057" w:rsidRPr="00D40C85" w:rsidRDefault="008F0057" w:rsidP="00CC0EA0">
            <w:pPr>
              <w:tabs>
                <w:tab w:val="left" w:pos="630"/>
              </w:tabs>
              <w:spacing w:after="120" w:line="312" w:lineRule="auto"/>
              <w:jc w:val="center"/>
              <w:rPr>
                <w:rFonts w:cs="Times New Roman"/>
                <w:b/>
                <w:szCs w:val="24"/>
                <w:lang w:val="vi-VN"/>
              </w:rPr>
            </w:pPr>
            <w:r w:rsidRPr="00D40C85">
              <w:rPr>
                <w:rFonts w:cs="Times New Roman"/>
                <w:szCs w:val="24"/>
                <w:lang w:val="vi-VN"/>
              </w:rPr>
              <w:t>31</w:t>
            </w:r>
            <w:r w:rsidR="00182F28" w:rsidRPr="00D40C85">
              <w:rPr>
                <w:rFonts w:cs="Times New Roman"/>
                <w:szCs w:val="24"/>
                <w:lang w:val="vi-VN"/>
              </w:rPr>
              <w:t>,</w:t>
            </w:r>
            <w:r w:rsidRPr="00D40C85">
              <w:rPr>
                <w:rFonts w:cs="Times New Roman"/>
                <w:szCs w:val="24"/>
                <w:lang w:val="vi-VN"/>
              </w:rPr>
              <w:t>39</w:t>
            </w:r>
          </w:p>
        </w:tc>
        <w:tc>
          <w:tcPr>
            <w:tcW w:w="1276" w:type="dxa"/>
          </w:tcPr>
          <w:p w14:paraId="69400011" w14:textId="2C746903" w:rsidR="008F0057" w:rsidRPr="00D40C85" w:rsidRDefault="008F0057" w:rsidP="00CC0EA0">
            <w:pPr>
              <w:tabs>
                <w:tab w:val="left" w:pos="630"/>
              </w:tabs>
              <w:spacing w:after="120" w:line="312" w:lineRule="auto"/>
              <w:jc w:val="center"/>
              <w:rPr>
                <w:rFonts w:cs="Times New Roman"/>
                <w:b/>
                <w:szCs w:val="24"/>
                <w:lang w:val="vi-VN"/>
              </w:rPr>
            </w:pPr>
            <w:r w:rsidRPr="00D40C85">
              <w:rPr>
                <w:rFonts w:cs="Times New Roman"/>
                <w:szCs w:val="24"/>
                <w:lang w:val="vi-VN"/>
              </w:rPr>
              <w:t>156</w:t>
            </w:r>
            <w:r w:rsidR="00182F28" w:rsidRPr="00D40C85">
              <w:rPr>
                <w:rFonts w:cs="Times New Roman"/>
                <w:szCs w:val="24"/>
                <w:lang w:val="vi-VN"/>
              </w:rPr>
              <w:t>,</w:t>
            </w:r>
            <w:r w:rsidRPr="00D40C85">
              <w:rPr>
                <w:rFonts w:cs="Times New Roman"/>
                <w:szCs w:val="24"/>
                <w:lang w:val="vi-VN"/>
              </w:rPr>
              <w:t>74</w:t>
            </w:r>
          </w:p>
        </w:tc>
      </w:tr>
      <w:tr w:rsidR="00182F28" w:rsidRPr="00D40C85" w14:paraId="72FAB0A8" w14:textId="77777777" w:rsidTr="00AA59D6">
        <w:tc>
          <w:tcPr>
            <w:tcW w:w="704" w:type="dxa"/>
          </w:tcPr>
          <w:p w14:paraId="1EC9B971" w14:textId="77777777" w:rsidR="008F0057" w:rsidRPr="00D40C85" w:rsidRDefault="008F0057" w:rsidP="00CC0EA0">
            <w:pPr>
              <w:tabs>
                <w:tab w:val="left" w:pos="630"/>
              </w:tabs>
              <w:spacing w:after="120" w:line="312" w:lineRule="auto"/>
              <w:jc w:val="center"/>
              <w:rPr>
                <w:rFonts w:cs="Times New Roman"/>
                <w:b/>
                <w:szCs w:val="24"/>
                <w:lang w:val="vi-VN"/>
              </w:rPr>
            </w:pPr>
            <w:r w:rsidRPr="00D40C85">
              <w:rPr>
                <w:rFonts w:cs="Times New Roman"/>
                <w:szCs w:val="24"/>
                <w:lang w:val="vi-VN"/>
              </w:rPr>
              <w:t>ETS 30</w:t>
            </w:r>
            <w:r w:rsidRPr="00D40C85">
              <w:rPr>
                <w:rStyle w:val="FootnoteReference"/>
                <w:rFonts w:cs="Times New Roman"/>
                <w:szCs w:val="24"/>
                <w:lang w:val="vi-VN"/>
              </w:rPr>
              <w:footnoteReference w:id="3"/>
            </w:r>
          </w:p>
        </w:tc>
        <w:tc>
          <w:tcPr>
            <w:tcW w:w="851" w:type="dxa"/>
          </w:tcPr>
          <w:p w14:paraId="3BDBF13A" w14:textId="08ED5F80" w:rsidR="008F0057" w:rsidRPr="00D40C85" w:rsidRDefault="008F0057" w:rsidP="00CC0EA0">
            <w:pPr>
              <w:tabs>
                <w:tab w:val="left" w:pos="630"/>
              </w:tabs>
              <w:spacing w:after="120" w:line="312" w:lineRule="auto"/>
              <w:jc w:val="center"/>
              <w:rPr>
                <w:rFonts w:cs="Times New Roman"/>
                <w:b/>
                <w:szCs w:val="24"/>
                <w:lang w:val="vi-VN"/>
              </w:rPr>
            </w:pPr>
            <w:r w:rsidRPr="00D40C85">
              <w:rPr>
                <w:rFonts w:cs="Times New Roman"/>
                <w:szCs w:val="24"/>
                <w:lang w:val="vi-VN"/>
              </w:rPr>
              <w:t>56</w:t>
            </w:r>
            <w:r w:rsidR="00182F28" w:rsidRPr="00D40C85">
              <w:rPr>
                <w:rFonts w:cs="Times New Roman"/>
                <w:szCs w:val="24"/>
                <w:lang w:val="vi-VN"/>
              </w:rPr>
              <w:t>,</w:t>
            </w:r>
            <w:r w:rsidRPr="00D40C85">
              <w:rPr>
                <w:rFonts w:cs="Times New Roman"/>
                <w:szCs w:val="24"/>
                <w:lang w:val="vi-VN"/>
              </w:rPr>
              <w:t>10</w:t>
            </w:r>
          </w:p>
        </w:tc>
        <w:tc>
          <w:tcPr>
            <w:tcW w:w="850" w:type="dxa"/>
          </w:tcPr>
          <w:p w14:paraId="7FC21B5A" w14:textId="157568F3" w:rsidR="008F0057" w:rsidRPr="00D40C85" w:rsidRDefault="008F0057" w:rsidP="00CC0EA0">
            <w:pPr>
              <w:tabs>
                <w:tab w:val="left" w:pos="630"/>
              </w:tabs>
              <w:spacing w:after="120" w:line="312" w:lineRule="auto"/>
              <w:jc w:val="center"/>
              <w:rPr>
                <w:rFonts w:cs="Times New Roman"/>
                <w:b/>
                <w:szCs w:val="24"/>
                <w:lang w:val="vi-VN"/>
              </w:rPr>
            </w:pPr>
            <w:r w:rsidRPr="00D40C85">
              <w:rPr>
                <w:rFonts w:cs="Times New Roman"/>
                <w:szCs w:val="24"/>
                <w:lang w:val="vi-VN"/>
              </w:rPr>
              <w:t>62</w:t>
            </w:r>
            <w:r w:rsidR="00182F28" w:rsidRPr="00D40C85">
              <w:rPr>
                <w:rFonts w:cs="Times New Roman"/>
                <w:szCs w:val="24"/>
                <w:lang w:val="vi-VN"/>
              </w:rPr>
              <w:t>,</w:t>
            </w:r>
            <w:r w:rsidRPr="00D40C85">
              <w:rPr>
                <w:rFonts w:cs="Times New Roman"/>
                <w:szCs w:val="24"/>
                <w:lang w:val="vi-VN"/>
              </w:rPr>
              <w:t>35</w:t>
            </w:r>
          </w:p>
        </w:tc>
        <w:tc>
          <w:tcPr>
            <w:tcW w:w="1134" w:type="dxa"/>
          </w:tcPr>
          <w:p w14:paraId="54A0515E" w14:textId="5447F5A3" w:rsidR="008F0057" w:rsidRPr="00D40C85" w:rsidRDefault="008F0057" w:rsidP="00CC0EA0">
            <w:pPr>
              <w:tabs>
                <w:tab w:val="left" w:pos="630"/>
              </w:tabs>
              <w:spacing w:after="120" w:line="312" w:lineRule="auto"/>
              <w:jc w:val="center"/>
              <w:rPr>
                <w:rFonts w:cs="Times New Roman"/>
                <w:b/>
                <w:szCs w:val="24"/>
                <w:lang w:val="vi-VN"/>
              </w:rPr>
            </w:pPr>
            <w:r w:rsidRPr="00D40C85">
              <w:rPr>
                <w:rFonts w:cs="Times New Roman"/>
                <w:szCs w:val="24"/>
                <w:lang w:val="vi-VN"/>
              </w:rPr>
              <w:t>355</w:t>
            </w:r>
            <w:r w:rsidR="00182F28" w:rsidRPr="00D40C85">
              <w:rPr>
                <w:rFonts w:cs="Times New Roman"/>
                <w:szCs w:val="24"/>
                <w:lang w:val="vi-VN"/>
              </w:rPr>
              <w:t>,</w:t>
            </w:r>
            <w:r w:rsidRPr="00D40C85">
              <w:rPr>
                <w:rFonts w:cs="Times New Roman"/>
                <w:szCs w:val="24"/>
                <w:lang w:val="vi-VN"/>
              </w:rPr>
              <w:t>49</w:t>
            </w:r>
          </w:p>
        </w:tc>
        <w:tc>
          <w:tcPr>
            <w:tcW w:w="851" w:type="dxa"/>
          </w:tcPr>
          <w:p w14:paraId="255E5ECA" w14:textId="67A7535E" w:rsidR="008F0057" w:rsidRPr="00D40C85" w:rsidRDefault="008F0057" w:rsidP="00CC0EA0">
            <w:pPr>
              <w:tabs>
                <w:tab w:val="left" w:pos="630"/>
              </w:tabs>
              <w:spacing w:after="120" w:line="312" w:lineRule="auto"/>
              <w:jc w:val="center"/>
              <w:rPr>
                <w:rFonts w:cs="Times New Roman"/>
                <w:b/>
                <w:szCs w:val="24"/>
                <w:lang w:val="vi-VN"/>
              </w:rPr>
            </w:pPr>
            <w:r w:rsidRPr="00D40C85">
              <w:rPr>
                <w:rFonts w:cs="Times New Roman"/>
                <w:szCs w:val="24"/>
                <w:lang w:val="vi-VN"/>
              </w:rPr>
              <w:t>45</w:t>
            </w:r>
            <w:r w:rsidR="00182F28" w:rsidRPr="00D40C85">
              <w:rPr>
                <w:rFonts w:cs="Times New Roman"/>
                <w:szCs w:val="24"/>
                <w:lang w:val="vi-VN"/>
              </w:rPr>
              <w:t>,</w:t>
            </w:r>
            <w:r w:rsidRPr="00D40C85">
              <w:rPr>
                <w:rFonts w:cs="Times New Roman"/>
                <w:szCs w:val="24"/>
                <w:lang w:val="vi-VN"/>
              </w:rPr>
              <w:t>92</w:t>
            </w:r>
          </w:p>
        </w:tc>
        <w:tc>
          <w:tcPr>
            <w:tcW w:w="850" w:type="dxa"/>
          </w:tcPr>
          <w:p w14:paraId="3067247B" w14:textId="19361F3B" w:rsidR="008F0057" w:rsidRPr="00D40C85" w:rsidRDefault="008F0057" w:rsidP="00CC0EA0">
            <w:pPr>
              <w:tabs>
                <w:tab w:val="left" w:pos="630"/>
              </w:tabs>
              <w:spacing w:after="120" w:line="312" w:lineRule="auto"/>
              <w:jc w:val="center"/>
              <w:rPr>
                <w:rFonts w:cs="Times New Roman"/>
                <w:b/>
                <w:szCs w:val="24"/>
                <w:lang w:val="vi-VN"/>
              </w:rPr>
            </w:pPr>
            <w:r w:rsidRPr="00D40C85">
              <w:rPr>
                <w:rFonts w:cs="Times New Roman"/>
                <w:szCs w:val="24"/>
                <w:lang w:val="vi-VN"/>
              </w:rPr>
              <w:t>48</w:t>
            </w:r>
            <w:r w:rsidR="00182F28" w:rsidRPr="00D40C85">
              <w:rPr>
                <w:rFonts w:cs="Times New Roman"/>
                <w:szCs w:val="24"/>
                <w:lang w:val="vi-VN"/>
              </w:rPr>
              <w:t>,</w:t>
            </w:r>
            <w:r w:rsidRPr="00D40C85">
              <w:rPr>
                <w:rFonts w:cs="Times New Roman"/>
                <w:szCs w:val="24"/>
                <w:lang w:val="vi-VN"/>
              </w:rPr>
              <w:t>04</w:t>
            </w:r>
          </w:p>
        </w:tc>
        <w:tc>
          <w:tcPr>
            <w:tcW w:w="992" w:type="dxa"/>
          </w:tcPr>
          <w:p w14:paraId="7FEF45E4" w14:textId="4C58EB5B" w:rsidR="008F0057" w:rsidRPr="00D40C85" w:rsidRDefault="008F0057" w:rsidP="00CC0EA0">
            <w:pPr>
              <w:tabs>
                <w:tab w:val="left" w:pos="630"/>
              </w:tabs>
              <w:spacing w:after="120" w:line="312" w:lineRule="auto"/>
              <w:jc w:val="center"/>
              <w:rPr>
                <w:rFonts w:cs="Times New Roman"/>
                <w:b/>
                <w:szCs w:val="24"/>
                <w:lang w:val="vi-VN"/>
              </w:rPr>
            </w:pPr>
            <w:r w:rsidRPr="00D40C85">
              <w:rPr>
                <w:rFonts w:cs="Times New Roman"/>
                <w:szCs w:val="24"/>
                <w:lang w:val="vi-VN"/>
              </w:rPr>
              <w:t>283</w:t>
            </w:r>
            <w:r w:rsidR="00182F28" w:rsidRPr="00D40C85">
              <w:rPr>
                <w:rFonts w:cs="Times New Roman"/>
                <w:szCs w:val="24"/>
                <w:lang w:val="vi-VN"/>
              </w:rPr>
              <w:t>,</w:t>
            </w:r>
            <w:r w:rsidRPr="00D40C85">
              <w:rPr>
                <w:rFonts w:cs="Times New Roman"/>
                <w:szCs w:val="24"/>
                <w:lang w:val="vi-VN"/>
              </w:rPr>
              <w:t>99</w:t>
            </w:r>
          </w:p>
        </w:tc>
        <w:tc>
          <w:tcPr>
            <w:tcW w:w="851" w:type="dxa"/>
          </w:tcPr>
          <w:p w14:paraId="19593969" w14:textId="0A49E27F" w:rsidR="008F0057" w:rsidRPr="00D40C85" w:rsidRDefault="008F0057" w:rsidP="00CC0EA0">
            <w:pPr>
              <w:tabs>
                <w:tab w:val="left" w:pos="630"/>
              </w:tabs>
              <w:spacing w:after="120" w:line="312" w:lineRule="auto"/>
              <w:jc w:val="center"/>
              <w:rPr>
                <w:rFonts w:cs="Times New Roman"/>
                <w:b/>
                <w:szCs w:val="24"/>
                <w:lang w:val="vi-VN"/>
              </w:rPr>
            </w:pPr>
            <w:r w:rsidRPr="00D40C85">
              <w:rPr>
                <w:rFonts w:cs="Times New Roman"/>
                <w:szCs w:val="24"/>
                <w:lang w:val="vi-VN"/>
              </w:rPr>
              <w:t>45</w:t>
            </w:r>
            <w:r w:rsidR="00182F28" w:rsidRPr="00D40C85">
              <w:rPr>
                <w:rFonts w:cs="Times New Roman"/>
                <w:szCs w:val="24"/>
                <w:lang w:val="vi-VN"/>
              </w:rPr>
              <w:t>,</w:t>
            </w:r>
            <w:r w:rsidRPr="00D40C85">
              <w:rPr>
                <w:rFonts w:cs="Times New Roman"/>
                <w:szCs w:val="24"/>
                <w:lang w:val="vi-VN"/>
              </w:rPr>
              <w:t>92</w:t>
            </w:r>
          </w:p>
        </w:tc>
        <w:tc>
          <w:tcPr>
            <w:tcW w:w="850" w:type="dxa"/>
          </w:tcPr>
          <w:p w14:paraId="0EFC351C" w14:textId="4F82CCD8" w:rsidR="008F0057" w:rsidRPr="00D40C85" w:rsidRDefault="008F0057" w:rsidP="00CC0EA0">
            <w:pPr>
              <w:tabs>
                <w:tab w:val="left" w:pos="630"/>
              </w:tabs>
              <w:spacing w:after="120" w:line="312" w:lineRule="auto"/>
              <w:jc w:val="center"/>
              <w:rPr>
                <w:rFonts w:cs="Times New Roman"/>
                <w:b/>
                <w:szCs w:val="24"/>
                <w:lang w:val="vi-VN"/>
              </w:rPr>
            </w:pPr>
            <w:r w:rsidRPr="00D40C85">
              <w:rPr>
                <w:rFonts w:cs="Times New Roman"/>
                <w:szCs w:val="24"/>
                <w:lang w:val="vi-VN"/>
              </w:rPr>
              <w:t>47</w:t>
            </w:r>
            <w:r w:rsidR="00182F28" w:rsidRPr="00D40C85">
              <w:rPr>
                <w:rFonts w:cs="Times New Roman"/>
                <w:szCs w:val="24"/>
                <w:lang w:val="vi-VN"/>
              </w:rPr>
              <w:t>,</w:t>
            </w:r>
            <w:r w:rsidRPr="00D40C85">
              <w:rPr>
                <w:rFonts w:cs="Times New Roman"/>
                <w:szCs w:val="24"/>
                <w:lang w:val="vi-VN"/>
              </w:rPr>
              <w:t>09</w:t>
            </w:r>
          </w:p>
        </w:tc>
        <w:tc>
          <w:tcPr>
            <w:tcW w:w="1276" w:type="dxa"/>
          </w:tcPr>
          <w:p w14:paraId="7C8E1CFA" w14:textId="67F968D6" w:rsidR="008F0057" w:rsidRPr="00D40C85" w:rsidRDefault="008F0057" w:rsidP="00CC0EA0">
            <w:pPr>
              <w:tabs>
                <w:tab w:val="left" w:pos="630"/>
              </w:tabs>
              <w:spacing w:after="120" w:line="312" w:lineRule="auto"/>
              <w:jc w:val="center"/>
              <w:rPr>
                <w:rFonts w:cs="Times New Roman"/>
                <w:b/>
                <w:szCs w:val="24"/>
                <w:lang w:val="vi-VN"/>
              </w:rPr>
            </w:pPr>
            <w:r w:rsidRPr="00D40C85">
              <w:rPr>
                <w:rFonts w:cs="Times New Roman"/>
                <w:szCs w:val="24"/>
                <w:lang w:val="vi-VN"/>
              </w:rPr>
              <w:t>235</w:t>
            </w:r>
            <w:r w:rsidR="00182F28" w:rsidRPr="00D40C85">
              <w:rPr>
                <w:rFonts w:cs="Times New Roman"/>
                <w:szCs w:val="24"/>
                <w:lang w:val="vi-VN"/>
              </w:rPr>
              <w:t>,</w:t>
            </w:r>
            <w:r w:rsidRPr="00D40C85">
              <w:rPr>
                <w:rFonts w:cs="Times New Roman"/>
                <w:szCs w:val="24"/>
                <w:lang w:val="vi-VN"/>
              </w:rPr>
              <w:t>11</w:t>
            </w:r>
          </w:p>
        </w:tc>
      </w:tr>
    </w:tbl>
    <w:p w14:paraId="4C8622A1" w14:textId="0C800E09" w:rsidR="008F0057" w:rsidRPr="00CC0EA0" w:rsidRDefault="00A57306" w:rsidP="002079EC">
      <w:pPr>
        <w:pStyle w:val="Heading4"/>
        <w:numPr>
          <w:ilvl w:val="0"/>
          <w:numId w:val="0"/>
        </w:numPr>
        <w:tabs>
          <w:tab w:val="left" w:pos="851"/>
        </w:tabs>
        <w:spacing w:line="312" w:lineRule="auto"/>
        <w:ind w:firstLine="720"/>
        <w:rPr>
          <w:rFonts w:cs="Times New Roman"/>
          <w:sz w:val="26"/>
          <w:szCs w:val="26"/>
          <w:lang w:val="vi-VN"/>
        </w:rPr>
      </w:pPr>
      <w:r>
        <w:rPr>
          <w:rFonts w:cs="Times New Roman"/>
          <w:sz w:val="26"/>
          <w:szCs w:val="26"/>
          <w:lang w:val="en-US"/>
        </w:rPr>
        <w:t xml:space="preserve">1.4.1.3. </w:t>
      </w:r>
      <w:r w:rsidR="001C17C3" w:rsidRPr="00CC0EA0">
        <w:rPr>
          <w:rFonts w:cs="Times New Roman"/>
          <w:sz w:val="26"/>
          <w:szCs w:val="26"/>
          <w:lang w:val="vi-VN"/>
        </w:rPr>
        <w:t>Đánh giá tương tác giữa ETS trong nước và việc chuyển giao tín chỉ các-bon theo Điều 6 của Thỏa thuận Paris</w:t>
      </w:r>
    </w:p>
    <w:p w14:paraId="14E1F783" w14:textId="3DBC096D" w:rsidR="001C17C3" w:rsidRPr="00CC0EA0" w:rsidRDefault="001C17C3" w:rsidP="002079EC">
      <w:pPr>
        <w:spacing w:line="312" w:lineRule="auto"/>
        <w:ind w:firstLine="720"/>
        <w:rPr>
          <w:rFonts w:eastAsia="Times New Roman" w:cs="Times New Roman"/>
          <w:sz w:val="26"/>
          <w:szCs w:val="26"/>
          <w:lang w:val="vi-VN"/>
        </w:rPr>
      </w:pPr>
      <w:r w:rsidRPr="00CC0EA0">
        <w:rPr>
          <w:rFonts w:eastAsia="Times New Roman" w:cs="Times New Roman"/>
          <w:sz w:val="26"/>
          <w:szCs w:val="26"/>
          <w:lang w:val="vi-VN"/>
        </w:rPr>
        <w:t>Phân tích ban đầu này đối chiếu nhu cầu tín chỉ theo ETS trong nước với nguồn cung cơ bản trong nước, là 238,34 triệu tCO₂tđ phát sinh từ 23 biện pháp giảm nhẹ hoàn toàn đóng góp vào NDC không điều kiện của Việt Nam.</w:t>
      </w:r>
    </w:p>
    <w:p w14:paraId="50EB6962" w14:textId="3BE11802" w:rsidR="008F0057" w:rsidRPr="00CC0EA0" w:rsidRDefault="001C17C3" w:rsidP="002079EC">
      <w:pPr>
        <w:spacing w:line="312" w:lineRule="auto"/>
        <w:ind w:firstLine="720"/>
        <w:rPr>
          <w:rFonts w:eastAsia="Times New Roman" w:cs="Times New Roman"/>
          <w:sz w:val="26"/>
          <w:szCs w:val="26"/>
          <w:lang w:val="vi-VN"/>
        </w:rPr>
      </w:pPr>
      <w:r w:rsidRPr="00CC0EA0">
        <w:rPr>
          <w:rFonts w:eastAsia="Times New Roman" w:cs="Times New Roman"/>
          <w:sz w:val="26"/>
          <w:szCs w:val="26"/>
          <w:lang w:val="vi-VN"/>
        </w:rPr>
        <w:t>Trong bảng dưới đây, giá trị dương thể hiện dư thừa tín chỉ, trong khi giá trị âm phản ánh thiếu hụt tín chỉ.</w:t>
      </w:r>
    </w:p>
    <w:p w14:paraId="7236A7D8" w14:textId="270458FC" w:rsidR="008F0057" w:rsidRPr="00A57306" w:rsidRDefault="008F0057" w:rsidP="008F0057">
      <w:pPr>
        <w:pStyle w:val="Caption"/>
        <w:keepNext/>
        <w:spacing w:line="312" w:lineRule="auto"/>
        <w:rPr>
          <w:rFonts w:cs="Times New Roman"/>
          <w:b/>
          <w:i w:val="0"/>
          <w:sz w:val="26"/>
          <w:szCs w:val="26"/>
          <w:lang w:val="vi-VN"/>
        </w:rPr>
      </w:pPr>
      <w:r w:rsidRPr="00A57306">
        <w:rPr>
          <w:rFonts w:cs="Times New Roman"/>
          <w:b/>
          <w:i w:val="0"/>
          <w:sz w:val="26"/>
          <w:szCs w:val="26"/>
          <w:lang w:val="vi-VN"/>
        </w:rPr>
        <w:t xml:space="preserve">Bảng </w:t>
      </w:r>
      <w:r w:rsidRPr="00A57306">
        <w:rPr>
          <w:rFonts w:cs="Times New Roman"/>
          <w:b/>
          <w:i w:val="0"/>
          <w:sz w:val="26"/>
          <w:szCs w:val="26"/>
          <w:lang w:val="vi-VN"/>
        </w:rPr>
        <w:fldChar w:fldCharType="begin"/>
      </w:r>
      <w:r w:rsidRPr="00A57306">
        <w:rPr>
          <w:rFonts w:cs="Times New Roman"/>
          <w:b/>
          <w:i w:val="0"/>
          <w:sz w:val="26"/>
          <w:szCs w:val="26"/>
          <w:lang w:val="vi-VN"/>
        </w:rPr>
        <w:instrText xml:space="preserve"> SEQ Bảng \* ARABIC </w:instrText>
      </w:r>
      <w:r w:rsidRPr="00A57306">
        <w:rPr>
          <w:rFonts w:cs="Times New Roman"/>
          <w:b/>
          <w:i w:val="0"/>
          <w:sz w:val="26"/>
          <w:szCs w:val="26"/>
          <w:lang w:val="vi-VN"/>
        </w:rPr>
        <w:fldChar w:fldCharType="separate"/>
      </w:r>
      <w:r w:rsidR="00A66259" w:rsidRPr="00A57306">
        <w:rPr>
          <w:rFonts w:cs="Times New Roman"/>
          <w:b/>
          <w:i w:val="0"/>
          <w:noProof/>
          <w:sz w:val="26"/>
          <w:szCs w:val="26"/>
          <w:lang w:val="vi-VN"/>
        </w:rPr>
        <w:t>17</w:t>
      </w:r>
      <w:r w:rsidRPr="00A57306">
        <w:rPr>
          <w:rFonts w:cs="Times New Roman"/>
          <w:b/>
          <w:i w:val="0"/>
          <w:sz w:val="26"/>
          <w:szCs w:val="26"/>
          <w:lang w:val="vi-VN"/>
        </w:rPr>
        <w:fldChar w:fldCharType="end"/>
      </w:r>
      <w:r w:rsidRPr="00A57306">
        <w:rPr>
          <w:rFonts w:cs="Times New Roman"/>
          <w:b/>
          <w:i w:val="0"/>
          <w:sz w:val="26"/>
          <w:szCs w:val="26"/>
          <w:lang w:val="vi-VN"/>
        </w:rPr>
        <w:t xml:space="preserve">. </w:t>
      </w:r>
      <w:r w:rsidRPr="00A57306">
        <w:rPr>
          <w:rFonts w:eastAsia="Times New Roman" w:cs="Times New Roman"/>
          <w:b/>
          <w:i w:val="0"/>
          <w:sz w:val="26"/>
          <w:szCs w:val="26"/>
          <w:lang w:val="vi-VN"/>
        </w:rPr>
        <w:t>Cân bằng cung – cầu tín chỉ các-bon chuyển giao theo Điều 6</w:t>
      </w:r>
    </w:p>
    <w:tbl>
      <w:tblPr>
        <w:tblStyle w:val="TableGrid"/>
        <w:tblW w:w="9013" w:type="dxa"/>
        <w:tblLook w:val="04A0" w:firstRow="1" w:lastRow="0" w:firstColumn="1" w:lastColumn="0" w:noHBand="0" w:noVBand="1"/>
      </w:tblPr>
      <w:tblGrid>
        <w:gridCol w:w="1216"/>
        <w:gridCol w:w="3002"/>
        <w:gridCol w:w="1558"/>
        <w:gridCol w:w="1455"/>
        <w:gridCol w:w="1782"/>
      </w:tblGrid>
      <w:tr w:rsidR="008F0057" w:rsidRPr="00F82445" w14:paraId="2BBA826E" w14:textId="77777777" w:rsidTr="001C17C3">
        <w:trPr>
          <w:trHeight w:val="315"/>
        </w:trPr>
        <w:tc>
          <w:tcPr>
            <w:tcW w:w="0" w:type="auto"/>
            <w:vAlign w:val="center"/>
            <w:hideMark/>
          </w:tcPr>
          <w:p w14:paraId="35D2021B" w14:textId="77777777" w:rsidR="008F0057" w:rsidRPr="00CC0EA0" w:rsidRDefault="008F0057" w:rsidP="00CC0EA0">
            <w:pPr>
              <w:tabs>
                <w:tab w:val="left" w:pos="630"/>
              </w:tabs>
              <w:jc w:val="center"/>
              <w:rPr>
                <w:rFonts w:cs="Times New Roman"/>
                <w:b/>
                <w:bCs/>
                <w:sz w:val="26"/>
                <w:szCs w:val="26"/>
                <w:lang w:val="vi-VN"/>
              </w:rPr>
            </w:pPr>
            <w:r w:rsidRPr="00CC0EA0">
              <w:rPr>
                <w:rFonts w:cs="Times New Roman"/>
                <w:b/>
                <w:bCs/>
                <w:sz w:val="26"/>
                <w:szCs w:val="26"/>
                <w:lang w:val="vi-VN"/>
              </w:rPr>
              <w:t>Kịch bản ETS</w:t>
            </w:r>
            <w:r w:rsidRPr="00CC0EA0">
              <w:rPr>
                <w:rStyle w:val="FootnoteReference"/>
                <w:rFonts w:cs="Times New Roman"/>
                <w:b/>
                <w:bCs/>
                <w:sz w:val="26"/>
                <w:szCs w:val="26"/>
                <w:lang w:val="vi-VN"/>
              </w:rPr>
              <w:footnoteReference w:id="4"/>
            </w:r>
          </w:p>
        </w:tc>
        <w:tc>
          <w:tcPr>
            <w:tcW w:w="3002" w:type="dxa"/>
            <w:vAlign w:val="center"/>
            <w:hideMark/>
          </w:tcPr>
          <w:p w14:paraId="54A78A5E" w14:textId="77777777" w:rsidR="008F0057" w:rsidRPr="00CC0EA0" w:rsidRDefault="008F0057" w:rsidP="00CC0EA0">
            <w:pPr>
              <w:tabs>
                <w:tab w:val="left" w:pos="630"/>
              </w:tabs>
              <w:jc w:val="center"/>
              <w:rPr>
                <w:rFonts w:cs="Times New Roman"/>
                <w:b/>
                <w:bCs/>
                <w:sz w:val="26"/>
                <w:szCs w:val="26"/>
                <w:lang w:val="vi-VN"/>
              </w:rPr>
            </w:pPr>
            <w:r w:rsidRPr="00CC0EA0">
              <w:rPr>
                <w:rFonts w:cs="Times New Roman"/>
                <w:b/>
                <w:bCs/>
                <w:sz w:val="26"/>
                <w:szCs w:val="26"/>
                <w:lang w:val="vi-VN"/>
              </w:rPr>
              <w:t>Mô tả</w:t>
            </w:r>
          </w:p>
        </w:tc>
        <w:tc>
          <w:tcPr>
            <w:tcW w:w="1558" w:type="dxa"/>
            <w:vAlign w:val="center"/>
            <w:hideMark/>
          </w:tcPr>
          <w:p w14:paraId="3A7419B5" w14:textId="68E5E44E" w:rsidR="008F0057" w:rsidRPr="00CC0EA0" w:rsidRDefault="008F0057" w:rsidP="00AA59D6">
            <w:pPr>
              <w:tabs>
                <w:tab w:val="left" w:pos="630"/>
              </w:tabs>
              <w:ind w:left="-57" w:right="-57"/>
              <w:jc w:val="center"/>
              <w:rPr>
                <w:rFonts w:cs="Times New Roman"/>
                <w:b/>
                <w:bCs/>
                <w:sz w:val="26"/>
                <w:szCs w:val="26"/>
                <w:lang w:val="vi-VN"/>
              </w:rPr>
            </w:pPr>
            <w:r w:rsidRPr="00CC0EA0">
              <w:rPr>
                <w:rFonts w:cs="Times New Roman"/>
                <w:b/>
                <w:bCs/>
                <w:sz w:val="26"/>
                <w:szCs w:val="26"/>
                <w:lang w:val="vi-VN"/>
              </w:rPr>
              <w:t>Tổng nhu cầu của  ETS (triệu tCO₂tđ)</w:t>
            </w:r>
          </w:p>
        </w:tc>
        <w:tc>
          <w:tcPr>
            <w:tcW w:w="1455" w:type="dxa"/>
            <w:vAlign w:val="center"/>
            <w:hideMark/>
          </w:tcPr>
          <w:p w14:paraId="130AFB44" w14:textId="5C9BDC66" w:rsidR="008F0057" w:rsidRPr="00CC0EA0" w:rsidRDefault="008F0057" w:rsidP="00AA59D6">
            <w:pPr>
              <w:tabs>
                <w:tab w:val="left" w:pos="630"/>
              </w:tabs>
              <w:ind w:left="-57" w:right="-57"/>
              <w:jc w:val="center"/>
              <w:rPr>
                <w:rFonts w:cs="Times New Roman"/>
                <w:b/>
                <w:bCs/>
                <w:sz w:val="26"/>
                <w:szCs w:val="26"/>
                <w:lang w:val="vi-VN"/>
              </w:rPr>
            </w:pPr>
            <w:proofErr w:type="spellStart"/>
            <w:r w:rsidRPr="00CC0EA0">
              <w:rPr>
                <w:rFonts w:cs="Times New Roman"/>
                <w:b/>
                <w:bCs/>
                <w:sz w:val="26"/>
                <w:szCs w:val="26"/>
              </w:rPr>
              <w:t>Nguồn</w:t>
            </w:r>
            <w:proofErr w:type="spellEnd"/>
            <w:r w:rsidRPr="00CC0EA0">
              <w:rPr>
                <w:rFonts w:cs="Times New Roman"/>
                <w:b/>
                <w:bCs/>
                <w:sz w:val="26"/>
                <w:szCs w:val="26"/>
              </w:rPr>
              <w:t xml:space="preserve"> </w:t>
            </w:r>
            <w:proofErr w:type="spellStart"/>
            <w:r w:rsidRPr="00CC0EA0">
              <w:rPr>
                <w:rFonts w:cs="Times New Roman"/>
                <w:b/>
                <w:bCs/>
                <w:sz w:val="26"/>
                <w:szCs w:val="26"/>
              </w:rPr>
              <w:t>cung</w:t>
            </w:r>
            <w:proofErr w:type="spellEnd"/>
            <w:r w:rsidRPr="00CC0EA0">
              <w:rPr>
                <w:rFonts w:cs="Times New Roman"/>
                <w:b/>
                <w:bCs/>
                <w:sz w:val="26"/>
                <w:szCs w:val="26"/>
              </w:rPr>
              <w:t xml:space="preserve"> </w:t>
            </w:r>
            <w:proofErr w:type="spellStart"/>
            <w:r w:rsidRPr="00CC0EA0">
              <w:rPr>
                <w:rFonts w:cs="Times New Roman"/>
                <w:b/>
                <w:bCs/>
                <w:sz w:val="26"/>
                <w:szCs w:val="26"/>
              </w:rPr>
              <w:t>trong</w:t>
            </w:r>
            <w:proofErr w:type="spellEnd"/>
            <w:r w:rsidRPr="00CC0EA0">
              <w:rPr>
                <w:rFonts w:cs="Times New Roman"/>
                <w:b/>
                <w:bCs/>
                <w:sz w:val="26"/>
                <w:szCs w:val="26"/>
              </w:rPr>
              <w:t xml:space="preserve"> </w:t>
            </w:r>
            <w:proofErr w:type="spellStart"/>
            <w:r w:rsidRPr="00CC0EA0">
              <w:rPr>
                <w:rFonts w:cs="Times New Roman"/>
                <w:b/>
                <w:bCs/>
                <w:sz w:val="26"/>
                <w:szCs w:val="26"/>
              </w:rPr>
              <w:t>nước</w:t>
            </w:r>
            <w:proofErr w:type="spellEnd"/>
            <w:r w:rsidRPr="00CC0EA0">
              <w:rPr>
                <w:rFonts w:cs="Times New Roman"/>
                <w:b/>
                <w:bCs/>
                <w:sz w:val="26"/>
                <w:szCs w:val="26"/>
                <w:lang w:val="vi-VN"/>
              </w:rPr>
              <w:t xml:space="preserve"> (triệu tCO₂tđ)</w:t>
            </w:r>
          </w:p>
        </w:tc>
        <w:tc>
          <w:tcPr>
            <w:tcW w:w="0" w:type="auto"/>
            <w:vAlign w:val="center"/>
            <w:hideMark/>
          </w:tcPr>
          <w:p w14:paraId="27561042" w14:textId="1CAD34E8" w:rsidR="008F0057" w:rsidRPr="00CC0EA0" w:rsidRDefault="008F0057" w:rsidP="00AA59D6">
            <w:pPr>
              <w:tabs>
                <w:tab w:val="left" w:pos="630"/>
              </w:tabs>
              <w:ind w:left="-57" w:right="-57"/>
              <w:jc w:val="center"/>
              <w:rPr>
                <w:rFonts w:cs="Times New Roman"/>
                <w:b/>
                <w:bCs/>
                <w:sz w:val="26"/>
                <w:szCs w:val="26"/>
                <w:lang w:val="vi-VN"/>
              </w:rPr>
            </w:pPr>
            <w:r w:rsidRPr="00CC0EA0">
              <w:rPr>
                <w:rFonts w:cs="Times New Roman"/>
                <w:b/>
                <w:bCs/>
                <w:sz w:val="26"/>
                <w:szCs w:val="26"/>
                <w:lang w:val="vi-VN"/>
              </w:rPr>
              <w:t xml:space="preserve">Cần bằng </w:t>
            </w:r>
            <w:r w:rsidR="00AA59D6">
              <w:rPr>
                <w:rFonts w:cs="Times New Roman"/>
                <w:b/>
                <w:bCs/>
                <w:sz w:val="26"/>
                <w:szCs w:val="26"/>
                <w:lang w:val="vi-VN"/>
              </w:rPr>
              <w:br/>
            </w:r>
            <w:r w:rsidR="00AA59D6" w:rsidRPr="00F82445">
              <w:rPr>
                <w:rFonts w:cs="Times New Roman"/>
                <w:b/>
                <w:bCs/>
                <w:sz w:val="26"/>
                <w:szCs w:val="26"/>
                <w:lang w:val="vi-VN"/>
              </w:rPr>
              <w:t>ba</w:t>
            </w:r>
            <w:r w:rsidRPr="00CC0EA0">
              <w:rPr>
                <w:rFonts w:cs="Times New Roman"/>
                <w:b/>
                <w:bCs/>
                <w:sz w:val="26"/>
                <w:szCs w:val="26"/>
                <w:lang w:val="vi-VN"/>
              </w:rPr>
              <w:t>n đầu (triệu tCO₂ tđ)</w:t>
            </w:r>
          </w:p>
        </w:tc>
      </w:tr>
      <w:tr w:rsidR="008F0057" w:rsidRPr="00CC0EA0" w14:paraId="29879A2E" w14:textId="77777777" w:rsidTr="001C17C3">
        <w:trPr>
          <w:trHeight w:val="315"/>
        </w:trPr>
        <w:tc>
          <w:tcPr>
            <w:tcW w:w="0" w:type="auto"/>
            <w:vAlign w:val="center"/>
            <w:hideMark/>
          </w:tcPr>
          <w:p w14:paraId="2D2A7042" w14:textId="77777777" w:rsidR="008F0057" w:rsidRPr="00CC0EA0" w:rsidRDefault="008F0057" w:rsidP="001C17C3">
            <w:pPr>
              <w:tabs>
                <w:tab w:val="left" w:pos="630"/>
              </w:tabs>
              <w:spacing w:line="312" w:lineRule="auto"/>
              <w:jc w:val="center"/>
              <w:rPr>
                <w:rFonts w:cs="Times New Roman"/>
                <w:sz w:val="26"/>
                <w:szCs w:val="26"/>
                <w:lang w:val="vi-VN"/>
              </w:rPr>
            </w:pPr>
            <w:r w:rsidRPr="00CC0EA0">
              <w:rPr>
                <w:rFonts w:cs="Times New Roman"/>
                <w:sz w:val="26"/>
                <w:szCs w:val="26"/>
                <w:lang w:val="vi-VN"/>
              </w:rPr>
              <w:t>4</w:t>
            </w:r>
          </w:p>
        </w:tc>
        <w:tc>
          <w:tcPr>
            <w:tcW w:w="3002" w:type="dxa"/>
            <w:hideMark/>
          </w:tcPr>
          <w:p w14:paraId="50215397" w14:textId="77777777" w:rsidR="008F0057" w:rsidRPr="00CC0EA0" w:rsidRDefault="008F0057" w:rsidP="00CC0EA0">
            <w:pPr>
              <w:tabs>
                <w:tab w:val="left" w:pos="630"/>
              </w:tabs>
              <w:spacing w:line="312" w:lineRule="auto"/>
              <w:rPr>
                <w:rFonts w:cs="Times New Roman"/>
                <w:sz w:val="26"/>
                <w:szCs w:val="26"/>
                <w:lang w:val="vi-VN"/>
              </w:rPr>
            </w:pPr>
            <w:r w:rsidRPr="00CC0EA0">
              <w:rPr>
                <w:rFonts w:cs="Times New Roman"/>
                <w:sz w:val="26"/>
                <w:szCs w:val="26"/>
                <w:lang w:val="vi-VN"/>
              </w:rPr>
              <w:t>NDC không điều kiện / Bù trừ 10%</w:t>
            </w:r>
          </w:p>
        </w:tc>
        <w:tc>
          <w:tcPr>
            <w:tcW w:w="1558" w:type="dxa"/>
            <w:vAlign w:val="center"/>
            <w:hideMark/>
          </w:tcPr>
          <w:p w14:paraId="2990A9DD" w14:textId="6637C8EF" w:rsidR="008F0057" w:rsidRPr="00CC0EA0" w:rsidRDefault="008F0057" w:rsidP="001C17C3">
            <w:pPr>
              <w:tabs>
                <w:tab w:val="left" w:pos="630"/>
              </w:tabs>
              <w:spacing w:line="312" w:lineRule="auto"/>
              <w:jc w:val="center"/>
              <w:rPr>
                <w:rFonts w:cs="Times New Roman"/>
                <w:sz w:val="26"/>
                <w:szCs w:val="26"/>
                <w:lang w:val="vi-VN"/>
              </w:rPr>
            </w:pPr>
            <w:r w:rsidRPr="00CC0EA0">
              <w:rPr>
                <w:rFonts w:cs="Times New Roman"/>
                <w:sz w:val="26"/>
                <w:szCs w:val="26"/>
                <w:lang w:val="vi-VN"/>
              </w:rPr>
              <w:t>118</w:t>
            </w:r>
            <w:r w:rsidR="00182F28" w:rsidRPr="00CC0EA0">
              <w:rPr>
                <w:rFonts w:cs="Times New Roman"/>
                <w:sz w:val="26"/>
                <w:szCs w:val="26"/>
                <w:lang w:val="vi-VN"/>
              </w:rPr>
              <w:t>,</w:t>
            </w:r>
            <w:r w:rsidRPr="00CC0EA0">
              <w:rPr>
                <w:rFonts w:cs="Times New Roman"/>
                <w:sz w:val="26"/>
                <w:szCs w:val="26"/>
                <w:lang w:val="vi-VN"/>
              </w:rPr>
              <w:t>50</w:t>
            </w:r>
          </w:p>
        </w:tc>
        <w:tc>
          <w:tcPr>
            <w:tcW w:w="1455" w:type="dxa"/>
            <w:vAlign w:val="center"/>
            <w:hideMark/>
          </w:tcPr>
          <w:p w14:paraId="2DD14D3E" w14:textId="052467F2" w:rsidR="008F0057" w:rsidRPr="00CC0EA0" w:rsidRDefault="008F0057" w:rsidP="001C17C3">
            <w:pPr>
              <w:tabs>
                <w:tab w:val="left" w:pos="630"/>
              </w:tabs>
              <w:spacing w:line="312" w:lineRule="auto"/>
              <w:jc w:val="center"/>
              <w:rPr>
                <w:rFonts w:cs="Times New Roman"/>
                <w:sz w:val="26"/>
                <w:szCs w:val="26"/>
                <w:lang w:val="vi-VN"/>
              </w:rPr>
            </w:pPr>
            <w:r w:rsidRPr="00CC0EA0">
              <w:rPr>
                <w:rFonts w:cs="Times New Roman"/>
                <w:sz w:val="26"/>
                <w:szCs w:val="26"/>
                <w:lang w:val="vi-VN"/>
              </w:rPr>
              <w:t>238</w:t>
            </w:r>
            <w:r w:rsidR="00182F28" w:rsidRPr="00CC0EA0">
              <w:rPr>
                <w:rFonts w:cs="Times New Roman"/>
                <w:sz w:val="26"/>
                <w:szCs w:val="26"/>
                <w:lang w:val="vi-VN"/>
              </w:rPr>
              <w:t>,</w:t>
            </w:r>
            <w:r w:rsidRPr="00CC0EA0">
              <w:rPr>
                <w:rFonts w:cs="Times New Roman"/>
                <w:sz w:val="26"/>
                <w:szCs w:val="26"/>
                <w:lang w:val="vi-VN"/>
              </w:rPr>
              <w:t>34</w:t>
            </w:r>
          </w:p>
        </w:tc>
        <w:tc>
          <w:tcPr>
            <w:tcW w:w="0" w:type="auto"/>
            <w:vAlign w:val="center"/>
            <w:hideMark/>
          </w:tcPr>
          <w:p w14:paraId="518D01B7" w14:textId="60B470B3" w:rsidR="008F0057" w:rsidRPr="00CC0EA0" w:rsidRDefault="008F0057" w:rsidP="001C17C3">
            <w:pPr>
              <w:tabs>
                <w:tab w:val="left" w:pos="630"/>
              </w:tabs>
              <w:spacing w:line="312" w:lineRule="auto"/>
              <w:jc w:val="left"/>
              <w:rPr>
                <w:rFonts w:cs="Times New Roman"/>
                <w:sz w:val="26"/>
                <w:szCs w:val="26"/>
                <w:lang w:val="vi-VN"/>
              </w:rPr>
            </w:pPr>
            <w:r w:rsidRPr="00CC0EA0">
              <w:rPr>
                <w:rFonts w:cs="Times New Roman"/>
                <w:sz w:val="26"/>
                <w:szCs w:val="26"/>
                <w:lang w:val="vi-VN"/>
              </w:rPr>
              <w:t>+119</w:t>
            </w:r>
            <w:r w:rsidR="00182F28" w:rsidRPr="00CC0EA0">
              <w:rPr>
                <w:rFonts w:cs="Times New Roman"/>
                <w:sz w:val="26"/>
                <w:szCs w:val="26"/>
                <w:lang w:val="vi-VN"/>
              </w:rPr>
              <w:t>,</w:t>
            </w:r>
            <w:r w:rsidRPr="00CC0EA0">
              <w:rPr>
                <w:rFonts w:cs="Times New Roman"/>
                <w:sz w:val="26"/>
                <w:szCs w:val="26"/>
                <w:lang w:val="vi-VN"/>
              </w:rPr>
              <w:t>84 (Dư thừa)</w:t>
            </w:r>
          </w:p>
        </w:tc>
      </w:tr>
      <w:tr w:rsidR="008F0057" w:rsidRPr="00CC0EA0" w14:paraId="550ABC10" w14:textId="77777777" w:rsidTr="001C17C3">
        <w:trPr>
          <w:trHeight w:val="315"/>
        </w:trPr>
        <w:tc>
          <w:tcPr>
            <w:tcW w:w="0" w:type="auto"/>
            <w:vAlign w:val="center"/>
            <w:hideMark/>
          </w:tcPr>
          <w:p w14:paraId="5232A23D" w14:textId="77777777" w:rsidR="008F0057" w:rsidRPr="00CC0EA0" w:rsidRDefault="008F0057" w:rsidP="001C17C3">
            <w:pPr>
              <w:tabs>
                <w:tab w:val="left" w:pos="630"/>
              </w:tabs>
              <w:spacing w:line="312" w:lineRule="auto"/>
              <w:jc w:val="center"/>
              <w:rPr>
                <w:rFonts w:cs="Times New Roman"/>
                <w:sz w:val="26"/>
                <w:szCs w:val="26"/>
                <w:lang w:val="vi-VN"/>
              </w:rPr>
            </w:pPr>
            <w:r w:rsidRPr="00CC0EA0">
              <w:rPr>
                <w:rFonts w:cs="Times New Roman"/>
                <w:sz w:val="26"/>
                <w:szCs w:val="26"/>
                <w:lang w:val="vi-VN"/>
              </w:rPr>
              <w:t>5</w:t>
            </w:r>
          </w:p>
        </w:tc>
        <w:tc>
          <w:tcPr>
            <w:tcW w:w="3002" w:type="dxa"/>
            <w:hideMark/>
          </w:tcPr>
          <w:p w14:paraId="7B86DB98" w14:textId="77777777" w:rsidR="008F0057" w:rsidRPr="00CC0EA0" w:rsidRDefault="008F0057" w:rsidP="00CC0EA0">
            <w:pPr>
              <w:tabs>
                <w:tab w:val="left" w:pos="630"/>
              </w:tabs>
              <w:spacing w:line="312" w:lineRule="auto"/>
              <w:rPr>
                <w:rFonts w:cs="Times New Roman"/>
                <w:sz w:val="26"/>
                <w:szCs w:val="26"/>
                <w:lang w:val="vi-VN"/>
              </w:rPr>
            </w:pPr>
            <w:r w:rsidRPr="00CC0EA0">
              <w:rPr>
                <w:rFonts w:cs="Times New Roman"/>
                <w:sz w:val="26"/>
                <w:szCs w:val="26"/>
                <w:lang w:val="vi-VN"/>
              </w:rPr>
              <w:t>NDC có điều kiện / Bù trừ 10%</w:t>
            </w:r>
          </w:p>
        </w:tc>
        <w:tc>
          <w:tcPr>
            <w:tcW w:w="1558" w:type="dxa"/>
            <w:vAlign w:val="center"/>
            <w:hideMark/>
          </w:tcPr>
          <w:p w14:paraId="7FA34376" w14:textId="05546F4D" w:rsidR="008F0057" w:rsidRPr="00CC0EA0" w:rsidRDefault="008F0057" w:rsidP="001C17C3">
            <w:pPr>
              <w:tabs>
                <w:tab w:val="left" w:pos="630"/>
              </w:tabs>
              <w:spacing w:line="312" w:lineRule="auto"/>
              <w:jc w:val="center"/>
              <w:rPr>
                <w:rFonts w:cs="Times New Roman"/>
                <w:sz w:val="26"/>
                <w:szCs w:val="26"/>
                <w:lang w:val="vi-VN"/>
              </w:rPr>
            </w:pPr>
            <w:r w:rsidRPr="00CC0EA0">
              <w:rPr>
                <w:rFonts w:cs="Times New Roman"/>
                <w:sz w:val="26"/>
                <w:szCs w:val="26"/>
                <w:lang w:val="vi-VN"/>
              </w:rPr>
              <w:t>94</w:t>
            </w:r>
            <w:r w:rsidR="00182F28" w:rsidRPr="00CC0EA0">
              <w:rPr>
                <w:rFonts w:cs="Times New Roman"/>
                <w:sz w:val="26"/>
                <w:szCs w:val="26"/>
                <w:lang w:val="vi-VN"/>
              </w:rPr>
              <w:t>,</w:t>
            </w:r>
            <w:r w:rsidRPr="00CC0EA0">
              <w:rPr>
                <w:rFonts w:cs="Times New Roman"/>
                <w:sz w:val="26"/>
                <w:szCs w:val="26"/>
                <w:lang w:val="vi-VN"/>
              </w:rPr>
              <w:t>66</w:t>
            </w:r>
          </w:p>
        </w:tc>
        <w:tc>
          <w:tcPr>
            <w:tcW w:w="1455" w:type="dxa"/>
            <w:vAlign w:val="center"/>
            <w:hideMark/>
          </w:tcPr>
          <w:p w14:paraId="355FFFC7" w14:textId="133EA282" w:rsidR="008F0057" w:rsidRPr="00CC0EA0" w:rsidRDefault="008F0057" w:rsidP="001C17C3">
            <w:pPr>
              <w:tabs>
                <w:tab w:val="left" w:pos="630"/>
              </w:tabs>
              <w:spacing w:line="312" w:lineRule="auto"/>
              <w:jc w:val="center"/>
              <w:rPr>
                <w:rFonts w:cs="Times New Roman"/>
                <w:sz w:val="26"/>
                <w:szCs w:val="26"/>
                <w:lang w:val="vi-VN"/>
              </w:rPr>
            </w:pPr>
            <w:r w:rsidRPr="00CC0EA0">
              <w:rPr>
                <w:rFonts w:cs="Times New Roman"/>
                <w:sz w:val="26"/>
                <w:szCs w:val="26"/>
                <w:lang w:val="vi-VN"/>
              </w:rPr>
              <w:t>238</w:t>
            </w:r>
            <w:r w:rsidR="00182F28" w:rsidRPr="00CC0EA0">
              <w:rPr>
                <w:rFonts w:cs="Times New Roman"/>
                <w:sz w:val="26"/>
                <w:szCs w:val="26"/>
                <w:lang w:val="vi-VN"/>
              </w:rPr>
              <w:t>,</w:t>
            </w:r>
            <w:r w:rsidRPr="00CC0EA0">
              <w:rPr>
                <w:rFonts w:cs="Times New Roman"/>
                <w:sz w:val="26"/>
                <w:szCs w:val="26"/>
                <w:lang w:val="vi-VN"/>
              </w:rPr>
              <w:t>34</w:t>
            </w:r>
          </w:p>
        </w:tc>
        <w:tc>
          <w:tcPr>
            <w:tcW w:w="0" w:type="auto"/>
            <w:vAlign w:val="center"/>
            <w:hideMark/>
          </w:tcPr>
          <w:p w14:paraId="3EE43D26" w14:textId="64ED1E48" w:rsidR="008F0057" w:rsidRPr="00CC0EA0" w:rsidRDefault="008F0057" w:rsidP="001C17C3">
            <w:pPr>
              <w:tabs>
                <w:tab w:val="left" w:pos="630"/>
              </w:tabs>
              <w:spacing w:line="312" w:lineRule="auto"/>
              <w:jc w:val="left"/>
              <w:rPr>
                <w:rFonts w:cs="Times New Roman"/>
                <w:sz w:val="26"/>
                <w:szCs w:val="26"/>
                <w:lang w:val="vi-VN"/>
              </w:rPr>
            </w:pPr>
            <w:r w:rsidRPr="00CC0EA0">
              <w:rPr>
                <w:rFonts w:cs="Times New Roman"/>
                <w:sz w:val="26"/>
                <w:szCs w:val="26"/>
                <w:lang w:val="vi-VN"/>
              </w:rPr>
              <w:t>+143</w:t>
            </w:r>
            <w:r w:rsidR="00182F28" w:rsidRPr="00CC0EA0">
              <w:rPr>
                <w:rFonts w:cs="Times New Roman"/>
                <w:sz w:val="26"/>
                <w:szCs w:val="26"/>
                <w:lang w:val="vi-VN"/>
              </w:rPr>
              <w:t>,</w:t>
            </w:r>
            <w:r w:rsidRPr="00CC0EA0">
              <w:rPr>
                <w:rFonts w:cs="Times New Roman"/>
                <w:sz w:val="26"/>
                <w:szCs w:val="26"/>
                <w:lang w:val="vi-VN"/>
              </w:rPr>
              <w:t>68 (Dư thừa)</w:t>
            </w:r>
          </w:p>
        </w:tc>
      </w:tr>
      <w:tr w:rsidR="008F0057" w:rsidRPr="00CC0EA0" w14:paraId="1B640BA7" w14:textId="77777777" w:rsidTr="001C17C3">
        <w:trPr>
          <w:trHeight w:val="315"/>
        </w:trPr>
        <w:tc>
          <w:tcPr>
            <w:tcW w:w="0" w:type="auto"/>
            <w:vAlign w:val="center"/>
            <w:hideMark/>
          </w:tcPr>
          <w:p w14:paraId="17DD82D0" w14:textId="77777777" w:rsidR="008F0057" w:rsidRPr="00CC0EA0" w:rsidRDefault="008F0057" w:rsidP="001C17C3">
            <w:pPr>
              <w:tabs>
                <w:tab w:val="left" w:pos="630"/>
              </w:tabs>
              <w:spacing w:line="312" w:lineRule="auto"/>
              <w:jc w:val="center"/>
              <w:rPr>
                <w:rFonts w:cs="Times New Roman"/>
                <w:sz w:val="26"/>
                <w:szCs w:val="26"/>
                <w:lang w:val="vi-VN"/>
              </w:rPr>
            </w:pPr>
            <w:r w:rsidRPr="00CC0EA0">
              <w:rPr>
                <w:rFonts w:cs="Times New Roman"/>
                <w:sz w:val="26"/>
                <w:szCs w:val="26"/>
                <w:lang w:val="vi-VN"/>
              </w:rPr>
              <w:t>6</w:t>
            </w:r>
          </w:p>
        </w:tc>
        <w:tc>
          <w:tcPr>
            <w:tcW w:w="3002" w:type="dxa"/>
            <w:hideMark/>
          </w:tcPr>
          <w:p w14:paraId="27F0269A" w14:textId="77777777" w:rsidR="008F0057" w:rsidRPr="00CC0EA0" w:rsidRDefault="008F0057" w:rsidP="00CC0EA0">
            <w:pPr>
              <w:tabs>
                <w:tab w:val="left" w:pos="630"/>
              </w:tabs>
              <w:spacing w:line="312" w:lineRule="auto"/>
              <w:rPr>
                <w:rFonts w:cs="Times New Roman"/>
                <w:sz w:val="26"/>
                <w:szCs w:val="26"/>
                <w:lang w:val="vi-VN"/>
              </w:rPr>
            </w:pPr>
            <w:r w:rsidRPr="00CC0EA0">
              <w:rPr>
                <w:rFonts w:cs="Times New Roman"/>
                <w:sz w:val="26"/>
                <w:szCs w:val="26"/>
                <w:lang w:val="vi-VN"/>
              </w:rPr>
              <w:t>NDC có điều kiện + JETP / Bù trừ 10%</w:t>
            </w:r>
          </w:p>
        </w:tc>
        <w:tc>
          <w:tcPr>
            <w:tcW w:w="1558" w:type="dxa"/>
            <w:vAlign w:val="center"/>
            <w:hideMark/>
          </w:tcPr>
          <w:p w14:paraId="4305AEE6" w14:textId="77AF8DD0" w:rsidR="008F0057" w:rsidRPr="00CC0EA0" w:rsidRDefault="008F0057" w:rsidP="001C17C3">
            <w:pPr>
              <w:tabs>
                <w:tab w:val="left" w:pos="630"/>
              </w:tabs>
              <w:spacing w:line="312" w:lineRule="auto"/>
              <w:jc w:val="center"/>
              <w:rPr>
                <w:rFonts w:cs="Times New Roman"/>
                <w:sz w:val="26"/>
                <w:szCs w:val="26"/>
                <w:lang w:val="vi-VN"/>
              </w:rPr>
            </w:pPr>
            <w:r w:rsidRPr="00CC0EA0">
              <w:rPr>
                <w:rFonts w:cs="Times New Roman"/>
                <w:sz w:val="26"/>
                <w:szCs w:val="26"/>
                <w:lang w:val="vi-VN"/>
              </w:rPr>
              <w:t>78</w:t>
            </w:r>
            <w:r w:rsidR="00182F28" w:rsidRPr="00CC0EA0">
              <w:rPr>
                <w:rFonts w:cs="Times New Roman"/>
                <w:sz w:val="26"/>
                <w:szCs w:val="26"/>
                <w:lang w:val="vi-VN"/>
              </w:rPr>
              <w:t>,</w:t>
            </w:r>
            <w:r w:rsidRPr="00CC0EA0">
              <w:rPr>
                <w:rFonts w:cs="Times New Roman"/>
                <w:sz w:val="26"/>
                <w:szCs w:val="26"/>
                <w:lang w:val="vi-VN"/>
              </w:rPr>
              <w:t>37</w:t>
            </w:r>
          </w:p>
        </w:tc>
        <w:tc>
          <w:tcPr>
            <w:tcW w:w="1455" w:type="dxa"/>
            <w:vAlign w:val="center"/>
            <w:hideMark/>
          </w:tcPr>
          <w:p w14:paraId="4C1375EF" w14:textId="24E066B7" w:rsidR="008F0057" w:rsidRPr="00CC0EA0" w:rsidRDefault="008F0057" w:rsidP="001C17C3">
            <w:pPr>
              <w:tabs>
                <w:tab w:val="left" w:pos="630"/>
              </w:tabs>
              <w:spacing w:line="312" w:lineRule="auto"/>
              <w:jc w:val="center"/>
              <w:rPr>
                <w:rFonts w:cs="Times New Roman"/>
                <w:sz w:val="26"/>
                <w:szCs w:val="26"/>
                <w:lang w:val="vi-VN"/>
              </w:rPr>
            </w:pPr>
            <w:r w:rsidRPr="00CC0EA0">
              <w:rPr>
                <w:rFonts w:cs="Times New Roman"/>
                <w:sz w:val="26"/>
                <w:szCs w:val="26"/>
                <w:lang w:val="vi-VN"/>
              </w:rPr>
              <w:t>238</w:t>
            </w:r>
            <w:r w:rsidR="00182F28" w:rsidRPr="00CC0EA0">
              <w:rPr>
                <w:rFonts w:cs="Times New Roman"/>
                <w:sz w:val="26"/>
                <w:szCs w:val="26"/>
                <w:lang w:val="vi-VN"/>
              </w:rPr>
              <w:t>,</w:t>
            </w:r>
            <w:r w:rsidRPr="00CC0EA0">
              <w:rPr>
                <w:rFonts w:cs="Times New Roman"/>
                <w:sz w:val="26"/>
                <w:szCs w:val="26"/>
                <w:lang w:val="vi-VN"/>
              </w:rPr>
              <w:t>34</w:t>
            </w:r>
          </w:p>
        </w:tc>
        <w:tc>
          <w:tcPr>
            <w:tcW w:w="0" w:type="auto"/>
            <w:vAlign w:val="center"/>
            <w:hideMark/>
          </w:tcPr>
          <w:p w14:paraId="21A03D80" w14:textId="4FD14196" w:rsidR="008F0057" w:rsidRPr="00CC0EA0" w:rsidRDefault="008F0057" w:rsidP="001C17C3">
            <w:pPr>
              <w:tabs>
                <w:tab w:val="left" w:pos="630"/>
              </w:tabs>
              <w:spacing w:line="312" w:lineRule="auto"/>
              <w:jc w:val="left"/>
              <w:rPr>
                <w:rFonts w:cs="Times New Roman"/>
                <w:sz w:val="26"/>
                <w:szCs w:val="26"/>
                <w:lang w:val="vi-VN"/>
              </w:rPr>
            </w:pPr>
            <w:r w:rsidRPr="00CC0EA0">
              <w:rPr>
                <w:rFonts w:cs="Times New Roman"/>
                <w:sz w:val="26"/>
                <w:szCs w:val="26"/>
                <w:lang w:val="vi-VN"/>
              </w:rPr>
              <w:t>+159</w:t>
            </w:r>
            <w:r w:rsidR="00182F28" w:rsidRPr="00CC0EA0">
              <w:rPr>
                <w:rFonts w:cs="Times New Roman"/>
                <w:sz w:val="26"/>
                <w:szCs w:val="26"/>
                <w:lang w:val="vi-VN"/>
              </w:rPr>
              <w:t>,</w:t>
            </w:r>
            <w:r w:rsidRPr="00CC0EA0">
              <w:rPr>
                <w:rFonts w:cs="Times New Roman"/>
                <w:sz w:val="26"/>
                <w:szCs w:val="26"/>
                <w:lang w:val="vi-VN"/>
              </w:rPr>
              <w:t>97 (Dư thừa)</w:t>
            </w:r>
          </w:p>
        </w:tc>
      </w:tr>
      <w:tr w:rsidR="008F0057" w:rsidRPr="00CC0EA0" w14:paraId="611FFC0C" w14:textId="77777777" w:rsidTr="001C17C3">
        <w:trPr>
          <w:trHeight w:val="315"/>
        </w:trPr>
        <w:tc>
          <w:tcPr>
            <w:tcW w:w="0" w:type="auto"/>
            <w:vAlign w:val="center"/>
            <w:hideMark/>
          </w:tcPr>
          <w:p w14:paraId="681FC953" w14:textId="77777777" w:rsidR="008F0057" w:rsidRPr="00CC0EA0" w:rsidRDefault="008F0057" w:rsidP="001C17C3">
            <w:pPr>
              <w:tabs>
                <w:tab w:val="left" w:pos="630"/>
              </w:tabs>
              <w:spacing w:line="312" w:lineRule="auto"/>
              <w:jc w:val="center"/>
              <w:rPr>
                <w:rFonts w:cs="Times New Roman"/>
                <w:sz w:val="26"/>
                <w:szCs w:val="26"/>
                <w:lang w:val="vi-VN"/>
              </w:rPr>
            </w:pPr>
            <w:r w:rsidRPr="00CC0EA0">
              <w:rPr>
                <w:rFonts w:cs="Times New Roman"/>
                <w:sz w:val="26"/>
                <w:szCs w:val="26"/>
                <w:lang w:val="vi-VN"/>
              </w:rPr>
              <w:t>7</w:t>
            </w:r>
          </w:p>
        </w:tc>
        <w:tc>
          <w:tcPr>
            <w:tcW w:w="3002" w:type="dxa"/>
            <w:hideMark/>
          </w:tcPr>
          <w:p w14:paraId="267B762E" w14:textId="77777777" w:rsidR="008F0057" w:rsidRPr="00CC0EA0" w:rsidRDefault="008F0057" w:rsidP="00CC0EA0">
            <w:pPr>
              <w:tabs>
                <w:tab w:val="left" w:pos="630"/>
              </w:tabs>
              <w:spacing w:line="312" w:lineRule="auto"/>
              <w:rPr>
                <w:rFonts w:cs="Times New Roman"/>
                <w:sz w:val="26"/>
                <w:szCs w:val="26"/>
                <w:lang w:val="vi-VN"/>
              </w:rPr>
            </w:pPr>
            <w:r w:rsidRPr="00CC0EA0">
              <w:rPr>
                <w:rFonts w:cs="Times New Roman"/>
                <w:sz w:val="26"/>
                <w:szCs w:val="26"/>
                <w:lang w:val="vi-VN"/>
              </w:rPr>
              <w:t>NDC không điều kiện / Bù trừ 20%</w:t>
            </w:r>
          </w:p>
        </w:tc>
        <w:tc>
          <w:tcPr>
            <w:tcW w:w="1558" w:type="dxa"/>
            <w:vAlign w:val="center"/>
            <w:hideMark/>
          </w:tcPr>
          <w:p w14:paraId="6971944E" w14:textId="29CDFFCB" w:rsidR="008F0057" w:rsidRPr="00CC0EA0" w:rsidRDefault="008F0057" w:rsidP="001C17C3">
            <w:pPr>
              <w:tabs>
                <w:tab w:val="left" w:pos="630"/>
              </w:tabs>
              <w:spacing w:line="312" w:lineRule="auto"/>
              <w:jc w:val="center"/>
              <w:rPr>
                <w:rFonts w:cs="Times New Roman"/>
                <w:sz w:val="26"/>
                <w:szCs w:val="26"/>
                <w:lang w:val="vi-VN"/>
              </w:rPr>
            </w:pPr>
            <w:r w:rsidRPr="00CC0EA0">
              <w:rPr>
                <w:rFonts w:cs="Times New Roman"/>
                <w:sz w:val="26"/>
                <w:szCs w:val="26"/>
                <w:lang w:val="vi-VN"/>
              </w:rPr>
              <w:t>236</w:t>
            </w:r>
            <w:r w:rsidR="00182F28" w:rsidRPr="00CC0EA0">
              <w:rPr>
                <w:rFonts w:cs="Times New Roman"/>
                <w:sz w:val="26"/>
                <w:szCs w:val="26"/>
                <w:lang w:val="vi-VN"/>
              </w:rPr>
              <w:t>,</w:t>
            </w:r>
            <w:r w:rsidRPr="00CC0EA0">
              <w:rPr>
                <w:rFonts w:cs="Times New Roman"/>
                <w:sz w:val="26"/>
                <w:szCs w:val="26"/>
                <w:lang w:val="vi-VN"/>
              </w:rPr>
              <w:t>99</w:t>
            </w:r>
          </w:p>
        </w:tc>
        <w:tc>
          <w:tcPr>
            <w:tcW w:w="1455" w:type="dxa"/>
            <w:vAlign w:val="center"/>
            <w:hideMark/>
          </w:tcPr>
          <w:p w14:paraId="45536D1F" w14:textId="5EDAE297" w:rsidR="008F0057" w:rsidRPr="00CC0EA0" w:rsidRDefault="008F0057" w:rsidP="001C17C3">
            <w:pPr>
              <w:tabs>
                <w:tab w:val="left" w:pos="630"/>
              </w:tabs>
              <w:spacing w:line="312" w:lineRule="auto"/>
              <w:jc w:val="center"/>
              <w:rPr>
                <w:rFonts w:cs="Times New Roman"/>
                <w:sz w:val="26"/>
                <w:szCs w:val="26"/>
                <w:lang w:val="vi-VN"/>
              </w:rPr>
            </w:pPr>
            <w:r w:rsidRPr="00CC0EA0">
              <w:rPr>
                <w:rFonts w:cs="Times New Roman"/>
                <w:sz w:val="26"/>
                <w:szCs w:val="26"/>
                <w:lang w:val="vi-VN"/>
              </w:rPr>
              <w:t>238</w:t>
            </w:r>
            <w:r w:rsidR="00182F28" w:rsidRPr="00CC0EA0">
              <w:rPr>
                <w:rFonts w:cs="Times New Roman"/>
                <w:sz w:val="26"/>
                <w:szCs w:val="26"/>
                <w:lang w:val="vi-VN"/>
              </w:rPr>
              <w:t>,</w:t>
            </w:r>
            <w:r w:rsidRPr="00CC0EA0">
              <w:rPr>
                <w:rFonts w:cs="Times New Roman"/>
                <w:sz w:val="26"/>
                <w:szCs w:val="26"/>
                <w:lang w:val="vi-VN"/>
              </w:rPr>
              <w:t>34</w:t>
            </w:r>
          </w:p>
        </w:tc>
        <w:tc>
          <w:tcPr>
            <w:tcW w:w="0" w:type="auto"/>
            <w:vAlign w:val="center"/>
            <w:hideMark/>
          </w:tcPr>
          <w:p w14:paraId="2C8E109C" w14:textId="0E339E83" w:rsidR="008F0057" w:rsidRPr="00CC0EA0" w:rsidRDefault="008F0057" w:rsidP="001C17C3">
            <w:pPr>
              <w:tabs>
                <w:tab w:val="left" w:pos="630"/>
              </w:tabs>
              <w:spacing w:line="312" w:lineRule="auto"/>
              <w:jc w:val="left"/>
              <w:rPr>
                <w:rFonts w:cs="Times New Roman"/>
                <w:sz w:val="26"/>
                <w:szCs w:val="26"/>
                <w:lang w:val="vi-VN"/>
              </w:rPr>
            </w:pPr>
            <w:r w:rsidRPr="00CC0EA0">
              <w:rPr>
                <w:rFonts w:cs="Times New Roman"/>
                <w:sz w:val="26"/>
                <w:szCs w:val="26"/>
                <w:lang w:val="vi-VN"/>
              </w:rPr>
              <w:t>+1</w:t>
            </w:r>
            <w:r w:rsidR="00182F28" w:rsidRPr="00CC0EA0">
              <w:rPr>
                <w:rFonts w:cs="Times New Roman"/>
                <w:sz w:val="26"/>
                <w:szCs w:val="26"/>
                <w:lang w:val="vi-VN"/>
              </w:rPr>
              <w:t>,</w:t>
            </w:r>
            <w:r w:rsidRPr="00CC0EA0">
              <w:rPr>
                <w:rFonts w:cs="Times New Roman"/>
                <w:sz w:val="26"/>
                <w:szCs w:val="26"/>
                <w:lang w:val="vi-VN"/>
              </w:rPr>
              <w:t>35 (Dư thừa)</w:t>
            </w:r>
          </w:p>
        </w:tc>
      </w:tr>
      <w:tr w:rsidR="008F0057" w:rsidRPr="00CC0EA0" w14:paraId="3FE8A13B" w14:textId="77777777" w:rsidTr="001C17C3">
        <w:trPr>
          <w:trHeight w:val="315"/>
        </w:trPr>
        <w:tc>
          <w:tcPr>
            <w:tcW w:w="0" w:type="auto"/>
            <w:vAlign w:val="center"/>
            <w:hideMark/>
          </w:tcPr>
          <w:p w14:paraId="23154E39" w14:textId="77777777" w:rsidR="008F0057" w:rsidRPr="00CC0EA0" w:rsidRDefault="008F0057" w:rsidP="001C17C3">
            <w:pPr>
              <w:tabs>
                <w:tab w:val="left" w:pos="630"/>
              </w:tabs>
              <w:spacing w:line="312" w:lineRule="auto"/>
              <w:jc w:val="center"/>
              <w:rPr>
                <w:rFonts w:cs="Times New Roman"/>
                <w:sz w:val="26"/>
                <w:szCs w:val="26"/>
                <w:lang w:val="vi-VN"/>
              </w:rPr>
            </w:pPr>
            <w:r w:rsidRPr="00CC0EA0">
              <w:rPr>
                <w:rFonts w:cs="Times New Roman"/>
                <w:sz w:val="26"/>
                <w:szCs w:val="26"/>
                <w:lang w:val="vi-VN"/>
              </w:rPr>
              <w:lastRenderedPageBreak/>
              <w:t>8</w:t>
            </w:r>
          </w:p>
        </w:tc>
        <w:tc>
          <w:tcPr>
            <w:tcW w:w="3002" w:type="dxa"/>
            <w:hideMark/>
          </w:tcPr>
          <w:p w14:paraId="0366AFD6" w14:textId="77777777" w:rsidR="008F0057" w:rsidRPr="00CC0EA0" w:rsidRDefault="008F0057" w:rsidP="00CC0EA0">
            <w:pPr>
              <w:tabs>
                <w:tab w:val="left" w:pos="630"/>
              </w:tabs>
              <w:spacing w:line="312" w:lineRule="auto"/>
              <w:rPr>
                <w:rFonts w:cs="Times New Roman"/>
                <w:sz w:val="26"/>
                <w:szCs w:val="26"/>
                <w:lang w:val="vi-VN"/>
              </w:rPr>
            </w:pPr>
            <w:r w:rsidRPr="00CC0EA0">
              <w:rPr>
                <w:rFonts w:cs="Times New Roman"/>
                <w:sz w:val="26"/>
                <w:szCs w:val="26"/>
                <w:lang w:val="vi-VN"/>
              </w:rPr>
              <w:t>NDC có điều kiện / Bù trừ 20%</w:t>
            </w:r>
          </w:p>
        </w:tc>
        <w:tc>
          <w:tcPr>
            <w:tcW w:w="1558" w:type="dxa"/>
            <w:vAlign w:val="center"/>
            <w:hideMark/>
          </w:tcPr>
          <w:p w14:paraId="15745107" w14:textId="6D54D164" w:rsidR="008F0057" w:rsidRPr="00CC0EA0" w:rsidRDefault="008F0057" w:rsidP="001C17C3">
            <w:pPr>
              <w:tabs>
                <w:tab w:val="left" w:pos="630"/>
              </w:tabs>
              <w:spacing w:line="312" w:lineRule="auto"/>
              <w:jc w:val="center"/>
              <w:rPr>
                <w:rFonts w:cs="Times New Roman"/>
                <w:sz w:val="26"/>
                <w:szCs w:val="26"/>
                <w:lang w:val="vi-VN"/>
              </w:rPr>
            </w:pPr>
            <w:r w:rsidRPr="00CC0EA0">
              <w:rPr>
                <w:rFonts w:cs="Times New Roman"/>
                <w:sz w:val="26"/>
                <w:szCs w:val="26"/>
                <w:lang w:val="vi-VN"/>
              </w:rPr>
              <w:t>189</w:t>
            </w:r>
            <w:r w:rsidR="00182F28" w:rsidRPr="00CC0EA0">
              <w:rPr>
                <w:rFonts w:cs="Times New Roman"/>
                <w:sz w:val="26"/>
                <w:szCs w:val="26"/>
                <w:lang w:val="vi-VN"/>
              </w:rPr>
              <w:t>,</w:t>
            </w:r>
            <w:r w:rsidRPr="00CC0EA0">
              <w:rPr>
                <w:rFonts w:cs="Times New Roman"/>
                <w:sz w:val="26"/>
                <w:szCs w:val="26"/>
                <w:lang w:val="vi-VN"/>
              </w:rPr>
              <w:t>33</w:t>
            </w:r>
          </w:p>
        </w:tc>
        <w:tc>
          <w:tcPr>
            <w:tcW w:w="1455" w:type="dxa"/>
            <w:vAlign w:val="center"/>
            <w:hideMark/>
          </w:tcPr>
          <w:p w14:paraId="2A553A6F" w14:textId="69F1E64E" w:rsidR="008F0057" w:rsidRPr="00CC0EA0" w:rsidRDefault="008F0057" w:rsidP="001C17C3">
            <w:pPr>
              <w:tabs>
                <w:tab w:val="left" w:pos="630"/>
              </w:tabs>
              <w:spacing w:line="312" w:lineRule="auto"/>
              <w:jc w:val="center"/>
              <w:rPr>
                <w:rFonts w:cs="Times New Roman"/>
                <w:sz w:val="26"/>
                <w:szCs w:val="26"/>
                <w:lang w:val="vi-VN"/>
              </w:rPr>
            </w:pPr>
            <w:r w:rsidRPr="00CC0EA0">
              <w:rPr>
                <w:rFonts w:cs="Times New Roman"/>
                <w:sz w:val="26"/>
                <w:szCs w:val="26"/>
                <w:lang w:val="vi-VN"/>
              </w:rPr>
              <w:t>238</w:t>
            </w:r>
            <w:r w:rsidR="00182F28" w:rsidRPr="00CC0EA0">
              <w:rPr>
                <w:rFonts w:cs="Times New Roman"/>
                <w:sz w:val="26"/>
                <w:szCs w:val="26"/>
                <w:lang w:val="vi-VN"/>
              </w:rPr>
              <w:t>,</w:t>
            </w:r>
            <w:r w:rsidRPr="00CC0EA0">
              <w:rPr>
                <w:rFonts w:cs="Times New Roman"/>
                <w:sz w:val="26"/>
                <w:szCs w:val="26"/>
                <w:lang w:val="vi-VN"/>
              </w:rPr>
              <w:t>34</w:t>
            </w:r>
          </w:p>
        </w:tc>
        <w:tc>
          <w:tcPr>
            <w:tcW w:w="0" w:type="auto"/>
            <w:vAlign w:val="center"/>
            <w:hideMark/>
          </w:tcPr>
          <w:p w14:paraId="22AF7357" w14:textId="001D3DA5" w:rsidR="008F0057" w:rsidRPr="00CC0EA0" w:rsidRDefault="008F0057" w:rsidP="001C17C3">
            <w:pPr>
              <w:tabs>
                <w:tab w:val="left" w:pos="630"/>
              </w:tabs>
              <w:spacing w:line="312" w:lineRule="auto"/>
              <w:jc w:val="left"/>
              <w:rPr>
                <w:rFonts w:cs="Times New Roman"/>
                <w:sz w:val="26"/>
                <w:szCs w:val="26"/>
                <w:lang w:val="vi-VN"/>
              </w:rPr>
            </w:pPr>
            <w:r w:rsidRPr="00CC0EA0">
              <w:rPr>
                <w:rFonts w:cs="Times New Roman"/>
                <w:sz w:val="26"/>
                <w:szCs w:val="26"/>
                <w:lang w:val="vi-VN"/>
              </w:rPr>
              <w:t>+49</w:t>
            </w:r>
            <w:r w:rsidR="00182F28" w:rsidRPr="00CC0EA0">
              <w:rPr>
                <w:rFonts w:cs="Times New Roman"/>
                <w:sz w:val="26"/>
                <w:szCs w:val="26"/>
                <w:lang w:val="vi-VN"/>
              </w:rPr>
              <w:t>,</w:t>
            </w:r>
            <w:r w:rsidRPr="00CC0EA0">
              <w:rPr>
                <w:rFonts w:cs="Times New Roman"/>
                <w:sz w:val="26"/>
                <w:szCs w:val="26"/>
                <w:lang w:val="vi-VN"/>
              </w:rPr>
              <w:t>01 (Dư thừa)</w:t>
            </w:r>
          </w:p>
        </w:tc>
      </w:tr>
      <w:tr w:rsidR="008F0057" w:rsidRPr="00CC0EA0" w14:paraId="3649FA75" w14:textId="77777777" w:rsidTr="001C17C3">
        <w:trPr>
          <w:trHeight w:val="315"/>
        </w:trPr>
        <w:tc>
          <w:tcPr>
            <w:tcW w:w="0" w:type="auto"/>
            <w:vAlign w:val="center"/>
            <w:hideMark/>
          </w:tcPr>
          <w:p w14:paraId="5A7E18FE" w14:textId="77777777" w:rsidR="008F0057" w:rsidRPr="00CC0EA0" w:rsidRDefault="008F0057" w:rsidP="001C17C3">
            <w:pPr>
              <w:tabs>
                <w:tab w:val="left" w:pos="630"/>
              </w:tabs>
              <w:spacing w:line="312" w:lineRule="auto"/>
              <w:jc w:val="center"/>
              <w:rPr>
                <w:rFonts w:cs="Times New Roman"/>
                <w:sz w:val="26"/>
                <w:szCs w:val="26"/>
                <w:lang w:val="vi-VN"/>
              </w:rPr>
            </w:pPr>
            <w:r w:rsidRPr="00CC0EA0">
              <w:rPr>
                <w:rFonts w:cs="Times New Roman"/>
                <w:sz w:val="26"/>
                <w:szCs w:val="26"/>
                <w:lang w:val="vi-VN"/>
              </w:rPr>
              <w:t>9</w:t>
            </w:r>
          </w:p>
        </w:tc>
        <w:tc>
          <w:tcPr>
            <w:tcW w:w="3002" w:type="dxa"/>
            <w:hideMark/>
          </w:tcPr>
          <w:p w14:paraId="3291A9D5" w14:textId="77777777" w:rsidR="008F0057" w:rsidRPr="00CC0EA0" w:rsidRDefault="008F0057" w:rsidP="00CC0EA0">
            <w:pPr>
              <w:tabs>
                <w:tab w:val="left" w:pos="630"/>
              </w:tabs>
              <w:spacing w:line="312" w:lineRule="auto"/>
              <w:rPr>
                <w:rFonts w:cs="Times New Roman"/>
                <w:sz w:val="26"/>
                <w:szCs w:val="26"/>
                <w:lang w:val="vi-VN"/>
              </w:rPr>
            </w:pPr>
            <w:r w:rsidRPr="00CC0EA0">
              <w:rPr>
                <w:rFonts w:cs="Times New Roman"/>
                <w:sz w:val="26"/>
                <w:szCs w:val="26"/>
                <w:lang w:val="vi-VN"/>
              </w:rPr>
              <w:t>NDC có điều kiện + JETP / Bù trừ 20%</w:t>
            </w:r>
          </w:p>
        </w:tc>
        <w:tc>
          <w:tcPr>
            <w:tcW w:w="1558" w:type="dxa"/>
            <w:vAlign w:val="center"/>
            <w:hideMark/>
          </w:tcPr>
          <w:p w14:paraId="192D16E4" w14:textId="7CD2875A" w:rsidR="008F0057" w:rsidRPr="00CC0EA0" w:rsidRDefault="008F0057" w:rsidP="001C17C3">
            <w:pPr>
              <w:tabs>
                <w:tab w:val="left" w:pos="630"/>
              </w:tabs>
              <w:spacing w:line="312" w:lineRule="auto"/>
              <w:jc w:val="center"/>
              <w:rPr>
                <w:rFonts w:cs="Times New Roman"/>
                <w:sz w:val="26"/>
                <w:szCs w:val="26"/>
                <w:lang w:val="vi-VN"/>
              </w:rPr>
            </w:pPr>
            <w:r w:rsidRPr="00CC0EA0">
              <w:rPr>
                <w:rFonts w:cs="Times New Roman"/>
                <w:sz w:val="26"/>
                <w:szCs w:val="26"/>
                <w:lang w:val="vi-VN"/>
              </w:rPr>
              <w:t>156</w:t>
            </w:r>
            <w:r w:rsidR="00182F28" w:rsidRPr="00CC0EA0">
              <w:rPr>
                <w:rFonts w:cs="Times New Roman"/>
                <w:sz w:val="26"/>
                <w:szCs w:val="26"/>
                <w:lang w:val="vi-VN"/>
              </w:rPr>
              <w:t>,</w:t>
            </w:r>
            <w:r w:rsidRPr="00CC0EA0">
              <w:rPr>
                <w:rFonts w:cs="Times New Roman"/>
                <w:sz w:val="26"/>
                <w:szCs w:val="26"/>
                <w:lang w:val="vi-VN"/>
              </w:rPr>
              <w:t>74</w:t>
            </w:r>
          </w:p>
        </w:tc>
        <w:tc>
          <w:tcPr>
            <w:tcW w:w="1455" w:type="dxa"/>
            <w:vAlign w:val="center"/>
            <w:hideMark/>
          </w:tcPr>
          <w:p w14:paraId="71D3D961" w14:textId="339F928A" w:rsidR="008F0057" w:rsidRPr="00CC0EA0" w:rsidRDefault="008F0057" w:rsidP="001C17C3">
            <w:pPr>
              <w:tabs>
                <w:tab w:val="left" w:pos="630"/>
              </w:tabs>
              <w:spacing w:line="312" w:lineRule="auto"/>
              <w:jc w:val="center"/>
              <w:rPr>
                <w:rFonts w:cs="Times New Roman"/>
                <w:sz w:val="26"/>
                <w:szCs w:val="26"/>
                <w:lang w:val="vi-VN"/>
              </w:rPr>
            </w:pPr>
            <w:r w:rsidRPr="00CC0EA0">
              <w:rPr>
                <w:rFonts w:cs="Times New Roman"/>
                <w:sz w:val="26"/>
                <w:szCs w:val="26"/>
                <w:lang w:val="vi-VN"/>
              </w:rPr>
              <w:t>238</w:t>
            </w:r>
            <w:r w:rsidR="00182F28" w:rsidRPr="00CC0EA0">
              <w:rPr>
                <w:rFonts w:cs="Times New Roman"/>
                <w:sz w:val="26"/>
                <w:szCs w:val="26"/>
                <w:lang w:val="vi-VN"/>
              </w:rPr>
              <w:t>,</w:t>
            </w:r>
            <w:r w:rsidRPr="00CC0EA0">
              <w:rPr>
                <w:rFonts w:cs="Times New Roman"/>
                <w:sz w:val="26"/>
                <w:szCs w:val="26"/>
                <w:lang w:val="vi-VN"/>
              </w:rPr>
              <w:t>34</w:t>
            </w:r>
          </w:p>
        </w:tc>
        <w:tc>
          <w:tcPr>
            <w:tcW w:w="0" w:type="auto"/>
            <w:vAlign w:val="center"/>
            <w:hideMark/>
          </w:tcPr>
          <w:p w14:paraId="6747530D" w14:textId="0BC59054" w:rsidR="008F0057" w:rsidRPr="00CC0EA0" w:rsidRDefault="008F0057" w:rsidP="001C17C3">
            <w:pPr>
              <w:tabs>
                <w:tab w:val="left" w:pos="630"/>
              </w:tabs>
              <w:spacing w:line="312" w:lineRule="auto"/>
              <w:jc w:val="left"/>
              <w:rPr>
                <w:rFonts w:cs="Times New Roman"/>
                <w:sz w:val="26"/>
                <w:szCs w:val="26"/>
                <w:lang w:val="vi-VN"/>
              </w:rPr>
            </w:pPr>
            <w:r w:rsidRPr="00CC0EA0">
              <w:rPr>
                <w:rFonts w:cs="Times New Roman"/>
                <w:sz w:val="26"/>
                <w:szCs w:val="26"/>
                <w:lang w:val="vi-VN"/>
              </w:rPr>
              <w:t>+81</w:t>
            </w:r>
            <w:r w:rsidR="00182F28" w:rsidRPr="00CC0EA0">
              <w:rPr>
                <w:rFonts w:cs="Times New Roman"/>
                <w:sz w:val="26"/>
                <w:szCs w:val="26"/>
                <w:lang w:val="vi-VN"/>
              </w:rPr>
              <w:t>,</w:t>
            </w:r>
            <w:r w:rsidRPr="00CC0EA0">
              <w:rPr>
                <w:rFonts w:cs="Times New Roman"/>
                <w:sz w:val="26"/>
                <w:szCs w:val="26"/>
                <w:lang w:val="vi-VN"/>
              </w:rPr>
              <w:t>60 (Dư thừa)</w:t>
            </w:r>
          </w:p>
        </w:tc>
      </w:tr>
      <w:tr w:rsidR="008F0057" w:rsidRPr="00CC0EA0" w14:paraId="1435DF85" w14:textId="77777777" w:rsidTr="001C17C3">
        <w:trPr>
          <w:trHeight w:val="315"/>
        </w:trPr>
        <w:tc>
          <w:tcPr>
            <w:tcW w:w="0" w:type="auto"/>
            <w:vAlign w:val="center"/>
            <w:hideMark/>
          </w:tcPr>
          <w:p w14:paraId="4F1A2116" w14:textId="77777777" w:rsidR="008F0057" w:rsidRPr="00CC0EA0" w:rsidRDefault="008F0057" w:rsidP="001C17C3">
            <w:pPr>
              <w:tabs>
                <w:tab w:val="left" w:pos="630"/>
              </w:tabs>
              <w:spacing w:line="312" w:lineRule="auto"/>
              <w:jc w:val="center"/>
              <w:rPr>
                <w:rFonts w:cs="Times New Roman"/>
                <w:color w:val="EE0000"/>
                <w:sz w:val="26"/>
                <w:szCs w:val="26"/>
                <w:lang w:val="vi-VN"/>
              </w:rPr>
            </w:pPr>
            <w:r w:rsidRPr="00CC0EA0">
              <w:rPr>
                <w:rFonts w:cs="Times New Roman"/>
                <w:color w:val="EE0000"/>
                <w:sz w:val="26"/>
                <w:szCs w:val="26"/>
                <w:lang w:val="vi-VN"/>
              </w:rPr>
              <w:t>10</w:t>
            </w:r>
          </w:p>
        </w:tc>
        <w:tc>
          <w:tcPr>
            <w:tcW w:w="3002" w:type="dxa"/>
            <w:hideMark/>
          </w:tcPr>
          <w:p w14:paraId="387426E1" w14:textId="77777777" w:rsidR="008F0057" w:rsidRPr="00CC0EA0" w:rsidRDefault="008F0057" w:rsidP="00CC0EA0">
            <w:pPr>
              <w:tabs>
                <w:tab w:val="left" w:pos="630"/>
              </w:tabs>
              <w:spacing w:line="312" w:lineRule="auto"/>
              <w:rPr>
                <w:rFonts w:cs="Times New Roman"/>
                <w:color w:val="EE0000"/>
                <w:sz w:val="26"/>
                <w:szCs w:val="26"/>
                <w:lang w:val="vi-VN"/>
              </w:rPr>
            </w:pPr>
            <w:r w:rsidRPr="00CC0EA0">
              <w:rPr>
                <w:rFonts w:cs="Times New Roman"/>
                <w:color w:val="EE0000"/>
                <w:sz w:val="26"/>
                <w:szCs w:val="26"/>
                <w:lang w:val="vi-VN"/>
              </w:rPr>
              <w:t>NDC không điều kiện / Bù trừ 30%</w:t>
            </w:r>
          </w:p>
        </w:tc>
        <w:tc>
          <w:tcPr>
            <w:tcW w:w="1558" w:type="dxa"/>
            <w:vAlign w:val="center"/>
            <w:hideMark/>
          </w:tcPr>
          <w:p w14:paraId="5B045011" w14:textId="353E91FA" w:rsidR="008F0057" w:rsidRPr="00CC0EA0" w:rsidRDefault="008F0057" w:rsidP="001C17C3">
            <w:pPr>
              <w:tabs>
                <w:tab w:val="left" w:pos="630"/>
              </w:tabs>
              <w:spacing w:line="312" w:lineRule="auto"/>
              <w:jc w:val="center"/>
              <w:rPr>
                <w:rFonts w:cs="Times New Roman"/>
                <w:color w:val="EE0000"/>
                <w:sz w:val="26"/>
                <w:szCs w:val="26"/>
                <w:lang w:val="vi-VN"/>
              </w:rPr>
            </w:pPr>
            <w:r w:rsidRPr="00CC0EA0">
              <w:rPr>
                <w:rFonts w:cs="Times New Roman"/>
                <w:color w:val="EE0000"/>
                <w:sz w:val="26"/>
                <w:szCs w:val="26"/>
                <w:lang w:val="vi-VN"/>
              </w:rPr>
              <w:t>355</w:t>
            </w:r>
            <w:r w:rsidR="00182F28" w:rsidRPr="00CC0EA0">
              <w:rPr>
                <w:rFonts w:cs="Times New Roman"/>
                <w:color w:val="EE0000"/>
                <w:sz w:val="26"/>
                <w:szCs w:val="26"/>
                <w:lang w:val="vi-VN"/>
              </w:rPr>
              <w:t>,</w:t>
            </w:r>
            <w:r w:rsidRPr="00CC0EA0">
              <w:rPr>
                <w:rFonts w:cs="Times New Roman"/>
                <w:color w:val="EE0000"/>
                <w:sz w:val="26"/>
                <w:szCs w:val="26"/>
                <w:lang w:val="vi-VN"/>
              </w:rPr>
              <w:t>49</w:t>
            </w:r>
          </w:p>
        </w:tc>
        <w:tc>
          <w:tcPr>
            <w:tcW w:w="1455" w:type="dxa"/>
            <w:vAlign w:val="center"/>
            <w:hideMark/>
          </w:tcPr>
          <w:p w14:paraId="4F807D35" w14:textId="3C72E4C9" w:rsidR="008F0057" w:rsidRPr="00CC0EA0" w:rsidRDefault="008F0057" w:rsidP="001C17C3">
            <w:pPr>
              <w:tabs>
                <w:tab w:val="left" w:pos="630"/>
              </w:tabs>
              <w:spacing w:line="312" w:lineRule="auto"/>
              <w:jc w:val="center"/>
              <w:rPr>
                <w:rFonts w:cs="Times New Roman"/>
                <w:color w:val="EE0000"/>
                <w:sz w:val="26"/>
                <w:szCs w:val="26"/>
                <w:lang w:val="vi-VN"/>
              </w:rPr>
            </w:pPr>
            <w:r w:rsidRPr="00CC0EA0">
              <w:rPr>
                <w:rFonts w:cs="Times New Roman"/>
                <w:color w:val="EE0000"/>
                <w:sz w:val="26"/>
                <w:szCs w:val="26"/>
                <w:lang w:val="vi-VN"/>
              </w:rPr>
              <w:t>238</w:t>
            </w:r>
            <w:r w:rsidR="00182F28" w:rsidRPr="00CC0EA0">
              <w:rPr>
                <w:rFonts w:cs="Times New Roman"/>
                <w:color w:val="EE0000"/>
                <w:sz w:val="26"/>
                <w:szCs w:val="26"/>
                <w:lang w:val="vi-VN"/>
              </w:rPr>
              <w:t>,</w:t>
            </w:r>
            <w:r w:rsidRPr="00CC0EA0">
              <w:rPr>
                <w:rFonts w:cs="Times New Roman"/>
                <w:color w:val="EE0000"/>
                <w:sz w:val="26"/>
                <w:szCs w:val="26"/>
                <w:lang w:val="vi-VN"/>
              </w:rPr>
              <w:t>34</w:t>
            </w:r>
          </w:p>
        </w:tc>
        <w:tc>
          <w:tcPr>
            <w:tcW w:w="0" w:type="auto"/>
            <w:vAlign w:val="center"/>
            <w:hideMark/>
          </w:tcPr>
          <w:p w14:paraId="0F503CB7" w14:textId="1EBFB901" w:rsidR="008F0057" w:rsidRPr="00CC0EA0" w:rsidRDefault="008F0057" w:rsidP="001C17C3">
            <w:pPr>
              <w:tabs>
                <w:tab w:val="left" w:pos="630"/>
              </w:tabs>
              <w:spacing w:line="312" w:lineRule="auto"/>
              <w:jc w:val="left"/>
              <w:rPr>
                <w:rFonts w:cs="Times New Roman"/>
                <w:color w:val="EE0000"/>
                <w:sz w:val="26"/>
                <w:szCs w:val="26"/>
                <w:lang w:val="vi-VN"/>
              </w:rPr>
            </w:pPr>
            <w:r w:rsidRPr="00CC0EA0">
              <w:rPr>
                <w:rFonts w:cs="Times New Roman"/>
                <w:color w:val="EE0000"/>
                <w:sz w:val="26"/>
                <w:szCs w:val="26"/>
                <w:lang w:val="vi-VN"/>
              </w:rPr>
              <w:t>-117</w:t>
            </w:r>
            <w:r w:rsidR="00182F28" w:rsidRPr="00CC0EA0">
              <w:rPr>
                <w:rFonts w:cs="Times New Roman"/>
                <w:color w:val="EE0000"/>
                <w:sz w:val="26"/>
                <w:szCs w:val="26"/>
                <w:lang w:val="vi-VN"/>
              </w:rPr>
              <w:t>,</w:t>
            </w:r>
            <w:r w:rsidRPr="00CC0EA0">
              <w:rPr>
                <w:rFonts w:cs="Times New Roman"/>
                <w:color w:val="EE0000"/>
                <w:sz w:val="26"/>
                <w:szCs w:val="26"/>
                <w:lang w:val="vi-VN"/>
              </w:rPr>
              <w:t>15</w:t>
            </w:r>
            <w:r w:rsidR="001C17C3" w:rsidRPr="00CC0EA0">
              <w:rPr>
                <w:rFonts w:cs="Times New Roman"/>
                <w:color w:val="EE0000"/>
                <w:sz w:val="26"/>
                <w:szCs w:val="26"/>
                <w:lang w:val="vi-VN"/>
              </w:rPr>
              <w:t xml:space="preserve"> </w:t>
            </w:r>
            <w:r w:rsidRPr="00CC0EA0">
              <w:rPr>
                <w:rFonts w:cs="Times New Roman"/>
                <w:color w:val="EE0000"/>
                <w:sz w:val="26"/>
                <w:szCs w:val="26"/>
                <w:lang w:val="vi-VN"/>
              </w:rPr>
              <w:t>(Thiếu hụt)</w:t>
            </w:r>
          </w:p>
        </w:tc>
      </w:tr>
      <w:tr w:rsidR="008F0057" w:rsidRPr="00CC0EA0" w14:paraId="7AEED9CE" w14:textId="77777777" w:rsidTr="001C17C3">
        <w:trPr>
          <w:trHeight w:val="315"/>
        </w:trPr>
        <w:tc>
          <w:tcPr>
            <w:tcW w:w="0" w:type="auto"/>
            <w:vAlign w:val="center"/>
            <w:hideMark/>
          </w:tcPr>
          <w:p w14:paraId="71CCBD24" w14:textId="77777777" w:rsidR="008F0057" w:rsidRPr="00CC0EA0" w:rsidRDefault="008F0057" w:rsidP="001C17C3">
            <w:pPr>
              <w:tabs>
                <w:tab w:val="left" w:pos="630"/>
              </w:tabs>
              <w:spacing w:line="312" w:lineRule="auto"/>
              <w:jc w:val="center"/>
              <w:rPr>
                <w:rFonts w:cs="Times New Roman"/>
                <w:color w:val="EE0000"/>
                <w:sz w:val="26"/>
                <w:szCs w:val="26"/>
                <w:lang w:val="vi-VN"/>
              </w:rPr>
            </w:pPr>
            <w:r w:rsidRPr="00CC0EA0">
              <w:rPr>
                <w:rFonts w:cs="Times New Roman"/>
                <w:color w:val="EE0000"/>
                <w:sz w:val="26"/>
                <w:szCs w:val="26"/>
                <w:lang w:val="vi-VN"/>
              </w:rPr>
              <w:t>11</w:t>
            </w:r>
          </w:p>
        </w:tc>
        <w:tc>
          <w:tcPr>
            <w:tcW w:w="3002" w:type="dxa"/>
            <w:hideMark/>
          </w:tcPr>
          <w:p w14:paraId="56810763" w14:textId="77777777" w:rsidR="008F0057" w:rsidRPr="00CC0EA0" w:rsidRDefault="008F0057" w:rsidP="00CC0EA0">
            <w:pPr>
              <w:tabs>
                <w:tab w:val="left" w:pos="630"/>
              </w:tabs>
              <w:spacing w:line="312" w:lineRule="auto"/>
              <w:rPr>
                <w:rFonts w:cs="Times New Roman"/>
                <w:color w:val="EE0000"/>
                <w:sz w:val="26"/>
                <w:szCs w:val="26"/>
                <w:lang w:val="vi-VN"/>
              </w:rPr>
            </w:pPr>
            <w:r w:rsidRPr="00CC0EA0">
              <w:rPr>
                <w:rFonts w:cs="Times New Roman"/>
                <w:color w:val="EE0000"/>
                <w:sz w:val="26"/>
                <w:szCs w:val="26"/>
                <w:lang w:val="vi-VN"/>
              </w:rPr>
              <w:t>NDC có điều kiện / Bù trừ 30%</w:t>
            </w:r>
          </w:p>
        </w:tc>
        <w:tc>
          <w:tcPr>
            <w:tcW w:w="1558" w:type="dxa"/>
            <w:vAlign w:val="center"/>
            <w:hideMark/>
          </w:tcPr>
          <w:p w14:paraId="2F053DCD" w14:textId="3C2927DE" w:rsidR="008F0057" w:rsidRPr="00CC0EA0" w:rsidRDefault="008F0057" w:rsidP="001C17C3">
            <w:pPr>
              <w:tabs>
                <w:tab w:val="left" w:pos="630"/>
              </w:tabs>
              <w:spacing w:line="312" w:lineRule="auto"/>
              <w:jc w:val="center"/>
              <w:rPr>
                <w:rFonts w:cs="Times New Roman"/>
                <w:color w:val="EE0000"/>
                <w:sz w:val="26"/>
                <w:szCs w:val="26"/>
                <w:lang w:val="vi-VN"/>
              </w:rPr>
            </w:pPr>
            <w:r w:rsidRPr="00CC0EA0">
              <w:rPr>
                <w:rFonts w:cs="Times New Roman"/>
                <w:color w:val="EE0000"/>
                <w:sz w:val="26"/>
                <w:szCs w:val="26"/>
                <w:lang w:val="vi-VN"/>
              </w:rPr>
              <w:t>283</w:t>
            </w:r>
            <w:r w:rsidR="00182F28" w:rsidRPr="00CC0EA0">
              <w:rPr>
                <w:rFonts w:cs="Times New Roman"/>
                <w:color w:val="EE0000"/>
                <w:sz w:val="26"/>
                <w:szCs w:val="26"/>
                <w:lang w:val="vi-VN"/>
              </w:rPr>
              <w:t>,</w:t>
            </w:r>
            <w:r w:rsidRPr="00CC0EA0">
              <w:rPr>
                <w:rFonts w:cs="Times New Roman"/>
                <w:color w:val="EE0000"/>
                <w:sz w:val="26"/>
                <w:szCs w:val="26"/>
                <w:lang w:val="vi-VN"/>
              </w:rPr>
              <w:t>99</w:t>
            </w:r>
          </w:p>
        </w:tc>
        <w:tc>
          <w:tcPr>
            <w:tcW w:w="1455" w:type="dxa"/>
            <w:vAlign w:val="center"/>
            <w:hideMark/>
          </w:tcPr>
          <w:p w14:paraId="7720BD55" w14:textId="11EB3496" w:rsidR="008F0057" w:rsidRPr="00CC0EA0" w:rsidRDefault="008F0057" w:rsidP="001C17C3">
            <w:pPr>
              <w:tabs>
                <w:tab w:val="left" w:pos="630"/>
              </w:tabs>
              <w:spacing w:line="312" w:lineRule="auto"/>
              <w:jc w:val="center"/>
              <w:rPr>
                <w:rFonts w:cs="Times New Roman"/>
                <w:color w:val="EE0000"/>
                <w:sz w:val="26"/>
                <w:szCs w:val="26"/>
                <w:lang w:val="vi-VN"/>
              </w:rPr>
            </w:pPr>
            <w:r w:rsidRPr="00CC0EA0">
              <w:rPr>
                <w:rFonts w:cs="Times New Roman"/>
                <w:color w:val="EE0000"/>
                <w:sz w:val="26"/>
                <w:szCs w:val="26"/>
                <w:lang w:val="vi-VN"/>
              </w:rPr>
              <w:t>238</w:t>
            </w:r>
            <w:r w:rsidR="00182F28" w:rsidRPr="00CC0EA0">
              <w:rPr>
                <w:rFonts w:cs="Times New Roman"/>
                <w:color w:val="EE0000"/>
                <w:sz w:val="26"/>
                <w:szCs w:val="26"/>
                <w:lang w:val="vi-VN"/>
              </w:rPr>
              <w:t>,</w:t>
            </w:r>
            <w:r w:rsidRPr="00CC0EA0">
              <w:rPr>
                <w:rFonts w:cs="Times New Roman"/>
                <w:color w:val="EE0000"/>
                <w:sz w:val="26"/>
                <w:szCs w:val="26"/>
                <w:lang w:val="vi-VN"/>
              </w:rPr>
              <w:t>34</w:t>
            </w:r>
          </w:p>
        </w:tc>
        <w:tc>
          <w:tcPr>
            <w:tcW w:w="0" w:type="auto"/>
            <w:vAlign w:val="center"/>
            <w:hideMark/>
          </w:tcPr>
          <w:p w14:paraId="3E0C5A3E" w14:textId="074D162B" w:rsidR="008F0057" w:rsidRPr="00CC0EA0" w:rsidRDefault="008F0057" w:rsidP="001C17C3">
            <w:pPr>
              <w:tabs>
                <w:tab w:val="left" w:pos="630"/>
              </w:tabs>
              <w:spacing w:line="312" w:lineRule="auto"/>
              <w:jc w:val="left"/>
              <w:rPr>
                <w:rFonts w:cs="Times New Roman"/>
                <w:color w:val="EE0000"/>
                <w:sz w:val="26"/>
                <w:szCs w:val="26"/>
                <w:lang w:val="vi-VN"/>
              </w:rPr>
            </w:pPr>
            <w:r w:rsidRPr="00CC0EA0">
              <w:rPr>
                <w:rFonts w:cs="Times New Roman"/>
                <w:color w:val="EE0000"/>
                <w:sz w:val="26"/>
                <w:szCs w:val="26"/>
                <w:lang w:val="vi-VN"/>
              </w:rPr>
              <w:t>-45</w:t>
            </w:r>
            <w:r w:rsidR="00182F28" w:rsidRPr="00CC0EA0">
              <w:rPr>
                <w:rFonts w:cs="Times New Roman"/>
                <w:color w:val="EE0000"/>
                <w:sz w:val="26"/>
                <w:szCs w:val="26"/>
                <w:lang w:val="vi-VN"/>
              </w:rPr>
              <w:t>,</w:t>
            </w:r>
            <w:r w:rsidRPr="00CC0EA0">
              <w:rPr>
                <w:rFonts w:cs="Times New Roman"/>
                <w:color w:val="EE0000"/>
                <w:sz w:val="26"/>
                <w:szCs w:val="26"/>
                <w:lang w:val="vi-VN"/>
              </w:rPr>
              <w:t>65 (Thiếu hụt)</w:t>
            </w:r>
          </w:p>
        </w:tc>
      </w:tr>
      <w:tr w:rsidR="008F0057" w:rsidRPr="00CC0EA0" w14:paraId="535FEE61" w14:textId="77777777" w:rsidTr="001C17C3">
        <w:trPr>
          <w:trHeight w:val="315"/>
        </w:trPr>
        <w:tc>
          <w:tcPr>
            <w:tcW w:w="0" w:type="auto"/>
            <w:vAlign w:val="center"/>
            <w:hideMark/>
          </w:tcPr>
          <w:p w14:paraId="3826B982" w14:textId="77777777" w:rsidR="008F0057" w:rsidRPr="00CC0EA0" w:rsidRDefault="008F0057" w:rsidP="001C17C3">
            <w:pPr>
              <w:tabs>
                <w:tab w:val="left" w:pos="630"/>
              </w:tabs>
              <w:spacing w:line="312" w:lineRule="auto"/>
              <w:jc w:val="center"/>
              <w:rPr>
                <w:rFonts w:cs="Times New Roman"/>
                <w:sz w:val="26"/>
                <w:szCs w:val="26"/>
                <w:lang w:val="vi-VN"/>
              </w:rPr>
            </w:pPr>
            <w:r w:rsidRPr="00CC0EA0">
              <w:rPr>
                <w:rFonts w:cs="Times New Roman"/>
                <w:sz w:val="26"/>
                <w:szCs w:val="26"/>
                <w:lang w:val="vi-VN"/>
              </w:rPr>
              <w:t>12</w:t>
            </w:r>
          </w:p>
        </w:tc>
        <w:tc>
          <w:tcPr>
            <w:tcW w:w="3002" w:type="dxa"/>
            <w:hideMark/>
          </w:tcPr>
          <w:p w14:paraId="40A78BDD" w14:textId="77777777" w:rsidR="008F0057" w:rsidRPr="00CC0EA0" w:rsidRDefault="008F0057" w:rsidP="00CC0EA0">
            <w:pPr>
              <w:tabs>
                <w:tab w:val="left" w:pos="630"/>
              </w:tabs>
              <w:spacing w:line="312" w:lineRule="auto"/>
              <w:rPr>
                <w:rFonts w:cs="Times New Roman"/>
                <w:sz w:val="26"/>
                <w:szCs w:val="26"/>
                <w:lang w:val="vi-VN"/>
              </w:rPr>
            </w:pPr>
            <w:r w:rsidRPr="00CC0EA0">
              <w:rPr>
                <w:rFonts w:cs="Times New Roman"/>
                <w:sz w:val="26"/>
                <w:szCs w:val="26"/>
                <w:lang w:val="vi-VN"/>
              </w:rPr>
              <w:t>NDC có điều kiện + JETP / Bù trừ 30%</w:t>
            </w:r>
          </w:p>
        </w:tc>
        <w:tc>
          <w:tcPr>
            <w:tcW w:w="1558" w:type="dxa"/>
            <w:vAlign w:val="center"/>
            <w:hideMark/>
          </w:tcPr>
          <w:p w14:paraId="76AD7CBE" w14:textId="33582186" w:rsidR="008F0057" w:rsidRPr="00CC0EA0" w:rsidRDefault="008F0057" w:rsidP="001C17C3">
            <w:pPr>
              <w:tabs>
                <w:tab w:val="left" w:pos="630"/>
              </w:tabs>
              <w:spacing w:line="312" w:lineRule="auto"/>
              <w:jc w:val="center"/>
              <w:rPr>
                <w:rFonts w:cs="Times New Roman"/>
                <w:sz w:val="26"/>
                <w:szCs w:val="26"/>
                <w:lang w:val="vi-VN"/>
              </w:rPr>
            </w:pPr>
            <w:r w:rsidRPr="00CC0EA0">
              <w:rPr>
                <w:rFonts w:cs="Times New Roman"/>
                <w:sz w:val="26"/>
                <w:szCs w:val="26"/>
                <w:lang w:val="vi-VN"/>
              </w:rPr>
              <w:t>235</w:t>
            </w:r>
            <w:r w:rsidR="00182F28" w:rsidRPr="00CC0EA0">
              <w:rPr>
                <w:rFonts w:cs="Times New Roman"/>
                <w:sz w:val="26"/>
                <w:szCs w:val="26"/>
                <w:lang w:val="vi-VN"/>
              </w:rPr>
              <w:t>,</w:t>
            </w:r>
            <w:r w:rsidRPr="00CC0EA0">
              <w:rPr>
                <w:rFonts w:cs="Times New Roman"/>
                <w:sz w:val="26"/>
                <w:szCs w:val="26"/>
                <w:lang w:val="vi-VN"/>
              </w:rPr>
              <w:t>11</w:t>
            </w:r>
          </w:p>
        </w:tc>
        <w:tc>
          <w:tcPr>
            <w:tcW w:w="1455" w:type="dxa"/>
            <w:vAlign w:val="center"/>
            <w:hideMark/>
          </w:tcPr>
          <w:p w14:paraId="78976E98" w14:textId="570AEA78" w:rsidR="008F0057" w:rsidRPr="00CC0EA0" w:rsidRDefault="008F0057" w:rsidP="001C17C3">
            <w:pPr>
              <w:tabs>
                <w:tab w:val="left" w:pos="630"/>
              </w:tabs>
              <w:spacing w:line="312" w:lineRule="auto"/>
              <w:jc w:val="center"/>
              <w:rPr>
                <w:rFonts w:cs="Times New Roman"/>
                <w:sz w:val="26"/>
                <w:szCs w:val="26"/>
                <w:lang w:val="vi-VN"/>
              </w:rPr>
            </w:pPr>
            <w:r w:rsidRPr="00CC0EA0">
              <w:rPr>
                <w:rFonts w:cs="Times New Roman"/>
                <w:sz w:val="26"/>
                <w:szCs w:val="26"/>
                <w:lang w:val="vi-VN"/>
              </w:rPr>
              <w:t>238</w:t>
            </w:r>
            <w:r w:rsidR="00182F28" w:rsidRPr="00CC0EA0">
              <w:rPr>
                <w:rFonts w:cs="Times New Roman"/>
                <w:sz w:val="26"/>
                <w:szCs w:val="26"/>
                <w:lang w:val="vi-VN"/>
              </w:rPr>
              <w:t>,</w:t>
            </w:r>
            <w:r w:rsidRPr="00CC0EA0">
              <w:rPr>
                <w:rFonts w:cs="Times New Roman"/>
                <w:sz w:val="26"/>
                <w:szCs w:val="26"/>
                <w:lang w:val="vi-VN"/>
              </w:rPr>
              <w:t>34</w:t>
            </w:r>
          </w:p>
        </w:tc>
        <w:tc>
          <w:tcPr>
            <w:tcW w:w="0" w:type="auto"/>
            <w:vAlign w:val="center"/>
            <w:hideMark/>
          </w:tcPr>
          <w:p w14:paraId="647ABADF" w14:textId="58D1E0CC" w:rsidR="008F0057" w:rsidRPr="00CC0EA0" w:rsidRDefault="008F0057" w:rsidP="001C17C3">
            <w:pPr>
              <w:tabs>
                <w:tab w:val="left" w:pos="630"/>
              </w:tabs>
              <w:spacing w:line="312" w:lineRule="auto"/>
              <w:jc w:val="left"/>
              <w:rPr>
                <w:rFonts w:cs="Times New Roman"/>
                <w:sz w:val="26"/>
                <w:szCs w:val="26"/>
                <w:lang w:val="vi-VN"/>
              </w:rPr>
            </w:pPr>
            <w:r w:rsidRPr="00CC0EA0">
              <w:rPr>
                <w:rFonts w:cs="Times New Roman"/>
                <w:sz w:val="26"/>
                <w:szCs w:val="26"/>
                <w:lang w:val="vi-VN"/>
              </w:rPr>
              <w:t>+3</w:t>
            </w:r>
            <w:r w:rsidR="00182F28" w:rsidRPr="00CC0EA0">
              <w:rPr>
                <w:rFonts w:cs="Times New Roman"/>
                <w:sz w:val="26"/>
                <w:szCs w:val="26"/>
                <w:lang w:val="vi-VN"/>
              </w:rPr>
              <w:t>,</w:t>
            </w:r>
            <w:r w:rsidRPr="00CC0EA0">
              <w:rPr>
                <w:rFonts w:cs="Times New Roman"/>
                <w:sz w:val="26"/>
                <w:szCs w:val="26"/>
                <w:lang w:val="vi-VN"/>
              </w:rPr>
              <w:t>23 (Dư thừa)</w:t>
            </w:r>
          </w:p>
        </w:tc>
      </w:tr>
    </w:tbl>
    <w:p w14:paraId="5EB711B4" w14:textId="191826BD" w:rsidR="008F0057" w:rsidRPr="00CC0EA0" w:rsidRDefault="008F0057" w:rsidP="00AB60F9">
      <w:pPr>
        <w:spacing w:line="312" w:lineRule="auto"/>
        <w:ind w:right="475"/>
        <w:jc w:val="right"/>
        <w:rPr>
          <w:rFonts w:eastAsia="Times New Roman" w:cs="Times New Roman"/>
          <w:sz w:val="26"/>
          <w:szCs w:val="26"/>
          <w:lang w:val="vi-VN"/>
        </w:rPr>
      </w:pPr>
    </w:p>
    <w:p w14:paraId="7E99E534" w14:textId="653ED224" w:rsidR="001C17C3" w:rsidRPr="00CC0EA0" w:rsidRDefault="001C17C3" w:rsidP="002079EC">
      <w:pPr>
        <w:spacing w:line="312" w:lineRule="auto"/>
        <w:ind w:firstLine="720"/>
        <w:rPr>
          <w:rFonts w:eastAsia="Times New Roman" w:cs="Times New Roman"/>
          <w:sz w:val="26"/>
          <w:szCs w:val="26"/>
          <w:lang w:val="vi-VN"/>
        </w:rPr>
      </w:pPr>
      <w:r w:rsidRPr="00CC0EA0">
        <w:rPr>
          <w:rFonts w:eastAsia="Times New Roman" w:cs="Times New Roman"/>
          <w:sz w:val="26"/>
          <w:szCs w:val="26"/>
          <w:lang w:val="vi-VN"/>
        </w:rPr>
        <w:t>Như trình bày trong bảng trên, có hai kịch bản thiếu hụt tín chỉ: ETS 30 (bù trừ 30%) theo cả giả định NDC không điều kiện và có điều kiện. Trong các kịch bản này, tín chỉ phát sinh từ các biện pháp đóng góp hoàn toàn vào mục tiêu NDC không điều kiện là không đủ để đáp ứng yêu cầu bù trừ của ETS, nhấn mạnh những khoảng trống tiềm ẩn có thể cần được giải quyết thông qua các biện pháp giảm phát thải bổ sung hoặc tăng cường giảm phát thải trong nước.</w:t>
      </w:r>
    </w:p>
    <w:p w14:paraId="056195DE" w14:textId="3DD65A5C" w:rsidR="001C17C3" w:rsidRPr="00F82445" w:rsidRDefault="001C17C3" w:rsidP="002079EC">
      <w:pPr>
        <w:spacing w:line="312" w:lineRule="auto"/>
        <w:ind w:firstLine="720"/>
        <w:rPr>
          <w:rFonts w:eastAsia="Times New Roman" w:cs="Times New Roman"/>
          <w:sz w:val="26"/>
          <w:szCs w:val="26"/>
          <w:lang w:val="vi-VN"/>
        </w:rPr>
      </w:pPr>
      <w:r w:rsidRPr="00CC0EA0">
        <w:rPr>
          <w:rFonts w:eastAsia="Times New Roman" w:cs="Times New Roman"/>
          <w:sz w:val="26"/>
          <w:szCs w:val="26"/>
          <w:lang w:val="vi-VN"/>
        </w:rPr>
        <w:t xml:space="preserve">Một nguồn cung thứ hai đến từ tín chỉ mà Việt Nam giữ lại từ các hoạt động giao dịch quốc tế. Khối lượng nguồn cung này phụ thuộc trực tiếp vào phương án quản lý được lựa chọn (danh sách biện pháp đủ điều kiện, tỷ lệ giữ lại và các tùy chọn giá). Khối lượng tín chỉ giữ lại theo các mức giá, tỷ lệ </w:t>
      </w:r>
      <w:r w:rsidR="00182F28" w:rsidRPr="00CC0EA0">
        <w:rPr>
          <w:rFonts w:eastAsia="Times New Roman" w:cs="Times New Roman"/>
          <w:sz w:val="26"/>
          <w:szCs w:val="26"/>
          <w:lang w:val="vi-VN"/>
        </w:rPr>
        <w:t>chuyển giao</w:t>
      </w:r>
      <w:r w:rsidRPr="00CC0EA0">
        <w:rPr>
          <w:rFonts w:eastAsia="Times New Roman" w:cs="Times New Roman"/>
          <w:sz w:val="26"/>
          <w:szCs w:val="26"/>
          <w:lang w:val="vi-VN"/>
        </w:rPr>
        <w:t xml:space="preserve"> và danh </w:t>
      </w:r>
      <w:r w:rsidR="00182F28" w:rsidRPr="00CC0EA0">
        <w:rPr>
          <w:rFonts w:eastAsia="Times New Roman" w:cs="Times New Roman"/>
          <w:sz w:val="26"/>
          <w:szCs w:val="26"/>
          <w:lang w:val="vi-VN"/>
        </w:rPr>
        <w:t xml:space="preserve">mục </w:t>
      </w:r>
      <w:r w:rsidRPr="00CC0EA0">
        <w:rPr>
          <w:rFonts w:eastAsia="Times New Roman" w:cs="Times New Roman"/>
          <w:sz w:val="26"/>
          <w:szCs w:val="26"/>
          <w:lang w:val="vi-VN"/>
        </w:rPr>
        <w:t>biện pháp đủ điều kiện khác nhau được trình bày trong bảng dưới đây:</w:t>
      </w:r>
    </w:p>
    <w:p w14:paraId="2251D2D2" w14:textId="77777777" w:rsidR="002079EC" w:rsidRPr="00F82445" w:rsidRDefault="002079EC" w:rsidP="002079EC">
      <w:pPr>
        <w:spacing w:line="312" w:lineRule="auto"/>
        <w:ind w:firstLine="720"/>
        <w:rPr>
          <w:rFonts w:eastAsia="Times New Roman" w:cs="Times New Roman"/>
          <w:sz w:val="26"/>
          <w:szCs w:val="26"/>
          <w:lang w:val="vi-VN"/>
        </w:rPr>
      </w:pPr>
    </w:p>
    <w:p w14:paraId="1E780573" w14:textId="719897F8" w:rsidR="008F0057" w:rsidRPr="00A57306" w:rsidRDefault="008F0057" w:rsidP="008F0057">
      <w:pPr>
        <w:pStyle w:val="Caption"/>
        <w:rPr>
          <w:rFonts w:eastAsia="Times New Roman" w:cs="Times New Roman"/>
          <w:b/>
          <w:i w:val="0"/>
          <w:sz w:val="26"/>
          <w:szCs w:val="26"/>
          <w:lang w:val="vi-VN"/>
        </w:rPr>
      </w:pPr>
      <w:r w:rsidRPr="00A57306">
        <w:rPr>
          <w:rFonts w:cs="Times New Roman"/>
          <w:b/>
          <w:i w:val="0"/>
          <w:sz w:val="26"/>
          <w:szCs w:val="26"/>
          <w:lang w:val="vi-VN"/>
        </w:rPr>
        <w:t xml:space="preserve">Bảng </w:t>
      </w:r>
      <w:r w:rsidRPr="00A57306">
        <w:rPr>
          <w:rFonts w:cs="Times New Roman"/>
          <w:b/>
          <w:i w:val="0"/>
          <w:sz w:val="26"/>
          <w:szCs w:val="26"/>
        </w:rPr>
        <w:fldChar w:fldCharType="begin"/>
      </w:r>
      <w:r w:rsidRPr="00A57306">
        <w:rPr>
          <w:rFonts w:cs="Times New Roman"/>
          <w:b/>
          <w:i w:val="0"/>
          <w:sz w:val="26"/>
          <w:szCs w:val="26"/>
          <w:lang w:val="vi-VN"/>
        </w:rPr>
        <w:instrText xml:space="preserve"> SEQ Bảng \* ARABIC </w:instrText>
      </w:r>
      <w:r w:rsidRPr="00A57306">
        <w:rPr>
          <w:rFonts w:cs="Times New Roman"/>
          <w:b/>
          <w:i w:val="0"/>
          <w:sz w:val="26"/>
          <w:szCs w:val="26"/>
        </w:rPr>
        <w:fldChar w:fldCharType="separate"/>
      </w:r>
      <w:r w:rsidR="00A66259" w:rsidRPr="00A57306">
        <w:rPr>
          <w:rFonts w:cs="Times New Roman"/>
          <w:b/>
          <w:i w:val="0"/>
          <w:noProof/>
          <w:sz w:val="26"/>
          <w:szCs w:val="26"/>
          <w:lang w:val="vi-VN"/>
        </w:rPr>
        <w:t>18</w:t>
      </w:r>
      <w:r w:rsidRPr="00A57306">
        <w:rPr>
          <w:rFonts w:cs="Times New Roman"/>
          <w:b/>
          <w:i w:val="0"/>
          <w:sz w:val="26"/>
          <w:szCs w:val="26"/>
        </w:rPr>
        <w:fldChar w:fldCharType="end"/>
      </w:r>
      <w:r w:rsidRPr="00A57306">
        <w:rPr>
          <w:rFonts w:eastAsia="Times New Roman" w:cs="Times New Roman"/>
          <w:b/>
          <w:i w:val="0"/>
          <w:sz w:val="26"/>
          <w:szCs w:val="26"/>
          <w:lang w:val="vi-VN"/>
        </w:rPr>
        <w:t>. Khối lượng tín chỉ giữ lại theo các kịch bản chuyển giao quốc tế, tỷ lệ giữ lại và mức giá khác nhau (Đơn vị: triệu tCO₂ tđ)</w:t>
      </w:r>
    </w:p>
    <w:tbl>
      <w:tblPr>
        <w:tblStyle w:val="TableGrid"/>
        <w:tblW w:w="8995" w:type="dxa"/>
        <w:tblLook w:val="04A0" w:firstRow="1" w:lastRow="0" w:firstColumn="1" w:lastColumn="0" w:noHBand="0" w:noVBand="1"/>
      </w:tblPr>
      <w:tblGrid>
        <w:gridCol w:w="2388"/>
        <w:gridCol w:w="2197"/>
        <w:gridCol w:w="2250"/>
        <w:gridCol w:w="2160"/>
      </w:tblGrid>
      <w:tr w:rsidR="008F0057" w:rsidRPr="00CC0EA0" w14:paraId="60DB57F5" w14:textId="77777777" w:rsidTr="00857564">
        <w:tc>
          <w:tcPr>
            <w:tcW w:w="2388" w:type="dxa"/>
            <w:vAlign w:val="center"/>
          </w:tcPr>
          <w:p w14:paraId="7D75D408" w14:textId="77777777" w:rsidR="008F0057" w:rsidRPr="00CC0EA0" w:rsidRDefault="008F0057" w:rsidP="001C17C3">
            <w:pPr>
              <w:tabs>
                <w:tab w:val="left" w:pos="630"/>
              </w:tabs>
              <w:spacing w:before="120" w:after="120" w:line="312" w:lineRule="auto"/>
              <w:jc w:val="center"/>
              <w:rPr>
                <w:rFonts w:cs="Times New Roman"/>
                <w:b/>
                <w:bCs/>
                <w:sz w:val="26"/>
                <w:szCs w:val="26"/>
                <w:lang w:val="vi-VN"/>
              </w:rPr>
            </w:pPr>
            <w:r w:rsidRPr="00CC0EA0">
              <w:rPr>
                <w:rFonts w:cs="Times New Roman"/>
                <w:b/>
                <w:bCs/>
                <w:sz w:val="26"/>
                <w:szCs w:val="26"/>
                <w:lang w:val="vi-VN"/>
              </w:rPr>
              <w:t>Kịch bản</w:t>
            </w:r>
          </w:p>
        </w:tc>
        <w:tc>
          <w:tcPr>
            <w:tcW w:w="2197" w:type="dxa"/>
            <w:vAlign w:val="center"/>
          </w:tcPr>
          <w:p w14:paraId="2C542D25" w14:textId="274E4224" w:rsidR="008F0057" w:rsidRPr="00CC0EA0" w:rsidRDefault="008F0057" w:rsidP="001C17C3">
            <w:pPr>
              <w:tabs>
                <w:tab w:val="left" w:pos="630"/>
              </w:tabs>
              <w:spacing w:before="120" w:after="120" w:line="312" w:lineRule="auto"/>
              <w:jc w:val="center"/>
              <w:rPr>
                <w:rFonts w:cs="Times New Roman"/>
                <w:b/>
                <w:bCs/>
                <w:sz w:val="26"/>
                <w:szCs w:val="26"/>
                <w:lang w:val="vi-VN"/>
              </w:rPr>
            </w:pPr>
            <w:r w:rsidRPr="00CC0EA0">
              <w:rPr>
                <w:rFonts w:cs="Times New Roman"/>
                <w:b/>
                <w:bCs/>
                <w:sz w:val="26"/>
                <w:szCs w:val="26"/>
                <w:lang w:val="vi-VN"/>
              </w:rPr>
              <w:t>Giá thấp</w:t>
            </w:r>
          </w:p>
        </w:tc>
        <w:tc>
          <w:tcPr>
            <w:tcW w:w="2250" w:type="dxa"/>
            <w:vAlign w:val="center"/>
          </w:tcPr>
          <w:p w14:paraId="3454B032" w14:textId="77777777" w:rsidR="008F0057" w:rsidRPr="00CC0EA0" w:rsidRDefault="008F0057" w:rsidP="001C17C3">
            <w:pPr>
              <w:tabs>
                <w:tab w:val="left" w:pos="630"/>
              </w:tabs>
              <w:spacing w:before="120" w:after="120" w:line="312" w:lineRule="auto"/>
              <w:jc w:val="center"/>
              <w:rPr>
                <w:rFonts w:cs="Times New Roman"/>
                <w:b/>
                <w:bCs/>
                <w:sz w:val="26"/>
                <w:szCs w:val="26"/>
                <w:lang w:val="vi-VN"/>
              </w:rPr>
            </w:pPr>
            <w:r w:rsidRPr="00CC0EA0">
              <w:rPr>
                <w:rFonts w:cs="Times New Roman"/>
                <w:b/>
                <w:bCs/>
                <w:sz w:val="26"/>
                <w:szCs w:val="26"/>
                <w:lang w:val="vi-VN"/>
              </w:rPr>
              <w:t>Giá trung bình</w:t>
            </w:r>
          </w:p>
        </w:tc>
        <w:tc>
          <w:tcPr>
            <w:tcW w:w="2160" w:type="dxa"/>
            <w:vAlign w:val="center"/>
          </w:tcPr>
          <w:p w14:paraId="2FF83A25" w14:textId="77777777" w:rsidR="008F0057" w:rsidRPr="00CC0EA0" w:rsidRDefault="008F0057" w:rsidP="001C17C3">
            <w:pPr>
              <w:tabs>
                <w:tab w:val="left" w:pos="630"/>
              </w:tabs>
              <w:spacing w:before="120" w:after="120" w:line="312" w:lineRule="auto"/>
              <w:jc w:val="center"/>
              <w:rPr>
                <w:rFonts w:cs="Times New Roman"/>
                <w:b/>
                <w:bCs/>
                <w:sz w:val="26"/>
                <w:szCs w:val="26"/>
                <w:lang w:val="vi-VN"/>
              </w:rPr>
            </w:pPr>
            <w:r w:rsidRPr="00CC0EA0">
              <w:rPr>
                <w:rFonts w:cs="Times New Roman"/>
                <w:b/>
                <w:bCs/>
                <w:sz w:val="26"/>
                <w:szCs w:val="26"/>
                <w:lang w:val="vi-VN"/>
              </w:rPr>
              <w:t>Giá cao</w:t>
            </w:r>
          </w:p>
        </w:tc>
      </w:tr>
      <w:tr w:rsidR="008F0057" w:rsidRPr="00CC0EA0" w14:paraId="581903D8" w14:textId="77777777" w:rsidTr="00857564">
        <w:tc>
          <w:tcPr>
            <w:tcW w:w="2388" w:type="dxa"/>
          </w:tcPr>
          <w:p w14:paraId="59CA4CE3" w14:textId="13BC1DF7" w:rsidR="008F0057" w:rsidRPr="00CC0EA0" w:rsidRDefault="008F0057" w:rsidP="00CC0EA0">
            <w:pPr>
              <w:tabs>
                <w:tab w:val="left" w:pos="630"/>
              </w:tabs>
              <w:spacing w:before="120" w:after="120" w:line="312" w:lineRule="auto"/>
              <w:rPr>
                <w:rFonts w:cs="Times New Roman"/>
                <w:b/>
                <w:bCs/>
                <w:sz w:val="26"/>
                <w:szCs w:val="26"/>
                <w:lang w:val="vi-VN"/>
              </w:rPr>
            </w:pPr>
            <w:r w:rsidRPr="00CC0EA0">
              <w:rPr>
                <w:rFonts w:cs="Times New Roman"/>
                <w:sz w:val="26"/>
                <w:szCs w:val="26"/>
                <w:lang w:val="vi-VN"/>
              </w:rPr>
              <w:t xml:space="preserve">S20, </w:t>
            </w:r>
            <w:proofErr w:type="spellStart"/>
            <w:r w:rsidR="00182F28" w:rsidRPr="00CC0EA0">
              <w:rPr>
                <w:rFonts w:cs="Times New Roman"/>
                <w:sz w:val="26"/>
                <w:szCs w:val="26"/>
                <w:lang w:val="en-US"/>
              </w:rPr>
              <w:t>chuyển</w:t>
            </w:r>
            <w:proofErr w:type="spellEnd"/>
            <w:r w:rsidR="00182F28" w:rsidRPr="00CC0EA0">
              <w:rPr>
                <w:rFonts w:cs="Times New Roman"/>
                <w:sz w:val="26"/>
                <w:szCs w:val="26"/>
                <w:lang w:val="en-US"/>
              </w:rPr>
              <w:t xml:space="preserve"> </w:t>
            </w:r>
            <w:proofErr w:type="spellStart"/>
            <w:r w:rsidR="00182F28" w:rsidRPr="00CC0EA0">
              <w:rPr>
                <w:rFonts w:cs="Times New Roman"/>
                <w:sz w:val="26"/>
                <w:szCs w:val="26"/>
                <w:lang w:val="en-US"/>
              </w:rPr>
              <w:t>giao</w:t>
            </w:r>
            <w:proofErr w:type="spellEnd"/>
            <w:r w:rsidR="00182F28" w:rsidRPr="00CC0EA0">
              <w:rPr>
                <w:rFonts w:cs="Times New Roman"/>
                <w:sz w:val="26"/>
                <w:szCs w:val="26"/>
                <w:lang w:val="en-US"/>
              </w:rPr>
              <w:t xml:space="preserve"> 9</w:t>
            </w:r>
            <w:r w:rsidRPr="00CC0EA0">
              <w:rPr>
                <w:rFonts w:cs="Times New Roman"/>
                <w:sz w:val="26"/>
                <w:szCs w:val="26"/>
                <w:lang w:val="vi-VN"/>
              </w:rPr>
              <w:t xml:space="preserve">0% </w:t>
            </w:r>
          </w:p>
        </w:tc>
        <w:tc>
          <w:tcPr>
            <w:tcW w:w="2197" w:type="dxa"/>
          </w:tcPr>
          <w:p w14:paraId="40F4761C" w14:textId="32D6454D" w:rsidR="008F0057" w:rsidRPr="00CC0EA0" w:rsidRDefault="008F0057" w:rsidP="00CC0EA0">
            <w:pPr>
              <w:tabs>
                <w:tab w:val="left" w:pos="630"/>
              </w:tabs>
              <w:spacing w:before="120" w:after="120" w:line="312" w:lineRule="auto"/>
              <w:jc w:val="right"/>
              <w:rPr>
                <w:rFonts w:cs="Times New Roman"/>
                <w:sz w:val="26"/>
                <w:szCs w:val="26"/>
                <w:lang w:val="vi-VN"/>
              </w:rPr>
            </w:pPr>
            <w:r w:rsidRPr="00CC0EA0">
              <w:rPr>
                <w:rFonts w:cs="Times New Roman"/>
                <w:sz w:val="26"/>
                <w:szCs w:val="26"/>
                <w:lang w:val="vi-VN"/>
              </w:rPr>
              <w:t>1</w:t>
            </w:r>
            <w:r w:rsidR="00182F28" w:rsidRPr="00CC0EA0">
              <w:rPr>
                <w:rFonts w:cs="Times New Roman"/>
                <w:sz w:val="26"/>
                <w:szCs w:val="26"/>
                <w:lang w:val="vi-VN"/>
              </w:rPr>
              <w:t>,</w:t>
            </w:r>
            <w:r w:rsidRPr="00CC0EA0">
              <w:rPr>
                <w:rFonts w:cs="Times New Roman"/>
                <w:sz w:val="26"/>
                <w:szCs w:val="26"/>
                <w:lang w:val="vi-VN"/>
              </w:rPr>
              <w:t>00</w:t>
            </w:r>
          </w:p>
        </w:tc>
        <w:tc>
          <w:tcPr>
            <w:tcW w:w="2250" w:type="dxa"/>
          </w:tcPr>
          <w:p w14:paraId="7D63DB3F" w14:textId="612D7A21" w:rsidR="008F0057" w:rsidRPr="00CC0EA0" w:rsidRDefault="008F0057" w:rsidP="00CC0EA0">
            <w:pPr>
              <w:tabs>
                <w:tab w:val="left" w:pos="630"/>
              </w:tabs>
              <w:spacing w:before="120" w:after="120" w:line="312" w:lineRule="auto"/>
              <w:jc w:val="right"/>
              <w:rPr>
                <w:rFonts w:cs="Times New Roman"/>
                <w:sz w:val="26"/>
                <w:szCs w:val="26"/>
                <w:lang w:val="vi-VN"/>
              </w:rPr>
            </w:pPr>
            <w:r w:rsidRPr="00CC0EA0">
              <w:rPr>
                <w:rFonts w:cs="Times New Roman"/>
                <w:sz w:val="26"/>
                <w:szCs w:val="26"/>
                <w:lang w:val="vi-VN"/>
              </w:rPr>
              <w:t>3</w:t>
            </w:r>
            <w:r w:rsidR="00182F28" w:rsidRPr="00CC0EA0">
              <w:rPr>
                <w:rFonts w:cs="Times New Roman"/>
                <w:sz w:val="26"/>
                <w:szCs w:val="26"/>
                <w:lang w:val="vi-VN"/>
              </w:rPr>
              <w:t>,</w:t>
            </w:r>
            <w:r w:rsidRPr="00CC0EA0">
              <w:rPr>
                <w:rFonts w:cs="Times New Roman"/>
                <w:sz w:val="26"/>
                <w:szCs w:val="26"/>
                <w:lang w:val="vi-VN"/>
              </w:rPr>
              <w:t>90</w:t>
            </w:r>
          </w:p>
        </w:tc>
        <w:tc>
          <w:tcPr>
            <w:tcW w:w="2160" w:type="dxa"/>
          </w:tcPr>
          <w:p w14:paraId="7ADF003C" w14:textId="28B3380E" w:rsidR="008F0057" w:rsidRPr="00CC0EA0" w:rsidRDefault="008F0057" w:rsidP="00CC0EA0">
            <w:pPr>
              <w:tabs>
                <w:tab w:val="left" w:pos="630"/>
              </w:tabs>
              <w:spacing w:before="120" w:after="120" w:line="312" w:lineRule="auto"/>
              <w:jc w:val="right"/>
              <w:rPr>
                <w:rFonts w:cs="Times New Roman"/>
                <w:sz w:val="26"/>
                <w:szCs w:val="26"/>
                <w:lang w:val="vi-VN"/>
              </w:rPr>
            </w:pPr>
            <w:r w:rsidRPr="00CC0EA0">
              <w:rPr>
                <w:rFonts w:cs="Times New Roman"/>
                <w:sz w:val="26"/>
                <w:szCs w:val="26"/>
                <w:lang w:val="vi-VN"/>
              </w:rPr>
              <w:t>4</w:t>
            </w:r>
            <w:r w:rsidR="00182F28" w:rsidRPr="00CC0EA0">
              <w:rPr>
                <w:rFonts w:cs="Times New Roman"/>
                <w:sz w:val="26"/>
                <w:szCs w:val="26"/>
                <w:lang w:val="vi-VN"/>
              </w:rPr>
              <w:t>,</w:t>
            </w:r>
            <w:r w:rsidRPr="00CC0EA0">
              <w:rPr>
                <w:rFonts w:cs="Times New Roman"/>
                <w:sz w:val="26"/>
                <w:szCs w:val="26"/>
                <w:lang w:val="vi-VN"/>
              </w:rPr>
              <w:t>60</w:t>
            </w:r>
          </w:p>
        </w:tc>
      </w:tr>
      <w:tr w:rsidR="008F0057" w:rsidRPr="00CC0EA0" w14:paraId="00D05515" w14:textId="77777777" w:rsidTr="00857564">
        <w:tc>
          <w:tcPr>
            <w:tcW w:w="2388" w:type="dxa"/>
          </w:tcPr>
          <w:p w14:paraId="52B54DA9" w14:textId="1944256B" w:rsidR="008F0057" w:rsidRPr="00CC0EA0" w:rsidRDefault="008F0057" w:rsidP="00CC0EA0">
            <w:pPr>
              <w:tabs>
                <w:tab w:val="left" w:pos="630"/>
              </w:tabs>
              <w:spacing w:before="120" w:after="120" w:line="312" w:lineRule="auto"/>
              <w:rPr>
                <w:rFonts w:cs="Times New Roman"/>
                <w:b/>
                <w:bCs/>
                <w:sz w:val="26"/>
                <w:szCs w:val="26"/>
                <w:lang w:val="vi-VN"/>
              </w:rPr>
            </w:pPr>
            <w:r w:rsidRPr="00CC0EA0">
              <w:rPr>
                <w:rFonts w:cs="Times New Roman"/>
                <w:sz w:val="26"/>
                <w:szCs w:val="26"/>
                <w:lang w:val="vi-VN"/>
              </w:rPr>
              <w:t xml:space="preserve">S56, </w:t>
            </w:r>
            <w:proofErr w:type="spellStart"/>
            <w:r w:rsidR="00182F28" w:rsidRPr="00CC0EA0">
              <w:rPr>
                <w:rFonts w:cs="Times New Roman"/>
                <w:sz w:val="26"/>
                <w:szCs w:val="26"/>
                <w:lang w:val="en-US"/>
              </w:rPr>
              <w:t>chuyển</w:t>
            </w:r>
            <w:proofErr w:type="spellEnd"/>
            <w:r w:rsidR="00182F28" w:rsidRPr="00CC0EA0">
              <w:rPr>
                <w:rFonts w:cs="Times New Roman"/>
                <w:sz w:val="26"/>
                <w:szCs w:val="26"/>
                <w:lang w:val="en-US"/>
              </w:rPr>
              <w:t xml:space="preserve"> </w:t>
            </w:r>
            <w:proofErr w:type="spellStart"/>
            <w:r w:rsidR="00182F28" w:rsidRPr="00CC0EA0">
              <w:rPr>
                <w:rFonts w:cs="Times New Roman"/>
                <w:sz w:val="26"/>
                <w:szCs w:val="26"/>
                <w:lang w:val="en-US"/>
              </w:rPr>
              <w:t>giao</w:t>
            </w:r>
            <w:proofErr w:type="spellEnd"/>
            <w:r w:rsidR="00182F28" w:rsidRPr="00CC0EA0">
              <w:rPr>
                <w:rFonts w:cs="Times New Roman"/>
                <w:sz w:val="26"/>
                <w:szCs w:val="26"/>
                <w:lang w:val="en-US"/>
              </w:rPr>
              <w:t xml:space="preserve"> </w:t>
            </w:r>
            <w:r w:rsidRPr="00CC0EA0">
              <w:rPr>
                <w:rFonts w:cs="Times New Roman"/>
                <w:sz w:val="26"/>
                <w:szCs w:val="26"/>
                <w:lang w:val="vi-VN"/>
              </w:rPr>
              <w:t xml:space="preserve"> 50% </w:t>
            </w:r>
          </w:p>
        </w:tc>
        <w:tc>
          <w:tcPr>
            <w:tcW w:w="2197" w:type="dxa"/>
          </w:tcPr>
          <w:p w14:paraId="10711E38" w14:textId="665C3849" w:rsidR="008F0057" w:rsidRPr="00CC0EA0" w:rsidRDefault="008F0057" w:rsidP="00CC0EA0">
            <w:pPr>
              <w:tabs>
                <w:tab w:val="left" w:pos="630"/>
              </w:tabs>
              <w:spacing w:before="120" w:after="120" w:line="312" w:lineRule="auto"/>
              <w:jc w:val="right"/>
              <w:rPr>
                <w:rFonts w:cs="Times New Roman"/>
                <w:sz w:val="26"/>
                <w:szCs w:val="26"/>
                <w:lang w:val="vi-VN"/>
              </w:rPr>
            </w:pPr>
            <w:r w:rsidRPr="00CC0EA0">
              <w:rPr>
                <w:rFonts w:cs="Times New Roman"/>
                <w:sz w:val="26"/>
                <w:szCs w:val="26"/>
                <w:lang w:val="vi-VN"/>
              </w:rPr>
              <w:t>110</w:t>
            </w:r>
            <w:r w:rsidR="00182F28" w:rsidRPr="00CC0EA0">
              <w:rPr>
                <w:rFonts w:cs="Times New Roman"/>
                <w:sz w:val="26"/>
                <w:szCs w:val="26"/>
                <w:lang w:val="vi-VN"/>
              </w:rPr>
              <w:t>,</w:t>
            </w:r>
            <w:r w:rsidRPr="00CC0EA0">
              <w:rPr>
                <w:rFonts w:cs="Times New Roman"/>
                <w:sz w:val="26"/>
                <w:szCs w:val="26"/>
                <w:lang w:val="vi-VN"/>
              </w:rPr>
              <w:t>2</w:t>
            </w:r>
          </w:p>
        </w:tc>
        <w:tc>
          <w:tcPr>
            <w:tcW w:w="2250" w:type="dxa"/>
          </w:tcPr>
          <w:p w14:paraId="5EA10B4E" w14:textId="7AE82E1E" w:rsidR="008F0057" w:rsidRPr="00CC0EA0" w:rsidRDefault="008F0057" w:rsidP="00CC0EA0">
            <w:pPr>
              <w:tabs>
                <w:tab w:val="left" w:pos="630"/>
              </w:tabs>
              <w:spacing w:before="120" w:after="120" w:line="312" w:lineRule="auto"/>
              <w:jc w:val="right"/>
              <w:rPr>
                <w:rFonts w:cs="Times New Roman"/>
                <w:sz w:val="26"/>
                <w:szCs w:val="26"/>
                <w:lang w:val="vi-VN"/>
              </w:rPr>
            </w:pPr>
            <w:r w:rsidRPr="00CC0EA0">
              <w:rPr>
                <w:rFonts w:cs="Times New Roman"/>
                <w:sz w:val="26"/>
                <w:szCs w:val="26"/>
                <w:lang w:val="vi-VN"/>
              </w:rPr>
              <w:t>140</w:t>
            </w:r>
            <w:r w:rsidR="00182F28" w:rsidRPr="00CC0EA0">
              <w:rPr>
                <w:rFonts w:cs="Times New Roman"/>
                <w:sz w:val="26"/>
                <w:szCs w:val="26"/>
                <w:lang w:val="vi-VN"/>
              </w:rPr>
              <w:t>,</w:t>
            </w:r>
            <w:r w:rsidRPr="00CC0EA0">
              <w:rPr>
                <w:rFonts w:cs="Times New Roman"/>
                <w:sz w:val="26"/>
                <w:szCs w:val="26"/>
                <w:lang w:val="vi-VN"/>
              </w:rPr>
              <w:t>9</w:t>
            </w:r>
          </w:p>
        </w:tc>
        <w:tc>
          <w:tcPr>
            <w:tcW w:w="2160" w:type="dxa"/>
          </w:tcPr>
          <w:p w14:paraId="633B9BAE" w14:textId="383E40CA" w:rsidR="008F0057" w:rsidRPr="00CC0EA0" w:rsidRDefault="008F0057" w:rsidP="00CC0EA0">
            <w:pPr>
              <w:tabs>
                <w:tab w:val="left" w:pos="630"/>
              </w:tabs>
              <w:spacing w:before="120" w:after="120" w:line="312" w:lineRule="auto"/>
              <w:jc w:val="right"/>
              <w:rPr>
                <w:rFonts w:cs="Times New Roman"/>
                <w:sz w:val="26"/>
                <w:szCs w:val="26"/>
                <w:lang w:val="vi-VN"/>
              </w:rPr>
            </w:pPr>
            <w:r w:rsidRPr="00CC0EA0">
              <w:rPr>
                <w:rFonts w:cs="Times New Roman"/>
                <w:sz w:val="26"/>
                <w:szCs w:val="26"/>
                <w:lang w:val="vi-VN"/>
              </w:rPr>
              <w:t>146</w:t>
            </w:r>
            <w:r w:rsidR="00182F28" w:rsidRPr="00CC0EA0">
              <w:rPr>
                <w:rFonts w:cs="Times New Roman"/>
                <w:sz w:val="26"/>
                <w:szCs w:val="26"/>
                <w:lang w:val="vi-VN"/>
              </w:rPr>
              <w:t>,</w:t>
            </w:r>
            <w:r w:rsidRPr="00CC0EA0">
              <w:rPr>
                <w:rFonts w:cs="Times New Roman"/>
                <w:sz w:val="26"/>
                <w:szCs w:val="26"/>
                <w:lang w:val="vi-VN"/>
              </w:rPr>
              <w:t>3</w:t>
            </w:r>
          </w:p>
        </w:tc>
      </w:tr>
      <w:tr w:rsidR="008F0057" w:rsidRPr="00CC0EA0" w14:paraId="0593AD37" w14:textId="77777777" w:rsidTr="00857564">
        <w:tc>
          <w:tcPr>
            <w:tcW w:w="2388" w:type="dxa"/>
          </w:tcPr>
          <w:p w14:paraId="535CA533" w14:textId="748FD2D9" w:rsidR="008F0057" w:rsidRPr="00CC0EA0" w:rsidRDefault="008F0057" w:rsidP="00CC0EA0">
            <w:pPr>
              <w:tabs>
                <w:tab w:val="left" w:pos="630"/>
              </w:tabs>
              <w:spacing w:before="120" w:after="120" w:line="312" w:lineRule="auto"/>
              <w:rPr>
                <w:rFonts w:cs="Times New Roman"/>
                <w:b/>
                <w:bCs/>
                <w:sz w:val="26"/>
                <w:szCs w:val="26"/>
                <w:lang w:val="vi-VN"/>
              </w:rPr>
            </w:pPr>
            <w:r w:rsidRPr="00CC0EA0">
              <w:rPr>
                <w:rFonts w:cs="Times New Roman"/>
                <w:sz w:val="26"/>
                <w:szCs w:val="26"/>
                <w:lang w:val="vi-VN"/>
              </w:rPr>
              <w:t xml:space="preserve">S56, </w:t>
            </w:r>
            <w:proofErr w:type="spellStart"/>
            <w:r w:rsidR="00182F28" w:rsidRPr="00CC0EA0">
              <w:rPr>
                <w:rFonts w:cs="Times New Roman"/>
                <w:sz w:val="26"/>
                <w:szCs w:val="26"/>
                <w:lang w:val="en-US"/>
              </w:rPr>
              <w:t>chuyển</w:t>
            </w:r>
            <w:proofErr w:type="spellEnd"/>
            <w:r w:rsidR="00182F28" w:rsidRPr="00CC0EA0">
              <w:rPr>
                <w:rFonts w:cs="Times New Roman"/>
                <w:sz w:val="26"/>
                <w:szCs w:val="26"/>
                <w:lang w:val="en-US"/>
              </w:rPr>
              <w:t xml:space="preserve"> </w:t>
            </w:r>
            <w:proofErr w:type="spellStart"/>
            <w:r w:rsidR="00182F28" w:rsidRPr="00CC0EA0">
              <w:rPr>
                <w:rFonts w:cs="Times New Roman"/>
                <w:sz w:val="26"/>
                <w:szCs w:val="26"/>
                <w:lang w:val="en-US"/>
              </w:rPr>
              <w:t>giao</w:t>
            </w:r>
            <w:proofErr w:type="spellEnd"/>
            <w:r w:rsidR="00182F28" w:rsidRPr="00CC0EA0">
              <w:rPr>
                <w:rFonts w:cs="Times New Roman"/>
                <w:sz w:val="26"/>
                <w:szCs w:val="26"/>
                <w:lang w:val="en-US"/>
              </w:rPr>
              <w:t xml:space="preserve"> </w:t>
            </w:r>
            <w:r w:rsidRPr="00CC0EA0">
              <w:rPr>
                <w:rFonts w:cs="Times New Roman"/>
                <w:sz w:val="26"/>
                <w:szCs w:val="26"/>
                <w:lang w:val="vi-VN"/>
              </w:rPr>
              <w:t xml:space="preserve"> 30% </w:t>
            </w:r>
          </w:p>
        </w:tc>
        <w:tc>
          <w:tcPr>
            <w:tcW w:w="2197" w:type="dxa"/>
          </w:tcPr>
          <w:p w14:paraId="243A7391" w14:textId="4C98B2C9" w:rsidR="008F0057" w:rsidRPr="00CC0EA0" w:rsidRDefault="008F0057" w:rsidP="00CC0EA0">
            <w:pPr>
              <w:tabs>
                <w:tab w:val="left" w:pos="630"/>
              </w:tabs>
              <w:spacing w:before="120" w:after="120" w:line="312" w:lineRule="auto"/>
              <w:jc w:val="right"/>
              <w:rPr>
                <w:rFonts w:cs="Times New Roman"/>
                <w:sz w:val="26"/>
                <w:szCs w:val="26"/>
                <w:lang w:val="vi-VN"/>
              </w:rPr>
            </w:pPr>
            <w:r w:rsidRPr="00CC0EA0">
              <w:rPr>
                <w:rFonts w:cs="Times New Roman"/>
                <w:sz w:val="26"/>
                <w:szCs w:val="26"/>
                <w:lang w:val="vi-VN"/>
              </w:rPr>
              <w:t>66</w:t>
            </w:r>
            <w:r w:rsidR="00182F28" w:rsidRPr="00CC0EA0">
              <w:rPr>
                <w:rFonts w:cs="Times New Roman"/>
                <w:sz w:val="26"/>
                <w:szCs w:val="26"/>
                <w:lang w:val="vi-VN"/>
              </w:rPr>
              <w:t>,</w:t>
            </w:r>
            <w:r w:rsidRPr="00CC0EA0">
              <w:rPr>
                <w:rFonts w:cs="Times New Roman"/>
                <w:sz w:val="26"/>
                <w:szCs w:val="26"/>
                <w:lang w:val="vi-VN"/>
              </w:rPr>
              <w:t>1</w:t>
            </w:r>
          </w:p>
        </w:tc>
        <w:tc>
          <w:tcPr>
            <w:tcW w:w="2250" w:type="dxa"/>
          </w:tcPr>
          <w:p w14:paraId="71703F0A" w14:textId="190FAEDA" w:rsidR="008F0057" w:rsidRPr="00CC0EA0" w:rsidRDefault="008F0057" w:rsidP="00CC0EA0">
            <w:pPr>
              <w:tabs>
                <w:tab w:val="left" w:pos="630"/>
              </w:tabs>
              <w:spacing w:before="120" w:after="120" w:line="312" w:lineRule="auto"/>
              <w:jc w:val="right"/>
              <w:rPr>
                <w:rFonts w:cs="Times New Roman"/>
                <w:sz w:val="26"/>
                <w:szCs w:val="26"/>
                <w:lang w:val="vi-VN"/>
              </w:rPr>
            </w:pPr>
            <w:r w:rsidRPr="00CC0EA0">
              <w:rPr>
                <w:rFonts w:cs="Times New Roman"/>
                <w:sz w:val="26"/>
                <w:szCs w:val="26"/>
                <w:lang w:val="vi-VN"/>
              </w:rPr>
              <w:t>84</w:t>
            </w:r>
            <w:r w:rsidR="00182F28" w:rsidRPr="00CC0EA0">
              <w:rPr>
                <w:rFonts w:cs="Times New Roman"/>
                <w:sz w:val="26"/>
                <w:szCs w:val="26"/>
                <w:lang w:val="vi-VN"/>
              </w:rPr>
              <w:t>,</w:t>
            </w:r>
            <w:r w:rsidRPr="00CC0EA0">
              <w:rPr>
                <w:rFonts w:cs="Times New Roman"/>
                <w:sz w:val="26"/>
                <w:szCs w:val="26"/>
                <w:lang w:val="vi-VN"/>
              </w:rPr>
              <w:t>6</w:t>
            </w:r>
          </w:p>
        </w:tc>
        <w:tc>
          <w:tcPr>
            <w:tcW w:w="2160" w:type="dxa"/>
          </w:tcPr>
          <w:p w14:paraId="7A2F59C4" w14:textId="09B38EE8" w:rsidR="008F0057" w:rsidRPr="00CC0EA0" w:rsidRDefault="008F0057" w:rsidP="00CC0EA0">
            <w:pPr>
              <w:tabs>
                <w:tab w:val="left" w:pos="630"/>
              </w:tabs>
              <w:spacing w:before="120" w:after="120" w:line="312" w:lineRule="auto"/>
              <w:jc w:val="right"/>
              <w:rPr>
                <w:rFonts w:cs="Times New Roman"/>
                <w:sz w:val="26"/>
                <w:szCs w:val="26"/>
                <w:lang w:val="vi-VN"/>
              </w:rPr>
            </w:pPr>
            <w:r w:rsidRPr="00CC0EA0">
              <w:rPr>
                <w:rFonts w:cs="Times New Roman"/>
                <w:sz w:val="26"/>
                <w:szCs w:val="26"/>
                <w:lang w:val="vi-VN"/>
              </w:rPr>
              <w:t>87</w:t>
            </w:r>
            <w:r w:rsidR="00182F28" w:rsidRPr="00CC0EA0">
              <w:rPr>
                <w:rFonts w:cs="Times New Roman"/>
                <w:sz w:val="26"/>
                <w:szCs w:val="26"/>
                <w:lang w:val="vi-VN"/>
              </w:rPr>
              <w:t>,</w:t>
            </w:r>
            <w:r w:rsidRPr="00CC0EA0">
              <w:rPr>
                <w:rFonts w:cs="Times New Roman"/>
                <w:sz w:val="26"/>
                <w:szCs w:val="26"/>
                <w:lang w:val="vi-VN"/>
              </w:rPr>
              <w:t>8</w:t>
            </w:r>
          </w:p>
        </w:tc>
      </w:tr>
    </w:tbl>
    <w:p w14:paraId="1A61580F" w14:textId="67B55AFD" w:rsidR="008F0057" w:rsidRDefault="001C17C3" w:rsidP="00E12F22">
      <w:pPr>
        <w:spacing w:line="312" w:lineRule="auto"/>
        <w:ind w:firstLine="720"/>
        <w:rPr>
          <w:rFonts w:eastAsia="Times New Roman" w:cs="Times New Roman"/>
          <w:sz w:val="26"/>
          <w:szCs w:val="26"/>
          <w:lang w:val="en-US"/>
        </w:rPr>
      </w:pPr>
      <w:r w:rsidRPr="00CC0EA0">
        <w:rPr>
          <w:rFonts w:eastAsia="Times New Roman" w:cs="Times New Roman"/>
          <w:sz w:val="26"/>
          <w:szCs w:val="26"/>
          <w:lang w:val="vi-VN"/>
        </w:rPr>
        <w:lastRenderedPageBreak/>
        <w:t xml:space="preserve">Tiếp theo, </w:t>
      </w:r>
      <w:proofErr w:type="spellStart"/>
      <w:r w:rsidR="00E12F22">
        <w:rPr>
          <w:rFonts w:eastAsia="Times New Roman" w:cs="Times New Roman"/>
          <w:sz w:val="26"/>
          <w:szCs w:val="26"/>
          <w:lang w:val="en-US"/>
        </w:rPr>
        <w:t>thực</w:t>
      </w:r>
      <w:proofErr w:type="spellEnd"/>
      <w:r w:rsidR="00E12F22">
        <w:rPr>
          <w:rFonts w:eastAsia="Times New Roman" w:cs="Times New Roman"/>
          <w:sz w:val="26"/>
          <w:szCs w:val="26"/>
          <w:lang w:val="en-US"/>
        </w:rPr>
        <w:t xml:space="preserve"> </w:t>
      </w:r>
      <w:proofErr w:type="spellStart"/>
      <w:r w:rsidR="00E12F22">
        <w:rPr>
          <w:rFonts w:eastAsia="Times New Roman" w:cs="Times New Roman"/>
          <w:sz w:val="26"/>
          <w:szCs w:val="26"/>
          <w:lang w:val="en-US"/>
        </w:rPr>
        <w:t>hiện</w:t>
      </w:r>
      <w:proofErr w:type="spellEnd"/>
      <w:r w:rsidR="00E12F22">
        <w:rPr>
          <w:rFonts w:eastAsia="Times New Roman" w:cs="Times New Roman"/>
          <w:sz w:val="26"/>
          <w:szCs w:val="26"/>
          <w:lang w:val="en-US"/>
        </w:rPr>
        <w:t xml:space="preserve"> </w:t>
      </w:r>
      <w:r w:rsidRPr="00CC0EA0">
        <w:rPr>
          <w:rFonts w:eastAsia="Times New Roman" w:cs="Times New Roman"/>
          <w:sz w:val="26"/>
          <w:szCs w:val="26"/>
          <w:lang w:val="vi-VN"/>
        </w:rPr>
        <w:t xml:space="preserve">so sánh nguồn cung từ các tín chỉ giữ lại với thiếu hụt tín chỉ đã xác định trong hai kịch bản ETS với giới hạn bù trừ 30%, </w:t>
      </w:r>
      <w:proofErr w:type="spellStart"/>
      <w:r w:rsidR="00E12F22">
        <w:rPr>
          <w:rFonts w:eastAsia="Times New Roman" w:cs="Times New Roman"/>
          <w:sz w:val="26"/>
          <w:szCs w:val="26"/>
          <w:lang w:val="en-US"/>
        </w:rPr>
        <w:t>kết</w:t>
      </w:r>
      <w:proofErr w:type="spellEnd"/>
      <w:r w:rsidR="00E12F22">
        <w:rPr>
          <w:rFonts w:eastAsia="Times New Roman" w:cs="Times New Roman"/>
          <w:sz w:val="26"/>
          <w:szCs w:val="26"/>
          <w:lang w:val="en-US"/>
        </w:rPr>
        <w:t xml:space="preserve"> </w:t>
      </w:r>
      <w:proofErr w:type="spellStart"/>
      <w:r w:rsidR="00E12F22">
        <w:rPr>
          <w:rFonts w:eastAsia="Times New Roman" w:cs="Times New Roman"/>
          <w:sz w:val="26"/>
          <w:szCs w:val="26"/>
          <w:lang w:val="en-US"/>
        </w:rPr>
        <w:t>quả</w:t>
      </w:r>
      <w:proofErr w:type="spellEnd"/>
      <w:r w:rsidR="00E12F22">
        <w:rPr>
          <w:rFonts w:eastAsia="Times New Roman" w:cs="Times New Roman"/>
          <w:sz w:val="26"/>
          <w:szCs w:val="26"/>
          <w:lang w:val="en-US"/>
        </w:rPr>
        <w:t xml:space="preserve"> </w:t>
      </w:r>
      <w:proofErr w:type="spellStart"/>
      <w:r w:rsidR="00E12F22">
        <w:rPr>
          <w:rFonts w:eastAsia="Times New Roman" w:cs="Times New Roman"/>
          <w:sz w:val="26"/>
          <w:szCs w:val="26"/>
          <w:lang w:val="en-US"/>
        </w:rPr>
        <w:t>được</w:t>
      </w:r>
      <w:proofErr w:type="spellEnd"/>
      <w:r w:rsidRPr="00CC0EA0">
        <w:rPr>
          <w:rFonts w:eastAsia="Times New Roman" w:cs="Times New Roman"/>
          <w:sz w:val="26"/>
          <w:szCs w:val="26"/>
          <w:lang w:val="vi-VN"/>
        </w:rPr>
        <w:t xml:space="preserve"> trình bày trong bảng dưới đây:</w:t>
      </w:r>
    </w:p>
    <w:p w14:paraId="48C28FB5" w14:textId="77777777" w:rsidR="00551D28" w:rsidRPr="00551D28" w:rsidRDefault="00551D28" w:rsidP="00E12F22">
      <w:pPr>
        <w:spacing w:line="312" w:lineRule="auto"/>
        <w:ind w:firstLine="720"/>
        <w:rPr>
          <w:rFonts w:eastAsia="Times New Roman" w:cs="Times New Roman"/>
          <w:sz w:val="26"/>
          <w:szCs w:val="26"/>
          <w:lang w:val="en-US"/>
        </w:rPr>
      </w:pPr>
    </w:p>
    <w:p w14:paraId="237BFC63" w14:textId="2F191311" w:rsidR="008F0057" w:rsidRPr="00A57306" w:rsidRDefault="008F0057" w:rsidP="00A57306">
      <w:pPr>
        <w:pStyle w:val="Caption"/>
        <w:spacing w:after="120"/>
        <w:rPr>
          <w:rFonts w:eastAsia="Times New Roman" w:cs="Times New Roman"/>
          <w:b/>
          <w:i w:val="0"/>
          <w:sz w:val="26"/>
          <w:szCs w:val="26"/>
          <w:lang w:val="en-US"/>
        </w:rPr>
      </w:pPr>
      <w:r w:rsidRPr="00A57306">
        <w:rPr>
          <w:rFonts w:cs="Times New Roman"/>
          <w:b/>
          <w:i w:val="0"/>
          <w:sz w:val="26"/>
          <w:szCs w:val="26"/>
          <w:lang w:val="vi-VN"/>
        </w:rPr>
        <w:t xml:space="preserve">Bảng </w:t>
      </w:r>
      <w:r w:rsidRPr="00A57306">
        <w:rPr>
          <w:rFonts w:cs="Times New Roman"/>
          <w:b/>
          <w:i w:val="0"/>
          <w:sz w:val="26"/>
          <w:szCs w:val="26"/>
        </w:rPr>
        <w:fldChar w:fldCharType="begin"/>
      </w:r>
      <w:r w:rsidRPr="00A57306">
        <w:rPr>
          <w:rFonts w:cs="Times New Roman"/>
          <w:b/>
          <w:i w:val="0"/>
          <w:sz w:val="26"/>
          <w:szCs w:val="26"/>
          <w:lang w:val="vi-VN"/>
        </w:rPr>
        <w:instrText xml:space="preserve"> SEQ Bảng \* ARABIC </w:instrText>
      </w:r>
      <w:r w:rsidRPr="00A57306">
        <w:rPr>
          <w:rFonts w:cs="Times New Roman"/>
          <w:b/>
          <w:i w:val="0"/>
          <w:sz w:val="26"/>
          <w:szCs w:val="26"/>
        </w:rPr>
        <w:fldChar w:fldCharType="separate"/>
      </w:r>
      <w:r w:rsidR="00A66259" w:rsidRPr="00A57306">
        <w:rPr>
          <w:rFonts w:cs="Times New Roman"/>
          <w:b/>
          <w:i w:val="0"/>
          <w:noProof/>
          <w:sz w:val="26"/>
          <w:szCs w:val="26"/>
          <w:lang w:val="vi-VN"/>
        </w:rPr>
        <w:t>19</w:t>
      </w:r>
      <w:r w:rsidRPr="00A57306">
        <w:rPr>
          <w:rFonts w:cs="Times New Roman"/>
          <w:b/>
          <w:i w:val="0"/>
          <w:sz w:val="26"/>
          <w:szCs w:val="26"/>
        </w:rPr>
        <w:fldChar w:fldCharType="end"/>
      </w:r>
      <w:r w:rsidRPr="00A57306">
        <w:rPr>
          <w:rFonts w:cs="Times New Roman"/>
          <w:b/>
          <w:i w:val="0"/>
          <w:sz w:val="26"/>
          <w:szCs w:val="26"/>
          <w:lang w:val="vi-VN"/>
        </w:rPr>
        <w:t xml:space="preserve">. </w:t>
      </w:r>
      <w:r w:rsidRPr="00A57306">
        <w:rPr>
          <w:rFonts w:eastAsia="Times New Roman" w:cs="Times New Roman"/>
          <w:b/>
          <w:i w:val="0"/>
          <w:sz w:val="26"/>
          <w:szCs w:val="26"/>
          <w:lang w:val="vi-VN"/>
        </w:rPr>
        <w:t>Cân bằng giữa nguồn cung và thiếu hụt tín chỉ các-bon chuyển giao theo Điều 6</w:t>
      </w:r>
      <w:r w:rsidR="00AA59D6" w:rsidRPr="00A57306">
        <w:rPr>
          <w:rFonts w:eastAsia="Times New Roman" w:cs="Times New Roman"/>
          <w:b/>
          <w:i w:val="0"/>
          <w:sz w:val="26"/>
          <w:szCs w:val="26"/>
          <w:lang w:val="en-US"/>
        </w:rPr>
        <w:t xml:space="preserve"> </w:t>
      </w:r>
      <w:proofErr w:type="spellStart"/>
      <w:r w:rsidR="00AA59D6" w:rsidRPr="00A57306">
        <w:rPr>
          <w:rFonts w:eastAsia="Times New Roman" w:cs="Times New Roman"/>
          <w:b/>
          <w:i w:val="0"/>
          <w:sz w:val="26"/>
          <w:szCs w:val="26"/>
          <w:lang w:val="en-US"/>
        </w:rPr>
        <w:t>Thỏa</w:t>
      </w:r>
      <w:proofErr w:type="spellEnd"/>
      <w:r w:rsidR="00AA59D6" w:rsidRPr="00A57306">
        <w:rPr>
          <w:rFonts w:eastAsia="Times New Roman" w:cs="Times New Roman"/>
          <w:b/>
          <w:i w:val="0"/>
          <w:sz w:val="26"/>
          <w:szCs w:val="26"/>
          <w:lang w:val="en-US"/>
        </w:rPr>
        <w:t xml:space="preserve"> </w:t>
      </w:r>
      <w:proofErr w:type="spellStart"/>
      <w:r w:rsidR="00AA59D6" w:rsidRPr="00A57306">
        <w:rPr>
          <w:rFonts w:eastAsia="Times New Roman" w:cs="Times New Roman"/>
          <w:b/>
          <w:i w:val="0"/>
          <w:sz w:val="26"/>
          <w:szCs w:val="26"/>
          <w:lang w:val="en-US"/>
        </w:rPr>
        <w:t>thuận</w:t>
      </w:r>
      <w:proofErr w:type="spellEnd"/>
      <w:r w:rsidR="00AA59D6" w:rsidRPr="00A57306">
        <w:rPr>
          <w:rFonts w:eastAsia="Times New Roman" w:cs="Times New Roman"/>
          <w:b/>
          <w:i w:val="0"/>
          <w:sz w:val="26"/>
          <w:szCs w:val="26"/>
          <w:lang w:val="en-US"/>
        </w:rPr>
        <w:t xml:space="preserve"> Paris</w:t>
      </w:r>
    </w:p>
    <w:tbl>
      <w:tblPr>
        <w:tblStyle w:val="TableGrid"/>
        <w:tblW w:w="9160" w:type="dxa"/>
        <w:tblInd w:w="-147" w:type="dxa"/>
        <w:tblLook w:val="04A0" w:firstRow="1" w:lastRow="0" w:firstColumn="1" w:lastColumn="0" w:noHBand="0" w:noVBand="1"/>
      </w:tblPr>
      <w:tblGrid>
        <w:gridCol w:w="1710"/>
        <w:gridCol w:w="1406"/>
        <w:gridCol w:w="1422"/>
        <w:gridCol w:w="1470"/>
        <w:gridCol w:w="1618"/>
        <w:gridCol w:w="1534"/>
      </w:tblGrid>
      <w:tr w:rsidR="008F0057" w:rsidRPr="00F82445" w14:paraId="40AA4935" w14:textId="77777777" w:rsidTr="00AA59D6">
        <w:trPr>
          <w:trHeight w:val="315"/>
          <w:tblHeader/>
        </w:trPr>
        <w:tc>
          <w:tcPr>
            <w:tcW w:w="1710" w:type="dxa"/>
            <w:vAlign w:val="center"/>
            <w:hideMark/>
          </w:tcPr>
          <w:p w14:paraId="668E19A2" w14:textId="77777777" w:rsidR="008F0057" w:rsidRPr="00A57306" w:rsidRDefault="008F0057" w:rsidP="00A57306">
            <w:pPr>
              <w:tabs>
                <w:tab w:val="left" w:pos="630"/>
              </w:tabs>
              <w:jc w:val="center"/>
              <w:rPr>
                <w:rFonts w:cs="Times New Roman"/>
                <w:b/>
                <w:bCs/>
                <w:szCs w:val="26"/>
                <w:lang w:val="vi-VN"/>
              </w:rPr>
            </w:pPr>
            <w:r w:rsidRPr="00A57306">
              <w:rPr>
                <w:rFonts w:cs="Times New Roman"/>
                <w:b/>
                <w:bCs/>
                <w:szCs w:val="26"/>
                <w:lang w:val="vi-VN"/>
              </w:rPr>
              <w:t>Kịch bản thiếu hụt ETS</w:t>
            </w:r>
          </w:p>
        </w:tc>
        <w:tc>
          <w:tcPr>
            <w:tcW w:w="1406" w:type="dxa"/>
            <w:vAlign w:val="center"/>
            <w:hideMark/>
          </w:tcPr>
          <w:p w14:paraId="747A5A7A" w14:textId="77777777" w:rsidR="008F0057" w:rsidRPr="00A57306" w:rsidRDefault="008F0057" w:rsidP="00A57306">
            <w:pPr>
              <w:tabs>
                <w:tab w:val="left" w:pos="630"/>
              </w:tabs>
              <w:jc w:val="center"/>
              <w:rPr>
                <w:rFonts w:cs="Times New Roman"/>
                <w:b/>
                <w:bCs/>
                <w:szCs w:val="26"/>
                <w:lang w:val="vi-VN"/>
              </w:rPr>
            </w:pPr>
            <w:r w:rsidRPr="00A57306">
              <w:rPr>
                <w:rFonts w:cs="Times New Roman"/>
                <w:b/>
                <w:bCs/>
                <w:szCs w:val="26"/>
                <w:lang w:val="vi-VN"/>
              </w:rPr>
              <w:t>Thiếu hụt cần bù (triệu tấn CO₂ tđ)</w:t>
            </w:r>
          </w:p>
        </w:tc>
        <w:tc>
          <w:tcPr>
            <w:tcW w:w="1422" w:type="dxa"/>
            <w:vAlign w:val="center"/>
            <w:hideMark/>
          </w:tcPr>
          <w:p w14:paraId="14EDF97A" w14:textId="77777777" w:rsidR="008F0057" w:rsidRPr="00A57306" w:rsidRDefault="008F0057" w:rsidP="00A57306">
            <w:pPr>
              <w:tabs>
                <w:tab w:val="left" w:pos="630"/>
              </w:tabs>
              <w:jc w:val="center"/>
              <w:rPr>
                <w:rFonts w:cs="Times New Roman"/>
                <w:b/>
                <w:bCs/>
                <w:szCs w:val="26"/>
                <w:lang w:val="vi-VN"/>
              </w:rPr>
            </w:pPr>
            <w:r w:rsidRPr="00A57306">
              <w:rPr>
                <w:rFonts w:cs="Times New Roman"/>
                <w:b/>
                <w:bCs/>
                <w:szCs w:val="26"/>
                <w:lang w:val="vi-VN"/>
              </w:rPr>
              <w:t>Nguồn cung</w:t>
            </w:r>
          </w:p>
        </w:tc>
        <w:tc>
          <w:tcPr>
            <w:tcW w:w="0" w:type="auto"/>
            <w:vAlign w:val="center"/>
            <w:hideMark/>
          </w:tcPr>
          <w:p w14:paraId="08887A3E" w14:textId="77777777" w:rsidR="008F0057" w:rsidRPr="00A57306" w:rsidRDefault="008F0057" w:rsidP="00A57306">
            <w:pPr>
              <w:tabs>
                <w:tab w:val="left" w:pos="630"/>
              </w:tabs>
              <w:jc w:val="center"/>
              <w:rPr>
                <w:rFonts w:cs="Times New Roman"/>
                <w:b/>
                <w:bCs/>
                <w:szCs w:val="26"/>
                <w:lang w:val="vi-VN"/>
              </w:rPr>
            </w:pPr>
            <w:r w:rsidRPr="00A57306">
              <w:rPr>
                <w:rFonts w:cs="Times New Roman"/>
                <w:b/>
                <w:bCs/>
                <w:szCs w:val="26"/>
                <w:lang w:val="vi-VN"/>
              </w:rPr>
              <w:t>Cân bằng cuối cùng (Giá thấp)</w:t>
            </w:r>
          </w:p>
        </w:tc>
        <w:tc>
          <w:tcPr>
            <w:tcW w:w="0" w:type="auto"/>
            <w:vAlign w:val="center"/>
            <w:hideMark/>
          </w:tcPr>
          <w:p w14:paraId="76C6437C" w14:textId="77777777" w:rsidR="008F0057" w:rsidRPr="00A57306" w:rsidRDefault="008F0057" w:rsidP="00A57306">
            <w:pPr>
              <w:tabs>
                <w:tab w:val="left" w:pos="630"/>
              </w:tabs>
              <w:jc w:val="center"/>
              <w:rPr>
                <w:rFonts w:cs="Times New Roman"/>
                <w:b/>
                <w:bCs/>
                <w:szCs w:val="26"/>
                <w:lang w:val="vi-VN"/>
              </w:rPr>
            </w:pPr>
            <w:r w:rsidRPr="00A57306">
              <w:rPr>
                <w:rFonts w:cs="Times New Roman"/>
                <w:b/>
                <w:bCs/>
                <w:szCs w:val="26"/>
                <w:lang w:val="vi-VN"/>
              </w:rPr>
              <w:t>Cân bằng cuối cùng (Giá trung bình)</w:t>
            </w:r>
          </w:p>
        </w:tc>
        <w:tc>
          <w:tcPr>
            <w:tcW w:w="0" w:type="auto"/>
            <w:vAlign w:val="center"/>
            <w:hideMark/>
          </w:tcPr>
          <w:p w14:paraId="2F17D745" w14:textId="77777777" w:rsidR="008F0057" w:rsidRPr="00A57306" w:rsidRDefault="008F0057" w:rsidP="00A57306">
            <w:pPr>
              <w:tabs>
                <w:tab w:val="left" w:pos="630"/>
              </w:tabs>
              <w:jc w:val="center"/>
              <w:rPr>
                <w:rFonts w:cs="Times New Roman"/>
                <w:b/>
                <w:bCs/>
                <w:szCs w:val="26"/>
                <w:lang w:val="vi-VN"/>
              </w:rPr>
            </w:pPr>
            <w:r w:rsidRPr="00A57306">
              <w:rPr>
                <w:rFonts w:cs="Times New Roman"/>
                <w:b/>
                <w:bCs/>
                <w:szCs w:val="26"/>
                <w:lang w:val="vi-VN"/>
              </w:rPr>
              <w:t>Cân bằng cuối cùng (Giá cao)</w:t>
            </w:r>
          </w:p>
        </w:tc>
      </w:tr>
      <w:tr w:rsidR="008F0057" w:rsidRPr="00A57306" w14:paraId="4320AE35" w14:textId="77777777" w:rsidTr="00AA59D6">
        <w:trPr>
          <w:trHeight w:val="315"/>
        </w:trPr>
        <w:tc>
          <w:tcPr>
            <w:tcW w:w="1710" w:type="dxa"/>
            <w:hideMark/>
          </w:tcPr>
          <w:p w14:paraId="5FC7599B" w14:textId="77777777" w:rsidR="008F0057" w:rsidRPr="00A57306" w:rsidRDefault="008F0057" w:rsidP="00A57306">
            <w:pPr>
              <w:tabs>
                <w:tab w:val="left" w:pos="630"/>
              </w:tabs>
              <w:rPr>
                <w:rFonts w:cs="Times New Roman"/>
                <w:szCs w:val="26"/>
                <w:lang w:val="vi-VN"/>
              </w:rPr>
            </w:pPr>
            <w:r w:rsidRPr="00A57306">
              <w:rPr>
                <w:rFonts w:cs="Times New Roman"/>
                <w:szCs w:val="26"/>
                <w:lang w:val="vi-VN"/>
              </w:rPr>
              <w:t>NDC không điều kiện (Bù trừ 30%)</w:t>
            </w:r>
          </w:p>
        </w:tc>
        <w:tc>
          <w:tcPr>
            <w:tcW w:w="1406" w:type="dxa"/>
            <w:hideMark/>
          </w:tcPr>
          <w:p w14:paraId="7DC589F6" w14:textId="77777777" w:rsidR="008F0057" w:rsidRPr="00A57306" w:rsidRDefault="008F0057" w:rsidP="00A57306">
            <w:pPr>
              <w:tabs>
                <w:tab w:val="left" w:pos="630"/>
              </w:tabs>
              <w:rPr>
                <w:rFonts w:cs="Times New Roman"/>
                <w:szCs w:val="26"/>
                <w:lang w:val="vi-VN"/>
              </w:rPr>
            </w:pPr>
            <w:r w:rsidRPr="00A57306">
              <w:rPr>
                <w:rFonts w:cs="Times New Roman"/>
                <w:szCs w:val="26"/>
                <w:lang w:val="vi-VN"/>
              </w:rPr>
              <w:t>117.15</w:t>
            </w:r>
          </w:p>
        </w:tc>
        <w:tc>
          <w:tcPr>
            <w:tcW w:w="1422" w:type="dxa"/>
            <w:hideMark/>
          </w:tcPr>
          <w:p w14:paraId="1E4AAFD6" w14:textId="77777777" w:rsidR="008F0057" w:rsidRPr="00A57306" w:rsidRDefault="008F0057" w:rsidP="00A57306">
            <w:pPr>
              <w:tabs>
                <w:tab w:val="left" w:pos="630"/>
              </w:tabs>
              <w:rPr>
                <w:rFonts w:cs="Times New Roman"/>
                <w:szCs w:val="26"/>
                <w:lang w:val="vi-VN"/>
              </w:rPr>
            </w:pPr>
          </w:p>
        </w:tc>
        <w:tc>
          <w:tcPr>
            <w:tcW w:w="0" w:type="auto"/>
            <w:hideMark/>
          </w:tcPr>
          <w:p w14:paraId="324855D2" w14:textId="77777777" w:rsidR="008F0057" w:rsidRPr="00A57306" w:rsidRDefault="008F0057" w:rsidP="00A57306">
            <w:pPr>
              <w:tabs>
                <w:tab w:val="left" w:pos="630"/>
              </w:tabs>
              <w:rPr>
                <w:rFonts w:cs="Times New Roman"/>
                <w:szCs w:val="26"/>
                <w:lang w:val="vi-VN"/>
              </w:rPr>
            </w:pPr>
          </w:p>
        </w:tc>
        <w:tc>
          <w:tcPr>
            <w:tcW w:w="0" w:type="auto"/>
            <w:hideMark/>
          </w:tcPr>
          <w:p w14:paraId="1C113228" w14:textId="77777777" w:rsidR="008F0057" w:rsidRPr="00A57306" w:rsidRDefault="008F0057" w:rsidP="00A57306">
            <w:pPr>
              <w:tabs>
                <w:tab w:val="left" w:pos="630"/>
              </w:tabs>
              <w:rPr>
                <w:rFonts w:cs="Times New Roman"/>
                <w:szCs w:val="26"/>
                <w:lang w:val="vi-VN"/>
              </w:rPr>
            </w:pPr>
          </w:p>
        </w:tc>
        <w:tc>
          <w:tcPr>
            <w:tcW w:w="0" w:type="auto"/>
            <w:hideMark/>
          </w:tcPr>
          <w:p w14:paraId="5ABDEC57" w14:textId="77777777" w:rsidR="008F0057" w:rsidRPr="00A57306" w:rsidRDefault="008F0057" w:rsidP="00A57306">
            <w:pPr>
              <w:tabs>
                <w:tab w:val="left" w:pos="630"/>
              </w:tabs>
              <w:rPr>
                <w:rFonts w:cs="Times New Roman"/>
                <w:szCs w:val="26"/>
                <w:lang w:val="vi-VN"/>
              </w:rPr>
            </w:pPr>
          </w:p>
        </w:tc>
      </w:tr>
      <w:tr w:rsidR="008F0057" w:rsidRPr="00A57306" w14:paraId="2AE4618E" w14:textId="77777777" w:rsidTr="00AA59D6">
        <w:trPr>
          <w:trHeight w:val="315"/>
        </w:trPr>
        <w:tc>
          <w:tcPr>
            <w:tcW w:w="1710" w:type="dxa"/>
            <w:hideMark/>
          </w:tcPr>
          <w:p w14:paraId="57C7F09C" w14:textId="77777777" w:rsidR="008F0057" w:rsidRPr="00A57306" w:rsidRDefault="008F0057" w:rsidP="00A57306">
            <w:pPr>
              <w:tabs>
                <w:tab w:val="left" w:pos="630"/>
              </w:tabs>
              <w:rPr>
                <w:rFonts w:cs="Times New Roman"/>
                <w:szCs w:val="26"/>
                <w:lang w:val="vi-VN"/>
              </w:rPr>
            </w:pPr>
          </w:p>
        </w:tc>
        <w:tc>
          <w:tcPr>
            <w:tcW w:w="1406" w:type="dxa"/>
            <w:hideMark/>
          </w:tcPr>
          <w:p w14:paraId="2C6663D8" w14:textId="77777777" w:rsidR="008F0057" w:rsidRPr="00A57306" w:rsidRDefault="008F0057" w:rsidP="00A57306">
            <w:pPr>
              <w:tabs>
                <w:tab w:val="left" w:pos="630"/>
              </w:tabs>
              <w:rPr>
                <w:rFonts w:cs="Times New Roman"/>
                <w:szCs w:val="26"/>
                <w:lang w:val="vi-VN"/>
              </w:rPr>
            </w:pPr>
          </w:p>
        </w:tc>
        <w:tc>
          <w:tcPr>
            <w:tcW w:w="1422" w:type="dxa"/>
            <w:hideMark/>
          </w:tcPr>
          <w:p w14:paraId="6F1120C5" w14:textId="77777777" w:rsidR="008F0057" w:rsidRPr="00A57306" w:rsidRDefault="008F0057" w:rsidP="00A57306">
            <w:pPr>
              <w:tabs>
                <w:tab w:val="left" w:pos="630"/>
              </w:tabs>
              <w:rPr>
                <w:rFonts w:cs="Times New Roman"/>
                <w:szCs w:val="26"/>
                <w:lang w:val="vi-VN"/>
              </w:rPr>
            </w:pPr>
            <w:r w:rsidRPr="00A57306">
              <w:rPr>
                <w:rFonts w:cs="Times New Roman"/>
                <w:szCs w:val="26"/>
                <w:lang w:val="vi-VN"/>
              </w:rPr>
              <w:t>S20 / Tỷ lệ giữ lại 10%</w:t>
            </w:r>
          </w:p>
        </w:tc>
        <w:tc>
          <w:tcPr>
            <w:tcW w:w="0" w:type="auto"/>
            <w:hideMark/>
          </w:tcPr>
          <w:p w14:paraId="7F231475" w14:textId="77777777" w:rsidR="008F0057" w:rsidRPr="00A57306" w:rsidRDefault="008F0057" w:rsidP="00A57306">
            <w:pPr>
              <w:tabs>
                <w:tab w:val="left" w:pos="630"/>
              </w:tabs>
              <w:rPr>
                <w:rFonts w:cs="Times New Roman"/>
                <w:color w:val="EE0000"/>
                <w:szCs w:val="26"/>
                <w:lang w:val="vi-VN"/>
              </w:rPr>
            </w:pPr>
            <w:r w:rsidRPr="00A57306">
              <w:rPr>
                <w:rFonts w:cs="Times New Roman"/>
                <w:color w:val="EE0000"/>
                <w:szCs w:val="26"/>
                <w:lang w:val="vi-VN"/>
              </w:rPr>
              <w:t>-116.15</w:t>
            </w:r>
          </w:p>
        </w:tc>
        <w:tc>
          <w:tcPr>
            <w:tcW w:w="0" w:type="auto"/>
            <w:hideMark/>
          </w:tcPr>
          <w:p w14:paraId="7FD4C61C" w14:textId="77777777" w:rsidR="008F0057" w:rsidRPr="00A57306" w:rsidRDefault="008F0057" w:rsidP="00A57306">
            <w:pPr>
              <w:tabs>
                <w:tab w:val="left" w:pos="630"/>
              </w:tabs>
              <w:rPr>
                <w:rFonts w:cs="Times New Roman"/>
                <w:color w:val="EE0000"/>
                <w:szCs w:val="26"/>
                <w:lang w:val="vi-VN"/>
              </w:rPr>
            </w:pPr>
            <w:r w:rsidRPr="00A57306">
              <w:rPr>
                <w:rFonts w:cs="Times New Roman"/>
                <w:color w:val="EE0000"/>
                <w:szCs w:val="26"/>
                <w:lang w:val="vi-VN"/>
              </w:rPr>
              <w:t>-113.25</w:t>
            </w:r>
          </w:p>
        </w:tc>
        <w:tc>
          <w:tcPr>
            <w:tcW w:w="0" w:type="auto"/>
            <w:hideMark/>
          </w:tcPr>
          <w:p w14:paraId="20C118E2" w14:textId="77777777" w:rsidR="008F0057" w:rsidRPr="00A57306" w:rsidRDefault="008F0057" w:rsidP="00A57306">
            <w:pPr>
              <w:tabs>
                <w:tab w:val="left" w:pos="630"/>
              </w:tabs>
              <w:rPr>
                <w:rFonts w:cs="Times New Roman"/>
                <w:color w:val="EE0000"/>
                <w:szCs w:val="26"/>
                <w:lang w:val="vi-VN"/>
              </w:rPr>
            </w:pPr>
            <w:r w:rsidRPr="00A57306">
              <w:rPr>
                <w:rFonts w:cs="Times New Roman"/>
                <w:color w:val="EE0000"/>
                <w:szCs w:val="26"/>
                <w:lang w:val="vi-VN"/>
              </w:rPr>
              <w:t>-112.55</w:t>
            </w:r>
          </w:p>
        </w:tc>
      </w:tr>
      <w:tr w:rsidR="008F0057" w:rsidRPr="00A57306" w14:paraId="22F709F1" w14:textId="77777777" w:rsidTr="00AA59D6">
        <w:trPr>
          <w:trHeight w:val="315"/>
        </w:trPr>
        <w:tc>
          <w:tcPr>
            <w:tcW w:w="1710" w:type="dxa"/>
            <w:hideMark/>
          </w:tcPr>
          <w:p w14:paraId="167F5B0E" w14:textId="77777777" w:rsidR="008F0057" w:rsidRPr="00A57306" w:rsidRDefault="008F0057" w:rsidP="00A57306">
            <w:pPr>
              <w:tabs>
                <w:tab w:val="left" w:pos="630"/>
              </w:tabs>
              <w:rPr>
                <w:rFonts w:cs="Times New Roman"/>
                <w:szCs w:val="26"/>
                <w:lang w:val="vi-VN"/>
              </w:rPr>
            </w:pPr>
          </w:p>
        </w:tc>
        <w:tc>
          <w:tcPr>
            <w:tcW w:w="1406" w:type="dxa"/>
            <w:hideMark/>
          </w:tcPr>
          <w:p w14:paraId="2ED4F317" w14:textId="77777777" w:rsidR="008F0057" w:rsidRPr="00A57306" w:rsidRDefault="008F0057" w:rsidP="00A57306">
            <w:pPr>
              <w:tabs>
                <w:tab w:val="left" w:pos="630"/>
              </w:tabs>
              <w:rPr>
                <w:rFonts w:cs="Times New Roman"/>
                <w:szCs w:val="26"/>
                <w:lang w:val="vi-VN"/>
              </w:rPr>
            </w:pPr>
          </w:p>
        </w:tc>
        <w:tc>
          <w:tcPr>
            <w:tcW w:w="1422" w:type="dxa"/>
            <w:hideMark/>
          </w:tcPr>
          <w:p w14:paraId="3A7E8C60" w14:textId="77777777" w:rsidR="008F0057" w:rsidRPr="00A57306" w:rsidRDefault="008F0057" w:rsidP="00A57306">
            <w:pPr>
              <w:tabs>
                <w:tab w:val="left" w:pos="630"/>
              </w:tabs>
              <w:rPr>
                <w:rFonts w:cs="Times New Roman"/>
                <w:szCs w:val="26"/>
                <w:lang w:val="vi-VN"/>
              </w:rPr>
            </w:pPr>
            <w:r w:rsidRPr="00A57306">
              <w:rPr>
                <w:rFonts w:cs="Times New Roman"/>
                <w:szCs w:val="26"/>
                <w:lang w:val="vi-VN"/>
              </w:rPr>
              <w:t>S56 / Tỷ lệ giữ lại 30%</w:t>
            </w:r>
          </w:p>
        </w:tc>
        <w:tc>
          <w:tcPr>
            <w:tcW w:w="0" w:type="auto"/>
            <w:hideMark/>
          </w:tcPr>
          <w:p w14:paraId="23DC229B" w14:textId="77777777" w:rsidR="008F0057" w:rsidRPr="00A57306" w:rsidRDefault="008F0057" w:rsidP="00A57306">
            <w:pPr>
              <w:tabs>
                <w:tab w:val="left" w:pos="630"/>
              </w:tabs>
              <w:rPr>
                <w:rFonts w:cs="Times New Roman"/>
                <w:color w:val="EE0000"/>
                <w:szCs w:val="26"/>
                <w:lang w:val="vi-VN"/>
              </w:rPr>
            </w:pPr>
            <w:r w:rsidRPr="00A57306">
              <w:rPr>
                <w:rFonts w:cs="Times New Roman"/>
                <w:color w:val="EE0000"/>
                <w:szCs w:val="26"/>
                <w:lang w:val="vi-VN"/>
              </w:rPr>
              <w:t>-51.05</w:t>
            </w:r>
          </w:p>
        </w:tc>
        <w:tc>
          <w:tcPr>
            <w:tcW w:w="0" w:type="auto"/>
            <w:hideMark/>
          </w:tcPr>
          <w:p w14:paraId="4F286515" w14:textId="77777777" w:rsidR="008F0057" w:rsidRPr="00A57306" w:rsidRDefault="008F0057" w:rsidP="00A57306">
            <w:pPr>
              <w:tabs>
                <w:tab w:val="left" w:pos="630"/>
              </w:tabs>
              <w:rPr>
                <w:rFonts w:cs="Times New Roman"/>
                <w:color w:val="EE0000"/>
                <w:szCs w:val="26"/>
                <w:lang w:val="vi-VN"/>
              </w:rPr>
            </w:pPr>
            <w:r w:rsidRPr="00A57306">
              <w:rPr>
                <w:rFonts w:cs="Times New Roman"/>
                <w:color w:val="EE0000"/>
                <w:szCs w:val="26"/>
                <w:lang w:val="vi-VN"/>
              </w:rPr>
              <w:t>-32.55</w:t>
            </w:r>
          </w:p>
        </w:tc>
        <w:tc>
          <w:tcPr>
            <w:tcW w:w="0" w:type="auto"/>
            <w:hideMark/>
          </w:tcPr>
          <w:p w14:paraId="5BBAA920" w14:textId="77777777" w:rsidR="008F0057" w:rsidRPr="00A57306" w:rsidRDefault="008F0057" w:rsidP="00A57306">
            <w:pPr>
              <w:tabs>
                <w:tab w:val="left" w:pos="630"/>
              </w:tabs>
              <w:rPr>
                <w:rFonts w:cs="Times New Roman"/>
                <w:color w:val="EE0000"/>
                <w:szCs w:val="26"/>
                <w:lang w:val="vi-VN"/>
              </w:rPr>
            </w:pPr>
            <w:r w:rsidRPr="00A57306">
              <w:rPr>
                <w:rFonts w:cs="Times New Roman"/>
                <w:color w:val="EE0000"/>
                <w:szCs w:val="26"/>
                <w:lang w:val="vi-VN"/>
              </w:rPr>
              <w:t>-29.35</w:t>
            </w:r>
          </w:p>
        </w:tc>
      </w:tr>
      <w:tr w:rsidR="008F0057" w:rsidRPr="00A57306" w14:paraId="3EC2B672" w14:textId="77777777" w:rsidTr="00AA59D6">
        <w:trPr>
          <w:trHeight w:val="315"/>
        </w:trPr>
        <w:tc>
          <w:tcPr>
            <w:tcW w:w="1710" w:type="dxa"/>
            <w:hideMark/>
          </w:tcPr>
          <w:p w14:paraId="7A4529CE" w14:textId="77777777" w:rsidR="008F0057" w:rsidRPr="00A57306" w:rsidRDefault="008F0057" w:rsidP="00A57306">
            <w:pPr>
              <w:tabs>
                <w:tab w:val="left" w:pos="630"/>
              </w:tabs>
              <w:rPr>
                <w:rFonts w:cs="Times New Roman"/>
                <w:szCs w:val="26"/>
                <w:lang w:val="vi-VN"/>
              </w:rPr>
            </w:pPr>
          </w:p>
        </w:tc>
        <w:tc>
          <w:tcPr>
            <w:tcW w:w="1406" w:type="dxa"/>
            <w:hideMark/>
          </w:tcPr>
          <w:p w14:paraId="4A61BA13" w14:textId="77777777" w:rsidR="008F0057" w:rsidRPr="00A57306" w:rsidRDefault="008F0057" w:rsidP="00A57306">
            <w:pPr>
              <w:tabs>
                <w:tab w:val="left" w:pos="630"/>
              </w:tabs>
              <w:rPr>
                <w:rFonts w:cs="Times New Roman"/>
                <w:szCs w:val="26"/>
                <w:lang w:val="vi-VN"/>
              </w:rPr>
            </w:pPr>
          </w:p>
        </w:tc>
        <w:tc>
          <w:tcPr>
            <w:tcW w:w="1422" w:type="dxa"/>
            <w:hideMark/>
          </w:tcPr>
          <w:p w14:paraId="222C36A8" w14:textId="77777777" w:rsidR="008F0057" w:rsidRPr="00A57306" w:rsidRDefault="008F0057" w:rsidP="00A57306">
            <w:pPr>
              <w:tabs>
                <w:tab w:val="left" w:pos="630"/>
              </w:tabs>
              <w:rPr>
                <w:rFonts w:cs="Times New Roman"/>
                <w:szCs w:val="26"/>
                <w:lang w:val="vi-VN"/>
              </w:rPr>
            </w:pPr>
            <w:r w:rsidRPr="00A57306">
              <w:rPr>
                <w:rFonts w:cs="Times New Roman"/>
                <w:szCs w:val="26"/>
                <w:lang w:val="vi-VN"/>
              </w:rPr>
              <w:t>S56 / Tỷ lệ giữ lại 50%</w:t>
            </w:r>
          </w:p>
        </w:tc>
        <w:tc>
          <w:tcPr>
            <w:tcW w:w="0" w:type="auto"/>
            <w:hideMark/>
          </w:tcPr>
          <w:p w14:paraId="15399703" w14:textId="77777777" w:rsidR="008F0057" w:rsidRPr="00A57306" w:rsidRDefault="008F0057" w:rsidP="00A57306">
            <w:pPr>
              <w:tabs>
                <w:tab w:val="left" w:pos="630"/>
              </w:tabs>
              <w:rPr>
                <w:rFonts w:cs="Times New Roman"/>
                <w:szCs w:val="26"/>
                <w:lang w:val="vi-VN"/>
              </w:rPr>
            </w:pPr>
            <w:r w:rsidRPr="00A57306">
              <w:rPr>
                <w:rFonts w:cs="Times New Roman"/>
                <w:color w:val="EE0000"/>
                <w:szCs w:val="26"/>
                <w:lang w:val="vi-VN"/>
              </w:rPr>
              <w:t>-6.95</w:t>
            </w:r>
          </w:p>
        </w:tc>
        <w:tc>
          <w:tcPr>
            <w:tcW w:w="0" w:type="auto"/>
            <w:hideMark/>
          </w:tcPr>
          <w:p w14:paraId="5D63089B" w14:textId="77777777" w:rsidR="008F0057" w:rsidRPr="00A57306" w:rsidRDefault="008F0057" w:rsidP="00A57306">
            <w:pPr>
              <w:tabs>
                <w:tab w:val="left" w:pos="630"/>
              </w:tabs>
              <w:rPr>
                <w:rFonts w:cs="Times New Roman"/>
                <w:szCs w:val="26"/>
                <w:lang w:val="vi-VN"/>
              </w:rPr>
            </w:pPr>
            <w:r w:rsidRPr="00A57306">
              <w:rPr>
                <w:rFonts w:cs="Times New Roman"/>
                <w:szCs w:val="26"/>
                <w:lang w:val="vi-VN"/>
              </w:rPr>
              <w:t>+23.75</w:t>
            </w:r>
          </w:p>
        </w:tc>
        <w:tc>
          <w:tcPr>
            <w:tcW w:w="0" w:type="auto"/>
            <w:hideMark/>
          </w:tcPr>
          <w:p w14:paraId="3B4E1D31" w14:textId="77777777" w:rsidR="008F0057" w:rsidRPr="00A57306" w:rsidRDefault="008F0057" w:rsidP="00A57306">
            <w:pPr>
              <w:tabs>
                <w:tab w:val="left" w:pos="630"/>
              </w:tabs>
              <w:rPr>
                <w:rFonts w:cs="Times New Roman"/>
                <w:szCs w:val="26"/>
                <w:lang w:val="vi-VN"/>
              </w:rPr>
            </w:pPr>
            <w:r w:rsidRPr="00A57306">
              <w:rPr>
                <w:rFonts w:cs="Times New Roman"/>
                <w:szCs w:val="26"/>
                <w:lang w:val="vi-VN"/>
              </w:rPr>
              <w:t>+29.15</w:t>
            </w:r>
          </w:p>
        </w:tc>
      </w:tr>
      <w:tr w:rsidR="008F0057" w:rsidRPr="00A57306" w14:paraId="305AAF0F" w14:textId="77777777" w:rsidTr="00AA59D6">
        <w:trPr>
          <w:trHeight w:val="315"/>
        </w:trPr>
        <w:tc>
          <w:tcPr>
            <w:tcW w:w="1710" w:type="dxa"/>
            <w:hideMark/>
          </w:tcPr>
          <w:p w14:paraId="4EDDFE7E" w14:textId="77777777" w:rsidR="008F0057" w:rsidRPr="00A57306" w:rsidRDefault="008F0057" w:rsidP="00A57306">
            <w:pPr>
              <w:tabs>
                <w:tab w:val="left" w:pos="630"/>
              </w:tabs>
              <w:rPr>
                <w:rFonts w:cs="Times New Roman"/>
                <w:szCs w:val="26"/>
                <w:lang w:val="vi-VN"/>
              </w:rPr>
            </w:pPr>
            <w:r w:rsidRPr="00A57306">
              <w:rPr>
                <w:rFonts w:cs="Times New Roman"/>
                <w:szCs w:val="26"/>
                <w:lang w:val="vi-VN"/>
              </w:rPr>
              <w:t>NDC có điề kiện (Bù trừ 30%)</w:t>
            </w:r>
          </w:p>
        </w:tc>
        <w:tc>
          <w:tcPr>
            <w:tcW w:w="1406" w:type="dxa"/>
            <w:hideMark/>
          </w:tcPr>
          <w:p w14:paraId="357901C3" w14:textId="77777777" w:rsidR="008F0057" w:rsidRPr="00A57306" w:rsidRDefault="008F0057" w:rsidP="00A57306">
            <w:pPr>
              <w:tabs>
                <w:tab w:val="left" w:pos="630"/>
              </w:tabs>
              <w:rPr>
                <w:rFonts w:cs="Times New Roman"/>
                <w:szCs w:val="26"/>
                <w:lang w:val="vi-VN"/>
              </w:rPr>
            </w:pPr>
            <w:r w:rsidRPr="00A57306">
              <w:rPr>
                <w:rFonts w:cs="Times New Roman"/>
                <w:szCs w:val="26"/>
                <w:lang w:val="vi-VN"/>
              </w:rPr>
              <w:t>45.65</w:t>
            </w:r>
          </w:p>
        </w:tc>
        <w:tc>
          <w:tcPr>
            <w:tcW w:w="1422" w:type="dxa"/>
            <w:hideMark/>
          </w:tcPr>
          <w:p w14:paraId="7E457572" w14:textId="77777777" w:rsidR="008F0057" w:rsidRPr="00A57306" w:rsidRDefault="008F0057" w:rsidP="00A57306">
            <w:pPr>
              <w:tabs>
                <w:tab w:val="left" w:pos="630"/>
              </w:tabs>
              <w:rPr>
                <w:rFonts w:cs="Times New Roman"/>
                <w:szCs w:val="26"/>
                <w:lang w:val="vi-VN"/>
              </w:rPr>
            </w:pPr>
          </w:p>
        </w:tc>
        <w:tc>
          <w:tcPr>
            <w:tcW w:w="0" w:type="auto"/>
            <w:hideMark/>
          </w:tcPr>
          <w:p w14:paraId="49B78DED" w14:textId="77777777" w:rsidR="008F0057" w:rsidRPr="00A57306" w:rsidRDefault="008F0057" w:rsidP="00A57306">
            <w:pPr>
              <w:tabs>
                <w:tab w:val="left" w:pos="630"/>
              </w:tabs>
              <w:rPr>
                <w:rFonts w:cs="Times New Roman"/>
                <w:szCs w:val="26"/>
                <w:lang w:val="vi-VN"/>
              </w:rPr>
            </w:pPr>
          </w:p>
        </w:tc>
        <w:tc>
          <w:tcPr>
            <w:tcW w:w="0" w:type="auto"/>
            <w:hideMark/>
          </w:tcPr>
          <w:p w14:paraId="21CC8C26" w14:textId="77777777" w:rsidR="008F0057" w:rsidRPr="00A57306" w:rsidRDefault="008F0057" w:rsidP="00A57306">
            <w:pPr>
              <w:tabs>
                <w:tab w:val="left" w:pos="630"/>
              </w:tabs>
              <w:rPr>
                <w:rFonts w:cs="Times New Roman"/>
                <w:szCs w:val="26"/>
                <w:lang w:val="vi-VN"/>
              </w:rPr>
            </w:pPr>
          </w:p>
        </w:tc>
        <w:tc>
          <w:tcPr>
            <w:tcW w:w="0" w:type="auto"/>
            <w:hideMark/>
          </w:tcPr>
          <w:p w14:paraId="3F29597C" w14:textId="77777777" w:rsidR="008F0057" w:rsidRPr="00A57306" w:rsidRDefault="008F0057" w:rsidP="00A57306">
            <w:pPr>
              <w:tabs>
                <w:tab w:val="left" w:pos="630"/>
              </w:tabs>
              <w:rPr>
                <w:rFonts w:cs="Times New Roman"/>
                <w:szCs w:val="26"/>
                <w:lang w:val="vi-VN"/>
              </w:rPr>
            </w:pPr>
          </w:p>
        </w:tc>
      </w:tr>
      <w:tr w:rsidR="008F0057" w:rsidRPr="00A57306" w14:paraId="1D4F837B" w14:textId="77777777" w:rsidTr="00AA59D6">
        <w:trPr>
          <w:trHeight w:val="315"/>
        </w:trPr>
        <w:tc>
          <w:tcPr>
            <w:tcW w:w="1710" w:type="dxa"/>
            <w:hideMark/>
          </w:tcPr>
          <w:p w14:paraId="21FA9117" w14:textId="77777777" w:rsidR="008F0057" w:rsidRPr="00A57306" w:rsidRDefault="008F0057" w:rsidP="00A57306">
            <w:pPr>
              <w:tabs>
                <w:tab w:val="left" w:pos="630"/>
              </w:tabs>
              <w:rPr>
                <w:rFonts w:cs="Times New Roman"/>
                <w:szCs w:val="26"/>
                <w:lang w:val="vi-VN"/>
              </w:rPr>
            </w:pPr>
          </w:p>
        </w:tc>
        <w:tc>
          <w:tcPr>
            <w:tcW w:w="1406" w:type="dxa"/>
            <w:hideMark/>
          </w:tcPr>
          <w:p w14:paraId="249CF380" w14:textId="77777777" w:rsidR="008F0057" w:rsidRPr="00A57306" w:rsidRDefault="008F0057" w:rsidP="00A57306">
            <w:pPr>
              <w:tabs>
                <w:tab w:val="left" w:pos="630"/>
              </w:tabs>
              <w:rPr>
                <w:rFonts w:cs="Times New Roman"/>
                <w:szCs w:val="26"/>
                <w:lang w:val="vi-VN"/>
              </w:rPr>
            </w:pPr>
          </w:p>
        </w:tc>
        <w:tc>
          <w:tcPr>
            <w:tcW w:w="1422" w:type="dxa"/>
            <w:hideMark/>
          </w:tcPr>
          <w:p w14:paraId="34364EAA" w14:textId="77777777" w:rsidR="008F0057" w:rsidRPr="00A57306" w:rsidRDefault="008F0057" w:rsidP="00A57306">
            <w:pPr>
              <w:tabs>
                <w:tab w:val="left" w:pos="630"/>
              </w:tabs>
              <w:rPr>
                <w:rFonts w:cs="Times New Roman"/>
                <w:szCs w:val="26"/>
                <w:lang w:val="vi-VN"/>
              </w:rPr>
            </w:pPr>
            <w:r w:rsidRPr="00A57306">
              <w:rPr>
                <w:rFonts w:cs="Times New Roman"/>
                <w:szCs w:val="26"/>
                <w:lang w:val="vi-VN"/>
              </w:rPr>
              <w:t>S20 / Tỷ lệ giữ lại 10%</w:t>
            </w:r>
          </w:p>
        </w:tc>
        <w:tc>
          <w:tcPr>
            <w:tcW w:w="0" w:type="auto"/>
            <w:hideMark/>
          </w:tcPr>
          <w:p w14:paraId="2274AF72" w14:textId="77777777" w:rsidR="008F0057" w:rsidRPr="00A57306" w:rsidRDefault="008F0057" w:rsidP="00A57306">
            <w:pPr>
              <w:tabs>
                <w:tab w:val="left" w:pos="630"/>
              </w:tabs>
              <w:rPr>
                <w:rFonts w:cs="Times New Roman"/>
                <w:color w:val="EE0000"/>
                <w:szCs w:val="26"/>
                <w:lang w:val="vi-VN"/>
              </w:rPr>
            </w:pPr>
            <w:r w:rsidRPr="00A57306">
              <w:rPr>
                <w:rFonts w:cs="Times New Roman"/>
                <w:color w:val="EE0000"/>
                <w:szCs w:val="26"/>
                <w:lang w:val="vi-VN"/>
              </w:rPr>
              <w:t>-44.65</w:t>
            </w:r>
          </w:p>
        </w:tc>
        <w:tc>
          <w:tcPr>
            <w:tcW w:w="0" w:type="auto"/>
            <w:hideMark/>
          </w:tcPr>
          <w:p w14:paraId="717B5A2A" w14:textId="77777777" w:rsidR="008F0057" w:rsidRPr="00A57306" w:rsidRDefault="008F0057" w:rsidP="00A57306">
            <w:pPr>
              <w:tabs>
                <w:tab w:val="left" w:pos="630"/>
              </w:tabs>
              <w:rPr>
                <w:rFonts w:cs="Times New Roman"/>
                <w:color w:val="EE0000"/>
                <w:szCs w:val="26"/>
                <w:lang w:val="vi-VN"/>
              </w:rPr>
            </w:pPr>
            <w:r w:rsidRPr="00A57306">
              <w:rPr>
                <w:rFonts w:cs="Times New Roman"/>
                <w:color w:val="EE0000"/>
                <w:szCs w:val="26"/>
                <w:lang w:val="vi-VN"/>
              </w:rPr>
              <w:t>-41.75</w:t>
            </w:r>
          </w:p>
        </w:tc>
        <w:tc>
          <w:tcPr>
            <w:tcW w:w="0" w:type="auto"/>
            <w:hideMark/>
          </w:tcPr>
          <w:p w14:paraId="243EEE7A" w14:textId="77777777" w:rsidR="008F0057" w:rsidRPr="00A57306" w:rsidRDefault="008F0057" w:rsidP="00A57306">
            <w:pPr>
              <w:tabs>
                <w:tab w:val="left" w:pos="630"/>
              </w:tabs>
              <w:rPr>
                <w:rFonts w:cs="Times New Roman"/>
                <w:color w:val="EE0000"/>
                <w:szCs w:val="26"/>
                <w:lang w:val="vi-VN"/>
              </w:rPr>
            </w:pPr>
            <w:r w:rsidRPr="00A57306">
              <w:rPr>
                <w:rFonts w:cs="Times New Roman"/>
                <w:color w:val="EE0000"/>
                <w:szCs w:val="26"/>
                <w:lang w:val="vi-VN"/>
              </w:rPr>
              <w:t>-41.05</w:t>
            </w:r>
          </w:p>
        </w:tc>
      </w:tr>
      <w:tr w:rsidR="008F0057" w:rsidRPr="00A57306" w14:paraId="0A05E0FF" w14:textId="77777777" w:rsidTr="00AA59D6">
        <w:trPr>
          <w:trHeight w:val="315"/>
        </w:trPr>
        <w:tc>
          <w:tcPr>
            <w:tcW w:w="1710" w:type="dxa"/>
            <w:hideMark/>
          </w:tcPr>
          <w:p w14:paraId="0E73D243" w14:textId="77777777" w:rsidR="008F0057" w:rsidRPr="00A57306" w:rsidRDefault="008F0057" w:rsidP="00A57306">
            <w:pPr>
              <w:tabs>
                <w:tab w:val="left" w:pos="630"/>
              </w:tabs>
              <w:rPr>
                <w:rFonts w:cs="Times New Roman"/>
                <w:szCs w:val="26"/>
                <w:lang w:val="vi-VN"/>
              </w:rPr>
            </w:pPr>
          </w:p>
        </w:tc>
        <w:tc>
          <w:tcPr>
            <w:tcW w:w="1406" w:type="dxa"/>
            <w:hideMark/>
          </w:tcPr>
          <w:p w14:paraId="0C56203F" w14:textId="77777777" w:rsidR="008F0057" w:rsidRPr="00A57306" w:rsidRDefault="008F0057" w:rsidP="00A57306">
            <w:pPr>
              <w:tabs>
                <w:tab w:val="left" w:pos="630"/>
              </w:tabs>
              <w:rPr>
                <w:rFonts w:cs="Times New Roman"/>
                <w:szCs w:val="26"/>
                <w:lang w:val="vi-VN"/>
              </w:rPr>
            </w:pPr>
          </w:p>
        </w:tc>
        <w:tc>
          <w:tcPr>
            <w:tcW w:w="1422" w:type="dxa"/>
            <w:hideMark/>
          </w:tcPr>
          <w:p w14:paraId="5F1FC470" w14:textId="77777777" w:rsidR="008F0057" w:rsidRPr="00A57306" w:rsidRDefault="008F0057" w:rsidP="00A57306">
            <w:pPr>
              <w:tabs>
                <w:tab w:val="left" w:pos="630"/>
              </w:tabs>
              <w:rPr>
                <w:rFonts w:cs="Times New Roman"/>
                <w:szCs w:val="26"/>
                <w:lang w:val="vi-VN"/>
              </w:rPr>
            </w:pPr>
            <w:r w:rsidRPr="00A57306">
              <w:rPr>
                <w:rFonts w:cs="Times New Roman"/>
                <w:szCs w:val="26"/>
                <w:lang w:val="vi-VN"/>
              </w:rPr>
              <w:t>S56 / Tỷ lệ giữ lại 30%</w:t>
            </w:r>
          </w:p>
        </w:tc>
        <w:tc>
          <w:tcPr>
            <w:tcW w:w="0" w:type="auto"/>
            <w:hideMark/>
          </w:tcPr>
          <w:p w14:paraId="60BFD553" w14:textId="77777777" w:rsidR="008F0057" w:rsidRPr="00A57306" w:rsidRDefault="008F0057" w:rsidP="00A57306">
            <w:pPr>
              <w:tabs>
                <w:tab w:val="left" w:pos="630"/>
              </w:tabs>
              <w:rPr>
                <w:rFonts w:cs="Times New Roman"/>
                <w:szCs w:val="26"/>
                <w:lang w:val="vi-VN"/>
              </w:rPr>
            </w:pPr>
            <w:r w:rsidRPr="00A57306">
              <w:rPr>
                <w:rFonts w:cs="Times New Roman"/>
                <w:szCs w:val="26"/>
                <w:lang w:val="vi-VN"/>
              </w:rPr>
              <w:t>+20.45</w:t>
            </w:r>
          </w:p>
        </w:tc>
        <w:tc>
          <w:tcPr>
            <w:tcW w:w="0" w:type="auto"/>
            <w:hideMark/>
          </w:tcPr>
          <w:p w14:paraId="3A67CCC9" w14:textId="77777777" w:rsidR="008F0057" w:rsidRPr="00A57306" w:rsidRDefault="008F0057" w:rsidP="00A57306">
            <w:pPr>
              <w:tabs>
                <w:tab w:val="left" w:pos="630"/>
              </w:tabs>
              <w:rPr>
                <w:rFonts w:cs="Times New Roman"/>
                <w:szCs w:val="26"/>
                <w:lang w:val="vi-VN"/>
              </w:rPr>
            </w:pPr>
            <w:r w:rsidRPr="00A57306">
              <w:rPr>
                <w:rFonts w:cs="Times New Roman"/>
                <w:szCs w:val="26"/>
                <w:lang w:val="vi-VN"/>
              </w:rPr>
              <w:t>+38.95</w:t>
            </w:r>
          </w:p>
        </w:tc>
        <w:tc>
          <w:tcPr>
            <w:tcW w:w="0" w:type="auto"/>
            <w:hideMark/>
          </w:tcPr>
          <w:p w14:paraId="3B28099F" w14:textId="77777777" w:rsidR="008F0057" w:rsidRPr="00A57306" w:rsidRDefault="008F0057" w:rsidP="00A57306">
            <w:pPr>
              <w:tabs>
                <w:tab w:val="left" w:pos="630"/>
              </w:tabs>
              <w:rPr>
                <w:rFonts w:cs="Times New Roman"/>
                <w:szCs w:val="26"/>
                <w:lang w:val="vi-VN"/>
              </w:rPr>
            </w:pPr>
            <w:r w:rsidRPr="00A57306">
              <w:rPr>
                <w:rFonts w:cs="Times New Roman"/>
                <w:szCs w:val="26"/>
                <w:lang w:val="vi-VN"/>
              </w:rPr>
              <w:t>+42.15</w:t>
            </w:r>
          </w:p>
        </w:tc>
      </w:tr>
      <w:tr w:rsidR="008F0057" w:rsidRPr="00A57306" w14:paraId="11E6DD1D" w14:textId="77777777" w:rsidTr="00AA59D6">
        <w:trPr>
          <w:trHeight w:val="315"/>
        </w:trPr>
        <w:tc>
          <w:tcPr>
            <w:tcW w:w="1710" w:type="dxa"/>
            <w:hideMark/>
          </w:tcPr>
          <w:p w14:paraId="1E954E03" w14:textId="77777777" w:rsidR="008F0057" w:rsidRPr="00A57306" w:rsidRDefault="008F0057" w:rsidP="00A57306">
            <w:pPr>
              <w:tabs>
                <w:tab w:val="left" w:pos="630"/>
              </w:tabs>
              <w:rPr>
                <w:rFonts w:cs="Times New Roman"/>
                <w:szCs w:val="26"/>
                <w:lang w:val="vi-VN"/>
              </w:rPr>
            </w:pPr>
          </w:p>
        </w:tc>
        <w:tc>
          <w:tcPr>
            <w:tcW w:w="1406" w:type="dxa"/>
            <w:hideMark/>
          </w:tcPr>
          <w:p w14:paraId="60DE857B" w14:textId="77777777" w:rsidR="008F0057" w:rsidRPr="00A57306" w:rsidRDefault="008F0057" w:rsidP="00A57306">
            <w:pPr>
              <w:tabs>
                <w:tab w:val="left" w:pos="630"/>
              </w:tabs>
              <w:rPr>
                <w:rFonts w:cs="Times New Roman"/>
                <w:szCs w:val="26"/>
                <w:lang w:val="vi-VN"/>
              </w:rPr>
            </w:pPr>
          </w:p>
        </w:tc>
        <w:tc>
          <w:tcPr>
            <w:tcW w:w="1422" w:type="dxa"/>
            <w:hideMark/>
          </w:tcPr>
          <w:p w14:paraId="53B3A8F5" w14:textId="77777777" w:rsidR="008F0057" w:rsidRPr="00A57306" w:rsidRDefault="008F0057" w:rsidP="00A57306">
            <w:pPr>
              <w:tabs>
                <w:tab w:val="left" w:pos="630"/>
              </w:tabs>
              <w:rPr>
                <w:rFonts w:cs="Times New Roman"/>
                <w:szCs w:val="26"/>
                <w:lang w:val="vi-VN"/>
              </w:rPr>
            </w:pPr>
            <w:r w:rsidRPr="00A57306">
              <w:rPr>
                <w:rFonts w:cs="Times New Roman"/>
                <w:szCs w:val="26"/>
                <w:lang w:val="vi-VN"/>
              </w:rPr>
              <w:t>S56 / Tỷ lệ giữ lại 50%</w:t>
            </w:r>
          </w:p>
        </w:tc>
        <w:tc>
          <w:tcPr>
            <w:tcW w:w="0" w:type="auto"/>
            <w:hideMark/>
          </w:tcPr>
          <w:p w14:paraId="2E65A0B6" w14:textId="77777777" w:rsidR="008F0057" w:rsidRPr="00A57306" w:rsidRDefault="008F0057" w:rsidP="00A57306">
            <w:pPr>
              <w:tabs>
                <w:tab w:val="left" w:pos="630"/>
              </w:tabs>
              <w:rPr>
                <w:rFonts w:cs="Times New Roman"/>
                <w:szCs w:val="26"/>
                <w:lang w:val="vi-VN"/>
              </w:rPr>
            </w:pPr>
            <w:r w:rsidRPr="00A57306">
              <w:rPr>
                <w:rFonts w:cs="Times New Roman"/>
                <w:szCs w:val="26"/>
                <w:lang w:val="vi-VN"/>
              </w:rPr>
              <w:t>+64.55</w:t>
            </w:r>
          </w:p>
        </w:tc>
        <w:tc>
          <w:tcPr>
            <w:tcW w:w="0" w:type="auto"/>
            <w:hideMark/>
          </w:tcPr>
          <w:p w14:paraId="0BD33A91" w14:textId="77777777" w:rsidR="008F0057" w:rsidRPr="00A57306" w:rsidRDefault="008F0057" w:rsidP="00A57306">
            <w:pPr>
              <w:tabs>
                <w:tab w:val="left" w:pos="630"/>
              </w:tabs>
              <w:rPr>
                <w:rFonts w:cs="Times New Roman"/>
                <w:szCs w:val="26"/>
                <w:lang w:val="vi-VN"/>
              </w:rPr>
            </w:pPr>
            <w:r w:rsidRPr="00A57306">
              <w:rPr>
                <w:rFonts w:cs="Times New Roman"/>
                <w:szCs w:val="26"/>
                <w:lang w:val="vi-VN"/>
              </w:rPr>
              <w:t>+95.25</w:t>
            </w:r>
          </w:p>
        </w:tc>
        <w:tc>
          <w:tcPr>
            <w:tcW w:w="0" w:type="auto"/>
            <w:hideMark/>
          </w:tcPr>
          <w:p w14:paraId="417A74FD" w14:textId="77777777" w:rsidR="008F0057" w:rsidRPr="00A57306" w:rsidRDefault="008F0057" w:rsidP="00A57306">
            <w:pPr>
              <w:tabs>
                <w:tab w:val="left" w:pos="630"/>
              </w:tabs>
              <w:rPr>
                <w:rFonts w:cs="Times New Roman"/>
                <w:szCs w:val="26"/>
                <w:lang w:val="vi-VN"/>
              </w:rPr>
            </w:pPr>
            <w:r w:rsidRPr="00A57306">
              <w:rPr>
                <w:rFonts w:cs="Times New Roman"/>
                <w:szCs w:val="26"/>
                <w:lang w:val="vi-VN"/>
              </w:rPr>
              <w:t>+100.65</w:t>
            </w:r>
          </w:p>
        </w:tc>
      </w:tr>
    </w:tbl>
    <w:p w14:paraId="30F07083" w14:textId="77777777" w:rsidR="00390C54" w:rsidRDefault="00390C54" w:rsidP="00551D28">
      <w:pPr>
        <w:spacing w:line="312" w:lineRule="auto"/>
        <w:ind w:firstLine="720"/>
        <w:rPr>
          <w:rFonts w:eastAsia="Times New Roman" w:cs="Times New Roman"/>
          <w:sz w:val="26"/>
          <w:szCs w:val="26"/>
          <w:lang w:val="en-US"/>
        </w:rPr>
      </w:pPr>
    </w:p>
    <w:p w14:paraId="2BFB88E9" w14:textId="131BEA19" w:rsidR="001C17C3" w:rsidRPr="00CC0EA0" w:rsidRDefault="008F0057" w:rsidP="00551D28">
      <w:pPr>
        <w:spacing w:line="312" w:lineRule="auto"/>
        <w:ind w:firstLine="720"/>
        <w:rPr>
          <w:rFonts w:eastAsia="Times New Roman" w:cs="Times New Roman"/>
          <w:sz w:val="26"/>
          <w:szCs w:val="26"/>
          <w:lang w:val="vi-VN"/>
        </w:rPr>
      </w:pPr>
      <w:r w:rsidRPr="00CC0EA0">
        <w:rPr>
          <w:rFonts w:eastAsia="Times New Roman" w:cs="Times New Roman"/>
          <w:sz w:val="26"/>
          <w:szCs w:val="26"/>
          <w:lang w:val="vi-VN"/>
        </w:rPr>
        <w:t xml:space="preserve">Phân tích này nhấn mạnh vai trò quan trọng của việc lựa chọn tỷ lệ </w:t>
      </w:r>
      <w:r w:rsidR="00502144" w:rsidRPr="00CC0EA0">
        <w:rPr>
          <w:rFonts w:eastAsia="Times New Roman" w:cs="Times New Roman"/>
          <w:sz w:val="26"/>
          <w:szCs w:val="26"/>
          <w:lang w:val="vi-VN"/>
        </w:rPr>
        <w:t>chuyển giao</w:t>
      </w:r>
      <w:r w:rsidRPr="00CC0EA0">
        <w:rPr>
          <w:rFonts w:eastAsia="Times New Roman" w:cs="Times New Roman"/>
          <w:sz w:val="26"/>
          <w:szCs w:val="26"/>
          <w:lang w:val="vi-VN"/>
        </w:rPr>
        <w:t xml:space="preserve"> phù hợp và xem xét các giả định NDC trong </w:t>
      </w:r>
      <w:r w:rsidR="00502144" w:rsidRPr="00CC0EA0">
        <w:rPr>
          <w:rFonts w:eastAsia="Times New Roman" w:cs="Times New Roman"/>
          <w:sz w:val="26"/>
          <w:szCs w:val="26"/>
          <w:lang w:val="vi-VN"/>
        </w:rPr>
        <w:t>quá trình xây dựng các phương án quản lý</w:t>
      </w:r>
      <w:r w:rsidRPr="00CC0EA0">
        <w:rPr>
          <w:rFonts w:eastAsia="Times New Roman" w:cs="Times New Roman"/>
          <w:sz w:val="26"/>
          <w:szCs w:val="26"/>
          <w:lang w:val="vi-VN"/>
        </w:rPr>
        <w:t xml:space="preserve"> tín chỉ </w:t>
      </w:r>
      <w:r w:rsidR="00502144" w:rsidRPr="00CC0EA0">
        <w:rPr>
          <w:rFonts w:eastAsia="Times New Roman" w:cs="Times New Roman"/>
          <w:sz w:val="26"/>
          <w:szCs w:val="26"/>
          <w:lang w:val="vi-VN"/>
        </w:rPr>
        <w:t>các-bon</w:t>
      </w:r>
      <w:r w:rsidRPr="00CC0EA0">
        <w:rPr>
          <w:rFonts w:eastAsia="Times New Roman" w:cs="Times New Roman"/>
          <w:sz w:val="26"/>
          <w:szCs w:val="26"/>
          <w:lang w:val="vi-VN"/>
        </w:rPr>
        <w:t xml:space="preserve">. </w:t>
      </w:r>
      <w:r w:rsidR="00502144" w:rsidRPr="00CC0EA0">
        <w:rPr>
          <w:rFonts w:eastAsia="Times New Roman" w:cs="Times New Roman"/>
          <w:sz w:val="26"/>
          <w:szCs w:val="26"/>
          <w:lang w:val="vi-VN"/>
        </w:rPr>
        <w:t>Dựa trên kết quả nghiên cứu</w:t>
      </w:r>
      <w:r w:rsidR="001C17C3" w:rsidRPr="00CC0EA0">
        <w:rPr>
          <w:rFonts w:eastAsia="Times New Roman" w:cs="Times New Roman"/>
          <w:sz w:val="26"/>
          <w:szCs w:val="26"/>
          <w:lang w:val="vi-VN"/>
        </w:rPr>
        <w:t>, có thể rút ra những nhận xét sau đối với trường hợp ETS 30 (bù trừ 30%):</w:t>
      </w:r>
    </w:p>
    <w:p w14:paraId="6BC02D61" w14:textId="76133811" w:rsidR="001C17C3" w:rsidRPr="00CC0EA0" w:rsidRDefault="00A57306" w:rsidP="00551D28">
      <w:pPr>
        <w:spacing w:line="312" w:lineRule="auto"/>
        <w:ind w:firstLine="720"/>
        <w:rPr>
          <w:rFonts w:eastAsia="Times New Roman" w:cs="Times New Roman"/>
          <w:sz w:val="26"/>
          <w:szCs w:val="26"/>
          <w:lang w:val="vi-VN"/>
        </w:rPr>
      </w:pPr>
      <w:r w:rsidRPr="00551D28">
        <w:rPr>
          <w:rFonts w:eastAsia="Times New Roman" w:cs="Times New Roman"/>
          <w:sz w:val="26"/>
          <w:szCs w:val="26"/>
          <w:lang w:val="vi-VN"/>
        </w:rPr>
        <w:t xml:space="preserve">- </w:t>
      </w:r>
      <w:r w:rsidR="001C17C3" w:rsidRPr="00CC0EA0">
        <w:rPr>
          <w:rFonts w:eastAsia="Times New Roman" w:cs="Times New Roman"/>
          <w:sz w:val="26"/>
          <w:szCs w:val="26"/>
          <w:lang w:val="vi-VN"/>
        </w:rPr>
        <w:t xml:space="preserve">Nếu việc xác định </w:t>
      </w:r>
      <w:r w:rsidR="00502144" w:rsidRPr="00CC0EA0">
        <w:rPr>
          <w:rFonts w:eastAsia="Times New Roman" w:cs="Times New Roman"/>
          <w:sz w:val="26"/>
          <w:szCs w:val="26"/>
          <w:lang w:val="vi-VN"/>
        </w:rPr>
        <w:t xml:space="preserve">tổng hạn ngạch </w:t>
      </w:r>
      <w:r w:rsidR="001C17C3" w:rsidRPr="00CC0EA0">
        <w:rPr>
          <w:rFonts w:eastAsia="Times New Roman" w:cs="Times New Roman"/>
          <w:sz w:val="26"/>
          <w:szCs w:val="26"/>
          <w:lang w:val="vi-VN"/>
        </w:rPr>
        <w:t xml:space="preserve">phát thải và phân bổ hạn ngạch dựa trên mục tiêu NDC không điều kiện, chỉ kịch bản S56 với tỷ lệ </w:t>
      </w:r>
      <w:r w:rsidR="00502144" w:rsidRPr="00CC0EA0">
        <w:rPr>
          <w:rFonts w:eastAsia="Times New Roman" w:cs="Times New Roman"/>
          <w:sz w:val="26"/>
          <w:szCs w:val="26"/>
          <w:lang w:val="vi-VN"/>
        </w:rPr>
        <w:t>chuyển giao</w:t>
      </w:r>
      <w:r w:rsidR="001C17C3" w:rsidRPr="00CC0EA0">
        <w:rPr>
          <w:rFonts w:eastAsia="Times New Roman" w:cs="Times New Roman"/>
          <w:sz w:val="26"/>
          <w:szCs w:val="26"/>
          <w:lang w:val="vi-VN"/>
        </w:rPr>
        <w:t xml:space="preserve"> 50% ở mức giá trung bình và cao mới cung cấp đủ tín chỉ để bù đắp thiếu hụt trên thị trường ETS trong nước. Các tỷ lệ </w:t>
      </w:r>
      <w:r w:rsidR="00502144" w:rsidRPr="00CC0EA0">
        <w:rPr>
          <w:rFonts w:eastAsia="Times New Roman" w:cs="Times New Roman"/>
          <w:sz w:val="26"/>
          <w:szCs w:val="26"/>
          <w:lang w:val="vi-VN"/>
        </w:rPr>
        <w:t>chuyển giao</w:t>
      </w:r>
      <w:r w:rsidR="001C17C3" w:rsidRPr="00CC0EA0">
        <w:rPr>
          <w:rFonts w:eastAsia="Times New Roman" w:cs="Times New Roman"/>
          <w:sz w:val="26"/>
          <w:szCs w:val="26"/>
          <w:lang w:val="vi-VN"/>
        </w:rPr>
        <w:t xml:space="preserve"> hoặc kịch bản khác không tạo ra đủ tín chỉ để đáp ứng yêu cầu bù trừ của ETS.</w:t>
      </w:r>
    </w:p>
    <w:p w14:paraId="4699E12B" w14:textId="6B43170E" w:rsidR="001C17C3" w:rsidRPr="00CC0EA0" w:rsidRDefault="00A57306" w:rsidP="00551D28">
      <w:pPr>
        <w:spacing w:line="312" w:lineRule="auto"/>
        <w:ind w:firstLine="720"/>
        <w:rPr>
          <w:rFonts w:eastAsia="Times New Roman" w:cs="Times New Roman"/>
          <w:sz w:val="26"/>
          <w:szCs w:val="26"/>
          <w:lang w:val="vi-VN"/>
        </w:rPr>
      </w:pPr>
      <w:r w:rsidRPr="00551D28">
        <w:rPr>
          <w:rFonts w:eastAsia="Times New Roman" w:cs="Times New Roman"/>
          <w:sz w:val="26"/>
          <w:szCs w:val="26"/>
          <w:lang w:val="vi-VN"/>
        </w:rPr>
        <w:t xml:space="preserve">- </w:t>
      </w:r>
      <w:r w:rsidR="001C17C3" w:rsidRPr="00CC0EA0">
        <w:rPr>
          <w:rFonts w:eastAsia="Times New Roman" w:cs="Times New Roman"/>
          <w:sz w:val="26"/>
          <w:szCs w:val="26"/>
          <w:lang w:val="vi-VN"/>
        </w:rPr>
        <w:t xml:space="preserve">Nếu việc xác định </w:t>
      </w:r>
      <w:r w:rsidR="00502144" w:rsidRPr="00CC0EA0">
        <w:rPr>
          <w:rFonts w:eastAsia="Times New Roman" w:cs="Times New Roman"/>
          <w:sz w:val="26"/>
          <w:szCs w:val="26"/>
          <w:lang w:val="vi-VN"/>
        </w:rPr>
        <w:t xml:space="preserve">tổng hạn ngạch </w:t>
      </w:r>
      <w:r w:rsidR="001C17C3" w:rsidRPr="00CC0EA0">
        <w:rPr>
          <w:rFonts w:eastAsia="Times New Roman" w:cs="Times New Roman"/>
          <w:sz w:val="26"/>
          <w:szCs w:val="26"/>
          <w:lang w:val="vi-VN"/>
        </w:rPr>
        <w:t xml:space="preserve">phát thải và phân bổ hạn ngạch dựa trên mục tiêu NDC có điều kiện, cả S56 với tỷ lệ </w:t>
      </w:r>
      <w:r w:rsidR="00502144" w:rsidRPr="00CC0EA0">
        <w:rPr>
          <w:rFonts w:eastAsia="Times New Roman" w:cs="Times New Roman"/>
          <w:sz w:val="26"/>
          <w:szCs w:val="26"/>
          <w:lang w:val="vi-VN"/>
        </w:rPr>
        <w:t>chuyển giao</w:t>
      </w:r>
      <w:r w:rsidR="001C17C3" w:rsidRPr="00CC0EA0">
        <w:rPr>
          <w:rFonts w:eastAsia="Times New Roman" w:cs="Times New Roman"/>
          <w:sz w:val="26"/>
          <w:szCs w:val="26"/>
          <w:lang w:val="vi-VN"/>
        </w:rPr>
        <w:t xml:space="preserve"> 50% và </w:t>
      </w:r>
      <w:r w:rsidR="00502144" w:rsidRPr="00CC0EA0">
        <w:rPr>
          <w:rFonts w:eastAsia="Times New Roman" w:cs="Times New Roman"/>
          <w:sz w:val="26"/>
          <w:szCs w:val="26"/>
          <w:lang w:val="vi-VN"/>
        </w:rPr>
        <w:t>70</w:t>
      </w:r>
      <w:r w:rsidR="001C17C3" w:rsidRPr="00CC0EA0">
        <w:rPr>
          <w:rFonts w:eastAsia="Times New Roman" w:cs="Times New Roman"/>
          <w:sz w:val="26"/>
          <w:szCs w:val="26"/>
          <w:lang w:val="vi-VN"/>
        </w:rPr>
        <w:t xml:space="preserve">% đều cung cấp đủ tín chỉ để bù đắp thiếu hụt trong ETS trong nước. Tuy nhiên, vì tổng số hạn ngạch phân bổ cho từng cơ sở thấp hơn so với mục tiêu NDC không điều kiện, lượng bù trừ có thể </w:t>
      </w:r>
      <w:r w:rsidR="00502144" w:rsidRPr="00CC0EA0">
        <w:rPr>
          <w:rFonts w:eastAsia="Times New Roman" w:cs="Times New Roman"/>
          <w:sz w:val="26"/>
          <w:szCs w:val="26"/>
          <w:lang w:val="vi-VN"/>
        </w:rPr>
        <w:t xml:space="preserve">sử </w:t>
      </w:r>
      <w:r w:rsidR="001C17C3" w:rsidRPr="00CC0EA0">
        <w:rPr>
          <w:rFonts w:eastAsia="Times New Roman" w:cs="Times New Roman"/>
          <w:sz w:val="26"/>
          <w:szCs w:val="26"/>
          <w:lang w:val="vi-VN"/>
        </w:rPr>
        <w:t>dụng cũng bị hạn</w:t>
      </w:r>
      <w:r w:rsidR="00502144" w:rsidRPr="00CC0EA0">
        <w:rPr>
          <w:rFonts w:eastAsia="Times New Roman" w:cs="Times New Roman"/>
          <w:sz w:val="26"/>
          <w:szCs w:val="26"/>
          <w:lang w:val="vi-VN"/>
        </w:rPr>
        <w:t xml:space="preserve"> chế</w:t>
      </w:r>
      <w:r w:rsidR="001C17C3" w:rsidRPr="00CC0EA0">
        <w:rPr>
          <w:rFonts w:eastAsia="Times New Roman" w:cs="Times New Roman"/>
          <w:sz w:val="26"/>
          <w:szCs w:val="26"/>
          <w:lang w:val="vi-VN"/>
        </w:rPr>
        <w:t xml:space="preserve">. Do đó, mỗi doanh nghiệp phải chịu gánh nặng cao hơn: họ phải </w:t>
      </w:r>
      <w:r w:rsidR="001C17C3" w:rsidRPr="00CC0EA0">
        <w:rPr>
          <w:rFonts w:eastAsia="Times New Roman" w:cs="Times New Roman"/>
          <w:sz w:val="26"/>
          <w:szCs w:val="26"/>
          <w:lang w:val="vi-VN"/>
        </w:rPr>
        <w:lastRenderedPageBreak/>
        <w:t>nỗ lực hơn để giảm phát thải của chính mình hoặc mua thêm hạn ngạch từ thị trường, điều này có thể gây ra chi phí tài chính đáng kể.</w:t>
      </w:r>
    </w:p>
    <w:p w14:paraId="6A1BE085" w14:textId="46A33A05" w:rsidR="001C17C3" w:rsidRPr="00CC0EA0" w:rsidRDefault="001C17C3" w:rsidP="00551D28">
      <w:pPr>
        <w:spacing w:line="312" w:lineRule="auto"/>
        <w:ind w:firstLine="720"/>
        <w:rPr>
          <w:rFonts w:eastAsia="Times New Roman" w:cs="Times New Roman"/>
          <w:sz w:val="26"/>
          <w:szCs w:val="26"/>
          <w:lang w:val="vi-VN"/>
        </w:rPr>
      </w:pPr>
      <w:r w:rsidRPr="00CC0EA0">
        <w:rPr>
          <w:rFonts w:eastAsia="Times New Roman" w:cs="Times New Roman"/>
          <w:sz w:val="26"/>
          <w:szCs w:val="26"/>
          <w:lang w:val="vi-VN"/>
        </w:rPr>
        <w:t xml:space="preserve">Phân tích này nhấn mạnh vai trò quan trọng của việc lựa chọn tỷ lệ </w:t>
      </w:r>
      <w:r w:rsidR="00502144" w:rsidRPr="00CC0EA0">
        <w:rPr>
          <w:rFonts w:eastAsia="Times New Roman" w:cs="Times New Roman"/>
          <w:sz w:val="26"/>
          <w:szCs w:val="26"/>
          <w:lang w:val="vi-VN"/>
        </w:rPr>
        <w:t>chuyển giao</w:t>
      </w:r>
      <w:r w:rsidRPr="00CC0EA0">
        <w:rPr>
          <w:rFonts w:eastAsia="Times New Roman" w:cs="Times New Roman"/>
          <w:sz w:val="26"/>
          <w:szCs w:val="26"/>
          <w:lang w:val="vi-VN"/>
        </w:rPr>
        <w:t xml:space="preserve"> phù hợp và xem xét các giả định NDC trong thiết kế chiến lược phân bổ tín chỉ trong nước. </w:t>
      </w:r>
      <w:r w:rsidR="00502144" w:rsidRPr="00CC0EA0">
        <w:rPr>
          <w:rFonts w:eastAsia="Times New Roman" w:cs="Times New Roman"/>
          <w:sz w:val="26"/>
          <w:szCs w:val="26"/>
          <w:lang w:val="vi-VN"/>
        </w:rPr>
        <w:t>R</w:t>
      </w:r>
      <w:r w:rsidRPr="00CC0EA0">
        <w:rPr>
          <w:rFonts w:eastAsia="Times New Roman" w:cs="Times New Roman"/>
          <w:sz w:val="26"/>
          <w:szCs w:val="26"/>
          <w:lang w:val="vi-VN"/>
        </w:rPr>
        <w:t xml:space="preserve">õ rằng, mặc dù tín chỉ đủ có thể có sẵn trong một số kịch bản, nỗ lực thực tế mà các doanh nghiệp phải thực hiện để tuân thủ ETS có thể khác nhau tùy thuộc vào </w:t>
      </w:r>
      <w:r w:rsidR="00502144" w:rsidRPr="00CC0EA0">
        <w:rPr>
          <w:rFonts w:eastAsia="Times New Roman" w:cs="Times New Roman"/>
          <w:sz w:val="26"/>
          <w:szCs w:val="26"/>
          <w:lang w:val="vi-VN"/>
        </w:rPr>
        <w:t xml:space="preserve">mục tiêu đóng góp vào </w:t>
      </w:r>
      <w:r w:rsidRPr="00CC0EA0">
        <w:rPr>
          <w:rFonts w:eastAsia="Times New Roman" w:cs="Times New Roman"/>
          <w:sz w:val="26"/>
          <w:szCs w:val="26"/>
          <w:lang w:val="vi-VN"/>
        </w:rPr>
        <w:t xml:space="preserve"> NDC và </w:t>
      </w:r>
      <w:r w:rsidR="00502144" w:rsidRPr="00CC0EA0">
        <w:rPr>
          <w:rFonts w:eastAsia="Times New Roman" w:cs="Times New Roman"/>
          <w:sz w:val="26"/>
          <w:szCs w:val="26"/>
          <w:lang w:val="vi-VN"/>
        </w:rPr>
        <w:t>tỷ lệ</w:t>
      </w:r>
      <w:r w:rsidRPr="00CC0EA0">
        <w:rPr>
          <w:rFonts w:eastAsia="Times New Roman" w:cs="Times New Roman"/>
          <w:sz w:val="26"/>
          <w:szCs w:val="26"/>
          <w:lang w:val="vi-VN"/>
        </w:rPr>
        <w:t xml:space="preserve"> phân </w:t>
      </w:r>
      <w:r w:rsidR="00502144" w:rsidRPr="00CC0EA0">
        <w:rPr>
          <w:rFonts w:eastAsia="Times New Roman" w:cs="Times New Roman"/>
          <w:sz w:val="26"/>
          <w:szCs w:val="26"/>
          <w:lang w:val="vi-VN"/>
        </w:rPr>
        <w:t>chia</w:t>
      </w:r>
      <w:r w:rsidRPr="00CC0EA0">
        <w:rPr>
          <w:rFonts w:eastAsia="Times New Roman" w:cs="Times New Roman"/>
          <w:sz w:val="26"/>
          <w:szCs w:val="26"/>
          <w:lang w:val="vi-VN"/>
        </w:rPr>
        <w:t>.</w:t>
      </w:r>
    </w:p>
    <w:p w14:paraId="28E91410" w14:textId="1432EA2F" w:rsidR="008F0057" w:rsidRPr="00CC0EA0" w:rsidRDefault="00B06474" w:rsidP="00551D28">
      <w:pPr>
        <w:pStyle w:val="Heading1"/>
        <w:numPr>
          <w:ilvl w:val="0"/>
          <w:numId w:val="0"/>
        </w:numPr>
        <w:ind w:firstLine="720"/>
        <w:rPr>
          <w:rFonts w:cs="Times New Roman"/>
          <w:sz w:val="26"/>
          <w:szCs w:val="26"/>
          <w:lang w:val="vi-VN"/>
        </w:rPr>
      </w:pPr>
      <w:r w:rsidRPr="00F82445">
        <w:rPr>
          <w:rFonts w:cs="Times New Roman"/>
          <w:sz w:val="26"/>
          <w:szCs w:val="26"/>
          <w:lang w:val="vi-VN"/>
        </w:rPr>
        <w:t xml:space="preserve">2. </w:t>
      </w:r>
      <w:r w:rsidR="008F0057" w:rsidRPr="00CC0EA0">
        <w:rPr>
          <w:rFonts w:cs="Times New Roman"/>
          <w:sz w:val="26"/>
          <w:szCs w:val="26"/>
          <w:lang w:val="vi-VN"/>
        </w:rPr>
        <w:t>Khuyến nghị</w:t>
      </w:r>
    </w:p>
    <w:p w14:paraId="10B38514" w14:textId="77777777" w:rsidR="008F0057" w:rsidRPr="00551D28" w:rsidRDefault="008F0057" w:rsidP="00551D28">
      <w:pPr>
        <w:spacing w:line="312" w:lineRule="auto"/>
        <w:ind w:firstLine="720"/>
        <w:rPr>
          <w:rFonts w:eastAsia="Times New Roman" w:cs="Times New Roman"/>
          <w:sz w:val="26"/>
          <w:szCs w:val="26"/>
          <w:lang w:val="vi-VN"/>
        </w:rPr>
      </w:pPr>
      <w:r w:rsidRPr="00551D28">
        <w:rPr>
          <w:rFonts w:eastAsia="Times New Roman" w:cs="Times New Roman"/>
          <w:sz w:val="26"/>
          <w:szCs w:val="26"/>
          <w:lang w:val="vi-VN"/>
        </w:rPr>
        <w:t>Dựa trên phân tích đa tiêu chí toàn diện về các phương án quản lý khác nhau cho ETS và giao dịch tín chỉ các-bon quốc tế cũng như kết quả giảm nhẹ của Việt Nam trên thị trường quốc tế, đồng thời nghiên cứu sự tương tác giữa chúng, chính sách tích hợp sau đây được khuyến nghị cho thị trường các-bon của Việt Nam.</w:t>
      </w:r>
    </w:p>
    <w:p w14:paraId="06A9CC42" w14:textId="77777777" w:rsidR="001C17C3" w:rsidRPr="00CC0EA0" w:rsidRDefault="001C17C3" w:rsidP="008F0057">
      <w:pPr>
        <w:spacing w:line="312" w:lineRule="auto"/>
        <w:rPr>
          <w:rFonts w:cs="Times New Roman"/>
          <w:i/>
          <w:sz w:val="26"/>
          <w:szCs w:val="26"/>
          <w:lang w:val="vi-VN"/>
        </w:rPr>
      </w:pPr>
    </w:p>
    <w:p w14:paraId="52050CE2" w14:textId="7336ED7E" w:rsidR="008F0057" w:rsidRPr="00CC0EA0" w:rsidRDefault="00B06474" w:rsidP="00551D28">
      <w:pPr>
        <w:pStyle w:val="Heading2"/>
        <w:numPr>
          <w:ilvl w:val="0"/>
          <w:numId w:val="0"/>
        </w:numPr>
        <w:spacing w:before="0" w:line="312" w:lineRule="auto"/>
        <w:ind w:firstLine="720"/>
        <w:rPr>
          <w:rFonts w:cs="Times New Roman"/>
          <w:sz w:val="26"/>
          <w:szCs w:val="26"/>
          <w:lang w:val="vi-VN"/>
        </w:rPr>
      </w:pPr>
      <w:r w:rsidRPr="00F82445">
        <w:rPr>
          <w:rFonts w:cs="Times New Roman"/>
          <w:sz w:val="26"/>
          <w:szCs w:val="26"/>
          <w:lang w:val="vi-VN"/>
        </w:rPr>
        <w:t xml:space="preserve">2.1. </w:t>
      </w:r>
      <w:r w:rsidR="008F0057" w:rsidRPr="00CC0EA0">
        <w:rPr>
          <w:rFonts w:cs="Times New Roman"/>
          <w:sz w:val="26"/>
          <w:szCs w:val="26"/>
          <w:lang w:val="vi-VN"/>
        </w:rPr>
        <w:t xml:space="preserve">Các phương án quản lý đối với việc </w:t>
      </w:r>
      <w:r w:rsidR="00502144" w:rsidRPr="00CC0EA0">
        <w:rPr>
          <w:rFonts w:cs="Times New Roman"/>
          <w:sz w:val="26"/>
          <w:szCs w:val="26"/>
          <w:lang w:val="vi-VN"/>
        </w:rPr>
        <w:t>chấp thuận chuyển giao quốc tế</w:t>
      </w:r>
      <w:r w:rsidR="008F0057" w:rsidRPr="00CC0EA0">
        <w:rPr>
          <w:rFonts w:cs="Times New Roman"/>
          <w:sz w:val="26"/>
          <w:szCs w:val="26"/>
          <w:lang w:val="vi-VN"/>
        </w:rPr>
        <w:t xml:space="preserve"> tín chỉ các-bon và kết quả giảm nhẹ từ Việt Nam</w:t>
      </w:r>
    </w:p>
    <w:p w14:paraId="051E3031" w14:textId="30045F56" w:rsidR="003E2C36" w:rsidRPr="00CC0EA0" w:rsidRDefault="003E2C36" w:rsidP="00551D28">
      <w:pPr>
        <w:spacing w:line="312" w:lineRule="auto"/>
        <w:ind w:firstLine="720"/>
        <w:rPr>
          <w:rFonts w:eastAsia="Times New Roman" w:cs="Times New Roman"/>
          <w:sz w:val="26"/>
          <w:szCs w:val="26"/>
          <w:lang w:val="vi-VN"/>
        </w:rPr>
      </w:pPr>
      <w:r w:rsidRPr="00CC0EA0">
        <w:rPr>
          <w:rFonts w:eastAsia="Times New Roman" w:cs="Times New Roman"/>
          <w:sz w:val="26"/>
          <w:szCs w:val="26"/>
          <w:lang w:val="vi-VN"/>
        </w:rPr>
        <w:t xml:space="preserve">Đối với giao dịch quốc tế, đánh giá cho thấy các cơ chế quản lý dựa trên S56 (bao phủ rộng các biện pháp đủ điều kiện) kết hợp với tỷ lệ </w:t>
      </w:r>
      <w:r w:rsidR="00502144" w:rsidRPr="00CC0EA0">
        <w:rPr>
          <w:rFonts w:eastAsia="Times New Roman" w:cs="Times New Roman"/>
          <w:sz w:val="26"/>
          <w:szCs w:val="26"/>
          <w:lang w:val="vi-VN"/>
        </w:rPr>
        <w:t>cho phép chuyển giao thấp hơn</w:t>
      </w:r>
      <w:r w:rsidRPr="00CC0EA0">
        <w:rPr>
          <w:rFonts w:eastAsia="Times New Roman" w:cs="Times New Roman"/>
          <w:sz w:val="26"/>
          <w:szCs w:val="26"/>
          <w:lang w:val="vi-VN"/>
        </w:rPr>
        <w:t xml:space="preserve"> mang lại kết quả cân bằng nhất về tính toàn vẹn môi trường, hiệu quả kinh tế và lợi ích xã hội. Bằng cách công nhận nhiều loại hoạt động giảm nhẹ, Việt Nam có thể tối đa hóa sự tham gia từ các ngành khác nhau đồng thời đảm bảo giữ lại đủ tín chỉ để đáp ứng các cam kết khí hậu trong nước.</w:t>
      </w:r>
    </w:p>
    <w:p w14:paraId="1D68F66E" w14:textId="5523CFB7" w:rsidR="003E2C36" w:rsidRPr="00CC0EA0" w:rsidRDefault="003E2C36" w:rsidP="00551D28">
      <w:pPr>
        <w:spacing w:line="312" w:lineRule="auto"/>
        <w:ind w:firstLine="720"/>
        <w:rPr>
          <w:rFonts w:eastAsia="Times New Roman" w:cs="Times New Roman"/>
          <w:sz w:val="26"/>
          <w:szCs w:val="26"/>
          <w:lang w:val="vi-VN"/>
        </w:rPr>
      </w:pPr>
      <w:r w:rsidRPr="00CC0EA0">
        <w:rPr>
          <w:rFonts w:eastAsia="Times New Roman" w:cs="Times New Roman"/>
          <w:sz w:val="26"/>
          <w:szCs w:val="26"/>
          <w:lang w:val="vi-VN"/>
        </w:rPr>
        <w:t xml:space="preserve">Trong giai đoạn đầu (2025–2028), khuyến nghị Việt Nam áp dụng </w:t>
      </w:r>
      <w:r w:rsidR="00502144" w:rsidRPr="00CC0EA0">
        <w:rPr>
          <w:rFonts w:eastAsia="Times New Roman" w:cs="Times New Roman"/>
          <w:sz w:val="26"/>
          <w:szCs w:val="26"/>
          <w:lang w:val="vi-VN"/>
        </w:rPr>
        <w:t xml:space="preserve">danh mục </w:t>
      </w:r>
      <w:r w:rsidRPr="00CC0EA0">
        <w:rPr>
          <w:rFonts w:eastAsia="Times New Roman" w:cs="Times New Roman"/>
          <w:sz w:val="26"/>
          <w:szCs w:val="26"/>
          <w:lang w:val="vi-VN"/>
        </w:rPr>
        <w:t xml:space="preserve">S56 với tỷ lệ </w:t>
      </w:r>
      <w:r w:rsidR="00502144" w:rsidRPr="00CC0EA0">
        <w:rPr>
          <w:rFonts w:eastAsia="Times New Roman" w:cs="Times New Roman"/>
          <w:sz w:val="26"/>
          <w:szCs w:val="26"/>
          <w:lang w:val="vi-VN"/>
        </w:rPr>
        <w:t>chuyển giao</w:t>
      </w:r>
      <w:r w:rsidRPr="00CC0EA0">
        <w:rPr>
          <w:rFonts w:eastAsia="Times New Roman" w:cs="Times New Roman"/>
          <w:sz w:val="26"/>
          <w:szCs w:val="26"/>
          <w:lang w:val="vi-VN"/>
        </w:rPr>
        <w:t xml:space="preserve"> 50%. </w:t>
      </w:r>
      <w:r w:rsidR="00502144" w:rsidRPr="00CC0EA0">
        <w:rPr>
          <w:rFonts w:eastAsia="Times New Roman" w:cs="Times New Roman"/>
          <w:sz w:val="26"/>
          <w:szCs w:val="26"/>
          <w:lang w:val="vi-VN"/>
        </w:rPr>
        <w:t>Phương án</w:t>
      </w:r>
      <w:r w:rsidRPr="00CC0EA0">
        <w:rPr>
          <w:rFonts w:eastAsia="Times New Roman" w:cs="Times New Roman"/>
          <w:sz w:val="26"/>
          <w:szCs w:val="26"/>
          <w:lang w:val="vi-VN"/>
        </w:rPr>
        <w:t xml:space="preserve"> này đảm bảo rằng một nửa tín chỉ </w:t>
      </w:r>
      <w:r w:rsidR="00502144" w:rsidRPr="00CC0EA0">
        <w:rPr>
          <w:rFonts w:eastAsia="Times New Roman" w:cs="Times New Roman"/>
          <w:sz w:val="26"/>
          <w:szCs w:val="26"/>
          <w:lang w:val="vi-VN"/>
        </w:rPr>
        <w:t>các-bon tạo ra</w:t>
      </w:r>
      <w:r w:rsidRPr="00CC0EA0">
        <w:rPr>
          <w:rFonts w:eastAsia="Times New Roman" w:cs="Times New Roman"/>
          <w:sz w:val="26"/>
          <w:szCs w:val="26"/>
          <w:lang w:val="vi-VN"/>
        </w:rPr>
        <w:t xml:space="preserve"> được dành cho việc thực hiện NDC không điều kiện của quốc gia, tránh rủi ro bán quá mức và duy trì tính toàn vẹn môi trường. Đồng thời, cách tiếp cận này cho phép Việt Nam tham gia hiệu quả vào thị trường các-bon quốc tế, tạo doanh thu và mang lại lợi ích đồng thời cho cộng đồng địa phương và các nhà phát triển dự án.</w:t>
      </w:r>
    </w:p>
    <w:p w14:paraId="42D03F72" w14:textId="4EA71BE5" w:rsidR="003E2C36" w:rsidRPr="00CC0EA0" w:rsidRDefault="003E2C36" w:rsidP="00551D28">
      <w:pPr>
        <w:spacing w:line="312" w:lineRule="auto"/>
        <w:ind w:firstLine="720"/>
        <w:rPr>
          <w:rFonts w:eastAsia="Times New Roman" w:cs="Times New Roman"/>
          <w:sz w:val="26"/>
          <w:szCs w:val="26"/>
          <w:lang w:val="vi-VN"/>
        </w:rPr>
      </w:pPr>
      <w:r w:rsidRPr="00CC0EA0">
        <w:rPr>
          <w:rFonts w:eastAsia="Times New Roman" w:cs="Times New Roman"/>
          <w:sz w:val="26"/>
          <w:szCs w:val="26"/>
          <w:lang w:val="vi-VN"/>
        </w:rPr>
        <w:t xml:space="preserve">Tỷ lệ </w:t>
      </w:r>
      <w:r w:rsidR="00502144" w:rsidRPr="00CC0EA0">
        <w:rPr>
          <w:rFonts w:eastAsia="Times New Roman" w:cs="Times New Roman"/>
          <w:sz w:val="26"/>
          <w:szCs w:val="26"/>
          <w:lang w:val="vi-VN"/>
        </w:rPr>
        <w:t>chuyển giao</w:t>
      </w:r>
      <w:r w:rsidRPr="00CC0EA0">
        <w:rPr>
          <w:rFonts w:eastAsia="Times New Roman" w:cs="Times New Roman"/>
          <w:sz w:val="26"/>
          <w:szCs w:val="26"/>
          <w:lang w:val="vi-VN"/>
        </w:rPr>
        <w:t xml:space="preserve"> 50% nên được xem là biện pháp chuyển tiếp, cân bằng giữa việc mở cửa thị trường và bảo vệ các mục tiêu quốc gia, đồng thời tạo thời gian để củng cố hệ thống MRV cũng như các cơ cấu tổ chức cần thiết cho việc cấp </w:t>
      </w:r>
      <w:r w:rsidR="00502144" w:rsidRPr="00CC0EA0">
        <w:rPr>
          <w:rFonts w:eastAsia="Times New Roman" w:cs="Times New Roman"/>
          <w:sz w:val="26"/>
          <w:szCs w:val="26"/>
          <w:lang w:val="vi-VN"/>
        </w:rPr>
        <w:t xml:space="preserve">thư chấp thuận </w:t>
      </w:r>
      <w:r w:rsidRPr="00CC0EA0">
        <w:rPr>
          <w:rFonts w:eastAsia="Times New Roman" w:cs="Times New Roman"/>
          <w:sz w:val="26"/>
          <w:szCs w:val="26"/>
          <w:lang w:val="vi-VN"/>
        </w:rPr>
        <w:t xml:space="preserve">và điều chỉnh tương ứng. Khi cơ sở hạ tầng hoàn thiện và năng lực giảm nhẹ được mở rộng, Việt Nam nên </w:t>
      </w:r>
      <w:r w:rsidR="00502144" w:rsidRPr="00CC0EA0">
        <w:rPr>
          <w:rFonts w:eastAsia="Times New Roman" w:cs="Times New Roman"/>
          <w:sz w:val="26"/>
          <w:szCs w:val="26"/>
          <w:lang w:val="vi-VN"/>
        </w:rPr>
        <w:t>tăng dần tỷ lệ chuyển giao lên</w:t>
      </w:r>
      <w:r w:rsidRPr="00CC0EA0">
        <w:rPr>
          <w:rFonts w:eastAsia="Times New Roman" w:cs="Times New Roman"/>
          <w:sz w:val="26"/>
          <w:szCs w:val="26"/>
          <w:lang w:val="vi-VN"/>
        </w:rPr>
        <w:t xml:space="preserve"> </w:t>
      </w:r>
      <w:r w:rsidR="00502144" w:rsidRPr="00CC0EA0">
        <w:rPr>
          <w:rFonts w:eastAsia="Times New Roman" w:cs="Times New Roman"/>
          <w:sz w:val="26"/>
          <w:szCs w:val="26"/>
          <w:lang w:val="vi-VN"/>
        </w:rPr>
        <w:t>70</w:t>
      </w:r>
      <w:r w:rsidRPr="00CC0EA0">
        <w:rPr>
          <w:rFonts w:eastAsia="Times New Roman" w:cs="Times New Roman"/>
          <w:sz w:val="26"/>
          <w:szCs w:val="26"/>
          <w:lang w:val="vi-VN"/>
        </w:rPr>
        <w:t xml:space="preserve">%. Cách tiếp cận này đảm bảo rằng việc chuyển giao quốc tế không làm </w:t>
      </w:r>
      <w:r w:rsidR="00502144" w:rsidRPr="00CC0EA0">
        <w:rPr>
          <w:rFonts w:eastAsia="Times New Roman" w:cs="Times New Roman"/>
          <w:sz w:val="26"/>
          <w:szCs w:val="26"/>
          <w:lang w:val="vi-VN"/>
        </w:rPr>
        <w:t>ảnh hưởng đến</w:t>
      </w:r>
      <w:r w:rsidRPr="00CC0EA0">
        <w:rPr>
          <w:rFonts w:eastAsia="Times New Roman" w:cs="Times New Roman"/>
          <w:sz w:val="26"/>
          <w:szCs w:val="26"/>
          <w:lang w:val="vi-VN"/>
        </w:rPr>
        <w:t xml:space="preserve"> việc thực hiện NDC, đồng thời thể hiện vai trò dẫn dắt của Việt Nam trong việc bảo vệ tính toàn vẹn môi trường và phù hợp với các cam kết NDC có điều kiện cũng như JETP. Trong giai đoạn này, các tín chỉ và loại </w:t>
      </w:r>
      <w:r w:rsidRPr="00CC0EA0">
        <w:rPr>
          <w:rFonts w:eastAsia="Times New Roman" w:cs="Times New Roman"/>
          <w:sz w:val="26"/>
          <w:szCs w:val="26"/>
          <w:lang w:val="vi-VN"/>
        </w:rPr>
        <w:lastRenderedPageBreak/>
        <w:t>hình chất lượng cao sẽ được ưu tiên trong giao dịch quốc tế, trong khi doanh thu từ các giao dịch nên được tái đầu tư chiến lược vào các ngành khó giảm phát thải nhằm thúc đẩy giảm phát thải nội địa lâu dài.</w:t>
      </w:r>
    </w:p>
    <w:p w14:paraId="03806FF3" w14:textId="1EEF9B07" w:rsidR="003E2C36" w:rsidRPr="00CC0EA0" w:rsidRDefault="00EF35F6" w:rsidP="00551D28">
      <w:pPr>
        <w:spacing w:line="312" w:lineRule="auto"/>
        <w:ind w:firstLine="720"/>
        <w:rPr>
          <w:rFonts w:eastAsia="Times New Roman" w:cs="Times New Roman"/>
          <w:sz w:val="26"/>
          <w:szCs w:val="26"/>
          <w:lang w:val="vi-VN"/>
        </w:rPr>
      </w:pPr>
      <w:r w:rsidRPr="00CC0EA0">
        <w:rPr>
          <w:rFonts w:eastAsia="Times New Roman" w:cs="Times New Roman"/>
          <w:sz w:val="26"/>
          <w:szCs w:val="26"/>
          <w:lang w:val="vi-VN"/>
        </w:rPr>
        <w:t>Việc</w:t>
      </w:r>
      <w:r w:rsidR="003E2C36" w:rsidRPr="00CC0EA0">
        <w:rPr>
          <w:rFonts w:eastAsia="Times New Roman" w:cs="Times New Roman"/>
          <w:sz w:val="26"/>
          <w:szCs w:val="26"/>
          <w:lang w:val="vi-VN"/>
        </w:rPr>
        <w:t xml:space="preserve"> tiếp cận theo </w:t>
      </w:r>
      <w:r w:rsidRPr="00CC0EA0">
        <w:rPr>
          <w:rFonts w:eastAsia="Times New Roman" w:cs="Times New Roman"/>
          <w:sz w:val="26"/>
          <w:szCs w:val="26"/>
          <w:lang w:val="vi-VN"/>
        </w:rPr>
        <w:t>lộ trình như vậy</w:t>
      </w:r>
      <w:r w:rsidR="003E2C36" w:rsidRPr="00CC0EA0">
        <w:rPr>
          <w:rFonts w:eastAsia="Times New Roman" w:cs="Times New Roman"/>
          <w:sz w:val="26"/>
          <w:szCs w:val="26"/>
          <w:lang w:val="vi-VN"/>
        </w:rPr>
        <w:t xml:space="preserve"> sẽ cho phép Việt Nam tiến từ xuất phát </w:t>
      </w:r>
      <w:r w:rsidRPr="00CC0EA0">
        <w:rPr>
          <w:rFonts w:eastAsia="Times New Roman" w:cs="Times New Roman"/>
          <w:sz w:val="26"/>
          <w:szCs w:val="26"/>
          <w:lang w:val="vi-VN"/>
        </w:rPr>
        <w:t>điểm khả thi dựa trên bối cảnh thực tế</w:t>
      </w:r>
      <w:r w:rsidR="003E2C36" w:rsidRPr="00CC0EA0">
        <w:rPr>
          <w:rFonts w:eastAsia="Times New Roman" w:cs="Times New Roman"/>
          <w:sz w:val="26"/>
          <w:szCs w:val="26"/>
          <w:lang w:val="vi-VN"/>
        </w:rPr>
        <w:t xml:space="preserve"> đến một khung quản lý mạnh mẽ và tham vọng</w:t>
      </w:r>
      <w:r w:rsidRPr="00CC0EA0">
        <w:rPr>
          <w:rFonts w:eastAsia="Times New Roman" w:cs="Times New Roman"/>
          <w:sz w:val="26"/>
          <w:szCs w:val="26"/>
          <w:lang w:val="vi-VN"/>
        </w:rPr>
        <w:t>, vừa</w:t>
      </w:r>
      <w:r w:rsidR="003E2C36" w:rsidRPr="00CC0EA0">
        <w:rPr>
          <w:rFonts w:eastAsia="Times New Roman" w:cs="Times New Roman"/>
          <w:sz w:val="26"/>
          <w:szCs w:val="26"/>
          <w:lang w:val="vi-VN"/>
        </w:rPr>
        <w:t xml:space="preserve"> đảm bảo </w:t>
      </w:r>
      <w:r w:rsidRPr="00CC0EA0">
        <w:rPr>
          <w:rFonts w:eastAsia="Times New Roman" w:cs="Times New Roman"/>
          <w:sz w:val="26"/>
          <w:szCs w:val="26"/>
          <w:lang w:val="vi-VN"/>
        </w:rPr>
        <w:t>việc thực hiện chuyển giao tín chỉ các-bon</w:t>
      </w:r>
      <w:r w:rsidR="003E2C36" w:rsidRPr="00CC0EA0">
        <w:rPr>
          <w:rFonts w:eastAsia="Times New Roman" w:cs="Times New Roman"/>
          <w:sz w:val="26"/>
          <w:szCs w:val="26"/>
          <w:lang w:val="vi-VN"/>
        </w:rPr>
        <w:t xml:space="preserve"> quốc tế </w:t>
      </w:r>
      <w:r w:rsidRPr="00CC0EA0">
        <w:rPr>
          <w:rFonts w:eastAsia="Times New Roman" w:cs="Times New Roman"/>
          <w:sz w:val="26"/>
          <w:szCs w:val="26"/>
          <w:lang w:val="vi-VN"/>
        </w:rPr>
        <w:t xml:space="preserve">sẽ </w:t>
      </w:r>
      <w:r w:rsidR="003E2C36" w:rsidRPr="00CC0EA0">
        <w:rPr>
          <w:rFonts w:eastAsia="Times New Roman" w:cs="Times New Roman"/>
          <w:sz w:val="26"/>
          <w:szCs w:val="26"/>
          <w:lang w:val="vi-VN"/>
        </w:rPr>
        <w:t>hỗ trợ</w:t>
      </w:r>
      <w:r w:rsidRPr="00CC0EA0">
        <w:rPr>
          <w:rFonts w:eastAsia="Times New Roman" w:cs="Times New Roman"/>
          <w:sz w:val="26"/>
          <w:szCs w:val="26"/>
          <w:lang w:val="vi-VN"/>
        </w:rPr>
        <w:t xml:space="preserve"> đạt được</w:t>
      </w:r>
      <w:r w:rsidR="003E2C36" w:rsidRPr="00CC0EA0">
        <w:rPr>
          <w:rFonts w:eastAsia="Times New Roman" w:cs="Times New Roman"/>
          <w:sz w:val="26"/>
          <w:szCs w:val="26"/>
          <w:lang w:val="vi-VN"/>
        </w:rPr>
        <w:t xml:space="preserve"> các mục tiêu khí hậu quốc gia, </w:t>
      </w:r>
      <w:r w:rsidRPr="00CC0EA0">
        <w:rPr>
          <w:rFonts w:eastAsia="Times New Roman" w:cs="Times New Roman"/>
          <w:sz w:val="26"/>
          <w:szCs w:val="26"/>
          <w:lang w:val="vi-VN"/>
        </w:rPr>
        <w:t xml:space="preserve">và </w:t>
      </w:r>
      <w:r w:rsidR="003E2C36" w:rsidRPr="00CC0EA0">
        <w:rPr>
          <w:rFonts w:eastAsia="Times New Roman" w:cs="Times New Roman"/>
          <w:sz w:val="26"/>
          <w:szCs w:val="26"/>
          <w:lang w:val="vi-VN"/>
        </w:rPr>
        <w:t>mang lại</w:t>
      </w:r>
      <w:r w:rsidRPr="00CC0EA0">
        <w:rPr>
          <w:rFonts w:eastAsia="Times New Roman" w:cs="Times New Roman"/>
          <w:sz w:val="26"/>
          <w:szCs w:val="26"/>
          <w:lang w:val="vi-VN"/>
        </w:rPr>
        <w:t xml:space="preserve"> các</w:t>
      </w:r>
      <w:r w:rsidR="003E2C36" w:rsidRPr="00CC0EA0">
        <w:rPr>
          <w:rFonts w:eastAsia="Times New Roman" w:cs="Times New Roman"/>
          <w:sz w:val="26"/>
          <w:szCs w:val="26"/>
          <w:lang w:val="vi-VN"/>
        </w:rPr>
        <w:t xml:space="preserve"> lợi ích phát triển rộng</w:t>
      </w:r>
      <w:r w:rsidRPr="00CC0EA0">
        <w:rPr>
          <w:rFonts w:eastAsia="Times New Roman" w:cs="Times New Roman"/>
          <w:sz w:val="26"/>
          <w:szCs w:val="26"/>
          <w:lang w:val="vi-VN"/>
        </w:rPr>
        <w:t xml:space="preserve"> lớn</w:t>
      </w:r>
      <w:r w:rsidR="003E2C36" w:rsidRPr="00CC0EA0">
        <w:rPr>
          <w:rFonts w:eastAsia="Times New Roman" w:cs="Times New Roman"/>
          <w:sz w:val="26"/>
          <w:szCs w:val="26"/>
          <w:lang w:val="vi-VN"/>
        </w:rPr>
        <w:t xml:space="preserve"> hơn, đồng thời tăng cường uy tín và sức hấp dẫn của Việt Nam như một đối tác đáng tin cậy trong các thị trường các-bon toàn cầu.</w:t>
      </w:r>
    </w:p>
    <w:p w14:paraId="44A5964E" w14:textId="10BD95A8" w:rsidR="008F0057" w:rsidRPr="00CC0EA0" w:rsidRDefault="00B06474" w:rsidP="00551D28">
      <w:pPr>
        <w:pStyle w:val="Heading2"/>
        <w:numPr>
          <w:ilvl w:val="0"/>
          <w:numId w:val="0"/>
        </w:numPr>
        <w:spacing w:before="120" w:line="312" w:lineRule="auto"/>
        <w:ind w:firstLine="720"/>
        <w:rPr>
          <w:rFonts w:cs="Times New Roman"/>
          <w:sz w:val="26"/>
          <w:szCs w:val="26"/>
          <w:lang w:val="vi-VN"/>
        </w:rPr>
      </w:pPr>
      <w:r w:rsidRPr="00F82445">
        <w:rPr>
          <w:rFonts w:cs="Times New Roman"/>
          <w:sz w:val="26"/>
          <w:szCs w:val="26"/>
          <w:lang w:val="vi-VN"/>
        </w:rPr>
        <w:t xml:space="preserve">2.2. </w:t>
      </w:r>
      <w:r w:rsidR="008F0057" w:rsidRPr="00CC0EA0">
        <w:rPr>
          <w:rFonts w:cs="Times New Roman"/>
          <w:sz w:val="26"/>
          <w:szCs w:val="26"/>
          <w:lang w:val="vi-VN"/>
        </w:rPr>
        <w:t>Lộ trình quản lý tích hợp</w:t>
      </w:r>
    </w:p>
    <w:p w14:paraId="42C98DEA" w14:textId="1E7171F6" w:rsidR="003E2C36" w:rsidRPr="00CC0EA0" w:rsidRDefault="003E2C36" w:rsidP="00551D28">
      <w:pPr>
        <w:spacing w:line="312" w:lineRule="auto"/>
        <w:ind w:firstLine="720"/>
        <w:rPr>
          <w:rFonts w:eastAsia="Times New Roman" w:cs="Times New Roman"/>
          <w:sz w:val="26"/>
          <w:szCs w:val="26"/>
          <w:lang w:val="vi-VN"/>
        </w:rPr>
      </w:pPr>
      <w:r w:rsidRPr="00CC0EA0">
        <w:rPr>
          <w:rFonts w:eastAsia="Times New Roman" w:cs="Times New Roman"/>
          <w:sz w:val="26"/>
          <w:szCs w:val="26"/>
          <w:lang w:val="vi-VN"/>
        </w:rPr>
        <w:t xml:space="preserve">Sự tương tác giữa ETS và giao dịch quốc tế nhấn mạnh rằng Việt Nam cần coi các cơ chế này không phải là các dòng hoạt động song song, mà là một hệ thống thị trường các-bon tích hợp. Việc đảm bảo sự nhất quán chính sách giữa hai thành phần là rất quan trọng để tránh rủi ro bán quá mức, đồng thời đảm bảo đủ tín chỉ cho tuân thủ trong nước và duy trì tính toàn vẹn của các mục tiêu NDC quốc gia. </w:t>
      </w:r>
    </w:p>
    <w:p w14:paraId="59B4BE32" w14:textId="4D048E07" w:rsidR="003E2C36" w:rsidRPr="00CC0EA0" w:rsidRDefault="003E2C36" w:rsidP="00551D28">
      <w:pPr>
        <w:spacing w:line="312" w:lineRule="auto"/>
        <w:ind w:firstLine="720"/>
        <w:rPr>
          <w:rFonts w:eastAsia="Times New Roman" w:cs="Times New Roman"/>
          <w:sz w:val="26"/>
          <w:szCs w:val="26"/>
          <w:lang w:val="vi-VN"/>
        </w:rPr>
      </w:pPr>
      <w:r w:rsidRPr="00CC0EA0">
        <w:rPr>
          <w:rFonts w:eastAsia="Times New Roman" w:cs="Times New Roman"/>
          <w:sz w:val="26"/>
          <w:szCs w:val="26"/>
          <w:lang w:val="vi-VN"/>
        </w:rPr>
        <w:t>Trong bối cảnh này, khuyến nghị Việt Nam áp dụng lộ trình tích hợp theo các giai đoạn, nhằm đồng bộ hóa ETS với giao dịch tín chỉ các-bon quốc tế, tối ưu hóa lợi ích kinh tế, xã hội và môi trường.</w:t>
      </w:r>
    </w:p>
    <w:p w14:paraId="3A3BF131" w14:textId="62563D1C" w:rsidR="008F0057" w:rsidRPr="00CC0EA0" w:rsidRDefault="00B06474" w:rsidP="00551D28">
      <w:pPr>
        <w:spacing w:before="120" w:after="120" w:line="312" w:lineRule="auto"/>
        <w:ind w:left="360" w:firstLine="360"/>
        <w:rPr>
          <w:rFonts w:eastAsia="Times New Roman" w:cs="Times New Roman"/>
          <w:sz w:val="26"/>
          <w:szCs w:val="26"/>
          <w:lang w:val="vi-VN"/>
        </w:rPr>
      </w:pPr>
      <w:r w:rsidRPr="00F82445">
        <w:rPr>
          <w:rFonts w:eastAsia="Times New Roman" w:cs="Times New Roman"/>
          <w:b/>
          <w:bCs/>
          <w:sz w:val="26"/>
          <w:szCs w:val="26"/>
          <w:lang w:val="vi-VN"/>
        </w:rPr>
        <w:t xml:space="preserve">a) </w:t>
      </w:r>
      <w:r w:rsidR="008F0057" w:rsidRPr="00CC0EA0">
        <w:rPr>
          <w:rFonts w:eastAsia="Times New Roman" w:cs="Times New Roman"/>
          <w:b/>
          <w:bCs/>
          <w:sz w:val="26"/>
          <w:szCs w:val="26"/>
          <w:lang w:val="vi-VN"/>
        </w:rPr>
        <w:t>Ngắn hạn (2025–2028):</w:t>
      </w:r>
      <w:r w:rsidR="008F0057" w:rsidRPr="00CC0EA0">
        <w:rPr>
          <w:rFonts w:eastAsia="Times New Roman" w:cs="Times New Roman"/>
          <w:sz w:val="26"/>
          <w:szCs w:val="26"/>
          <w:lang w:val="vi-VN"/>
        </w:rPr>
        <w:t xml:space="preserve"> </w:t>
      </w:r>
    </w:p>
    <w:p w14:paraId="609997C7" w14:textId="06B31F60" w:rsidR="003E2C36" w:rsidRPr="00CC0EA0" w:rsidRDefault="003E2C36" w:rsidP="00551D28">
      <w:pPr>
        <w:spacing w:line="312" w:lineRule="auto"/>
        <w:ind w:firstLine="720"/>
        <w:rPr>
          <w:rFonts w:eastAsia="Times New Roman" w:cs="Times New Roman"/>
          <w:sz w:val="26"/>
          <w:szCs w:val="26"/>
          <w:lang w:val="vi-VN"/>
        </w:rPr>
      </w:pPr>
      <w:r w:rsidRPr="00CC0EA0">
        <w:rPr>
          <w:rFonts w:eastAsia="Times New Roman" w:cs="Times New Roman"/>
          <w:sz w:val="26"/>
          <w:szCs w:val="26"/>
          <w:lang w:val="vi-VN"/>
        </w:rPr>
        <w:t xml:space="preserve">Việt Nam nên áp dụng </w:t>
      </w:r>
      <w:r w:rsidR="00EF35F6" w:rsidRPr="00CC0EA0">
        <w:rPr>
          <w:rFonts w:eastAsia="Times New Roman" w:cs="Times New Roman"/>
          <w:sz w:val="26"/>
          <w:szCs w:val="26"/>
          <w:lang w:val="vi-VN"/>
        </w:rPr>
        <w:t>phương án quản lý mang tính</w:t>
      </w:r>
      <w:r w:rsidRPr="00CC0EA0">
        <w:rPr>
          <w:rFonts w:eastAsia="Times New Roman" w:cs="Times New Roman"/>
          <w:sz w:val="26"/>
          <w:szCs w:val="26"/>
          <w:lang w:val="vi-VN"/>
        </w:rPr>
        <w:t xml:space="preserve"> thực tiễn</w:t>
      </w:r>
      <w:r w:rsidR="00EF35F6" w:rsidRPr="00CC0EA0">
        <w:rPr>
          <w:rFonts w:eastAsia="Times New Roman" w:cs="Times New Roman"/>
          <w:sz w:val="26"/>
          <w:szCs w:val="26"/>
          <w:lang w:val="vi-VN"/>
        </w:rPr>
        <w:t>,</w:t>
      </w:r>
      <w:r w:rsidRPr="00CC0EA0">
        <w:rPr>
          <w:rFonts w:eastAsia="Times New Roman" w:cs="Times New Roman"/>
          <w:sz w:val="26"/>
          <w:szCs w:val="26"/>
          <w:lang w:val="vi-VN"/>
        </w:rPr>
        <w:t xml:space="preserve"> ưu tiên tính khả thi kinh tế và ổn định thị trường: ETS theo mục tiêu NDC không điều kiện với mức bù trừ cao nhất là 30% (theo quy định tại Nghị định 119/2025/NĐ-CP) và giao dịch quốc tế theo kịch bản S56 với tỷ lệ </w:t>
      </w:r>
      <w:r w:rsidR="00EF35F6" w:rsidRPr="00CC0EA0">
        <w:rPr>
          <w:rFonts w:eastAsia="Times New Roman" w:cs="Times New Roman"/>
          <w:sz w:val="26"/>
          <w:szCs w:val="26"/>
          <w:lang w:val="vi-VN"/>
        </w:rPr>
        <w:t>chuyển giao tối đa</w:t>
      </w:r>
      <w:r w:rsidRPr="00CC0EA0">
        <w:rPr>
          <w:rFonts w:eastAsia="Times New Roman" w:cs="Times New Roman"/>
          <w:sz w:val="26"/>
          <w:szCs w:val="26"/>
          <w:lang w:val="vi-VN"/>
        </w:rPr>
        <w:t xml:space="preserve"> 50%. </w:t>
      </w:r>
      <w:r w:rsidR="00EF35F6" w:rsidRPr="00CC0EA0">
        <w:rPr>
          <w:rFonts w:eastAsia="Times New Roman" w:cs="Times New Roman"/>
          <w:sz w:val="26"/>
          <w:szCs w:val="26"/>
          <w:lang w:val="vi-VN"/>
        </w:rPr>
        <w:t>Khi kết hợp</w:t>
      </w:r>
      <w:r w:rsidRPr="00CC0EA0">
        <w:rPr>
          <w:rFonts w:eastAsia="Times New Roman" w:cs="Times New Roman"/>
          <w:sz w:val="26"/>
          <w:szCs w:val="26"/>
          <w:lang w:val="vi-VN"/>
        </w:rPr>
        <w:t xml:space="preserve">, </w:t>
      </w:r>
      <w:r w:rsidR="00EF35F6" w:rsidRPr="00CC0EA0">
        <w:rPr>
          <w:rFonts w:eastAsia="Times New Roman" w:cs="Times New Roman"/>
          <w:sz w:val="26"/>
          <w:szCs w:val="26"/>
          <w:lang w:val="vi-VN"/>
        </w:rPr>
        <w:t>phương án</w:t>
      </w:r>
      <w:r w:rsidRPr="00CC0EA0">
        <w:rPr>
          <w:rFonts w:eastAsia="Times New Roman" w:cs="Times New Roman"/>
          <w:sz w:val="26"/>
          <w:szCs w:val="26"/>
          <w:lang w:val="vi-VN"/>
        </w:rPr>
        <w:t xml:space="preserve"> này mang lại sự linh hoạt cần thiết để xây dựng niềm tin thị trường, đồng thời bảo đảm mục tiêu NDC không điều kiện.</w:t>
      </w:r>
    </w:p>
    <w:p w14:paraId="28A0C7A2" w14:textId="66A01B05" w:rsidR="008F0057" w:rsidRPr="00CC0EA0" w:rsidRDefault="00B06474" w:rsidP="00551D28">
      <w:pPr>
        <w:spacing w:before="120" w:after="120" w:line="312" w:lineRule="auto"/>
        <w:ind w:left="360" w:firstLine="360"/>
        <w:rPr>
          <w:rFonts w:eastAsia="Times New Roman" w:cs="Times New Roman"/>
          <w:sz w:val="26"/>
          <w:szCs w:val="26"/>
          <w:lang w:val="vi-VN"/>
        </w:rPr>
      </w:pPr>
      <w:r w:rsidRPr="00F82445">
        <w:rPr>
          <w:rFonts w:eastAsia="Times New Roman" w:cs="Times New Roman"/>
          <w:b/>
          <w:bCs/>
          <w:sz w:val="26"/>
          <w:szCs w:val="26"/>
          <w:lang w:val="vi-VN"/>
        </w:rPr>
        <w:t xml:space="preserve">b) </w:t>
      </w:r>
      <w:r w:rsidR="008F0057" w:rsidRPr="00CC0EA0">
        <w:rPr>
          <w:rFonts w:eastAsia="Times New Roman" w:cs="Times New Roman"/>
          <w:b/>
          <w:bCs/>
          <w:sz w:val="26"/>
          <w:szCs w:val="26"/>
          <w:lang w:val="vi-VN"/>
        </w:rPr>
        <w:t>Trung hạn (sau 2028):</w:t>
      </w:r>
      <w:r w:rsidR="008F0057" w:rsidRPr="00CC0EA0">
        <w:rPr>
          <w:rFonts w:eastAsia="Times New Roman" w:cs="Times New Roman"/>
          <w:sz w:val="26"/>
          <w:szCs w:val="26"/>
          <w:lang w:val="vi-VN"/>
        </w:rPr>
        <w:t xml:space="preserve"> </w:t>
      </w:r>
    </w:p>
    <w:p w14:paraId="7722152A" w14:textId="168CCFCD" w:rsidR="003E2C36" w:rsidRPr="00CC0EA0" w:rsidRDefault="003E2C36" w:rsidP="00551D28">
      <w:pPr>
        <w:spacing w:line="312" w:lineRule="auto"/>
        <w:ind w:firstLine="720"/>
        <w:rPr>
          <w:rFonts w:eastAsia="Times New Roman" w:cs="Times New Roman"/>
          <w:sz w:val="26"/>
          <w:szCs w:val="26"/>
          <w:lang w:val="vi-VN"/>
        </w:rPr>
      </w:pPr>
      <w:r w:rsidRPr="00CC0EA0">
        <w:rPr>
          <w:rFonts w:eastAsia="Times New Roman" w:cs="Times New Roman"/>
          <w:sz w:val="26"/>
          <w:szCs w:val="26"/>
          <w:lang w:val="vi-VN"/>
        </w:rPr>
        <w:t>Khi các hệ thống MRV và thể chế thị trường đã được thiết lập đầy đủ, mức bù trừ</w:t>
      </w:r>
      <w:r w:rsidR="00EF35F6" w:rsidRPr="00CC0EA0">
        <w:rPr>
          <w:rFonts w:eastAsia="Times New Roman" w:cs="Times New Roman"/>
          <w:sz w:val="26"/>
          <w:szCs w:val="26"/>
          <w:lang w:val="vi-VN"/>
        </w:rPr>
        <w:t xml:space="preserve"> tối đa</w:t>
      </w:r>
      <w:r w:rsidRPr="00CC0EA0">
        <w:rPr>
          <w:rFonts w:eastAsia="Times New Roman" w:cs="Times New Roman"/>
          <w:sz w:val="26"/>
          <w:szCs w:val="26"/>
          <w:lang w:val="vi-VN"/>
        </w:rPr>
        <w:t xml:space="preserve"> trong ETS cần được dần giảm xuống 20% đồng thời với việc </w:t>
      </w:r>
      <w:r w:rsidR="00EF35F6" w:rsidRPr="00CC0EA0">
        <w:rPr>
          <w:rFonts w:eastAsia="Times New Roman" w:cs="Times New Roman"/>
          <w:sz w:val="26"/>
          <w:szCs w:val="26"/>
          <w:lang w:val="vi-VN"/>
        </w:rPr>
        <w:t xml:space="preserve">điều chỉnh </w:t>
      </w:r>
      <w:r w:rsidRPr="00CC0EA0">
        <w:rPr>
          <w:rFonts w:eastAsia="Times New Roman" w:cs="Times New Roman"/>
          <w:sz w:val="26"/>
          <w:szCs w:val="26"/>
          <w:lang w:val="vi-VN"/>
        </w:rPr>
        <w:t xml:space="preserve">tổng hạn ngạch </w:t>
      </w:r>
      <w:r w:rsidR="00EF35F6" w:rsidRPr="00CC0EA0">
        <w:rPr>
          <w:rFonts w:eastAsia="Times New Roman" w:cs="Times New Roman"/>
          <w:sz w:val="26"/>
          <w:szCs w:val="26"/>
          <w:lang w:val="vi-VN"/>
        </w:rPr>
        <w:t xml:space="preserve">theo </w:t>
      </w:r>
      <w:r w:rsidRPr="00CC0EA0">
        <w:rPr>
          <w:rFonts w:eastAsia="Times New Roman" w:cs="Times New Roman"/>
          <w:sz w:val="26"/>
          <w:szCs w:val="26"/>
          <w:lang w:val="vi-VN"/>
        </w:rPr>
        <w:t xml:space="preserve">mục tiêu NDC có điều kiện. Hoạt động giao dịch quốc tế cần duy trì tỷ lệ </w:t>
      </w:r>
      <w:r w:rsidR="00EF35F6" w:rsidRPr="00CC0EA0">
        <w:rPr>
          <w:rFonts w:eastAsia="Times New Roman" w:cs="Times New Roman"/>
          <w:sz w:val="26"/>
          <w:szCs w:val="26"/>
          <w:lang w:val="vi-VN"/>
        </w:rPr>
        <w:t>chuyển giao tối đa</w:t>
      </w:r>
      <w:r w:rsidRPr="00CC0EA0">
        <w:rPr>
          <w:rFonts w:eastAsia="Times New Roman" w:cs="Times New Roman"/>
          <w:sz w:val="26"/>
          <w:szCs w:val="26"/>
          <w:lang w:val="vi-VN"/>
        </w:rPr>
        <w:t xml:space="preserve"> 50%, phối hợp chặt chẽ với việc</w:t>
      </w:r>
      <w:r w:rsidR="00EF35F6" w:rsidRPr="00CC0EA0">
        <w:rPr>
          <w:rFonts w:eastAsia="Times New Roman" w:cs="Times New Roman"/>
          <w:sz w:val="26"/>
          <w:szCs w:val="26"/>
          <w:lang w:val="vi-VN"/>
        </w:rPr>
        <w:t xml:space="preserve"> quản lý</w:t>
      </w:r>
      <w:r w:rsidRPr="00CC0EA0">
        <w:rPr>
          <w:rFonts w:eastAsia="Times New Roman" w:cs="Times New Roman"/>
          <w:sz w:val="26"/>
          <w:szCs w:val="26"/>
          <w:lang w:val="vi-VN"/>
        </w:rPr>
        <w:t xml:space="preserve"> sử dụng tín chỉ bù </w:t>
      </w:r>
      <w:r w:rsidR="00740D88" w:rsidRPr="00CC0EA0">
        <w:rPr>
          <w:rFonts w:eastAsia="Times New Roman" w:cs="Times New Roman"/>
          <w:sz w:val="26"/>
          <w:szCs w:val="26"/>
          <w:lang w:val="vi-VN"/>
        </w:rPr>
        <w:t xml:space="preserve">trừ </w:t>
      </w:r>
      <w:r w:rsidRPr="00CC0EA0">
        <w:rPr>
          <w:rFonts w:eastAsia="Times New Roman" w:cs="Times New Roman"/>
          <w:sz w:val="26"/>
          <w:szCs w:val="26"/>
          <w:lang w:val="vi-VN"/>
        </w:rPr>
        <w:t>trong nước để tránh tính trùng và đảm bảo tính nhất quán giữa thị trường trong nước và quốc tế.</w:t>
      </w:r>
    </w:p>
    <w:p w14:paraId="3B175BBB" w14:textId="320BAAA5" w:rsidR="008F0057" w:rsidRPr="00CC0EA0" w:rsidRDefault="00B06474" w:rsidP="00551D28">
      <w:pPr>
        <w:spacing w:before="120" w:after="120" w:line="312" w:lineRule="auto"/>
        <w:ind w:left="360" w:firstLine="360"/>
        <w:rPr>
          <w:rFonts w:eastAsia="Times New Roman" w:cs="Times New Roman"/>
          <w:sz w:val="26"/>
          <w:szCs w:val="26"/>
          <w:lang w:val="vi-VN"/>
        </w:rPr>
      </w:pPr>
      <w:r w:rsidRPr="00F82445">
        <w:rPr>
          <w:rFonts w:eastAsia="Times New Roman" w:cs="Times New Roman"/>
          <w:b/>
          <w:bCs/>
          <w:sz w:val="26"/>
          <w:szCs w:val="26"/>
          <w:lang w:val="vi-VN"/>
        </w:rPr>
        <w:t xml:space="preserve">c) </w:t>
      </w:r>
      <w:r w:rsidR="008F0057" w:rsidRPr="00CC0EA0">
        <w:rPr>
          <w:rFonts w:eastAsia="Times New Roman" w:cs="Times New Roman"/>
          <w:b/>
          <w:bCs/>
          <w:sz w:val="26"/>
          <w:szCs w:val="26"/>
          <w:lang w:val="vi-VN"/>
        </w:rPr>
        <w:t>Dài hạn (2030 trở đi):</w:t>
      </w:r>
      <w:r w:rsidR="008F0057" w:rsidRPr="00CC0EA0">
        <w:rPr>
          <w:rFonts w:eastAsia="Times New Roman" w:cs="Times New Roman"/>
          <w:sz w:val="26"/>
          <w:szCs w:val="26"/>
          <w:lang w:val="vi-VN"/>
        </w:rPr>
        <w:t xml:space="preserve"> </w:t>
      </w:r>
    </w:p>
    <w:p w14:paraId="64D84AE5" w14:textId="057A0A9E" w:rsidR="00740D88" w:rsidRPr="00CC0EA0" w:rsidRDefault="00740D88" w:rsidP="00551D28">
      <w:pPr>
        <w:spacing w:line="312" w:lineRule="auto"/>
        <w:ind w:firstLine="720"/>
        <w:rPr>
          <w:rFonts w:eastAsia="Times New Roman" w:cs="Times New Roman"/>
          <w:sz w:val="26"/>
          <w:szCs w:val="26"/>
          <w:lang w:val="vi-VN"/>
        </w:rPr>
      </w:pPr>
      <w:r w:rsidRPr="00CC0EA0">
        <w:rPr>
          <w:rFonts w:eastAsia="Times New Roman" w:cs="Times New Roman"/>
          <w:sz w:val="26"/>
          <w:szCs w:val="26"/>
          <w:lang w:val="vi-VN"/>
        </w:rPr>
        <w:lastRenderedPageBreak/>
        <w:t>Hệ thống ETS cuối cùng cần được vận hành phù hợp với lộ trình của NDC có điều kiện và JETP, trong đó mức bù trừ tối đa được siết chặt xuống còn 10%, nhằm đảm bảo việc cắt giảm phát thải trực tiếp trở thành động lực chính</w:t>
      </w:r>
      <w:r w:rsidR="00EF35F6" w:rsidRPr="00CC0EA0">
        <w:rPr>
          <w:rFonts w:eastAsia="Times New Roman" w:cs="Times New Roman"/>
          <w:sz w:val="26"/>
          <w:szCs w:val="26"/>
          <w:lang w:val="vi-VN"/>
        </w:rPr>
        <w:t xml:space="preserve"> đối với các doanh nghiệp thuộc các lĩnh vực phát thải lớn</w:t>
      </w:r>
      <w:r w:rsidRPr="00CC0EA0">
        <w:rPr>
          <w:rFonts w:eastAsia="Times New Roman" w:cs="Times New Roman"/>
          <w:sz w:val="26"/>
          <w:szCs w:val="26"/>
          <w:lang w:val="vi-VN"/>
        </w:rPr>
        <w:t xml:space="preserve">. Đồng thời, </w:t>
      </w:r>
      <w:r w:rsidR="00EF35F6" w:rsidRPr="00CC0EA0">
        <w:rPr>
          <w:rFonts w:eastAsia="Times New Roman" w:cs="Times New Roman"/>
          <w:sz w:val="26"/>
          <w:szCs w:val="26"/>
          <w:lang w:val="vi-VN"/>
        </w:rPr>
        <w:t>tỷ lệ chấp thuận giao dịch quốc tế có thể tăng lên</w:t>
      </w:r>
      <w:r w:rsidRPr="00CC0EA0">
        <w:rPr>
          <w:rFonts w:eastAsia="Times New Roman" w:cs="Times New Roman"/>
          <w:sz w:val="26"/>
          <w:szCs w:val="26"/>
          <w:lang w:val="vi-VN"/>
        </w:rPr>
        <w:t xml:space="preserve"> </w:t>
      </w:r>
      <w:r w:rsidR="00EF35F6" w:rsidRPr="00CC0EA0">
        <w:rPr>
          <w:rFonts w:eastAsia="Times New Roman" w:cs="Times New Roman"/>
          <w:sz w:val="26"/>
          <w:szCs w:val="26"/>
          <w:lang w:val="vi-VN"/>
        </w:rPr>
        <w:t>7</w:t>
      </w:r>
      <w:r w:rsidRPr="00CC0EA0">
        <w:rPr>
          <w:rFonts w:eastAsia="Times New Roman" w:cs="Times New Roman"/>
          <w:sz w:val="26"/>
          <w:szCs w:val="26"/>
          <w:lang w:val="vi-VN"/>
        </w:rPr>
        <w:t>0%, qua đó nâng cao hơn nữa mức độ tham vọng về môi trường và bảo đảm Việt Nam giữ lại đủ các kết quả giảm phát thải để thực hiện các mục tiêu quốc gia. Doanh thu từ giao dịch</w:t>
      </w:r>
      <w:r w:rsidR="00EF35F6" w:rsidRPr="00CC0EA0">
        <w:rPr>
          <w:rFonts w:eastAsia="Times New Roman" w:cs="Times New Roman"/>
          <w:sz w:val="26"/>
          <w:szCs w:val="26"/>
          <w:lang w:val="vi-VN"/>
        </w:rPr>
        <w:t xml:space="preserve"> tín chỉ các-bon</w:t>
      </w:r>
      <w:r w:rsidRPr="00CC0EA0">
        <w:rPr>
          <w:rFonts w:eastAsia="Times New Roman" w:cs="Times New Roman"/>
          <w:sz w:val="26"/>
          <w:szCs w:val="26"/>
          <w:lang w:val="vi-VN"/>
        </w:rPr>
        <w:t xml:space="preserve"> quốc tế cần được tái đầu tư một cách có chiến lược vào các lĩnh vực khó giảm phát thải và các biện pháp chuyển đổi công bằng, nhằm đảm bảo việc phân chia chi phí và lợi ích một cách hợp lý.</w:t>
      </w:r>
    </w:p>
    <w:p w14:paraId="1332AD23" w14:textId="455D7A5D" w:rsidR="008F0057" w:rsidRPr="00CC0EA0" w:rsidRDefault="00740D88" w:rsidP="00551D28">
      <w:pPr>
        <w:spacing w:line="312" w:lineRule="auto"/>
        <w:ind w:firstLine="720"/>
        <w:rPr>
          <w:rFonts w:eastAsia="Times New Roman" w:cs="Times New Roman"/>
          <w:sz w:val="26"/>
          <w:szCs w:val="26"/>
          <w:lang w:val="vi-VN"/>
        </w:rPr>
      </w:pPr>
      <w:r w:rsidRPr="00CC0EA0">
        <w:rPr>
          <w:rFonts w:eastAsia="Times New Roman" w:cs="Times New Roman"/>
          <w:sz w:val="26"/>
          <w:szCs w:val="26"/>
          <w:lang w:val="vi-VN"/>
        </w:rPr>
        <w:t xml:space="preserve">Cơ chế quản lý thị trường các-bon của Việt Nam cần vận hành như một hệ thống tích hợp, trong đó các </w:t>
      </w:r>
      <w:r w:rsidR="00EF35F6" w:rsidRPr="00CC0EA0">
        <w:rPr>
          <w:rFonts w:eastAsia="Times New Roman" w:cs="Times New Roman"/>
          <w:sz w:val="26"/>
          <w:szCs w:val="26"/>
          <w:lang w:val="vi-VN"/>
        </w:rPr>
        <w:t xml:space="preserve">nguyên </w:t>
      </w:r>
      <w:r w:rsidRPr="00CC0EA0">
        <w:rPr>
          <w:rFonts w:eastAsia="Times New Roman" w:cs="Times New Roman"/>
          <w:sz w:val="26"/>
          <w:szCs w:val="26"/>
          <w:lang w:val="vi-VN"/>
        </w:rPr>
        <w:t>tắc</w:t>
      </w:r>
      <w:r w:rsidR="00EF35F6" w:rsidRPr="00CC0EA0">
        <w:rPr>
          <w:rFonts w:eastAsia="Times New Roman" w:cs="Times New Roman"/>
          <w:sz w:val="26"/>
          <w:szCs w:val="26"/>
          <w:lang w:val="vi-VN"/>
        </w:rPr>
        <w:t xml:space="preserve"> quản lý</w:t>
      </w:r>
      <w:r w:rsidRPr="00CC0EA0">
        <w:rPr>
          <w:rFonts w:eastAsia="Times New Roman" w:cs="Times New Roman"/>
          <w:sz w:val="26"/>
          <w:szCs w:val="26"/>
          <w:lang w:val="vi-VN"/>
        </w:rPr>
        <w:t xml:space="preserve"> ETS và giao dịch quốc tế củng cố lẫn nhau. Việc thắt chặt dần mức bù trừ tối đa và tăng dần tỷ lệ </w:t>
      </w:r>
      <w:r w:rsidR="00EF35F6" w:rsidRPr="00CC0EA0">
        <w:rPr>
          <w:rFonts w:eastAsia="Times New Roman" w:cs="Times New Roman"/>
          <w:sz w:val="26"/>
          <w:szCs w:val="26"/>
          <w:lang w:val="vi-VN"/>
        </w:rPr>
        <w:t>chuyển giao</w:t>
      </w:r>
      <w:r w:rsidRPr="00CC0EA0">
        <w:rPr>
          <w:rFonts w:eastAsia="Times New Roman" w:cs="Times New Roman"/>
          <w:sz w:val="26"/>
          <w:szCs w:val="26"/>
          <w:lang w:val="vi-VN"/>
        </w:rPr>
        <w:t xml:space="preserve"> sẽ cho phép Việt Nam cân bằng giữa tính khả thi về kinh tế trong ngắn hạn với tham vọng môi trường cao hơn và uy tín quốc tế trong dài hạn, đảm bảo tiến trình ổn định hướng tới mục tiêu phát thải ròng bằng "0".</w:t>
      </w:r>
    </w:p>
    <w:p w14:paraId="08FF5D6A" w14:textId="04EC284D" w:rsidR="00583D77" w:rsidRPr="00CC0EA0" w:rsidRDefault="00B06474" w:rsidP="00551D28">
      <w:pPr>
        <w:pStyle w:val="Heading1"/>
        <w:numPr>
          <w:ilvl w:val="0"/>
          <w:numId w:val="0"/>
        </w:numPr>
        <w:ind w:firstLine="720"/>
        <w:rPr>
          <w:rFonts w:cs="Times New Roman"/>
          <w:sz w:val="26"/>
          <w:szCs w:val="26"/>
          <w:lang w:val="vi-VN"/>
        </w:rPr>
      </w:pPr>
      <w:r w:rsidRPr="00F82445">
        <w:rPr>
          <w:rFonts w:cs="Times New Roman"/>
          <w:sz w:val="26"/>
          <w:szCs w:val="26"/>
          <w:lang w:val="vi-VN"/>
        </w:rPr>
        <w:t xml:space="preserve">3. </w:t>
      </w:r>
      <w:r w:rsidR="00583D77" w:rsidRPr="00CC0EA0">
        <w:rPr>
          <w:rFonts w:cs="Times New Roman"/>
          <w:sz w:val="26"/>
          <w:szCs w:val="26"/>
          <w:lang w:val="vi-VN"/>
        </w:rPr>
        <w:t>Đánh giá bổ sung theo phương hướng điều chỉnh trong NDC 3.0</w:t>
      </w:r>
    </w:p>
    <w:p w14:paraId="66571F3B" w14:textId="16B8B9FC" w:rsidR="00EA5B00" w:rsidRPr="00551D28" w:rsidRDefault="00583D77" w:rsidP="00551D28">
      <w:pPr>
        <w:spacing w:line="312" w:lineRule="auto"/>
        <w:ind w:firstLine="720"/>
        <w:rPr>
          <w:rFonts w:eastAsia="Times New Roman" w:cs="Times New Roman"/>
          <w:sz w:val="26"/>
          <w:szCs w:val="26"/>
          <w:lang w:val="vi-VN"/>
        </w:rPr>
      </w:pPr>
      <w:r w:rsidRPr="00551D28">
        <w:rPr>
          <w:rFonts w:eastAsia="Times New Roman" w:cs="Times New Roman"/>
          <w:sz w:val="26"/>
          <w:szCs w:val="26"/>
          <w:lang w:val="vi-VN"/>
        </w:rPr>
        <w:t xml:space="preserve">Với sự nỗ lực của quốc gia và sự hỗ trợ của quốc tế, Việt Nam đang dần mở rộng </w:t>
      </w:r>
      <w:r w:rsidR="00810435" w:rsidRPr="00551D28">
        <w:rPr>
          <w:rFonts w:eastAsia="Times New Roman" w:cs="Times New Roman"/>
          <w:sz w:val="26"/>
          <w:szCs w:val="26"/>
          <w:lang w:val="vi-VN"/>
        </w:rPr>
        <w:t xml:space="preserve">danh mục các biện pháp có tiềm năng giảm phát thải lớn, đóng góp vào mục tiêu </w:t>
      </w:r>
      <w:r w:rsidR="00021EB1" w:rsidRPr="00551D28">
        <w:rPr>
          <w:rFonts w:eastAsia="Times New Roman" w:cs="Times New Roman"/>
          <w:sz w:val="26"/>
          <w:szCs w:val="26"/>
          <w:lang w:val="vi-VN"/>
        </w:rPr>
        <w:t xml:space="preserve">chung của quốc gia được điều chỉnh trong NDC 3.0. Các báo cáo ở cấp lĩnh vực đang trong quá trình xây dựng </w:t>
      </w:r>
      <w:r w:rsidR="00227184" w:rsidRPr="00551D28">
        <w:rPr>
          <w:rFonts w:eastAsia="Times New Roman" w:cs="Times New Roman"/>
          <w:sz w:val="26"/>
          <w:szCs w:val="26"/>
          <w:lang w:val="vi-VN"/>
        </w:rPr>
        <w:t>và tham vấn được sử dụng để làm tài liệu tham khảo cho phần đánh giá này.</w:t>
      </w:r>
    </w:p>
    <w:p w14:paraId="4CA381CD" w14:textId="55A5ABED" w:rsidR="00762321" w:rsidRPr="00F82445" w:rsidRDefault="00B06474" w:rsidP="00551D28">
      <w:pPr>
        <w:pStyle w:val="Heading2"/>
        <w:numPr>
          <w:ilvl w:val="0"/>
          <w:numId w:val="0"/>
        </w:numPr>
        <w:ind w:firstLine="720"/>
        <w:rPr>
          <w:rFonts w:cs="Times New Roman"/>
          <w:sz w:val="26"/>
          <w:szCs w:val="26"/>
          <w:lang w:val="vi-VN"/>
        </w:rPr>
      </w:pPr>
      <w:r w:rsidRPr="00F82445">
        <w:rPr>
          <w:rFonts w:cs="Times New Roman"/>
          <w:sz w:val="26"/>
          <w:szCs w:val="26"/>
          <w:lang w:val="vi-VN"/>
        </w:rPr>
        <w:t xml:space="preserve">3.2. </w:t>
      </w:r>
      <w:r w:rsidR="006D4B59" w:rsidRPr="00F82445">
        <w:rPr>
          <w:rFonts w:cs="Times New Roman"/>
          <w:sz w:val="26"/>
          <w:szCs w:val="26"/>
          <w:lang w:val="vi-VN"/>
        </w:rPr>
        <w:t>Năng lượng</w:t>
      </w:r>
    </w:p>
    <w:p w14:paraId="2975C83A" w14:textId="788FC422" w:rsidR="007E27C5" w:rsidRPr="00551D28" w:rsidRDefault="0006290A" w:rsidP="00551D28">
      <w:pPr>
        <w:spacing w:line="312" w:lineRule="auto"/>
        <w:ind w:firstLine="720"/>
        <w:rPr>
          <w:rFonts w:eastAsia="Times New Roman" w:cs="Times New Roman"/>
          <w:sz w:val="26"/>
          <w:szCs w:val="26"/>
          <w:lang w:val="vi-VN"/>
        </w:rPr>
      </w:pPr>
      <w:r w:rsidRPr="00551D28">
        <w:rPr>
          <w:rFonts w:eastAsia="Times New Roman" w:cs="Times New Roman"/>
          <w:sz w:val="26"/>
          <w:szCs w:val="26"/>
          <w:lang w:val="vi-VN"/>
        </w:rPr>
        <w:t>Xác định 50 biện pháp đóng góp và mục tiêu giảm phát thải trong lĩnh vực năng lượng (tăng 12 biện pháp so với NDC 2.0)</w:t>
      </w:r>
      <w:r w:rsidR="00512585" w:rsidRPr="00551D28">
        <w:rPr>
          <w:rFonts w:eastAsia="Times New Roman" w:cs="Times New Roman"/>
          <w:sz w:val="26"/>
          <w:szCs w:val="26"/>
          <w:lang w:val="vi-VN"/>
        </w:rPr>
        <w:t>, trong đó 15 biện pháp liên quan đến sản xuất điện (E1</w:t>
      </w:r>
      <w:r w:rsidR="00AC545F" w:rsidRPr="00551D28">
        <w:rPr>
          <w:rFonts w:eastAsia="Times New Roman" w:cs="Times New Roman"/>
          <w:sz w:val="26"/>
          <w:szCs w:val="26"/>
          <w:lang w:val="vi-VN"/>
        </w:rPr>
        <w:t xml:space="preserve"> – E15), </w:t>
      </w:r>
      <w:r w:rsidR="00A21F92" w:rsidRPr="00551D28">
        <w:rPr>
          <w:rFonts w:eastAsia="Times New Roman" w:cs="Times New Roman"/>
          <w:sz w:val="26"/>
          <w:szCs w:val="26"/>
          <w:lang w:val="vi-VN"/>
        </w:rPr>
        <w:t xml:space="preserve">17 biện pháp thuộc lĩnh vực Công nghiệp và xây dựng (E16 – E32), </w:t>
      </w:r>
      <w:r w:rsidR="00FB1167" w:rsidRPr="00551D28">
        <w:rPr>
          <w:rFonts w:eastAsia="Times New Roman" w:cs="Times New Roman"/>
          <w:sz w:val="26"/>
          <w:szCs w:val="26"/>
          <w:lang w:val="vi-VN"/>
        </w:rPr>
        <w:t>18 biện pháp thuộc lĩnh vực Giao thông vận tải</w:t>
      </w:r>
      <w:r w:rsidR="007E27C5" w:rsidRPr="00551D28">
        <w:rPr>
          <w:rFonts w:eastAsia="Times New Roman" w:cs="Times New Roman"/>
          <w:sz w:val="26"/>
          <w:szCs w:val="26"/>
          <w:lang w:val="vi-VN"/>
        </w:rPr>
        <w:t xml:space="preserve"> (E33 – E50) và 10 biện pháp thuộc lĩnh vực Dân dụng và Thương mại dịch vụ (E51 – E60)</w:t>
      </w:r>
    </w:p>
    <w:p w14:paraId="7939F8EB" w14:textId="77777777" w:rsidR="00655316" w:rsidRPr="00551D28" w:rsidRDefault="00F45A9A" w:rsidP="00551D28">
      <w:pPr>
        <w:spacing w:line="312" w:lineRule="auto"/>
        <w:ind w:firstLine="720"/>
        <w:rPr>
          <w:rFonts w:eastAsia="Times New Roman" w:cs="Times New Roman"/>
          <w:sz w:val="26"/>
          <w:szCs w:val="26"/>
          <w:lang w:val="vi-VN"/>
        </w:rPr>
      </w:pPr>
      <w:r w:rsidRPr="00551D28">
        <w:rPr>
          <w:rFonts w:eastAsia="Times New Roman" w:cs="Times New Roman"/>
          <w:sz w:val="26"/>
          <w:szCs w:val="26"/>
          <w:lang w:val="vi-VN"/>
        </w:rPr>
        <w:t>Mục tiêu giảm phát thải lĩnh vực năng lượng là 34,6% năm 2030 và 41,7% vào năm 2035. Năm 2030, mục tiêu giảm phát thải Không điều kiện (trong nước) là 83,9 triệu tấn CO2tđ (15,7%) và Có điều kiện (hỗ trợ quốc tế) là 250,6 triệu tấn CO2tđ (41,3%). Năm 2035, mục tiêu giảm phát thải Không điều kiện (trong nước) là 104,5 triệu tấn CO2tđ (17,34) và Có điều kiện (hỗ trợ quốc tế) là 371,9 triệu tấn CO2tđ (52,8%).</w:t>
      </w:r>
    </w:p>
    <w:p w14:paraId="755B1A4E" w14:textId="27A32028" w:rsidR="00655316" w:rsidRPr="00551D28" w:rsidRDefault="00655316" w:rsidP="00551D28">
      <w:pPr>
        <w:spacing w:line="312" w:lineRule="auto"/>
        <w:ind w:firstLine="720"/>
        <w:rPr>
          <w:rFonts w:eastAsia="Times New Roman" w:cs="Times New Roman"/>
          <w:sz w:val="26"/>
          <w:szCs w:val="26"/>
          <w:lang w:val="vi-VN"/>
        </w:rPr>
      </w:pPr>
      <w:r w:rsidRPr="00551D28">
        <w:rPr>
          <w:rFonts w:eastAsia="Times New Roman" w:cs="Times New Roman"/>
          <w:sz w:val="26"/>
          <w:szCs w:val="26"/>
          <w:lang w:val="vi-VN"/>
        </w:rPr>
        <w:lastRenderedPageBreak/>
        <w:t xml:space="preserve">Ước tính tổng lượng giảm phát thải từ tất cả 50 biện pháp của lĩnh vực năng lượng theo NDC 3.0 trong giai đoạn 2025 – 2030 của kịch bản có điều kiện là 876,9 triệu tấn CO2tđ và kịch bản không điều kiện là 246,4 triệu tấn CO2tđ (ước tính dựa trên tỉ lệ đóng góp </w:t>
      </w:r>
      <w:r w:rsidR="00C61D10" w:rsidRPr="00551D28">
        <w:rPr>
          <w:rFonts w:eastAsia="Times New Roman" w:cs="Times New Roman"/>
          <w:sz w:val="26"/>
          <w:szCs w:val="26"/>
          <w:lang w:val="vi-VN"/>
        </w:rPr>
        <w:t>tại năm 2035)</w:t>
      </w:r>
      <w:r w:rsidRPr="00551D28">
        <w:rPr>
          <w:rFonts w:eastAsia="Times New Roman" w:cs="Times New Roman"/>
          <w:sz w:val="26"/>
          <w:szCs w:val="26"/>
          <w:lang w:val="vi-VN"/>
        </w:rPr>
        <w:t xml:space="preserve">. </w:t>
      </w:r>
    </w:p>
    <w:p w14:paraId="40911BC7" w14:textId="77777777" w:rsidR="00390C54" w:rsidRPr="00390C54" w:rsidRDefault="00F45A9A" w:rsidP="00390C54">
      <w:pPr>
        <w:spacing w:line="312" w:lineRule="auto"/>
        <w:ind w:firstLine="720"/>
        <w:rPr>
          <w:rFonts w:eastAsia="Times New Roman" w:cs="Times New Roman"/>
          <w:sz w:val="26"/>
          <w:szCs w:val="26"/>
          <w:lang w:val="vi-VN"/>
        </w:rPr>
      </w:pPr>
      <w:r w:rsidRPr="00551D28">
        <w:rPr>
          <w:rFonts w:eastAsia="Times New Roman" w:cs="Times New Roman"/>
          <w:sz w:val="26"/>
          <w:szCs w:val="26"/>
          <w:lang w:val="vi-VN"/>
        </w:rPr>
        <w:t>Mục tiêu giảm phát thải lĩnh vực năng lượng đến 2035 cho các</w:t>
      </w:r>
      <w:r w:rsidR="003B1485" w:rsidRPr="00551D28">
        <w:rPr>
          <w:rFonts w:eastAsia="Times New Roman" w:cs="Times New Roman"/>
          <w:sz w:val="26"/>
          <w:szCs w:val="26"/>
          <w:lang w:val="vi-VN"/>
        </w:rPr>
        <w:t xml:space="preserve"> tiểu</w:t>
      </w:r>
      <w:r w:rsidRPr="00551D28">
        <w:rPr>
          <w:rFonts w:eastAsia="Times New Roman" w:cs="Times New Roman"/>
          <w:sz w:val="26"/>
          <w:szCs w:val="26"/>
          <w:lang w:val="vi-VN"/>
        </w:rPr>
        <w:t xml:space="preserve"> lĩnh vực được trình bày ở bảng sau:</w:t>
      </w:r>
      <w:bookmarkStart w:id="5" w:name="_Toc210577400"/>
    </w:p>
    <w:p w14:paraId="7FA08DA2" w14:textId="56FCF007" w:rsidR="00B15748" w:rsidRPr="00390C54" w:rsidRDefault="006B67B0" w:rsidP="00390C54">
      <w:pPr>
        <w:spacing w:line="312" w:lineRule="auto"/>
        <w:ind w:firstLine="720"/>
        <w:rPr>
          <w:rFonts w:eastAsia="Times New Roman" w:cs="Times New Roman"/>
          <w:sz w:val="26"/>
          <w:szCs w:val="26"/>
          <w:lang w:val="vi-VN"/>
        </w:rPr>
      </w:pPr>
      <w:r w:rsidRPr="00B06474">
        <w:rPr>
          <w:rFonts w:cs="Times New Roman"/>
          <w:b/>
          <w:sz w:val="26"/>
          <w:szCs w:val="26"/>
          <w:lang w:val="vi-VN"/>
        </w:rPr>
        <w:t xml:space="preserve">Bảng </w:t>
      </w:r>
      <w:r w:rsidRPr="00B06474">
        <w:rPr>
          <w:rFonts w:cs="Times New Roman"/>
          <w:b/>
          <w:i/>
          <w:sz w:val="26"/>
          <w:szCs w:val="26"/>
        </w:rPr>
        <w:fldChar w:fldCharType="begin"/>
      </w:r>
      <w:r w:rsidRPr="00B06474">
        <w:rPr>
          <w:rFonts w:cs="Times New Roman"/>
          <w:b/>
          <w:sz w:val="26"/>
          <w:szCs w:val="26"/>
          <w:lang w:val="vi-VN"/>
        </w:rPr>
        <w:instrText xml:space="preserve"> SEQ Bảng \* ARABIC </w:instrText>
      </w:r>
      <w:r w:rsidRPr="00B06474">
        <w:rPr>
          <w:rFonts w:cs="Times New Roman"/>
          <w:b/>
          <w:i/>
          <w:sz w:val="26"/>
          <w:szCs w:val="26"/>
        </w:rPr>
        <w:fldChar w:fldCharType="separate"/>
      </w:r>
      <w:r w:rsidR="00A66259" w:rsidRPr="00B06474">
        <w:rPr>
          <w:rFonts w:cs="Times New Roman"/>
          <w:b/>
          <w:noProof/>
          <w:sz w:val="26"/>
          <w:szCs w:val="26"/>
          <w:lang w:val="vi-VN"/>
        </w:rPr>
        <w:t>20</w:t>
      </w:r>
      <w:r w:rsidRPr="00B06474">
        <w:rPr>
          <w:rFonts w:cs="Times New Roman"/>
          <w:b/>
          <w:i/>
          <w:sz w:val="26"/>
          <w:szCs w:val="26"/>
        </w:rPr>
        <w:fldChar w:fldCharType="end"/>
      </w:r>
      <w:r w:rsidR="00B06474" w:rsidRPr="00F82445">
        <w:rPr>
          <w:rFonts w:cs="Times New Roman"/>
          <w:b/>
          <w:sz w:val="26"/>
          <w:szCs w:val="26"/>
          <w:lang w:val="vi-VN"/>
        </w:rPr>
        <w:t>.</w:t>
      </w:r>
      <w:r w:rsidR="00B15748" w:rsidRPr="00B06474">
        <w:rPr>
          <w:rFonts w:cs="Times New Roman"/>
          <w:b/>
          <w:sz w:val="26"/>
          <w:szCs w:val="26"/>
          <w:lang w:val="vi-VN"/>
        </w:rPr>
        <w:t xml:space="preserve"> Mục tiêu giảm phát thải lĩnh vực năng lượng NDC3.0</w:t>
      </w:r>
      <w:bookmarkEnd w:id="5"/>
    </w:p>
    <w:tbl>
      <w:tblPr>
        <w:tblStyle w:val="GridTable1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610"/>
        <w:gridCol w:w="888"/>
        <w:gridCol w:w="1040"/>
        <w:gridCol w:w="902"/>
        <w:gridCol w:w="852"/>
        <w:gridCol w:w="979"/>
        <w:gridCol w:w="1040"/>
        <w:gridCol w:w="902"/>
        <w:gridCol w:w="848"/>
      </w:tblGrid>
      <w:tr w:rsidR="00B15748" w:rsidRPr="00390C54" w14:paraId="2E900D61" w14:textId="77777777" w:rsidTr="00390C54">
        <w:trPr>
          <w:cnfStyle w:val="100000000000" w:firstRow="1" w:lastRow="0" w:firstColumn="0" w:lastColumn="0" w:oddVBand="0" w:evenVBand="0" w:oddHBand="0" w:evenHBand="0" w:firstRowFirstColumn="0" w:firstRowLastColumn="0" w:lastRowFirstColumn="0" w:lastRowLastColumn="0"/>
          <w:trHeight w:val="20"/>
        </w:trPr>
        <w:tc>
          <w:tcPr>
            <w:tcW w:w="888" w:type="pct"/>
            <w:vMerge w:val="restart"/>
            <w:tcBorders>
              <w:bottom w:val="none" w:sz="0" w:space="0" w:color="auto"/>
            </w:tcBorders>
            <w:hideMark/>
          </w:tcPr>
          <w:p w14:paraId="4D668692" w14:textId="77777777" w:rsidR="00B15748" w:rsidRPr="00390C54" w:rsidRDefault="00B15748" w:rsidP="00CC0EA0">
            <w:pPr>
              <w:pStyle w:val="Table"/>
              <w:jc w:val="center"/>
              <w:rPr>
                <w:rFonts w:cs="Times New Roman"/>
                <w:b w:val="0"/>
                <w:bCs/>
                <w:sz w:val="24"/>
                <w:szCs w:val="24"/>
              </w:rPr>
            </w:pPr>
          </w:p>
          <w:p w14:paraId="71457FA7" w14:textId="77777777" w:rsidR="00B15748" w:rsidRPr="00390C54" w:rsidRDefault="00B15748" w:rsidP="00CC0EA0">
            <w:pPr>
              <w:pStyle w:val="Table"/>
              <w:jc w:val="center"/>
              <w:rPr>
                <w:rFonts w:cs="Times New Roman"/>
                <w:sz w:val="24"/>
                <w:szCs w:val="24"/>
              </w:rPr>
            </w:pPr>
          </w:p>
        </w:tc>
        <w:tc>
          <w:tcPr>
            <w:tcW w:w="2031" w:type="pct"/>
            <w:gridSpan w:val="4"/>
            <w:tcBorders>
              <w:bottom w:val="none" w:sz="0" w:space="0" w:color="auto"/>
            </w:tcBorders>
            <w:hideMark/>
          </w:tcPr>
          <w:p w14:paraId="123F2A19" w14:textId="77777777" w:rsidR="00B15748" w:rsidRPr="00390C54" w:rsidRDefault="00B15748" w:rsidP="00CC0EA0">
            <w:pPr>
              <w:pStyle w:val="Table"/>
              <w:jc w:val="center"/>
              <w:rPr>
                <w:rFonts w:cs="Times New Roman"/>
                <w:sz w:val="24"/>
                <w:szCs w:val="24"/>
              </w:rPr>
            </w:pPr>
            <w:r w:rsidRPr="00390C54">
              <w:rPr>
                <w:rFonts w:cs="Times New Roman"/>
                <w:bCs/>
                <w:sz w:val="24"/>
                <w:szCs w:val="24"/>
              </w:rPr>
              <w:t>Mức giảm phát thải 2030</w:t>
            </w:r>
          </w:p>
        </w:tc>
        <w:tc>
          <w:tcPr>
            <w:tcW w:w="2081" w:type="pct"/>
            <w:gridSpan w:val="4"/>
            <w:tcBorders>
              <w:bottom w:val="none" w:sz="0" w:space="0" w:color="auto"/>
            </w:tcBorders>
            <w:hideMark/>
          </w:tcPr>
          <w:p w14:paraId="1C3EC173" w14:textId="77777777" w:rsidR="00B15748" w:rsidRPr="00390C54" w:rsidRDefault="00B15748" w:rsidP="00CC0EA0">
            <w:pPr>
              <w:pStyle w:val="Table"/>
              <w:jc w:val="center"/>
              <w:rPr>
                <w:rFonts w:cs="Times New Roman"/>
                <w:sz w:val="24"/>
                <w:szCs w:val="24"/>
              </w:rPr>
            </w:pPr>
            <w:r w:rsidRPr="00390C54">
              <w:rPr>
                <w:rFonts w:cs="Times New Roman"/>
                <w:bCs/>
                <w:sz w:val="24"/>
                <w:szCs w:val="24"/>
              </w:rPr>
              <w:t>Mức giảm phát thải 2035</w:t>
            </w:r>
          </w:p>
        </w:tc>
      </w:tr>
      <w:tr w:rsidR="00CB1D72" w:rsidRPr="00390C54" w14:paraId="5003C845" w14:textId="77777777" w:rsidTr="00390C54">
        <w:trPr>
          <w:trHeight w:val="20"/>
        </w:trPr>
        <w:tc>
          <w:tcPr>
            <w:tcW w:w="888" w:type="pct"/>
            <w:vMerge/>
            <w:hideMark/>
          </w:tcPr>
          <w:p w14:paraId="675E0958" w14:textId="77777777" w:rsidR="00B15748" w:rsidRPr="00390C54" w:rsidRDefault="00B15748" w:rsidP="00CC0EA0">
            <w:pPr>
              <w:pStyle w:val="Table"/>
              <w:jc w:val="center"/>
              <w:rPr>
                <w:rFonts w:cs="Times New Roman"/>
                <w:sz w:val="24"/>
                <w:szCs w:val="24"/>
              </w:rPr>
            </w:pPr>
          </w:p>
        </w:tc>
        <w:tc>
          <w:tcPr>
            <w:tcW w:w="490" w:type="pct"/>
            <w:vMerge w:val="restart"/>
            <w:hideMark/>
          </w:tcPr>
          <w:p w14:paraId="1D995D45" w14:textId="77777777" w:rsidR="00B15748" w:rsidRPr="00390C54" w:rsidRDefault="00B15748" w:rsidP="00AA59D6">
            <w:pPr>
              <w:pStyle w:val="Table"/>
              <w:ind w:left="-113" w:right="-113"/>
              <w:jc w:val="center"/>
              <w:rPr>
                <w:rFonts w:cs="Times New Roman"/>
                <w:sz w:val="24"/>
                <w:szCs w:val="24"/>
              </w:rPr>
            </w:pPr>
            <w:r w:rsidRPr="00390C54">
              <w:rPr>
                <w:rFonts w:cs="Times New Roman"/>
                <w:sz w:val="24"/>
                <w:szCs w:val="24"/>
              </w:rPr>
              <w:t>Tổng giảm (%)</w:t>
            </w:r>
          </w:p>
        </w:tc>
        <w:tc>
          <w:tcPr>
            <w:tcW w:w="574" w:type="pct"/>
            <w:vMerge w:val="restart"/>
            <w:hideMark/>
          </w:tcPr>
          <w:p w14:paraId="1F9BF3EA" w14:textId="77777777" w:rsidR="00B15748" w:rsidRPr="00390C54" w:rsidRDefault="00B15748" w:rsidP="00AA59D6">
            <w:pPr>
              <w:pStyle w:val="Table"/>
              <w:ind w:left="-113" w:right="-113"/>
              <w:jc w:val="center"/>
              <w:rPr>
                <w:rFonts w:cs="Times New Roman"/>
                <w:sz w:val="24"/>
                <w:szCs w:val="24"/>
              </w:rPr>
            </w:pPr>
            <w:r w:rsidRPr="00390C54">
              <w:rPr>
                <w:rFonts w:cs="Times New Roman"/>
                <w:sz w:val="24"/>
                <w:szCs w:val="24"/>
              </w:rPr>
              <w:t>Tổng giảm (triệu tấn CO</w:t>
            </w:r>
            <w:r w:rsidRPr="00390C54">
              <w:rPr>
                <w:rFonts w:cs="Times New Roman"/>
                <w:sz w:val="24"/>
                <w:szCs w:val="24"/>
                <w:vertAlign w:val="subscript"/>
              </w:rPr>
              <w:t>2</w:t>
            </w:r>
            <w:r w:rsidRPr="00390C54">
              <w:rPr>
                <w:rFonts w:cs="Times New Roman"/>
                <w:sz w:val="24"/>
                <w:szCs w:val="24"/>
              </w:rPr>
              <w:t>tđ)</w:t>
            </w:r>
          </w:p>
        </w:tc>
        <w:tc>
          <w:tcPr>
            <w:tcW w:w="968" w:type="pct"/>
            <w:gridSpan w:val="2"/>
            <w:hideMark/>
          </w:tcPr>
          <w:p w14:paraId="3CE9154D" w14:textId="77777777" w:rsidR="00B15748" w:rsidRPr="00390C54" w:rsidRDefault="00B15748" w:rsidP="00AA59D6">
            <w:pPr>
              <w:pStyle w:val="Table"/>
              <w:ind w:left="-113" w:right="-113"/>
              <w:jc w:val="center"/>
              <w:rPr>
                <w:rFonts w:cs="Times New Roman"/>
                <w:sz w:val="24"/>
                <w:szCs w:val="24"/>
              </w:rPr>
            </w:pPr>
            <w:r w:rsidRPr="00390C54">
              <w:rPr>
                <w:rFonts w:cs="Times New Roman"/>
                <w:sz w:val="24"/>
                <w:szCs w:val="24"/>
              </w:rPr>
              <w:t>Trong đó:</w:t>
            </w:r>
          </w:p>
        </w:tc>
        <w:tc>
          <w:tcPr>
            <w:tcW w:w="540" w:type="pct"/>
            <w:vMerge w:val="restart"/>
            <w:hideMark/>
          </w:tcPr>
          <w:p w14:paraId="54E2F4C7" w14:textId="77777777" w:rsidR="00B15748" w:rsidRPr="00390C54" w:rsidRDefault="00B15748" w:rsidP="00AA59D6">
            <w:pPr>
              <w:pStyle w:val="Table"/>
              <w:ind w:left="-113" w:right="-113"/>
              <w:jc w:val="center"/>
              <w:rPr>
                <w:rFonts w:cs="Times New Roman"/>
                <w:sz w:val="24"/>
                <w:szCs w:val="24"/>
              </w:rPr>
            </w:pPr>
            <w:r w:rsidRPr="00390C54">
              <w:rPr>
                <w:rFonts w:cs="Times New Roman"/>
                <w:sz w:val="24"/>
                <w:szCs w:val="24"/>
              </w:rPr>
              <w:t>Tổng giảm (%)</w:t>
            </w:r>
          </w:p>
        </w:tc>
        <w:tc>
          <w:tcPr>
            <w:tcW w:w="574" w:type="pct"/>
            <w:vMerge w:val="restart"/>
            <w:hideMark/>
          </w:tcPr>
          <w:p w14:paraId="21D54CEA" w14:textId="77777777" w:rsidR="00B15748" w:rsidRPr="00390C54" w:rsidRDefault="00B15748" w:rsidP="00AA59D6">
            <w:pPr>
              <w:pStyle w:val="Table"/>
              <w:ind w:left="-113" w:right="-113"/>
              <w:jc w:val="center"/>
              <w:rPr>
                <w:rFonts w:cs="Times New Roman"/>
                <w:sz w:val="24"/>
                <w:szCs w:val="24"/>
              </w:rPr>
            </w:pPr>
            <w:r w:rsidRPr="00390C54">
              <w:rPr>
                <w:rFonts w:cs="Times New Roman"/>
                <w:sz w:val="24"/>
                <w:szCs w:val="24"/>
              </w:rPr>
              <w:t>Tổng giảm (triệu tấn CO</w:t>
            </w:r>
            <w:r w:rsidRPr="00390C54">
              <w:rPr>
                <w:rFonts w:cs="Times New Roman"/>
                <w:sz w:val="24"/>
                <w:szCs w:val="24"/>
                <w:vertAlign w:val="subscript"/>
              </w:rPr>
              <w:t>2</w:t>
            </w:r>
            <w:r w:rsidRPr="00390C54">
              <w:rPr>
                <w:rFonts w:cs="Times New Roman"/>
                <w:sz w:val="24"/>
                <w:szCs w:val="24"/>
              </w:rPr>
              <w:t>tđ)</w:t>
            </w:r>
          </w:p>
        </w:tc>
        <w:tc>
          <w:tcPr>
            <w:tcW w:w="968" w:type="pct"/>
            <w:gridSpan w:val="2"/>
            <w:vMerge w:val="restart"/>
            <w:hideMark/>
          </w:tcPr>
          <w:p w14:paraId="0EF45F96" w14:textId="77777777" w:rsidR="00B15748" w:rsidRPr="00390C54" w:rsidRDefault="00B15748" w:rsidP="00AA59D6">
            <w:pPr>
              <w:pStyle w:val="Table"/>
              <w:ind w:left="-113" w:right="-113"/>
              <w:jc w:val="center"/>
              <w:rPr>
                <w:rFonts w:cs="Times New Roman"/>
                <w:sz w:val="24"/>
                <w:szCs w:val="24"/>
              </w:rPr>
            </w:pPr>
            <w:r w:rsidRPr="00390C54">
              <w:rPr>
                <w:rFonts w:cs="Times New Roman"/>
                <w:sz w:val="24"/>
                <w:szCs w:val="24"/>
              </w:rPr>
              <w:t>Trong đó:</w:t>
            </w:r>
          </w:p>
        </w:tc>
      </w:tr>
      <w:tr w:rsidR="00CB1D72" w:rsidRPr="00390C54" w14:paraId="745A88B2" w14:textId="77777777" w:rsidTr="00390C54">
        <w:trPr>
          <w:trHeight w:val="317"/>
        </w:trPr>
        <w:tc>
          <w:tcPr>
            <w:tcW w:w="888" w:type="pct"/>
            <w:vMerge/>
            <w:hideMark/>
          </w:tcPr>
          <w:p w14:paraId="3C26E38C" w14:textId="77777777" w:rsidR="00B15748" w:rsidRPr="00390C54" w:rsidRDefault="00B15748" w:rsidP="00CC0EA0">
            <w:pPr>
              <w:pStyle w:val="Table"/>
              <w:jc w:val="center"/>
              <w:rPr>
                <w:rFonts w:cs="Times New Roman"/>
                <w:sz w:val="24"/>
                <w:szCs w:val="24"/>
              </w:rPr>
            </w:pPr>
          </w:p>
        </w:tc>
        <w:tc>
          <w:tcPr>
            <w:tcW w:w="490" w:type="pct"/>
            <w:vMerge/>
            <w:hideMark/>
          </w:tcPr>
          <w:p w14:paraId="3AF43B97" w14:textId="77777777" w:rsidR="00B15748" w:rsidRPr="00390C54" w:rsidRDefault="00B15748" w:rsidP="00AA59D6">
            <w:pPr>
              <w:pStyle w:val="Table"/>
              <w:ind w:left="-113" w:right="-113"/>
              <w:jc w:val="center"/>
              <w:rPr>
                <w:rFonts w:cs="Times New Roman"/>
                <w:sz w:val="24"/>
                <w:szCs w:val="24"/>
              </w:rPr>
            </w:pPr>
          </w:p>
        </w:tc>
        <w:tc>
          <w:tcPr>
            <w:tcW w:w="574" w:type="pct"/>
            <w:vMerge/>
            <w:hideMark/>
          </w:tcPr>
          <w:p w14:paraId="469EDF81" w14:textId="77777777" w:rsidR="00B15748" w:rsidRPr="00390C54" w:rsidRDefault="00B15748" w:rsidP="00AA59D6">
            <w:pPr>
              <w:pStyle w:val="Table"/>
              <w:ind w:left="-113" w:right="-113"/>
              <w:jc w:val="center"/>
              <w:rPr>
                <w:rFonts w:cs="Times New Roman"/>
                <w:sz w:val="24"/>
                <w:szCs w:val="24"/>
              </w:rPr>
            </w:pPr>
          </w:p>
        </w:tc>
        <w:tc>
          <w:tcPr>
            <w:tcW w:w="498" w:type="pct"/>
            <w:vMerge w:val="restart"/>
            <w:hideMark/>
          </w:tcPr>
          <w:p w14:paraId="57F134EC" w14:textId="77777777" w:rsidR="00B15748" w:rsidRPr="00390C54" w:rsidRDefault="00B15748" w:rsidP="00AA59D6">
            <w:pPr>
              <w:pStyle w:val="Table"/>
              <w:ind w:left="-113" w:right="-113"/>
              <w:jc w:val="center"/>
              <w:rPr>
                <w:rFonts w:cs="Times New Roman"/>
                <w:sz w:val="24"/>
                <w:szCs w:val="24"/>
              </w:rPr>
            </w:pPr>
            <w:r w:rsidRPr="00390C54">
              <w:rPr>
                <w:rFonts w:cs="Times New Roman"/>
                <w:sz w:val="24"/>
                <w:szCs w:val="24"/>
              </w:rPr>
              <w:t>Trong nước</w:t>
            </w:r>
          </w:p>
        </w:tc>
        <w:tc>
          <w:tcPr>
            <w:tcW w:w="470" w:type="pct"/>
            <w:vMerge w:val="restart"/>
            <w:hideMark/>
          </w:tcPr>
          <w:p w14:paraId="5B883280" w14:textId="77777777" w:rsidR="00B15748" w:rsidRPr="00390C54" w:rsidRDefault="00B15748" w:rsidP="00AA59D6">
            <w:pPr>
              <w:pStyle w:val="Table"/>
              <w:ind w:left="-113" w:right="-113"/>
              <w:jc w:val="center"/>
              <w:rPr>
                <w:rFonts w:cs="Times New Roman"/>
                <w:sz w:val="24"/>
                <w:szCs w:val="24"/>
              </w:rPr>
            </w:pPr>
            <w:r w:rsidRPr="00390C54">
              <w:rPr>
                <w:rFonts w:cs="Times New Roman"/>
                <w:sz w:val="24"/>
                <w:szCs w:val="24"/>
              </w:rPr>
              <w:t>Quốc tế</w:t>
            </w:r>
          </w:p>
        </w:tc>
        <w:tc>
          <w:tcPr>
            <w:tcW w:w="540" w:type="pct"/>
            <w:vMerge/>
            <w:hideMark/>
          </w:tcPr>
          <w:p w14:paraId="13064081" w14:textId="77777777" w:rsidR="00B15748" w:rsidRPr="00390C54" w:rsidRDefault="00B15748" w:rsidP="00AA59D6">
            <w:pPr>
              <w:pStyle w:val="Table"/>
              <w:ind w:left="-113" w:right="-113"/>
              <w:jc w:val="center"/>
              <w:rPr>
                <w:rFonts w:cs="Times New Roman"/>
                <w:sz w:val="24"/>
                <w:szCs w:val="24"/>
              </w:rPr>
            </w:pPr>
          </w:p>
        </w:tc>
        <w:tc>
          <w:tcPr>
            <w:tcW w:w="574" w:type="pct"/>
            <w:vMerge/>
            <w:hideMark/>
          </w:tcPr>
          <w:p w14:paraId="71E54CD5" w14:textId="77777777" w:rsidR="00B15748" w:rsidRPr="00390C54" w:rsidRDefault="00B15748" w:rsidP="00AA59D6">
            <w:pPr>
              <w:pStyle w:val="Table"/>
              <w:ind w:left="-113" w:right="-113"/>
              <w:jc w:val="center"/>
              <w:rPr>
                <w:rFonts w:cs="Times New Roman"/>
                <w:sz w:val="24"/>
                <w:szCs w:val="24"/>
              </w:rPr>
            </w:pPr>
          </w:p>
        </w:tc>
        <w:tc>
          <w:tcPr>
            <w:tcW w:w="968" w:type="pct"/>
            <w:gridSpan w:val="2"/>
            <w:vMerge/>
            <w:hideMark/>
          </w:tcPr>
          <w:p w14:paraId="04C17B86" w14:textId="77777777" w:rsidR="00B15748" w:rsidRPr="00390C54" w:rsidRDefault="00B15748" w:rsidP="00AA59D6">
            <w:pPr>
              <w:pStyle w:val="Table"/>
              <w:ind w:left="-113" w:right="-113"/>
              <w:jc w:val="center"/>
              <w:rPr>
                <w:rFonts w:cs="Times New Roman"/>
                <w:sz w:val="24"/>
                <w:szCs w:val="24"/>
              </w:rPr>
            </w:pPr>
          </w:p>
        </w:tc>
      </w:tr>
      <w:tr w:rsidR="00CB1D72" w:rsidRPr="00390C54" w14:paraId="4718BBB9" w14:textId="77777777" w:rsidTr="00390C54">
        <w:trPr>
          <w:trHeight w:val="20"/>
        </w:trPr>
        <w:tc>
          <w:tcPr>
            <w:tcW w:w="888" w:type="pct"/>
            <w:vMerge/>
            <w:hideMark/>
          </w:tcPr>
          <w:p w14:paraId="29C92935" w14:textId="77777777" w:rsidR="00B15748" w:rsidRPr="00390C54" w:rsidRDefault="00B15748" w:rsidP="00CC0EA0">
            <w:pPr>
              <w:pStyle w:val="Table"/>
              <w:jc w:val="center"/>
              <w:rPr>
                <w:rFonts w:cs="Times New Roman"/>
                <w:sz w:val="24"/>
                <w:szCs w:val="24"/>
              </w:rPr>
            </w:pPr>
          </w:p>
        </w:tc>
        <w:tc>
          <w:tcPr>
            <w:tcW w:w="490" w:type="pct"/>
            <w:vMerge/>
            <w:hideMark/>
          </w:tcPr>
          <w:p w14:paraId="253EACA6" w14:textId="77777777" w:rsidR="00B15748" w:rsidRPr="00390C54" w:rsidRDefault="00B15748" w:rsidP="00AA59D6">
            <w:pPr>
              <w:pStyle w:val="Table"/>
              <w:ind w:left="-113" w:right="-113"/>
              <w:jc w:val="center"/>
              <w:rPr>
                <w:rFonts w:cs="Times New Roman"/>
                <w:sz w:val="24"/>
                <w:szCs w:val="24"/>
              </w:rPr>
            </w:pPr>
          </w:p>
        </w:tc>
        <w:tc>
          <w:tcPr>
            <w:tcW w:w="574" w:type="pct"/>
            <w:vMerge/>
            <w:hideMark/>
          </w:tcPr>
          <w:p w14:paraId="70722056" w14:textId="77777777" w:rsidR="00B15748" w:rsidRPr="00390C54" w:rsidRDefault="00B15748" w:rsidP="00AA59D6">
            <w:pPr>
              <w:pStyle w:val="Table"/>
              <w:ind w:left="-113" w:right="-113"/>
              <w:jc w:val="center"/>
              <w:rPr>
                <w:rFonts w:cs="Times New Roman"/>
                <w:sz w:val="24"/>
                <w:szCs w:val="24"/>
              </w:rPr>
            </w:pPr>
          </w:p>
        </w:tc>
        <w:tc>
          <w:tcPr>
            <w:tcW w:w="498" w:type="pct"/>
            <w:vMerge/>
            <w:hideMark/>
          </w:tcPr>
          <w:p w14:paraId="654F80BF" w14:textId="77777777" w:rsidR="00B15748" w:rsidRPr="00390C54" w:rsidRDefault="00B15748" w:rsidP="00AA59D6">
            <w:pPr>
              <w:pStyle w:val="Table"/>
              <w:ind w:left="-113" w:right="-113"/>
              <w:jc w:val="center"/>
              <w:rPr>
                <w:rFonts w:cs="Times New Roman"/>
                <w:sz w:val="24"/>
                <w:szCs w:val="24"/>
              </w:rPr>
            </w:pPr>
          </w:p>
        </w:tc>
        <w:tc>
          <w:tcPr>
            <w:tcW w:w="470" w:type="pct"/>
            <w:vMerge/>
            <w:hideMark/>
          </w:tcPr>
          <w:p w14:paraId="360B02D1" w14:textId="77777777" w:rsidR="00B15748" w:rsidRPr="00390C54" w:rsidRDefault="00B15748" w:rsidP="00AA59D6">
            <w:pPr>
              <w:pStyle w:val="Table"/>
              <w:ind w:left="-113" w:right="-113"/>
              <w:jc w:val="center"/>
              <w:rPr>
                <w:rFonts w:cs="Times New Roman"/>
                <w:sz w:val="24"/>
                <w:szCs w:val="24"/>
              </w:rPr>
            </w:pPr>
          </w:p>
        </w:tc>
        <w:tc>
          <w:tcPr>
            <w:tcW w:w="540" w:type="pct"/>
            <w:vMerge/>
            <w:hideMark/>
          </w:tcPr>
          <w:p w14:paraId="5F77E730" w14:textId="77777777" w:rsidR="00B15748" w:rsidRPr="00390C54" w:rsidRDefault="00B15748" w:rsidP="00AA59D6">
            <w:pPr>
              <w:pStyle w:val="Table"/>
              <w:ind w:left="-113" w:right="-113"/>
              <w:jc w:val="center"/>
              <w:rPr>
                <w:rFonts w:cs="Times New Roman"/>
                <w:sz w:val="24"/>
                <w:szCs w:val="24"/>
              </w:rPr>
            </w:pPr>
          </w:p>
        </w:tc>
        <w:tc>
          <w:tcPr>
            <w:tcW w:w="574" w:type="pct"/>
            <w:vMerge/>
            <w:hideMark/>
          </w:tcPr>
          <w:p w14:paraId="15ECFF6C" w14:textId="77777777" w:rsidR="00B15748" w:rsidRPr="00390C54" w:rsidRDefault="00B15748" w:rsidP="00AA59D6">
            <w:pPr>
              <w:pStyle w:val="Table"/>
              <w:ind w:left="-113" w:right="-113"/>
              <w:jc w:val="center"/>
              <w:rPr>
                <w:rFonts w:cs="Times New Roman"/>
                <w:sz w:val="24"/>
                <w:szCs w:val="24"/>
              </w:rPr>
            </w:pPr>
          </w:p>
        </w:tc>
        <w:tc>
          <w:tcPr>
            <w:tcW w:w="498" w:type="pct"/>
            <w:hideMark/>
          </w:tcPr>
          <w:p w14:paraId="400F83B0" w14:textId="77777777" w:rsidR="00B15748" w:rsidRPr="00390C54" w:rsidRDefault="00B15748" w:rsidP="00AA59D6">
            <w:pPr>
              <w:pStyle w:val="Table"/>
              <w:ind w:left="-113" w:right="-113"/>
              <w:jc w:val="center"/>
              <w:rPr>
                <w:rFonts w:cs="Times New Roman"/>
                <w:sz w:val="24"/>
                <w:szCs w:val="24"/>
              </w:rPr>
            </w:pPr>
            <w:r w:rsidRPr="00390C54">
              <w:rPr>
                <w:rFonts w:cs="Times New Roman"/>
                <w:sz w:val="24"/>
                <w:szCs w:val="24"/>
              </w:rPr>
              <w:t>Trong nước</w:t>
            </w:r>
          </w:p>
        </w:tc>
        <w:tc>
          <w:tcPr>
            <w:tcW w:w="469" w:type="pct"/>
            <w:hideMark/>
          </w:tcPr>
          <w:p w14:paraId="2E3BCC48" w14:textId="77777777" w:rsidR="00B15748" w:rsidRPr="00390C54" w:rsidRDefault="00B15748" w:rsidP="00AA59D6">
            <w:pPr>
              <w:pStyle w:val="Table"/>
              <w:ind w:left="-113" w:right="-113"/>
              <w:jc w:val="center"/>
              <w:rPr>
                <w:rFonts w:cs="Times New Roman"/>
                <w:sz w:val="24"/>
                <w:szCs w:val="24"/>
              </w:rPr>
            </w:pPr>
            <w:r w:rsidRPr="00390C54">
              <w:rPr>
                <w:rFonts w:cs="Times New Roman"/>
                <w:sz w:val="24"/>
                <w:szCs w:val="24"/>
              </w:rPr>
              <w:t>Quốc tế</w:t>
            </w:r>
          </w:p>
        </w:tc>
      </w:tr>
      <w:tr w:rsidR="00CB1D72" w:rsidRPr="00390C54" w14:paraId="04C8F849" w14:textId="77777777" w:rsidTr="00390C54">
        <w:trPr>
          <w:trHeight w:val="20"/>
        </w:trPr>
        <w:tc>
          <w:tcPr>
            <w:tcW w:w="888" w:type="pct"/>
            <w:hideMark/>
          </w:tcPr>
          <w:p w14:paraId="1AE692AF" w14:textId="77777777" w:rsidR="00B15748" w:rsidRPr="00390C54" w:rsidRDefault="00B15748" w:rsidP="00CC0EA0">
            <w:pPr>
              <w:pStyle w:val="Table"/>
              <w:jc w:val="left"/>
              <w:rPr>
                <w:rFonts w:cs="Times New Roman"/>
                <w:sz w:val="24"/>
                <w:szCs w:val="24"/>
              </w:rPr>
            </w:pPr>
            <w:r w:rsidRPr="00390C54">
              <w:rPr>
                <w:rFonts w:cs="Times New Roman"/>
                <w:sz w:val="24"/>
                <w:szCs w:val="24"/>
              </w:rPr>
              <w:t>1.A. Đốt nhiên liệu</w:t>
            </w:r>
          </w:p>
        </w:tc>
        <w:tc>
          <w:tcPr>
            <w:tcW w:w="490" w:type="pct"/>
            <w:hideMark/>
          </w:tcPr>
          <w:p w14:paraId="1A95FB53" w14:textId="77777777" w:rsidR="00B15748" w:rsidRPr="00390C54" w:rsidRDefault="00B15748" w:rsidP="00CC0EA0">
            <w:pPr>
              <w:pStyle w:val="Table"/>
              <w:jc w:val="center"/>
              <w:rPr>
                <w:rFonts w:cs="Times New Roman"/>
                <w:sz w:val="24"/>
                <w:szCs w:val="24"/>
              </w:rPr>
            </w:pPr>
            <w:r w:rsidRPr="00390C54">
              <w:rPr>
                <w:rFonts w:cs="Times New Roman"/>
                <w:b/>
                <w:bCs w:val="0"/>
                <w:color w:val="000000"/>
                <w:sz w:val="24"/>
                <w:szCs w:val="24"/>
              </w:rPr>
              <w:t>34,6%</w:t>
            </w:r>
          </w:p>
        </w:tc>
        <w:tc>
          <w:tcPr>
            <w:tcW w:w="574" w:type="pct"/>
            <w:hideMark/>
          </w:tcPr>
          <w:p w14:paraId="06D75807" w14:textId="77777777" w:rsidR="00B15748" w:rsidRPr="00390C54" w:rsidRDefault="00B15748" w:rsidP="00CC0EA0">
            <w:pPr>
              <w:pStyle w:val="Table"/>
              <w:jc w:val="center"/>
              <w:rPr>
                <w:rFonts w:cs="Times New Roman"/>
                <w:sz w:val="24"/>
                <w:szCs w:val="24"/>
              </w:rPr>
            </w:pPr>
            <w:r w:rsidRPr="00390C54">
              <w:rPr>
                <w:rFonts w:cs="Times New Roman"/>
                <w:b/>
                <w:bCs w:val="0"/>
                <w:color w:val="000000"/>
                <w:sz w:val="24"/>
                <w:szCs w:val="24"/>
              </w:rPr>
              <w:t>250,6</w:t>
            </w:r>
          </w:p>
        </w:tc>
        <w:tc>
          <w:tcPr>
            <w:tcW w:w="498" w:type="pct"/>
            <w:hideMark/>
          </w:tcPr>
          <w:p w14:paraId="0E58B2DA" w14:textId="77777777" w:rsidR="00B15748" w:rsidRPr="00390C54" w:rsidRDefault="00B15748" w:rsidP="00CC0EA0">
            <w:pPr>
              <w:pStyle w:val="Table"/>
              <w:jc w:val="center"/>
              <w:rPr>
                <w:rFonts w:cs="Times New Roman"/>
                <w:sz w:val="24"/>
                <w:szCs w:val="24"/>
              </w:rPr>
            </w:pPr>
            <w:r w:rsidRPr="00390C54">
              <w:rPr>
                <w:rFonts w:cs="Times New Roman"/>
                <w:b/>
                <w:bCs w:val="0"/>
                <w:color w:val="000000"/>
                <w:sz w:val="24"/>
                <w:szCs w:val="24"/>
              </w:rPr>
              <w:t>83,9</w:t>
            </w:r>
          </w:p>
        </w:tc>
        <w:tc>
          <w:tcPr>
            <w:tcW w:w="470" w:type="pct"/>
            <w:hideMark/>
          </w:tcPr>
          <w:p w14:paraId="7BD21269" w14:textId="77777777" w:rsidR="00B15748" w:rsidRPr="00390C54" w:rsidRDefault="00B15748" w:rsidP="00CC0EA0">
            <w:pPr>
              <w:pStyle w:val="Table"/>
              <w:jc w:val="center"/>
              <w:rPr>
                <w:rFonts w:cs="Times New Roman"/>
                <w:sz w:val="24"/>
                <w:szCs w:val="24"/>
              </w:rPr>
            </w:pPr>
            <w:r w:rsidRPr="00390C54">
              <w:rPr>
                <w:rFonts w:cs="Times New Roman"/>
                <w:b/>
                <w:bCs w:val="0"/>
                <w:color w:val="000000"/>
                <w:sz w:val="24"/>
                <w:szCs w:val="24"/>
              </w:rPr>
              <w:t>166,7</w:t>
            </w:r>
          </w:p>
        </w:tc>
        <w:tc>
          <w:tcPr>
            <w:tcW w:w="540" w:type="pct"/>
            <w:hideMark/>
          </w:tcPr>
          <w:p w14:paraId="45192F58" w14:textId="77777777" w:rsidR="00B15748" w:rsidRPr="00390C54" w:rsidRDefault="00B15748" w:rsidP="00CC0EA0">
            <w:pPr>
              <w:pStyle w:val="Table"/>
              <w:jc w:val="center"/>
              <w:rPr>
                <w:rFonts w:cs="Times New Roman"/>
                <w:sz w:val="24"/>
                <w:szCs w:val="24"/>
              </w:rPr>
            </w:pPr>
            <w:r w:rsidRPr="00390C54">
              <w:rPr>
                <w:rFonts w:cs="Times New Roman"/>
                <w:b/>
                <w:bCs w:val="0"/>
                <w:color w:val="000000"/>
                <w:sz w:val="24"/>
                <w:szCs w:val="24"/>
              </w:rPr>
              <w:t>41,7%</w:t>
            </w:r>
          </w:p>
        </w:tc>
        <w:tc>
          <w:tcPr>
            <w:tcW w:w="574" w:type="pct"/>
            <w:hideMark/>
          </w:tcPr>
          <w:p w14:paraId="723A1DB4" w14:textId="77777777" w:rsidR="00B15748" w:rsidRPr="00390C54" w:rsidRDefault="00B15748" w:rsidP="00CC0EA0">
            <w:pPr>
              <w:pStyle w:val="Table"/>
              <w:jc w:val="center"/>
              <w:rPr>
                <w:rFonts w:cs="Times New Roman"/>
                <w:sz w:val="24"/>
                <w:szCs w:val="24"/>
              </w:rPr>
            </w:pPr>
            <w:r w:rsidRPr="00390C54">
              <w:rPr>
                <w:rFonts w:cs="Times New Roman"/>
                <w:b/>
                <w:bCs w:val="0"/>
                <w:color w:val="000000"/>
                <w:sz w:val="24"/>
                <w:szCs w:val="24"/>
              </w:rPr>
              <w:t>371,9</w:t>
            </w:r>
          </w:p>
        </w:tc>
        <w:tc>
          <w:tcPr>
            <w:tcW w:w="498" w:type="pct"/>
            <w:hideMark/>
          </w:tcPr>
          <w:p w14:paraId="3A928152" w14:textId="77777777" w:rsidR="00B15748" w:rsidRPr="00390C54" w:rsidRDefault="00B15748" w:rsidP="00CC0EA0">
            <w:pPr>
              <w:pStyle w:val="Table"/>
              <w:jc w:val="center"/>
              <w:rPr>
                <w:rFonts w:cs="Times New Roman"/>
                <w:sz w:val="24"/>
                <w:szCs w:val="24"/>
              </w:rPr>
            </w:pPr>
            <w:r w:rsidRPr="00390C54">
              <w:rPr>
                <w:rFonts w:cs="Times New Roman"/>
                <w:b/>
                <w:bCs w:val="0"/>
                <w:color w:val="000000"/>
                <w:sz w:val="24"/>
                <w:szCs w:val="24"/>
              </w:rPr>
              <w:t>104,5</w:t>
            </w:r>
          </w:p>
        </w:tc>
        <w:tc>
          <w:tcPr>
            <w:tcW w:w="469" w:type="pct"/>
            <w:hideMark/>
          </w:tcPr>
          <w:p w14:paraId="2177F53E" w14:textId="77777777" w:rsidR="00B15748" w:rsidRPr="00390C54" w:rsidRDefault="00B15748" w:rsidP="00CC0EA0">
            <w:pPr>
              <w:pStyle w:val="Table"/>
              <w:jc w:val="center"/>
              <w:rPr>
                <w:rFonts w:cs="Times New Roman"/>
                <w:sz w:val="24"/>
                <w:szCs w:val="24"/>
              </w:rPr>
            </w:pPr>
            <w:r w:rsidRPr="00390C54">
              <w:rPr>
                <w:rFonts w:cs="Times New Roman"/>
                <w:b/>
                <w:bCs w:val="0"/>
                <w:color w:val="000000"/>
                <w:sz w:val="24"/>
                <w:szCs w:val="24"/>
              </w:rPr>
              <w:t>267,3</w:t>
            </w:r>
          </w:p>
        </w:tc>
      </w:tr>
      <w:tr w:rsidR="00CB1D72" w:rsidRPr="00390C54" w14:paraId="303E4523" w14:textId="77777777" w:rsidTr="00390C54">
        <w:trPr>
          <w:trHeight w:val="20"/>
        </w:trPr>
        <w:tc>
          <w:tcPr>
            <w:tcW w:w="888" w:type="pct"/>
            <w:hideMark/>
          </w:tcPr>
          <w:p w14:paraId="58D408E7" w14:textId="77777777" w:rsidR="00B15748" w:rsidRPr="00390C54" w:rsidRDefault="00B15748" w:rsidP="00CC0EA0">
            <w:pPr>
              <w:pStyle w:val="Table"/>
              <w:jc w:val="left"/>
              <w:rPr>
                <w:rFonts w:cs="Times New Roman"/>
                <w:sz w:val="24"/>
                <w:szCs w:val="24"/>
              </w:rPr>
            </w:pPr>
            <w:r w:rsidRPr="00390C54">
              <w:rPr>
                <w:rFonts w:cs="Times New Roman"/>
                <w:sz w:val="24"/>
                <w:szCs w:val="24"/>
              </w:rPr>
              <w:t>1.A.1. Công nghiệp năng lượng</w:t>
            </w:r>
          </w:p>
        </w:tc>
        <w:tc>
          <w:tcPr>
            <w:tcW w:w="490" w:type="pct"/>
            <w:hideMark/>
          </w:tcPr>
          <w:p w14:paraId="596667EC" w14:textId="77777777" w:rsidR="00B15748" w:rsidRPr="00390C54" w:rsidRDefault="00B15748" w:rsidP="00CC0EA0">
            <w:pPr>
              <w:pStyle w:val="Table"/>
              <w:jc w:val="center"/>
              <w:rPr>
                <w:rFonts w:cs="Times New Roman"/>
                <w:sz w:val="24"/>
                <w:szCs w:val="24"/>
              </w:rPr>
            </w:pPr>
          </w:p>
        </w:tc>
        <w:tc>
          <w:tcPr>
            <w:tcW w:w="574" w:type="pct"/>
          </w:tcPr>
          <w:p w14:paraId="48ADB90D" w14:textId="77777777" w:rsidR="00B15748" w:rsidRPr="00390C54" w:rsidRDefault="00B15748" w:rsidP="00CC0EA0">
            <w:pPr>
              <w:pStyle w:val="Table"/>
              <w:jc w:val="center"/>
              <w:rPr>
                <w:rFonts w:cs="Times New Roman"/>
                <w:sz w:val="24"/>
                <w:szCs w:val="24"/>
              </w:rPr>
            </w:pPr>
          </w:p>
        </w:tc>
        <w:tc>
          <w:tcPr>
            <w:tcW w:w="498" w:type="pct"/>
          </w:tcPr>
          <w:p w14:paraId="4BA10C47" w14:textId="77777777" w:rsidR="00B15748" w:rsidRPr="00390C54" w:rsidRDefault="00B15748" w:rsidP="00CC0EA0">
            <w:pPr>
              <w:pStyle w:val="Table"/>
              <w:jc w:val="center"/>
              <w:rPr>
                <w:rFonts w:cs="Times New Roman"/>
                <w:sz w:val="24"/>
                <w:szCs w:val="24"/>
              </w:rPr>
            </w:pPr>
            <w:r w:rsidRPr="00390C54">
              <w:rPr>
                <w:rFonts w:cs="Times New Roman"/>
                <w:color w:val="000000"/>
                <w:sz w:val="24"/>
                <w:szCs w:val="24"/>
              </w:rPr>
              <w:t>46,8</w:t>
            </w:r>
          </w:p>
        </w:tc>
        <w:tc>
          <w:tcPr>
            <w:tcW w:w="470" w:type="pct"/>
          </w:tcPr>
          <w:p w14:paraId="7C60D07D" w14:textId="77777777" w:rsidR="00B15748" w:rsidRPr="00390C54" w:rsidRDefault="00B15748" w:rsidP="00CC0EA0">
            <w:pPr>
              <w:pStyle w:val="Table"/>
              <w:jc w:val="center"/>
              <w:rPr>
                <w:rFonts w:cs="Times New Roman"/>
                <w:sz w:val="24"/>
                <w:szCs w:val="24"/>
              </w:rPr>
            </w:pPr>
            <w:r w:rsidRPr="00390C54">
              <w:rPr>
                <w:rFonts w:cs="Times New Roman"/>
                <w:color w:val="000000"/>
                <w:sz w:val="24"/>
                <w:szCs w:val="24"/>
              </w:rPr>
              <w:t>116,9</w:t>
            </w:r>
          </w:p>
        </w:tc>
        <w:tc>
          <w:tcPr>
            <w:tcW w:w="540" w:type="pct"/>
            <w:hideMark/>
          </w:tcPr>
          <w:p w14:paraId="292B3D4E" w14:textId="77777777" w:rsidR="00B15748" w:rsidRPr="00390C54" w:rsidRDefault="00B15748" w:rsidP="00CC0EA0">
            <w:pPr>
              <w:pStyle w:val="Table"/>
              <w:jc w:val="center"/>
              <w:rPr>
                <w:rFonts w:cs="Times New Roman"/>
                <w:sz w:val="24"/>
                <w:szCs w:val="24"/>
              </w:rPr>
            </w:pPr>
          </w:p>
        </w:tc>
        <w:tc>
          <w:tcPr>
            <w:tcW w:w="574" w:type="pct"/>
          </w:tcPr>
          <w:p w14:paraId="7ADB9068" w14:textId="77777777" w:rsidR="00B15748" w:rsidRPr="00390C54" w:rsidRDefault="00B15748" w:rsidP="00CC0EA0">
            <w:pPr>
              <w:pStyle w:val="Table"/>
              <w:jc w:val="center"/>
              <w:rPr>
                <w:rFonts w:cs="Times New Roman"/>
                <w:sz w:val="24"/>
                <w:szCs w:val="24"/>
              </w:rPr>
            </w:pPr>
          </w:p>
        </w:tc>
        <w:tc>
          <w:tcPr>
            <w:tcW w:w="498" w:type="pct"/>
          </w:tcPr>
          <w:p w14:paraId="543FD307" w14:textId="77777777" w:rsidR="00B15748" w:rsidRPr="00390C54" w:rsidRDefault="00B15748" w:rsidP="00CC0EA0">
            <w:pPr>
              <w:pStyle w:val="Table"/>
              <w:jc w:val="center"/>
              <w:rPr>
                <w:rFonts w:cs="Times New Roman"/>
                <w:sz w:val="24"/>
                <w:szCs w:val="24"/>
              </w:rPr>
            </w:pPr>
            <w:r w:rsidRPr="00390C54">
              <w:rPr>
                <w:rFonts w:cs="Times New Roman"/>
                <w:color w:val="000000"/>
                <w:sz w:val="24"/>
                <w:szCs w:val="24"/>
              </w:rPr>
              <w:t>46,6</w:t>
            </w:r>
          </w:p>
        </w:tc>
        <w:tc>
          <w:tcPr>
            <w:tcW w:w="469" w:type="pct"/>
          </w:tcPr>
          <w:p w14:paraId="2F8F8717" w14:textId="77777777" w:rsidR="00B15748" w:rsidRPr="00390C54" w:rsidRDefault="00B15748" w:rsidP="00CC0EA0">
            <w:pPr>
              <w:pStyle w:val="Table"/>
              <w:jc w:val="center"/>
              <w:rPr>
                <w:rFonts w:cs="Times New Roman"/>
                <w:sz w:val="24"/>
                <w:szCs w:val="24"/>
              </w:rPr>
            </w:pPr>
            <w:r w:rsidRPr="00390C54">
              <w:rPr>
                <w:rFonts w:cs="Times New Roman"/>
                <w:color w:val="000000"/>
                <w:sz w:val="24"/>
                <w:szCs w:val="24"/>
              </w:rPr>
              <w:t>169,3</w:t>
            </w:r>
          </w:p>
        </w:tc>
      </w:tr>
      <w:tr w:rsidR="00CB1D72" w:rsidRPr="00390C54" w14:paraId="6A67857B" w14:textId="77777777" w:rsidTr="00390C54">
        <w:trPr>
          <w:trHeight w:val="20"/>
        </w:trPr>
        <w:tc>
          <w:tcPr>
            <w:tcW w:w="888" w:type="pct"/>
            <w:hideMark/>
          </w:tcPr>
          <w:p w14:paraId="5FEF2A00" w14:textId="77777777" w:rsidR="00B15748" w:rsidRPr="00390C54" w:rsidRDefault="00B15748" w:rsidP="00CC0EA0">
            <w:pPr>
              <w:pStyle w:val="Table"/>
              <w:jc w:val="left"/>
              <w:rPr>
                <w:rFonts w:cs="Times New Roman"/>
                <w:sz w:val="24"/>
                <w:szCs w:val="24"/>
              </w:rPr>
            </w:pPr>
            <w:r w:rsidRPr="00390C54">
              <w:rPr>
                <w:rFonts w:cs="Times New Roman"/>
                <w:sz w:val="24"/>
                <w:szCs w:val="24"/>
              </w:rPr>
              <w:t>1.A.2. Công nghiệp sản xuất và xây dựng</w:t>
            </w:r>
          </w:p>
        </w:tc>
        <w:tc>
          <w:tcPr>
            <w:tcW w:w="490" w:type="pct"/>
            <w:hideMark/>
          </w:tcPr>
          <w:p w14:paraId="752B3D7B" w14:textId="77777777" w:rsidR="00B15748" w:rsidRPr="00390C54" w:rsidRDefault="00B15748" w:rsidP="00CC0EA0">
            <w:pPr>
              <w:pStyle w:val="Table"/>
              <w:jc w:val="center"/>
              <w:rPr>
                <w:rFonts w:cs="Times New Roman"/>
                <w:sz w:val="24"/>
                <w:szCs w:val="24"/>
              </w:rPr>
            </w:pPr>
          </w:p>
        </w:tc>
        <w:tc>
          <w:tcPr>
            <w:tcW w:w="574" w:type="pct"/>
          </w:tcPr>
          <w:p w14:paraId="16E27EB6" w14:textId="77777777" w:rsidR="00B15748" w:rsidRPr="00390C54" w:rsidRDefault="00B15748" w:rsidP="00CC0EA0">
            <w:pPr>
              <w:pStyle w:val="Table"/>
              <w:jc w:val="center"/>
              <w:rPr>
                <w:rFonts w:cs="Times New Roman"/>
                <w:sz w:val="24"/>
                <w:szCs w:val="24"/>
              </w:rPr>
            </w:pPr>
          </w:p>
        </w:tc>
        <w:tc>
          <w:tcPr>
            <w:tcW w:w="498" w:type="pct"/>
          </w:tcPr>
          <w:p w14:paraId="0A23DCAB" w14:textId="77777777" w:rsidR="00B15748" w:rsidRPr="00390C54" w:rsidRDefault="00B15748" w:rsidP="00CC0EA0">
            <w:pPr>
              <w:pStyle w:val="Table"/>
              <w:jc w:val="center"/>
              <w:rPr>
                <w:rFonts w:cs="Times New Roman"/>
                <w:sz w:val="24"/>
                <w:szCs w:val="24"/>
              </w:rPr>
            </w:pPr>
            <w:r w:rsidRPr="00390C54">
              <w:rPr>
                <w:rFonts w:cs="Times New Roman"/>
                <w:color w:val="000000"/>
                <w:sz w:val="24"/>
                <w:szCs w:val="24"/>
              </w:rPr>
              <w:t>1,4</w:t>
            </w:r>
          </w:p>
        </w:tc>
        <w:tc>
          <w:tcPr>
            <w:tcW w:w="470" w:type="pct"/>
          </w:tcPr>
          <w:p w14:paraId="1CD549B7" w14:textId="77777777" w:rsidR="00B15748" w:rsidRPr="00390C54" w:rsidRDefault="00B15748" w:rsidP="00CC0EA0">
            <w:pPr>
              <w:pStyle w:val="Table"/>
              <w:jc w:val="center"/>
              <w:rPr>
                <w:rFonts w:cs="Times New Roman"/>
                <w:sz w:val="24"/>
                <w:szCs w:val="24"/>
              </w:rPr>
            </w:pPr>
            <w:r w:rsidRPr="00390C54">
              <w:rPr>
                <w:rFonts w:cs="Times New Roman"/>
                <w:color w:val="000000"/>
                <w:sz w:val="24"/>
                <w:szCs w:val="24"/>
              </w:rPr>
              <w:t>16,3</w:t>
            </w:r>
          </w:p>
        </w:tc>
        <w:tc>
          <w:tcPr>
            <w:tcW w:w="540" w:type="pct"/>
            <w:hideMark/>
          </w:tcPr>
          <w:p w14:paraId="3D79B0CC" w14:textId="77777777" w:rsidR="00B15748" w:rsidRPr="00390C54" w:rsidRDefault="00B15748" w:rsidP="00CC0EA0">
            <w:pPr>
              <w:pStyle w:val="Table"/>
              <w:jc w:val="center"/>
              <w:rPr>
                <w:rFonts w:cs="Times New Roman"/>
                <w:sz w:val="24"/>
                <w:szCs w:val="24"/>
              </w:rPr>
            </w:pPr>
          </w:p>
        </w:tc>
        <w:tc>
          <w:tcPr>
            <w:tcW w:w="574" w:type="pct"/>
          </w:tcPr>
          <w:p w14:paraId="0080483F" w14:textId="77777777" w:rsidR="00B15748" w:rsidRPr="00390C54" w:rsidRDefault="00B15748" w:rsidP="00CC0EA0">
            <w:pPr>
              <w:pStyle w:val="Table"/>
              <w:jc w:val="center"/>
              <w:rPr>
                <w:rFonts w:cs="Times New Roman"/>
                <w:sz w:val="24"/>
                <w:szCs w:val="24"/>
              </w:rPr>
            </w:pPr>
          </w:p>
        </w:tc>
        <w:tc>
          <w:tcPr>
            <w:tcW w:w="498" w:type="pct"/>
          </w:tcPr>
          <w:p w14:paraId="54604CF6" w14:textId="77777777" w:rsidR="00B15748" w:rsidRPr="00390C54" w:rsidRDefault="00B15748" w:rsidP="00CC0EA0">
            <w:pPr>
              <w:pStyle w:val="Table"/>
              <w:jc w:val="center"/>
              <w:rPr>
                <w:rFonts w:cs="Times New Roman"/>
                <w:sz w:val="24"/>
                <w:szCs w:val="24"/>
              </w:rPr>
            </w:pPr>
            <w:r w:rsidRPr="00390C54">
              <w:rPr>
                <w:rFonts w:cs="Times New Roman"/>
                <w:color w:val="000000"/>
                <w:sz w:val="24"/>
                <w:szCs w:val="24"/>
              </w:rPr>
              <w:t>3,9</w:t>
            </w:r>
          </w:p>
        </w:tc>
        <w:tc>
          <w:tcPr>
            <w:tcW w:w="469" w:type="pct"/>
          </w:tcPr>
          <w:p w14:paraId="0D755C6D" w14:textId="77777777" w:rsidR="00B15748" w:rsidRPr="00390C54" w:rsidRDefault="00B15748" w:rsidP="00CC0EA0">
            <w:pPr>
              <w:pStyle w:val="Table"/>
              <w:jc w:val="center"/>
              <w:rPr>
                <w:rFonts w:cs="Times New Roman"/>
                <w:sz w:val="24"/>
                <w:szCs w:val="24"/>
              </w:rPr>
            </w:pPr>
            <w:r w:rsidRPr="00390C54">
              <w:rPr>
                <w:rFonts w:cs="Times New Roman"/>
                <w:color w:val="000000"/>
                <w:sz w:val="24"/>
                <w:szCs w:val="24"/>
              </w:rPr>
              <w:t>39,5</w:t>
            </w:r>
          </w:p>
        </w:tc>
      </w:tr>
      <w:tr w:rsidR="00CB1D72" w:rsidRPr="00390C54" w14:paraId="673502CA" w14:textId="77777777" w:rsidTr="00390C54">
        <w:trPr>
          <w:trHeight w:val="20"/>
        </w:trPr>
        <w:tc>
          <w:tcPr>
            <w:tcW w:w="888" w:type="pct"/>
            <w:hideMark/>
          </w:tcPr>
          <w:p w14:paraId="2078AF41" w14:textId="77777777" w:rsidR="00B15748" w:rsidRPr="00390C54" w:rsidRDefault="00B15748" w:rsidP="00CC0EA0">
            <w:pPr>
              <w:pStyle w:val="Table"/>
              <w:jc w:val="left"/>
              <w:rPr>
                <w:rFonts w:cs="Times New Roman"/>
                <w:sz w:val="24"/>
                <w:szCs w:val="24"/>
              </w:rPr>
            </w:pPr>
            <w:r w:rsidRPr="00390C54">
              <w:rPr>
                <w:rFonts w:cs="Times New Roman"/>
                <w:sz w:val="24"/>
                <w:szCs w:val="24"/>
              </w:rPr>
              <w:t>1.A.3. Giao thông vận tải</w:t>
            </w:r>
          </w:p>
        </w:tc>
        <w:tc>
          <w:tcPr>
            <w:tcW w:w="490" w:type="pct"/>
            <w:hideMark/>
          </w:tcPr>
          <w:p w14:paraId="50E815D9" w14:textId="77777777" w:rsidR="00B15748" w:rsidRPr="00390C54" w:rsidRDefault="00B15748" w:rsidP="00CC0EA0">
            <w:pPr>
              <w:pStyle w:val="Table"/>
              <w:jc w:val="center"/>
              <w:rPr>
                <w:rFonts w:cs="Times New Roman"/>
                <w:sz w:val="24"/>
                <w:szCs w:val="24"/>
              </w:rPr>
            </w:pPr>
          </w:p>
        </w:tc>
        <w:tc>
          <w:tcPr>
            <w:tcW w:w="574" w:type="pct"/>
          </w:tcPr>
          <w:p w14:paraId="729AF960" w14:textId="77777777" w:rsidR="00B15748" w:rsidRPr="00390C54" w:rsidRDefault="00B15748" w:rsidP="00CC0EA0">
            <w:pPr>
              <w:pStyle w:val="Table"/>
              <w:jc w:val="center"/>
              <w:rPr>
                <w:rFonts w:cs="Times New Roman"/>
                <w:sz w:val="24"/>
                <w:szCs w:val="24"/>
              </w:rPr>
            </w:pPr>
          </w:p>
        </w:tc>
        <w:tc>
          <w:tcPr>
            <w:tcW w:w="498" w:type="pct"/>
          </w:tcPr>
          <w:p w14:paraId="3E5DC605" w14:textId="77777777" w:rsidR="00B15748" w:rsidRPr="00390C54" w:rsidRDefault="00B15748" w:rsidP="00CC0EA0">
            <w:pPr>
              <w:pStyle w:val="Table"/>
              <w:jc w:val="center"/>
              <w:rPr>
                <w:rFonts w:cs="Times New Roman"/>
                <w:sz w:val="24"/>
                <w:szCs w:val="24"/>
              </w:rPr>
            </w:pPr>
            <w:r w:rsidRPr="00390C54">
              <w:rPr>
                <w:rFonts w:cs="Times New Roman"/>
                <w:color w:val="000000"/>
                <w:sz w:val="24"/>
                <w:szCs w:val="24"/>
              </w:rPr>
              <w:t>5,1</w:t>
            </w:r>
          </w:p>
        </w:tc>
        <w:tc>
          <w:tcPr>
            <w:tcW w:w="470" w:type="pct"/>
          </w:tcPr>
          <w:p w14:paraId="2E828842" w14:textId="77777777" w:rsidR="00B15748" w:rsidRPr="00390C54" w:rsidRDefault="00B15748" w:rsidP="00CC0EA0">
            <w:pPr>
              <w:pStyle w:val="Table"/>
              <w:jc w:val="center"/>
              <w:rPr>
                <w:rFonts w:cs="Times New Roman"/>
                <w:sz w:val="24"/>
                <w:szCs w:val="24"/>
              </w:rPr>
            </w:pPr>
            <w:r w:rsidRPr="00390C54">
              <w:rPr>
                <w:rFonts w:cs="Times New Roman"/>
                <w:color w:val="000000"/>
                <w:sz w:val="24"/>
                <w:szCs w:val="24"/>
              </w:rPr>
              <w:t>6,2</w:t>
            </w:r>
          </w:p>
        </w:tc>
        <w:tc>
          <w:tcPr>
            <w:tcW w:w="540" w:type="pct"/>
            <w:hideMark/>
          </w:tcPr>
          <w:p w14:paraId="60B208AB" w14:textId="77777777" w:rsidR="00B15748" w:rsidRPr="00390C54" w:rsidRDefault="00B15748" w:rsidP="00CC0EA0">
            <w:pPr>
              <w:pStyle w:val="Table"/>
              <w:jc w:val="center"/>
              <w:rPr>
                <w:rFonts w:cs="Times New Roman"/>
                <w:sz w:val="24"/>
                <w:szCs w:val="24"/>
              </w:rPr>
            </w:pPr>
          </w:p>
        </w:tc>
        <w:tc>
          <w:tcPr>
            <w:tcW w:w="574" w:type="pct"/>
          </w:tcPr>
          <w:p w14:paraId="290366E8" w14:textId="77777777" w:rsidR="00B15748" w:rsidRPr="00390C54" w:rsidRDefault="00B15748" w:rsidP="00CC0EA0">
            <w:pPr>
              <w:pStyle w:val="Table"/>
              <w:jc w:val="center"/>
              <w:rPr>
                <w:rFonts w:cs="Times New Roman"/>
                <w:sz w:val="24"/>
                <w:szCs w:val="24"/>
              </w:rPr>
            </w:pPr>
          </w:p>
        </w:tc>
        <w:tc>
          <w:tcPr>
            <w:tcW w:w="498" w:type="pct"/>
          </w:tcPr>
          <w:p w14:paraId="028FA382" w14:textId="77777777" w:rsidR="00B15748" w:rsidRPr="00390C54" w:rsidRDefault="00B15748" w:rsidP="00CC0EA0">
            <w:pPr>
              <w:pStyle w:val="Table"/>
              <w:jc w:val="center"/>
              <w:rPr>
                <w:rFonts w:cs="Times New Roman"/>
                <w:sz w:val="24"/>
                <w:szCs w:val="24"/>
              </w:rPr>
            </w:pPr>
            <w:r w:rsidRPr="00390C54">
              <w:rPr>
                <w:rFonts w:cs="Times New Roman"/>
                <w:color w:val="000000"/>
                <w:sz w:val="24"/>
                <w:szCs w:val="24"/>
              </w:rPr>
              <w:t>10,7</w:t>
            </w:r>
          </w:p>
        </w:tc>
        <w:tc>
          <w:tcPr>
            <w:tcW w:w="469" w:type="pct"/>
          </w:tcPr>
          <w:p w14:paraId="5B8061CE" w14:textId="77777777" w:rsidR="00B15748" w:rsidRPr="00390C54" w:rsidRDefault="00B15748" w:rsidP="00CC0EA0">
            <w:pPr>
              <w:pStyle w:val="Table"/>
              <w:jc w:val="center"/>
              <w:rPr>
                <w:rFonts w:cs="Times New Roman"/>
                <w:sz w:val="24"/>
                <w:szCs w:val="24"/>
              </w:rPr>
            </w:pPr>
            <w:r w:rsidRPr="00390C54">
              <w:rPr>
                <w:rFonts w:cs="Times New Roman"/>
                <w:color w:val="000000"/>
                <w:sz w:val="24"/>
                <w:szCs w:val="24"/>
              </w:rPr>
              <w:t>12,9</w:t>
            </w:r>
          </w:p>
        </w:tc>
      </w:tr>
      <w:tr w:rsidR="00CB1D72" w:rsidRPr="00390C54" w14:paraId="1EA7D81D" w14:textId="77777777" w:rsidTr="00390C54">
        <w:trPr>
          <w:trHeight w:val="20"/>
        </w:trPr>
        <w:tc>
          <w:tcPr>
            <w:tcW w:w="888" w:type="pct"/>
            <w:hideMark/>
          </w:tcPr>
          <w:p w14:paraId="77B8DFE3" w14:textId="77777777" w:rsidR="00B15748" w:rsidRPr="00390C54" w:rsidRDefault="00B15748" w:rsidP="00CC0EA0">
            <w:pPr>
              <w:pStyle w:val="Table"/>
              <w:jc w:val="left"/>
              <w:rPr>
                <w:rFonts w:cs="Times New Roman"/>
                <w:sz w:val="24"/>
                <w:szCs w:val="24"/>
              </w:rPr>
            </w:pPr>
            <w:r w:rsidRPr="00390C54">
              <w:rPr>
                <w:rFonts w:cs="Times New Roman"/>
                <w:sz w:val="24"/>
                <w:szCs w:val="24"/>
              </w:rPr>
              <w:t>1.A.4. Các hạng mục khác</w:t>
            </w:r>
          </w:p>
        </w:tc>
        <w:tc>
          <w:tcPr>
            <w:tcW w:w="490" w:type="pct"/>
            <w:hideMark/>
          </w:tcPr>
          <w:p w14:paraId="0A7205DF" w14:textId="77777777" w:rsidR="00B15748" w:rsidRPr="00390C54" w:rsidRDefault="00B15748" w:rsidP="00CC0EA0">
            <w:pPr>
              <w:pStyle w:val="Table"/>
              <w:jc w:val="center"/>
              <w:rPr>
                <w:rFonts w:cs="Times New Roman"/>
                <w:sz w:val="24"/>
                <w:szCs w:val="24"/>
              </w:rPr>
            </w:pPr>
          </w:p>
        </w:tc>
        <w:tc>
          <w:tcPr>
            <w:tcW w:w="574" w:type="pct"/>
          </w:tcPr>
          <w:p w14:paraId="5357FFF9" w14:textId="77777777" w:rsidR="00B15748" w:rsidRPr="00390C54" w:rsidRDefault="00B15748" w:rsidP="00CC0EA0">
            <w:pPr>
              <w:pStyle w:val="Table"/>
              <w:jc w:val="center"/>
              <w:rPr>
                <w:rFonts w:cs="Times New Roman"/>
                <w:sz w:val="24"/>
                <w:szCs w:val="24"/>
              </w:rPr>
            </w:pPr>
          </w:p>
        </w:tc>
        <w:tc>
          <w:tcPr>
            <w:tcW w:w="498" w:type="pct"/>
          </w:tcPr>
          <w:p w14:paraId="7203C3A1" w14:textId="77777777" w:rsidR="00B15748" w:rsidRPr="00390C54" w:rsidRDefault="00B15748" w:rsidP="00CC0EA0">
            <w:pPr>
              <w:pStyle w:val="Table"/>
              <w:jc w:val="center"/>
              <w:rPr>
                <w:rFonts w:cs="Times New Roman"/>
                <w:sz w:val="24"/>
                <w:szCs w:val="24"/>
              </w:rPr>
            </w:pPr>
            <w:r w:rsidRPr="00390C54">
              <w:rPr>
                <w:rFonts w:cs="Times New Roman"/>
                <w:color w:val="000000"/>
                <w:sz w:val="24"/>
                <w:szCs w:val="24"/>
              </w:rPr>
              <w:t>30,5</w:t>
            </w:r>
          </w:p>
        </w:tc>
        <w:tc>
          <w:tcPr>
            <w:tcW w:w="470" w:type="pct"/>
          </w:tcPr>
          <w:p w14:paraId="1574DEF8" w14:textId="77777777" w:rsidR="00B15748" w:rsidRPr="00390C54" w:rsidRDefault="00B15748" w:rsidP="00CC0EA0">
            <w:pPr>
              <w:pStyle w:val="Table"/>
              <w:jc w:val="center"/>
              <w:rPr>
                <w:rFonts w:cs="Times New Roman"/>
                <w:sz w:val="24"/>
                <w:szCs w:val="24"/>
              </w:rPr>
            </w:pPr>
            <w:r w:rsidRPr="00390C54">
              <w:rPr>
                <w:rFonts w:cs="Times New Roman"/>
                <w:color w:val="000000"/>
                <w:sz w:val="24"/>
                <w:szCs w:val="24"/>
              </w:rPr>
              <w:t>27,3</w:t>
            </w:r>
          </w:p>
        </w:tc>
        <w:tc>
          <w:tcPr>
            <w:tcW w:w="540" w:type="pct"/>
            <w:hideMark/>
          </w:tcPr>
          <w:p w14:paraId="3F9A7DBA" w14:textId="77777777" w:rsidR="00B15748" w:rsidRPr="00390C54" w:rsidRDefault="00B15748" w:rsidP="00CC0EA0">
            <w:pPr>
              <w:pStyle w:val="Table"/>
              <w:jc w:val="center"/>
              <w:rPr>
                <w:rFonts w:cs="Times New Roman"/>
                <w:sz w:val="24"/>
                <w:szCs w:val="24"/>
              </w:rPr>
            </w:pPr>
          </w:p>
        </w:tc>
        <w:tc>
          <w:tcPr>
            <w:tcW w:w="574" w:type="pct"/>
          </w:tcPr>
          <w:p w14:paraId="24D613CD" w14:textId="77777777" w:rsidR="00B15748" w:rsidRPr="00390C54" w:rsidRDefault="00B15748" w:rsidP="00CC0EA0">
            <w:pPr>
              <w:pStyle w:val="Table"/>
              <w:jc w:val="center"/>
              <w:rPr>
                <w:rFonts w:cs="Times New Roman"/>
                <w:sz w:val="24"/>
                <w:szCs w:val="24"/>
              </w:rPr>
            </w:pPr>
          </w:p>
        </w:tc>
        <w:tc>
          <w:tcPr>
            <w:tcW w:w="498" w:type="pct"/>
          </w:tcPr>
          <w:p w14:paraId="43C26109" w14:textId="77777777" w:rsidR="00B15748" w:rsidRPr="00390C54" w:rsidRDefault="00B15748" w:rsidP="00CC0EA0">
            <w:pPr>
              <w:pStyle w:val="Table"/>
              <w:jc w:val="center"/>
              <w:rPr>
                <w:rFonts w:cs="Times New Roman"/>
                <w:sz w:val="24"/>
                <w:szCs w:val="24"/>
              </w:rPr>
            </w:pPr>
            <w:r w:rsidRPr="00390C54">
              <w:rPr>
                <w:rFonts w:cs="Times New Roman"/>
                <w:color w:val="000000"/>
                <w:sz w:val="24"/>
                <w:szCs w:val="24"/>
              </w:rPr>
              <w:t>43,4</w:t>
            </w:r>
          </w:p>
        </w:tc>
        <w:tc>
          <w:tcPr>
            <w:tcW w:w="469" w:type="pct"/>
          </w:tcPr>
          <w:p w14:paraId="13116DA4" w14:textId="77777777" w:rsidR="00B15748" w:rsidRPr="00390C54" w:rsidRDefault="00B15748" w:rsidP="00CC0EA0">
            <w:pPr>
              <w:pStyle w:val="Table"/>
              <w:jc w:val="center"/>
              <w:rPr>
                <w:rFonts w:cs="Times New Roman"/>
                <w:sz w:val="24"/>
                <w:szCs w:val="24"/>
              </w:rPr>
            </w:pPr>
            <w:r w:rsidRPr="00390C54">
              <w:rPr>
                <w:rFonts w:cs="Times New Roman"/>
                <w:color w:val="000000"/>
                <w:sz w:val="24"/>
                <w:szCs w:val="24"/>
              </w:rPr>
              <w:t>45,7</w:t>
            </w:r>
          </w:p>
        </w:tc>
      </w:tr>
    </w:tbl>
    <w:p w14:paraId="5B956998" w14:textId="19E375F7" w:rsidR="009C6665" w:rsidRPr="00CC0EA0" w:rsidRDefault="009C6665" w:rsidP="00AC545F">
      <w:pPr>
        <w:ind w:firstLine="720"/>
        <w:jc w:val="right"/>
        <w:rPr>
          <w:rFonts w:cs="Times New Roman"/>
          <w:sz w:val="26"/>
          <w:szCs w:val="26"/>
          <w:lang w:val="en-US"/>
        </w:rPr>
      </w:pPr>
    </w:p>
    <w:p w14:paraId="1D5E1D65" w14:textId="06B63843" w:rsidR="0006290A" w:rsidRPr="00551D28" w:rsidRDefault="002F196D" w:rsidP="00551D28">
      <w:pPr>
        <w:spacing w:line="312" w:lineRule="auto"/>
        <w:ind w:firstLine="720"/>
        <w:rPr>
          <w:rFonts w:eastAsia="Times New Roman" w:cs="Times New Roman"/>
          <w:sz w:val="26"/>
          <w:szCs w:val="26"/>
          <w:lang w:val="vi-VN"/>
        </w:rPr>
      </w:pPr>
      <w:r w:rsidRPr="00551D28">
        <w:rPr>
          <w:rFonts w:eastAsia="Times New Roman" w:cs="Times New Roman"/>
          <w:sz w:val="26"/>
          <w:szCs w:val="26"/>
          <w:lang w:val="vi-VN"/>
        </w:rPr>
        <w:t xml:space="preserve">Tuy nhiên, không phải tất cả các biện pháp đều được phép thực hiện chuyển giao quốc tế, danh sách các biện pháp được chuyển giao quốc tế được Cục BĐKH </w:t>
      </w:r>
      <w:r w:rsidR="00C116C8" w:rsidRPr="00551D28">
        <w:rPr>
          <w:rFonts w:eastAsia="Times New Roman" w:cs="Times New Roman"/>
          <w:sz w:val="26"/>
          <w:szCs w:val="26"/>
          <w:lang w:val="vi-VN"/>
        </w:rPr>
        <w:t>đưa ra trong lĩnh vực năng lượng</w:t>
      </w:r>
      <w:r w:rsidR="008579D5" w:rsidRPr="00551D28">
        <w:rPr>
          <w:rFonts w:eastAsia="Times New Roman" w:cs="Times New Roman"/>
          <w:sz w:val="26"/>
          <w:szCs w:val="26"/>
          <w:lang w:val="vi-VN"/>
        </w:rPr>
        <w:t xml:space="preserve"> </w:t>
      </w:r>
      <w:r w:rsidR="00B87D8A" w:rsidRPr="00551D28">
        <w:rPr>
          <w:rFonts w:eastAsia="Times New Roman" w:cs="Times New Roman"/>
          <w:sz w:val="26"/>
          <w:szCs w:val="26"/>
          <w:lang w:val="vi-VN"/>
        </w:rPr>
        <w:t>gồm 30 biện pháp, trong đó</w:t>
      </w:r>
      <w:r w:rsidR="00AD17B3" w:rsidRPr="00551D28">
        <w:rPr>
          <w:rFonts w:eastAsia="Times New Roman" w:cs="Times New Roman"/>
          <w:sz w:val="26"/>
          <w:szCs w:val="26"/>
          <w:lang w:val="vi-VN"/>
        </w:rPr>
        <w:t>:</w:t>
      </w:r>
    </w:p>
    <w:p w14:paraId="159235B1" w14:textId="56DB8746" w:rsidR="002E24AA" w:rsidRPr="00551D28" w:rsidRDefault="00B06474" w:rsidP="00551D28">
      <w:pPr>
        <w:spacing w:line="312" w:lineRule="auto"/>
        <w:ind w:firstLine="720"/>
        <w:rPr>
          <w:rFonts w:eastAsia="Times New Roman" w:cs="Times New Roman"/>
          <w:sz w:val="26"/>
          <w:szCs w:val="26"/>
          <w:lang w:val="vi-VN"/>
        </w:rPr>
      </w:pPr>
      <w:r w:rsidRPr="00551D28">
        <w:rPr>
          <w:rFonts w:eastAsia="Times New Roman" w:cs="Times New Roman"/>
          <w:sz w:val="26"/>
          <w:szCs w:val="26"/>
          <w:lang w:val="vi-VN"/>
        </w:rPr>
        <w:t xml:space="preserve">- </w:t>
      </w:r>
      <w:r w:rsidR="00AD17B3" w:rsidRPr="00551D28">
        <w:rPr>
          <w:rFonts w:eastAsia="Times New Roman" w:cs="Times New Roman"/>
          <w:sz w:val="26"/>
          <w:szCs w:val="26"/>
          <w:lang w:val="vi-VN"/>
        </w:rPr>
        <w:t xml:space="preserve">Lĩnh vực sản xuất điện: </w:t>
      </w:r>
      <w:r w:rsidR="00410A1C" w:rsidRPr="00551D28">
        <w:rPr>
          <w:rFonts w:eastAsia="Times New Roman" w:cs="Times New Roman"/>
          <w:sz w:val="26"/>
          <w:szCs w:val="26"/>
          <w:lang w:val="vi-VN"/>
        </w:rPr>
        <w:t>1</w:t>
      </w:r>
      <w:r w:rsidR="0051354F" w:rsidRPr="00551D28">
        <w:rPr>
          <w:rFonts w:eastAsia="Times New Roman" w:cs="Times New Roman"/>
          <w:sz w:val="26"/>
          <w:szCs w:val="26"/>
          <w:lang w:val="vi-VN"/>
        </w:rPr>
        <w:t>4</w:t>
      </w:r>
      <w:r w:rsidR="00410A1C" w:rsidRPr="00551D28">
        <w:rPr>
          <w:rFonts w:eastAsia="Times New Roman" w:cs="Times New Roman"/>
          <w:sz w:val="26"/>
          <w:szCs w:val="26"/>
          <w:lang w:val="vi-VN"/>
        </w:rPr>
        <w:t xml:space="preserve"> biện pháp, trong đó 8 biện pháp có trong danh sách </w:t>
      </w:r>
      <w:r w:rsidR="005764E4" w:rsidRPr="00551D28">
        <w:rPr>
          <w:rFonts w:eastAsia="Times New Roman" w:cs="Times New Roman"/>
          <w:sz w:val="26"/>
          <w:szCs w:val="26"/>
          <w:lang w:val="vi-VN"/>
        </w:rPr>
        <w:t>NDC 3.0</w:t>
      </w:r>
      <w:r w:rsidR="002B72CE" w:rsidRPr="00551D28">
        <w:rPr>
          <w:rFonts w:eastAsia="Times New Roman" w:cs="Times New Roman"/>
          <w:sz w:val="26"/>
          <w:szCs w:val="26"/>
          <w:lang w:val="vi-VN"/>
        </w:rPr>
        <w:t>.</w:t>
      </w:r>
      <w:r w:rsidR="005764E4" w:rsidRPr="00551D28">
        <w:rPr>
          <w:rFonts w:eastAsia="Times New Roman" w:cs="Times New Roman"/>
          <w:sz w:val="26"/>
          <w:szCs w:val="26"/>
          <w:lang w:val="vi-VN"/>
        </w:rPr>
        <w:t xml:space="preserve"> </w:t>
      </w:r>
      <w:r w:rsidR="00B371C0" w:rsidRPr="00551D28">
        <w:rPr>
          <w:rFonts w:eastAsia="Times New Roman" w:cs="Times New Roman"/>
          <w:sz w:val="26"/>
          <w:szCs w:val="26"/>
          <w:lang w:val="vi-VN"/>
        </w:rPr>
        <w:t>4</w:t>
      </w:r>
      <w:r w:rsidR="005764E4" w:rsidRPr="00551D28">
        <w:rPr>
          <w:rFonts w:eastAsia="Times New Roman" w:cs="Times New Roman"/>
          <w:sz w:val="26"/>
          <w:szCs w:val="26"/>
          <w:lang w:val="vi-VN"/>
        </w:rPr>
        <w:t xml:space="preserve"> biện pháp nằm ngoài NDC 3.0 là: Thủy điện siêu nhỏ (&lt;100Kw)</w:t>
      </w:r>
      <w:r w:rsidR="00C875F5" w:rsidRPr="00551D28">
        <w:rPr>
          <w:rFonts w:eastAsia="Times New Roman" w:cs="Times New Roman"/>
          <w:sz w:val="26"/>
          <w:szCs w:val="26"/>
          <w:lang w:val="vi-VN"/>
        </w:rPr>
        <w:t>;</w:t>
      </w:r>
      <w:r w:rsidR="00B371C0" w:rsidRPr="00551D28">
        <w:rPr>
          <w:rFonts w:eastAsia="Times New Roman" w:cs="Times New Roman"/>
          <w:sz w:val="26"/>
          <w:szCs w:val="26"/>
          <w:lang w:val="vi-VN"/>
        </w:rPr>
        <w:t xml:space="preserve"> Thủy điện tích năng</w:t>
      </w:r>
      <w:r w:rsidR="00C875F5" w:rsidRPr="00551D28">
        <w:rPr>
          <w:rFonts w:eastAsia="Times New Roman" w:cs="Times New Roman"/>
          <w:sz w:val="26"/>
          <w:szCs w:val="26"/>
          <w:lang w:val="vi-VN"/>
        </w:rPr>
        <w:t>;</w:t>
      </w:r>
      <w:r w:rsidR="00B371C0" w:rsidRPr="00551D28">
        <w:rPr>
          <w:rFonts w:eastAsia="Times New Roman" w:cs="Times New Roman"/>
          <w:sz w:val="26"/>
          <w:szCs w:val="26"/>
          <w:lang w:val="vi-VN"/>
        </w:rPr>
        <w:t xml:space="preserve"> Điện mặt trời nổi</w:t>
      </w:r>
      <w:r w:rsidR="00C875F5" w:rsidRPr="00551D28">
        <w:rPr>
          <w:rFonts w:eastAsia="Times New Roman" w:cs="Times New Roman"/>
          <w:sz w:val="26"/>
          <w:szCs w:val="26"/>
          <w:lang w:val="vi-VN"/>
        </w:rPr>
        <w:t>;</w:t>
      </w:r>
      <w:r w:rsidR="00B371C0" w:rsidRPr="00551D28">
        <w:rPr>
          <w:rFonts w:eastAsia="Times New Roman" w:cs="Times New Roman"/>
          <w:sz w:val="26"/>
          <w:szCs w:val="26"/>
          <w:lang w:val="vi-VN"/>
        </w:rPr>
        <w:t xml:space="preserve"> </w:t>
      </w:r>
      <w:r w:rsidR="00C875F5" w:rsidRPr="00551D28">
        <w:rPr>
          <w:rFonts w:eastAsia="Times New Roman" w:cs="Times New Roman"/>
          <w:sz w:val="26"/>
          <w:szCs w:val="26"/>
          <w:lang w:val="vi-VN"/>
        </w:rPr>
        <w:t>Phát triển năng lượng mới như: năng lượng sóng biển, thủy triều, hydrogen xanh, amoniac xanh…</w:t>
      </w:r>
      <w:r w:rsidR="002B72CE" w:rsidRPr="00551D28">
        <w:rPr>
          <w:rFonts w:eastAsia="Times New Roman" w:cs="Times New Roman"/>
          <w:sz w:val="26"/>
          <w:szCs w:val="26"/>
          <w:lang w:val="vi-VN"/>
        </w:rPr>
        <w:t xml:space="preserve"> 2 biện pháp được tách từ E14</w:t>
      </w:r>
      <w:r w:rsidR="001D2AA6" w:rsidRPr="00551D28">
        <w:rPr>
          <w:rFonts w:eastAsia="Times New Roman" w:cs="Times New Roman"/>
          <w:sz w:val="26"/>
          <w:szCs w:val="26"/>
          <w:lang w:val="vi-VN"/>
        </w:rPr>
        <w:t xml:space="preserve"> có tỷ lệ chuyển giao khác nhau</w:t>
      </w:r>
      <w:r w:rsidR="00744B91" w:rsidRPr="00551D28">
        <w:rPr>
          <w:rFonts w:eastAsia="Times New Roman" w:cs="Times New Roman"/>
          <w:sz w:val="26"/>
          <w:szCs w:val="26"/>
          <w:lang w:val="vi-VN"/>
        </w:rPr>
        <w:t xml:space="preserve"> là: Điện mặt trời tập trung, không nối lưới, dưới 15MW</w:t>
      </w:r>
      <w:r w:rsidR="001D2AA6" w:rsidRPr="00551D28">
        <w:rPr>
          <w:rFonts w:eastAsia="Times New Roman" w:cs="Times New Roman"/>
          <w:sz w:val="26"/>
          <w:szCs w:val="26"/>
          <w:lang w:val="vi-VN"/>
        </w:rPr>
        <w:t xml:space="preserve"> </w:t>
      </w:r>
      <w:r w:rsidR="000665C4" w:rsidRPr="00551D28">
        <w:rPr>
          <w:rFonts w:eastAsia="Times New Roman" w:cs="Times New Roman"/>
          <w:sz w:val="26"/>
          <w:szCs w:val="26"/>
          <w:lang w:val="vi-VN"/>
        </w:rPr>
        <w:t>(90%)</w:t>
      </w:r>
      <w:r w:rsidR="00744B91" w:rsidRPr="00551D28">
        <w:rPr>
          <w:rFonts w:eastAsia="Times New Roman" w:cs="Times New Roman"/>
          <w:sz w:val="26"/>
          <w:szCs w:val="26"/>
          <w:lang w:val="vi-VN"/>
        </w:rPr>
        <w:t xml:space="preserve">, cấp điện nông thôn; </w:t>
      </w:r>
      <w:r w:rsidR="001D2AA6" w:rsidRPr="00551D28">
        <w:rPr>
          <w:rFonts w:eastAsia="Times New Roman" w:cs="Times New Roman"/>
          <w:sz w:val="26"/>
          <w:szCs w:val="26"/>
          <w:lang w:val="vi-VN"/>
        </w:rPr>
        <w:t>Điện mặt trời tập trung, không nối lưới, dưới 15MW, cấp điện công nghiệp</w:t>
      </w:r>
      <w:r w:rsidR="000665C4" w:rsidRPr="00551D28">
        <w:rPr>
          <w:rFonts w:eastAsia="Times New Roman" w:cs="Times New Roman"/>
          <w:sz w:val="26"/>
          <w:szCs w:val="26"/>
          <w:lang w:val="vi-VN"/>
        </w:rPr>
        <w:t xml:space="preserve"> (10%), </w:t>
      </w:r>
      <w:r w:rsidR="004F3797" w:rsidRPr="00551D28">
        <w:rPr>
          <w:rFonts w:eastAsia="Times New Roman" w:cs="Times New Roman"/>
          <w:sz w:val="26"/>
          <w:szCs w:val="26"/>
          <w:lang w:val="vi-VN"/>
        </w:rPr>
        <w:t>hiện tại chưa tách riêng được lượng giảm phát thải tạo ra từ hai biện pháp này.</w:t>
      </w:r>
    </w:p>
    <w:p w14:paraId="3C423BC3" w14:textId="1CB60C04" w:rsidR="00251DBC" w:rsidRPr="00551D28" w:rsidRDefault="00B06474" w:rsidP="00551D28">
      <w:pPr>
        <w:spacing w:line="312" w:lineRule="auto"/>
        <w:ind w:firstLine="720"/>
        <w:rPr>
          <w:rFonts w:eastAsia="Times New Roman" w:cs="Times New Roman"/>
          <w:sz w:val="26"/>
          <w:szCs w:val="26"/>
          <w:lang w:val="vi-VN"/>
        </w:rPr>
      </w:pPr>
      <w:r w:rsidRPr="00551D28">
        <w:rPr>
          <w:rFonts w:eastAsia="Times New Roman" w:cs="Times New Roman"/>
          <w:sz w:val="26"/>
          <w:szCs w:val="26"/>
          <w:lang w:val="vi-VN"/>
        </w:rPr>
        <w:t xml:space="preserve">- </w:t>
      </w:r>
      <w:r w:rsidR="002E24AA" w:rsidRPr="00551D28">
        <w:rPr>
          <w:rFonts w:eastAsia="Times New Roman" w:cs="Times New Roman"/>
          <w:sz w:val="26"/>
          <w:szCs w:val="26"/>
          <w:lang w:val="vi-VN"/>
        </w:rPr>
        <w:t xml:space="preserve">Lĩnh vực Công nghiệp và xây dựng: </w:t>
      </w:r>
      <w:r w:rsidR="00251DBC" w:rsidRPr="00551D28">
        <w:rPr>
          <w:rFonts w:eastAsia="Times New Roman" w:cs="Times New Roman"/>
          <w:sz w:val="26"/>
          <w:szCs w:val="26"/>
          <w:lang w:val="vi-VN"/>
        </w:rPr>
        <w:t>2 biện pháp</w:t>
      </w:r>
      <w:r w:rsidRPr="00551D28">
        <w:rPr>
          <w:rFonts w:eastAsia="Times New Roman" w:cs="Times New Roman"/>
          <w:sz w:val="26"/>
          <w:szCs w:val="26"/>
          <w:lang w:val="vi-VN"/>
        </w:rPr>
        <w:t>.</w:t>
      </w:r>
    </w:p>
    <w:p w14:paraId="0BF7DBC7" w14:textId="0EF7BD9D" w:rsidR="00C875F5" w:rsidRPr="00551D28" w:rsidRDefault="00B06474" w:rsidP="00551D28">
      <w:pPr>
        <w:spacing w:line="312" w:lineRule="auto"/>
        <w:ind w:firstLine="720"/>
        <w:rPr>
          <w:rFonts w:eastAsia="Times New Roman" w:cs="Times New Roman"/>
          <w:sz w:val="26"/>
          <w:szCs w:val="26"/>
          <w:lang w:val="vi-VN"/>
        </w:rPr>
      </w:pPr>
      <w:r w:rsidRPr="00551D28">
        <w:rPr>
          <w:rFonts w:eastAsia="Times New Roman" w:cs="Times New Roman"/>
          <w:sz w:val="26"/>
          <w:szCs w:val="26"/>
          <w:lang w:val="vi-VN"/>
        </w:rPr>
        <w:t xml:space="preserve">- </w:t>
      </w:r>
      <w:r w:rsidR="00251DBC" w:rsidRPr="00551D28">
        <w:rPr>
          <w:rFonts w:eastAsia="Times New Roman" w:cs="Times New Roman"/>
          <w:sz w:val="26"/>
          <w:szCs w:val="26"/>
          <w:lang w:val="vi-VN"/>
        </w:rPr>
        <w:t>Lĩnh vực Gia</w:t>
      </w:r>
      <w:r w:rsidR="00F209B8" w:rsidRPr="00551D28">
        <w:rPr>
          <w:rFonts w:eastAsia="Times New Roman" w:cs="Times New Roman"/>
          <w:sz w:val="26"/>
          <w:szCs w:val="26"/>
          <w:lang w:val="vi-VN"/>
        </w:rPr>
        <w:t xml:space="preserve">o thông vận tải: </w:t>
      </w:r>
      <w:r w:rsidR="00C861C6" w:rsidRPr="00551D28">
        <w:rPr>
          <w:rFonts w:eastAsia="Times New Roman" w:cs="Times New Roman"/>
          <w:sz w:val="26"/>
          <w:szCs w:val="26"/>
          <w:lang w:val="vi-VN"/>
        </w:rPr>
        <w:t>7</w:t>
      </w:r>
      <w:r w:rsidR="00F209B8" w:rsidRPr="00551D28">
        <w:rPr>
          <w:rFonts w:eastAsia="Times New Roman" w:cs="Times New Roman"/>
          <w:sz w:val="26"/>
          <w:szCs w:val="26"/>
          <w:lang w:val="vi-VN"/>
        </w:rPr>
        <w:t xml:space="preserve"> biện pháp</w:t>
      </w:r>
      <w:r w:rsidRPr="00551D28">
        <w:rPr>
          <w:rFonts w:eastAsia="Times New Roman" w:cs="Times New Roman"/>
          <w:sz w:val="26"/>
          <w:szCs w:val="26"/>
          <w:lang w:val="vi-VN"/>
        </w:rPr>
        <w:t>.</w:t>
      </w:r>
    </w:p>
    <w:p w14:paraId="65FC5782" w14:textId="5960FCE2" w:rsidR="00B06474" w:rsidRPr="00F82445" w:rsidRDefault="00B06474" w:rsidP="00551D28">
      <w:pPr>
        <w:spacing w:line="312" w:lineRule="auto"/>
        <w:ind w:firstLine="720"/>
        <w:rPr>
          <w:rFonts w:eastAsia="Times New Roman" w:cs="Times New Roman"/>
          <w:sz w:val="26"/>
          <w:szCs w:val="26"/>
          <w:lang w:val="vi-VN"/>
        </w:rPr>
      </w:pPr>
      <w:r w:rsidRPr="00551D28">
        <w:rPr>
          <w:rFonts w:eastAsia="Times New Roman" w:cs="Times New Roman"/>
          <w:sz w:val="26"/>
          <w:szCs w:val="26"/>
          <w:lang w:val="vi-VN"/>
        </w:rPr>
        <w:t xml:space="preserve">- </w:t>
      </w:r>
      <w:r w:rsidR="00F209B8" w:rsidRPr="00551D28">
        <w:rPr>
          <w:rFonts w:eastAsia="Times New Roman" w:cs="Times New Roman"/>
          <w:sz w:val="26"/>
          <w:szCs w:val="26"/>
          <w:lang w:val="vi-VN"/>
        </w:rPr>
        <w:t xml:space="preserve">Lĩnh vực </w:t>
      </w:r>
      <w:r w:rsidR="00586D28" w:rsidRPr="00551D28">
        <w:rPr>
          <w:rFonts w:eastAsia="Times New Roman" w:cs="Times New Roman"/>
          <w:sz w:val="26"/>
          <w:szCs w:val="26"/>
          <w:lang w:val="vi-VN"/>
        </w:rPr>
        <w:t xml:space="preserve">Dân dụng và Thương mại dịch vụ: </w:t>
      </w:r>
      <w:r w:rsidR="00535A79" w:rsidRPr="00551D28">
        <w:rPr>
          <w:rFonts w:eastAsia="Times New Roman" w:cs="Times New Roman"/>
          <w:sz w:val="26"/>
          <w:szCs w:val="26"/>
          <w:lang w:val="vi-VN"/>
        </w:rPr>
        <w:t>7</w:t>
      </w:r>
      <w:r w:rsidR="00EF7C73" w:rsidRPr="00551D28">
        <w:rPr>
          <w:rFonts w:eastAsia="Times New Roman" w:cs="Times New Roman"/>
          <w:sz w:val="26"/>
          <w:szCs w:val="26"/>
          <w:lang w:val="vi-VN"/>
        </w:rPr>
        <w:t xml:space="preserve"> biện </w:t>
      </w:r>
      <w:r w:rsidR="00CF349A" w:rsidRPr="00551D28">
        <w:rPr>
          <w:rFonts w:eastAsia="Times New Roman" w:cs="Times New Roman"/>
          <w:sz w:val="26"/>
          <w:szCs w:val="26"/>
          <w:lang w:val="vi-VN"/>
        </w:rPr>
        <w:t>pháp</w:t>
      </w:r>
      <w:r w:rsidRPr="00551D28">
        <w:rPr>
          <w:rFonts w:eastAsia="Times New Roman" w:cs="Times New Roman"/>
          <w:sz w:val="26"/>
          <w:szCs w:val="26"/>
          <w:lang w:val="vi-VN"/>
        </w:rPr>
        <w:t>.</w:t>
      </w:r>
    </w:p>
    <w:p w14:paraId="75873D09" w14:textId="6ABBCA1C" w:rsidR="00CC0EA0" w:rsidRPr="00F82445" w:rsidRDefault="00922F10" w:rsidP="00390C54">
      <w:pPr>
        <w:spacing w:line="312" w:lineRule="auto"/>
        <w:ind w:firstLine="720"/>
        <w:rPr>
          <w:rFonts w:cs="Times New Roman"/>
          <w:i/>
          <w:iCs/>
          <w:color w:val="000000" w:themeColor="text1"/>
          <w:sz w:val="26"/>
          <w:szCs w:val="26"/>
          <w:lang w:val="vi-VN"/>
        </w:rPr>
      </w:pPr>
      <w:r w:rsidRPr="00551D28">
        <w:rPr>
          <w:rFonts w:eastAsia="Times New Roman" w:cs="Times New Roman"/>
          <w:sz w:val="26"/>
          <w:szCs w:val="26"/>
          <w:lang w:val="vi-VN"/>
        </w:rPr>
        <w:t>Mức độ đóng góp của từng biện pháp</w:t>
      </w:r>
      <w:r w:rsidR="00B078D7" w:rsidRPr="00551D28">
        <w:rPr>
          <w:rFonts w:eastAsia="Times New Roman" w:cs="Times New Roman"/>
          <w:sz w:val="26"/>
          <w:szCs w:val="26"/>
          <w:lang w:val="vi-VN"/>
        </w:rPr>
        <w:t xml:space="preserve"> và tỷ lệ chuyển giao quốc tế tương ứng</w:t>
      </w:r>
      <w:r w:rsidRPr="00551D28">
        <w:rPr>
          <w:rFonts w:eastAsia="Times New Roman" w:cs="Times New Roman"/>
          <w:sz w:val="26"/>
          <w:szCs w:val="26"/>
          <w:lang w:val="vi-VN"/>
        </w:rPr>
        <w:t xml:space="preserve"> được thể hiện chi tiết trong bảng sau:</w:t>
      </w:r>
    </w:p>
    <w:p w14:paraId="06FABA9C" w14:textId="31AFDCAC" w:rsidR="006B67B0" w:rsidRPr="00F82445" w:rsidRDefault="00CB1D72" w:rsidP="00AC545F">
      <w:pPr>
        <w:pStyle w:val="Caption"/>
        <w:rPr>
          <w:rFonts w:cs="Times New Roman"/>
          <w:b/>
          <w:i w:val="0"/>
          <w:sz w:val="26"/>
          <w:szCs w:val="26"/>
          <w:lang w:val="vi-VN"/>
        </w:rPr>
      </w:pPr>
      <w:r w:rsidRPr="00F82445">
        <w:rPr>
          <w:rFonts w:cs="Times New Roman"/>
          <w:b/>
          <w:i w:val="0"/>
          <w:sz w:val="26"/>
          <w:szCs w:val="26"/>
          <w:lang w:val="vi-VN"/>
        </w:rPr>
        <w:lastRenderedPageBreak/>
        <w:t xml:space="preserve">Bảng </w:t>
      </w:r>
      <w:r w:rsidR="00CC0EA0" w:rsidRPr="00B06474">
        <w:rPr>
          <w:rFonts w:cs="Times New Roman"/>
          <w:b/>
          <w:i w:val="0"/>
          <w:sz w:val="26"/>
          <w:szCs w:val="26"/>
        </w:rPr>
        <w:fldChar w:fldCharType="begin"/>
      </w:r>
      <w:r w:rsidR="00CC0EA0" w:rsidRPr="00F82445">
        <w:rPr>
          <w:rFonts w:cs="Times New Roman"/>
          <w:b/>
          <w:i w:val="0"/>
          <w:sz w:val="26"/>
          <w:szCs w:val="26"/>
          <w:lang w:val="vi-VN"/>
        </w:rPr>
        <w:instrText xml:space="preserve"> SEQ Bảng \* ARABIC </w:instrText>
      </w:r>
      <w:r w:rsidR="00CC0EA0" w:rsidRPr="00B06474">
        <w:rPr>
          <w:rFonts w:cs="Times New Roman"/>
          <w:b/>
          <w:i w:val="0"/>
          <w:sz w:val="26"/>
          <w:szCs w:val="26"/>
        </w:rPr>
        <w:fldChar w:fldCharType="separate"/>
      </w:r>
      <w:r w:rsidR="00A66259" w:rsidRPr="00F82445">
        <w:rPr>
          <w:rFonts w:cs="Times New Roman"/>
          <w:b/>
          <w:i w:val="0"/>
          <w:noProof/>
          <w:sz w:val="26"/>
          <w:szCs w:val="26"/>
          <w:lang w:val="vi-VN"/>
        </w:rPr>
        <w:t>21</w:t>
      </w:r>
      <w:r w:rsidR="00CC0EA0" w:rsidRPr="00B06474">
        <w:rPr>
          <w:rFonts w:cs="Times New Roman"/>
          <w:b/>
          <w:i w:val="0"/>
          <w:noProof/>
          <w:sz w:val="26"/>
          <w:szCs w:val="26"/>
        </w:rPr>
        <w:fldChar w:fldCharType="end"/>
      </w:r>
      <w:r w:rsidRPr="00F82445">
        <w:rPr>
          <w:rFonts w:cs="Times New Roman"/>
          <w:b/>
          <w:i w:val="0"/>
          <w:sz w:val="26"/>
          <w:szCs w:val="26"/>
          <w:lang w:val="vi-VN"/>
        </w:rPr>
        <w:t xml:space="preserve">. Danh sách các biện pháp được chuyển giao quốc tế </w:t>
      </w:r>
      <w:r w:rsidR="00B06474" w:rsidRPr="00F82445">
        <w:rPr>
          <w:rFonts w:cs="Times New Roman"/>
          <w:b/>
          <w:i w:val="0"/>
          <w:sz w:val="26"/>
          <w:szCs w:val="26"/>
          <w:lang w:val="vi-VN"/>
        </w:rPr>
        <w:br/>
      </w:r>
      <w:r w:rsidRPr="00F82445">
        <w:rPr>
          <w:rFonts w:cs="Times New Roman"/>
          <w:b/>
          <w:i w:val="0"/>
          <w:sz w:val="26"/>
          <w:szCs w:val="26"/>
          <w:lang w:val="vi-VN"/>
        </w:rPr>
        <w:t>trong lĩnh vực năng lượng</w:t>
      </w:r>
    </w:p>
    <w:tbl>
      <w:tblPr>
        <w:tblStyle w:val="TableGrid"/>
        <w:tblW w:w="9209" w:type="dxa"/>
        <w:tblCellMar>
          <w:left w:w="72" w:type="dxa"/>
          <w:right w:w="72" w:type="dxa"/>
        </w:tblCellMar>
        <w:tblLook w:val="04A0" w:firstRow="1" w:lastRow="0" w:firstColumn="1" w:lastColumn="0" w:noHBand="0" w:noVBand="1"/>
      </w:tblPr>
      <w:tblGrid>
        <w:gridCol w:w="649"/>
        <w:gridCol w:w="2168"/>
        <w:gridCol w:w="1435"/>
        <w:gridCol w:w="1411"/>
        <w:gridCol w:w="1590"/>
        <w:gridCol w:w="1956"/>
      </w:tblGrid>
      <w:tr w:rsidR="006B67B0" w:rsidRPr="00CC0EA0" w14:paraId="7B395F81" w14:textId="77777777" w:rsidTr="00AA59D6">
        <w:trPr>
          <w:tblHeader/>
        </w:trPr>
        <w:tc>
          <w:tcPr>
            <w:tcW w:w="353" w:type="pct"/>
            <w:vAlign w:val="center"/>
          </w:tcPr>
          <w:p w14:paraId="23EA21B2" w14:textId="77777777" w:rsidR="00CA1A59" w:rsidRPr="00CC0EA0" w:rsidRDefault="00CA1A59" w:rsidP="00CC0EA0">
            <w:pPr>
              <w:ind w:left="-57" w:right="-57"/>
              <w:jc w:val="center"/>
              <w:rPr>
                <w:rFonts w:cs="Times New Roman"/>
                <w:b/>
                <w:bCs/>
                <w:sz w:val="26"/>
                <w:szCs w:val="26"/>
                <w:lang w:val="en-US"/>
              </w:rPr>
            </w:pPr>
            <w:r w:rsidRPr="00CC0EA0">
              <w:rPr>
                <w:rFonts w:cs="Times New Roman"/>
                <w:b/>
                <w:bCs/>
                <w:sz w:val="26"/>
                <w:szCs w:val="26"/>
                <w:lang w:val="en-US"/>
              </w:rPr>
              <w:t>STT</w:t>
            </w:r>
          </w:p>
        </w:tc>
        <w:tc>
          <w:tcPr>
            <w:tcW w:w="1177" w:type="pct"/>
            <w:vAlign w:val="center"/>
          </w:tcPr>
          <w:p w14:paraId="681B7590" w14:textId="77777777" w:rsidR="00CA1A59" w:rsidRPr="00CC0EA0" w:rsidRDefault="00CA1A59" w:rsidP="00CC0EA0">
            <w:pPr>
              <w:ind w:left="-57" w:right="-57"/>
              <w:jc w:val="center"/>
              <w:rPr>
                <w:rFonts w:cs="Times New Roman"/>
                <w:b/>
                <w:bCs/>
                <w:sz w:val="26"/>
                <w:szCs w:val="26"/>
                <w:lang w:val="en-US"/>
              </w:rPr>
            </w:pPr>
            <w:proofErr w:type="spellStart"/>
            <w:r w:rsidRPr="00CC0EA0">
              <w:rPr>
                <w:rFonts w:cs="Times New Roman"/>
                <w:b/>
                <w:bCs/>
                <w:sz w:val="26"/>
                <w:szCs w:val="26"/>
                <w:lang w:val="en-US"/>
              </w:rPr>
              <w:t>Biện</w:t>
            </w:r>
            <w:proofErr w:type="spellEnd"/>
            <w:r w:rsidRPr="00CC0EA0">
              <w:rPr>
                <w:rFonts w:cs="Times New Roman"/>
                <w:b/>
                <w:bCs/>
                <w:sz w:val="26"/>
                <w:szCs w:val="26"/>
                <w:lang w:val="en-US"/>
              </w:rPr>
              <w:t xml:space="preserve"> </w:t>
            </w:r>
            <w:proofErr w:type="spellStart"/>
            <w:r w:rsidRPr="00CC0EA0">
              <w:rPr>
                <w:rFonts w:cs="Times New Roman"/>
                <w:b/>
                <w:bCs/>
                <w:sz w:val="26"/>
                <w:szCs w:val="26"/>
                <w:lang w:val="en-US"/>
              </w:rPr>
              <w:t>pháp</w:t>
            </w:r>
            <w:proofErr w:type="spellEnd"/>
          </w:p>
        </w:tc>
        <w:tc>
          <w:tcPr>
            <w:tcW w:w="779" w:type="pct"/>
            <w:vAlign w:val="center"/>
          </w:tcPr>
          <w:p w14:paraId="007A1598" w14:textId="77777777" w:rsidR="00CA1A59" w:rsidRPr="00CC0EA0" w:rsidRDefault="00CA1A59" w:rsidP="00AA59D6">
            <w:pPr>
              <w:ind w:left="-113" w:right="-113"/>
              <w:jc w:val="center"/>
              <w:rPr>
                <w:rFonts w:cs="Times New Roman"/>
                <w:b/>
                <w:bCs/>
                <w:sz w:val="26"/>
                <w:szCs w:val="26"/>
                <w:lang w:val="en-US"/>
              </w:rPr>
            </w:pPr>
            <w:proofErr w:type="spellStart"/>
            <w:r w:rsidRPr="00CC0EA0">
              <w:rPr>
                <w:rFonts w:cs="Times New Roman"/>
                <w:b/>
                <w:bCs/>
                <w:sz w:val="26"/>
                <w:szCs w:val="26"/>
                <w:lang w:val="en-US"/>
              </w:rPr>
              <w:t>Giảm</w:t>
            </w:r>
            <w:proofErr w:type="spellEnd"/>
            <w:r w:rsidRPr="00CC0EA0">
              <w:rPr>
                <w:rFonts w:cs="Times New Roman"/>
                <w:b/>
                <w:bCs/>
                <w:sz w:val="26"/>
                <w:szCs w:val="26"/>
                <w:lang w:val="en-US"/>
              </w:rPr>
              <w:t xml:space="preserve"> </w:t>
            </w:r>
            <w:proofErr w:type="spellStart"/>
            <w:r w:rsidRPr="00CC0EA0">
              <w:rPr>
                <w:rFonts w:cs="Times New Roman"/>
                <w:b/>
                <w:bCs/>
                <w:sz w:val="26"/>
                <w:szCs w:val="26"/>
                <w:lang w:val="en-US"/>
              </w:rPr>
              <w:t>phát</w:t>
            </w:r>
            <w:proofErr w:type="spellEnd"/>
            <w:r w:rsidRPr="00CC0EA0">
              <w:rPr>
                <w:rFonts w:cs="Times New Roman"/>
                <w:b/>
                <w:bCs/>
                <w:sz w:val="26"/>
                <w:szCs w:val="26"/>
                <w:lang w:val="en-US"/>
              </w:rPr>
              <w:t xml:space="preserve"> </w:t>
            </w:r>
            <w:proofErr w:type="spellStart"/>
            <w:r w:rsidRPr="00CC0EA0">
              <w:rPr>
                <w:rFonts w:cs="Times New Roman"/>
                <w:b/>
                <w:bCs/>
                <w:sz w:val="26"/>
                <w:szCs w:val="26"/>
                <w:lang w:val="en-US"/>
              </w:rPr>
              <w:t>thải</w:t>
            </w:r>
            <w:proofErr w:type="spellEnd"/>
            <w:r w:rsidRPr="00CC0EA0">
              <w:rPr>
                <w:rFonts w:cs="Times New Roman"/>
                <w:b/>
                <w:bCs/>
                <w:sz w:val="26"/>
                <w:szCs w:val="26"/>
                <w:lang w:val="en-US"/>
              </w:rPr>
              <w:t xml:space="preserve"> </w:t>
            </w:r>
            <w:proofErr w:type="spellStart"/>
            <w:r w:rsidRPr="00CC0EA0">
              <w:rPr>
                <w:rFonts w:cs="Times New Roman"/>
                <w:b/>
                <w:bCs/>
                <w:sz w:val="26"/>
                <w:szCs w:val="26"/>
                <w:lang w:val="en-US"/>
              </w:rPr>
              <w:t>đạt</w:t>
            </w:r>
            <w:proofErr w:type="spellEnd"/>
            <w:r w:rsidRPr="00CC0EA0">
              <w:rPr>
                <w:rFonts w:cs="Times New Roman"/>
                <w:b/>
                <w:bCs/>
                <w:sz w:val="26"/>
                <w:szCs w:val="26"/>
                <w:lang w:val="en-US"/>
              </w:rPr>
              <w:t xml:space="preserve"> </w:t>
            </w:r>
            <w:proofErr w:type="spellStart"/>
            <w:r w:rsidRPr="00CC0EA0">
              <w:rPr>
                <w:rFonts w:cs="Times New Roman"/>
                <w:b/>
                <w:bCs/>
                <w:sz w:val="26"/>
                <w:szCs w:val="26"/>
                <w:lang w:val="en-US"/>
              </w:rPr>
              <w:t>được</w:t>
            </w:r>
            <w:proofErr w:type="spellEnd"/>
            <w:r w:rsidRPr="00CC0EA0">
              <w:rPr>
                <w:rFonts w:cs="Times New Roman"/>
                <w:b/>
                <w:bCs/>
                <w:sz w:val="26"/>
                <w:szCs w:val="26"/>
                <w:lang w:val="en-US"/>
              </w:rPr>
              <w:t xml:space="preserve"> </w:t>
            </w:r>
            <w:proofErr w:type="spellStart"/>
            <w:r w:rsidRPr="00CC0EA0">
              <w:rPr>
                <w:rFonts w:cs="Times New Roman"/>
                <w:b/>
                <w:bCs/>
                <w:sz w:val="26"/>
                <w:szCs w:val="26"/>
                <w:lang w:val="en-US"/>
              </w:rPr>
              <w:t>trong</w:t>
            </w:r>
            <w:proofErr w:type="spellEnd"/>
            <w:r w:rsidRPr="00CC0EA0">
              <w:rPr>
                <w:rFonts w:cs="Times New Roman"/>
                <w:b/>
                <w:bCs/>
                <w:sz w:val="26"/>
                <w:szCs w:val="26"/>
                <w:lang w:val="en-US"/>
              </w:rPr>
              <w:t xml:space="preserve"> </w:t>
            </w:r>
            <w:proofErr w:type="spellStart"/>
            <w:r w:rsidRPr="00CC0EA0">
              <w:rPr>
                <w:rFonts w:cs="Times New Roman"/>
                <w:b/>
                <w:bCs/>
                <w:sz w:val="26"/>
                <w:szCs w:val="26"/>
                <w:lang w:val="en-US"/>
              </w:rPr>
              <w:t>giai</w:t>
            </w:r>
            <w:proofErr w:type="spellEnd"/>
            <w:r w:rsidRPr="00CC0EA0">
              <w:rPr>
                <w:rFonts w:cs="Times New Roman"/>
                <w:b/>
                <w:bCs/>
                <w:sz w:val="26"/>
                <w:szCs w:val="26"/>
                <w:lang w:val="en-US"/>
              </w:rPr>
              <w:t xml:space="preserve"> </w:t>
            </w:r>
            <w:proofErr w:type="spellStart"/>
            <w:r w:rsidRPr="00CC0EA0">
              <w:rPr>
                <w:rFonts w:cs="Times New Roman"/>
                <w:b/>
                <w:bCs/>
                <w:sz w:val="26"/>
                <w:szCs w:val="26"/>
                <w:lang w:val="en-US"/>
              </w:rPr>
              <w:t>đoạn</w:t>
            </w:r>
            <w:proofErr w:type="spellEnd"/>
            <w:r w:rsidRPr="00CC0EA0">
              <w:rPr>
                <w:rFonts w:cs="Times New Roman"/>
                <w:b/>
                <w:bCs/>
                <w:sz w:val="26"/>
                <w:szCs w:val="26"/>
                <w:lang w:val="en-US"/>
              </w:rPr>
              <w:t xml:space="preserve"> 2025 – 2030 (</w:t>
            </w:r>
            <w:proofErr w:type="spellStart"/>
            <w:r w:rsidRPr="00CC0EA0">
              <w:rPr>
                <w:rFonts w:cs="Times New Roman"/>
                <w:b/>
                <w:bCs/>
                <w:sz w:val="26"/>
                <w:szCs w:val="26"/>
                <w:lang w:val="en-US"/>
              </w:rPr>
              <w:t>triệu</w:t>
            </w:r>
            <w:proofErr w:type="spellEnd"/>
            <w:r w:rsidRPr="00CC0EA0">
              <w:rPr>
                <w:rFonts w:cs="Times New Roman"/>
                <w:b/>
                <w:bCs/>
                <w:sz w:val="26"/>
                <w:szCs w:val="26"/>
                <w:lang w:val="en-US"/>
              </w:rPr>
              <w:t xml:space="preserve"> tCO2tđ)</w:t>
            </w:r>
          </w:p>
        </w:tc>
        <w:tc>
          <w:tcPr>
            <w:tcW w:w="766" w:type="pct"/>
            <w:vAlign w:val="center"/>
          </w:tcPr>
          <w:p w14:paraId="669B1A7E" w14:textId="3EF5C753" w:rsidR="00CA1A59" w:rsidRPr="00CC0EA0" w:rsidRDefault="00CA1A59" w:rsidP="00AA59D6">
            <w:pPr>
              <w:ind w:left="-113" w:right="-113"/>
              <w:jc w:val="center"/>
              <w:rPr>
                <w:rFonts w:cs="Times New Roman"/>
                <w:b/>
                <w:bCs/>
                <w:sz w:val="26"/>
                <w:szCs w:val="26"/>
                <w:lang w:val="en-US"/>
              </w:rPr>
            </w:pPr>
            <w:proofErr w:type="spellStart"/>
            <w:r w:rsidRPr="00CC0EA0">
              <w:rPr>
                <w:rFonts w:cs="Times New Roman"/>
                <w:b/>
                <w:bCs/>
                <w:sz w:val="26"/>
                <w:szCs w:val="26"/>
                <w:lang w:val="en-US"/>
              </w:rPr>
              <w:t>Tỷ</w:t>
            </w:r>
            <w:proofErr w:type="spellEnd"/>
            <w:r w:rsidRPr="00CC0EA0">
              <w:rPr>
                <w:rFonts w:cs="Times New Roman"/>
                <w:b/>
                <w:bCs/>
                <w:sz w:val="26"/>
                <w:szCs w:val="26"/>
                <w:lang w:val="en-US"/>
              </w:rPr>
              <w:t xml:space="preserve"> </w:t>
            </w:r>
            <w:proofErr w:type="spellStart"/>
            <w:r w:rsidRPr="00CC0EA0">
              <w:rPr>
                <w:rFonts w:cs="Times New Roman"/>
                <w:b/>
                <w:bCs/>
                <w:sz w:val="26"/>
                <w:szCs w:val="26"/>
                <w:lang w:val="en-US"/>
              </w:rPr>
              <w:t>lệ</w:t>
            </w:r>
            <w:proofErr w:type="spellEnd"/>
            <w:r w:rsidRPr="00CC0EA0">
              <w:rPr>
                <w:rFonts w:cs="Times New Roman"/>
                <w:b/>
                <w:bCs/>
                <w:sz w:val="26"/>
                <w:szCs w:val="26"/>
                <w:lang w:val="en-US"/>
              </w:rPr>
              <w:t xml:space="preserve"> </w:t>
            </w:r>
            <w:proofErr w:type="spellStart"/>
            <w:r w:rsidRPr="00CC0EA0">
              <w:rPr>
                <w:rFonts w:cs="Times New Roman"/>
                <w:b/>
                <w:bCs/>
                <w:sz w:val="26"/>
                <w:szCs w:val="26"/>
                <w:lang w:val="en-US"/>
              </w:rPr>
              <w:t>tối</w:t>
            </w:r>
            <w:proofErr w:type="spellEnd"/>
            <w:r w:rsidRPr="00CC0EA0">
              <w:rPr>
                <w:rFonts w:cs="Times New Roman"/>
                <w:b/>
                <w:bCs/>
                <w:sz w:val="26"/>
                <w:szCs w:val="26"/>
                <w:lang w:val="en-US"/>
              </w:rPr>
              <w:t xml:space="preserve"> </w:t>
            </w:r>
            <w:r w:rsidR="00AA59D6">
              <w:rPr>
                <w:rFonts w:cs="Times New Roman"/>
                <w:b/>
                <w:bCs/>
                <w:sz w:val="26"/>
                <w:szCs w:val="26"/>
                <w:lang w:val="en-US"/>
              </w:rPr>
              <w:br/>
            </w:r>
            <w:proofErr w:type="spellStart"/>
            <w:r w:rsidRPr="00CC0EA0">
              <w:rPr>
                <w:rFonts w:cs="Times New Roman"/>
                <w:b/>
                <w:bCs/>
                <w:sz w:val="26"/>
                <w:szCs w:val="26"/>
                <w:lang w:val="en-US"/>
              </w:rPr>
              <w:t>đa</w:t>
            </w:r>
            <w:proofErr w:type="spellEnd"/>
            <w:r w:rsidRPr="00CC0EA0">
              <w:rPr>
                <w:rFonts w:cs="Times New Roman"/>
                <w:b/>
                <w:bCs/>
                <w:sz w:val="26"/>
                <w:szCs w:val="26"/>
                <w:lang w:val="en-US"/>
              </w:rPr>
              <w:t xml:space="preserve"> </w:t>
            </w:r>
            <w:proofErr w:type="spellStart"/>
            <w:r w:rsidRPr="00CC0EA0">
              <w:rPr>
                <w:rFonts w:cs="Times New Roman"/>
                <w:b/>
                <w:bCs/>
                <w:sz w:val="26"/>
                <w:szCs w:val="26"/>
                <w:lang w:val="en-US"/>
              </w:rPr>
              <w:t>được</w:t>
            </w:r>
            <w:proofErr w:type="spellEnd"/>
            <w:r w:rsidRPr="00CC0EA0">
              <w:rPr>
                <w:rFonts w:cs="Times New Roman"/>
                <w:b/>
                <w:bCs/>
                <w:sz w:val="26"/>
                <w:szCs w:val="26"/>
                <w:lang w:val="en-US"/>
              </w:rPr>
              <w:t xml:space="preserve"> </w:t>
            </w:r>
            <w:proofErr w:type="spellStart"/>
            <w:r w:rsidRPr="00CC0EA0">
              <w:rPr>
                <w:rFonts w:cs="Times New Roman"/>
                <w:b/>
                <w:bCs/>
                <w:sz w:val="26"/>
                <w:szCs w:val="26"/>
                <w:lang w:val="en-US"/>
              </w:rPr>
              <w:t>chuyển</w:t>
            </w:r>
            <w:proofErr w:type="spellEnd"/>
            <w:r w:rsidRPr="00CC0EA0">
              <w:rPr>
                <w:rFonts w:cs="Times New Roman"/>
                <w:b/>
                <w:bCs/>
                <w:sz w:val="26"/>
                <w:szCs w:val="26"/>
                <w:lang w:val="en-US"/>
              </w:rPr>
              <w:t xml:space="preserve"> </w:t>
            </w:r>
            <w:proofErr w:type="spellStart"/>
            <w:r w:rsidRPr="00CC0EA0">
              <w:rPr>
                <w:rFonts w:cs="Times New Roman"/>
                <w:b/>
                <w:bCs/>
                <w:sz w:val="26"/>
                <w:szCs w:val="26"/>
                <w:lang w:val="en-US"/>
              </w:rPr>
              <w:t>giao</w:t>
            </w:r>
            <w:proofErr w:type="spellEnd"/>
            <w:r w:rsidRPr="00CC0EA0">
              <w:rPr>
                <w:rFonts w:cs="Times New Roman"/>
                <w:b/>
                <w:bCs/>
                <w:sz w:val="26"/>
                <w:szCs w:val="26"/>
                <w:lang w:val="en-US"/>
              </w:rPr>
              <w:t xml:space="preserve"> </w:t>
            </w:r>
            <w:proofErr w:type="spellStart"/>
            <w:r w:rsidRPr="00CC0EA0">
              <w:rPr>
                <w:rFonts w:cs="Times New Roman"/>
                <w:b/>
                <w:bCs/>
                <w:sz w:val="26"/>
                <w:szCs w:val="26"/>
                <w:lang w:val="en-US"/>
              </w:rPr>
              <w:t>quốc</w:t>
            </w:r>
            <w:proofErr w:type="spellEnd"/>
            <w:r w:rsidRPr="00CC0EA0">
              <w:rPr>
                <w:rFonts w:cs="Times New Roman"/>
                <w:b/>
                <w:bCs/>
                <w:sz w:val="26"/>
                <w:szCs w:val="26"/>
                <w:lang w:val="en-US"/>
              </w:rPr>
              <w:t xml:space="preserve"> </w:t>
            </w:r>
            <w:proofErr w:type="spellStart"/>
            <w:r w:rsidRPr="00CC0EA0">
              <w:rPr>
                <w:rFonts w:cs="Times New Roman"/>
                <w:b/>
                <w:bCs/>
                <w:sz w:val="26"/>
                <w:szCs w:val="26"/>
                <w:lang w:val="en-US"/>
              </w:rPr>
              <w:t>tế</w:t>
            </w:r>
            <w:proofErr w:type="spellEnd"/>
          </w:p>
        </w:tc>
        <w:tc>
          <w:tcPr>
            <w:tcW w:w="863" w:type="pct"/>
            <w:vAlign w:val="center"/>
          </w:tcPr>
          <w:p w14:paraId="549D356F" w14:textId="7332F51A" w:rsidR="00CA1A59" w:rsidRPr="00CC0EA0" w:rsidRDefault="00DA3DE9" w:rsidP="00AA59D6">
            <w:pPr>
              <w:ind w:left="-113" w:right="-113"/>
              <w:jc w:val="center"/>
              <w:rPr>
                <w:rFonts w:cs="Times New Roman"/>
                <w:b/>
                <w:bCs/>
                <w:sz w:val="26"/>
                <w:szCs w:val="26"/>
                <w:lang w:val="en-US"/>
              </w:rPr>
            </w:pPr>
            <w:r w:rsidRPr="00CC0EA0">
              <w:rPr>
                <w:rFonts w:cs="Times New Roman"/>
                <w:b/>
                <w:bCs/>
                <w:sz w:val="26"/>
                <w:szCs w:val="26"/>
                <w:lang w:val="en-US"/>
              </w:rPr>
              <w:t xml:space="preserve">Chi </w:t>
            </w:r>
            <w:proofErr w:type="spellStart"/>
            <w:r w:rsidRPr="00CC0EA0">
              <w:rPr>
                <w:rFonts w:cs="Times New Roman"/>
                <w:b/>
                <w:bCs/>
                <w:sz w:val="26"/>
                <w:szCs w:val="26"/>
                <w:lang w:val="en-US"/>
              </w:rPr>
              <w:t>phí</w:t>
            </w:r>
            <w:proofErr w:type="spellEnd"/>
            <w:r w:rsidRPr="00CC0EA0">
              <w:rPr>
                <w:rFonts w:cs="Times New Roman"/>
                <w:b/>
                <w:bCs/>
                <w:sz w:val="26"/>
                <w:szCs w:val="26"/>
                <w:lang w:val="en-US"/>
              </w:rPr>
              <w:t xml:space="preserve"> </w:t>
            </w:r>
            <w:proofErr w:type="spellStart"/>
            <w:r w:rsidRPr="00CC0EA0">
              <w:rPr>
                <w:rFonts w:cs="Times New Roman"/>
                <w:b/>
                <w:bCs/>
                <w:sz w:val="26"/>
                <w:szCs w:val="26"/>
                <w:lang w:val="en-US"/>
              </w:rPr>
              <w:t>giảm</w:t>
            </w:r>
            <w:proofErr w:type="spellEnd"/>
            <w:r w:rsidRPr="00CC0EA0">
              <w:rPr>
                <w:rFonts w:cs="Times New Roman"/>
                <w:b/>
                <w:bCs/>
                <w:sz w:val="26"/>
                <w:szCs w:val="26"/>
                <w:lang w:val="en-US"/>
              </w:rPr>
              <w:t xml:space="preserve"> </w:t>
            </w:r>
            <w:proofErr w:type="spellStart"/>
            <w:r w:rsidRPr="00CC0EA0">
              <w:rPr>
                <w:rFonts w:cs="Times New Roman"/>
                <w:b/>
                <w:bCs/>
                <w:sz w:val="26"/>
                <w:szCs w:val="26"/>
                <w:lang w:val="en-US"/>
              </w:rPr>
              <w:t>phát</w:t>
            </w:r>
            <w:proofErr w:type="spellEnd"/>
            <w:r w:rsidRPr="00CC0EA0">
              <w:rPr>
                <w:rFonts w:cs="Times New Roman"/>
                <w:b/>
                <w:bCs/>
                <w:sz w:val="26"/>
                <w:szCs w:val="26"/>
                <w:lang w:val="en-US"/>
              </w:rPr>
              <w:t xml:space="preserve"> </w:t>
            </w:r>
            <w:proofErr w:type="spellStart"/>
            <w:r w:rsidRPr="00CC0EA0">
              <w:rPr>
                <w:rFonts w:cs="Times New Roman"/>
                <w:b/>
                <w:bCs/>
                <w:sz w:val="26"/>
                <w:szCs w:val="26"/>
                <w:lang w:val="en-US"/>
              </w:rPr>
              <w:t>th</w:t>
            </w:r>
            <w:r w:rsidR="004464F9" w:rsidRPr="00CC0EA0">
              <w:rPr>
                <w:rFonts w:cs="Times New Roman"/>
                <w:b/>
                <w:bCs/>
                <w:sz w:val="26"/>
                <w:szCs w:val="26"/>
                <w:lang w:val="en-US"/>
              </w:rPr>
              <w:t>ải</w:t>
            </w:r>
            <w:proofErr w:type="spellEnd"/>
            <w:r w:rsidR="004464F9" w:rsidRPr="00CC0EA0">
              <w:rPr>
                <w:rFonts w:cs="Times New Roman"/>
                <w:b/>
                <w:bCs/>
                <w:sz w:val="26"/>
                <w:szCs w:val="26"/>
                <w:lang w:val="en-US"/>
              </w:rPr>
              <w:t xml:space="preserve"> </w:t>
            </w:r>
            <w:proofErr w:type="spellStart"/>
            <w:r w:rsidR="004464F9" w:rsidRPr="00CC0EA0">
              <w:rPr>
                <w:rFonts w:cs="Times New Roman"/>
                <w:b/>
                <w:bCs/>
                <w:sz w:val="26"/>
                <w:szCs w:val="26"/>
                <w:lang w:val="en-US"/>
              </w:rPr>
              <w:t>tại</w:t>
            </w:r>
            <w:proofErr w:type="spellEnd"/>
            <w:r w:rsidR="004464F9" w:rsidRPr="00CC0EA0">
              <w:rPr>
                <w:rFonts w:cs="Times New Roman"/>
                <w:b/>
                <w:bCs/>
                <w:sz w:val="26"/>
                <w:szCs w:val="26"/>
                <w:lang w:val="en-US"/>
              </w:rPr>
              <w:t xml:space="preserve"> 2030</w:t>
            </w:r>
            <w:r w:rsidRPr="00CC0EA0">
              <w:rPr>
                <w:rFonts w:cs="Times New Roman"/>
                <w:b/>
                <w:bCs/>
                <w:sz w:val="26"/>
                <w:szCs w:val="26"/>
                <w:lang w:val="en-US"/>
              </w:rPr>
              <w:t xml:space="preserve"> (USD/tCO</w:t>
            </w:r>
            <w:r w:rsidRPr="00CC0EA0">
              <w:rPr>
                <w:rFonts w:cs="Times New Roman"/>
                <w:b/>
                <w:bCs/>
                <w:sz w:val="26"/>
                <w:szCs w:val="26"/>
                <w:vertAlign w:val="subscript"/>
                <w:lang w:val="en-US"/>
              </w:rPr>
              <w:t>2</w:t>
            </w:r>
            <w:r w:rsidR="004464F9" w:rsidRPr="00CC0EA0">
              <w:rPr>
                <w:rFonts w:cs="Times New Roman"/>
                <w:b/>
                <w:bCs/>
                <w:sz w:val="26"/>
                <w:szCs w:val="26"/>
                <w:lang w:val="en-US"/>
              </w:rPr>
              <w:t>tđ)</w:t>
            </w:r>
          </w:p>
        </w:tc>
        <w:tc>
          <w:tcPr>
            <w:tcW w:w="1063" w:type="pct"/>
            <w:vAlign w:val="center"/>
          </w:tcPr>
          <w:p w14:paraId="67544F67" w14:textId="2771FCAC" w:rsidR="00CA1A59" w:rsidRPr="00CC0EA0" w:rsidRDefault="00CA1A59" w:rsidP="00390C54">
            <w:pPr>
              <w:ind w:left="-113" w:right="-113"/>
              <w:jc w:val="center"/>
              <w:rPr>
                <w:rFonts w:cs="Times New Roman"/>
                <w:b/>
                <w:bCs/>
                <w:sz w:val="26"/>
                <w:szCs w:val="26"/>
                <w:lang w:val="en-US"/>
              </w:rPr>
            </w:pPr>
            <w:proofErr w:type="spellStart"/>
            <w:r w:rsidRPr="00CC0EA0">
              <w:rPr>
                <w:rFonts w:cs="Times New Roman"/>
                <w:b/>
                <w:bCs/>
                <w:sz w:val="26"/>
                <w:szCs w:val="26"/>
                <w:lang w:val="en-US"/>
              </w:rPr>
              <w:t>Biện</w:t>
            </w:r>
            <w:proofErr w:type="spellEnd"/>
            <w:r w:rsidRPr="00CC0EA0">
              <w:rPr>
                <w:rFonts w:cs="Times New Roman"/>
                <w:b/>
                <w:bCs/>
                <w:sz w:val="26"/>
                <w:szCs w:val="26"/>
                <w:lang w:val="en-US"/>
              </w:rPr>
              <w:t xml:space="preserve"> </w:t>
            </w:r>
            <w:proofErr w:type="spellStart"/>
            <w:r w:rsidRPr="00CC0EA0">
              <w:rPr>
                <w:rFonts w:cs="Times New Roman"/>
                <w:b/>
                <w:bCs/>
                <w:sz w:val="26"/>
                <w:szCs w:val="26"/>
                <w:lang w:val="en-US"/>
              </w:rPr>
              <w:t>pháp</w:t>
            </w:r>
            <w:proofErr w:type="spellEnd"/>
            <w:r w:rsidRPr="00CC0EA0">
              <w:rPr>
                <w:rFonts w:cs="Times New Roman"/>
                <w:b/>
                <w:bCs/>
                <w:sz w:val="26"/>
                <w:szCs w:val="26"/>
                <w:lang w:val="en-US"/>
              </w:rPr>
              <w:t xml:space="preserve"> </w:t>
            </w:r>
            <w:r w:rsidR="00AA59D6">
              <w:rPr>
                <w:rFonts w:cs="Times New Roman"/>
                <w:b/>
                <w:bCs/>
                <w:sz w:val="26"/>
                <w:szCs w:val="26"/>
                <w:lang w:val="en-US"/>
              </w:rPr>
              <w:br/>
            </w:r>
            <w:proofErr w:type="spellStart"/>
            <w:r w:rsidRPr="00CC0EA0">
              <w:rPr>
                <w:rFonts w:cs="Times New Roman"/>
                <w:b/>
                <w:bCs/>
                <w:sz w:val="26"/>
                <w:szCs w:val="26"/>
                <w:lang w:val="en-US"/>
              </w:rPr>
              <w:t>tương</w:t>
            </w:r>
            <w:proofErr w:type="spellEnd"/>
            <w:r w:rsidRPr="00CC0EA0">
              <w:rPr>
                <w:rFonts w:cs="Times New Roman"/>
                <w:b/>
                <w:bCs/>
                <w:sz w:val="26"/>
                <w:szCs w:val="26"/>
                <w:lang w:val="en-US"/>
              </w:rPr>
              <w:t xml:space="preserve"> </w:t>
            </w:r>
            <w:proofErr w:type="spellStart"/>
            <w:r w:rsidRPr="00CC0EA0">
              <w:rPr>
                <w:rFonts w:cs="Times New Roman"/>
                <w:b/>
                <w:bCs/>
                <w:sz w:val="26"/>
                <w:szCs w:val="26"/>
                <w:lang w:val="en-US"/>
              </w:rPr>
              <w:t>đương</w:t>
            </w:r>
            <w:proofErr w:type="spellEnd"/>
            <w:r w:rsidRPr="00CC0EA0">
              <w:rPr>
                <w:rFonts w:cs="Times New Roman"/>
                <w:b/>
                <w:bCs/>
                <w:sz w:val="26"/>
                <w:szCs w:val="26"/>
                <w:lang w:val="en-US"/>
              </w:rPr>
              <w:t xml:space="preserve"> </w:t>
            </w:r>
            <w:proofErr w:type="spellStart"/>
            <w:r w:rsidRPr="00CC0EA0">
              <w:rPr>
                <w:rFonts w:cs="Times New Roman"/>
                <w:b/>
                <w:bCs/>
                <w:sz w:val="26"/>
                <w:szCs w:val="26"/>
                <w:lang w:val="en-US"/>
              </w:rPr>
              <w:t>trong</w:t>
            </w:r>
            <w:proofErr w:type="spellEnd"/>
            <w:r w:rsidRPr="00CC0EA0">
              <w:rPr>
                <w:rFonts w:cs="Times New Roman"/>
                <w:b/>
                <w:bCs/>
                <w:sz w:val="26"/>
                <w:szCs w:val="26"/>
                <w:lang w:val="en-US"/>
              </w:rPr>
              <w:t xml:space="preserve"> NDC 3.0</w:t>
            </w:r>
          </w:p>
        </w:tc>
      </w:tr>
      <w:tr w:rsidR="006B67B0" w:rsidRPr="00CC0EA0" w14:paraId="0D6FDA3D" w14:textId="77777777" w:rsidTr="00AA59D6">
        <w:trPr>
          <w:trHeight w:val="478"/>
        </w:trPr>
        <w:tc>
          <w:tcPr>
            <w:tcW w:w="353" w:type="pct"/>
            <w:vAlign w:val="center"/>
          </w:tcPr>
          <w:p w14:paraId="7D809F0B" w14:textId="77777777" w:rsidR="006B67B0" w:rsidRPr="00CC0EA0" w:rsidRDefault="006B67B0" w:rsidP="0013138D">
            <w:pPr>
              <w:pStyle w:val="Heading1"/>
              <w:numPr>
                <w:ilvl w:val="0"/>
                <w:numId w:val="19"/>
              </w:numPr>
              <w:spacing w:before="120"/>
              <w:ind w:left="720" w:hanging="360"/>
              <w:jc w:val="center"/>
              <w:rPr>
                <w:rFonts w:cs="Times New Roman"/>
                <w:bCs/>
                <w:sz w:val="26"/>
                <w:szCs w:val="26"/>
                <w:lang w:val="en-US"/>
              </w:rPr>
            </w:pPr>
          </w:p>
        </w:tc>
        <w:tc>
          <w:tcPr>
            <w:tcW w:w="1177" w:type="pct"/>
          </w:tcPr>
          <w:p w14:paraId="4A625C63" w14:textId="77777777" w:rsidR="006B67B0" w:rsidRPr="00CC0EA0" w:rsidRDefault="006B67B0" w:rsidP="006B67B0">
            <w:pPr>
              <w:rPr>
                <w:rFonts w:cs="Times New Roman"/>
                <w:sz w:val="26"/>
                <w:szCs w:val="26"/>
                <w:lang w:val="en-US"/>
              </w:rPr>
            </w:pPr>
            <w:proofErr w:type="spellStart"/>
            <w:r w:rsidRPr="00CC0EA0">
              <w:rPr>
                <w:rFonts w:cs="Times New Roman"/>
                <w:sz w:val="26"/>
                <w:szCs w:val="26"/>
              </w:rPr>
              <w:t>Phát</w:t>
            </w:r>
            <w:proofErr w:type="spellEnd"/>
            <w:r w:rsidRPr="00CC0EA0">
              <w:rPr>
                <w:rFonts w:cs="Times New Roman"/>
                <w:sz w:val="26"/>
                <w:szCs w:val="26"/>
              </w:rPr>
              <w:t xml:space="preserve"> </w:t>
            </w:r>
            <w:proofErr w:type="spellStart"/>
            <w:r w:rsidRPr="00CC0EA0">
              <w:rPr>
                <w:rFonts w:cs="Times New Roman"/>
                <w:sz w:val="26"/>
                <w:szCs w:val="26"/>
              </w:rPr>
              <w:t>triển</w:t>
            </w:r>
            <w:proofErr w:type="spellEnd"/>
            <w:r w:rsidRPr="00CC0EA0">
              <w:rPr>
                <w:rFonts w:cs="Times New Roman"/>
                <w:sz w:val="26"/>
                <w:szCs w:val="26"/>
              </w:rPr>
              <w:t xml:space="preserve"> </w:t>
            </w:r>
            <w:proofErr w:type="spellStart"/>
            <w:r w:rsidRPr="00CC0EA0">
              <w:rPr>
                <w:rFonts w:cs="Times New Roman"/>
                <w:sz w:val="26"/>
                <w:szCs w:val="26"/>
              </w:rPr>
              <w:t>điện</w:t>
            </w:r>
            <w:proofErr w:type="spellEnd"/>
            <w:r w:rsidRPr="00CC0EA0">
              <w:rPr>
                <w:rFonts w:cs="Times New Roman"/>
                <w:sz w:val="26"/>
                <w:szCs w:val="26"/>
              </w:rPr>
              <w:t xml:space="preserve"> </w:t>
            </w:r>
            <w:proofErr w:type="spellStart"/>
            <w:r w:rsidRPr="00CC0EA0">
              <w:rPr>
                <w:rFonts w:cs="Times New Roman"/>
                <w:sz w:val="26"/>
                <w:szCs w:val="26"/>
              </w:rPr>
              <w:t>mặt</w:t>
            </w:r>
            <w:proofErr w:type="spellEnd"/>
            <w:r w:rsidRPr="00CC0EA0">
              <w:rPr>
                <w:rFonts w:cs="Times New Roman"/>
                <w:sz w:val="26"/>
                <w:szCs w:val="26"/>
              </w:rPr>
              <w:t xml:space="preserve"> </w:t>
            </w:r>
            <w:proofErr w:type="spellStart"/>
            <w:r w:rsidRPr="00CC0EA0">
              <w:rPr>
                <w:rFonts w:cs="Times New Roman"/>
                <w:sz w:val="26"/>
                <w:szCs w:val="26"/>
              </w:rPr>
              <w:t>trời</w:t>
            </w:r>
            <w:proofErr w:type="spellEnd"/>
            <w:r w:rsidRPr="00CC0EA0">
              <w:rPr>
                <w:rFonts w:cs="Times New Roman"/>
                <w:sz w:val="26"/>
                <w:szCs w:val="26"/>
              </w:rPr>
              <w:t xml:space="preserve"> </w:t>
            </w:r>
            <w:proofErr w:type="spellStart"/>
            <w:r w:rsidRPr="00CC0EA0">
              <w:rPr>
                <w:rFonts w:cs="Times New Roman"/>
                <w:sz w:val="26"/>
                <w:szCs w:val="26"/>
              </w:rPr>
              <w:t>mái</w:t>
            </w:r>
            <w:proofErr w:type="spellEnd"/>
            <w:r w:rsidRPr="00CC0EA0">
              <w:rPr>
                <w:rFonts w:cs="Times New Roman"/>
                <w:sz w:val="26"/>
                <w:szCs w:val="26"/>
              </w:rPr>
              <w:t xml:space="preserve"> </w:t>
            </w:r>
            <w:proofErr w:type="spellStart"/>
            <w:r w:rsidRPr="00CC0EA0">
              <w:rPr>
                <w:rFonts w:cs="Times New Roman"/>
                <w:sz w:val="26"/>
                <w:szCs w:val="26"/>
              </w:rPr>
              <w:t>nhà</w:t>
            </w:r>
            <w:proofErr w:type="spellEnd"/>
          </w:p>
        </w:tc>
        <w:tc>
          <w:tcPr>
            <w:tcW w:w="779" w:type="pct"/>
            <w:vAlign w:val="center"/>
          </w:tcPr>
          <w:p w14:paraId="3A7F1151" w14:textId="77777777" w:rsidR="006B67B0" w:rsidRPr="00CC0EA0" w:rsidRDefault="006B67B0" w:rsidP="006B67B0">
            <w:pPr>
              <w:jc w:val="center"/>
              <w:rPr>
                <w:rFonts w:cs="Times New Roman"/>
                <w:sz w:val="26"/>
                <w:szCs w:val="26"/>
                <w:lang w:val="en-US"/>
              </w:rPr>
            </w:pPr>
            <w:r w:rsidRPr="00CC0EA0">
              <w:rPr>
                <w:rFonts w:cs="Times New Roman"/>
                <w:sz w:val="26"/>
                <w:szCs w:val="26"/>
              </w:rPr>
              <w:t>61,3</w:t>
            </w:r>
          </w:p>
        </w:tc>
        <w:tc>
          <w:tcPr>
            <w:tcW w:w="766" w:type="pct"/>
            <w:vAlign w:val="center"/>
          </w:tcPr>
          <w:p w14:paraId="37C8119D" w14:textId="77777777" w:rsidR="006B67B0" w:rsidRPr="00CC0EA0" w:rsidRDefault="006B67B0" w:rsidP="006B67B0">
            <w:pPr>
              <w:jc w:val="center"/>
              <w:rPr>
                <w:rFonts w:cs="Times New Roman"/>
                <w:sz w:val="26"/>
                <w:szCs w:val="26"/>
                <w:lang w:val="en-US"/>
              </w:rPr>
            </w:pPr>
            <w:r w:rsidRPr="00CC0EA0">
              <w:rPr>
                <w:rFonts w:cs="Times New Roman"/>
                <w:sz w:val="26"/>
                <w:szCs w:val="26"/>
              </w:rPr>
              <w:t>10%</w:t>
            </w:r>
          </w:p>
        </w:tc>
        <w:tc>
          <w:tcPr>
            <w:tcW w:w="863" w:type="pct"/>
            <w:vAlign w:val="center"/>
          </w:tcPr>
          <w:p w14:paraId="45ADAEDC" w14:textId="7F937BF5" w:rsidR="006B67B0" w:rsidRPr="00CC0EA0" w:rsidRDefault="006B67B0" w:rsidP="00AC545F">
            <w:pPr>
              <w:jc w:val="center"/>
              <w:rPr>
                <w:rFonts w:cs="Times New Roman"/>
                <w:sz w:val="26"/>
                <w:szCs w:val="26"/>
              </w:rPr>
            </w:pPr>
            <w:r w:rsidRPr="00CC0EA0">
              <w:rPr>
                <w:rFonts w:cs="Times New Roman"/>
                <w:sz w:val="26"/>
                <w:szCs w:val="26"/>
              </w:rPr>
              <w:t>3,00</w:t>
            </w:r>
          </w:p>
        </w:tc>
        <w:tc>
          <w:tcPr>
            <w:tcW w:w="1063" w:type="pct"/>
            <w:vAlign w:val="center"/>
          </w:tcPr>
          <w:p w14:paraId="11588EED" w14:textId="0D1DA773" w:rsidR="006B67B0" w:rsidRPr="00CC0EA0" w:rsidRDefault="006B67B0" w:rsidP="00390C54">
            <w:pPr>
              <w:jc w:val="center"/>
              <w:rPr>
                <w:rFonts w:cs="Times New Roman"/>
                <w:sz w:val="26"/>
                <w:szCs w:val="26"/>
              </w:rPr>
            </w:pPr>
            <w:r w:rsidRPr="00CC0EA0">
              <w:rPr>
                <w:rFonts w:cs="Times New Roman"/>
                <w:sz w:val="26"/>
                <w:szCs w:val="26"/>
              </w:rPr>
              <w:t>E15</w:t>
            </w:r>
          </w:p>
        </w:tc>
      </w:tr>
      <w:tr w:rsidR="006B67B0" w:rsidRPr="00CC0EA0" w14:paraId="7320AF76" w14:textId="77777777" w:rsidTr="00AA59D6">
        <w:tc>
          <w:tcPr>
            <w:tcW w:w="353" w:type="pct"/>
            <w:vAlign w:val="center"/>
          </w:tcPr>
          <w:p w14:paraId="17141C39" w14:textId="77777777" w:rsidR="006B67B0" w:rsidRPr="00CC0EA0" w:rsidRDefault="006B67B0" w:rsidP="0013138D">
            <w:pPr>
              <w:pStyle w:val="ListParagraph"/>
              <w:numPr>
                <w:ilvl w:val="0"/>
                <w:numId w:val="19"/>
              </w:numPr>
              <w:jc w:val="center"/>
              <w:rPr>
                <w:rFonts w:cs="Times New Roman"/>
                <w:bCs/>
                <w:sz w:val="26"/>
                <w:szCs w:val="26"/>
                <w:lang w:val="en-US"/>
              </w:rPr>
            </w:pPr>
          </w:p>
        </w:tc>
        <w:tc>
          <w:tcPr>
            <w:tcW w:w="1177" w:type="pct"/>
          </w:tcPr>
          <w:p w14:paraId="798B63D0" w14:textId="77777777" w:rsidR="006B67B0" w:rsidRPr="00CC0EA0" w:rsidRDefault="006B67B0" w:rsidP="006B67B0">
            <w:pPr>
              <w:rPr>
                <w:rFonts w:cs="Times New Roman"/>
                <w:sz w:val="26"/>
                <w:szCs w:val="26"/>
                <w:lang w:val="en-US"/>
              </w:rPr>
            </w:pPr>
            <w:proofErr w:type="spellStart"/>
            <w:r w:rsidRPr="00CC0EA0">
              <w:rPr>
                <w:rFonts w:cs="Times New Roman"/>
                <w:sz w:val="26"/>
                <w:szCs w:val="26"/>
              </w:rPr>
              <w:t>Thủy</w:t>
            </w:r>
            <w:proofErr w:type="spellEnd"/>
            <w:r w:rsidRPr="00CC0EA0">
              <w:rPr>
                <w:rFonts w:cs="Times New Roman"/>
                <w:sz w:val="26"/>
                <w:szCs w:val="26"/>
              </w:rPr>
              <w:t xml:space="preserve"> </w:t>
            </w:r>
            <w:proofErr w:type="spellStart"/>
            <w:r w:rsidRPr="00CC0EA0">
              <w:rPr>
                <w:rFonts w:cs="Times New Roman"/>
                <w:sz w:val="26"/>
                <w:szCs w:val="26"/>
              </w:rPr>
              <w:t>điện</w:t>
            </w:r>
            <w:proofErr w:type="spellEnd"/>
            <w:r w:rsidRPr="00CC0EA0">
              <w:rPr>
                <w:rFonts w:cs="Times New Roman"/>
                <w:sz w:val="26"/>
                <w:szCs w:val="26"/>
              </w:rPr>
              <w:t xml:space="preserve"> </w:t>
            </w:r>
            <w:proofErr w:type="spellStart"/>
            <w:r w:rsidRPr="00CC0EA0">
              <w:rPr>
                <w:rFonts w:cs="Times New Roman"/>
                <w:sz w:val="26"/>
                <w:szCs w:val="26"/>
              </w:rPr>
              <w:t>siêu</w:t>
            </w:r>
            <w:proofErr w:type="spellEnd"/>
            <w:r w:rsidRPr="00CC0EA0">
              <w:rPr>
                <w:rFonts w:cs="Times New Roman"/>
                <w:sz w:val="26"/>
                <w:szCs w:val="26"/>
              </w:rPr>
              <w:t xml:space="preserve"> </w:t>
            </w:r>
            <w:proofErr w:type="spellStart"/>
            <w:r w:rsidRPr="00CC0EA0">
              <w:rPr>
                <w:rFonts w:cs="Times New Roman"/>
                <w:sz w:val="26"/>
                <w:szCs w:val="26"/>
              </w:rPr>
              <w:t>nhỏ</w:t>
            </w:r>
            <w:proofErr w:type="spellEnd"/>
            <w:r w:rsidRPr="00CC0EA0">
              <w:rPr>
                <w:rFonts w:cs="Times New Roman"/>
                <w:sz w:val="26"/>
                <w:szCs w:val="26"/>
              </w:rPr>
              <w:t xml:space="preserve"> (&lt;100kW)</w:t>
            </w:r>
          </w:p>
        </w:tc>
        <w:tc>
          <w:tcPr>
            <w:tcW w:w="779" w:type="pct"/>
            <w:vAlign w:val="center"/>
          </w:tcPr>
          <w:p w14:paraId="738109BC" w14:textId="77777777" w:rsidR="006B67B0" w:rsidRPr="00CC0EA0" w:rsidRDefault="006B67B0" w:rsidP="006B67B0">
            <w:pPr>
              <w:jc w:val="center"/>
              <w:rPr>
                <w:rFonts w:cs="Times New Roman"/>
                <w:sz w:val="26"/>
                <w:szCs w:val="26"/>
                <w:lang w:val="en-US"/>
              </w:rPr>
            </w:pPr>
          </w:p>
        </w:tc>
        <w:tc>
          <w:tcPr>
            <w:tcW w:w="766" w:type="pct"/>
            <w:vAlign w:val="center"/>
          </w:tcPr>
          <w:p w14:paraId="385F7625" w14:textId="77777777" w:rsidR="006B67B0" w:rsidRPr="00CC0EA0" w:rsidRDefault="006B67B0" w:rsidP="006B67B0">
            <w:pPr>
              <w:jc w:val="center"/>
              <w:rPr>
                <w:rFonts w:cs="Times New Roman"/>
                <w:sz w:val="26"/>
                <w:szCs w:val="26"/>
                <w:lang w:val="en-US"/>
              </w:rPr>
            </w:pPr>
            <w:r w:rsidRPr="00CC0EA0">
              <w:rPr>
                <w:rFonts w:cs="Times New Roman"/>
                <w:sz w:val="26"/>
                <w:szCs w:val="26"/>
              </w:rPr>
              <w:t>20%</w:t>
            </w:r>
          </w:p>
        </w:tc>
        <w:tc>
          <w:tcPr>
            <w:tcW w:w="863" w:type="pct"/>
            <w:vAlign w:val="center"/>
          </w:tcPr>
          <w:p w14:paraId="7B86BF3C" w14:textId="77777777" w:rsidR="006B67B0" w:rsidRPr="00CC0EA0" w:rsidRDefault="006B67B0" w:rsidP="00AC545F">
            <w:pPr>
              <w:jc w:val="center"/>
              <w:rPr>
                <w:rFonts w:cs="Times New Roman"/>
                <w:sz w:val="26"/>
                <w:szCs w:val="26"/>
              </w:rPr>
            </w:pPr>
          </w:p>
        </w:tc>
        <w:tc>
          <w:tcPr>
            <w:tcW w:w="1063" w:type="pct"/>
            <w:vAlign w:val="center"/>
          </w:tcPr>
          <w:p w14:paraId="4144453B" w14:textId="0DA12EA2" w:rsidR="006B67B0" w:rsidRPr="00CC0EA0" w:rsidRDefault="006B67B0" w:rsidP="00390C54">
            <w:pPr>
              <w:jc w:val="center"/>
              <w:rPr>
                <w:rFonts w:cs="Times New Roman"/>
                <w:sz w:val="26"/>
                <w:szCs w:val="26"/>
              </w:rPr>
            </w:pPr>
            <w:proofErr w:type="spellStart"/>
            <w:r w:rsidRPr="00CC0EA0">
              <w:rPr>
                <w:rFonts w:cs="Times New Roman"/>
                <w:sz w:val="26"/>
                <w:szCs w:val="26"/>
              </w:rPr>
              <w:t>Không</w:t>
            </w:r>
            <w:proofErr w:type="spellEnd"/>
            <w:r w:rsidRPr="00CC0EA0">
              <w:rPr>
                <w:rFonts w:cs="Times New Roman"/>
                <w:sz w:val="26"/>
                <w:szCs w:val="26"/>
              </w:rPr>
              <w:t xml:space="preserve"> </w:t>
            </w:r>
            <w:proofErr w:type="spellStart"/>
            <w:r w:rsidRPr="00CC0EA0">
              <w:rPr>
                <w:rFonts w:cs="Times New Roman"/>
                <w:sz w:val="26"/>
                <w:szCs w:val="26"/>
              </w:rPr>
              <w:t>có</w:t>
            </w:r>
            <w:proofErr w:type="spellEnd"/>
            <w:r w:rsidRPr="00CC0EA0">
              <w:rPr>
                <w:rFonts w:cs="Times New Roman"/>
                <w:sz w:val="26"/>
                <w:szCs w:val="26"/>
              </w:rPr>
              <w:t xml:space="preserve"> </w:t>
            </w:r>
            <w:proofErr w:type="spellStart"/>
            <w:r w:rsidRPr="00CC0EA0">
              <w:rPr>
                <w:rFonts w:cs="Times New Roman"/>
                <w:sz w:val="26"/>
                <w:szCs w:val="26"/>
              </w:rPr>
              <w:t>trong</w:t>
            </w:r>
            <w:proofErr w:type="spellEnd"/>
            <w:r w:rsidRPr="00CC0EA0">
              <w:rPr>
                <w:rFonts w:cs="Times New Roman"/>
                <w:sz w:val="26"/>
                <w:szCs w:val="26"/>
              </w:rPr>
              <w:t xml:space="preserve"> NDC 3.0</w:t>
            </w:r>
          </w:p>
        </w:tc>
      </w:tr>
      <w:tr w:rsidR="006B67B0" w:rsidRPr="00CC0EA0" w14:paraId="178551AF" w14:textId="77777777" w:rsidTr="00AA59D6">
        <w:tc>
          <w:tcPr>
            <w:tcW w:w="353" w:type="pct"/>
            <w:vAlign w:val="center"/>
          </w:tcPr>
          <w:p w14:paraId="47F84990" w14:textId="77777777" w:rsidR="006B67B0" w:rsidRPr="00CC0EA0" w:rsidRDefault="006B67B0" w:rsidP="0013138D">
            <w:pPr>
              <w:pStyle w:val="ListParagraph"/>
              <w:numPr>
                <w:ilvl w:val="0"/>
                <w:numId w:val="19"/>
              </w:numPr>
              <w:jc w:val="center"/>
              <w:rPr>
                <w:rFonts w:cs="Times New Roman"/>
                <w:bCs/>
                <w:sz w:val="26"/>
                <w:szCs w:val="26"/>
                <w:lang w:val="en-US"/>
              </w:rPr>
            </w:pPr>
          </w:p>
        </w:tc>
        <w:tc>
          <w:tcPr>
            <w:tcW w:w="1177" w:type="pct"/>
          </w:tcPr>
          <w:p w14:paraId="1B2AF15B" w14:textId="77777777" w:rsidR="006B67B0" w:rsidRPr="00CC0EA0" w:rsidRDefault="006B67B0" w:rsidP="006B67B0">
            <w:pPr>
              <w:rPr>
                <w:rFonts w:cs="Times New Roman"/>
                <w:sz w:val="26"/>
                <w:szCs w:val="26"/>
                <w:lang w:val="en-US"/>
              </w:rPr>
            </w:pPr>
            <w:proofErr w:type="spellStart"/>
            <w:r w:rsidRPr="00CC0EA0">
              <w:rPr>
                <w:rFonts w:cs="Times New Roman"/>
                <w:sz w:val="26"/>
                <w:szCs w:val="26"/>
              </w:rPr>
              <w:t>Thủy</w:t>
            </w:r>
            <w:proofErr w:type="spellEnd"/>
            <w:r w:rsidRPr="00CC0EA0">
              <w:rPr>
                <w:rFonts w:cs="Times New Roman"/>
                <w:sz w:val="26"/>
                <w:szCs w:val="26"/>
              </w:rPr>
              <w:t xml:space="preserve"> </w:t>
            </w:r>
            <w:proofErr w:type="spellStart"/>
            <w:r w:rsidRPr="00CC0EA0">
              <w:rPr>
                <w:rFonts w:cs="Times New Roman"/>
                <w:sz w:val="26"/>
                <w:szCs w:val="26"/>
              </w:rPr>
              <w:t>điện</w:t>
            </w:r>
            <w:proofErr w:type="spellEnd"/>
            <w:r w:rsidRPr="00CC0EA0">
              <w:rPr>
                <w:rFonts w:cs="Times New Roman"/>
                <w:sz w:val="26"/>
                <w:szCs w:val="26"/>
              </w:rPr>
              <w:t xml:space="preserve"> </w:t>
            </w:r>
            <w:proofErr w:type="spellStart"/>
            <w:r w:rsidRPr="00CC0EA0">
              <w:rPr>
                <w:rFonts w:cs="Times New Roman"/>
                <w:sz w:val="26"/>
                <w:szCs w:val="26"/>
              </w:rPr>
              <w:t>nhỏ</w:t>
            </w:r>
            <w:proofErr w:type="spellEnd"/>
            <w:r w:rsidRPr="00CC0EA0">
              <w:rPr>
                <w:rFonts w:cs="Times New Roman"/>
                <w:sz w:val="26"/>
                <w:szCs w:val="26"/>
              </w:rPr>
              <w:t xml:space="preserve"> (5-20MW)</w:t>
            </w:r>
          </w:p>
        </w:tc>
        <w:tc>
          <w:tcPr>
            <w:tcW w:w="779" w:type="pct"/>
            <w:vAlign w:val="center"/>
          </w:tcPr>
          <w:p w14:paraId="5979F3F1" w14:textId="77777777" w:rsidR="006B67B0" w:rsidRPr="00CC0EA0" w:rsidRDefault="006B67B0" w:rsidP="006B67B0">
            <w:pPr>
              <w:jc w:val="center"/>
              <w:rPr>
                <w:rFonts w:cs="Times New Roman"/>
                <w:sz w:val="26"/>
                <w:szCs w:val="26"/>
                <w:lang w:val="en-US"/>
              </w:rPr>
            </w:pPr>
            <w:r w:rsidRPr="00CC0EA0">
              <w:rPr>
                <w:rFonts w:cs="Times New Roman"/>
                <w:sz w:val="26"/>
                <w:szCs w:val="26"/>
              </w:rPr>
              <w:t>63,9</w:t>
            </w:r>
          </w:p>
        </w:tc>
        <w:tc>
          <w:tcPr>
            <w:tcW w:w="766" w:type="pct"/>
            <w:vAlign w:val="center"/>
          </w:tcPr>
          <w:p w14:paraId="3690541F" w14:textId="77777777" w:rsidR="006B67B0" w:rsidRPr="00CC0EA0" w:rsidRDefault="006B67B0" w:rsidP="006B67B0">
            <w:pPr>
              <w:jc w:val="center"/>
              <w:rPr>
                <w:rFonts w:cs="Times New Roman"/>
                <w:sz w:val="26"/>
                <w:szCs w:val="26"/>
                <w:lang w:val="en-US"/>
              </w:rPr>
            </w:pPr>
            <w:r w:rsidRPr="00CC0EA0">
              <w:rPr>
                <w:rFonts w:cs="Times New Roman"/>
                <w:sz w:val="26"/>
                <w:szCs w:val="26"/>
              </w:rPr>
              <w:t>10%</w:t>
            </w:r>
          </w:p>
        </w:tc>
        <w:tc>
          <w:tcPr>
            <w:tcW w:w="863" w:type="pct"/>
            <w:vAlign w:val="center"/>
          </w:tcPr>
          <w:p w14:paraId="540CC377" w14:textId="58075652" w:rsidR="006B67B0" w:rsidRPr="00CC0EA0" w:rsidRDefault="006B67B0" w:rsidP="00AC545F">
            <w:pPr>
              <w:jc w:val="center"/>
              <w:rPr>
                <w:rFonts w:cs="Times New Roman"/>
                <w:sz w:val="26"/>
                <w:szCs w:val="26"/>
              </w:rPr>
            </w:pPr>
            <w:r w:rsidRPr="00CC0EA0">
              <w:rPr>
                <w:rFonts w:cs="Times New Roman"/>
                <w:sz w:val="26"/>
                <w:szCs w:val="26"/>
              </w:rPr>
              <w:t>-3,50</w:t>
            </w:r>
          </w:p>
        </w:tc>
        <w:tc>
          <w:tcPr>
            <w:tcW w:w="1063" w:type="pct"/>
            <w:vAlign w:val="center"/>
          </w:tcPr>
          <w:p w14:paraId="59F7EE7F" w14:textId="4F218589" w:rsidR="006B67B0" w:rsidRPr="00CC0EA0" w:rsidRDefault="006B67B0" w:rsidP="00390C54">
            <w:pPr>
              <w:jc w:val="center"/>
              <w:rPr>
                <w:rFonts w:cs="Times New Roman"/>
                <w:sz w:val="26"/>
                <w:szCs w:val="26"/>
              </w:rPr>
            </w:pPr>
            <w:r w:rsidRPr="00CC0EA0">
              <w:rPr>
                <w:rFonts w:cs="Times New Roman"/>
                <w:sz w:val="26"/>
                <w:szCs w:val="26"/>
              </w:rPr>
              <w:t>E11</w:t>
            </w:r>
          </w:p>
        </w:tc>
      </w:tr>
      <w:tr w:rsidR="006B67B0" w:rsidRPr="00CC0EA0" w14:paraId="5CB302E3" w14:textId="77777777" w:rsidTr="00AA59D6">
        <w:tc>
          <w:tcPr>
            <w:tcW w:w="353" w:type="pct"/>
            <w:vAlign w:val="center"/>
          </w:tcPr>
          <w:p w14:paraId="709B6E5A" w14:textId="77777777" w:rsidR="006B67B0" w:rsidRPr="00CC0EA0" w:rsidRDefault="006B67B0" w:rsidP="0013138D">
            <w:pPr>
              <w:pStyle w:val="ListParagraph"/>
              <w:numPr>
                <w:ilvl w:val="0"/>
                <w:numId w:val="19"/>
              </w:numPr>
              <w:jc w:val="center"/>
              <w:rPr>
                <w:rFonts w:cs="Times New Roman"/>
                <w:bCs/>
                <w:sz w:val="26"/>
                <w:szCs w:val="26"/>
                <w:lang w:val="en-US"/>
              </w:rPr>
            </w:pPr>
          </w:p>
        </w:tc>
        <w:tc>
          <w:tcPr>
            <w:tcW w:w="1177" w:type="pct"/>
          </w:tcPr>
          <w:p w14:paraId="15E5735A" w14:textId="77777777" w:rsidR="006B67B0" w:rsidRPr="00CC0EA0" w:rsidRDefault="006B67B0" w:rsidP="006B67B0">
            <w:pPr>
              <w:rPr>
                <w:rFonts w:cs="Times New Roman"/>
                <w:sz w:val="26"/>
                <w:szCs w:val="26"/>
                <w:lang w:val="en-US"/>
              </w:rPr>
            </w:pPr>
            <w:proofErr w:type="spellStart"/>
            <w:r w:rsidRPr="00CC0EA0">
              <w:rPr>
                <w:rFonts w:cs="Times New Roman"/>
                <w:sz w:val="26"/>
                <w:szCs w:val="26"/>
              </w:rPr>
              <w:t>Sử</w:t>
            </w:r>
            <w:proofErr w:type="spellEnd"/>
            <w:r w:rsidRPr="00CC0EA0">
              <w:rPr>
                <w:rFonts w:cs="Times New Roman"/>
                <w:sz w:val="26"/>
                <w:szCs w:val="26"/>
              </w:rPr>
              <w:t xml:space="preserve"> </w:t>
            </w:r>
            <w:proofErr w:type="spellStart"/>
            <w:r w:rsidRPr="00CC0EA0">
              <w:rPr>
                <w:rFonts w:cs="Times New Roman"/>
                <w:sz w:val="26"/>
                <w:szCs w:val="26"/>
              </w:rPr>
              <w:t>dụng</w:t>
            </w:r>
            <w:proofErr w:type="spellEnd"/>
            <w:r w:rsidRPr="00CC0EA0">
              <w:rPr>
                <w:rFonts w:cs="Times New Roman"/>
                <w:sz w:val="26"/>
                <w:szCs w:val="26"/>
              </w:rPr>
              <w:t xml:space="preserve"> </w:t>
            </w:r>
            <w:proofErr w:type="spellStart"/>
            <w:r w:rsidRPr="00CC0EA0">
              <w:rPr>
                <w:rFonts w:cs="Times New Roman"/>
                <w:sz w:val="26"/>
                <w:szCs w:val="26"/>
              </w:rPr>
              <w:t>nhiên</w:t>
            </w:r>
            <w:proofErr w:type="spellEnd"/>
            <w:r w:rsidRPr="00CC0EA0">
              <w:rPr>
                <w:rFonts w:cs="Times New Roman"/>
                <w:sz w:val="26"/>
                <w:szCs w:val="26"/>
              </w:rPr>
              <w:t xml:space="preserve"> </w:t>
            </w:r>
            <w:proofErr w:type="spellStart"/>
            <w:r w:rsidRPr="00CC0EA0">
              <w:rPr>
                <w:rFonts w:cs="Times New Roman"/>
                <w:sz w:val="26"/>
                <w:szCs w:val="26"/>
              </w:rPr>
              <w:t>liệu</w:t>
            </w:r>
            <w:proofErr w:type="spellEnd"/>
            <w:r w:rsidRPr="00CC0EA0">
              <w:rPr>
                <w:rFonts w:cs="Times New Roman"/>
                <w:sz w:val="26"/>
                <w:szCs w:val="26"/>
              </w:rPr>
              <w:t xml:space="preserve"> </w:t>
            </w:r>
            <w:proofErr w:type="spellStart"/>
            <w:r w:rsidRPr="00CC0EA0">
              <w:rPr>
                <w:rFonts w:cs="Times New Roman"/>
                <w:sz w:val="26"/>
                <w:szCs w:val="26"/>
              </w:rPr>
              <w:t>phát</w:t>
            </w:r>
            <w:proofErr w:type="spellEnd"/>
            <w:r w:rsidRPr="00CC0EA0">
              <w:rPr>
                <w:rFonts w:cs="Times New Roman"/>
                <w:sz w:val="26"/>
                <w:szCs w:val="26"/>
              </w:rPr>
              <w:t xml:space="preserve"> </w:t>
            </w:r>
            <w:proofErr w:type="spellStart"/>
            <w:r w:rsidRPr="00CC0EA0">
              <w:rPr>
                <w:rFonts w:cs="Times New Roman"/>
                <w:sz w:val="26"/>
                <w:szCs w:val="26"/>
              </w:rPr>
              <w:t>thải</w:t>
            </w:r>
            <w:proofErr w:type="spellEnd"/>
            <w:r w:rsidRPr="00CC0EA0">
              <w:rPr>
                <w:rFonts w:cs="Times New Roman"/>
                <w:sz w:val="26"/>
                <w:szCs w:val="26"/>
              </w:rPr>
              <w:t xml:space="preserve"> </w:t>
            </w:r>
            <w:proofErr w:type="spellStart"/>
            <w:r w:rsidRPr="00CC0EA0">
              <w:rPr>
                <w:rFonts w:cs="Times New Roman"/>
                <w:sz w:val="26"/>
                <w:szCs w:val="26"/>
              </w:rPr>
              <w:t>thấp</w:t>
            </w:r>
            <w:proofErr w:type="spellEnd"/>
            <w:r w:rsidRPr="00CC0EA0">
              <w:rPr>
                <w:rFonts w:cs="Times New Roman"/>
                <w:sz w:val="26"/>
                <w:szCs w:val="26"/>
              </w:rPr>
              <w:t xml:space="preserve">, </w:t>
            </w:r>
            <w:proofErr w:type="spellStart"/>
            <w:r w:rsidRPr="00CC0EA0">
              <w:rPr>
                <w:rFonts w:cs="Times New Roman"/>
                <w:sz w:val="26"/>
                <w:szCs w:val="26"/>
              </w:rPr>
              <w:t>nhiên</w:t>
            </w:r>
            <w:proofErr w:type="spellEnd"/>
            <w:r w:rsidRPr="00CC0EA0">
              <w:rPr>
                <w:rFonts w:cs="Times New Roman"/>
                <w:sz w:val="26"/>
                <w:szCs w:val="26"/>
              </w:rPr>
              <w:t xml:space="preserve"> </w:t>
            </w:r>
            <w:proofErr w:type="spellStart"/>
            <w:r w:rsidRPr="00CC0EA0">
              <w:rPr>
                <w:rFonts w:cs="Times New Roman"/>
                <w:sz w:val="26"/>
                <w:szCs w:val="26"/>
              </w:rPr>
              <w:t>liệu</w:t>
            </w:r>
            <w:proofErr w:type="spellEnd"/>
            <w:r w:rsidRPr="00CC0EA0">
              <w:rPr>
                <w:rFonts w:cs="Times New Roman"/>
                <w:sz w:val="26"/>
                <w:szCs w:val="26"/>
              </w:rPr>
              <w:t xml:space="preserve"> </w:t>
            </w:r>
            <w:proofErr w:type="spellStart"/>
            <w:r w:rsidRPr="00CC0EA0">
              <w:rPr>
                <w:rFonts w:cs="Times New Roman"/>
                <w:sz w:val="26"/>
                <w:szCs w:val="26"/>
              </w:rPr>
              <w:t>sinh</w:t>
            </w:r>
            <w:proofErr w:type="spellEnd"/>
            <w:r w:rsidRPr="00CC0EA0">
              <w:rPr>
                <w:rFonts w:cs="Times New Roman"/>
                <w:sz w:val="26"/>
                <w:szCs w:val="26"/>
              </w:rPr>
              <w:t xml:space="preserve"> </w:t>
            </w:r>
            <w:proofErr w:type="spellStart"/>
            <w:r w:rsidRPr="00CC0EA0">
              <w:rPr>
                <w:rFonts w:cs="Times New Roman"/>
                <w:sz w:val="26"/>
                <w:szCs w:val="26"/>
              </w:rPr>
              <w:t>khối</w:t>
            </w:r>
            <w:proofErr w:type="spellEnd"/>
            <w:r w:rsidRPr="00CC0EA0">
              <w:rPr>
                <w:rFonts w:cs="Times New Roman"/>
                <w:sz w:val="26"/>
                <w:szCs w:val="26"/>
              </w:rPr>
              <w:t xml:space="preserve"> </w:t>
            </w:r>
            <w:proofErr w:type="spellStart"/>
            <w:r w:rsidRPr="00CC0EA0">
              <w:rPr>
                <w:rFonts w:cs="Times New Roman"/>
                <w:sz w:val="26"/>
                <w:szCs w:val="26"/>
              </w:rPr>
              <w:t>thay</w:t>
            </w:r>
            <w:proofErr w:type="spellEnd"/>
            <w:r w:rsidRPr="00CC0EA0">
              <w:rPr>
                <w:rFonts w:cs="Times New Roman"/>
                <w:sz w:val="26"/>
                <w:szCs w:val="26"/>
              </w:rPr>
              <w:t xml:space="preserve"> </w:t>
            </w:r>
            <w:proofErr w:type="spellStart"/>
            <w:r w:rsidRPr="00CC0EA0">
              <w:rPr>
                <w:rFonts w:cs="Times New Roman"/>
                <w:sz w:val="26"/>
                <w:szCs w:val="26"/>
              </w:rPr>
              <w:t>thế</w:t>
            </w:r>
            <w:proofErr w:type="spellEnd"/>
            <w:r w:rsidRPr="00CC0EA0">
              <w:rPr>
                <w:rFonts w:cs="Times New Roman"/>
                <w:sz w:val="26"/>
                <w:szCs w:val="26"/>
              </w:rPr>
              <w:t xml:space="preserve"> </w:t>
            </w:r>
            <w:proofErr w:type="spellStart"/>
            <w:r w:rsidRPr="00CC0EA0">
              <w:rPr>
                <w:rFonts w:cs="Times New Roman"/>
                <w:sz w:val="26"/>
                <w:szCs w:val="26"/>
              </w:rPr>
              <w:t>lò</w:t>
            </w:r>
            <w:proofErr w:type="spellEnd"/>
            <w:r w:rsidRPr="00CC0EA0">
              <w:rPr>
                <w:rFonts w:cs="Times New Roman"/>
                <w:sz w:val="26"/>
                <w:szCs w:val="26"/>
              </w:rPr>
              <w:t xml:space="preserve"> </w:t>
            </w:r>
            <w:proofErr w:type="spellStart"/>
            <w:r w:rsidRPr="00CC0EA0">
              <w:rPr>
                <w:rFonts w:cs="Times New Roman"/>
                <w:sz w:val="26"/>
                <w:szCs w:val="26"/>
              </w:rPr>
              <w:t>hơi</w:t>
            </w:r>
            <w:proofErr w:type="spellEnd"/>
            <w:r w:rsidRPr="00CC0EA0">
              <w:rPr>
                <w:rFonts w:cs="Times New Roman"/>
                <w:sz w:val="26"/>
                <w:szCs w:val="26"/>
              </w:rPr>
              <w:t xml:space="preserve"> </w:t>
            </w:r>
            <w:proofErr w:type="spellStart"/>
            <w:r w:rsidRPr="00CC0EA0">
              <w:rPr>
                <w:rFonts w:cs="Times New Roman"/>
                <w:sz w:val="26"/>
                <w:szCs w:val="26"/>
              </w:rPr>
              <w:t>công</w:t>
            </w:r>
            <w:proofErr w:type="spellEnd"/>
            <w:r w:rsidRPr="00CC0EA0">
              <w:rPr>
                <w:rFonts w:cs="Times New Roman"/>
                <w:sz w:val="26"/>
                <w:szCs w:val="26"/>
              </w:rPr>
              <w:t xml:space="preserve"> </w:t>
            </w:r>
            <w:proofErr w:type="spellStart"/>
            <w:r w:rsidRPr="00CC0EA0">
              <w:rPr>
                <w:rFonts w:cs="Times New Roman"/>
                <w:sz w:val="26"/>
                <w:szCs w:val="26"/>
              </w:rPr>
              <w:t>nghiệp</w:t>
            </w:r>
            <w:proofErr w:type="spellEnd"/>
          </w:p>
        </w:tc>
        <w:tc>
          <w:tcPr>
            <w:tcW w:w="779" w:type="pct"/>
            <w:vAlign w:val="center"/>
          </w:tcPr>
          <w:p w14:paraId="1E86F287" w14:textId="77777777" w:rsidR="006B67B0" w:rsidRPr="00CC0EA0" w:rsidRDefault="006B67B0" w:rsidP="006B67B0">
            <w:pPr>
              <w:jc w:val="center"/>
              <w:rPr>
                <w:rFonts w:cs="Times New Roman"/>
                <w:sz w:val="26"/>
                <w:szCs w:val="26"/>
                <w:lang w:val="en-US"/>
              </w:rPr>
            </w:pPr>
            <w:r w:rsidRPr="00CC0EA0">
              <w:rPr>
                <w:rFonts w:cs="Times New Roman"/>
                <w:sz w:val="26"/>
                <w:szCs w:val="26"/>
              </w:rPr>
              <w:t>4,4</w:t>
            </w:r>
          </w:p>
        </w:tc>
        <w:tc>
          <w:tcPr>
            <w:tcW w:w="766" w:type="pct"/>
            <w:vAlign w:val="center"/>
          </w:tcPr>
          <w:p w14:paraId="3A12ECAD" w14:textId="77777777" w:rsidR="006B67B0" w:rsidRPr="00CC0EA0" w:rsidRDefault="006B67B0" w:rsidP="006B67B0">
            <w:pPr>
              <w:jc w:val="center"/>
              <w:rPr>
                <w:rFonts w:cs="Times New Roman"/>
                <w:sz w:val="26"/>
                <w:szCs w:val="26"/>
                <w:lang w:val="en-US"/>
              </w:rPr>
            </w:pPr>
            <w:r w:rsidRPr="00CC0EA0">
              <w:rPr>
                <w:rFonts w:cs="Times New Roman"/>
                <w:sz w:val="26"/>
                <w:szCs w:val="26"/>
              </w:rPr>
              <w:t>20%</w:t>
            </w:r>
          </w:p>
        </w:tc>
        <w:tc>
          <w:tcPr>
            <w:tcW w:w="863" w:type="pct"/>
            <w:vAlign w:val="center"/>
          </w:tcPr>
          <w:p w14:paraId="6F6C2E27" w14:textId="2C876C6B" w:rsidR="006B67B0" w:rsidRPr="00CC0EA0" w:rsidRDefault="006B67B0" w:rsidP="00AC545F">
            <w:pPr>
              <w:jc w:val="center"/>
              <w:rPr>
                <w:rFonts w:cs="Times New Roman"/>
                <w:sz w:val="26"/>
                <w:szCs w:val="26"/>
              </w:rPr>
            </w:pPr>
            <w:r w:rsidRPr="00CC0EA0">
              <w:rPr>
                <w:rFonts w:cs="Times New Roman"/>
                <w:sz w:val="26"/>
                <w:szCs w:val="26"/>
              </w:rPr>
              <w:t>54,90</w:t>
            </w:r>
          </w:p>
        </w:tc>
        <w:tc>
          <w:tcPr>
            <w:tcW w:w="1063" w:type="pct"/>
            <w:vAlign w:val="center"/>
          </w:tcPr>
          <w:p w14:paraId="030E7534" w14:textId="529D1645" w:rsidR="006B67B0" w:rsidRPr="00CC0EA0" w:rsidRDefault="006B67B0" w:rsidP="00390C54">
            <w:pPr>
              <w:jc w:val="center"/>
              <w:rPr>
                <w:rFonts w:cs="Times New Roman"/>
                <w:sz w:val="26"/>
                <w:szCs w:val="26"/>
              </w:rPr>
            </w:pPr>
            <w:r w:rsidRPr="00CC0EA0">
              <w:rPr>
                <w:rFonts w:cs="Times New Roman"/>
                <w:sz w:val="26"/>
                <w:szCs w:val="26"/>
              </w:rPr>
              <w:t>E27</w:t>
            </w:r>
          </w:p>
        </w:tc>
      </w:tr>
      <w:tr w:rsidR="006B67B0" w:rsidRPr="00CC0EA0" w14:paraId="4854C5D6" w14:textId="77777777" w:rsidTr="00AA59D6">
        <w:tc>
          <w:tcPr>
            <w:tcW w:w="353" w:type="pct"/>
            <w:vAlign w:val="center"/>
          </w:tcPr>
          <w:p w14:paraId="5A82A4BE" w14:textId="77777777" w:rsidR="006B67B0" w:rsidRPr="00CC0EA0" w:rsidRDefault="006B67B0" w:rsidP="0013138D">
            <w:pPr>
              <w:pStyle w:val="ListParagraph"/>
              <w:numPr>
                <w:ilvl w:val="0"/>
                <w:numId w:val="19"/>
              </w:numPr>
              <w:jc w:val="center"/>
              <w:rPr>
                <w:rFonts w:cs="Times New Roman"/>
                <w:bCs/>
                <w:sz w:val="26"/>
                <w:szCs w:val="26"/>
                <w:lang w:val="en-US"/>
              </w:rPr>
            </w:pPr>
          </w:p>
        </w:tc>
        <w:tc>
          <w:tcPr>
            <w:tcW w:w="1177" w:type="pct"/>
          </w:tcPr>
          <w:p w14:paraId="60F6FB8A" w14:textId="77777777" w:rsidR="006B67B0" w:rsidRPr="00CC0EA0" w:rsidRDefault="006B67B0" w:rsidP="006B67B0">
            <w:pPr>
              <w:rPr>
                <w:rFonts w:cs="Times New Roman"/>
                <w:sz w:val="26"/>
                <w:szCs w:val="26"/>
                <w:lang w:val="en-US"/>
              </w:rPr>
            </w:pPr>
            <w:proofErr w:type="spellStart"/>
            <w:r w:rsidRPr="00CC0EA0">
              <w:rPr>
                <w:rFonts w:cs="Times New Roman"/>
                <w:sz w:val="26"/>
                <w:szCs w:val="26"/>
              </w:rPr>
              <w:t>Sử</w:t>
            </w:r>
            <w:proofErr w:type="spellEnd"/>
            <w:r w:rsidRPr="00CC0EA0">
              <w:rPr>
                <w:rFonts w:cs="Times New Roman"/>
                <w:sz w:val="26"/>
                <w:szCs w:val="26"/>
              </w:rPr>
              <w:t xml:space="preserve"> </w:t>
            </w:r>
            <w:proofErr w:type="spellStart"/>
            <w:r w:rsidRPr="00CC0EA0">
              <w:rPr>
                <w:rFonts w:cs="Times New Roman"/>
                <w:sz w:val="26"/>
                <w:szCs w:val="26"/>
              </w:rPr>
              <w:t>dụng</w:t>
            </w:r>
            <w:proofErr w:type="spellEnd"/>
            <w:r w:rsidRPr="00CC0EA0">
              <w:rPr>
                <w:rFonts w:cs="Times New Roman"/>
                <w:sz w:val="26"/>
                <w:szCs w:val="26"/>
              </w:rPr>
              <w:t xml:space="preserve"> </w:t>
            </w:r>
            <w:proofErr w:type="spellStart"/>
            <w:r w:rsidRPr="00CC0EA0">
              <w:rPr>
                <w:rFonts w:cs="Times New Roman"/>
                <w:sz w:val="26"/>
                <w:szCs w:val="26"/>
              </w:rPr>
              <w:t>lò</w:t>
            </w:r>
            <w:proofErr w:type="spellEnd"/>
            <w:r w:rsidRPr="00CC0EA0">
              <w:rPr>
                <w:rFonts w:cs="Times New Roman"/>
                <w:sz w:val="26"/>
                <w:szCs w:val="26"/>
              </w:rPr>
              <w:t xml:space="preserve"> </w:t>
            </w:r>
            <w:proofErr w:type="spellStart"/>
            <w:r w:rsidRPr="00CC0EA0">
              <w:rPr>
                <w:rFonts w:cs="Times New Roman"/>
                <w:sz w:val="26"/>
                <w:szCs w:val="26"/>
              </w:rPr>
              <w:t>hơi</w:t>
            </w:r>
            <w:proofErr w:type="spellEnd"/>
            <w:r w:rsidRPr="00CC0EA0">
              <w:rPr>
                <w:rFonts w:cs="Times New Roman"/>
                <w:sz w:val="26"/>
                <w:szCs w:val="26"/>
              </w:rPr>
              <w:t xml:space="preserve"> </w:t>
            </w:r>
            <w:proofErr w:type="spellStart"/>
            <w:r w:rsidRPr="00CC0EA0">
              <w:rPr>
                <w:rFonts w:cs="Times New Roman"/>
                <w:sz w:val="26"/>
                <w:szCs w:val="26"/>
              </w:rPr>
              <w:t>công</w:t>
            </w:r>
            <w:proofErr w:type="spellEnd"/>
            <w:r w:rsidRPr="00CC0EA0">
              <w:rPr>
                <w:rFonts w:cs="Times New Roman"/>
                <w:sz w:val="26"/>
                <w:szCs w:val="26"/>
              </w:rPr>
              <w:t xml:space="preserve"> </w:t>
            </w:r>
            <w:proofErr w:type="spellStart"/>
            <w:r w:rsidRPr="00CC0EA0">
              <w:rPr>
                <w:rFonts w:cs="Times New Roman"/>
                <w:sz w:val="26"/>
                <w:szCs w:val="26"/>
              </w:rPr>
              <w:t>nghiệp</w:t>
            </w:r>
            <w:proofErr w:type="spellEnd"/>
            <w:r w:rsidRPr="00CC0EA0">
              <w:rPr>
                <w:rFonts w:cs="Times New Roman"/>
                <w:sz w:val="26"/>
                <w:szCs w:val="26"/>
              </w:rPr>
              <w:t xml:space="preserve"> </w:t>
            </w:r>
            <w:proofErr w:type="spellStart"/>
            <w:r w:rsidRPr="00CC0EA0">
              <w:rPr>
                <w:rFonts w:cs="Times New Roman"/>
                <w:sz w:val="26"/>
                <w:szCs w:val="26"/>
              </w:rPr>
              <w:t>hiệu</w:t>
            </w:r>
            <w:proofErr w:type="spellEnd"/>
            <w:r w:rsidRPr="00CC0EA0">
              <w:rPr>
                <w:rFonts w:cs="Times New Roman"/>
                <w:sz w:val="26"/>
                <w:szCs w:val="26"/>
              </w:rPr>
              <w:t xml:space="preserve"> </w:t>
            </w:r>
            <w:proofErr w:type="spellStart"/>
            <w:r w:rsidRPr="00CC0EA0">
              <w:rPr>
                <w:rFonts w:cs="Times New Roman"/>
                <w:sz w:val="26"/>
                <w:szCs w:val="26"/>
              </w:rPr>
              <w:t>suất</w:t>
            </w:r>
            <w:proofErr w:type="spellEnd"/>
            <w:r w:rsidRPr="00CC0EA0">
              <w:rPr>
                <w:rFonts w:cs="Times New Roman"/>
                <w:sz w:val="26"/>
                <w:szCs w:val="26"/>
              </w:rPr>
              <w:t xml:space="preserve"> </w:t>
            </w:r>
            <w:proofErr w:type="spellStart"/>
            <w:r w:rsidRPr="00CC0EA0">
              <w:rPr>
                <w:rFonts w:cs="Times New Roman"/>
                <w:sz w:val="26"/>
                <w:szCs w:val="26"/>
              </w:rPr>
              <w:t>cao</w:t>
            </w:r>
            <w:proofErr w:type="spellEnd"/>
          </w:p>
        </w:tc>
        <w:tc>
          <w:tcPr>
            <w:tcW w:w="779" w:type="pct"/>
            <w:vAlign w:val="center"/>
          </w:tcPr>
          <w:p w14:paraId="7E1CDA42" w14:textId="77777777" w:rsidR="006B67B0" w:rsidRPr="00CC0EA0" w:rsidRDefault="006B67B0" w:rsidP="006B67B0">
            <w:pPr>
              <w:jc w:val="center"/>
              <w:rPr>
                <w:rFonts w:cs="Times New Roman"/>
                <w:sz w:val="26"/>
                <w:szCs w:val="26"/>
                <w:lang w:val="en-US"/>
              </w:rPr>
            </w:pPr>
            <w:r w:rsidRPr="00CC0EA0">
              <w:rPr>
                <w:rFonts w:cs="Times New Roman"/>
                <w:sz w:val="26"/>
                <w:szCs w:val="26"/>
              </w:rPr>
              <w:t>5,5</w:t>
            </w:r>
          </w:p>
        </w:tc>
        <w:tc>
          <w:tcPr>
            <w:tcW w:w="766" w:type="pct"/>
            <w:vAlign w:val="center"/>
          </w:tcPr>
          <w:p w14:paraId="33EE2338" w14:textId="77777777" w:rsidR="006B67B0" w:rsidRPr="00CC0EA0" w:rsidRDefault="006B67B0" w:rsidP="006B67B0">
            <w:pPr>
              <w:jc w:val="center"/>
              <w:rPr>
                <w:rFonts w:cs="Times New Roman"/>
                <w:sz w:val="26"/>
                <w:szCs w:val="26"/>
                <w:lang w:val="en-US"/>
              </w:rPr>
            </w:pPr>
            <w:r w:rsidRPr="00CC0EA0">
              <w:rPr>
                <w:rFonts w:cs="Times New Roman"/>
                <w:sz w:val="26"/>
                <w:szCs w:val="26"/>
              </w:rPr>
              <w:t>10%</w:t>
            </w:r>
          </w:p>
        </w:tc>
        <w:tc>
          <w:tcPr>
            <w:tcW w:w="863" w:type="pct"/>
            <w:vAlign w:val="center"/>
          </w:tcPr>
          <w:p w14:paraId="6D3D8869" w14:textId="62571C89" w:rsidR="006B67B0" w:rsidRPr="00CC0EA0" w:rsidRDefault="006B67B0" w:rsidP="00AC545F">
            <w:pPr>
              <w:jc w:val="center"/>
              <w:rPr>
                <w:rFonts w:cs="Times New Roman"/>
                <w:sz w:val="26"/>
                <w:szCs w:val="26"/>
              </w:rPr>
            </w:pPr>
            <w:r w:rsidRPr="00CC0EA0">
              <w:rPr>
                <w:rFonts w:cs="Times New Roman"/>
                <w:sz w:val="26"/>
                <w:szCs w:val="26"/>
              </w:rPr>
              <w:t>217,40</w:t>
            </w:r>
          </w:p>
        </w:tc>
        <w:tc>
          <w:tcPr>
            <w:tcW w:w="1063" w:type="pct"/>
            <w:vAlign w:val="center"/>
          </w:tcPr>
          <w:p w14:paraId="51C9DDF4" w14:textId="702C441A" w:rsidR="006B67B0" w:rsidRPr="00CC0EA0" w:rsidRDefault="006B67B0" w:rsidP="00390C54">
            <w:pPr>
              <w:jc w:val="center"/>
              <w:rPr>
                <w:rFonts w:cs="Times New Roman"/>
                <w:sz w:val="26"/>
                <w:szCs w:val="26"/>
              </w:rPr>
            </w:pPr>
            <w:r w:rsidRPr="00CC0EA0">
              <w:rPr>
                <w:rFonts w:cs="Times New Roman"/>
                <w:sz w:val="26"/>
                <w:szCs w:val="26"/>
              </w:rPr>
              <w:t>E28</w:t>
            </w:r>
          </w:p>
        </w:tc>
      </w:tr>
      <w:tr w:rsidR="006B67B0" w:rsidRPr="00CC0EA0" w14:paraId="25BA7DCE" w14:textId="77777777" w:rsidTr="00AA59D6">
        <w:tc>
          <w:tcPr>
            <w:tcW w:w="353" w:type="pct"/>
            <w:vAlign w:val="center"/>
          </w:tcPr>
          <w:p w14:paraId="773687AB" w14:textId="77777777" w:rsidR="006B67B0" w:rsidRPr="00CC0EA0" w:rsidRDefault="006B67B0" w:rsidP="0013138D">
            <w:pPr>
              <w:pStyle w:val="ListParagraph"/>
              <w:numPr>
                <w:ilvl w:val="0"/>
                <w:numId w:val="19"/>
              </w:numPr>
              <w:jc w:val="center"/>
              <w:rPr>
                <w:rFonts w:cs="Times New Roman"/>
                <w:bCs/>
                <w:sz w:val="26"/>
                <w:szCs w:val="26"/>
                <w:lang w:val="en-US"/>
              </w:rPr>
            </w:pPr>
          </w:p>
        </w:tc>
        <w:tc>
          <w:tcPr>
            <w:tcW w:w="1177" w:type="pct"/>
          </w:tcPr>
          <w:p w14:paraId="01FF9EAA" w14:textId="142C9056" w:rsidR="006B67B0" w:rsidRPr="00CC0EA0" w:rsidRDefault="00D40C85" w:rsidP="006B67B0">
            <w:pPr>
              <w:rPr>
                <w:rFonts w:cs="Times New Roman"/>
                <w:sz w:val="26"/>
                <w:szCs w:val="26"/>
                <w:lang w:val="en-US"/>
              </w:rPr>
            </w:pPr>
            <w:r>
              <w:rPr>
                <w:rFonts w:cs="Times New Roman"/>
                <w:sz w:val="26"/>
                <w:szCs w:val="26"/>
              </w:rPr>
              <w:t>T</w:t>
            </w:r>
            <w:r w:rsidR="006B67B0" w:rsidRPr="00CC0EA0">
              <w:rPr>
                <w:rFonts w:cs="Times New Roman"/>
                <w:sz w:val="26"/>
                <w:szCs w:val="26"/>
              </w:rPr>
              <w:t xml:space="preserve">hay </w:t>
            </w:r>
            <w:proofErr w:type="spellStart"/>
            <w:r w:rsidR="006B67B0" w:rsidRPr="00CC0EA0">
              <w:rPr>
                <w:rFonts w:cs="Times New Roman"/>
                <w:sz w:val="26"/>
                <w:szCs w:val="26"/>
              </w:rPr>
              <w:t>thế</w:t>
            </w:r>
            <w:proofErr w:type="spellEnd"/>
            <w:r w:rsidR="006B67B0" w:rsidRPr="00CC0EA0">
              <w:rPr>
                <w:rFonts w:cs="Times New Roman"/>
                <w:sz w:val="26"/>
                <w:szCs w:val="26"/>
              </w:rPr>
              <w:t xml:space="preserve"> </w:t>
            </w:r>
            <w:proofErr w:type="spellStart"/>
            <w:r w:rsidR="006B67B0" w:rsidRPr="00CC0EA0">
              <w:rPr>
                <w:rFonts w:cs="Times New Roman"/>
                <w:sz w:val="26"/>
                <w:szCs w:val="26"/>
              </w:rPr>
              <w:t>xe</w:t>
            </w:r>
            <w:proofErr w:type="spellEnd"/>
            <w:r w:rsidR="006B67B0" w:rsidRPr="00CC0EA0">
              <w:rPr>
                <w:rFonts w:cs="Times New Roman"/>
                <w:sz w:val="26"/>
                <w:szCs w:val="26"/>
              </w:rPr>
              <w:t xml:space="preserve"> </w:t>
            </w:r>
            <w:proofErr w:type="spellStart"/>
            <w:r w:rsidR="006B67B0" w:rsidRPr="00CC0EA0">
              <w:rPr>
                <w:rFonts w:cs="Times New Roman"/>
                <w:sz w:val="26"/>
                <w:szCs w:val="26"/>
              </w:rPr>
              <w:t>máy</w:t>
            </w:r>
            <w:proofErr w:type="spellEnd"/>
            <w:r w:rsidR="006B67B0" w:rsidRPr="00CC0EA0">
              <w:rPr>
                <w:rFonts w:cs="Times New Roman"/>
                <w:sz w:val="26"/>
                <w:szCs w:val="26"/>
              </w:rPr>
              <w:t xml:space="preserve"> </w:t>
            </w:r>
            <w:proofErr w:type="spellStart"/>
            <w:r w:rsidR="006B67B0" w:rsidRPr="00CC0EA0">
              <w:rPr>
                <w:rFonts w:cs="Times New Roman"/>
                <w:sz w:val="26"/>
                <w:szCs w:val="26"/>
              </w:rPr>
              <w:t>xăng</w:t>
            </w:r>
            <w:proofErr w:type="spellEnd"/>
            <w:r w:rsidR="006B67B0" w:rsidRPr="00CC0EA0">
              <w:rPr>
                <w:rFonts w:cs="Times New Roman"/>
                <w:sz w:val="26"/>
                <w:szCs w:val="26"/>
              </w:rPr>
              <w:t xml:space="preserve"> </w:t>
            </w:r>
            <w:proofErr w:type="spellStart"/>
            <w:r w:rsidR="006B67B0" w:rsidRPr="00CC0EA0">
              <w:rPr>
                <w:rFonts w:cs="Times New Roman"/>
                <w:sz w:val="26"/>
                <w:szCs w:val="26"/>
              </w:rPr>
              <w:t>truyền</w:t>
            </w:r>
            <w:proofErr w:type="spellEnd"/>
            <w:r w:rsidR="006B67B0" w:rsidRPr="00CC0EA0">
              <w:rPr>
                <w:rFonts w:cs="Times New Roman"/>
                <w:sz w:val="26"/>
                <w:szCs w:val="26"/>
              </w:rPr>
              <w:t xml:space="preserve"> </w:t>
            </w:r>
            <w:proofErr w:type="spellStart"/>
            <w:r w:rsidR="006B67B0" w:rsidRPr="00CC0EA0">
              <w:rPr>
                <w:rFonts w:cs="Times New Roman"/>
                <w:sz w:val="26"/>
                <w:szCs w:val="26"/>
              </w:rPr>
              <w:t>thống</w:t>
            </w:r>
            <w:proofErr w:type="spellEnd"/>
            <w:r w:rsidR="006B67B0" w:rsidRPr="00CC0EA0">
              <w:rPr>
                <w:rFonts w:cs="Times New Roman"/>
                <w:sz w:val="26"/>
                <w:szCs w:val="26"/>
              </w:rPr>
              <w:t xml:space="preserve"> </w:t>
            </w:r>
            <w:proofErr w:type="spellStart"/>
            <w:r w:rsidR="006B67B0" w:rsidRPr="00CC0EA0">
              <w:rPr>
                <w:rFonts w:cs="Times New Roman"/>
                <w:sz w:val="26"/>
                <w:szCs w:val="26"/>
              </w:rPr>
              <w:t>bằng</w:t>
            </w:r>
            <w:proofErr w:type="spellEnd"/>
            <w:r w:rsidR="006B67B0" w:rsidRPr="00CC0EA0">
              <w:rPr>
                <w:rFonts w:cs="Times New Roman"/>
                <w:sz w:val="26"/>
                <w:szCs w:val="26"/>
              </w:rPr>
              <w:t xml:space="preserve"> </w:t>
            </w:r>
            <w:proofErr w:type="spellStart"/>
            <w:r w:rsidR="006B67B0" w:rsidRPr="00CC0EA0">
              <w:rPr>
                <w:rFonts w:cs="Times New Roman"/>
                <w:sz w:val="26"/>
                <w:szCs w:val="26"/>
              </w:rPr>
              <w:t>xe</w:t>
            </w:r>
            <w:proofErr w:type="spellEnd"/>
            <w:r w:rsidR="006B67B0" w:rsidRPr="00CC0EA0">
              <w:rPr>
                <w:rFonts w:cs="Times New Roman"/>
                <w:sz w:val="26"/>
                <w:szCs w:val="26"/>
              </w:rPr>
              <w:t xml:space="preserve"> </w:t>
            </w:r>
            <w:proofErr w:type="spellStart"/>
            <w:r w:rsidR="006B67B0" w:rsidRPr="00CC0EA0">
              <w:rPr>
                <w:rFonts w:cs="Times New Roman"/>
                <w:sz w:val="26"/>
                <w:szCs w:val="26"/>
              </w:rPr>
              <w:t>máy</w:t>
            </w:r>
            <w:proofErr w:type="spellEnd"/>
            <w:r w:rsidR="006B67B0" w:rsidRPr="00CC0EA0">
              <w:rPr>
                <w:rFonts w:cs="Times New Roman"/>
                <w:sz w:val="26"/>
                <w:szCs w:val="26"/>
              </w:rPr>
              <w:t xml:space="preserve"> </w:t>
            </w:r>
            <w:proofErr w:type="spellStart"/>
            <w:r w:rsidR="006B67B0" w:rsidRPr="00CC0EA0">
              <w:rPr>
                <w:rFonts w:cs="Times New Roman"/>
                <w:sz w:val="26"/>
                <w:szCs w:val="26"/>
              </w:rPr>
              <w:t>điện</w:t>
            </w:r>
            <w:proofErr w:type="spellEnd"/>
            <w:r w:rsidR="006B67B0" w:rsidRPr="00CC0EA0">
              <w:rPr>
                <w:rFonts w:cs="Times New Roman"/>
                <w:sz w:val="26"/>
                <w:szCs w:val="26"/>
              </w:rPr>
              <w:t xml:space="preserve">, </w:t>
            </w:r>
            <w:proofErr w:type="spellStart"/>
            <w:r w:rsidR="006B67B0" w:rsidRPr="00CC0EA0">
              <w:rPr>
                <w:rFonts w:cs="Times New Roman"/>
                <w:sz w:val="26"/>
                <w:szCs w:val="26"/>
              </w:rPr>
              <w:t>sử</w:t>
            </w:r>
            <w:proofErr w:type="spellEnd"/>
            <w:r w:rsidR="006B67B0" w:rsidRPr="00CC0EA0">
              <w:rPr>
                <w:rFonts w:cs="Times New Roman"/>
                <w:sz w:val="26"/>
                <w:szCs w:val="26"/>
              </w:rPr>
              <w:t xml:space="preserve"> </w:t>
            </w:r>
            <w:proofErr w:type="spellStart"/>
            <w:r w:rsidR="006B67B0" w:rsidRPr="00CC0EA0">
              <w:rPr>
                <w:rFonts w:cs="Times New Roman"/>
                <w:sz w:val="26"/>
                <w:szCs w:val="26"/>
              </w:rPr>
              <w:t>dụng</w:t>
            </w:r>
            <w:proofErr w:type="spellEnd"/>
            <w:r w:rsidR="006B67B0" w:rsidRPr="00CC0EA0">
              <w:rPr>
                <w:rFonts w:cs="Times New Roman"/>
                <w:sz w:val="26"/>
                <w:szCs w:val="26"/>
              </w:rPr>
              <w:t xml:space="preserve"> pin </w:t>
            </w:r>
            <w:proofErr w:type="spellStart"/>
            <w:r w:rsidR="006B67B0" w:rsidRPr="00CC0EA0">
              <w:rPr>
                <w:rFonts w:cs="Times New Roman"/>
                <w:sz w:val="26"/>
                <w:szCs w:val="26"/>
              </w:rPr>
              <w:t>và</w:t>
            </w:r>
            <w:proofErr w:type="spellEnd"/>
            <w:r w:rsidR="006B67B0" w:rsidRPr="00CC0EA0">
              <w:rPr>
                <w:rFonts w:cs="Times New Roman"/>
                <w:sz w:val="26"/>
                <w:szCs w:val="26"/>
              </w:rPr>
              <w:t xml:space="preserve"> </w:t>
            </w:r>
            <w:proofErr w:type="spellStart"/>
            <w:r w:rsidR="006B67B0" w:rsidRPr="00CC0EA0">
              <w:rPr>
                <w:rFonts w:cs="Times New Roman"/>
                <w:sz w:val="26"/>
                <w:szCs w:val="26"/>
              </w:rPr>
              <w:t>sạc</w:t>
            </w:r>
            <w:proofErr w:type="spellEnd"/>
            <w:r w:rsidR="006B67B0" w:rsidRPr="00CC0EA0">
              <w:rPr>
                <w:rFonts w:cs="Times New Roman"/>
                <w:sz w:val="26"/>
                <w:szCs w:val="26"/>
              </w:rPr>
              <w:t xml:space="preserve"> </w:t>
            </w:r>
            <w:proofErr w:type="spellStart"/>
            <w:r w:rsidR="006B67B0" w:rsidRPr="00CC0EA0">
              <w:rPr>
                <w:rFonts w:cs="Times New Roman"/>
                <w:sz w:val="26"/>
                <w:szCs w:val="26"/>
              </w:rPr>
              <w:t>thông</w:t>
            </w:r>
            <w:proofErr w:type="spellEnd"/>
            <w:r w:rsidR="006B67B0" w:rsidRPr="00CC0EA0">
              <w:rPr>
                <w:rFonts w:cs="Times New Roman"/>
                <w:sz w:val="26"/>
                <w:szCs w:val="26"/>
              </w:rPr>
              <w:t xml:space="preserve"> </w:t>
            </w:r>
            <w:proofErr w:type="spellStart"/>
            <w:r w:rsidR="006B67B0" w:rsidRPr="00CC0EA0">
              <w:rPr>
                <w:rFonts w:cs="Times New Roman"/>
                <w:sz w:val="26"/>
                <w:szCs w:val="26"/>
              </w:rPr>
              <w:t>minh</w:t>
            </w:r>
            <w:proofErr w:type="spellEnd"/>
          </w:p>
        </w:tc>
        <w:tc>
          <w:tcPr>
            <w:tcW w:w="779" w:type="pct"/>
            <w:vAlign w:val="center"/>
          </w:tcPr>
          <w:p w14:paraId="467696D4" w14:textId="77777777" w:rsidR="006B67B0" w:rsidRPr="00CC0EA0" w:rsidRDefault="006B67B0" w:rsidP="006B67B0">
            <w:pPr>
              <w:jc w:val="center"/>
              <w:rPr>
                <w:rFonts w:cs="Times New Roman"/>
                <w:sz w:val="26"/>
                <w:szCs w:val="26"/>
                <w:lang w:val="en-US"/>
              </w:rPr>
            </w:pPr>
            <w:r w:rsidRPr="00CC0EA0">
              <w:rPr>
                <w:rFonts w:cs="Times New Roman"/>
                <w:sz w:val="26"/>
                <w:szCs w:val="26"/>
              </w:rPr>
              <w:t>3,3</w:t>
            </w:r>
          </w:p>
        </w:tc>
        <w:tc>
          <w:tcPr>
            <w:tcW w:w="766" w:type="pct"/>
            <w:vAlign w:val="center"/>
          </w:tcPr>
          <w:p w14:paraId="4E853043" w14:textId="77777777" w:rsidR="006B67B0" w:rsidRPr="00CC0EA0" w:rsidRDefault="006B67B0" w:rsidP="006B67B0">
            <w:pPr>
              <w:jc w:val="center"/>
              <w:rPr>
                <w:rFonts w:cs="Times New Roman"/>
                <w:sz w:val="26"/>
                <w:szCs w:val="26"/>
                <w:lang w:val="en-US"/>
              </w:rPr>
            </w:pPr>
            <w:r w:rsidRPr="00CC0EA0">
              <w:rPr>
                <w:rFonts w:cs="Times New Roman"/>
                <w:sz w:val="26"/>
                <w:szCs w:val="26"/>
              </w:rPr>
              <w:t>10%</w:t>
            </w:r>
          </w:p>
        </w:tc>
        <w:tc>
          <w:tcPr>
            <w:tcW w:w="863" w:type="pct"/>
            <w:vAlign w:val="center"/>
          </w:tcPr>
          <w:p w14:paraId="2D44A451" w14:textId="42EEA18A" w:rsidR="006B67B0" w:rsidRPr="00CC0EA0" w:rsidRDefault="006B67B0" w:rsidP="00AC545F">
            <w:pPr>
              <w:jc w:val="center"/>
              <w:rPr>
                <w:rFonts w:cs="Times New Roman"/>
                <w:sz w:val="26"/>
                <w:szCs w:val="26"/>
              </w:rPr>
            </w:pPr>
            <w:r w:rsidRPr="00CC0EA0">
              <w:rPr>
                <w:rFonts w:cs="Times New Roman"/>
                <w:sz w:val="26"/>
                <w:szCs w:val="26"/>
              </w:rPr>
              <w:t>-2,00</w:t>
            </w:r>
          </w:p>
        </w:tc>
        <w:tc>
          <w:tcPr>
            <w:tcW w:w="1063" w:type="pct"/>
            <w:vAlign w:val="center"/>
          </w:tcPr>
          <w:p w14:paraId="669964BC" w14:textId="7BF6270A" w:rsidR="006B67B0" w:rsidRPr="00CC0EA0" w:rsidRDefault="006B67B0" w:rsidP="00390C54">
            <w:pPr>
              <w:jc w:val="center"/>
              <w:rPr>
                <w:rFonts w:cs="Times New Roman"/>
                <w:sz w:val="26"/>
                <w:szCs w:val="26"/>
              </w:rPr>
            </w:pPr>
            <w:r w:rsidRPr="00CC0EA0">
              <w:rPr>
                <w:rFonts w:cs="Times New Roman"/>
                <w:sz w:val="26"/>
                <w:szCs w:val="26"/>
              </w:rPr>
              <w:t>E43</w:t>
            </w:r>
          </w:p>
        </w:tc>
      </w:tr>
      <w:tr w:rsidR="006B67B0" w:rsidRPr="00CC0EA0" w14:paraId="5A52DF63" w14:textId="77777777" w:rsidTr="00AA59D6">
        <w:tc>
          <w:tcPr>
            <w:tcW w:w="353" w:type="pct"/>
            <w:vAlign w:val="center"/>
          </w:tcPr>
          <w:p w14:paraId="7E7904D3" w14:textId="77777777" w:rsidR="006B67B0" w:rsidRPr="00CC0EA0" w:rsidRDefault="006B67B0" w:rsidP="0013138D">
            <w:pPr>
              <w:pStyle w:val="ListParagraph"/>
              <w:numPr>
                <w:ilvl w:val="0"/>
                <w:numId w:val="19"/>
              </w:numPr>
              <w:jc w:val="center"/>
              <w:rPr>
                <w:rFonts w:cs="Times New Roman"/>
                <w:bCs/>
                <w:sz w:val="26"/>
                <w:szCs w:val="26"/>
                <w:lang w:val="en-US"/>
              </w:rPr>
            </w:pPr>
          </w:p>
        </w:tc>
        <w:tc>
          <w:tcPr>
            <w:tcW w:w="1177" w:type="pct"/>
          </w:tcPr>
          <w:p w14:paraId="03BB0D50" w14:textId="6E01E722" w:rsidR="006B67B0" w:rsidRPr="00CC0EA0" w:rsidRDefault="00D40C85" w:rsidP="006B67B0">
            <w:pPr>
              <w:rPr>
                <w:rFonts w:cs="Times New Roman"/>
                <w:sz w:val="26"/>
                <w:szCs w:val="26"/>
                <w:lang w:val="en-US"/>
              </w:rPr>
            </w:pPr>
            <w:r>
              <w:rPr>
                <w:rFonts w:cs="Times New Roman"/>
                <w:sz w:val="26"/>
                <w:szCs w:val="26"/>
              </w:rPr>
              <w:t>T</w:t>
            </w:r>
            <w:r w:rsidR="006B67B0" w:rsidRPr="00CC0EA0">
              <w:rPr>
                <w:rFonts w:cs="Times New Roman"/>
                <w:sz w:val="26"/>
                <w:szCs w:val="26"/>
              </w:rPr>
              <w:t xml:space="preserve">hay </w:t>
            </w:r>
            <w:proofErr w:type="spellStart"/>
            <w:r w:rsidR="006B67B0" w:rsidRPr="00CC0EA0">
              <w:rPr>
                <w:rFonts w:cs="Times New Roman"/>
                <w:sz w:val="26"/>
                <w:szCs w:val="26"/>
              </w:rPr>
              <w:t>thế</w:t>
            </w:r>
            <w:proofErr w:type="spellEnd"/>
            <w:r w:rsidR="006B67B0" w:rsidRPr="00CC0EA0">
              <w:rPr>
                <w:rFonts w:cs="Times New Roman"/>
                <w:sz w:val="26"/>
                <w:szCs w:val="26"/>
              </w:rPr>
              <w:t xml:space="preserve"> ô </w:t>
            </w:r>
            <w:proofErr w:type="spellStart"/>
            <w:r w:rsidR="006B67B0" w:rsidRPr="00CC0EA0">
              <w:rPr>
                <w:rFonts w:cs="Times New Roman"/>
                <w:sz w:val="26"/>
                <w:szCs w:val="26"/>
              </w:rPr>
              <w:t>tô</w:t>
            </w:r>
            <w:proofErr w:type="spellEnd"/>
            <w:r w:rsidR="006B67B0" w:rsidRPr="00CC0EA0">
              <w:rPr>
                <w:rFonts w:cs="Times New Roman"/>
                <w:sz w:val="26"/>
                <w:szCs w:val="26"/>
              </w:rPr>
              <w:t xml:space="preserve"> </w:t>
            </w:r>
            <w:proofErr w:type="spellStart"/>
            <w:r w:rsidR="006B67B0" w:rsidRPr="00CC0EA0">
              <w:rPr>
                <w:rFonts w:cs="Times New Roman"/>
                <w:sz w:val="26"/>
                <w:szCs w:val="26"/>
              </w:rPr>
              <w:t>sử</w:t>
            </w:r>
            <w:proofErr w:type="spellEnd"/>
            <w:r w:rsidR="006B67B0" w:rsidRPr="00CC0EA0">
              <w:rPr>
                <w:rFonts w:cs="Times New Roman"/>
                <w:sz w:val="26"/>
                <w:szCs w:val="26"/>
              </w:rPr>
              <w:t xml:space="preserve"> </w:t>
            </w:r>
            <w:proofErr w:type="spellStart"/>
            <w:r w:rsidR="006B67B0" w:rsidRPr="00CC0EA0">
              <w:rPr>
                <w:rFonts w:cs="Times New Roman"/>
                <w:sz w:val="26"/>
                <w:szCs w:val="26"/>
              </w:rPr>
              <w:t>dụng</w:t>
            </w:r>
            <w:proofErr w:type="spellEnd"/>
            <w:r w:rsidR="006B67B0" w:rsidRPr="00CC0EA0">
              <w:rPr>
                <w:rFonts w:cs="Times New Roman"/>
                <w:sz w:val="26"/>
                <w:szCs w:val="26"/>
              </w:rPr>
              <w:t xml:space="preserve"> </w:t>
            </w:r>
            <w:proofErr w:type="spellStart"/>
            <w:r w:rsidR="006B67B0" w:rsidRPr="00CC0EA0">
              <w:rPr>
                <w:rFonts w:cs="Times New Roman"/>
                <w:sz w:val="26"/>
                <w:szCs w:val="26"/>
              </w:rPr>
              <w:t>nhiên</w:t>
            </w:r>
            <w:proofErr w:type="spellEnd"/>
            <w:r w:rsidR="006B67B0" w:rsidRPr="00CC0EA0">
              <w:rPr>
                <w:rFonts w:cs="Times New Roman"/>
                <w:sz w:val="26"/>
                <w:szCs w:val="26"/>
              </w:rPr>
              <w:t xml:space="preserve"> </w:t>
            </w:r>
            <w:proofErr w:type="spellStart"/>
            <w:r w:rsidR="006B67B0" w:rsidRPr="00CC0EA0">
              <w:rPr>
                <w:rFonts w:cs="Times New Roman"/>
                <w:sz w:val="26"/>
                <w:szCs w:val="26"/>
              </w:rPr>
              <w:t>liệu</w:t>
            </w:r>
            <w:proofErr w:type="spellEnd"/>
            <w:r w:rsidR="006B67B0" w:rsidRPr="00CC0EA0">
              <w:rPr>
                <w:rFonts w:cs="Times New Roman"/>
                <w:sz w:val="26"/>
                <w:szCs w:val="26"/>
              </w:rPr>
              <w:t xml:space="preserve"> </w:t>
            </w:r>
            <w:proofErr w:type="spellStart"/>
            <w:r w:rsidR="006B67B0" w:rsidRPr="00CC0EA0">
              <w:rPr>
                <w:rFonts w:cs="Times New Roman"/>
                <w:sz w:val="26"/>
                <w:szCs w:val="26"/>
              </w:rPr>
              <w:t>hóa</w:t>
            </w:r>
            <w:proofErr w:type="spellEnd"/>
            <w:r w:rsidR="006B67B0" w:rsidRPr="00CC0EA0">
              <w:rPr>
                <w:rFonts w:cs="Times New Roman"/>
                <w:sz w:val="26"/>
                <w:szCs w:val="26"/>
              </w:rPr>
              <w:t xml:space="preserve"> </w:t>
            </w:r>
            <w:proofErr w:type="spellStart"/>
            <w:r w:rsidR="006B67B0" w:rsidRPr="00CC0EA0">
              <w:rPr>
                <w:rFonts w:cs="Times New Roman"/>
                <w:sz w:val="26"/>
                <w:szCs w:val="26"/>
              </w:rPr>
              <w:t>thạch</w:t>
            </w:r>
            <w:proofErr w:type="spellEnd"/>
            <w:r w:rsidR="006B67B0" w:rsidRPr="00CC0EA0">
              <w:rPr>
                <w:rFonts w:cs="Times New Roman"/>
                <w:sz w:val="26"/>
                <w:szCs w:val="26"/>
              </w:rPr>
              <w:t xml:space="preserve"> sang ô </w:t>
            </w:r>
            <w:proofErr w:type="spellStart"/>
            <w:r w:rsidR="006B67B0" w:rsidRPr="00CC0EA0">
              <w:rPr>
                <w:rFonts w:cs="Times New Roman"/>
                <w:sz w:val="26"/>
                <w:szCs w:val="26"/>
              </w:rPr>
              <w:t>tô</w:t>
            </w:r>
            <w:proofErr w:type="spellEnd"/>
            <w:r w:rsidR="006B67B0" w:rsidRPr="00CC0EA0">
              <w:rPr>
                <w:rFonts w:cs="Times New Roman"/>
                <w:sz w:val="26"/>
                <w:szCs w:val="26"/>
              </w:rPr>
              <w:t xml:space="preserve"> </w:t>
            </w:r>
            <w:proofErr w:type="spellStart"/>
            <w:r w:rsidR="006B67B0" w:rsidRPr="00CC0EA0">
              <w:rPr>
                <w:rFonts w:cs="Times New Roman"/>
                <w:sz w:val="26"/>
                <w:szCs w:val="26"/>
              </w:rPr>
              <w:t>điện</w:t>
            </w:r>
            <w:proofErr w:type="spellEnd"/>
            <w:r w:rsidR="006B67B0" w:rsidRPr="00CC0EA0">
              <w:rPr>
                <w:rFonts w:cs="Times New Roman"/>
                <w:sz w:val="26"/>
                <w:szCs w:val="26"/>
              </w:rPr>
              <w:t xml:space="preserve">, </w:t>
            </w:r>
            <w:proofErr w:type="spellStart"/>
            <w:r w:rsidR="006B67B0" w:rsidRPr="00CC0EA0">
              <w:rPr>
                <w:rFonts w:cs="Times New Roman"/>
                <w:sz w:val="26"/>
                <w:szCs w:val="26"/>
              </w:rPr>
              <w:t>sử</w:t>
            </w:r>
            <w:proofErr w:type="spellEnd"/>
            <w:r w:rsidR="006B67B0" w:rsidRPr="00CC0EA0">
              <w:rPr>
                <w:rFonts w:cs="Times New Roman"/>
                <w:sz w:val="26"/>
                <w:szCs w:val="26"/>
              </w:rPr>
              <w:t xml:space="preserve"> </w:t>
            </w:r>
            <w:proofErr w:type="spellStart"/>
            <w:r w:rsidR="006B67B0" w:rsidRPr="00CC0EA0">
              <w:rPr>
                <w:rFonts w:cs="Times New Roman"/>
                <w:sz w:val="26"/>
                <w:szCs w:val="26"/>
              </w:rPr>
              <w:t>dụng</w:t>
            </w:r>
            <w:proofErr w:type="spellEnd"/>
            <w:r w:rsidR="006B67B0" w:rsidRPr="00CC0EA0">
              <w:rPr>
                <w:rFonts w:cs="Times New Roman"/>
                <w:sz w:val="26"/>
                <w:szCs w:val="26"/>
              </w:rPr>
              <w:t xml:space="preserve"> pin </w:t>
            </w:r>
            <w:proofErr w:type="spellStart"/>
            <w:r w:rsidR="006B67B0" w:rsidRPr="00CC0EA0">
              <w:rPr>
                <w:rFonts w:cs="Times New Roman"/>
                <w:sz w:val="26"/>
                <w:szCs w:val="26"/>
              </w:rPr>
              <w:t>và</w:t>
            </w:r>
            <w:proofErr w:type="spellEnd"/>
            <w:r w:rsidR="006B67B0" w:rsidRPr="00CC0EA0">
              <w:rPr>
                <w:rFonts w:cs="Times New Roman"/>
                <w:sz w:val="26"/>
                <w:szCs w:val="26"/>
              </w:rPr>
              <w:t xml:space="preserve"> </w:t>
            </w:r>
            <w:proofErr w:type="spellStart"/>
            <w:r w:rsidR="006B67B0" w:rsidRPr="00CC0EA0">
              <w:rPr>
                <w:rFonts w:cs="Times New Roman"/>
                <w:sz w:val="26"/>
                <w:szCs w:val="26"/>
              </w:rPr>
              <w:t>sạc</w:t>
            </w:r>
            <w:proofErr w:type="spellEnd"/>
            <w:r w:rsidR="006B67B0" w:rsidRPr="00CC0EA0">
              <w:rPr>
                <w:rFonts w:cs="Times New Roman"/>
                <w:sz w:val="26"/>
                <w:szCs w:val="26"/>
              </w:rPr>
              <w:t xml:space="preserve"> </w:t>
            </w:r>
            <w:proofErr w:type="spellStart"/>
            <w:r w:rsidR="006B67B0" w:rsidRPr="00CC0EA0">
              <w:rPr>
                <w:rFonts w:cs="Times New Roman"/>
                <w:sz w:val="26"/>
                <w:szCs w:val="26"/>
              </w:rPr>
              <w:t>thông</w:t>
            </w:r>
            <w:proofErr w:type="spellEnd"/>
            <w:r w:rsidR="006B67B0" w:rsidRPr="00CC0EA0">
              <w:rPr>
                <w:rFonts w:cs="Times New Roman"/>
                <w:sz w:val="26"/>
                <w:szCs w:val="26"/>
              </w:rPr>
              <w:t xml:space="preserve"> </w:t>
            </w:r>
            <w:proofErr w:type="spellStart"/>
            <w:r w:rsidR="006B67B0" w:rsidRPr="00CC0EA0">
              <w:rPr>
                <w:rFonts w:cs="Times New Roman"/>
                <w:sz w:val="26"/>
                <w:szCs w:val="26"/>
              </w:rPr>
              <w:t>minh</w:t>
            </w:r>
            <w:proofErr w:type="spellEnd"/>
          </w:p>
        </w:tc>
        <w:tc>
          <w:tcPr>
            <w:tcW w:w="779" w:type="pct"/>
            <w:vAlign w:val="center"/>
          </w:tcPr>
          <w:p w14:paraId="39FA76E0" w14:textId="77777777" w:rsidR="006B67B0" w:rsidRPr="00CC0EA0" w:rsidRDefault="006B67B0" w:rsidP="006B67B0">
            <w:pPr>
              <w:jc w:val="center"/>
              <w:rPr>
                <w:rFonts w:cs="Times New Roman"/>
                <w:sz w:val="26"/>
                <w:szCs w:val="26"/>
                <w:lang w:val="en-US"/>
              </w:rPr>
            </w:pPr>
            <w:r w:rsidRPr="00CC0EA0">
              <w:rPr>
                <w:rFonts w:cs="Times New Roman"/>
                <w:sz w:val="26"/>
                <w:szCs w:val="26"/>
              </w:rPr>
              <w:t>12,1</w:t>
            </w:r>
          </w:p>
        </w:tc>
        <w:tc>
          <w:tcPr>
            <w:tcW w:w="766" w:type="pct"/>
            <w:vAlign w:val="center"/>
          </w:tcPr>
          <w:p w14:paraId="58AF4DC9" w14:textId="77777777" w:rsidR="006B67B0" w:rsidRPr="00CC0EA0" w:rsidRDefault="006B67B0" w:rsidP="006B67B0">
            <w:pPr>
              <w:jc w:val="center"/>
              <w:rPr>
                <w:rFonts w:cs="Times New Roman"/>
                <w:sz w:val="26"/>
                <w:szCs w:val="26"/>
                <w:lang w:val="en-US"/>
              </w:rPr>
            </w:pPr>
            <w:r w:rsidRPr="00CC0EA0">
              <w:rPr>
                <w:rFonts w:cs="Times New Roman"/>
                <w:sz w:val="26"/>
                <w:szCs w:val="26"/>
              </w:rPr>
              <w:t>10%</w:t>
            </w:r>
          </w:p>
        </w:tc>
        <w:tc>
          <w:tcPr>
            <w:tcW w:w="863" w:type="pct"/>
            <w:vAlign w:val="center"/>
          </w:tcPr>
          <w:p w14:paraId="4B36B04E" w14:textId="57B808F1" w:rsidR="006B67B0" w:rsidRPr="00CC0EA0" w:rsidRDefault="006B67B0" w:rsidP="00AC545F">
            <w:pPr>
              <w:jc w:val="center"/>
              <w:rPr>
                <w:rFonts w:cs="Times New Roman"/>
                <w:sz w:val="26"/>
                <w:szCs w:val="26"/>
              </w:rPr>
            </w:pPr>
            <w:r w:rsidRPr="00CC0EA0">
              <w:rPr>
                <w:rFonts w:cs="Times New Roman"/>
                <w:sz w:val="26"/>
                <w:szCs w:val="26"/>
              </w:rPr>
              <w:t>37,50</w:t>
            </w:r>
          </w:p>
        </w:tc>
        <w:tc>
          <w:tcPr>
            <w:tcW w:w="1063" w:type="pct"/>
            <w:vAlign w:val="center"/>
          </w:tcPr>
          <w:p w14:paraId="5847ECC3" w14:textId="156E8024" w:rsidR="006B67B0" w:rsidRPr="00CC0EA0" w:rsidRDefault="006B67B0" w:rsidP="00390C54">
            <w:pPr>
              <w:jc w:val="center"/>
              <w:rPr>
                <w:rFonts w:cs="Times New Roman"/>
                <w:sz w:val="26"/>
                <w:szCs w:val="26"/>
              </w:rPr>
            </w:pPr>
            <w:r w:rsidRPr="00CC0EA0">
              <w:rPr>
                <w:rFonts w:cs="Times New Roman"/>
                <w:sz w:val="26"/>
                <w:szCs w:val="26"/>
              </w:rPr>
              <w:t>E44</w:t>
            </w:r>
          </w:p>
        </w:tc>
      </w:tr>
      <w:tr w:rsidR="006B67B0" w:rsidRPr="00CC0EA0" w14:paraId="054FF9C3" w14:textId="77777777" w:rsidTr="00AA59D6">
        <w:tc>
          <w:tcPr>
            <w:tcW w:w="353" w:type="pct"/>
            <w:vAlign w:val="center"/>
          </w:tcPr>
          <w:p w14:paraId="3850BE0B" w14:textId="77777777" w:rsidR="006B67B0" w:rsidRPr="00CC0EA0" w:rsidRDefault="006B67B0" w:rsidP="0013138D">
            <w:pPr>
              <w:pStyle w:val="ListParagraph"/>
              <w:numPr>
                <w:ilvl w:val="0"/>
                <w:numId w:val="19"/>
              </w:numPr>
              <w:jc w:val="center"/>
              <w:rPr>
                <w:rFonts w:cs="Times New Roman"/>
                <w:bCs/>
                <w:sz w:val="26"/>
                <w:szCs w:val="26"/>
                <w:lang w:val="en-US"/>
              </w:rPr>
            </w:pPr>
          </w:p>
        </w:tc>
        <w:tc>
          <w:tcPr>
            <w:tcW w:w="1177" w:type="pct"/>
          </w:tcPr>
          <w:p w14:paraId="0C97871D" w14:textId="77777777" w:rsidR="006B67B0" w:rsidRPr="00CC0EA0" w:rsidRDefault="006B67B0" w:rsidP="006B67B0">
            <w:pPr>
              <w:rPr>
                <w:rFonts w:cs="Times New Roman"/>
                <w:sz w:val="26"/>
                <w:szCs w:val="26"/>
                <w:lang w:val="en-US"/>
              </w:rPr>
            </w:pPr>
            <w:proofErr w:type="spellStart"/>
            <w:r w:rsidRPr="00CC0EA0">
              <w:rPr>
                <w:rFonts w:cs="Times New Roman"/>
                <w:sz w:val="26"/>
                <w:szCs w:val="26"/>
              </w:rPr>
              <w:t>Sử</w:t>
            </w:r>
            <w:proofErr w:type="spellEnd"/>
            <w:r w:rsidRPr="00CC0EA0">
              <w:rPr>
                <w:rFonts w:cs="Times New Roman"/>
                <w:sz w:val="26"/>
                <w:szCs w:val="26"/>
              </w:rPr>
              <w:t xml:space="preserve"> </w:t>
            </w:r>
            <w:proofErr w:type="spellStart"/>
            <w:r w:rsidRPr="00CC0EA0">
              <w:rPr>
                <w:rFonts w:cs="Times New Roman"/>
                <w:sz w:val="26"/>
                <w:szCs w:val="26"/>
              </w:rPr>
              <w:t>dụng</w:t>
            </w:r>
            <w:proofErr w:type="spellEnd"/>
            <w:r w:rsidRPr="00CC0EA0">
              <w:rPr>
                <w:rFonts w:cs="Times New Roman"/>
                <w:sz w:val="26"/>
                <w:szCs w:val="26"/>
              </w:rPr>
              <w:t xml:space="preserve"> </w:t>
            </w:r>
            <w:proofErr w:type="spellStart"/>
            <w:r w:rsidRPr="00CC0EA0">
              <w:rPr>
                <w:rFonts w:cs="Times New Roman"/>
                <w:sz w:val="26"/>
                <w:szCs w:val="26"/>
              </w:rPr>
              <w:t>bình</w:t>
            </w:r>
            <w:proofErr w:type="spellEnd"/>
            <w:r w:rsidRPr="00CC0EA0">
              <w:rPr>
                <w:rFonts w:cs="Times New Roman"/>
                <w:sz w:val="26"/>
                <w:szCs w:val="26"/>
              </w:rPr>
              <w:t xml:space="preserve"> </w:t>
            </w:r>
            <w:proofErr w:type="spellStart"/>
            <w:r w:rsidRPr="00CC0EA0">
              <w:rPr>
                <w:rFonts w:cs="Times New Roman"/>
                <w:sz w:val="26"/>
                <w:szCs w:val="26"/>
              </w:rPr>
              <w:t>nước</w:t>
            </w:r>
            <w:proofErr w:type="spellEnd"/>
            <w:r w:rsidRPr="00CC0EA0">
              <w:rPr>
                <w:rFonts w:cs="Times New Roman"/>
                <w:sz w:val="26"/>
                <w:szCs w:val="26"/>
              </w:rPr>
              <w:t xml:space="preserve"> </w:t>
            </w:r>
            <w:proofErr w:type="spellStart"/>
            <w:r w:rsidRPr="00CC0EA0">
              <w:rPr>
                <w:rFonts w:cs="Times New Roman"/>
                <w:sz w:val="26"/>
                <w:szCs w:val="26"/>
              </w:rPr>
              <w:t>nóng</w:t>
            </w:r>
            <w:proofErr w:type="spellEnd"/>
            <w:r w:rsidRPr="00CC0EA0">
              <w:rPr>
                <w:rFonts w:cs="Times New Roman"/>
                <w:sz w:val="26"/>
                <w:szCs w:val="26"/>
              </w:rPr>
              <w:t xml:space="preserve"> </w:t>
            </w:r>
            <w:proofErr w:type="spellStart"/>
            <w:r w:rsidRPr="00CC0EA0">
              <w:rPr>
                <w:rFonts w:cs="Times New Roman"/>
                <w:sz w:val="26"/>
                <w:szCs w:val="26"/>
              </w:rPr>
              <w:t>hiệu</w:t>
            </w:r>
            <w:proofErr w:type="spellEnd"/>
            <w:r w:rsidRPr="00CC0EA0">
              <w:rPr>
                <w:rFonts w:cs="Times New Roman"/>
                <w:sz w:val="26"/>
                <w:szCs w:val="26"/>
              </w:rPr>
              <w:t xml:space="preserve"> </w:t>
            </w:r>
            <w:proofErr w:type="spellStart"/>
            <w:r w:rsidRPr="00CC0EA0">
              <w:rPr>
                <w:rFonts w:cs="Times New Roman"/>
                <w:sz w:val="26"/>
                <w:szCs w:val="26"/>
              </w:rPr>
              <w:t>suất</w:t>
            </w:r>
            <w:proofErr w:type="spellEnd"/>
            <w:r w:rsidRPr="00CC0EA0">
              <w:rPr>
                <w:rFonts w:cs="Times New Roman"/>
                <w:sz w:val="26"/>
                <w:szCs w:val="26"/>
              </w:rPr>
              <w:t xml:space="preserve"> </w:t>
            </w:r>
            <w:proofErr w:type="spellStart"/>
            <w:r w:rsidRPr="00CC0EA0">
              <w:rPr>
                <w:rFonts w:cs="Times New Roman"/>
                <w:sz w:val="26"/>
                <w:szCs w:val="26"/>
              </w:rPr>
              <w:t>năng</w:t>
            </w:r>
            <w:proofErr w:type="spellEnd"/>
            <w:r w:rsidRPr="00CC0EA0">
              <w:rPr>
                <w:rFonts w:cs="Times New Roman"/>
                <w:sz w:val="26"/>
                <w:szCs w:val="26"/>
              </w:rPr>
              <w:t xml:space="preserve"> </w:t>
            </w:r>
            <w:proofErr w:type="spellStart"/>
            <w:r w:rsidRPr="00CC0EA0">
              <w:rPr>
                <w:rFonts w:cs="Times New Roman"/>
                <w:sz w:val="26"/>
                <w:szCs w:val="26"/>
              </w:rPr>
              <w:t>lượng</w:t>
            </w:r>
            <w:proofErr w:type="spellEnd"/>
            <w:r w:rsidRPr="00CC0EA0">
              <w:rPr>
                <w:rFonts w:cs="Times New Roman"/>
                <w:sz w:val="26"/>
                <w:szCs w:val="26"/>
              </w:rPr>
              <w:t xml:space="preserve"> </w:t>
            </w:r>
            <w:proofErr w:type="spellStart"/>
            <w:r w:rsidRPr="00CC0EA0">
              <w:rPr>
                <w:rFonts w:cs="Times New Roman"/>
                <w:sz w:val="26"/>
                <w:szCs w:val="26"/>
              </w:rPr>
              <w:t>dịch</w:t>
            </w:r>
            <w:proofErr w:type="spellEnd"/>
            <w:r w:rsidRPr="00CC0EA0">
              <w:rPr>
                <w:rFonts w:cs="Times New Roman"/>
                <w:sz w:val="26"/>
                <w:szCs w:val="26"/>
              </w:rPr>
              <w:t xml:space="preserve"> </w:t>
            </w:r>
            <w:proofErr w:type="spellStart"/>
            <w:r w:rsidRPr="00CC0EA0">
              <w:rPr>
                <w:rFonts w:cs="Times New Roman"/>
                <w:sz w:val="26"/>
                <w:szCs w:val="26"/>
              </w:rPr>
              <w:t>vụ</w:t>
            </w:r>
            <w:proofErr w:type="spellEnd"/>
            <w:r w:rsidRPr="00CC0EA0">
              <w:rPr>
                <w:rFonts w:cs="Times New Roman"/>
                <w:sz w:val="26"/>
                <w:szCs w:val="26"/>
              </w:rPr>
              <w:t xml:space="preserve"> </w:t>
            </w:r>
            <w:proofErr w:type="spellStart"/>
            <w:r w:rsidRPr="00CC0EA0">
              <w:rPr>
                <w:rFonts w:cs="Times New Roman"/>
                <w:sz w:val="26"/>
                <w:szCs w:val="26"/>
              </w:rPr>
              <w:t>thương</w:t>
            </w:r>
            <w:proofErr w:type="spellEnd"/>
            <w:r w:rsidRPr="00CC0EA0">
              <w:rPr>
                <w:rFonts w:cs="Times New Roman"/>
                <w:sz w:val="26"/>
                <w:szCs w:val="26"/>
              </w:rPr>
              <w:t xml:space="preserve"> </w:t>
            </w:r>
            <w:proofErr w:type="spellStart"/>
            <w:r w:rsidRPr="00CC0EA0">
              <w:rPr>
                <w:rFonts w:cs="Times New Roman"/>
                <w:sz w:val="26"/>
                <w:szCs w:val="26"/>
              </w:rPr>
              <w:t>mại</w:t>
            </w:r>
            <w:proofErr w:type="spellEnd"/>
          </w:p>
        </w:tc>
        <w:tc>
          <w:tcPr>
            <w:tcW w:w="779" w:type="pct"/>
            <w:vAlign w:val="center"/>
          </w:tcPr>
          <w:p w14:paraId="2C271238" w14:textId="77777777" w:rsidR="006B67B0" w:rsidRPr="00CC0EA0" w:rsidRDefault="006B67B0" w:rsidP="006B67B0">
            <w:pPr>
              <w:jc w:val="center"/>
              <w:rPr>
                <w:rFonts w:cs="Times New Roman"/>
                <w:sz w:val="26"/>
                <w:szCs w:val="26"/>
                <w:lang w:val="en-US"/>
              </w:rPr>
            </w:pPr>
            <w:r w:rsidRPr="00CC0EA0">
              <w:rPr>
                <w:rFonts w:cs="Times New Roman"/>
                <w:sz w:val="26"/>
                <w:szCs w:val="26"/>
              </w:rPr>
              <w:t>4,1</w:t>
            </w:r>
          </w:p>
        </w:tc>
        <w:tc>
          <w:tcPr>
            <w:tcW w:w="766" w:type="pct"/>
            <w:vAlign w:val="center"/>
          </w:tcPr>
          <w:p w14:paraId="71F2A809" w14:textId="77777777" w:rsidR="006B67B0" w:rsidRPr="00CC0EA0" w:rsidRDefault="006B67B0" w:rsidP="006B67B0">
            <w:pPr>
              <w:jc w:val="center"/>
              <w:rPr>
                <w:rFonts w:cs="Times New Roman"/>
                <w:sz w:val="26"/>
                <w:szCs w:val="26"/>
                <w:lang w:val="en-US"/>
              </w:rPr>
            </w:pPr>
            <w:r w:rsidRPr="00CC0EA0">
              <w:rPr>
                <w:rFonts w:cs="Times New Roman"/>
                <w:sz w:val="26"/>
                <w:szCs w:val="26"/>
              </w:rPr>
              <w:t>10%</w:t>
            </w:r>
          </w:p>
        </w:tc>
        <w:tc>
          <w:tcPr>
            <w:tcW w:w="863" w:type="pct"/>
            <w:vAlign w:val="center"/>
          </w:tcPr>
          <w:p w14:paraId="5D32AC99" w14:textId="4A3BEF46" w:rsidR="006B67B0" w:rsidRPr="00CC0EA0" w:rsidRDefault="006B67B0" w:rsidP="00AC545F">
            <w:pPr>
              <w:jc w:val="center"/>
              <w:rPr>
                <w:rFonts w:cs="Times New Roman"/>
                <w:sz w:val="26"/>
                <w:szCs w:val="26"/>
              </w:rPr>
            </w:pPr>
            <w:r w:rsidRPr="00CC0EA0">
              <w:rPr>
                <w:rFonts w:cs="Times New Roman"/>
                <w:sz w:val="26"/>
                <w:szCs w:val="26"/>
              </w:rPr>
              <w:t>-10,50</w:t>
            </w:r>
          </w:p>
        </w:tc>
        <w:tc>
          <w:tcPr>
            <w:tcW w:w="1063" w:type="pct"/>
            <w:vAlign w:val="center"/>
          </w:tcPr>
          <w:p w14:paraId="05255C3B" w14:textId="6FF676A6" w:rsidR="006B67B0" w:rsidRPr="00CC0EA0" w:rsidRDefault="006B67B0" w:rsidP="00390C54">
            <w:pPr>
              <w:jc w:val="center"/>
              <w:rPr>
                <w:rFonts w:cs="Times New Roman"/>
                <w:sz w:val="26"/>
                <w:szCs w:val="26"/>
              </w:rPr>
            </w:pPr>
            <w:r w:rsidRPr="00CC0EA0">
              <w:rPr>
                <w:rFonts w:cs="Times New Roman"/>
                <w:sz w:val="26"/>
                <w:szCs w:val="26"/>
              </w:rPr>
              <w:t>E52</w:t>
            </w:r>
          </w:p>
        </w:tc>
      </w:tr>
      <w:tr w:rsidR="006B67B0" w:rsidRPr="00CC0EA0" w14:paraId="6160FADE" w14:textId="77777777" w:rsidTr="00AA59D6">
        <w:tc>
          <w:tcPr>
            <w:tcW w:w="353" w:type="pct"/>
            <w:vAlign w:val="center"/>
          </w:tcPr>
          <w:p w14:paraId="682D5566" w14:textId="77777777" w:rsidR="006B67B0" w:rsidRPr="00CC0EA0" w:rsidRDefault="006B67B0" w:rsidP="0013138D">
            <w:pPr>
              <w:pStyle w:val="ListParagraph"/>
              <w:numPr>
                <w:ilvl w:val="0"/>
                <w:numId w:val="19"/>
              </w:numPr>
              <w:jc w:val="center"/>
              <w:rPr>
                <w:rFonts w:cs="Times New Roman"/>
                <w:bCs/>
                <w:sz w:val="26"/>
                <w:szCs w:val="26"/>
                <w:lang w:val="en-US"/>
              </w:rPr>
            </w:pPr>
          </w:p>
        </w:tc>
        <w:tc>
          <w:tcPr>
            <w:tcW w:w="1177" w:type="pct"/>
          </w:tcPr>
          <w:p w14:paraId="2E3226A9" w14:textId="77777777" w:rsidR="006B67B0" w:rsidRPr="00CC0EA0" w:rsidRDefault="006B67B0" w:rsidP="006B67B0">
            <w:pPr>
              <w:rPr>
                <w:rFonts w:cs="Times New Roman"/>
                <w:sz w:val="26"/>
                <w:szCs w:val="26"/>
                <w:lang w:val="en-US"/>
              </w:rPr>
            </w:pPr>
            <w:proofErr w:type="spellStart"/>
            <w:r w:rsidRPr="00CC0EA0">
              <w:rPr>
                <w:rFonts w:cs="Times New Roman"/>
                <w:sz w:val="26"/>
                <w:szCs w:val="26"/>
              </w:rPr>
              <w:t>Sử</w:t>
            </w:r>
            <w:proofErr w:type="spellEnd"/>
            <w:r w:rsidRPr="00CC0EA0">
              <w:rPr>
                <w:rFonts w:cs="Times New Roman"/>
                <w:sz w:val="26"/>
                <w:szCs w:val="26"/>
              </w:rPr>
              <w:t xml:space="preserve"> </w:t>
            </w:r>
            <w:proofErr w:type="spellStart"/>
            <w:r w:rsidRPr="00CC0EA0">
              <w:rPr>
                <w:rFonts w:cs="Times New Roman"/>
                <w:sz w:val="26"/>
                <w:szCs w:val="26"/>
              </w:rPr>
              <w:t>dụng</w:t>
            </w:r>
            <w:proofErr w:type="spellEnd"/>
            <w:r w:rsidRPr="00CC0EA0">
              <w:rPr>
                <w:rFonts w:cs="Times New Roman"/>
                <w:sz w:val="26"/>
                <w:szCs w:val="26"/>
              </w:rPr>
              <w:t xml:space="preserve"> </w:t>
            </w:r>
            <w:proofErr w:type="spellStart"/>
            <w:r w:rsidRPr="00CC0EA0">
              <w:rPr>
                <w:rFonts w:cs="Times New Roman"/>
                <w:sz w:val="26"/>
                <w:szCs w:val="26"/>
              </w:rPr>
              <w:t>thiết</w:t>
            </w:r>
            <w:proofErr w:type="spellEnd"/>
            <w:r w:rsidRPr="00CC0EA0">
              <w:rPr>
                <w:rFonts w:cs="Times New Roman"/>
                <w:sz w:val="26"/>
                <w:szCs w:val="26"/>
              </w:rPr>
              <w:t xml:space="preserve"> </w:t>
            </w:r>
            <w:proofErr w:type="spellStart"/>
            <w:r w:rsidRPr="00CC0EA0">
              <w:rPr>
                <w:rFonts w:cs="Times New Roman"/>
                <w:sz w:val="26"/>
                <w:szCs w:val="26"/>
              </w:rPr>
              <w:t>bị</w:t>
            </w:r>
            <w:proofErr w:type="spellEnd"/>
            <w:r w:rsidRPr="00CC0EA0">
              <w:rPr>
                <w:rFonts w:cs="Times New Roman"/>
                <w:sz w:val="26"/>
                <w:szCs w:val="26"/>
              </w:rPr>
              <w:t xml:space="preserve"> </w:t>
            </w:r>
            <w:proofErr w:type="spellStart"/>
            <w:r w:rsidRPr="00CC0EA0">
              <w:rPr>
                <w:rFonts w:cs="Times New Roman"/>
                <w:sz w:val="26"/>
                <w:szCs w:val="26"/>
              </w:rPr>
              <w:t>chiếu</w:t>
            </w:r>
            <w:proofErr w:type="spellEnd"/>
            <w:r w:rsidRPr="00CC0EA0">
              <w:rPr>
                <w:rFonts w:cs="Times New Roman"/>
                <w:sz w:val="26"/>
                <w:szCs w:val="26"/>
              </w:rPr>
              <w:t xml:space="preserve"> </w:t>
            </w:r>
            <w:proofErr w:type="spellStart"/>
            <w:r w:rsidRPr="00CC0EA0">
              <w:rPr>
                <w:rFonts w:cs="Times New Roman"/>
                <w:sz w:val="26"/>
                <w:szCs w:val="26"/>
              </w:rPr>
              <w:t>sáng</w:t>
            </w:r>
            <w:proofErr w:type="spellEnd"/>
            <w:r w:rsidRPr="00CC0EA0">
              <w:rPr>
                <w:rFonts w:cs="Times New Roman"/>
                <w:sz w:val="26"/>
                <w:szCs w:val="26"/>
              </w:rPr>
              <w:t xml:space="preserve"> </w:t>
            </w:r>
            <w:proofErr w:type="spellStart"/>
            <w:r w:rsidRPr="00CC0EA0">
              <w:rPr>
                <w:rFonts w:cs="Times New Roman"/>
                <w:sz w:val="26"/>
                <w:szCs w:val="26"/>
              </w:rPr>
              <w:t>hiệu</w:t>
            </w:r>
            <w:proofErr w:type="spellEnd"/>
            <w:r w:rsidRPr="00CC0EA0">
              <w:rPr>
                <w:rFonts w:cs="Times New Roman"/>
                <w:sz w:val="26"/>
                <w:szCs w:val="26"/>
              </w:rPr>
              <w:t xml:space="preserve"> </w:t>
            </w:r>
            <w:proofErr w:type="spellStart"/>
            <w:r w:rsidRPr="00CC0EA0">
              <w:rPr>
                <w:rFonts w:cs="Times New Roman"/>
                <w:sz w:val="26"/>
                <w:szCs w:val="26"/>
              </w:rPr>
              <w:t>quả</w:t>
            </w:r>
            <w:proofErr w:type="spellEnd"/>
            <w:r w:rsidRPr="00CC0EA0">
              <w:rPr>
                <w:rFonts w:cs="Times New Roman"/>
                <w:sz w:val="26"/>
                <w:szCs w:val="26"/>
              </w:rPr>
              <w:t xml:space="preserve"> </w:t>
            </w:r>
            <w:proofErr w:type="spellStart"/>
            <w:r w:rsidRPr="00CC0EA0">
              <w:rPr>
                <w:rFonts w:cs="Times New Roman"/>
                <w:sz w:val="26"/>
                <w:szCs w:val="26"/>
              </w:rPr>
              <w:t>dịch</w:t>
            </w:r>
            <w:proofErr w:type="spellEnd"/>
            <w:r w:rsidRPr="00CC0EA0">
              <w:rPr>
                <w:rFonts w:cs="Times New Roman"/>
                <w:sz w:val="26"/>
                <w:szCs w:val="26"/>
              </w:rPr>
              <w:t xml:space="preserve"> </w:t>
            </w:r>
            <w:proofErr w:type="spellStart"/>
            <w:r w:rsidRPr="00CC0EA0">
              <w:rPr>
                <w:rFonts w:cs="Times New Roman"/>
                <w:sz w:val="26"/>
                <w:szCs w:val="26"/>
              </w:rPr>
              <w:t>vụ</w:t>
            </w:r>
            <w:proofErr w:type="spellEnd"/>
            <w:r w:rsidRPr="00CC0EA0">
              <w:rPr>
                <w:rFonts w:cs="Times New Roman"/>
                <w:sz w:val="26"/>
                <w:szCs w:val="26"/>
              </w:rPr>
              <w:t xml:space="preserve"> </w:t>
            </w:r>
            <w:proofErr w:type="spellStart"/>
            <w:r w:rsidRPr="00CC0EA0">
              <w:rPr>
                <w:rFonts w:cs="Times New Roman"/>
                <w:sz w:val="26"/>
                <w:szCs w:val="26"/>
              </w:rPr>
              <w:t>thương</w:t>
            </w:r>
            <w:proofErr w:type="spellEnd"/>
            <w:r w:rsidRPr="00CC0EA0">
              <w:rPr>
                <w:rFonts w:cs="Times New Roman"/>
                <w:sz w:val="26"/>
                <w:szCs w:val="26"/>
              </w:rPr>
              <w:t xml:space="preserve"> </w:t>
            </w:r>
            <w:proofErr w:type="spellStart"/>
            <w:r w:rsidRPr="00CC0EA0">
              <w:rPr>
                <w:rFonts w:cs="Times New Roman"/>
                <w:sz w:val="26"/>
                <w:szCs w:val="26"/>
              </w:rPr>
              <w:t>mại</w:t>
            </w:r>
            <w:proofErr w:type="spellEnd"/>
          </w:p>
        </w:tc>
        <w:tc>
          <w:tcPr>
            <w:tcW w:w="779" w:type="pct"/>
            <w:vAlign w:val="center"/>
          </w:tcPr>
          <w:p w14:paraId="5501FDDB" w14:textId="77777777" w:rsidR="006B67B0" w:rsidRPr="00CC0EA0" w:rsidRDefault="006B67B0" w:rsidP="006B67B0">
            <w:pPr>
              <w:jc w:val="center"/>
              <w:rPr>
                <w:rFonts w:cs="Times New Roman"/>
                <w:sz w:val="26"/>
                <w:szCs w:val="26"/>
                <w:lang w:val="en-US"/>
              </w:rPr>
            </w:pPr>
            <w:r w:rsidRPr="00CC0EA0">
              <w:rPr>
                <w:rFonts w:cs="Times New Roman"/>
                <w:sz w:val="26"/>
                <w:szCs w:val="26"/>
              </w:rPr>
              <w:t>5,7</w:t>
            </w:r>
          </w:p>
        </w:tc>
        <w:tc>
          <w:tcPr>
            <w:tcW w:w="766" w:type="pct"/>
            <w:vAlign w:val="center"/>
          </w:tcPr>
          <w:p w14:paraId="487499F1" w14:textId="77777777" w:rsidR="006B67B0" w:rsidRPr="00CC0EA0" w:rsidRDefault="006B67B0" w:rsidP="006B67B0">
            <w:pPr>
              <w:jc w:val="center"/>
              <w:rPr>
                <w:rFonts w:cs="Times New Roman"/>
                <w:sz w:val="26"/>
                <w:szCs w:val="26"/>
                <w:lang w:val="en-US"/>
              </w:rPr>
            </w:pPr>
            <w:r w:rsidRPr="00CC0EA0">
              <w:rPr>
                <w:rFonts w:cs="Times New Roman"/>
                <w:sz w:val="26"/>
                <w:szCs w:val="26"/>
              </w:rPr>
              <w:t>10%</w:t>
            </w:r>
          </w:p>
        </w:tc>
        <w:tc>
          <w:tcPr>
            <w:tcW w:w="863" w:type="pct"/>
            <w:vAlign w:val="center"/>
          </w:tcPr>
          <w:p w14:paraId="3284D362" w14:textId="78573594" w:rsidR="006B67B0" w:rsidRPr="00CC0EA0" w:rsidRDefault="006B67B0" w:rsidP="00AC545F">
            <w:pPr>
              <w:jc w:val="center"/>
              <w:rPr>
                <w:rFonts w:cs="Times New Roman"/>
                <w:sz w:val="26"/>
                <w:szCs w:val="26"/>
              </w:rPr>
            </w:pPr>
            <w:r w:rsidRPr="00CC0EA0">
              <w:rPr>
                <w:rFonts w:cs="Times New Roman"/>
                <w:sz w:val="26"/>
                <w:szCs w:val="26"/>
              </w:rPr>
              <w:t>-46,50</w:t>
            </w:r>
          </w:p>
        </w:tc>
        <w:tc>
          <w:tcPr>
            <w:tcW w:w="1063" w:type="pct"/>
            <w:vAlign w:val="center"/>
          </w:tcPr>
          <w:p w14:paraId="3C429528" w14:textId="55E7A3D4" w:rsidR="006B67B0" w:rsidRPr="00CC0EA0" w:rsidRDefault="006B67B0" w:rsidP="00390C54">
            <w:pPr>
              <w:jc w:val="center"/>
              <w:rPr>
                <w:rFonts w:cs="Times New Roman"/>
                <w:sz w:val="26"/>
                <w:szCs w:val="26"/>
              </w:rPr>
            </w:pPr>
            <w:r w:rsidRPr="00CC0EA0">
              <w:rPr>
                <w:rFonts w:cs="Times New Roman"/>
                <w:sz w:val="26"/>
                <w:szCs w:val="26"/>
              </w:rPr>
              <w:t>E54</w:t>
            </w:r>
          </w:p>
        </w:tc>
      </w:tr>
      <w:tr w:rsidR="006B67B0" w:rsidRPr="00CC0EA0" w14:paraId="58E295C3" w14:textId="77777777" w:rsidTr="00AA59D6">
        <w:tc>
          <w:tcPr>
            <w:tcW w:w="353" w:type="pct"/>
            <w:vAlign w:val="center"/>
          </w:tcPr>
          <w:p w14:paraId="60850098" w14:textId="77777777" w:rsidR="006B67B0" w:rsidRPr="00CC0EA0" w:rsidRDefault="006B67B0" w:rsidP="0013138D">
            <w:pPr>
              <w:pStyle w:val="ListParagraph"/>
              <w:numPr>
                <w:ilvl w:val="0"/>
                <w:numId w:val="19"/>
              </w:numPr>
              <w:jc w:val="center"/>
              <w:rPr>
                <w:rFonts w:cs="Times New Roman"/>
                <w:bCs/>
                <w:sz w:val="26"/>
                <w:szCs w:val="26"/>
                <w:lang w:val="en-US"/>
              </w:rPr>
            </w:pPr>
          </w:p>
        </w:tc>
        <w:tc>
          <w:tcPr>
            <w:tcW w:w="1177" w:type="pct"/>
          </w:tcPr>
          <w:p w14:paraId="6974C146" w14:textId="77777777" w:rsidR="006B67B0" w:rsidRPr="00CC0EA0" w:rsidRDefault="006B67B0" w:rsidP="006B67B0">
            <w:pPr>
              <w:rPr>
                <w:rFonts w:cs="Times New Roman"/>
                <w:sz w:val="26"/>
                <w:szCs w:val="26"/>
                <w:lang w:val="en-US"/>
              </w:rPr>
            </w:pPr>
            <w:proofErr w:type="spellStart"/>
            <w:r w:rsidRPr="00CC0EA0">
              <w:rPr>
                <w:rFonts w:cs="Times New Roman"/>
                <w:sz w:val="26"/>
                <w:szCs w:val="26"/>
              </w:rPr>
              <w:t>Sử</w:t>
            </w:r>
            <w:proofErr w:type="spellEnd"/>
            <w:r w:rsidRPr="00CC0EA0">
              <w:rPr>
                <w:rFonts w:cs="Times New Roman"/>
                <w:sz w:val="26"/>
                <w:szCs w:val="26"/>
              </w:rPr>
              <w:t xml:space="preserve"> </w:t>
            </w:r>
            <w:proofErr w:type="spellStart"/>
            <w:r w:rsidRPr="00CC0EA0">
              <w:rPr>
                <w:rFonts w:cs="Times New Roman"/>
                <w:sz w:val="26"/>
                <w:szCs w:val="26"/>
              </w:rPr>
              <w:t>dụng</w:t>
            </w:r>
            <w:proofErr w:type="spellEnd"/>
            <w:r w:rsidRPr="00CC0EA0">
              <w:rPr>
                <w:rFonts w:cs="Times New Roman"/>
                <w:sz w:val="26"/>
                <w:szCs w:val="26"/>
              </w:rPr>
              <w:t xml:space="preserve"> </w:t>
            </w:r>
            <w:proofErr w:type="spellStart"/>
            <w:r w:rsidRPr="00CC0EA0">
              <w:rPr>
                <w:rFonts w:cs="Times New Roman"/>
                <w:sz w:val="26"/>
                <w:szCs w:val="26"/>
              </w:rPr>
              <w:t>nhiên</w:t>
            </w:r>
            <w:proofErr w:type="spellEnd"/>
            <w:r w:rsidRPr="00CC0EA0">
              <w:rPr>
                <w:rFonts w:cs="Times New Roman"/>
                <w:sz w:val="26"/>
                <w:szCs w:val="26"/>
              </w:rPr>
              <w:t xml:space="preserve"> </w:t>
            </w:r>
            <w:proofErr w:type="spellStart"/>
            <w:r w:rsidRPr="00CC0EA0">
              <w:rPr>
                <w:rFonts w:cs="Times New Roman"/>
                <w:sz w:val="26"/>
                <w:szCs w:val="26"/>
              </w:rPr>
              <w:t>liệu</w:t>
            </w:r>
            <w:proofErr w:type="spellEnd"/>
            <w:r w:rsidRPr="00CC0EA0">
              <w:rPr>
                <w:rFonts w:cs="Times New Roman"/>
                <w:sz w:val="26"/>
                <w:szCs w:val="26"/>
              </w:rPr>
              <w:t xml:space="preserve"> </w:t>
            </w:r>
            <w:proofErr w:type="spellStart"/>
            <w:r w:rsidRPr="00CC0EA0">
              <w:rPr>
                <w:rFonts w:cs="Times New Roman"/>
                <w:sz w:val="26"/>
                <w:szCs w:val="26"/>
              </w:rPr>
              <w:t>sạch</w:t>
            </w:r>
            <w:proofErr w:type="spellEnd"/>
            <w:r w:rsidRPr="00CC0EA0">
              <w:rPr>
                <w:rFonts w:cs="Times New Roman"/>
                <w:sz w:val="26"/>
                <w:szCs w:val="26"/>
              </w:rPr>
              <w:t xml:space="preserve"> </w:t>
            </w:r>
            <w:proofErr w:type="spellStart"/>
            <w:r w:rsidRPr="00CC0EA0">
              <w:rPr>
                <w:rFonts w:cs="Times New Roman"/>
                <w:sz w:val="26"/>
                <w:szCs w:val="26"/>
              </w:rPr>
              <w:t>hơn</w:t>
            </w:r>
            <w:proofErr w:type="spellEnd"/>
            <w:r w:rsidRPr="00CC0EA0">
              <w:rPr>
                <w:rFonts w:cs="Times New Roman"/>
                <w:sz w:val="26"/>
                <w:szCs w:val="26"/>
              </w:rPr>
              <w:t xml:space="preserve"> </w:t>
            </w:r>
            <w:proofErr w:type="spellStart"/>
            <w:r w:rsidRPr="00CC0EA0">
              <w:rPr>
                <w:rFonts w:cs="Times New Roman"/>
                <w:sz w:val="26"/>
                <w:szCs w:val="26"/>
              </w:rPr>
              <w:t>trong</w:t>
            </w:r>
            <w:proofErr w:type="spellEnd"/>
            <w:r w:rsidRPr="00CC0EA0">
              <w:rPr>
                <w:rFonts w:cs="Times New Roman"/>
                <w:sz w:val="26"/>
                <w:szCs w:val="26"/>
              </w:rPr>
              <w:t xml:space="preserve"> </w:t>
            </w:r>
            <w:proofErr w:type="spellStart"/>
            <w:r w:rsidRPr="00CC0EA0">
              <w:rPr>
                <w:rFonts w:cs="Times New Roman"/>
                <w:sz w:val="26"/>
                <w:szCs w:val="26"/>
              </w:rPr>
              <w:t>đun</w:t>
            </w:r>
            <w:proofErr w:type="spellEnd"/>
            <w:r w:rsidRPr="00CC0EA0">
              <w:rPr>
                <w:rFonts w:cs="Times New Roman"/>
                <w:sz w:val="26"/>
                <w:szCs w:val="26"/>
              </w:rPr>
              <w:t xml:space="preserve"> </w:t>
            </w:r>
            <w:proofErr w:type="spellStart"/>
            <w:r w:rsidRPr="00CC0EA0">
              <w:rPr>
                <w:rFonts w:cs="Times New Roman"/>
                <w:sz w:val="26"/>
                <w:szCs w:val="26"/>
              </w:rPr>
              <w:t>nấu</w:t>
            </w:r>
            <w:proofErr w:type="spellEnd"/>
            <w:r w:rsidRPr="00CC0EA0">
              <w:rPr>
                <w:rFonts w:cs="Times New Roman"/>
                <w:sz w:val="26"/>
                <w:szCs w:val="26"/>
              </w:rPr>
              <w:t xml:space="preserve"> </w:t>
            </w:r>
            <w:proofErr w:type="spellStart"/>
            <w:r w:rsidRPr="00CC0EA0">
              <w:rPr>
                <w:rFonts w:cs="Times New Roman"/>
                <w:sz w:val="26"/>
                <w:szCs w:val="26"/>
              </w:rPr>
              <w:t>hộ</w:t>
            </w:r>
            <w:proofErr w:type="spellEnd"/>
            <w:r w:rsidRPr="00CC0EA0">
              <w:rPr>
                <w:rFonts w:cs="Times New Roman"/>
                <w:sz w:val="26"/>
                <w:szCs w:val="26"/>
              </w:rPr>
              <w:t xml:space="preserve"> </w:t>
            </w:r>
            <w:proofErr w:type="spellStart"/>
            <w:r w:rsidRPr="00CC0EA0">
              <w:rPr>
                <w:rFonts w:cs="Times New Roman"/>
                <w:sz w:val="26"/>
                <w:szCs w:val="26"/>
              </w:rPr>
              <w:t>gia</w:t>
            </w:r>
            <w:proofErr w:type="spellEnd"/>
            <w:r w:rsidRPr="00CC0EA0">
              <w:rPr>
                <w:rFonts w:cs="Times New Roman"/>
                <w:sz w:val="26"/>
                <w:szCs w:val="26"/>
              </w:rPr>
              <w:t xml:space="preserve"> </w:t>
            </w:r>
            <w:proofErr w:type="spellStart"/>
            <w:r w:rsidRPr="00CC0EA0">
              <w:rPr>
                <w:rFonts w:cs="Times New Roman"/>
                <w:sz w:val="26"/>
                <w:szCs w:val="26"/>
              </w:rPr>
              <w:t>đình</w:t>
            </w:r>
            <w:proofErr w:type="spellEnd"/>
          </w:p>
        </w:tc>
        <w:tc>
          <w:tcPr>
            <w:tcW w:w="779" w:type="pct"/>
            <w:vAlign w:val="center"/>
          </w:tcPr>
          <w:p w14:paraId="3F279683" w14:textId="77777777" w:rsidR="006B67B0" w:rsidRPr="00CC0EA0" w:rsidRDefault="006B67B0" w:rsidP="006B67B0">
            <w:pPr>
              <w:jc w:val="center"/>
              <w:rPr>
                <w:rFonts w:cs="Times New Roman"/>
                <w:sz w:val="26"/>
                <w:szCs w:val="26"/>
                <w:lang w:val="en-US"/>
              </w:rPr>
            </w:pPr>
            <w:r w:rsidRPr="00CC0EA0">
              <w:rPr>
                <w:rFonts w:cs="Times New Roman"/>
                <w:sz w:val="26"/>
                <w:szCs w:val="26"/>
              </w:rPr>
              <w:t>36,6</w:t>
            </w:r>
          </w:p>
        </w:tc>
        <w:tc>
          <w:tcPr>
            <w:tcW w:w="766" w:type="pct"/>
            <w:vAlign w:val="center"/>
          </w:tcPr>
          <w:p w14:paraId="6CC5F1A2" w14:textId="77777777" w:rsidR="006B67B0" w:rsidRPr="00CC0EA0" w:rsidRDefault="006B67B0" w:rsidP="006B67B0">
            <w:pPr>
              <w:jc w:val="center"/>
              <w:rPr>
                <w:rFonts w:cs="Times New Roman"/>
                <w:sz w:val="26"/>
                <w:szCs w:val="26"/>
                <w:lang w:val="en-US"/>
              </w:rPr>
            </w:pPr>
            <w:r w:rsidRPr="00CC0EA0">
              <w:rPr>
                <w:rFonts w:cs="Times New Roman"/>
                <w:sz w:val="26"/>
                <w:szCs w:val="26"/>
              </w:rPr>
              <w:t>10%</w:t>
            </w:r>
          </w:p>
        </w:tc>
        <w:tc>
          <w:tcPr>
            <w:tcW w:w="863" w:type="pct"/>
            <w:vAlign w:val="center"/>
          </w:tcPr>
          <w:p w14:paraId="26F64051" w14:textId="44AF7736" w:rsidR="006B67B0" w:rsidRPr="00CC0EA0" w:rsidRDefault="006B67B0" w:rsidP="00AC545F">
            <w:pPr>
              <w:jc w:val="center"/>
              <w:rPr>
                <w:rFonts w:cs="Times New Roman"/>
                <w:sz w:val="26"/>
                <w:szCs w:val="26"/>
              </w:rPr>
            </w:pPr>
            <w:r w:rsidRPr="00CC0EA0">
              <w:rPr>
                <w:rFonts w:cs="Times New Roman"/>
                <w:sz w:val="26"/>
                <w:szCs w:val="26"/>
              </w:rPr>
              <w:t>11,20</w:t>
            </w:r>
          </w:p>
        </w:tc>
        <w:tc>
          <w:tcPr>
            <w:tcW w:w="1063" w:type="pct"/>
            <w:vAlign w:val="center"/>
          </w:tcPr>
          <w:p w14:paraId="00D3D016" w14:textId="34832A30" w:rsidR="006B67B0" w:rsidRPr="00CC0EA0" w:rsidRDefault="006B67B0" w:rsidP="00390C54">
            <w:pPr>
              <w:jc w:val="center"/>
              <w:rPr>
                <w:rFonts w:cs="Times New Roman"/>
                <w:sz w:val="26"/>
                <w:szCs w:val="26"/>
              </w:rPr>
            </w:pPr>
            <w:r w:rsidRPr="00CC0EA0">
              <w:rPr>
                <w:rFonts w:cs="Times New Roman"/>
                <w:sz w:val="26"/>
                <w:szCs w:val="26"/>
              </w:rPr>
              <w:t>E56</w:t>
            </w:r>
          </w:p>
        </w:tc>
      </w:tr>
      <w:tr w:rsidR="006B67B0" w:rsidRPr="00CC0EA0" w14:paraId="5F12B949" w14:textId="77777777" w:rsidTr="00AA59D6">
        <w:tc>
          <w:tcPr>
            <w:tcW w:w="353" w:type="pct"/>
            <w:vAlign w:val="center"/>
          </w:tcPr>
          <w:p w14:paraId="07983568" w14:textId="77777777" w:rsidR="006B67B0" w:rsidRPr="00CC0EA0" w:rsidRDefault="006B67B0" w:rsidP="0013138D">
            <w:pPr>
              <w:pStyle w:val="ListParagraph"/>
              <w:numPr>
                <w:ilvl w:val="0"/>
                <w:numId w:val="19"/>
              </w:numPr>
              <w:jc w:val="center"/>
              <w:rPr>
                <w:rFonts w:cs="Times New Roman"/>
                <w:bCs/>
                <w:sz w:val="26"/>
                <w:szCs w:val="26"/>
                <w:lang w:val="en-US"/>
              </w:rPr>
            </w:pPr>
          </w:p>
        </w:tc>
        <w:tc>
          <w:tcPr>
            <w:tcW w:w="1177" w:type="pct"/>
          </w:tcPr>
          <w:p w14:paraId="7545945F" w14:textId="77777777" w:rsidR="006B67B0" w:rsidRPr="00CC0EA0" w:rsidRDefault="006B67B0" w:rsidP="006B67B0">
            <w:pPr>
              <w:rPr>
                <w:rFonts w:cs="Times New Roman"/>
                <w:sz w:val="26"/>
                <w:szCs w:val="26"/>
                <w:lang w:val="en-US"/>
              </w:rPr>
            </w:pPr>
            <w:proofErr w:type="spellStart"/>
            <w:r w:rsidRPr="00CC0EA0">
              <w:rPr>
                <w:rFonts w:cs="Times New Roman"/>
                <w:sz w:val="26"/>
                <w:szCs w:val="26"/>
              </w:rPr>
              <w:t>Nguồn</w:t>
            </w:r>
            <w:proofErr w:type="spellEnd"/>
            <w:r w:rsidRPr="00CC0EA0">
              <w:rPr>
                <w:rFonts w:cs="Times New Roman"/>
                <w:sz w:val="26"/>
                <w:szCs w:val="26"/>
              </w:rPr>
              <w:t xml:space="preserve"> </w:t>
            </w:r>
            <w:proofErr w:type="spellStart"/>
            <w:r w:rsidRPr="00CC0EA0">
              <w:rPr>
                <w:rFonts w:cs="Times New Roman"/>
                <w:sz w:val="26"/>
                <w:szCs w:val="26"/>
              </w:rPr>
              <w:t>nhiệt</w:t>
            </w:r>
            <w:proofErr w:type="spellEnd"/>
            <w:r w:rsidRPr="00CC0EA0">
              <w:rPr>
                <w:rFonts w:cs="Times New Roman"/>
                <w:sz w:val="26"/>
                <w:szCs w:val="26"/>
              </w:rPr>
              <w:t xml:space="preserve"> </w:t>
            </w:r>
            <w:proofErr w:type="spellStart"/>
            <w:r w:rsidRPr="00CC0EA0">
              <w:rPr>
                <w:rFonts w:cs="Times New Roman"/>
                <w:sz w:val="26"/>
                <w:szCs w:val="26"/>
              </w:rPr>
              <w:t>điện</w:t>
            </w:r>
            <w:proofErr w:type="spellEnd"/>
            <w:r w:rsidRPr="00CC0EA0">
              <w:rPr>
                <w:rFonts w:cs="Times New Roman"/>
                <w:sz w:val="26"/>
                <w:szCs w:val="26"/>
              </w:rPr>
              <w:t xml:space="preserve"> </w:t>
            </w:r>
            <w:proofErr w:type="spellStart"/>
            <w:r w:rsidRPr="00CC0EA0">
              <w:rPr>
                <w:rFonts w:cs="Times New Roman"/>
                <w:sz w:val="26"/>
                <w:szCs w:val="26"/>
              </w:rPr>
              <w:t>linh</w:t>
            </w:r>
            <w:proofErr w:type="spellEnd"/>
            <w:r w:rsidRPr="00CC0EA0">
              <w:rPr>
                <w:rFonts w:cs="Times New Roman"/>
                <w:sz w:val="26"/>
                <w:szCs w:val="26"/>
              </w:rPr>
              <w:t xml:space="preserve"> </w:t>
            </w:r>
            <w:proofErr w:type="spellStart"/>
            <w:r w:rsidRPr="00CC0EA0">
              <w:rPr>
                <w:rFonts w:cs="Times New Roman"/>
                <w:sz w:val="26"/>
                <w:szCs w:val="26"/>
              </w:rPr>
              <w:t>hoạt</w:t>
            </w:r>
            <w:proofErr w:type="spellEnd"/>
            <w:r w:rsidRPr="00CC0EA0">
              <w:rPr>
                <w:rFonts w:cs="Times New Roman"/>
                <w:sz w:val="26"/>
                <w:szCs w:val="26"/>
              </w:rPr>
              <w:t xml:space="preserve"> </w:t>
            </w:r>
            <w:proofErr w:type="spellStart"/>
            <w:r w:rsidRPr="00CC0EA0">
              <w:rPr>
                <w:rFonts w:cs="Times New Roman"/>
                <w:sz w:val="26"/>
                <w:szCs w:val="26"/>
              </w:rPr>
              <w:t>sử</w:t>
            </w:r>
            <w:proofErr w:type="spellEnd"/>
            <w:r w:rsidRPr="00CC0EA0">
              <w:rPr>
                <w:rFonts w:cs="Times New Roman"/>
                <w:sz w:val="26"/>
                <w:szCs w:val="26"/>
              </w:rPr>
              <w:t xml:space="preserve"> </w:t>
            </w:r>
            <w:proofErr w:type="spellStart"/>
            <w:r w:rsidRPr="00CC0EA0">
              <w:rPr>
                <w:rFonts w:cs="Times New Roman"/>
                <w:sz w:val="26"/>
                <w:szCs w:val="26"/>
              </w:rPr>
              <w:t>dụng</w:t>
            </w:r>
            <w:proofErr w:type="spellEnd"/>
            <w:r w:rsidRPr="00CC0EA0">
              <w:rPr>
                <w:rFonts w:cs="Times New Roman"/>
                <w:sz w:val="26"/>
                <w:szCs w:val="26"/>
              </w:rPr>
              <w:t xml:space="preserve"> LNG</w:t>
            </w:r>
          </w:p>
        </w:tc>
        <w:tc>
          <w:tcPr>
            <w:tcW w:w="779" w:type="pct"/>
            <w:vAlign w:val="center"/>
          </w:tcPr>
          <w:p w14:paraId="0959E631" w14:textId="77777777" w:rsidR="006B67B0" w:rsidRPr="00CC0EA0" w:rsidRDefault="006B67B0" w:rsidP="006B67B0">
            <w:pPr>
              <w:jc w:val="center"/>
              <w:rPr>
                <w:rFonts w:cs="Times New Roman"/>
                <w:sz w:val="26"/>
                <w:szCs w:val="26"/>
                <w:lang w:val="en-US"/>
              </w:rPr>
            </w:pPr>
            <w:r w:rsidRPr="00CC0EA0">
              <w:rPr>
                <w:rFonts w:cs="Times New Roman"/>
                <w:sz w:val="26"/>
                <w:szCs w:val="26"/>
              </w:rPr>
              <w:t>1,3</w:t>
            </w:r>
          </w:p>
        </w:tc>
        <w:tc>
          <w:tcPr>
            <w:tcW w:w="766" w:type="pct"/>
            <w:vAlign w:val="center"/>
          </w:tcPr>
          <w:p w14:paraId="58E0AC02" w14:textId="77777777" w:rsidR="006B67B0" w:rsidRPr="00CC0EA0" w:rsidRDefault="006B67B0" w:rsidP="006B67B0">
            <w:pPr>
              <w:jc w:val="center"/>
              <w:rPr>
                <w:rFonts w:cs="Times New Roman"/>
                <w:sz w:val="26"/>
                <w:szCs w:val="26"/>
                <w:lang w:val="en-US"/>
              </w:rPr>
            </w:pPr>
            <w:r w:rsidRPr="00CC0EA0">
              <w:rPr>
                <w:rFonts w:cs="Times New Roman"/>
                <w:sz w:val="26"/>
                <w:szCs w:val="26"/>
              </w:rPr>
              <w:t>50%</w:t>
            </w:r>
          </w:p>
        </w:tc>
        <w:tc>
          <w:tcPr>
            <w:tcW w:w="863" w:type="pct"/>
            <w:vAlign w:val="center"/>
          </w:tcPr>
          <w:p w14:paraId="022F6BD5" w14:textId="1A7D239E" w:rsidR="006B67B0" w:rsidRPr="00CC0EA0" w:rsidRDefault="006B67B0" w:rsidP="00AC545F">
            <w:pPr>
              <w:jc w:val="center"/>
              <w:rPr>
                <w:rFonts w:cs="Times New Roman"/>
                <w:sz w:val="26"/>
                <w:szCs w:val="26"/>
              </w:rPr>
            </w:pPr>
            <w:r w:rsidRPr="00CC0EA0">
              <w:rPr>
                <w:rFonts w:cs="Times New Roman"/>
                <w:sz w:val="26"/>
                <w:szCs w:val="26"/>
              </w:rPr>
              <w:t>51,50</w:t>
            </w:r>
          </w:p>
        </w:tc>
        <w:tc>
          <w:tcPr>
            <w:tcW w:w="1063" w:type="pct"/>
            <w:vAlign w:val="center"/>
          </w:tcPr>
          <w:p w14:paraId="3E33AA22" w14:textId="504F02E8" w:rsidR="006B67B0" w:rsidRPr="00CC0EA0" w:rsidRDefault="006B67B0" w:rsidP="00390C54">
            <w:pPr>
              <w:jc w:val="center"/>
              <w:rPr>
                <w:rFonts w:cs="Times New Roman"/>
                <w:sz w:val="26"/>
                <w:szCs w:val="26"/>
              </w:rPr>
            </w:pPr>
            <w:r w:rsidRPr="00CC0EA0">
              <w:rPr>
                <w:rFonts w:cs="Times New Roman"/>
                <w:sz w:val="26"/>
                <w:szCs w:val="26"/>
              </w:rPr>
              <w:t>E6</w:t>
            </w:r>
          </w:p>
        </w:tc>
      </w:tr>
      <w:tr w:rsidR="006B67B0" w:rsidRPr="00CC0EA0" w14:paraId="739C157F" w14:textId="77777777" w:rsidTr="00AA59D6">
        <w:tc>
          <w:tcPr>
            <w:tcW w:w="353" w:type="pct"/>
            <w:vAlign w:val="center"/>
          </w:tcPr>
          <w:p w14:paraId="6C5B04AD" w14:textId="77777777" w:rsidR="006B67B0" w:rsidRPr="00CC0EA0" w:rsidRDefault="006B67B0" w:rsidP="0013138D">
            <w:pPr>
              <w:pStyle w:val="ListParagraph"/>
              <w:numPr>
                <w:ilvl w:val="0"/>
                <w:numId w:val="19"/>
              </w:numPr>
              <w:jc w:val="center"/>
              <w:rPr>
                <w:rFonts w:cs="Times New Roman"/>
                <w:bCs/>
                <w:sz w:val="26"/>
                <w:szCs w:val="26"/>
                <w:lang w:val="en-US"/>
              </w:rPr>
            </w:pPr>
          </w:p>
        </w:tc>
        <w:tc>
          <w:tcPr>
            <w:tcW w:w="1177" w:type="pct"/>
          </w:tcPr>
          <w:p w14:paraId="7ACF54E9" w14:textId="77777777" w:rsidR="006B67B0" w:rsidRPr="00CC0EA0" w:rsidRDefault="006B67B0" w:rsidP="006B67B0">
            <w:pPr>
              <w:rPr>
                <w:rFonts w:cs="Times New Roman"/>
                <w:sz w:val="26"/>
                <w:szCs w:val="26"/>
                <w:lang w:val="en-US"/>
              </w:rPr>
            </w:pPr>
            <w:proofErr w:type="spellStart"/>
            <w:r w:rsidRPr="00CC0EA0">
              <w:rPr>
                <w:rFonts w:cs="Times New Roman"/>
                <w:sz w:val="26"/>
                <w:szCs w:val="26"/>
              </w:rPr>
              <w:t>Điện</w:t>
            </w:r>
            <w:proofErr w:type="spellEnd"/>
            <w:r w:rsidRPr="00CC0EA0">
              <w:rPr>
                <w:rFonts w:cs="Times New Roman"/>
                <w:sz w:val="26"/>
                <w:szCs w:val="26"/>
              </w:rPr>
              <w:t xml:space="preserve"> </w:t>
            </w:r>
            <w:proofErr w:type="spellStart"/>
            <w:r w:rsidRPr="00CC0EA0">
              <w:rPr>
                <w:rFonts w:cs="Times New Roman"/>
                <w:sz w:val="26"/>
                <w:szCs w:val="26"/>
              </w:rPr>
              <w:t>sinh</w:t>
            </w:r>
            <w:proofErr w:type="spellEnd"/>
            <w:r w:rsidRPr="00CC0EA0">
              <w:rPr>
                <w:rFonts w:cs="Times New Roman"/>
                <w:sz w:val="26"/>
                <w:szCs w:val="26"/>
              </w:rPr>
              <w:t xml:space="preserve"> </w:t>
            </w:r>
            <w:proofErr w:type="spellStart"/>
            <w:r w:rsidRPr="00CC0EA0">
              <w:rPr>
                <w:rFonts w:cs="Times New Roman"/>
                <w:sz w:val="26"/>
                <w:szCs w:val="26"/>
              </w:rPr>
              <w:t>khối</w:t>
            </w:r>
            <w:proofErr w:type="spellEnd"/>
          </w:p>
        </w:tc>
        <w:tc>
          <w:tcPr>
            <w:tcW w:w="779" w:type="pct"/>
            <w:vAlign w:val="center"/>
          </w:tcPr>
          <w:p w14:paraId="7EF9566B" w14:textId="77777777" w:rsidR="006B67B0" w:rsidRPr="00CC0EA0" w:rsidRDefault="006B67B0" w:rsidP="006B67B0">
            <w:pPr>
              <w:jc w:val="center"/>
              <w:rPr>
                <w:rFonts w:cs="Times New Roman"/>
                <w:sz w:val="26"/>
                <w:szCs w:val="26"/>
                <w:lang w:val="en-US"/>
              </w:rPr>
            </w:pPr>
            <w:r w:rsidRPr="00CC0EA0">
              <w:rPr>
                <w:rFonts w:cs="Times New Roman"/>
                <w:sz w:val="26"/>
                <w:szCs w:val="26"/>
              </w:rPr>
              <w:t>13,7</w:t>
            </w:r>
          </w:p>
        </w:tc>
        <w:tc>
          <w:tcPr>
            <w:tcW w:w="766" w:type="pct"/>
            <w:vAlign w:val="center"/>
          </w:tcPr>
          <w:p w14:paraId="3E7536BD" w14:textId="77777777" w:rsidR="006B67B0" w:rsidRPr="00CC0EA0" w:rsidRDefault="006B67B0" w:rsidP="006B67B0">
            <w:pPr>
              <w:jc w:val="center"/>
              <w:rPr>
                <w:rFonts w:cs="Times New Roman"/>
                <w:sz w:val="26"/>
                <w:szCs w:val="26"/>
                <w:lang w:val="en-US"/>
              </w:rPr>
            </w:pPr>
            <w:r w:rsidRPr="00CC0EA0">
              <w:rPr>
                <w:rFonts w:cs="Times New Roman"/>
                <w:sz w:val="26"/>
                <w:szCs w:val="26"/>
              </w:rPr>
              <w:t>50%</w:t>
            </w:r>
          </w:p>
        </w:tc>
        <w:tc>
          <w:tcPr>
            <w:tcW w:w="863" w:type="pct"/>
            <w:vAlign w:val="center"/>
          </w:tcPr>
          <w:p w14:paraId="43825338" w14:textId="4DCC2570" w:rsidR="006B67B0" w:rsidRPr="00CC0EA0" w:rsidRDefault="006B67B0" w:rsidP="00AC545F">
            <w:pPr>
              <w:jc w:val="center"/>
              <w:rPr>
                <w:rFonts w:cs="Times New Roman"/>
                <w:sz w:val="26"/>
                <w:szCs w:val="26"/>
              </w:rPr>
            </w:pPr>
            <w:r w:rsidRPr="00CC0EA0">
              <w:rPr>
                <w:rFonts w:cs="Times New Roman"/>
                <w:sz w:val="26"/>
                <w:szCs w:val="26"/>
              </w:rPr>
              <w:t>8,10</w:t>
            </w:r>
          </w:p>
        </w:tc>
        <w:tc>
          <w:tcPr>
            <w:tcW w:w="1063" w:type="pct"/>
            <w:vAlign w:val="center"/>
          </w:tcPr>
          <w:p w14:paraId="31C1D1D8" w14:textId="56E5A89C" w:rsidR="006B67B0" w:rsidRPr="00CC0EA0" w:rsidRDefault="006B67B0" w:rsidP="00390C54">
            <w:pPr>
              <w:jc w:val="center"/>
              <w:rPr>
                <w:rFonts w:cs="Times New Roman"/>
                <w:sz w:val="26"/>
                <w:szCs w:val="26"/>
              </w:rPr>
            </w:pPr>
            <w:r w:rsidRPr="00CC0EA0">
              <w:rPr>
                <w:rFonts w:cs="Times New Roman"/>
                <w:sz w:val="26"/>
                <w:szCs w:val="26"/>
              </w:rPr>
              <w:t>E7</w:t>
            </w:r>
          </w:p>
        </w:tc>
      </w:tr>
      <w:tr w:rsidR="006B67B0" w:rsidRPr="00CC0EA0" w14:paraId="3EF453BD" w14:textId="77777777" w:rsidTr="00AA59D6">
        <w:tc>
          <w:tcPr>
            <w:tcW w:w="353" w:type="pct"/>
            <w:vAlign w:val="center"/>
          </w:tcPr>
          <w:p w14:paraId="45F194A9" w14:textId="77777777" w:rsidR="006B67B0" w:rsidRPr="00CC0EA0" w:rsidRDefault="006B67B0" w:rsidP="0013138D">
            <w:pPr>
              <w:pStyle w:val="ListParagraph"/>
              <w:numPr>
                <w:ilvl w:val="0"/>
                <w:numId w:val="19"/>
              </w:numPr>
              <w:jc w:val="center"/>
              <w:rPr>
                <w:rFonts w:cs="Times New Roman"/>
                <w:bCs/>
                <w:sz w:val="26"/>
                <w:szCs w:val="26"/>
                <w:lang w:val="en-US"/>
              </w:rPr>
            </w:pPr>
          </w:p>
        </w:tc>
        <w:tc>
          <w:tcPr>
            <w:tcW w:w="1177" w:type="pct"/>
          </w:tcPr>
          <w:p w14:paraId="5FE0E40B" w14:textId="77777777" w:rsidR="006B67B0" w:rsidRPr="00CC0EA0" w:rsidRDefault="006B67B0" w:rsidP="006B67B0">
            <w:pPr>
              <w:rPr>
                <w:rFonts w:cs="Times New Roman"/>
                <w:sz w:val="26"/>
                <w:szCs w:val="26"/>
                <w:lang w:val="en-US"/>
              </w:rPr>
            </w:pPr>
            <w:proofErr w:type="spellStart"/>
            <w:r w:rsidRPr="00CC0EA0">
              <w:rPr>
                <w:rFonts w:cs="Times New Roman"/>
                <w:sz w:val="26"/>
                <w:szCs w:val="26"/>
              </w:rPr>
              <w:t>Điện</w:t>
            </w:r>
            <w:proofErr w:type="spellEnd"/>
            <w:r w:rsidRPr="00CC0EA0">
              <w:rPr>
                <w:rFonts w:cs="Times New Roman"/>
                <w:sz w:val="26"/>
                <w:szCs w:val="26"/>
              </w:rPr>
              <w:t xml:space="preserve"> </w:t>
            </w:r>
            <w:proofErr w:type="spellStart"/>
            <w:r w:rsidRPr="00CC0EA0">
              <w:rPr>
                <w:rFonts w:cs="Times New Roman"/>
                <w:sz w:val="26"/>
                <w:szCs w:val="26"/>
              </w:rPr>
              <w:t>rác</w:t>
            </w:r>
            <w:proofErr w:type="spellEnd"/>
          </w:p>
        </w:tc>
        <w:tc>
          <w:tcPr>
            <w:tcW w:w="779" w:type="pct"/>
            <w:vAlign w:val="center"/>
          </w:tcPr>
          <w:p w14:paraId="5199733B" w14:textId="77777777" w:rsidR="006B67B0" w:rsidRPr="00CC0EA0" w:rsidRDefault="006B67B0" w:rsidP="006B67B0">
            <w:pPr>
              <w:jc w:val="center"/>
              <w:rPr>
                <w:rFonts w:cs="Times New Roman"/>
                <w:sz w:val="26"/>
                <w:szCs w:val="26"/>
                <w:lang w:val="en-US"/>
              </w:rPr>
            </w:pPr>
            <w:r w:rsidRPr="00CC0EA0">
              <w:rPr>
                <w:rFonts w:cs="Times New Roman"/>
                <w:sz w:val="26"/>
                <w:szCs w:val="26"/>
              </w:rPr>
              <w:t>13,3</w:t>
            </w:r>
          </w:p>
        </w:tc>
        <w:tc>
          <w:tcPr>
            <w:tcW w:w="766" w:type="pct"/>
            <w:vAlign w:val="center"/>
          </w:tcPr>
          <w:p w14:paraId="06E6743B" w14:textId="77777777" w:rsidR="006B67B0" w:rsidRPr="00CC0EA0" w:rsidRDefault="006B67B0" w:rsidP="006B67B0">
            <w:pPr>
              <w:jc w:val="center"/>
              <w:rPr>
                <w:rFonts w:cs="Times New Roman"/>
                <w:sz w:val="26"/>
                <w:szCs w:val="26"/>
                <w:lang w:val="en-US"/>
              </w:rPr>
            </w:pPr>
            <w:r w:rsidRPr="00CC0EA0">
              <w:rPr>
                <w:rFonts w:cs="Times New Roman"/>
                <w:sz w:val="26"/>
                <w:szCs w:val="26"/>
              </w:rPr>
              <w:t>50%</w:t>
            </w:r>
          </w:p>
        </w:tc>
        <w:tc>
          <w:tcPr>
            <w:tcW w:w="863" w:type="pct"/>
            <w:vAlign w:val="center"/>
          </w:tcPr>
          <w:p w14:paraId="466AEBEF" w14:textId="2BC506A4" w:rsidR="006B67B0" w:rsidRPr="00CC0EA0" w:rsidRDefault="006B67B0" w:rsidP="00AC545F">
            <w:pPr>
              <w:jc w:val="center"/>
              <w:rPr>
                <w:rFonts w:cs="Times New Roman"/>
                <w:sz w:val="26"/>
                <w:szCs w:val="26"/>
              </w:rPr>
            </w:pPr>
            <w:r w:rsidRPr="00CC0EA0">
              <w:rPr>
                <w:rFonts w:cs="Times New Roman"/>
                <w:sz w:val="26"/>
                <w:szCs w:val="26"/>
              </w:rPr>
              <w:t>34,30</w:t>
            </w:r>
          </w:p>
        </w:tc>
        <w:tc>
          <w:tcPr>
            <w:tcW w:w="1063" w:type="pct"/>
            <w:vAlign w:val="center"/>
          </w:tcPr>
          <w:p w14:paraId="5205AE16" w14:textId="4121BD60" w:rsidR="006B67B0" w:rsidRPr="00CC0EA0" w:rsidRDefault="006B67B0" w:rsidP="00390C54">
            <w:pPr>
              <w:jc w:val="center"/>
              <w:rPr>
                <w:rFonts w:cs="Times New Roman"/>
                <w:sz w:val="26"/>
                <w:szCs w:val="26"/>
              </w:rPr>
            </w:pPr>
            <w:r w:rsidRPr="00CC0EA0">
              <w:rPr>
                <w:rFonts w:cs="Times New Roman"/>
                <w:sz w:val="26"/>
                <w:szCs w:val="26"/>
              </w:rPr>
              <w:t>E8</w:t>
            </w:r>
          </w:p>
        </w:tc>
      </w:tr>
      <w:tr w:rsidR="006B67B0" w:rsidRPr="00CC0EA0" w14:paraId="6134FF5D" w14:textId="77777777" w:rsidTr="00AA59D6">
        <w:tc>
          <w:tcPr>
            <w:tcW w:w="353" w:type="pct"/>
            <w:vAlign w:val="center"/>
          </w:tcPr>
          <w:p w14:paraId="3E3D5A05" w14:textId="77777777" w:rsidR="006B67B0" w:rsidRPr="00CC0EA0" w:rsidRDefault="006B67B0" w:rsidP="0013138D">
            <w:pPr>
              <w:pStyle w:val="ListParagraph"/>
              <w:numPr>
                <w:ilvl w:val="0"/>
                <w:numId w:val="19"/>
              </w:numPr>
              <w:jc w:val="center"/>
              <w:rPr>
                <w:rFonts w:cs="Times New Roman"/>
                <w:bCs/>
                <w:sz w:val="26"/>
                <w:szCs w:val="26"/>
                <w:lang w:val="en-US"/>
              </w:rPr>
            </w:pPr>
          </w:p>
        </w:tc>
        <w:tc>
          <w:tcPr>
            <w:tcW w:w="1177" w:type="pct"/>
          </w:tcPr>
          <w:p w14:paraId="52B33BEB" w14:textId="77777777" w:rsidR="006B67B0" w:rsidRPr="00CC0EA0" w:rsidRDefault="006B67B0" w:rsidP="006B67B0">
            <w:pPr>
              <w:rPr>
                <w:rFonts w:cs="Times New Roman"/>
                <w:sz w:val="26"/>
                <w:szCs w:val="26"/>
                <w:lang w:val="en-US"/>
              </w:rPr>
            </w:pPr>
            <w:proofErr w:type="spellStart"/>
            <w:r w:rsidRPr="00CC0EA0">
              <w:rPr>
                <w:rFonts w:cs="Times New Roman"/>
                <w:sz w:val="26"/>
                <w:szCs w:val="26"/>
              </w:rPr>
              <w:t>Điện</w:t>
            </w:r>
            <w:proofErr w:type="spellEnd"/>
            <w:r w:rsidRPr="00CC0EA0">
              <w:rPr>
                <w:rFonts w:cs="Times New Roman"/>
                <w:sz w:val="26"/>
                <w:szCs w:val="26"/>
              </w:rPr>
              <w:t xml:space="preserve"> </w:t>
            </w:r>
            <w:proofErr w:type="spellStart"/>
            <w:r w:rsidRPr="00CC0EA0">
              <w:rPr>
                <w:rFonts w:cs="Times New Roman"/>
                <w:sz w:val="26"/>
                <w:szCs w:val="26"/>
              </w:rPr>
              <w:t>địa</w:t>
            </w:r>
            <w:proofErr w:type="spellEnd"/>
            <w:r w:rsidRPr="00CC0EA0">
              <w:rPr>
                <w:rFonts w:cs="Times New Roman"/>
                <w:sz w:val="26"/>
                <w:szCs w:val="26"/>
              </w:rPr>
              <w:t xml:space="preserve"> </w:t>
            </w:r>
            <w:proofErr w:type="spellStart"/>
            <w:r w:rsidRPr="00CC0EA0">
              <w:rPr>
                <w:rFonts w:cs="Times New Roman"/>
                <w:sz w:val="26"/>
                <w:szCs w:val="26"/>
              </w:rPr>
              <w:t>nhiệt</w:t>
            </w:r>
            <w:proofErr w:type="spellEnd"/>
          </w:p>
        </w:tc>
        <w:tc>
          <w:tcPr>
            <w:tcW w:w="779" w:type="pct"/>
            <w:vAlign w:val="center"/>
          </w:tcPr>
          <w:p w14:paraId="410E98DD" w14:textId="77777777" w:rsidR="006B67B0" w:rsidRPr="00CC0EA0" w:rsidRDefault="006B67B0" w:rsidP="006B67B0">
            <w:pPr>
              <w:jc w:val="center"/>
              <w:rPr>
                <w:rFonts w:cs="Times New Roman"/>
                <w:sz w:val="26"/>
                <w:szCs w:val="26"/>
                <w:lang w:val="en-US"/>
              </w:rPr>
            </w:pPr>
            <w:r w:rsidRPr="00CC0EA0">
              <w:rPr>
                <w:rFonts w:cs="Times New Roman"/>
                <w:sz w:val="26"/>
                <w:szCs w:val="26"/>
              </w:rPr>
              <w:t>0,3</w:t>
            </w:r>
          </w:p>
        </w:tc>
        <w:tc>
          <w:tcPr>
            <w:tcW w:w="766" w:type="pct"/>
            <w:vAlign w:val="center"/>
          </w:tcPr>
          <w:p w14:paraId="680B1EBD" w14:textId="77777777" w:rsidR="006B67B0" w:rsidRPr="00CC0EA0" w:rsidRDefault="006B67B0" w:rsidP="006B67B0">
            <w:pPr>
              <w:jc w:val="center"/>
              <w:rPr>
                <w:rFonts w:cs="Times New Roman"/>
                <w:sz w:val="26"/>
                <w:szCs w:val="26"/>
                <w:lang w:val="en-US"/>
              </w:rPr>
            </w:pPr>
            <w:r w:rsidRPr="00CC0EA0">
              <w:rPr>
                <w:rFonts w:cs="Times New Roman"/>
                <w:sz w:val="26"/>
                <w:szCs w:val="26"/>
              </w:rPr>
              <w:t>90%</w:t>
            </w:r>
          </w:p>
        </w:tc>
        <w:tc>
          <w:tcPr>
            <w:tcW w:w="863" w:type="pct"/>
            <w:vAlign w:val="center"/>
          </w:tcPr>
          <w:p w14:paraId="008C4DBB" w14:textId="409C89F6" w:rsidR="006B67B0" w:rsidRPr="00CC0EA0" w:rsidRDefault="006B67B0" w:rsidP="00AC545F">
            <w:pPr>
              <w:jc w:val="center"/>
              <w:rPr>
                <w:rFonts w:cs="Times New Roman"/>
                <w:sz w:val="26"/>
                <w:szCs w:val="26"/>
              </w:rPr>
            </w:pPr>
            <w:r w:rsidRPr="00CC0EA0">
              <w:rPr>
                <w:rFonts w:cs="Times New Roman"/>
                <w:sz w:val="26"/>
                <w:szCs w:val="26"/>
              </w:rPr>
              <w:t>12,60</w:t>
            </w:r>
          </w:p>
        </w:tc>
        <w:tc>
          <w:tcPr>
            <w:tcW w:w="1063" w:type="pct"/>
            <w:vAlign w:val="center"/>
          </w:tcPr>
          <w:p w14:paraId="0DA72B4E" w14:textId="354DB101" w:rsidR="006B67B0" w:rsidRPr="00CC0EA0" w:rsidRDefault="006B67B0" w:rsidP="00390C54">
            <w:pPr>
              <w:jc w:val="center"/>
              <w:rPr>
                <w:rFonts w:cs="Times New Roman"/>
                <w:sz w:val="26"/>
                <w:szCs w:val="26"/>
              </w:rPr>
            </w:pPr>
            <w:r w:rsidRPr="00CC0EA0">
              <w:rPr>
                <w:rFonts w:cs="Times New Roman"/>
                <w:sz w:val="26"/>
                <w:szCs w:val="26"/>
              </w:rPr>
              <w:t>E9</w:t>
            </w:r>
          </w:p>
        </w:tc>
      </w:tr>
      <w:tr w:rsidR="006B67B0" w:rsidRPr="00CC0EA0" w14:paraId="549EC774" w14:textId="77777777" w:rsidTr="00AA59D6">
        <w:tc>
          <w:tcPr>
            <w:tcW w:w="353" w:type="pct"/>
            <w:vAlign w:val="center"/>
          </w:tcPr>
          <w:p w14:paraId="49357D2F" w14:textId="77777777" w:rsidR="006B67B0" w:rsidRPr="00CC0EA0" w:rsidRDefault="006B67B0" w:rsidP="0013138D">
            <w:pPr>
              <w:pStyle w:val="ListParagraph"/>
              <w:numPr>
                <w:ilvl w:val="0"/>
                <w:numId w:val="19"/>
              </w:numPr>
              <w:jc w:val="center"/>
              <w:rPr>
                <w:rFonts w:cs="Times New Roman"/>
                <w:bCs/>
                <w:sz w:val="26"/>
                <w:szCs w:val="26"/>
                <w:lang w:val="en-US"/>
              </w:rPr>
            </w:pPr>
          </w:p>
        </w:tc>
        <w:tc>
          <w:tcPr>
            <w:tcW w:w="1177" w:type="pct"/>
          </w:tcPr>
          <w:p w14:paraId="24104B38" w14:textId="77777777" w:rsidR="006B67B0" w:rsidRPr="00CC0EA0" w:rsidRDefault="006B67B0" w:rsidP="006B67B0">
            <w:pPr>
              <w:rPr>
                <w:rFonts w:cs="Times New Roman"/>
                <w:sz w:val="26"/>
                <w:szCs w:val="26"/>
                <w:lang w:val="en-US"/>
              </w:rPr>
            </w:pPr>
            <w:r w:rsidRPr="00CC0EA0">
              <w:rPr>
                <w:rFonts w:cs="Times New Roman"/>
                <w:sz w:val="26"/>
                <w:szCs w:val="26"/>
              </w:rPr>
              <w:t xml:space="preserve">Thuỷ </w:t>
            </w:r>
            <w:proofErr w:type="spellStart"/>
            <w:r w:rsidRPr="00CC0EA0">
              <w:rPr>
                <w:rFonts w:cs="Times New Roman"/>
                <w:sz w:val="26"/>
                <w:szCs w:val="26"/>
              </w:rPr>
              <w:t>điện</w:t>
            </w:r>
            <w:proofErr w:type="spellEnd"/>
            <w:r w:rsidRPr="00CC0EA0">
              <w:rPr>
                <w:rFonts w:cs="Times New Roman"/>
                <w:sz w:val="26"/>
                <w:szCs w:val="26"/>
              </w:rPr>
              <w:t xml:space="preserve"> </w:t>
            </w:r>
            <w:proofErr w:type="spellStart"/>
            <w:r w:rsidRPr="00CC0EA0">
              <w:rPr>
                <w:rFonts w:cs="Times New Roman"/>
                <w:sz w:val="26"/>
                <w:szCs w:val="26"/>
              </w:rPr>
              <w:t>tích</w:t>
            </w:r>
            <w:proofErr w:type="spellEnd"/>
            <w:r w:rsidRPr="00CC0EA0">
              <w:rPr>
                <w:rFonts w:cs="Times New Roman"/>
                <w:sz w:val="26"/>
                <w:szCs w:val="26"/>
              </w:rPr>
              <w:t xml:space="preserve"> </w:t>
            </w:r>
            <w:proofErr w:type="spellStart"/>
            <w:r w:rsidRPr="00CC0EA0">
              <w:rPr>
                <w:rFonts w:cs="Times New Roman"/>
                <w:sz w:val="26"/>
                <w:szCs w:val="26"/>
              </w:rPr>
              <w:t>năng</w:t>
            </w:r>
            <w:proofErr w:type="spellEnd"/>
          </w:p>
        </w:tc>
        <w:tc>
          <w:tcPr>
            <w:tcW w:w="779" w:type="pct"/>
            <w:vAlign w:val="center"/>
          </w:tcPr>
          <w:p w14:paraId="20226056" w14:textId="77777777" w:rsidR="006B67B0" w:rsidRPr="00CC0EA0" w:rsidRDefault="006B67B0" w:rsidP="006B67B0">
            <w:pPr>
              <w:jc w:val="center"/>
              <w:rPr>
                <w:rFonts w:cs="Times New Roman"/>
                <w:sz w:val="26"/>
                <w:szCs w:val="26"/>
                <w:lang w:val="en-US"/>
              </w:rPr>
            </w:pPr>
          </w:p>
        </w:tc>
        <w:tc>
          <w:tcPr>
            <w:tcW w:w="766" w:type="pct"/>
            <w:vAlign w:val="center"/>
          </w:tcPr>
          <w:p w14:paraId="61D69789" w14:textId="77777777" w:rsidR="006B67B0" w:rsidRPr="00CC0EA0" w:rsidRDefault="006B67B0" w:rsidP="006B67B0">
            <w:pPr>
              <w:jc w:val="center"/>
              <w:rPr>
                <w:rFonts w:cs="Times New Roman"/>
                <w:sz w:val="26"/>
                <w:szCs w:val="26"/>
                <w:lang w:val="en-US"/>
              </w:rPr>
            </w:pPr>
            <w:r w:rsidRPr="00CC0EA0">
              <w:rPr>
                <w:rFonts w:cs="Times New Roman"/>
                <w:sz w:val="26"/>
                <w:szCs w:val="26"/>
              </w:rPr>
              <w:t>50%</w:t>
            </w:r>
          </w:p>
        </w:tc>
        <w:tc>
          <w:tcPr>
            <w:tcW w:w="863" w:type="pct"/>
            <w:vAlign w:val="center"/>
          </w:tcPr>
          <w:p w14:paraId="568E61FE" w14:textId="77777777" w:rsidR="006B67B0" w:rsidRPr="00CC0EA0" w:rsidRDefault="006B67B0" w:rsidP="00AC545F">
            <w:pPr>
              <w:jc w:val="center"/>
              <w:rPr>
                <w:rFonts w:cs="Times New Roman"/>
                <w:sz w:val="26"/>
                <w:szCs w:val="26"/>
              </w:rPr>
            </w:pPr>
          </w:p>
        </w:tc>
        <w:tc>
          <w:tcPr>
            <w:tcW w:w="1063" w:type="pct"/>
            <w:vAlign w:val="center"/>
          </w:tcPr>
          <w:p w14:paraId="008049E0" w14:textId="1E2D9A8A" w:rsidR="006B67B0" w:rsidRPr="00CC0EA0" w:rsidRDefault="006B67B0" w:rsidP="00390C54">
            <w:pPr>
              <w:jc w:val="center"/>
              <w:rPr>
                <w:rFonts w:cs="Times New Roman"/>
                <w:sz w:val="26"/>
                <w:szCs w:val="26"/>
              </w:rPr>
            </w:pPr>
            <w:proofErr w:type="spellStart"/>
            <w:r w:rsidRPr="00CC0EA0">
              <w:rPr>
                <w:rFonts w:cs="Times New Roman"/>
                <w:sz w:val="26"/>
                <w:szCs w:val="26"/>
              </w:rPr>
              <w:t>Không</w:t>
            </w:r>
            <w:proofErr w:type="spellEnd"/>
            <w:r w:rsidRPr="00CC0EA0">
              <w:rPr>
                <w:rFonts w:cs="Times New Roman"/>
                <w:sz w:val="26"/>
                <w:szCs w:val="26"/>
              </w:rPr>
              <w:t xml:space="preserve"> </w:t>
            </w:r>
            <w:proofErr w:type="spellStart"/>
            <w:r w:rsidRPr="00CC0EA0">
              <w:rPr>
                <w:rFonts w:cs="Times New Roman"/>
                <w:sz w:val="26"/>
                <w:szCs w:val="26"/>
              </w:rPr>
              <w:t>có</w:t>
            </w:r>
            <w:proofErr w:type="spellEnd"/>
            <w:r w:rsidRPr="00CC0EA0">
              <w:rPr>
                <w:rFonts w:cs="Times New Roman"/>
                <w:sz w:val="26"/>
                <w:szCs w:val="26"/>
              </w:rPr>
              <w:t xml:space="preserve"> </w:t>
            </w:r>
            <w:proofErr w:type="spellStart"/>
            <w:r w:rsidRPr="00CC0EA0">
              <w:rPr>
                <w:rFonts w:cs="Times New Roman"/>
                <w:sz w:val="26"/>
                <w:szCs w:val="26"/>
              </w:rPr>
              <w:t>trong</w:t>
            </w:r>
            <w:proofErr w:type="spellEnd"/>
            <w:r w:rsidRPr="00CC0EA0">
              <w:rPr>
                <w:rFonts w:cs="Times New Roman"/>
                <w:sz w:val="26"/>
                <w:szCs w:val="26"/>
              </w:rPr>
              <w:t xml:space="preserve"> NDC 3.0</w:t>
            </w:r>
          </w:p>
        </w:tc>
      </w:tr>
      <w:tr w:rsidR="006B67B0" w:rsidRPr="00CC0EA0" w14:paraId="1D20910D" w14:textId="77777777" w:rsidTr="00AA59D6">
        <w:tc>
          <w:tcPr>
            <w:tcW w:w="353" w:type="pct"/>
            <w:vAlign w:val="center"/>
          </w:tcPr>
          <w:p w14:paraId="6A568601" w14:textId="77777777" w:rsidR="006B67B0" w:rsidRPr="00CC0EA0" w:rsidRDefault="006B67B0" w:rsidP="0013138D">
            <w:pPr>
              <w:pStyle w:val="ListParagraph"/>
              <w:numPr>
                <w:ilvl w:val="0"/>
                <w:numId w:val="19"/>
              </w:numPr>
              <w:jc w:val="center"/>
              <w:rPr>
                <w:rFonts w:cs="Times New Roman"/>
                <w:bCs/>
                <w:sz w:val="26"/>
                <w:szCs w:val="26"/>
                <w:lang w:val="en-US"/>
              </w:rPr>
            </w:pPr>
          </w:p>
        </w:tc>
        <w:tc>
          <w:tcPr>
            <w:tcW w:w="1177" w:type="pct"/>
          </w:tcPr>
          <w:p w14:paraId="145FCA01" w14:textId="77777777" w:rsidR="006B67B0" w:rsidRPr="00CC0EA0" w:rsidRDefault="006B67B0" w:rsidP="006B67B0">
            <w:pPr>
              <w:rPr>
                <w:rFonts w:cs="Times New Roman"/>
                <w:sz w:val="26"/>
                <w:szCs w:val="26"/>
                <w:lang w:val="en-US"/>
              </w:rPr>
            </w:pPr>
            <w:proofErr w:type="spellStart"/>
            <w:r w:rsidRPr="00CC0EA0">
              <w:rPr>
                <w:rFonts w:cs="Times New Roman"/>
                <w:sz w:val="26"/>
                <w:szCs w:val="26"/>
              </w:rPr>
              <w:t>Điện</w:t>
            </w:r>
            <w:proofErr w:type="spellEnd"/>
            <w:r w:rsidRPr="00CC0EA0">
              <w:rPr>
                <w:rFonts w:cs="Times New Roman"/>
                <w:sz w:val="26"/>
                <w:szCs w:val="26"/>
              </w:rPr>
              <w:t xml:space="preserve"> </w:t>
            </w:r>
            <w:proofErr w:type="spellStart"/>
            <w:r w:rsidRPr="00CC0EA0">
              <w:rPr>
                <w:rFonts w:cs="Times New Roman"/>
                <w:sz w:val="26"/>
                <w:szCs w:val="26"/>
              </w:rPr>
              <w:t>gió</w:t>
            </w:r>
            <w:proofErr w:type="spellEnd"/>
            <w:r w:rsidRPr="00CC0EA0">
              <w:rPr>
                <w:rFonts w:cs="Times New Roman"/>
                <w:sz w:val="26"/>
                <w:szCs w:val="26"/>
              </w:rPr>
              <w:t xml:space="preserve"> </w:t>
            </w:r>
            <w:proofErr w:type="spellStart"/>
            <w:r w:rsidRPr="00CC0EA0">
              <w:rPr>
                <w:rFonts w:cs="Times New Roman"/>
                <w:sz w:val="26"/>
                <w:szCs w:val="26"/>
              </w:rPr>
              <w:t>trên</w:t>
            </w:r>
            <w:proofErr w:type="spellEnd"/>
            <w:r w:rsidRPr="00CC0EA0">
              <w:rPr>
                <w:rFonts w:cs="Times New Roman"/>
                <w:sz w:val="26"/>
                <w:szCs w:val="26"/>
              </w:rPr>
              <w:t xml:space="preserve"> </w:t>
            </w:r>
            <w:proofErr w:type="spellStart"/>
            <w:r w:rsidRPr="00CC0EA0">
              <w:rPr>
                <w:rFonts w:cs="Times New Roman"/>
                <w:sz w:val="26"/>
                <w:szCs w:val="26"/>
              </w:rPr>
              <w:t>bờ</w:t>
            </w:r>
            <w:proofErr w:type="spellEnd"/>
            <w:r w:rsidRPr="00CC0EA0">
              <w:rPr>
                <w:rFonts w:cs="Times New Roman"/>
                <w:sz w:val="26"/>
                <w:szCs w:val="26"/>
              </w:rPr>
              <w:t xml:space="preserve">, </w:t>
            </w:r>
            <w:proofErr w:type="spellStart"/>
            <w:r w:rsidRPr="00CC0EA0">
              <w:rPr>
                <w:rFonts w:cs="Times New Roman"/>
                <w:sz w:val="26"/>
                <w:szCs w:val="26"/>
              </w:rPr>
              <w:t>gần</w:t>
            </w:r>
            <w:proofErr w:type="spellEnd"/>
            <w:r w:rsidRPr="00CC0EA0">
              <w:rPr>
                <w:rFonts w:cs="Times New Roman"/>
                <w:sz w:val="26"/>
                <w:szCs w:val="26"/>
              </w:rPr>
              <w:t xml:space="preserve"> </w:t>
            </w:r>
            <w:proofErr w:type="spellStart"/>
            <w:r w:rsidRPr="00CC0EA0">
              <w:rPr>
                <w:rFonts w:cs="Times New Roman"/>
                <w:sz w:val="26"/>
                <w:szCs w:val="26"/>
              </w:rPr>
              <w:t>bờ</w:t>
            </w:r>
            <w:proofErr w:type="spellEnd"/>
          </w:p>
        </w:tc>
        <w:tc>
          <w:tcPr>
            <w:tcW w:w="779" w:type="pct"/>
            <w:vAlign w:val="center"/>
          </w:tcPr>
          <w:p w14:paraId="39D54295" w14:textId="77777777" w:rsidR="006B67B0" w:rsidRPr="00CC0EA0" w:rsidRDefault="006B67B0" w:rsidP="006B67B0">
            <w:pPr>
              <w:jc w:val="center"/>
              <w:rPr>
                <w:rFonts w:cs="Times New Roman"/>
                <w:sz w:val="26"/>
                <w:szCs w:val="26"/>
                <w:lang w:val="en-US"/>
              </w:rPr>
            </w:pPr>
            <w:r w:rsidRPr="00CC0EA0">
              <w:rPr>
                <w:rFonts w:cs="Times New Roman"/>
                <w:sz w:val="26"/>
                <w:szCs w:val="26"/>
              </w:rPr>
              <w:t>137,2</w:t>
            </w:r>
          </w:p>
        </w:tc>
        <w:tc>
          <w:tcPr>
            <w:tcW w:w="766" w:type="pct"/>
            <w:vAlign w:val="center"/>
          </w:tcPr>
          <w:p w14:paraId="45682D23" w14:textId="77777777" w:rsidR="006B67B0" w:rsidRPr="00CC0EA0" w:rsidRDefault="006B67B0" w:rsidP="006B67B0">
            <w:pPr>
              <w:jc w:val="center"/>
              <w:rPr>
                <w:rFonts w:cs="Times New Roman"/>
                <w:sz w:val="26"/>
                <w:szCs w:val="26"/>
                <w:lang w:val="en-US"/>
              </w:rPr>
            </w:pPr>
            <w:r w:rsidRPr="00CC0EA0">
              <w:rPr>
                <w:rFonts w:cs="Times New Roman"/>
                <w:sz w:val="26"/>
                <w:szCs w:val="26"/>
              </w:rPr>
              <w:t>10%</w:t>
            </w:r>
          </w:p>
        </w:tc>
        <w:tc>
          <w:tcPr>
            <w:tcW w:w="863" w:type="pct"/>
            <w:vAlign w:val="center"/>
          </w:tcPr>
          <w:p w14:paraId="684BDBE7" w14:textId="506567AD" w:rsidR="006B67B0" w:rsidRPr="00CC0EA0" w:rsidRDefault="006B67B0" w:rsidP="00AC545F">
            <w:pPr>
              <w:jc w:val="center"/>
              <w:rPr>
                <w:rFonts w:cs="Times New Roman"/>
                <w:sz w:val="26"/>
                <w:szCs w:val="26"/>
              </w:rPr>
            </w:pPr>
            <w:r w:rsidRPr="00CC0EA0">
              <w:rPr>
                <w:rFonts w:cs="Times New Roman"/>
                <w:sz w:val="26"/>
                <w:szCs w:val="26"/>
              </w:rPr>
              <w:t>1,30</w:t>
            </w:r>
          </w:p>
        </w:tc>
        <w:tc>
          <w:tcPr>
            <w:tcW w:w="1063" w:type="pct"/>
            <w:vAlign w:val="center"/>
          </w:tcPr>
          <w:p w14:paraId="48987DD8" w14:textId="6B16E493" w:rsidR="006B67B0" w:rsidRPr="00CC0EA0" w:rsidRDefault="006B67B0" w:rsidP="00390C54">
            <w:pPr>
              <w:jc w:val="center"/>
              <w:rPr>
                <w:rFonts w:cs="Times New Roman"/>
                <w:sz w:val="26"/>
                <w:szCs w:val="26"/>
              </w:rPr>
            </w:pPr>
            <w:r w:rsidRPr="00CC0EA0">
              <w:rPr>
                <w:rFonts w:cs="Times New Roman"/>
                <w:sz w:val="26"/>
                <w:szCs w:val="26"/>
              </w:rPr>
              <w:t>E12</w:t>
            </w:r>
          </w:p>
        </w:tc>
      </w:tr>
      <w:tr w:rsidR="006B67B0" w:rsidRPr="00CC0EA0" w14:paraId="74871771" w14:textId="77777777" w:rsidTr="00AA59D6">
        <w:tc>
          <w:tcPr>
            <w:tcW w:w="353" w:type="pct"/>
            <w:vAlign w:val="center"/>
          </w:tcPr>
          <w:p w14:paraId="05696170" w14:textId="77777777" w:rsidR="006B67B0" w:rsidRPr="00CC0EA0" w:rsidRDefault="006B67B0" w:rsidP="0013138D">
            <w:pPr>
              <w:pStyle w:val="ListParagraph"/>
              <w:numPr>
                <w:ilvl w:val="0"/>
                <w:numId w:val="19"/>
              </w:numPr>
              <w:jc w:val="center"/>
              <w:rPr>
                <w:rFonts w:cs="Times New Roman"/>
                <w:bCs/>
                <w:sz w:val="26"/>
                <w:szCs w:val="26"/>
                <w:lang w:val="en-US"/>
              </w:rPr>
            </w:pPr>
          </w:p>
        </w:tc>
        <w:tc>
          <w:tcPr>
            <w:tcW w:w="1177" w:type="pct"/>
          </w:tcPr>
          <w:p w14:paraId="36CBC4A1" w14:textId="77777777" w:rsidR="006B67B0" w:rsidRPr="00CC0EA0" w:rsidRDefault="006B67B0" w:rsidP="006B67B0">
            <w:pPr>
              <w:rPr>
                <w:rFonts w:cs="Times New Roman"/>
                <w:sz w:val="26"/>
                <w:szCs w:val="26"/>
                <w:lang w:val="en-US"/>
              </w:rPr>
            </w:pPr>
            <w:proofErr w:type="spellStart"/>
            <w:r w:rsidRPr="00CC0EA0">
              <w:rPr>
                <w:rFonts w:cs="Times New Roman"/>
                <w:sz w:val="26"/>
                <w:szCs w:val="26"/>
              </w:rPr>
              <w:t>Điện</w:t>
            </w:r>
            <w:proofErr w:type="spellEnd"/>
            <w:r w:rsidRPr="00CC0EA0">
              <w:rPr>
                <w:rFonts w:cs="Times New Roman"/>
                <w:sz w:val="26"/>
                <w:szCs w:val="26"/>
              </w:rPr>
              <w:t xml:space="preserve"> </w:t>
            </w:r>
            <w:proofErr w:type="spellStart"/>
            <w:r w:rsidRPr="00CC0EA0">
              <w:rPr>
                <w:rFonts w:cs="Times New Roman"/>
                <w:sz w:val="26"/>
                <w:szCs w:val="26"/>
              </w:rPr>
              <w:t>gió</w:t>
            </w:r>
            <w:proofErr w:type="spellEnd"/>
            <w:r w:rsidRPr="00CC0EA0">
              <w:rPr>
                <w:rFonts w:cs="Times New Roman"/>
                <w:sz w:val="26"/>
                <w:szCs w:val="26"/>
              </w:rPr>
              <w:t xml:space="preserve"> </w:t>
            </w:r>
            <w:proofErr w:type="spellStart"/>
            <w:r w:rsidRPr="00CC0EA0">
              <w:rPr>
                <w:rFonts w:cs="Times New Roman"/>
                <w:sz w:val="26"/>
                <w:szCs w:val="26"/>
              </w:rPr>
              <w:t>ngoài</w:t>
            </w:r>
            <w:proofErr w:type="spellEnd"/>
            <w:r w:rsidRPr="00CC0EA0">
              <w:rPr>
                <w:rFonts w:cs="Times New Roman"/>
                <w:sz w:val="26"/>
                <w:szCs w:val="26"/>
              </w:rPr>
              <w:t xml:space="preserve"> </w:t>
            </w:r>
            <w:proofErr w:type="spellStart"/>
            <w:r w:rsidRPr="00CC0EA0">
              <w:rPr>
                <w:rFonts w:cs="Times New Roman"/>
                <w:sz w:val="26"/>
                <w:szCs w:val="26"/>
              </w:rPr>
              <w:t>khơi</w:t>
            </w:r>
            <w:proofErr w:type="spellEnd"/>
          </w:p>
        </w:tc>
        <w:tc>
          <w:tcPr>
            <w:tcW w:w="779" w:type="pct"/>
            <w:vAlign w:val="center"/>
          </w:tcPr>
          <w:p w14:paraId="42431E25" w14:textId="77777777" w:rsidR="006B67B0" w:rsidRPr="00CC0EA0" w:rsidRDefault="006B67B0" w:rsidP="006B67B0">
            <w:pPr>
              <w:jc w:val="center"/>
              <w:rPr>
                <w:rFonts w:cs="Times New Roman"/>
                <w:sz w:val="26"/>
                <w:szCs w:val="26"/>
                <w:lang w:val="en-US"/>
              </w:rPr>
            </w:pPr>
            <w:r w:rsidRPr="00CC0EA0">
              <w:rPr>
                <w:rFonts w:cs="Times New Roman"/>
                <w:sz w:val="26"/>
                <w:szCs w:val="26"/>
              </w:rPr>
              <w:t>0,0</w:t>
            </w:r>
          </w:p>
        </w:tc>
        <w:tc>
          <w:tcPr>
            <w:tcW w:w="766" w:type="pct"/>
            <w:vAlign w:val="center"/>
          </w:tcPr>
          <w:p w14:paraId="23E83A20" w14:textId="77777777" w:rsidR="006B67B0" w:rsidRPr="00CC0EA0" w:rsidRDefault="006B67B0" w:rsidP="006B67B0">
            <w:pPr>
              <w:jc w:val="center"/>
              <w:rPr>
                <w:rFonts w:cs="Times New Roman"/>
                <w:sz w:val="26"/>
                <w:szCs w:val="26"/>
                <w:lang w:val="en-US"/>
              </w:rPr>
            </w:pPr>
            <w:r w:rsidRPr="00CC0EA0">
              <w:rPr>
                <w:rFonts w:cs="Times New Roman"/>
                <w:sz w:val="26"/>
                <w:szCs w:val="26"/>
              </w:rPr>
              <w:t>90%</w:t>
            </w:r>
          </w:p>
        </w:tc>
        <w:tc>
          <w:tcPr>
            <w:tcW w:w="863" w:type="pct"/>
            <w:vAlign w:val="center"/>
          </w:tcPr>
          <w:p w14:paraId="2E35E226" w14:textId="5D47325C" w:rsidR="006B67B0" w:rsidRPr="00CC0EA0" w:rsidRDefault="006B67B0" w:rsidP="00AC545F">
            <w:pPr>
              <w:jc w:val="center"/>
              <w:rPr>
                <w:rFonts w:cs="Times New Roman"/>
                <w:sz w:val="26"/>
                <w:szCs w:val="26"/>
              </w:rPr>
            </w:pPr>
            <w:r w:rsidRPr="00CC0EA0">
              <w:rPr>
                <w:rFonts w:cs="Times New Roman"/>
                <w:sz w:val="26"/>
                <w:szCs w:val="26"/>
              </w:rPr>
              <w:t>0,00</w:t>
            </w:r>
          </w:p>
        </w:tc>
        <w:tc>
          <w:tcPr>
            <w:tcW w:w="1063" w:type="pct"/>
            <w:vAlign w:val="center"/>
          </w:tcPr>
          <w:p w14:paraId="1F0A9872" w14:textId="39CDFB7E" w:rsidR="006B67B0" w:rsidRPr="00CC0EA0" w:rsidRDefault="006B67B0" w:rsidP="00390C54">
            <w:pPr>
              <w:jc w:val="center"/>
              <w:rPr>
                <w:rFonts w:cs="Times New Roman"/>
                <w:sz w:val="26"/>
                <w:szCs w:val="26"/>
              </w:rPr>
            </w:pPr>
            <w:r w:rsidRPr="00CC0EA0">
              <w:rPr>
                <w:rFonts w:cs="Times New Roman"/>
                <w:sz w:val="26"/>
                <w:szCs w:val="26"/>
              </w:rPr>
              <w:t>E13</w:t>
            </w:r>
          </w:p>
        </w:tc>
      </w:tr>
      <w:tr w:rsidR="006B67B0" w:rsidRPr="00CC0EA0" w14:paraId="25827494" w14:textId="77777777" w:rsidTr="00AA59D6">
        <w:tc>
          <w:tcPr>
            <w:tcW w:w="353" w:type="pct"/>
            <w:vAlign w:val="center"/>
          </w:tcPr>
          <w:p w14:paraId="7D9B3592" w14:textId="77777777" w:rsidR="006B67B0" w:rsidRPr="00CC0EA0" w:rsidRDefault="006B67B0" w:rsidP="0013138D">
            <w:pPr>
              <w:pStyle w:val="ListParagraph"/>
              <w:numPr>
                <w:ilvl w:val="0"/>
                <w:numId w:val="19"/>
              </w:numPr>
              <w:jc w:val="center"/>
              <w:rPr>
                <w:rFonts w:cs="Times New Roman"/>
                <w:bCs/>
                <w:sz w:val="26"/>
                <w:szCs w:val="26"/>
                <w:lang w:val="en-US"/>
              </w:rPr>
            </w:pPr>
          </w:p>
        </w:tc>
        <w:tc>
          <w:tcPr>
            <w:tcW w:w="1177" w:type="pct"/>
          </w:tcPr>
          <w:p w14:paraId="4663150E" w14:textId="77777777" w:rsidR="006B67B0" w:rsidRPr="00CC0EA0" w:rsidRDefault="006B67B0" w:rsidP="006B67B0">
            <w:pPr>
              <w:rPr>
                <w:rFonts w:cs="Times New Roman"/>
                <w:sz w:val="26"/>
                <w:szCs w:val="26"/>
                <w:lang w:val="en-US"/>
              </w:rPr>
            </w:pPr>
            <w:proofErr w:type="spellStart"/>
            <w:r w:rsidRPr="00CC0EA0">
              <w:rPr>
                <w:rFonts w:cs="Times New Roman"/>
                <w:sz w:val="26"/>
                <w:szCs w:val="26"/>
              </w:rPr>
              <w:t>Điện</w:t>
            </w:r>
            <w:proofErr w:type="spellEnd"/>
            <w:r w:rsidRPr="00CC0EA0">
              <w:rPr>
                <w:rFonts w:cs="Times New Roman"/>
                <w:sz w:val="26"/>
                <w:szCs w:val="26"/>
              </w:rPr>
              <w:t xml:space="preserve"> </w:t>
            </w:r>
            <w:proofErr w:type="spellStart"/>
            <w:r w:rsidRPr="00CC0EA0">
              <w:rPr>
                <w:rFonts w:cs="Times New Roman"/>
                <w:sz w:val="26"/>
                <w:szCs w:val="26"/>
              </w:rPr>
              <w:t>mặt</w:t>
            </w:r>
            <w:proofErr w:type="spellEnd"/>
            <w:r w:rsidRPr="00CC0EA0">
              <w:rPr>
                <w:rFonts w:cs="Times New Roman"/>
                <w:sz w:val="26"/>
                <w:szCs w:val="26"/>
              </w:rPr>
              <w:t xml:space="preserve"> </w:t>
            </w:r>
            <w:proofErr w:type="spellStart"/>
            <w:r w:rsidRPr="00CC0EA0">
              <w:rPr>
                <w:rFonts w:cs="Times New Roman"/>
                <w:sz w:val="26"/>
                <w:szCs w:val="26"/>
              </w:rPr>
              <w:t>trời</w:t>
            </w:r>
            <w:proofErr w:type="spellEnd"/>
            <w:r w:rsidRPr="00CC0EA0">
              <w:rPr>
                <w:rFonts w:cs="Times New Roman"/>
                <w:sz w:val="26"/>
                <w:szCs w:val="26"/>
              </w:rPr>
              <w:t xml:space="preserve"> </w:t>
            </w:r>
            <w:proofErr w:type="spellStart"/>
            <w:r w:rsidRPr="00CC0EA0">
              <w:rPr>
                <w:rFonts w:cs="Times New Roman"/>
                <w:sz w:val="26"/>
                <w:szCs w:val="26"/>
              </w:rPr>
              <w:t>tập</w:t>
            </w:r>
            <w:proofErr w:type="spellEnd"/>
            <w:r w:rsidRPr="00CC0EA0">
              <w:rPr>
                <w:rFonts w:cs="Times New Roman"/>
                <w:sz w:val="26"/>
                <w:szCs w:val="26"/>
              </w:rPr>
              <w:t xml:space="preserve"> </w:t>
            </w:r>
            <w:proofErr w:type="spellStart"/>
            <w:r w:rsidRPr="00CC0EA0">
              <w:rPr>
                <w:rFonts w:cs="Times New Roman"/>
                <w:sz w:val="26"/>
                <w:szCs w:val="26"/>
              </w:rPr>
              <w:t>trung</w:t>
            </w:r>
            <w:proofErr w:type="spellEnd"/>
            <w:r w:rsidRPr="00CC0EA0">
              <w:rPr>
                <w:rFonts w:cs="Times New Roman"/>
                <w:sz w:val="26"/>
                <w:szCs w:val="26"/>
              </w:rPr>
              <w:t xml:space="preserve">, </w:t>
            </w:r>
            <w:proofErr w:type="spellStart"/>
            <w:r w:rsidRPr="00CC0EA0">
              <w:rPr>
                <w:rFonts w:cs="Times New Roman"/>
                <w:sz w:val="26"/>
                <w:szCs w:val="26"/>
              </w:rPr>
              <w:t>không</w:t>
            </w:r>
            <w:proofErr w:type="spellEnd"/>
            <w:r w:rsidRPr="00CC0EA0">
              <w:rPr>
                <w:rFonts w:cs="Times New Roman"/>
                <w:sz w:val="26"/>
                <w:szCs w:val="26"/>
              </w:rPr>
              <w:t xml:space="preserve"> </w:t>
            </w:r>
            <w:proofErr w:type="spellStart"/>
            <w:r w:rsidRPr="00CC0EA0">
              <w:rPr>
                <w:rFonts w:cs="Times New Roman"/>
                <w:sz w:val="26"/>
                <w:szCs w:val="26"/>
              </w:rPr>
              <w:t>nối</w:t>
            </w:r>
            <w:proofErr w:type="spellEnd"/>
            <w:r w:rsidRPr="00CC0EA0">
              <w:rPr>
                <w:rFonts w:cs="Times New Roman"/>
                <w:sz w:val="26"/>
                <w:szCs w:val="26"/>
              </w:rPr>
              <w:t xml:space="preserve"> </w:t>
            </w:r>
            <w:proofErr w:type="spellStart"/>
            <w:r w:rsidRPr="00CC0EA0">
              <w:rPr>
                <w:rFonts w:cs="Times New Roman"/>
                <w:sz w:val="26"/>
                <w:szCs w:val="26"/>
              </w:rPr>
              <w:t>lưới</w:t>
            </w:r>
            <w:proofErr w:type="spellEnd"/>
            <w:r w:rsidRPr="00CC0EA0">
              <w:rPr>
                <w:rFonts w:cs="Times New Roman"/>
                <w:sz w:val="26"/>
                <w:szCs w:val="26"/>
              </w:rPr>
              <w:t xml:space="preserve">, </w:t>
            </w:r>
            <w:proofErr w:type="spellStart"/>
            <w:r w:rsidRPr="00CC0EA0">
              <w:rPr>
                <w:rFonts w:cs="Times New Roman"/>
                <w:sz w:val="26"/>
                <w:szCs w:val="26"/>
              </w:rPr>
              <w:t>dưới</w:t>
            </w:r>
            <w:proofErr w:type="spellEnd"/>
            <w:r w:rsidRPr="00CC0EA0">
              <w:rPr>
                <w:rFonts w:cs="Times New Roman"/>
                <w:sz w:val="26"/>
                <w:szCs w:val="26"/>
              </w:rPr>
              <w:t xml:space="preserve"> 15MW, </w:t>
            </w:r>
            <w:proofErr w:type="spellStart"/>
            <w:r w:rsidRPr="00CC0EA0">
              <w:rPr>
                <w:rFonts w:cs="Times New Roman"/>
                <w:sz w:val="26"/>
                <w:szCs w:val="26"/>
              </w:rPr>
              <w:t>cấp</w:t>
            </w:r>
            <w:proofErr w:type="spellEnd"/>
            <w:r w:rsidRPr="00CC0EA0">
              <w:rPr>
                <w:rFonts w:cs="Times New Roman"/>
                <w:sz w:val="26"/>
                <w:szCs w:val="26"/>
              </w:rPr>
              <w:t xml:space="preserve"> </w:t>
            </w:r>
            <w:proofErr w:type="spellStart"/>
            <w:r w:rsidRPr="00CC0EA0">
              <w:rPr>
                <w:rFonts w:cs="Times New Roman"/>
                <w:sz w:val="26"/>
                <w:szCs w:val="26"/>
              </w:rPr>
              <w:t>điện</w:t>
            </w:r>
            <w:proofErr w:type="spellEnd"/>
            <w:r w:rsidRPr="00CC0EA0">
              <w:rPr>
                <w:rFonts w:cs="Times New Roman"/>
                <w:sz w:val="26"/>
                <w:szCs w:val="26"/>
              </w:rPr>
              <w:t xml:space="preserve"> </w:t>
            </w:r>
            <w:proofErr w:type="spellStart"/>
            <w:r w:rsidRPr="00CC0EA0">
              <w:rPr>
                <w:rFonts w:cs="Times New Roman"/>
                <w:sz w:val="26"/>
                <w:szCs w:val="26"/>
              </w:rPr>
              <w:t>nông</w:t>
            </w:r>
            <w:proofErr w:type="spellEnd"/>
            <w:r w:rsidRPr="00CC0EA0">
              <w:rPr>
                <w:rFonts w:cs="Times New Roman"/>
                <w:sz w:val="26"/>
                <w:szCs w:val="26"/>
              </w:rPr>
              <w:t xml:space="preserve"> </w:t>
            </w:r>
            <w:proofErr w:type="spellStart"/>
            <w:r w:rsidRPr="00CC0EA0">
              <w:rPr>
                <w:rFonts w:cs="Times New Roman"/>
                <w:sz w:val="26"/>
                <w:szCs w:val="26"/>
              </w:rPr>
              <w:t>thôn</w:t>
            </w:r>
            <w:proofErr w:type="spellEnd"/>
          </w:p>
        </w:tc>
        <w:tc>
          <w:tcPr>
            <w:tcW w:w="779" w:type="pct"/>
            <w:vAlign w:val="center"/>
          </w:tcPr>
          <w:p w14:paraId="622B8D08" w14:textId="77777777" w:rsidR="006B67B0" w:rsidRPr="00CC0EA0" w:rsidRDefault="006B67B0" w:rsidP="006B67B0">
            <w:pPr>
              <w:jc w:val="center"/>
              <w:rPr>
                <w:rFonts w:cs="Times New Roman"/>
                <w:sz w:val="26"/>
                <w:szCs w:val="26"/>
                <w:lang w:val="en-US"/>
              </w:rPr>
            </w:pPr>
          </w:p>
        </w:tc>
        <w:tc>
          <w:tcPr>
            <w:tcW w:w="766" w:type="pct"/>
            <w:vAlign w:val="center"/>
          </w:tcPr>
          <w:p w14:paraId="3BCE48AB" w14:textId="77777777" w:rsidR="006B67B0" w:rsidRPr="00CC0EA0" w:rsidRDefault="006B67B0" w:rsidP="006B67B0">
            <w:pPr>
              <w:jc w:val="center"/>
              <w:rPr>
                <w:rFonts w:cs="Times New Roman"/>
                <w:sz w:val="26"/>
                <w:szCs w:val="26"/>
                <w:lang w:val="en-US"/>
              </w:rPr>
            </w:pPr>
            <w:r w:rsidRPr="00CC0EA0">
              <w:rPr>
                <w:rFonts w:cs="Times New Roman"/>
                <w:sz w:val="26"/>
                <w:szCs w:val="26"/>
              </w:rPr>
              <w:t>90%</w:t>
            </w:r>
          </w:p>
        </w:tc>
        <w:tc>
          <w:tcPr>
            <w:tcW w:w="863" w:type="pct"/>
            <w:vAlign w:val="center"/>
          </w:tcPr>
          <w:p w14:paraId="78DEF32D" w14:textId="77777777" w:rsidR="006B67B0" w:rsidRPr="00CC0EA0" w:rsidRDefault="006B67B0" w:rsidP="00AC545F">
            <w:pPr>
              <w:jc w:val="center"/>
              <w:rPr>
                <w:rFonts w:cs="Times New Roman"/>
                <w:sz w:val="26"/>
                <w:szCs w:val="26"/>
              </w:rPr>
            </w:pPr>
          </w:p>
        </w:tc>
        <w:tc>
          <w:tcPr>
            <w:tcW w:w="1063" w:type="pct"/>
            <w:vAlign w:val="center"/>
          </w:tcPr>
          <w:p w14:paraId="73C69D03" w14:textId="233D11C2" w:rsidR="006B67B0" w:rsidRPr="00CC0EA0" w:rsidRDefault="006B67B0" w:rsidP="00390C54">
            <w:pPr>
              <w:jc w:val="center"/>
              <w:rPr>
                <w:rFonts w:cs="Times New Roman"/>
                <w:sz w:val="26"/>
                <w:szCs w:val="26"/>
              </w:rPr>
            </w:pPr>
            <w:r w:rsidRPr="00CC0EA0">
              <w:rPr>
                <w:rFonts w:cs="Times New Roman"/>
                <w:sz w:val="26"/>
                <w:szCs w:val="26"/>
              </w:rPr>
              <w:t xml:space="preserve">Trong NDC 3.0, E14 </w:t>
            </w:r>
            <w:proofErr w:type="spellStart"/>
            <w:r w:rsidRPr="00CC0EA0">
              <w:rPr>
                <w:rFonts w:cs="Times New Roman"/>
                <w:sz w:val="26"/>
                <w:szCs w:val="26"/>
              </w:rPr>
              <w:t>không</w:t>
            </w:r>
            <w:proofErr w:type="spellEnd"/>
            <w:r w:rsidRPr="00CC0EA0">
              <w:rPr>
                <w:rFonts w:cs="Times New Roman"/>
                <w:sz w:val="26"/>
                <w:szCs w:val="26"/>
              </w:rPr>
              <w:t xml:space="preserve"> </w:t>
            </w:r>
            <w:proofErr w:type="spellStart"/>
            <w:r w:rsidRPr="00CC0EA0">
              <w:rPr>
                <w:rFonts w:cs="Times New Roman"/>
                <w:sz w:val="26"/>
                <w:szCs w:val="26"/>
              </w:rPr>
              <w:t>tách</w:t>
            </w:r>
            <w:proofErr w:type="spellEnd"/>
            <w:r w:rsidRPr="00CC0EA0">
              <w:rPr>
                <w:rFonts w:cs="Times New Roman"/>
                <w:sz w:val="26"/>
                <w:szCs w:val="26"/>
              </w:rPr>
              <w:t xml:space="preserve"> </w:t>
            </w:r>
            <w:proofErr w:type="spellStart"/>
            <w:r w:rsidRPr="00CC0EA0">
              <w:rPr>
                <w:rFonts w:cs="Times New Roman"/>
                <w:sz w:val="26"/>
                <w:szCs w:val="26"/>
              </w:rPr>
              <w:t>riêng</w:t>
            </w:r>
            <w:proofErr w:type="spellEnd"/>
            <w:r w:rsidRPr="00CC0EA0">
              <w:rPr>
                <w:rFonts w:cs="Times New Roman"/>
                <w:sz w:val="26"/>
                <w:szCs w:val="26"/>
              </w:rPr>
              <w:t xml:space="preserve"> </w:t>
            </w:r>
            <w:proofErr w:type="spellStart"/>
            <w:r w:rsidRPr="00CC0EA0">
              <w:rPr>
                <w:rFonts w:cs="Times New Roman"/>
                <w:sz w:val="26"/>
                <w:szCs w:val="26"/>
              </w:rPr>
              <w:t>theo</w:t>
            </w:r>
            <w:proofErr w:type="spellEnd"/>
            <w:r w:rsidRPr="00CC0EA0">
              <w:rPr>
                <w:rFonts w:cs="Times New Roman"/>
                <w:sz w:val="26"/>
                <w:szCs w:val="26"/>
              </w:rPr>
              <w:t xml:space="preserve"> </w:t>
            </w:r>
            <w:proofErr w:type="spellStart"/>
            <w:r w:rsidRPr="00CC0EA0">
              <w:rPr>
                <w:rFonts w:cs="Times New Roman"/>
                <w:sz w:val="26"/>
                <w:szCs w:val="26"/>
              </w:rPr>
              <w:t>mục</w:t>
            </w:r>
            <w:proofErr w:type="spellEnd"/>
            <w:r w:rsidRPr="00CC0EA0">
              <w:rPr>
                <w:rFonts w:cs="Times New Roman"/>
                <w:sz w:val="26"/>
                <w:szCs w:val="26"/>
              </w:rPr>
              <w:t xml:space="preserve"> </w:t>
            </w:r>
            <w:proofErr w:type="spellStart"/>
            <w:r w:rsidRPr="00CC0EA0">
              <w:rPr>
                <w:rFonts w:cs="Times New Roman"/>
                <w:sz w:val="26"/>
                <w:szCs w:val="26"/>
              </w:rPr>
              <w:t>đích</w:t>
            </w:r>
            <w:proofErr w:type="spellEnd"/>
            <w:r w:rsidRPr="00CC0EA0">
              <w:rPr>
                <w:rFonts w:cs="Times New Roman"/>
                <w:sz w:val="26"/>
                <w:szCs w:val="26"/>
              </w:rPr>
              <w:t xml:space="preserve"> </w:t>
            </w:r>
            <w:proofErr w:type="spellStart"/>
            <w:r w:rsidRPr="00CC0EA0">
              <w:rPr>
                <w:rFonts w:cs="Times New Roman"/>
                <w:sz w:val="26"/>
                <w:szCs w:val="26"/>
              </w:rPr>
              <w:t>sử</w:t>
            </w:r>
            <w:proofErr w:type="spellEnd"/>
            <w:r w:rsidRPr="00CC0EA0">
              <w:rPr>
                <w:rFonts w:cs="Times New Roman"/>
                <w:sz w:val="26"/>
                <w:szCs w:val="26"/>
              </w:rPr>
              <w:t xml:space="preserve"> </w:t>
            </w:r>
            <w:proofErr w:type="spellStart"/>
            <w:r w:rsidRPr="00CC0EA0">
              <w:rPr>
                <w:rFonts w:cs="Times New Roman"/>
                <w:sz w:val="26"/>
                <w:szCs w:val="26"/>
              </w:rPr>
              <w:t>dụng</w:t>
            </w:r>
            <w:proofErr w:type="spellEnd"/>
          </w:p>
        </w:tc>
      </w:tr>
      <w:tr w:rsidR="006B67B0" w:rsidRPr="00CC0EA0" w14:paraId="1A72358E" w14:textId="77777777" w:rsidTr="00AA59D6">
        <w:tc>
          <w:tcPr>
            <w:tcW w:w="353" w:type="pct"/>
            <w:vAlign w:val="center"/>
          </w:tcPr>
          <w:p w14:paraId="18BF083E" w14:textId="77777777" w:rsidR="006B67B0" w:rsidRPr="00CC0EA0" w:rsidRDefault="006B67B0" w:rsidP="0013138D">
            <w:pPr>
              <w:pStyle w:val="ListParagraph"/>
              <w:numPr>
                <w:ilvl w:val="0"/>
                <w:numId w:val="19"/>
              </w:numPr>
              <w:jc w:val="center"/>
              <w:rPr>
                <w:rFonts w:cs="Times New Roman"/>
                <w:bCs/>
                <w:sz w:val="26"/>
                <w:szCs w:val="26"/>
                <w:lang w:val="en-US"/>
              </w:rPr>
            </w:pPr>
          </w:p>
        </w:tc>
        <w:tc>
          <w:tcPr>
            <w:tcW w:w="1177" w:type="pct"/>
          </w:tcPr>
          <w:p w14:paraId="73ABE805" w14:textId="77777777" w:rsidR="006B67B0" w:rsidRPr="00CC0EA0" w:rsidRDefault="006B67B0" w:rsidP="006B67B0">
            <w:pPr>
              <w:rPr>
                <w:rFonts w:cs="Times New Roman"/>
                <w:sz w:val="26"/>
                <w:szCs w:val="26"/>
                <w:lang w:val="en-US"/>
              </w:rPr>
            </w:pPr>
            <w:proofErr w:type="spellStart"/>
            <w:r w:rsidRPr="00CC0EA0">
              <w:rPr>
                <w:rFonts w:cs="Times New Roman"/>
                <w:sz w:val="26"/>
                <w:szCs w:val="26"/>
              </w:rPr>
              <w:t>Điện</w:t>
            </w:r>
            <w:proofErr w:type="spellEnd"/>
            <w:r w:rsidRPr="00CC0EA0">
              <w:rPr>
                <w:rFonts w:cs="Times New Roman"/>
                <w:sz w:val="26"/>
                <w:szCs w:val="26"/>
              </w:rPr>
              <w:t xml:space="preserve"> </w:t>
            </w:r>
            <w:proofErr w:type="spellStart"/>
            <w:r w:rsidRPr="00CC0EA0">
              <w:rPr>
                <w:rFonts w:cs="Times New Roman"/>
                <w:sz w:val="26"/>
                <w:szCs w:val="26"/>
              </w:rPr>
              <w:t>mặt</w:t>
            </w:r>
            <w:proofErr w:type="spellEnd"/>
            <w:r w:rsidRPr="00CC0EA0">
              <w:rPr>
                <w:rFonts w:cs="Times New Roman"/>
                <w:sz w:val="26"/>
                <w:szCs w:val="26"/>
              </w:rPr>
              <w:t xml:space="preserve"> </w:t>
            </w:r>
            <w:proofErr w:type="spellStart"/>
            <w:r w:rsidRPr="00CC0EA0">
              <w:rPr>
                <w:rFonts w:cs="Times New Roman"/>
                <w:sz w:val="26"/>
                <w:szCs w:val="26"/>
              </w:rPr>
              <w:t>trời</w:t>
            </w:r>
            <w:proofErr w:type="spellEnd"/>
            <w:r w:rsidRPr="00CC0EA0">
              <w:rPr>
                <w:rFonts w:cs="Times New Roman"/>
                <w:sz w:val="26"/>
                <w:szCs w:val="26"/>
              </w:rPr>
              <w:t xml:space="preserve"> </w:t>
            </w:r>
            <w:proofErr w:type="spellStart"/>
            <w:r w:rsidRPr="00CC0EA0">
              <w:rPr>
                <w:rFonts w:cs="Times New Roman"/>
                <w:sz w:val="26"/>
                <w:szCs w:val="26"/>
              </w:rPr>
              <w:t>tập</w:t>
            </w:r>
            <w:proofErr w:type="spellEnd"/>
            <w:r w:rsidRPr="00CC0EA0">
              <w:rPr>
                <w:rFonts w:cs="Times New Roman"/>
                <w:sz w:val="26"/>
                <w:szCs w:val="26"/>
              </w:rPr>
              <w:t xml:space="preserve"> </w:t>
            </w:r>
            <w:proofErr w:type="spellStart"/>
            <w:r w:rsidRPr="00CC0EA0">
              <w:rPr>
                <w:rFonts w:cs="Times New Roman"/>
                <w:sz w:val="26"/>
                <w:szCs w:val="26"/>
              </w:rPr>
              <w:t>trung</w:t>
            </w:r>
            <w:proofErr w:type="spellEnd"/>
            <w:r w:rsidRPr="00CC0EA0">
              <w:rPr>
                <w:rFonts w:cs="Times New Roman"/>
                <w:sz w:val="26"/>
                <w:szCs w:val="26"/>
              </w:rPr>
              <w:t xml:space="preserve">, </w:t>
            </w:r>
            <w:proofErr w:type="spellStart"/>
            <w:r w:rsidRPr="00CC0EA0">
              <w:rPr>
                <w:rFonts w:cs="Times New Roman"/>
                <w:sz w:val="26"/>
                <w:szCs w:val="26"/>
              </w:rPr>
              <w:t>không</w:t>
            </w:r>
            <w:proofErr w:type="spellEnd"/>
            <w:r w:rsidRPr="00CC0EA0">
              <w:rPr>
                <w:rFonts w:cs="Times New Roman"/>
                <w:sz w:val="26"/>
                <w:szCs w:val="26"/>
              </w:rPr>
              <w:t xml:space="preserve"> </w:t>
            </w:r>
            <w:proofErr w:type="spellStart"/>
            <w:r w:rsidRPr="00CC0EA0">
              <w:rPr>
                <w:rFonts w:cs="Times New Roman"/>
                <w:sz w:val="26"/>
                <w:szCs w:val="26"/>
              </w:rPr>
              <w:t>nối</w:t>
            </w:r>
            <w:proofErr w:type="spellEnd"/>
            <w:r w:rsidRPr="00CC0EA0">
              <w:rPr>
                <w:rFonts w:cs="Times New Roman"/>
                <w:sz w:val="26"/>
                <w:szCs w:val="26"/>
              </w:rPr>
              <w:t xml:space="preserve"> </w:t>
            </w:r>
            <w:proofErr w:type="spellStart"/>
            <w:r w:rsidRPr="00CC0EA0">
              <w:rPr>
                <w:rFonts w:cs="Times New Roman"/>
                <w:sz w:val="26"/>
                <w:szCs w:val="26"/>
              </w:rPr>
              <w:t>lưới</w:t>
            </w:r>
            <w:proofErr w:type="spellEnd"/>
            <w:r w:rsidRPr="00CC0EA0">
              <w:rPr>
                <w:rFonts w:cs="Times New Roman"/>
                <w:sz w:val="26"/>
                <w:szCs w:val="26"/>
              </w:rPr>
              <w:t xml:space="preserve">, </w:t>
            </w:r>
            <w:proofErr w:type="spellStart"/>
            <w:r w:rsidRPr="00CC0EA0">
              <w:rPr>
                <w:rFonts w:cs="Times New Roman"/>
                <w:sz w:val="26"/>
                <w:szCs w:val="26"/>
              </w:rPr>
              <w:t>dưới</w:t>
            </w:r>
            <w:proofErr w:type="spellEnd"/>
            <w:r w:rsidRPr="00CC0EA0">
              <w:rPr>
                <w:rFonts w:cs="Times New Roman"/>
                <w:sz w:val="26"/>
                <w:szCs w:val="26"/>
              </w:rPr>
              <w:t xml:space="preserve"> 15MW, </w:t>
            </w:r>
            <w:proofErr w:type="spellStart"/>
            <w:r w:rsidRPr="00CC0EA0">
              <w:rPr>
                <w:rFonts w:cs="Times New Roman"/>
                <w:sz w:val="26"/>
                <w:szCs w:val="26"/>
              </w:rPr>
              <w:t>cấp</w:t>
            </w:r>
            <w:proofErr w:type="spellEnd"/>
            <w:r w:rsidRPr="00CC0EA0">
              <w:rPr>
                <w:rFonts w:cs="Times New Roman"/>
                <w:sz w:val="26"/>
                <w:szCs w:val="26"/>
              </w:rPr>
              <w:t xml:space="preserve"> </w:t>
            </w:r>
            <w:proofErr w:type="spellStart"/>
            <w:r w:rsidRPr="00CC0EA0">
              <w:rPr>
                <w:rFonts w:cs="Times New Roman"/>
                <w:sz w:val="26"/>
                <w:szCs w:val="26"/>
              </w:rPr>
              <w:t>điện</w:t>
            </w:r>
            <w:proofErr w:type="spellEnd"/>
            <w:r w:rsidRPr="00CC0EA0">
              <w:rPr>
                <w:rFonts w:cs="Times New Roman"/>
                <w:sz w:val="26"/>
                <w:szCs w:val="26"/>
              </w:rPr>
              <w:t xml:space="preserve"> </w:t>
            </w:r>
            <w:proofErr w:type="spellStart"/>
            <w:r w:rsidRPr="00CC0EA0">
              <w:rPr>
                <w:rFonts w:cs="Times New Roman"/>
                <w:sz w:val="26"/>
                <w:szCs w:val="26"/>
              </w:rPr>
              <w:t>công</w:t>
            </w:r>
            <w:proofErr w:type="spellEnd"/>
            <w:r w:rsidRPr="00CC0EA0">
              <w:rPr>
                <w:rFonts w:cs="Times New Roman"/>
                <w:sz w:val="26"/>
                <w:szCs w:val="26"/>
              </w:rPr>
              <w:t xml:space="preserve"> </w:t>
            </w:r>
            <w:proofErr w:type="spellStart"/>
            <w:r w:rsidRPr="00CC0EA0">
              <w:rPr>
                <w:rFonts w:cs="Times New Roman"/>
                <w:sz w:val="26"/>
                <w:szCs w:val="26"/>
              </w:rPr>
              <w:t>nghiệp</w:t>
            </w:r>
            <w:proofErr w:type="spellEnd"/>
          </w:p>
        </w:tc>
        <w:tc>
          <w:tcPr>
            <w:tcW w:w="779" w:type="pct"/>
            <w:vAlign w:val="center"/>
          </w:tcPr>
          <w:p w14:paraId="24F0FC2F" w14:textId="77777777" w:rsidR="006B67B0" w:rsidRPr="00CC0EA0" w:rsidRDefault="006B67B0" w:rsidP="006B67B0">
            <w:pPr>
              <w:jc w:val="center"/>
              <w:rPr>
                <w:rFonts w:cs="Times New Roman"/>
                <w:sz w:val="26"/>
                <w:szCs w:val="26"/>
                <w:lang w:val="en-US"/>
              </w:rPr>
            </w:pPr>
          </w:p>
        </w:tc>
        <w:tc>
          <w:tcPr>
            <w:tcW w:w="766" w:type="pct"/>
            <w:vAlign w:val="center"/>
          </w:tcPr>
          <w:p w14:paraId="4C074DFF" w14:textId="77777777" w:rsidR="006B67B0" w:rsidRPr="00CC0EA0" w:rsidRDefault="006B67B0" w:rsidP="006B67B0">
            <w:pPr>
              <w:jc w:val="center"/>
              <w:rPr>
                <w:rFonts w:cs="Times New Roman"/>
                <w:sz w:val="26"/>
                <w:szCs w:val="26"/>
                <w:lang w:val="en-US"/>
              </w:rPr>
            </w:pPr>
            <w:r w:rsidRPr="00CC0EA0">
              <w:rPr>
                <w:rFonts w:cs="Times New Roman"/>
                <w:sz w:val="26"/>
                <w:szCs w:val="26"/>
              </w:rPr>
              <w:t>10%</w:t>
            </w:r>
          </w:p>
        </w:tc>
        <w:tc>
          <w:tcPr>
            <w:tcW w:w="863" w:type="pct"/>
            <w:vAlign w:val="center"/>
          </w:tcPr>
          <w:p w14:paraId="3CC1C3E6" w14:textId="77777777" w:rsidR="006B67B0" w:rsidRPr="00CC0EA0" w:rsidRDefault="006B67B0" w:rsidP="00AC545F">
            <w:pPr>
              <w:jc w:val="center"/>
              <w:rPr>
                <w:rFonts w:cs="Times New Roman"/>
                <w:sz w:val="26"/>
                <w:szCs w:val="26"/>
              </w:rPr>
            </w:pPr>
          </w:p>
        </w:tc>
        <w:tc>
          <w:tcPr>
            <w:tcW w:w="1063" w:type="pct"/>
            <w:vAlign w:val="center"/>
          </w:tcPr>
          <w:p w14:paraId="4F480EF2" w14:textId="195A6AD9" w:rsidR="006B67B0" w:rsidRPr="00CC0EA0" w:rsidRDefault="006B67B0" w:rsidP="00390C54">
            <w:pPr>
              <w:jc w:val="center"/>
              <w:rPr>
                <w:rFonts w:cs="Times New Roman"/>
                <w:sz w:val="26"/>
                <w:szCs w:val="26"/>
              </w:rPr>
            </w:pPr>
          </w:p>
        </w:tc>
      </w:tr>
      <w:tr w:rsidR="006B67B0" w:rsidRPr="00CC0EA0" w14:paraId="443DE9CD" w14:textId="77777777" w:rsidTr="00AA59D6">
        <w:tc>
          <w:tcPr>
            <w:tcW w:w="353" w:type="pct"/>
            <w:vAlign w:val="center"/>
          </w:tcPr>
          <w:p w14:paraId="2A7D41AF" w14:textId="77777777" w:rsidR="006B67B0" w:rsidRPr="00CC0EA0" w:rsidRDefault="006B67B0" w:rsidP="0013138D">
            <w:pPr>
              <w:pStyle w:val="ListParagraph"/>
              <w:numPr>
                <w:ilvl w:val="0"/>
                <w:numId w:val="19"/>
              </w:numPr>
              <w:jc w:val="center"/>
              <w:rPr>
                <w:rFonts w:cs="Times New Roman"/>
                <w:bCs/>
                <w:sz w:val="26"/>
                <w:szCs w:val="26"/>
                <w:lang w:val="en-US"/>
              </w:rPr>
            </w:pPr>
          </w:p>
        </w:tc>
        <w:tc>
          <w:tcPr>
            <w:tcW w:w="1177" w:type="pct"/>
          </w:tcPr>
          <w:p w14:paraId="224D99C9" w14:textId="77777777" w:rsidR="006B67B0" w:rsidRPr="00CC0EA0" w:rsidRDefault="006B67B0" w:rsidP="006B67B0">
            <w:pPr>
              <w:rPr>
                <w:rFonts w:cs="Times New Roman"/>
                <w:sz w:val="26"/>
                <w:szCs w:val="26"/>
                <w:lang w:val="en-US"/>
              </w:rPr>
            </w:pPr>
            <w:proofErr w:type="spellStart"/>
            <w:r w:rsidRPr="00CC0EA0">
              <w:rPr>
                <w:rFonts w:cs="Times New Roman"/>
                <w:sz w:val="26"/>
                <w:szCs w:val="26"/>
              </w:rPr>
              <w:t>Điện</w:t>
            </w:r>
            <w:proofErr w:type="spellEnd"/>
            <w:r w:rsidRPr="00CC0EA0">
              <w:rPr>
                <w:rFonts w:cs="Times New Roman"/>
                <w:sz w:val="26"/>
                <w:szCs w:val="26"/>
              </w:rPr>
              <w:t xml:space="preserve"> </w:t>
            </w:r>
            <w:proofErr w:type="spellStart"/>
            <w:r w:rsidRPr="00CC0EA0">
              <w:rPr>
                <w:rFonts w:cs="Times New Roman"/>
                <w:sz w:val="26"/>
                <w:szCs w:val="26"/>
              </w:rPr>
              <w:t>mặt</w:t>
            </w:r>
            <w:proofErr w:type="spellEnd"/>
            <w:r w:rsidRPr="00CC0EA0">
              <w:rPr>
                <w:rFonts w:cs="Times New Roman"/>
                <w:sz w:val="26"/>
                <w:szCs w:val="26"/>
              </w:rPr>
              <w:t xml:space="preserve"> </w:t>
            </w:r>
            <w:proofErr w:type="spellStart"/>
            <w:r w:rsidRPr="00CC0EA0">
              <w:rPr>
                <w:rFonts w:cs="Times New Roman"/>
                <w:sz w:val="26"/>
                <w:szCs w:val="26"/>
              </w:rPr>
              <w:t>trời</w:t>
            </w:r>
            <w:proofErr w:type="spellEnd"/>
            <w:r w:rsidRPr="00CC0EA0">
              <w:rPr>
                <w:rFonts w:cs="Times New Roman"/>
                <w:sz w:val="26"/>
                <w:szCs w:val="26"/>
              </w:rPr>
              <w:t xml:space="preserve"> </w:t>
            </w:r>
            <w:proofErr w:type="spellStart"/>
            <w:r w:rsidRPr="00CC0EA0">
              <w:rPr>
                <w:rFonts w:cs="Times New Roman"/>
                <w:sz w:val="26"/>
                <w:szCs w:val="26"/>
              </w:rPr>
              <w:t>nổi</w:t>
            </w:r>
            <w:proofErr w:type="spellEnd"/>
          </w:p>
        </w:tc>
        <w:tc>
          <w:tcPr>
            <w:tcW w:w="779" w:type="pct"/>
            <w:vAlign w:val="center"/>
          </w:tcPr>
          <w:p w14:paraId="16118B3D" w14:textId="77777777" w:rsidR="006B67B0" w:rsidRPr="00CC0EA0" w:rsidRDefault="006B67B0" w:rsidP="006B67B0">
            <w:pPr>
              <w:jc w:val="center"/>
              <w:rPr>
                <w:rFonts w:cs="Times New Roman"/>
                <w:sz w:val="26"/>
                <w:szCs w:val="26"/>
                <w:lang w:val="en-US"/>
              </w:rPr>
            </w:pPr>
          </w:p>
        </w:tc>
        <w:tc>
          <w:tcPr>
            <w:tcW w:w="766" w:type="pct"/>
            <w:vAlign w:val="center"/>
          </w:tcPr>
          <w:p w14:paraId="3A17671F" w14:textId="77777777" w:rsidR="006B67B0" w:rsidRPr="00CC0EA0" w:rsidRDefault="006B67B0" w:rsidP="006B67B0">
            <w:pPr>
              <w:jc w:val="center"/>
              <w:rPr>
                <w:rFonts w:cs="Times New Roman"/>
                <w:sz w:val="26"/>
                <w:szCs w:val="26"/>
                <w:lang w:val="en-US"/>
              </w:rPr>
            </w:pPr>
            <w:r w:rsidRPr="00CC0EA0">
              <w:rPr>
                <w:rFonts w:cs="Times New Roman"/>
                <w:sz w:val="26"/>
                <w:szCs w:val="26"/>
              </w:rPr>
              <w:t>20%</w:t>
            </w:r>
          </w:p>
        </w:tc>
        <w:tc>
          <w:tcPr>
            <w:tcW w:w="863" w:type="pct"/>
            <w:vAlign w:val="center"/>
          </w:tcPr>
          <w:p w14:paraId="5641C14C" w14:textId="77777777" w:rsidR="006B67B0" w:rsidRPr="00CC0EA0" w:rsidRDefault="006B67B0" w:rsidP="00AC545F">
            <w:pPr>
              <w:jc w:val="center"/>
              <w:rPr>
                <w:rFonts w:cs="Times New Roman"/>
                <w:sz w:val="26"/>
                <w:szCs w:val="26"/>
              </w:rPr>
            </w:pPr>
          </w:p>
        </w:tc>
        <w:tc>
          <w:tcPr>
            <w:tcW w:w="1063" w:type="pct"/>
            <w:vAlign w:val="center"/>
          </w:tcPr>
          <w:p w14:paraId="2EDBE070" w14:textId="48C8B12C" w:rsidR="006B67B0" w:rsidRPr="00CC0EA0" w:rsidRDefault="006B67B0" w:rsidP="00390C54">
            <w:pPr>
              <w:jc w:val="center"/>
              <w:rPr>
                <w:rFonts w:cs="Times New Roman"/>
                <w:sz w:val="26"/>
                <w:szCs w:val="26"/>
              </w:rPr>
            </w:pPr>
            <w:proofErr w:type="spellStart"/>
            <w:r w:rsidRPr="00CC0EA0">
              <w:rPr>
                <w:rFonts w:cs="Times New Roman"/>
                <w:sz w:val="26"/>
                <w:szCs w:val="26"/>
              </w:rPr>
              <w:t>Không</w:t>
            </w:r>
            <w:proofErr w:type="spellEnd"/>
            <w:r w:rsidRPr="00CC0EA0">
              <w:rPr>
                <w:rFonts w:cs="Times New Roman"/>
                <w:sz w:val="26"/>
                <w:szCs w:val="26"/>
              </w:rPr>
              <w:t xml:space="preserve"> </w:t>
            </w:r>
            <w:proofErr w:type="spellStart"/>
            <w:r w:rsidRPr="00CC0EA0">
              <w:rPr>
                <w:rFonts w:cs="Times New Roman"/>
                <w:sz w:val="26"/>
                <w:szCs w:val="26"/>
              </w:rPr>
              <w:t>có</w:t>
            </w:r>
            <w:proofErr w:type="spellEnd"/>
            <w:r w:rsidRPr="00CC0EA0">
              <w:rPr>
                <w:rFonts w:cs="Times New Roman"/>
                <w:sz w:val="26"/>
                <w:szCs w:val="26"/>
              </w:rPr>
              <w:t xml:space="preserve"> </w:t>
            </w:r>
            <w:proofErr w:type="spellStart"/>
            <w:r w:rsidRPr="00CC0EA0">
              <w:rPr>
                <w:rFonts w:cs="Times New Roman"/>
                <w:sz w:val="26"/>
                <w:szCs w:val="26"/>
              </w:rPr>
              <w:t>trong</w:t>
            </w:r>
            <w:proofErr w:type="spellEnd"/>
            <w:r w:rsidRPr="00CC0EA0">
              <w:rPr>
                <w:rFonts w:cs="Times New Roman"/>
                <w:sz w:val="26"/>
                <w:szCs w:val="26"/>
              </w:rPr>
              <w:t xml:space="preserve"> NDC 3.0</w:t>
            </w:r>
          </w:p>
        </w:tc>
      </w:tr>
      <w:tr w:rsidR="006B67B0" w:rsidRPr="00CC0EA0" w14:paraId="73524475" w14:textId="77777777" w:rsidTr="00AA59D6">
        <w:tc>
          <w:tcPr>
            <w:tcW w:w="353" w:type="pct"/>
            <w:vAlign w:val="center"/>
          </w:tcPr>
          <w:p w14:paraId="163F3165" w14:textId="77777777" w:rsidR="006B67B0" w:rsidRPr="00CC0EA0" w:rsidRDefault="006B67B0" w:rsidP="0013138D">
            <w:pPr>
              <w:pStyle w:val="ListParagraph"/>
              <w:numPr>
                <w:ilvl w:val="0"/>
                <w:numId w:val="19"/>
              </w:numPr>
              <w:jc w:val="center"/>
              <w:rPr>
                <w:rFonts w:cs="Times New Roman"/>
                <w:bCs/>
                <w:sz w:val="26"/>
                <w:szCs w:val="26"/>
                <w:lang w:val="en-US"/>
              </w:rPr>
            </w:pPr>
          </w:p>
        </w:tc>
        <w:tc>
          <w:tcPr>
            <w:tcW w:w="1177" w:type="pct"/>
          </w:tcPr>
          <w:p w14:paraId="1156B3F4" w14:textId="77777777" w:rsidR="006B67B0" w:rsidRPr="00CC0EA0" w:rsidRDefault="006B67B0" w:rsidP="006B67B0">
            <w:pPr>
              <w:rPr>
                <w:rFonts w:cs="Times New Roman"/>
                <w:sz w:val="26"/>
                <w:szCs w:val="26"/>
                <w:lang w:val="en-US"/>
              </w:rPr>
            </w:pPr>
            <w:proofErr w:type="spellStart"/>
            <w:r w:rsidRPr="00CC0EA0">
              <w:rPr>
                <w:rFonts w:cs="Times New Roman"/>
                <w:sz w:val="26"/>
                <w:szCs w:val="26"/>
              </w:rPr>
              <w:t>Phát</w:t>
            </w:r>
            <w:proofErr w:type="spellEnd"/>
            <w:r w:rsidRPr="00CC0EA0">
              <w:rPr>
                <w:rFonts w:cs="Times New Roman"/>
                <w:sz w:val="26"/>
                <w:szCs w:val="26"/>
              </w:rPr>
              <w:t xml:space="preserve"> </w:t>
            </w:r>
            <w:proofErr w:type="spellStart"/>
            <w:r w:rsidRPr="00CC0EA0">
              <w:rPr>
                <w:rFonts w:cs="Times New Roman"/>
                <w:sz w:val="26"/>
                <w:szCs w:val="26"/>
              </w:rPr>
              <w:t>triển</w:t>
            </w:r>
            <w:proofErr w:type="spellEnd"/>
            <w:r w:rsidRPr="00CC0EA0">
              <w:rPr>
                <w:rFonts w:cs="Times New Roman"/>
                <w:sz w:val="26"/>
                <w:szCs w:val="26"/>
              </w:rPr>
              <w:t xml:space="preserve"> </w:t>
            </w:r>
            <w:proofErr w:type="spellStart"/>
            <w:r w:rsidRPr="00CC0EA0">
              <w:rPr>
                <w:rFonts w:cs="Times New Roman"/>
                <w:sz w:val="26"/>
                <w:szCs w:val="26"/>
              </w:rPr>
              <w:t>năng</w:t>
            </w:r>
            <w:proofErr w:type="spellEnd"/>
            <w:r w:rsidRPr="00CC0EA0">
              <w:rPr>
                <w:rFonts w:cs="Times New Roman"/>
                <w:sz w:val="26"/>
                <w:szCs w:val="26"/>
              </w:rPr>
              <w:t xml:space="preserve"> </w:t>
            </w:r>
            <w:proofErr w:type="spellStart"/>
            <w:r w:rsidRPr="00CC0EA0">
              <w:rPr>
                <w:rFonts w:cs="Times New Roman"/>
                <w:sz w:val="26"/>
                <w:szCs w:val="26"/>
              </w:rPr>
              <w:t>lượng</w:t>
            </w:r>
            <w:proofErr w:type="spellEnd"/>
            <w:r w:rsidRPr="00CC0EA0">
              <w:rPr>
                <w:rFonts w:cs="Times New Roman"/>
                <w:sz w:val="26"/>
                <w:szCs w:val="26"/>
              </w:rPr>
              <w:t xml:space="preserve"> </w:t>
            </w:r>
            <w:proofErr w:type="spellStart"/>
            <w:r w:rsidRPr="00CC0EA0">
              <w:rPr>
                <w:rFonts w:cs="Times New Roman"/>
                <w:sz w:val="26"/>
                <w:szCs w:val="26"/>
              </w:rPr>
              <w:t>mới</w:t>
            </w:r>
            <w:proofErr w:type="spellEnd"/>
            <w:r w:rsidRPr="00CC0EA0">
              <w:rPr>
                <w:rFonts w:cs="Times New Roman"/>
                <w:sz w:val="26"/>
                <w:szCs w:val="26"/>
              </w:rPr>
              <w:t xml:space="preserve"> </w:t>
            </w:r>
            <w:proofErr w:type="spellStart"/>
            <w:r w:rsidRPr="00CC0EA0">
              <w:rPr>
                <w:rFonts w:cs="Times New Roman"/>
                <w:sz w:val="26"/>
                <w:szCs w:val="26"/>
              </w:rPr>
              <w:t>như</w:t>
            </w:r>
            <w:proofErr w:type="spellEnd"/>
            <w:r w:rsidRPr="00CC0EA0">
              <w:rPr>
                <w:rFonts w:cs="Times New Roman"/>
                <w:sz w:val="26"/>
                <w:szCs w:val="26"/>
              </w:rPr>
              <w:t xml:space="preserve">: </w:t>
            </w:r>
            <w:proofErr w:type="spellStart"/>
            <w:r w:rsidRPr="00CC0EA0">
              <w:rPr>
                <w:rFonts w:cs="Times New Roman"/>
                <w:sz w:val="26"/>
                <w:szCs w:val="26"/>
              </w:rPr>
              <w:t>năng</w:t>
            </w:r>
            <w:proofErr w:type="spellEnd"/>
            <w:r w:rsidRPr="00CC0EA0">
              <w:rPr>
                <w:rFonts w:cs="Times New Roman"/>
                <w:sz w:val="26"/>
                <w:szCs w:val="26"/>
              </w:rPr>
              <w:t xml:space="preserve"> </w:t>
            </w:r>
            <w:proofErr w:type="spellStart"/>
            <w:r w:rsidRPr="00CC0EA0">
              <w:rPr>
                <w:rFonts w:cs="Times New Roman"/>
                <w:sz w:val="26"/>
                <w:szCs w:val="26"/>
              </w:rPr>
              <w:t>lượng</w:t>
            </w:r>
            <w:proofErr w:type="spellEnd"/>
            <w:r w:rsidRPr="00CC0EA0">
              <w:rPr>
                <w:rFonts w:cs="Times New Roman"/>
                <w:sz w:val="26"/>
                <w:szCs w:val="26"/>
              </w:rPr>
              <w:t xml:space="preserve"> </w:t>
            </w:r>
            <w:proofErr w:type="spellStart"/>
            <w:r w:rsidRPr="00CC0EA0">
              <w:rPr>
                <w:rFonts w:cs="Times New Roman"/>
                <w:sz w:val="26"/>
                <w:szCs w:val="26"/>
              </w:rPr>
              <w:t>sóng</w:t>
            </w:r>
            <w:proofErr w:type="spellEnd"/>
            <w:r w:rsidRPr="00CC0EA0">
              <w:rPr>
                <w:rFonts w:cs="Times New Roman"/>
                <w:sz w:val="26"/>
                <w:szCs w:val="26"/>
              </w:rPr>
              <w:t xml:space="preserve"> </w:t>
            </w:r>
            <w:proofErr w:type="spellStart"/>
            <w:r w:rsidRPr="00CC0EA0">
              <w:rPr>
                <w:rFonts w:cs="Times New Roman"/>
                <w:sz w:val="26"/>
                <w:szCs w:val="26"/>
              </w:rPr>
              <w:t>biển</w:t>
            </w:r>
            <w:proofErr w:type="spellEnd"/>
            <w:r w:rsidRPr="00CC0EA0">
              <w:rPr>
                <w:rFonts w:cs="Times New Roman"/>
                <w:sz w:val="26"/>
                <w:szCs w:val="26"/>
              </w:rPr>
              <w:t xml:space="preserve">, </w:t>
            </w:r>
            <w:proofErr w:type="spellStart"/>
            <w:r w:rsidRPr="00CC0EA0">
              <w:rPr>
                <w:rFonts w:cs="Times New Roman"/>
                <w:sz w:val="26"/>
                <w:szCs w:val="26"/>
              </w:rPr>
              <w:t>thủy</w:t>
            </w:r>
            <w:proofErr w:type="spellEnd"/>
            <w:r w:rsidRPr="00CC0EA0">
              <w:rPr>
                <w:rFonts w:cs="Times New Roman"/>
                <w:sz w:val="26"/>
                <w:szCs w:val="26"/>
              </w:rPr>
              <w:t xml:space="preserve"> </w:t>
            </w:r>
            <w:proofErr w:type="spellStart"/>
            <w:r w:rsidRPr="00CC0EA0">
              <w:rPr>
                <w:rFonts w:cs="Times New Roman"/>
                <w:sz w:val="26"/>
                <w:szCs w:val="26"/>
              </w:rPr>
              <w:t>triều</w:t>
            </w:r>
            <w:proofErr w:type="spellEnd"/>
            <w:r w:rsidRPr="00CC0EA0">
              <w:rPr>
                <w:rFonts w:cs="Times New Roman"/>
                <w:sz w:val="26"/>
                <w:szCs w:val="26"/>
              </w:rPr>
              <w:t xml:space="preserve">, hydrogen </w:t>
            </w:r>
            <w:proofErr w:type="spellStart"/>
            <w:r w:rsidRPr="00CC0EA0">
              <w:rPr>
                <w:rFonts w:cs="Times New Roman"/>
                <w:sz w:val="26"/>
                <w:szCs w:val="26"/>
              </w:rPr>
              <w:t>xanh</w:t>
            </w:r>
            <w:proofErr w:type="spellEnd"/>
            <w:r w:rsidRPr="00CC0EA0">
              <w:rPr>
                <w:rFonts w:cs="Times New Roman"/>
                <w:sz w:val="26"/>
                <w:szCs w:val="26"/>
              </w:rPr>
              <w:t xml:space="preserve">, </w:t>
            </w:r>
            <w:proofErr w:type="spellStart"/>
            <w:r w:rsidRPr="00CC0EA0">
              <w:rPr>
                <w:rFonts w:cs="Times New Roman"/>
                <w:sz w:val="26"/>
                <w:szCs w:val="26"/>
              </w:rPr>
              <w:t>amoniac</w:t>
            </w:r>
            <w:proofErr w:type="spellEnd"/>
            <w:r w:rsidRPr="00CC0EA0">
              <w:rPr>
                <w:rFonts w:cs="Times New Roman"/>
                <w:sz w:val="26"/>
                <w:szCs w:val="26"/>
              </w:rPr>
              <w:t xml:space="preserve"> </w:t>
            </w:r>
            <w:proofErr w:type="spellStart"/>
            <w:r w:rsidRPr="00CC0EA0">
              <w:rPr>
                <w:rFonts w:cs="Times New Roman"/>
                <w:sz w:val="26"/>
                <w:szCs w:val="26"/>
              </w:rPr>
              <w:t>xanh</w:t>
            </w:r>
            <w:proofErr w:type="spellEnd"/>
            <w:r w:rsidRPr="00CC0EA0">
              <w:rPr>
                <w:rFonts w:cs="Times New Roman"/>
                <w:sz w:val="26"/>
                <w:szCs w:val="26"/>
              </w:rPr>
              <w:t>…</w:t>
            </w:r>
          </w:p>
        </w:tc>
        <w:tc>
          <w:tcPr>
            <w:tcW w:w="779" w:type="pct"/>
            <w:vAlign w:val="center"/>
          </w:tcPr>
          <w:p w14:paraId="46425D53" w14:textId="77777777" w:rsidR="006B67B0" w:rsidRPr="00CC0EA0" w:rsidRDefault="006B67B0" w:rsidP="006B67B0">
            <w:pPr>
              <w:jc w:val="center"/>
              <w:rPr>
                <w:rFonts w:cs="Times New Roman"/>
                <w:sz w:val="26"/>
                <w:szCs w:val="26"/>
                <w:lang w:val="en-US"/>
              </w:rPr>
            </w:pPr>
          </w:p>
        </w:tc>
        <w:tc>
          <w:tcPr>
            <w:tcW w:w="766" w:type="pct"/>
            <w:vAlign w:val="center"/>
          </w:tcPr>
          <w:p w14:paraId="7B031024" w14:textId="77777777" w:rsidR="006B67B0" w:rsidRPr="00CC0EA0" w:rsidRDefault="006B67B0" w:rsidP="006B67B0">
            <w:pPr>
              <w:jc w:val="center"/>
              <w:rPr>
                <w:rFonts w:cs="Times New Roman"/>
                <w:sz w:val="26"/>
                <w:szCs w:val="26"/>
                <w:lang w:val="en-US"/>
              </w:rPr>
            </w:pPr>
            <w:r w:rsidRPr="00CC0EA0">
              <w:rPr>
                <w:rFonts w:cs="Times New Roman"/>
                <w:sz w:val="26"/>
                <w:szCs w:val="26"/>
              </w:rPr>
              <w:t>90%</w:t>
            </w:r>
          </w:p>
        </w:tc>
        <w:tc>
          <w:tcPr>
            <w:tcW w:w="863" w:type="pct"/>
            <w:vAlign w:val="center"/>
          </w:tcPr>
          <w:p w14:paraId="6663C122" w14:textId="77777777" w:rsidR="006B67B0" w:rsidRPr="00CC0EA0" w:rsidRDefault="006B67B0" w:rsidP="00AC545F">
            <w:pPr>
              <w:jc w:val="center"/>
              <w:rPr>
                <w:rFonts w:cs="Times New Roman"/>
                <w:sz w:val="26"/>
                <w:szCs w:val="26"/>
              </w:rPr>
            </w:pPr>
          </w:p>
        </w:tc>
        <w:tc>
          <w:tcPr>
            <w:tcW w:w="1063" w:type="pct"/>
            <w:vAlign w:val="center"/>
          </w:tcPr>
          <w:p w14:paraId="3F8F30DC" w14:textId="7B4A2469" w:rsidR="006B67B0" w:rsidRPr="00CC0EA0" w:rsidRDefault="006B67B0" w:rsidP="00390C54">
            <w:pPr>
              <w:jc w:val="center"/>
              <w:rPr>
                <w:rFonts w:cs="Times New Roman"/>
                <w:sz w:val="26"/>
                <w:szCs w:val="26"/>
              </w:rPr>
            </w:pPr>
            <w:proofErr w:type="spellStart"/>
            <w:r w:rsidRPr="00CC0EA0">
              <w:rPr>
                <w:rFonts w:cs="Times New Roman"/>
                <w:sz w:val="26"/>
                <w:szCs w:val="26"/>
              </w:rPr>
              <w:t>Không</w:t>
            </w:r>
            <w:proofErr w:type="spellEnd"/>
            <w:r w:rsidRPr="00CC0EA0">
              <w:rPr>
                <w:rFonts w:cs="Times New Roman"/>
                <w:sz w:val="26"/>
                <w:szCs w:val="26"/>
              </w:rPr>
              <w:t xml:space="preserve"> </w:t>
            </w:r>
            <w:proofErr w:type="spellStart"/>
            <w:r w:rsidRPr="00CC0EA0">
              <w:rPr>
                <w:rFonts w:cs="Times New Roman"/>
                <w:sz w:val="26"/>
                <w:szCs w:val="26"/>
              </w:rPr>
              <w:t>có</w:t>
            </w:r>
            <w:proofErr w:type="spellEnd"/>
            <w:r w:rsidRPr="00CC0EA0">
              <w:rPr>
                <w:rFonts w:cs="Times New Roman"/>
                <w:sz w:val="26"/>
                <w:szCs w:val="26"/>
              </w:rPr>
              <w:t xml:space="preserve"> </w:t>
            </w:r>
            <w:proofErr w:type="spellStart"/>
            <w:r w:rsidRPr="00CC0EA0">
              <w:rPr>
                <w:rFonts w:cs="Times New Roman"/>
                <w:sz w:val="26"/>
                <w:szCs w:val="26"/>
              </w:rPr>
              <w:t>trong</w:t>
            </w:r>
            <w:proofErr w:type="spellEnd"/>
            <w:r w:rsidRPr="00CC0EA0">
              <w:rPr>
                <w:rFonts w:cs="Times New Roman"/>
                <w:sz w:val="26"/>
                <w:szCs w:val="26"/>
              </w:rPr>
              <w:t xml:space="preserve"> NDC 3.0</w:t>
            </w:r>
          </w:p>
        </w:tc>
      </w:tr>
      <w:tr w:rsidR="006B67B0" w:rsidRPr="00CC0EA0" w14:paraId="0B526C5F" w14:textId="77777777" w:rsidTr="00AA59D6">
        <w:tc>
          <w:tcPr>
            <w:tcW w:w="353" w:type="pct"/>
            <w:vAlign w:val="center"/>
          </w:tcPr>
          <w:p w14:paraId="361922DB" w14:textId="77777777" w:rsidR="006B67B0" w:rsidRPr="00CC0EA0" w:rsidRDefault="006B67B0" w:rsidP="0013138D">
            <w:pPr>
              <w:pStyle w:val="ListParagraph"/>
              <w:numPr>
                <w:ilvl w:val="0"/>
                <w:numId w:val="19"/>
              </w:numPr>
              <w:jc w:val="center"/>
              <w:rPr>
                <w:rFonts w:cs="Times New Roman"/>
                <w:bCs/>
                <w:sz w:val="26"/>
                <w:szCs w:val="26"/>
                <w:lang w:val="en-US"/>
              </w:rPr>
            </w:pPr>
          </w:p>
        </w:tc>
        <w:tc>
          <w:tcPr>
            <w:tcW w:w="1177" w:type="pct"/>
          </w:tcPr>
          <w:p w14:paraId="7D5B0A31" w14:textId="77777777" w:rsidR="006B67B0" w:rsidRPr="00CC0EA0" w:rsidRDefault="006B67B0" w:rsidP="006B67B0">
            <w:pPr>
              <w:rPr>
                <w:rFonts w:cs="Times New Roman"/>
                <w:sz w:val="26"/>
                <w:szCs w:val="26"/>
                <w:lang w:val="en-US"/>
              </w:rPr>
            </w:pPr>
            <w:proofErr w:type="spellStart"/>
            <w:r w:rsidRPr="00CC0EA0">
              <w:rPr>
                <w:rFonts w:cs="Times New Roman"/>
                <w:sz w:val="26"/>
                <w:szCs w:val="26"/>
              </w:rPr>
              <w:t>Chuyển</w:t>
            </w:r>
            <w:proofErr w:type="spellEnd"/>
            <w:r w:rsidRPr="00CC0EA0">
              <w:rPr>
                <w:rFonts w:cs="Times New Roman"/>
                <w:sz w:val="26"/>
                <w:szCs w:val="26"/>
              </w:rPr>
              <w:t xml:space="preserve"> </w:t>
            </w:r>
            <w:proofErr w:type="spellStart"/>
            <w:r w:rsidRPr="00CC0EA0">
              <w:rPr>
                <w:rFonts w:cs="Times New Roman"/>
                <w:sz w:val="26"/>
                <w:szCs w:val="26"/>
              </w:rPr>
              <w:t>từ</w:t>
            </w:r>
            <w:proofErr w:type="spellEnd"/>
            <w:r w:rsidRPr="00CC0EA0">
              <w:rPr>
                <w:rFonts w:cs="Times New Roman"/>
                <w:sz w:val="26"/>
                <w:szCs w:val="26"/>
              </w:rPr>
              <w:t xml:space="preserve"> </w:t>
            </w:r>
            <w:proofErr w:type="spellStart"/>
            <w:r w:rsidRPr="00CC0EA0">
              <w:rPr>
                <w:rFonts w:cs="Times New Roman"/>
                <w:sz w:val="26"/>
                <w:szCs w:val="26"/>
              </w:rPr>
              <w:t>đường</w:t>
            </w:r>
            <w:proofErr w:type="spellEnd"/>
            <w:r w:rsidRPr="00CC0EA0">
              <w:rPr>
                <w:rFonts w:cs="Times New Roman"/>
                <w:sz w:val="26"/>
                <w:szCs w:val="26"/>
              </w:rPr>
              <w:t xml:space="preserve"> </w:t>
            </w:r>
            <w:proofErr w:type="spellStart"/>
            <w:r w:rsidRPr="00CC0EA0">
              <w:rPr>
                <w:rFonts w:cs="Times New Roman"/>
                <w:sz w:val="26"/>
                <w:szCs w:val="26"/>
              </w:rPr>
              <w:t>bộ</w:t>
            </w:r>
            <w:proofErr w:type="spellEnd"/>
            <w:r w:rsidRPr="00CC0EA0">
              <w:rPr>
                <w:rFonts w:cs="Times New Roman"/>
                <w:sz w:val="26"/>
                <w:szCs w:val="26"/>
              </w:rPr>
              <w:t xml:space="preserve"> sang </w:t>
            </w:r>
            <w:proofErr w:type="spellStart"/>
            <w:r w:rsidRPr="00CC0EA0">
              <w:rPr>
                <w:rFonts w:cs="Times New Roman"/>
                <w:sz w:val="26"/>
                <w:szCs w:val="26"/>
              </w:rPr>
              <w:t>đường</w:t>
            </w:r>
            <w:proofErr w:type="spellEnd"/>
            <w:r w:rsidRPr="00CC0EA0">
              <w:rPr>
                <w:rFonts w:cs="Times New Roman"/>
                <w:sz w:val="26"/>
                <w:szCs w:val="26"/>
              </w:rPr>
              <w:t xml:space="preserve"> </w:t>
            </w:r>
            <w:proofErr w:type="spellStart"/>
            <w:r w:rsidRPr="00CC0EA0">
              <w:rPr>
                <w:rFonts w:cs="Times New Roman"/>
                <w:sz w:val="26"/>
                <w:szCs w:val="26"/>
              </w:rPr>
              <w:t>sắt</w:t>
            </w:r>
            <w:proofErr w:type="spellEnd"/>
            <w:r w:rsidRPr="00CC0EA0">
              <w:rPr>
                <w:rFonts w:cs="Times New Roman"/>
                <w:sz w:val="26"/>
                <w:szCs w:val="26"/>
              </w:rPr>
              <w:t xml:space="preserve"> </w:t>
            </w:r>
            <w:proofErr w:type="spellStart"/>
            <w:r w:rsidRPr="00CC0EA0">
              <w:rPr>
                <w:rFonts w:cs="Times New Roman"/>
                <w:sz w:val="26"/>
                <w:szCs w:val="26"/>
              </w:rPr>
              <w:t>tốc</w:t>
            </w:r>
            <w:proofErr w:type="spellEnd"/>
            <w:r w:rsidRPr="00CC0EA0">
              <w:rPr>
                <w:rFonts w:cs="Times New Roman"/>
                <w:sz w:val="26"/>
                <w:szCs w:val="26"/>
              </w:rPr>
              <w:t xml:space="preserve"> </w:t>
            </w:r>
            <w:proofErr w:type="spellStart"/>
            <w:r w:rsidRPr="00CC0EA0">
              <w:rPr>
                <w:rFonts w:cs="Times New Roman"/>
                <w:sz w:val="26"/>
                <w:szCs w:val="26"/>
              </w:rPr>
              <w:t>độ</w:t>
            </w:r>
            <w:proofErr w:type="spellEnd"/>
            <w:r w:rsidRPr="00CC0EA0">
              <w:rPr>
                <w:rFonts w:cs="Times New Roman"/>
                <w:sz w:val="26"/>
                <w:szCs w:val="26"/>
              </w:rPr>
              <w:t xml:space="preserve"> </w:t>
            </w:r>
            <w:proofErr w:type="spellStart"/>
            <w:r w:rsidRPr="00CC0EA0">
              <w:rPr>
                <w:rFonts w:cs="Times New Roman"/>
                <w:sz w:val="26"/>
                <w:szCs w:val="26"/>
              </w:rPr>
              <w:t>cao</w:t>
            </w:r>
            <w:proofErr w:type="spellEnd"/>
          </w:p>
        </w:tc>
        <w:tc>
          <w:tcPr>
            <w:tcW w:w="779" w:type="pct"/>
            <w:vAlign w:val="center"/>
          </w:tcPr>
          <w:p w14:paraId="28A2E374" w14:textId="77777777" w:rsidR="006B67B0" w:rsidRPr="00CC0EA0" w:rsidRDefault="006B67B0" w:rsidP="006B67B0">
            <w:pPr>
              <w:jc w:val="center"/>
              <w:rPr>
                <w:rFonts w:cs="Times New Roman"/>
                <w:sz w:val="26"/>
                <w:szCs w:val="26"/>
                <w:lang w:val="en-US"/>
              </w:rPr>
            </w:pPr>
            <w:r w:rsidRPr="00CC0EA0">
              <w:rPr>
                <w:rFonts w:cs="Times New Roman"/>
                <w:sz w:val="26"/>
                <w:szCs w:val="26"/>
              </w:rPr>
              <w:t>0,1</w:t>
            </w:r>
          </w:p>
        </w:tc>
        <w:tc>
          <w:tcPr>
            <w:tcW w:w="766" w:type="pct"/>
            <w:vAlign w:val="center"/>
          </w:tcPr>
          <w:p w14:paraId="0BFC911E" w14:textId="77777777" w:rsidR="006B67B0" w:rsidRPr="00CC0EA0" w:rsidRDefault="006B67B0" w:rsidP="006B67B0">
            <w:pPr>
              <w:jc w:val="center"/>
              <w:rPr>
                <w:rFonts w:cs="Times New Roman"/>
                <w:sz w:val="26"/>
                <w:szCs w:val="26"/>
                <w:lang w:val="en-US"/>
              </w:rPr>
            </w:pPr>
            <w:r w:rsidRPr="00CC0EA0">
              <w:rPr>
                <w:rFonts w:cs="Times New Roman"/>
                <w:sz w:val="26"/>
                <w:szCs w:val="26"/>
              </w:rPr>
              <w:t>90%</w:t>
            </w:r>
          </w:p>
        </w:tc>
        <w:tc>
          <w:tcPr>
            <w:tcW w:w="863" w:type="pct"/>
            <w:vAlign w:val="center"/>
          </w:tcPr>
          <w:p w14:paraId="2EBA6E74" w14:textId="0F63DD73" w:rsidR="006B67B0" w:rsidRPr="00CC0EA0" w:rsidRDefault="006B67B0" w:rsidP="00AC545F">
            <w:pPr>
              <w:jc w:val="center"/>
              <w:rPr>
                <w:rFonts w:cs="Times New Roman"/>
                <w:sz w:val="26"/>
                <w:szCs w:val="26"/>
              </w:rPr>
            </w:pPr>
            <w:r w:rsidRPr="00CC0EA0">
              <w:rPr>
                <w:rFonts w:cs="Times New Roman"/>
                <w:sz w:val="26"/>
                <w:szCs w:val="26"/>
              </w:rPr>
              <w:t>49,80</w:t>
            </w:r>
          </w:p>
        </w:tc>
        <w:tc>
          <w:tcPr>
            <w:tcW w:w="1063" w:type="pct"/>
            <w:vAlign w:val="center"/>
          </w:tcPr>
          <w:p w14:paraId="7357D34F" w14:textId="18BD3C2E" w:rsidR="006B67B0" w:rsidRPr="00CC0EA0" w:rsidRDefault="006B67B0" w:rsidP="00390C54">
            <w:pPr>
              <w:jc w:val="center"/>
              <w:rPr>
                <w:rFonts w:cs="Times New Roman"/>
                <w:sz w:val="26"/>
                <w:szCs w:val="26"/>
              </w:rPr>
            </w:pPr>
            <w:r w:rsidRPr="00CC0EA0">
              <w:rPr>
                <w:rFonts w:cs="Times New Roman"/>
                <w:sz w:val="26"/>
                <w:szCs w:val="26"/>
              </w:rPr>
              <w:t>E37</w:t>
            </w:r>
          </w:p>
        </w:tc>
      </w:tr>
      <w:tr w:rsidR="006B67B0" w:rsidRPr="00CC0EA0" w14:paraId="119EA292" w14:textId="77777777" w:rsidTr="00AA59D6">
        <w:tc>
          <w:tcPr>
            <w:tcW w:w="353" w:type="pct"/>
            <w:vAlign w:val="center"/>
          </w:tcPr>
          <w:p w14:paraId="741436ED" w14:textId="77777777" w:rsidR="006B67B0" w:rsidRPr="00CC0EA0" w:rsidRDefault="006B67B0" w:rsidP="0013138D">
            <w:pPr>
              <w:pStyle w:val="ListParagraph"/>
              <w:numPr>
                <w:ilvl w:val="0"/>
                <w:numId w:val="19"/>
              </w:numPr>
              <w:jc w:val="center"/>
              <w:rPr>
                <w:rFonts w:cs="Times New Roman"/>
                <w:bCs/>
                <w:sz w:val="26"/>
                <w:szCs w:val="26"/>
                <w:lang w:val="en-US"/>
              </w:rPr>
            </w:pPr>
          </w:p>
        </w:tc>
        <w:tc>
          <w:tcPr>
            <w:tcW w:w="1177" w:type="pct"/>
          </w:tcPr>
          <w:p w14:paraId="468C07B3" w14:textId="77777777" w:rsidR="006B67B0" w:rsidRPr="00CC0EA0" w:rsidRDefault="006B67B0" w:rsidP="006B67B0">
            <w:pPr>
              <w:rPr>
                <w:rFonts w:cs="Times New Roman"/>
                <w:sz w:val="26"/>
                <w:szCs w:val="26"/>
                <w:lang w:val="en-US"/>
              </w:rPr>
            </w:pPr>
            <w:r w:rsidRPr="00CC0EA0">
              <w:rPr>
                <w:rFonts w:cs="Times New Roman"/>
                <w:sz w:val="26"/>
                <w:szCs w:val="26"/>
              </w:rPr>
              <w:t xml:space="preserve">Xe </w:t>
            </w:r>
            <w:proofErr w:type="spellStart"/>
            <w:r w:rsidRPr="00CC0EA0">
              <w:rPr>
                <w:rFonts w:cs="Times New Roman"/>
                <w:sz w:val="26"/>
                <w:szCs w:val="26"/>
              </w:rPr>
              <w:t>buýt</w:t>
            </w:r>
            <w:proofErr w:type="spellEnd"/>
            <w:r w:rsidRPr="00CC0EA0">
              <w:rPr>
                <w:rFonts w:cs="Times New Roman"/>
                <w:sz w:val="26"/>
                <w:szCs w:val="26"/>
              </w:rPr>
              <w:t xml:space="preserve"> </w:t>
            </w:r>
            <w:proofErr w:type="spellStart"/>
            <w:r w:rsidRPr="00CC0EA0">
              <w:rPr>
                <w:rFonts w:cs="Times New Roman"/>
                <w:sz w:val="26"/>
                <w:szCs w:val="26"/>
              </w:rPr>
              <w:t>xanh</w:t>
            </w:r>
            <w:proofErr w:type="spellEnd"/>
          </w:p>
        </w:tc>
        <w:tc>
          <w:tcPr>
            <w:tcW w:w="779" w:type="pct"/>
            <w:vAlign w:val="center"/>
          </w:tcPr>
          <w:p w14:paraId="0510438F" w14:textId="77777777" w:rsidR="006B67B0" w:rsidRPr="00CC0EA0" w:rsidRDefault="006B67B0" w:rsidP="006B67B0">
            <w:pPr>
              <w:jc w:val="center"/>
              <w:rPr>
                <w:rFonts w:cs="Times New Roman"/>
                <w:sz w:val="26"/>
                <w:szCs w:val="26"/>
                <w:lang w:val="en-US"/>
              </w:rPr>
            </w:pPr>
            <w:r w:rsidRPr="00CC0EA0">
              <w:rPr>
                <w:rFonts w:cs="Times New Roman"/>
                <w:sz w:val="26"/>
                <w:szCs w:val="26"/>
              </w:rPr>
              <w:t>1,2</w:t>
            </w:r>
          </w:p>
        </w:tc>
        <w:tc>
          <w:tcPr>
            <w:tcW w:w="766" w:type="pct"/>
            <w:vAlign w:val="center"/>
          </w:tcPr>
          <w:p w14:paraId="5BFC7D25" w14:textId="77777777" w:rsidR="006B67B0" w:rsidRPr="00CC0EA0" w:rsidRDefault="006B67B0" w:rsidP="006B67B0">
            <w:pPr>
              <w:jc w:val="center"/>
              <w:rPr>
                <w:rFonts w:cs="Times New Roman"/>
                <w:sz w:val="26"/>
                <w:szCs w:val="26"/>
                <w:lang w:val="en-US"/>
              </w:rPr>
            </w:pPr>
            <w:r w:rsidRPr="00CC0EA0">
              <w:rPr>
                <w:rFonts w:cs="Times New Roman"/>
                <w:sz w:val="26"/>
                <w:szCs w:val="26"/>
              </w:rPr>
              <w:t>80%</w:t>
            </w:r>
          </w:p>
        </w:tc>
        <w:tc>
          <w:tcPr>
            <w:tcW w:w="863" w:type="pct"/>
            <w:vAlign w:val="center"/>
          </w:tcPr>
          <w:p w14:paraId="6EE2AB6F" w14:textId="05333915" w:rsidR="006B67B0" w:rsidRPr="00CC0EA0" w:rsidRDefault="006B67B0" w:rsidP="00AC545F">
            <w:pPr>
              <w:jc w:val="center"/>
              <w:rPr>
                <w:rFonts w:cs="Times New Roman"/>
                <w:sz w:val="26"/>
                <w:szCs w:val="26"/>
              </w:rPr>
            </w:pPr>
            <w:r w:rsidRPr="00CC0EA0">
              <w:rPr>
                <w:rFonts w:cs="Times New Roman"/>
                <w:sz w:val="26"/>
                <w:szCs w:val="26"/>
              </w:rPr>
              <w:t>20,70</w:t>
            </w:r>
          </w:p>
        </w:tc>
        <w:tc>
          <w:tcPr>
            <w:tcW w:w="1063" w:type="pct"/>
            <w:vAlign w:val="center"/>
          </w:tcPr>
          <w:p w14:paraId="0059D720" w14:textId="757D9C50" w:rsidR="006B67B0" w:rsidRPr="00CC0EA0" w:rsidRDefault="006B67B0" w:rsidP="00390C54">
            <w:pPr>
              <w:jc w:val="center"/>
              <w:rPr>
                <w:rFonts w:cs="Times New Roman"/>
                <w:sz w:val="26"/>
                <w:szCs w:val="26"/>
              </w:rPr>
            </w:pPr>
            <w:r w:rsidRPr="00CC0EA0">
              <w:rPr>
                <w:rFonts w:cs="Times New Roman"/>
                <w:sz w:val="26"/>
                <w:szCs w:val="26"/>
              </w:rPr>
              <w:t>E45</w:t>
            </w:r>
          </w:p>
        </w:tc>
      </w:tr>
      <w:tr w:rsidR="006B67B0" w:rsidRPr="00CC0EA0" w14:paraId="1E015B9C" w14:textId="77777777" w:rsidTr="00AA59D6">
        <w:tc>
          <w:tcPr>
            <w:tcW w:w="353" w:type="pct"/>
            <w:vAlign w:val="center"/>
          </w:tcPr>
          <w:p w14:paraId="0DCF7A82" w14:textId="77777777" w:rsidR="006B67B0" w:rsidRPr="00CC0EA0" w:rsidRDefault="006B67B0" w:rsidP="0013138D">
            <w:pPr>
              <w:pStyle w:val="ListParagraph"/>
              <w:numPr>
                <w:ilvl w:val="0"/>
                <w:numId w:val="19"/>
              </w:numPr>
              <w:jc w:val="center"/>
              <w:rPr>
                <w:rFonts w:cs="Times New Roman"/>
                <w:bCs/>
                <w:sz w:val="26"/>
                <w:szCs w:val="26"/>
                <w:lang w:val="en-US"/>
              </w:rPr>
            </w:pPr>
          </w:p>
        </w:tc>
        <w:tc>
          <w:tcPr>
            <w:tcW w:w="1177" w:type="pct"/>
          </w:tcPr>
          <w:p w14:paraId="6B9B894C" w14:textId="77777777" w:rsidR="006B67B0" w:rsidRPr="00CC0EA0" w:rsidRDefault="006B67B0" w:rsidP="006B67B0">
            <w:pPr>
              <w:rPr>
                <w:rFonts w:cs="Times New Roman"/>
                <w:sz w:val="26"/>
                <w:szCs w:val="26"/>
                <w:lang w:val="en-US"/>
              </w:rPr>
            </w:pPr>
            <w:r w:rsidRPr="00CC0EA0">
              <w:rPr>
                <w:rFonts w:cs="Times New Roman"/>
                <w:sz w:val="26"/>
                <w:szCs w:val="26"/>
              </w:rPr>
              <w:t xml:space="preserve">Xe </w:t>
            </w:r>
            <w:proofErr w:type="spellStart"/>
            <w:r w:rsidRPr="00CC0EA0">
              <w:rPr>
                <w:rFonts w:cs="Times New Roman"/>
                <w:sz w:val="26"/>
                <w:szCs w:val="26"/>
              </w:rPr>
              <w:t>tải</w:t>
            </w:r>
            <w:proofErr w:type="spellEnd"/>
            <w:r w:rsidRPr="00CC0EA0">
              <w:rPr>
                <w:rFonts w:cs="Times New Roman"/>
                <w:sz w:val="26"/>
                <w:szCs w:val="26"/>
              </w:rPr>
              <w:t xml:space="preserve"> </w:t>
            </w:r>
            <w:proofErr w:type="spellStart"/>
            <w:r w:rsidRPr="00CC0EA0">
              <w:rPr>
                <w:rFonts w:cs="Times New Roman"/>
                <w:sz w:val="26"/>
                <w:szCs w:val="26"/>
              </w:rPr>
              <w:t>xanh</w:t>
            </w:r>
            <w:proofErr w:type="spellEnd"/>
          </w:p>
        </w:tc>
        <w:tc>
          <w:tcPr>
            <w:tcW w:w="779" w:type="pct"/>
            <w:vAlign w:val="center"/>
          </w:tcPr>
          <w:p w14:paraId="48EF2439" w14:textId="77777777" w:rsidR="006B67B0" w:rsidRPr="00CC0EA0" w:rsidRDefault="006B67B0" w:rsidP="006B67B0">
            <w:pPr>
              <w:jc w:val="center"/>
              <w:rPr>
                <w:rFonts w:cs="Times New Roman"/>
                <w:sz w:val="26"/>
                <w:szCs w:val="26"/>
                <w:lang w:val="en-US"/>
              </w:rPr>
            </w:pPr>
            <w:r w:rsidRPr="00CC0EA0">
              <w:rPr>
                <w:rFonts w:cs="Times New Roman"/>
                <w:sz w:val="26"/>
                <w:szCs w:val="26"/>
              </w:rPr>
              <w:t>19,0</w:t>
            </w:r>
          </w:p>
        </w:tc>
        <w:tc>
          <w:tcPr>
            <w:tcW w:w="766" w:type="pct"/>
            <w:vAlign w:val="center"/>
          </w:tcPr>
          <w:p w14:paraId="194D7540" w14:textId="77777777" w:rsidR="006B67B0" w:rsidRPr="00CC0EA0" w:rsidRDefault="006B67B0" w:rsidP="006B67B0">
            <w:pPr>
              <w:jc w:val="center"/>
              <w:rPr>
                <w:rFonts w:cs="Times New Roman"/>
                <w:sz w:val="26"/>
                <w:szCs w:val="26"/>
                <w:lang w:val="en-US"/>
              </w:rPr>
            </w:pPr>
            <w:r w:rsidRPr="00CC0EA0">
              <w:rPr>
                <w:rFonts w:cs="Times New Roman"/>
                <w:sz w:val="26"/>
                <w:szCs w:val="26"/>
              </w:rPr>
              <w:t>80%</w:t>
            </w:r>
          </w:p>
        </w:tc>
        <w:tc>
          <w:tcPr>
            <w:tcW w:w="863" w:type="pct"/>
            <w:vAlign w:val="center"/>
          </w:tcPr>
          <w:p w14:paraId="3279AACE" w14:textId="192185DD" w:rsidR="006B67B0" w:rsidRPr="00CC0EA0" w:rsidRDefault="006B67B0" w:rsidP="00AC545F">
            <w:pPr>
              <w:jc w:val="center"/>
              <w:rPr>
                <w:rFonts w:cs="Times New Roman"/>
                <w:sz w:val="26"/>
                <w:szCs w:val="26"/>
              </w:rPr>
            </w:pPr>
            <w:r w:rsidRPr="00CC0EA0">
              <w:rPr>
                <w:rFonts w:cs="Times New Roman"/>
                <w:sz w:val="26"/>
                <w:szCs w:val="26"/>
              </w:rPr>
              <w:t>29,80</w:t>
            </w:r>
          </w:p>
        </w:tc>
        <w:tc>
          <w:tcPr>
            <w:tcW w:w="1063" w:type="pct"/>
            <w:vAlign w:val="center"/>
          </w:tcPr>
          <w:p w14:paraId="4B97EA39" w14:textId="278B9FAE" w:rsidR="006B67B0" w:rsidRPr="00CC0EA0" w:rsidRDefault="006B67B0" w:rsidP="00390C54">
            <w:pPr>
              <w:jc w:val="center"/>
              <w:rPr>
                <w:rFonts w:cs="Times New Roman"/>
                <w:sz w:val="26"/>
                <w:szCs w:val="26"/>
              </w:rPr>
            </w:pPr>
            <w:r w:rsidRPr="00CC0EA0">
              <w:rPr>
                <w:rFonts w:cs="Times New Roman"/>
                <w:sz w:val="26"/>
                <w:szCs w:val="26"/>
              </w:rPr>
              <w:t>E46</w:t>
            </w:r>
          </w:p>
        </w:tc>
      </w:tr>
      <w:tr w:rsidR="006B67B0" w:rsidRPr="00CC0EA0" w14:paraId="622E355D" w14:textId="77777777" w:rsidTr="00AA59D6">
        <w:tc>
          <w:tcPr>
            <w:tcW w:w="353" w:type="pct"/>
            <w:vAlign w:val="center"/>
          </w:tcPr>
          <w:p w14:paraId="35242D6A" w14:textId="77777777" w:rsidR="006B67B0" w:rsidRPr="00CC0EA0" w:rsidRDefault="006B67B0" w:rsidP="0013138D">
            <w:pPr>
              <w:pStyle w:val="ListParagraph"/>
              <w:numPr>
                <w:ilvl w:val="0"/>
                <w:numId w:val="19"/>
              </w:numPr>
              <w:jc w:val="center"/>
              <w:rPr>
                <w:rFonts w:cs="Times New Roman"/>
                <w:bCs/>
                <w:sz w:val="26"/>
                <w:szCs w:val="26"/>
                <w:lang w:val="en-US"/>
              </w:rPr>
            </w:pPr>
          </w:p>
        </w:tc>
        <w:tc>
          <w:tcPr>
            <w:tcW w:w="1177" w:type="pct"/>
          </w:tcPr>
          <w:p w14:paraId="47EF08C2" w14:textId="77777777" w:rsidR="006B67B0" w:rsidRPr="00CC0EA0" w:rsidRDefault="006B67B0" w:rsidP="006B67B0">
            <w:pPr>
              <w:rPr>
                <w:rFonts w:cs="Times New Roman"/>
                <w:sz w:val="26"/>
                <w:szCs w:val="26"/>
                <w:lang w:val="en-US"/>
              </w:rPr>
            </w:pPr>
            <w:r w:rsidRPr="00CC0EA0">
              <w:rPr>
                <w:rFonts w:cs="Times New Roman"/>
                <w:sz w:val="26"/>
                <w:szCs w:val="26"/>
              </w:rPr>
              <w:t xml:space="preserve">Xe </w:t>
            </w:r>
            <w:proofErr w:type="spellStart"/>
            <w:r w:rsidRPr="00CC0EA0">
              <w:rPr>
                <w:rFonts w:cs="Times New Roman"/>
                <w:sz w:val="26"/>
                <w:szCs w:val="26"/>
              </w:rPr>
              <w:t>khách</w:t>
            </w:r>
            <w:proofErr w:type="spellEnd"/>
            <w:r w:rsidRPr="00CC0EA0">
              <w:rPr>
                <w:rFonts w:cs="Times New Roman"/>
                <w:sz w:val="26"/>
                <w:szCs w:val="26"/>
              </w:rPr>
              <w:t xml:space="preserve"> </w:t>
            </w:r>
            <w:proofErr w:type="spellStart"/>
            <w:r w:rsidRPr="00CC0EA0">
              <w:rPr>
                <w:rFonts w:cs="Times New Roman"/>
                <w:sz w:val="26"/>
                <w:szCs w:val="26"/>
              </w:rPr>
              <w:t>xanh</w:t>
            </w:r>
            <w:proofErr w:type="spellEnd"/>
          </w:p>
        </w:tc>
        <w:tc>
          <w:tcPr>
            <w:tcW w:w="779" w:type="pct"/>
            <w:vAlign w:val="center"/>
          </w:tcPr>
          <w:p w14:paraId="382FDEBB" w14:textId="77777777" w:rsidR="006B67B0" w:rsidRPr="00CC0EA0" w:rsidRDefault="006B67B0" w:rsidP="006B67B0">
            <w:pPr>
              <w:jc w:val="center"/>
              <w:rPr>
                <w:rFonts w:cs="Times New Roman"/>
                <w:sz w:val="26"/>
                <w:szCs w:val="26"/>
                <w:lang w:val="en-US"/>
              </w:rPr>
            </w:pPr>
            <w:r w:rsidRPr="00CC0EA0">
              <w:rPr>
                <w:rFonts w:cs="Times New Roman"/>
                <w:sz w:val="26"/>
                <w:szCs w:val="26"/>
              </w:rPr>
              <w:t>2,2</w:t>
            </w:r>
          </w:p>
        </w:tc>
        <w:tc>
          <w:tcPr>
            <w:tcW w:w="766" w:type="pct"/>
            <w:vAlign w:val="center"/>
          </w:tcPr>
          <w:p w14:paraId="1F808720" w14:textId="77777777" w:rsidR="006B67B0" w:rsidRPr="00CC0EA0" w:rsidRDefault="006B67B0" w:rsidP="006B67B0">
            <w:pPr>
              <w:jc w:val="center"/>
              <w:rPr>
                <w:rFonts w:cs="Times New Roman"/>
                <w:sz w:val="26"/>
                <w:szCs w:val="26"/>
                <w:lang w:val="en-US"/>
              </w:rPr>
            </w:pPr>
            <w:r w:rsidRPr="00CC0EA0">
              <w:rPr>
                <w:rFonts w:cs="Times New Roman"/>
                <w:sz w:val="26"/>
                <w:szCs w:val="26"/>
              </w:rPr>
              <w:t>80%</w:t>
            </w:r>
          </w:p>
        </w:tc>
        <w:tc>
          <w:tcPr>
            <w:tcW w:w="863" w:type="pct"/>
            <w:vAlign w:val="center"/>
          </w:tcPr>
          <w:p w14:paraId="3BA76BF2" w14:textId="361941B5" w:rsidR="006B67B0" w:rsidRPr="00CC0EA0" w:rsidRDefault="006B67B0" w:rsidP="00AC545F">
            <w:pPr>
              <w:jc w:val="center"/>
              <w:rPr>
                <w:rFonts w:cs="Times New Roman"/>
                <w:sz w:val="26"/>
                <w:szCs w:val="26"/>
              </w:rPr>
            </w:pPr>
            <w:r w:rsidRPr="00CC0EA0">
              <w:rPr>
                <w:rFonts w:cs="Times New Roman"/>
                <w:sz w:val="26"/>
                <w:szCs w:val="26"/>
              </w:rPr>
              <w:t>30,60</w:t>
            </w:r>
          </w:p>
        </w:tc>
        <w:tc>
          <w:tcPr>
            <w:tcW w:w="1063" w:type="pct"/>
            <w:vAlign w:val="center"/>
          </w:tcPr>
          <w:p w14:paraId="20CC8C47" w14:textId="33F0E5AA" w:rsidR="006B67B0" w:rsidRPr="00CC0EA0" w:rsidRDefault="006B67B0" w:rsidP="00390C54">
            <w:pPr>
              <w:jc w:val="center"/>
              <w:rPr>
                <w:rFonts w:cs="Times New Roman"/>
                <w:sz w:val="26"/>
                <w:szCs w:val="26"/>
              </w:rPr>
            </w:pPr>
            <w:r w:rsidRPr="00CC0EA0">
              <w:rPr>
                <w:rFonts w:cs="Times New Roman"/>
                <w:sz w:val="26"/>
                <w:szCs w:val="26"/>
              </w:rPr>
              <w:t>E47</w:t>
            </w:r>
          </w:p>
        </w:tc>
      </w:tr>
      <w:tr w:rsidR="006B67B0" w:rsidRPr="00CC0EA0" w14:paraId="611C1E4F" w14:textId="77777777" w:rsidTr="00AA59D6">
        <w:tc>
          <w:tcPr>
            <w:tcW w:w="353" w:type="pct"/>
            <w:vAlign w:val="center"/>
          </w:tcPr>
          <w:p w14:paraId="21C22C1F" w14:textId="77777777" w:rsidR="006B67B0" w:rsidRPr="00CC0EA0" w:rsidRDefault="006B67B0" w:rsidP="0013138D">
            <w:pPr>
              <w:pStyle w:val="ListParagraph"/>
              <w:numPr>
                <w:ilvl w:val="0"/>
                <w:numId w:val="19"/>
              </w:numPr>
              <w:jc w:val="center"/>
              <w:rPr>
                <w:rFonts w:cs="Times New Roman"/>
                <w:bCs/>
                <w:sz w:val="26"/>
                <w:szCs w:val="26"/>
                <w:lang w:val="en-US"/>
              </w:rPr>
            </w:pPr>
          </w:p>
        </w:tc>
        <w:tc>
          <w:tcPr>
            <w:tcW w:w="1177" w:type="pct"/>
          </w:tcPr>
          <w:p w14:paraId="312353FD" w14:textId="77777777" w:rsidR="006B67B0" w:rsidRPr="00CC0EA0" w:rsidRDefault="006B67B0" w:rsidP="006B67B0">
            <w:pPr>
              <w:rPr>
                <w:rFonts w:cs="Times New Roman"/>
                <w:sz w:val="26"/>
                <w:szCs w:val="26"/>
                <w:lang w:val="en-US"/>
              </w:rPr>
            </w:pPr>
            <w:proofErr w:type="spellStart"/>
            <w:r w:rsidRPr="00CC0EA0">
              <w:rPr>
                <w:rFonts w:cs="Times New Roman"/>
                <w:sz w:val="26"/>
                <w:szCs w:val="26"/>
              </w:rPr>
              <w:t>Tàu</w:t>
            </w:r>
            <w:proofErr w:type="spellEnd"/>
            <w:r w:rsidRPr="00CC0EA0">
              <w:rPr>
                <w:rFonts w:cs="Times New Roman"/>
                <w:sz w:val="26"/>
                <w:szCs w:val="26"/>
              </w:rPr>
              <w:t xml:space="preserve"> </w:t>
            </w:r>
            <w:proofErr w:type="spellStart"/>
            <w:r w:rsidRPr="00CC0EA0">
              <w:rPr>
                <w:rFonts w:cs="Times New Roman"/>
                <w:sz w:val="26"/>
                <w:szCs w:val="26"/>
              </w:rPr>
              <w:t>thủy</w:t>
            </w:r>
            <w:proofErr w:type="spellEnd"/>
            <w:r w:rsidRPr="00CC0EA0">
              <w:rPr>
                <w:rFonts w:cs="Times New Roman"/>
                <w:sz w:val="26"/>
                <w:szCs w:val="26"/>
              </w:rPr>
              <w:t xml:space="preserve"> </w:t>
            </w:r>
            <w:proofErr w:type="spellStart"/>
            <w:r w:rsidRPr="00CC0EA0">
              <w:rPr>
                <w:rFonts w:cs="Times New Roman"/>
                <w:sz w:val="26"/>
                <w:szCs w:val="26"/>
              </w:rPr>
              <w:t>nội</w:t>
            </w:r>
            <w:proofErr w:type="spellEnd"/>
            <w:r w:rsidRPr="00CC0EA0">
              <w:rPr>
                <w:rFonts w:cs="Times New Roman"/>
                <w:sz w:val="26"/>
                <w:szCs w:val="26"/>
              </w:rPr>
              <w:t xml:space="preserve"> </w:t>
            </w:r>
            <w:proofErr w:type="spellStart"/>
            <w:r w:rsidRPr="00CC0EA0">
              <w:rPr>
                <w:rFonts w:cs="Times New Roman"/>
                <w:sz w:val="26"/>
                <w:szCs w:val="26"/>
              </w:rPr>
              <w:t>địa</w:t>
            </w:r>
            <w:proofErr w:type="spellEnd"/>
            <w:r w:rsidRPr="00CC0EA0">
              <w:rPr>
                <w:rFonts w:cs="Times New Roman"/>
                <w:sz w:val="26"/>
                <w:szCs w:val="26"/>
              </w:rPr>
              <w:t xml:space="preserve"> </w:t>
            </w:r>
            <w:proofErr w:type="spellStart"/>
            <w:r w:rsidRPr="00CC0EA0">
              <w:rPr>
                <w:rFonts w:cs="Times New Roman"/>
                <w:sz w:val="26"/>
                <w:szCs w:val="26"/>
              </w:rPr>
              <w:t>xanh</w:t>
            </w:r>
            <w:proofErr w:type="spellEnd"/>
          </w:p>
        </w:tc>
        <w:tc>
          <w:tcPr>
            <w:tcW w:w="779" w:type="pct"/>
            <w:vAlign w:val="center"/>
          </w:tcPr>
          <w:p w14:paraId="3359E9A0" w14:textId="77777777" w:rsidR="006B67B0" w:rsidRPr="00CC0EA0" w:rsidRDefault="006B67B0" w:rsidP="006B67B0">
            <w:pPr>
              <w:jc w:val="center"/>
              <w:rPr>
                <w:rFonts w:cs="Times New Roman"/>
                <w:sz w:val="26"/>
                <w:szCs w:val="26"/>
                <w:lang w:val="en-US"/>
              </w:rPr>
            </w:pPr>
            <w:r w:rsidRPr="00CC0EA0">
              <w:rPr>
                <w:rFonts w:cs="Times New Roman"/>
                <w:sz w:val="26"/>
                <w:szCs w:val="26"/>
              </w:rPr>
              <w:t>0,5</w:t>
            </w:r>
          </w:p>
        </w:tc>
        <w:tc>
          <w:tcPr>
            <w:tcW w:w="766" w:type="pct"/>
            <w:vAlign w:val="center"/>
          </w:tcPr>
          <w:p w14:paraId="1B647B5D" w14:textId="77777777" w:rsidR="006B67B0" w:rsidRPr="00CC0EA0" w:rsidRDefault="006B67B0" w:rsidP="006B67B0">
            <w:pPr>
              <w:jc w:val="center"/>
              <w:rPr>
                <w:rFonts w:cs="Times New Roman"/>
                <w:sz w:val="26"/>
                <w:szCs w:val="26"/>
                <w:lang w:val="en-US"/>
              </w:rPr>
            </w:pPr>
            <w:r w:rsidRPr="00CC0EA0">
              <w:rPr>
                <w:rFonts w:cs="Times New Roman"/>
                <w:sz w:val="26"/>
                <w:szCs w:val="26"/>
              </w:rPr>
              <w:t>80%</w:t>
            </w:r>
          </w:p>
        </w:tc>
        <w:tc>
          <w:tcPr>
            <w:tcW w:w="863" w:type="pct"/>
            <w:vAlign w:val="center"/>
          </w:tcPr>
          <w:p w14:paraId="6D5C5635" w14:textId="01FA8F1B" w:rsidR="006B67B0" w:rsidRPr="00CC0EA0" w:rsidRDefault="006B67B0" w:rsidP="00AC545F">
            <w:pPr>
              <w:jc w:val="center"/>
              <w:rPr>
                <w:rFonts w:cs="Times New Roman"/>
                <w:sz w:val="26"/>
                <w:szCs w:val="26"/>
              </w:rPr>
            </w:pPr>
            <w:r w:rsidRPr="00CC0EA0">
              <w:rPr>
                <w:rFonts w:cs="Times New Roman"/>
                <w:sz w:val="26"/>
                <w:szCs w:val="26"/>
              </w:rPr>
              <w:t>-85,20</w:t>
            </w:r>
          </w:p>
        </w:tc>
        <w:tc>
          <w:tcPr>
            <w:tcW w:w="1063" w:type="pct"/>
            <w:vAlign w:val="center"/>
          </w:tcPr>
          <w:p w14:paraId="78DD6943" w14:textId="191247E2" w:rsidR="006B67B0" w:rsidRPr="00CC0EA0" w:rsidRDefault="006B67B0" w:rsidP="00390C54">
            <w:pPr>
              <w:jc w:val="center"/>
              <w:rPr>
                <w:rFonts w:cs="Times New Roman"/>
                <w:sz w:val="26"/>
                <w:szCs w:val="26"/>
              </w:rPr>
            </w:pPr>
            <w:r w:rsidRPr="00CC0EA0">
              <w:rPr>
                <w:rFonts w:cs="Times New Roman"/>
                <w:sz w:val="26"/>
                <w:szCs w:val="26"/>
              </w:rPr>
              <w:t>E48</w:t>
            </w:r>
          </w:p>
        </w:tc>
      </w:tr>
      <w:tr w:rsidR="006B67B0" w:rsidRPr="00CC0EA0" w14:paraId="3AE7E849" w14:textId="77777777" w:rsidTr="00AA59D6">
        <w:tc>
          <w:tcPr>
            <w:tcW w:w="353" w:type="pct"/>
            <w:vAlign w:val="center"/>
          </w:tcPr>
          <w:p w14:paraId="0EC396FE" w14:textId="77777777" w:rsidR="006B67B0" w:rsidRPr="00CC0EA0" w:rsidRDefault="006B67B0" w:rsidP="0013138D">
            <w:pPr>
              <w:pStyle w:val="ListParagraph"/>
              <w:numPr>
                <w:ilvl w:val="0"/>
                <w:numId w:val="19"/>
              </w:numPr>
              <w:jc w:val="center"/>
              <w:rPr>
                <w:rFonts w:cs="Times New Roman"/>
                <w:bCs/>
                <w:sz w:val="26"/>
                <w:szCs w:val="26"/>
                <w:lang w:val="en-US"/>
              </w:rPr>
            </w:pPr>
          </w:p>
        </w:tc>
        <w:tc>
          <w:tcPr>
            <w:tcW w:w="1177" w:type="pct"/>
          </w:tcPr>
          <w:p w14:paraId="00843D08" w14:textId="77777777" w:rsidR="006B67B0" w:rsidRPr="00CC0EA0" w:rsidRDefault="006B67B0" w:rsidP="006B67B0">
            <w:pPr>
              <w:rPr>
                <w:rFonts w:cs="Times New Roman"/>
                <w:sz w:val="26"/>
                <w:szCs w:val="26"/>
                <w:lang w:val="en-US"/>
              </w:rPr>
            </w:pPr>
            <w:proofErr w:type="spellStart"/>
            <w:r w:rsidRPr="00CC0EA0">
              <w:rPr>
                <w:rFonts w:cs="Times New Roman"/>
                <w:sz w:val="26"/>
                <w:szCs w:val="26"/>
              </w:rPr>
              <w:t>Sử</w:t>
            </w:r>
            <w:proofErr w:type="spellEnd"/>
            <w:r w:rsidRPr="00CC0EA0">
              <w:rPr>
                <w:rFonts w:cs="Times New Roman"/>
                <w:sz w:val="26"/>
                <w:szCs w:val="26"/>
              </w:rPr>
              <w:t xml:space="preserve"> </w:t>
            </w:r>
            <w:proofErr w:type="spellStart"/>
            <w:r w:rsidRPr="00CC0EA0">
              <w:rPr>
                <w:rFonts w:cs="Times New Roman"/>
                <w:sz w:val="26"/>
                <w:szCs w:val="26"/>
              </w:rPr>
              <w:t>dụng</w:t>
            </w:r>
            <w:proofErr w:type="spellEnd"/>
            <w:r w:rsidRPr="00CC0EA0">
              <w:rPr>
                <w:rFonts w:cs="Times New Roman"/>
                <w:sz w:val="26"/>
                <w:szCs w:val="26"/>
              </w:rPr>
              <w:t xml:space="preserve"> </w:t>
            </w:r>
            <w:proofErr w:type="spellStart"/>
            <w:r w:rsidRPr="00CC0EA0">
              <w:rPr>
                <w:rFonts w:cs="Times New Roman"/>
                <w:sz w:val="26"/>
                <w:szCs w:val="26"/>
              </w:rPr>
              <w:t>điều</w:t>
            </w:r>
            <w:proofErr w:type="spellEnd"/>
            <w:r w:rsidRPr="00CC0EA0">
              <w:rPr>
                <w:rFonts w:cs="Times New Roman"/>
                <w:sz w:val="26"/>
                <w:szCs w:val="26"/>
              </w:rPr>
              <w:t xml:space="preserve"> </w:t>
            </w:r>
            <w:proofErr w:type="spellStart"/>
            <w:r w:rsidRPr="00CC0EA0">
              <w:rPr>
                <w:rFonts w:cs="Times New Roman"/>
                <w:sz w:val="26"/>
                <w:szCs w:val="26"/>
              </w:rPr>
              <w:t>hòa</w:t>
            </w:r>
            <w:proofErr w:type="spellEnd"/>
            <w:r w:rsidRPr="00CC0EA0">
              <w:rPr>
                <w:rFonts w:cs="Times New Roman"/>
                <w:sz w:val="26"/>
                <w:szCs w:val="26"/>
              </w:rPr>
              <w:t xml:space="preserve"> </w:t>
            </w:r>
            <w:proofErr w:type="spellStart"/>
            <w:r w:rsidRPr="00CC0EA0">
              <w:rPr>
                <w:rFonts w:cs="Times New Roman"/>
                <w:sz w:val="26"/>
                <w:szCs w:val="26"/>
              </w:rPr>
              <w:t>không</w:t>
            </w:r>
            <w:proofErr w:type="spellEnd"/>
            <w:r w:rsidRPr="00CC0EA0">
              <w:rPr>
                <w:rFonts w:cs="Times New Roman"/>
                <w:sz w:val="26"/>
                <w:szCs w:val="26"/>
              </w:rPr>
              <w:t xml:space="preserve"> </w:t>
            </w:r>
            <w:proofErr w:type="spellStart"/>
            <w:r w:rsidRPr="00CC0EA0">
              <w:rPr>
                <w:rFonts w:cs="Times New Roman"/>
                <w:sz w:val="26"/>
                <w:szCs w:val="26"/>
              </w:rPr>
              <w:t>khí</w:t>
            </w:r>
            <w:proofErr w:type="spellEnd"/>
            <w:r w:rsidRPr="00CC0EA0">
              <w:rPr>
                <w:rFonts w:cs="Times New Roman"/>
                <w:sz w:val="26"/>
                <w:szCs w:val="26"/>
              </w:rPr>
              <w:t xml:space="preserve"> </w:t>
            </w:r>
            <w:proofErr w:type="spellStart"/>
            <w:r w:rsidRPr="00CC0EA0">
              <w:rPr>
                <w:rFonts w:cs="Times New Roman"/>
                <w:sz w:val="26"/>
                <w:szCs w:val="26"/>
              </w:rPr>
              <w:t>hiệu</w:t>
            </w:r>
            <w:proofErr w:type="spellEnd"/>
            <w:r w:rsidRPr="00CC0EA0">
              <w:rPr>
                <w:rFonts w:cs="Times New Roman"/>
                <w:sz w:val="26"/>
                <w:szCs w:val="26"/>
              </w:rPr>
              <w:t xml:space="preserve"> </w:t>
            </w:r>
            <w:proofErr w:type="spellStart"/>
            <w:r w:rsidRPr="00CC0EA0">
              <w:rPr>
                <w:rFonts w:cs="Times New Roman"/>
                <w:sz w:val="26"/>
                <w:szCs w:val="26"/>
              </w:rPr>
              <w:t>suất</w:t>
            </w:r>
            <w:proofErr w:type="spellEnd"/>
            <w:r w:rsidRPr="00CC0EA0">
              <w:rPr>
                <w:rFonts w:cs="Times New Roman"/>
                <w:sz w:val="26"/>
                <w:szCs w:val="26"/>
              </w:rPr>
              <w:t xml:space="preserve"> </w:t>
            </w:r>
            <w:proofErr w:type="spellStart"/>
            <w:r w:rsidRPr="00CC0EA0">
              <w:rPr>
                <w:rFonts w:cs="Times New Roman"/>
                <w:sz w:val="26"/>
                <w:szCs w:val="26"/>
              </w:rPr>
              <w:t>cao</w:t>
            </w:r>
            <w:proofErr w:type="spellEnd"/>
            <w:r w:rsidRPr="00CC0EA0">
              <w:rPr>
                <w:rFonts w:cs="Times New Roman"/>
                <w:sz w:val="26"/>
                <w:szCs w:val="26"/>
              </w:rPr>
              <w:t xml:space="preserve"> </w:t>
            </w:r>
            <w:proofErr w:type="spellStart"/>
            <w:r w:rsidRPr="00CC0EA0">
              <w:rPr>
                <w:rFonts w:cs="Times New Roman"/>
                <w:sz w:val="26"/>
                <w:szCs w:val="26"/>
              </w:rPr>
              <w:t>dịch</w:t>
            </w:r>
            <w:proofErr w:type="spellEnd"/>
            <w:r w:rsidRPr="00CC0EA0">
              <w:rPr>
                <w:rFonts w:cs="Times New Roman"/>
                <w:sz w:val="26"/>
                <w:szCs w:val="26"/>
              </w:rPr>
              <w:t xml:space="preserve"> </w:t>
            </w:r>
            <w:proofErr w:type="spellStart"/>
            <w:r w:rsidRPr="00CC0EA0">
              <w:rPr>
                <w:rFonts w:cs="Times New Roman"/>
                <w:sz w:val="26"/>
                <w:szCs w:val="26"/>
              </w:rPr>
              <w:t>vụ</w:t>
            </w:r>
            <w:proofErr w:type="spellEnd"/>
            <w:r w:rsidRPr="00CC0EA0">
              <w:rPr>
                <w:rFonts w:cs="Times New Roman"/>
                <w:sz w:val="26"/>
                <w:szCs w:val="26"/>
              </w:rPr>
              <w:t xml:space="preserve"> </w:t>
            </w:r>
            <w:proofErr w:type="spellStart"/>
            <w:r w:rsidRPr="00CC0EA0">
              <w:rPr>
                <w:rFonts w:cs="Times New Roman"/>
                <w:sz w:val="26"/>
                <w:szCs w:val="26"/>
              </w:rPr>
              <w:t>thương</w:t>
            </w:r>
            <w:proofErr w:type="spellEnd"/>
            <w:r w:rsidRPr="00CC0EA0">
              <w:rPr>
                <w:rFonts w:cs="Times New Roman"/>
                <w:sz w:val="26"/>
                <w:szCs w:val="26"/>
              </w:rPr>
              <w:t xml:space="preserve"> </w:t>
            </w:r>
            <w:proofErr w:type="spellStart"/>
            <w:r w:rsidRPr="00CC0EA0">
              <w:rPr>
                <w:rFonts w:cs="Times New Roman"/>
                <w:sz w:val="26"/>
                <w:szCs w:val="26"/>
              </w:rPr>
              <w:t>mại</w:t>
            </w:r>
            <w:proofErr w:type="spellEnd"/>
          </w:p>
        </w:tc>
        <w:tc>
          <w:tcPr>
            <w:tcW w:w="779" w:type="pct"/>
            <w:vAlign w:val="center"/>
          </w:tcPr>
          <w:p w14:paraId="6C261C91" w14:textId="77777777" w:rsidR="006B67B0" w:rsidRPr="00CC0EA0" w:rsidRDefault="006B67B0" w:rsidP="006B67B0">
            <w:pPr>
              <w:jc w:val="center"/>
              <w:rPr>
                <w:rFonts w:cs="Times New Roman"/>
                <w:sz w:val="26"/>
                <w:szCs w:val="26"/>
                <w:lang w:val="en-US"/>
              </w:rPr>
            </w:pPr>
            <w:r w:rsidRPr="00CC0EA0">
              <w:rPr>
                <w:rFonts w:cs="Times New Roman"/>
                <w:sz w:val="26"/>
                <w:szCs w:val="26"/>
              </w:rPr>
              <w:t>10,0</w:t>
            </w:r>
          </w:p>
        </w:tc>
        <w:tc>
          <w:tcPr>
            <w:tcW w:w="766" w:type="pct"/>
            <w:vAlign w:val="center"/>
          </w:tcPr>
          <w:p w14:paraId="0D22DD84" w14:textId="77777777" w:rsidR="006B67B0" w:rsidRPr="00CC0EA0" w:rsidRDefault="006B67B0" w:rsidP="006B67B0">
            <w:pPr>
              <w:jc w:val="center"/>
              <w:rPr>
                <w:rFonts w:cs="Times New Roman"/>
                <w:sz w:val="26"/>
                <w:szCs w:val="26"/>
                <w:lang w:val="en-US"/>
              </w:rPr>
            </w:pPr>
            <w:r w:rsidRPr="00CC0EA0">
              <w:rPr>
                <w:rFonts w:cs="Times New Roman"/>
                <w:sz w:val="26"/>
                <w:szCs w:val="26"/>
              </w:rPr>
              <w:t>10%</w:t>
            </w:r>
          </w:p>
        </w:tc>
        <w:tc>
          <w:tcPr>
            <w:tcW w:w="863" w:type="pct"/>
            <w:vAlign w:val="center"/>
          </w:tcPr>
          <w:p w14:paraId="095A570E" w14:textId="0450A3D4" w:rsidR="006B67B0" w:rsidRPr="00CC0EA0" w:rsidRDefault="006B67B0" w:rsidP="00AC545F">
            <w:pPr>
              <w:jc w:val="center"/>
              <w:rPr>
                <w:rFonts w:cs="Times New Roman"/>
                <w:sz w:val="26"/>
                <w:szCs w:val="26"/>
              </w:rPr>
            </w:pPr>
            <w:r w:rsidRPr="00CC0EA0">
              <w:rPr>
                <w:rFonts w:cs="Times New Roman"/>
                <w:sz w:val="26"/>
                <w:szCs w:val="26"/>
              </w:rPr>
              <w:t>51,90</w:t>
            </w:r>
          </w:p>
        </w:tc>
        <w:tc>
          <w:tcPr>
            <w:tcW w:w="1063" w:type="pct"/>
            <w:vAlign w:val="center"/>
          </w:tcPr>
          <w:p w14:paraId="0D98D31E" w14:textId="46F6E920" w:rsidR="006B67B0" w:rsidRPr="00CC0EA0" w:rsidRDefault="006B67B0" w:rsidP="00390C54">
            <w:pPr>
              <w:jc w:val="center"/>
              <w:rPr>
                <w:rFonts w:cs="Times New Roman"/>
                <w:sz w:val="26"/>
                <w:szCs w:val="26"/>
              </w:rPr>
            </w:pPr>
            <w:r w:rsidRPr="00CC0EA0">
              <w:rPr>
                <w:rFonts w:cs="Times New Roman"/>
                <w:sz w:val="26"/>
                <w:szCs w:val="26"/>
              </w:rPr>
              <w:t>E53</w:t>
            </w:r>
          </w:p>
        </w:tc>
      </w:tr>
      <w:tr w:rsidR="006B67B0" w:rsidRPr="00CC0EA0" w14:paraId="6916A15C" w14:textId="77777777" w:rsidTr="00AA59D6">
        <w:tc>
          <w:tcPr>
            <w:tcW w:w="353" w:type="pct"/>
            <w:vAlign w:val="center"/>
          </w:tcPr>
          <w:p w14:paraId="6DC70FCF" w14:textId="77777777" w:rsidR="006B67B0" w:rsidRPr="00CC0EA0" w:rsidRDefault="006B67B0" w:rsidP="0013138D">
            <w:pPr>
              <w:pStyle w:val="ListParagraph"/>
              <w:numPr>
                <w:ilvl w:val="0"/>
                <w:numId w:val="19"/>
              </w:numPr>
              <w:jc w:val="center"/>
              <w:rPr>
                <w:rFonts w:cs="Times New Roman"/>
                <w:bCs/>
                <w:sz w:val="26"/>
                <w:szCs w:val="26"/>
                <w:lang w:val="en-US"/>
              </w:rPr>
            </w:pPr>
          </w:p>
        </w:tc>
        <w:tc>
          <w:tcPr>
            <w:tcW w:w="1177" w:type="pct"/>
          </w:tcPr>
          <w:p w14:paraId="08B6697F" w14:textId="77777777" w:rsidR="006B67B0" w:rsidRPr="00CC0EA0" w:rsidRDefault="006B67B0" w:rsidP="006B67B0">
            <w:pPr>
              <w:rPr>
                <w:rFonts w:cs="Times New Roman"/>
                <w:sz w:val="26"/>
                <w:szCs w:val="26"/>
                <w:lang w:val="en-US"/>
              </w:rPr>
            </w:pPr>
            <w:proofErr w:type="spellStart"/>
            <w:r w:rsidRPr="00CC0EA0">
              <w:rPr>
                <w:rFonts w:cs="Times New Roman"/>
                <w:sz w:val="26"/>
                <w:szCs w:val="26"/>
              </w:rPr>
              <w:t>Sử</w:t>
            </w:r>
            <w:proofErr w:type="spellEnd"/>
            <w:r w:rsidRPr="00CC0EA0">
              <w:rPr>
                <w:rFonts w:cs="Times New Roman"/>
                <w:sz w:val="26"/>
                <w:szCs w:val="26"/>
              </w:rPr>
              <w:t xml:space="preserve"> </w:t>
            </w:r>
            <w:proofErr w:type="spellStart"/>
            <w:r w:rsidRPr="00CC0EA0">
              <w:rPr>
                <w:rFonts w:cs="Times New Roman"/>
                <w:sz w:val="26"/>
                <w:szCs w:val="26"/>
              </w:rPr>
              <w:t>dụng</w:t>
            </w:r>
            <w:proofErr w:type="spellEnd"/>
            <w:r w:rsidRPr="00CC0EA0">
              <w:rPr>
                <w:rFonts w:cs="Times New Roman"/>
                <w:sz w:val="26"/>
                <w:szCs w:val="26"/>
              </w:rPr>
              <w:t xml:space="preserve"> </w:t>
            </w:r>
            <w:proofErr w:type="spellStart"/>
            <w:r w:rsidRPr="00CC0EA0">
              <w:rPr>
                <w:rFonts w:cs="Times New Roman"/>
                <w:sz w:val="26"/>
                <w:szCs w:val="26"/>
              </w:rPr>
              <w:t>tủ</w:t>
            </w:r>
            <w:proofErr w:type="spellEnd"/>
            <w:r w:rsidRPr="00CC0EA0">
              <w:rPr>
                <w:rFonts w:cs="Times New Roman"/>
                <w:sz w:val="26"/>
                <w:szCs w:val="26"/>
              </w:rPr>
              <w:t xml:space="preserve"> </w:t>
            </w:r>
            <w:proofErr w:type="spellStart"/>
            <w:r w:rsidRPr="00CC0EA0">
              <w:rPr>
                <w:rFonts w:cs="Times New Roman"/>
                <w:sz w:val="26"/>
                <w:szCs w:val="26"/>
              </w:rPr>
              <w:t>lạnh</w:t>
            </w:r>
            <w:proofErr w:type="spellEnd"/>
            <w:r w:rsidRPr="00CC0EA0">
              <w:rPr>
                <w:rFonts w:cs="Times New Roman"/>
                <w:sz w:val="26"/>
                <w:szCs w:val="26"/>
              </w:rPr>
              <w:t xml:space="preserve"> </w:t>
            </w:r>
            <w:proofErr w:type="spellStart"/>
            <w:r w:rsidRPr="00CC0EA0">
              <w:rPr>
                <w:rFonts w:cs="Times New Roman"/>
                <w:sz w:val="26"/>
                <w:szCs w:val="26"/>
              </w:rPr>
              <w:t>hiệu</w:t>
            </w:r>
            <w:proofErr w:type="spellEnd"/>
            <w:r w:rsidRPr="00CC0EA0">
              <w:rPr>
                <w:rFonts w:cs="Times New Roman"/>
                <w:sz w:val="26"/>
                <w:szCs w:val="26"/>
              </w:rPr>
              <w:t xml:space="preserve"> </w:t>
            </w:r>
            <w:proofErr w:type="spellStart"/>
            <w:r w:rsidRPr="00CC0EA0">
              <w:rPr>
                <w:rFonts w:cs="Times New Roman"/>
                <w:sz w:val="26"/>
                <w:szCs w:val="26"/>
              </w:rPr>
              <w:t>suất</w:t>
            </w:r>
            <w:proofErr w:type="spellEnd"/>
            <w:r w:rsidRPr="00CC0EA0">
              <w:rPr>
                <w:rFonts w:cs="Times New Roman"/>
                <w:sz w:val="26"/>
                <w:szCs w:val="26"/>
              </w:rPr>
              <w:t xml:space="preserve"> </w:t>
            </w:r>
            <w:proofErr w:type="spellStart"/>
            <w:r w:rsidRPr="00CC0EA0">
              <w:rPr>
                <w:rFonts w:cs="Times New Roman"/>
                <w:sz w:val="26"/>
                <w:szCs w:val="26"/>
              </w:rPr>
              <w:t>cao</w:t>
            </w:r>
            <w:proofErr w:type="spellEnd"/>
            <w:r w:rsidRPr="00CC0EA0">
              <w:rPr>
                <w:rFonts w:cs="Times New Roman"/>
                <w:sz w:val="26"/>
                <w:szCs w:val="26"/>
              </w:rPr>
              <w:t xml:space="preserve"> </w:t>
            </w:r>
            <w:proofErr w:type="spellStart"/>
            <w:r w:rsidRPr="00CC0EA0">
              <w:rPr>
                <w:rFonts w:cs="Times New Roman"/>
                <w:sz w:val="26"/>
                <w:szCs w:val="26"/>
              </w:rPr>
              <w:t>dịch</w:t>
            </w:r>
            <w:proofErr w:type="spellEnd"/>
            <w:r w:rsidRPr="00CC0EA0">
              <w:rPr>
                <w:rFonts w:cs="Times New Roman"/>
                <w:sz w:val="26"/>
                <w:szCs w:val="26"/>
              </w:rPr>
              <w:t xml:space="preserve"> </w:t>
            </w:r>
            <w:proofErr w:type="spellStart"/>
            <w:r w:rsidRPr="00CC0EA0">
              <w:rPr>
                <w:rFonts w:cs="Times New Roman"/>
                <w:sz w:val="26"/>
                <w:szCs w:val="26"/>
              </w:rPr>
              <w:t>vụ</w:t>
            </w:r>
            <w:proofErr w:type="spellEnd"/>
            <w:r w:rsidRPr="00CC0EA0">
              <w:rPr>
                <w:rFonts w:cs="Times New Roman"/>
                <w:sz w:val="26"/>
                <w:szCs w:val="26"/>
              </w:rPr>
              <w:t xml:space="preserve"> </w:t>
            </w:r>
            <w:proofErr w:type="spellStart"/>
            <w:r w:rsidRPr="00CC0EA0">
              <w:rPr>
                <w:rFonts w:cs="Times New Roman"/>
                <w:sz w:val="26"/>
                <w:szCs w:val="26"/>
              </w:rPr>
              <w:t>thương</w:t>
            </w:r>
            <w:proofErr w:type="spellEnd"/>
            <w:r w:rsidRPr="00CC0EA0">
              <w:rPr>
                <w:rFonts w:cs="Times New Roman"/>
                <w:sz w:val="26"/>
                <w:szCs w:val="26"/>
              </w:rPr>
              <w:t xml:space="preserve"> </w:t>
            </w:r>
            <w:proofErr w:type="spellStart"/>
            <w:r w:rsidRPr="00CC0EA0">
              <w:rPr>
                <w:rFonts w:cs="Times New Roman"/>
                <w:sz w:val="26"/>
                <w:szCs w:val="26"/>
              </w:rPr>
              <w:t>mại</w:t>
            </w:r>
            <w:proofErr w:type="spellEnd"/>
          </w:p>
        </w:tc>
        <w:tc>
          <w:tcPr>
            <w:tcW w:w="779" w:type="pct"/>
            <w:vAlign w:val="center"/>
          </w:tcPr>
          <w:p w14:paraId="58F9D2D3" w14:textId="77777777" w:rsidR="006B67B0" w:rsidRPr="00CC0EA0" w:rsidRDefault="006B67B0" w:rsidP="006B67B0">
            <w:pPr>
              <w:jc w:val="center"/>
              <w:rPr>
                <w:rFonts w:cs="Times New Roman"/>
                <w:sz w:val="26"/>
                <w:szCs w:val="26"/>
                <w:lang w:val="en-US"/>
              </w:rPr>
            </w:pPr>
            <w:r w:rsidRPr="00CC0EA0">
              <w:rPr>
                <w:rFonts w:cs="Times New Roman"/>
                <w:sz w:val="26"/>
                <w:szCs w:val="26"/>
              </w:rPr>
              <w:t>4,8</w:t>
            </w:r>
          </w:p>
        </w:tc>
        <w:tc>
          <w:tcPr>
            <w:tcW w:w="766" w:type="pct"/>
            <w:vAlign w:val="center"/>
          </w:tcPr>
          <w:p w14:paraId="0319D082" w14:textId="77777777" w:rsidR="006B67B0" w:rsidRPr="00CC0EA0" w:rsidRDefault="006B67B0" w:rsidP="006B67B0">
            <w:pPr>
              <w:jc w:val="center"/>
              <w:rPr>
                <w:rFonts w:cs="Times New Roman"/>
                <w:sz w:val="26"/>
                <w:szCs w:val="26"/>
                <w:lang w:val="en-US"/>
              </w:rPr>
            </w:pPr>
            <w:r w:rsidRPr="00CC0EA0">
              <w:rPr>
                <w:rFonts w:cs="Times New Roman"/>
                <w:sz w:val="26"/>
                <w:szCs w:val="26"/>
              </w:rPr>
              <w:t>10%</w:t>
            </w:r>
          </w:p>
        </w:tc>
        <w:tc>
          <w:tcPr>
            <w:tcW w:w="863" w:type="pct"/>
            <w:vAlign w:val="center"/>
          </w:tcPr>
          <w:p w14:paraId="22EE50D8" w14:textId="24A9A528" w:rsidR="006B67B0" w:rsidRPr="00CC0EA0" w:rsidRDefault="006B67B0" w:rsidP="00AC545F">
            <w:pPr>
              <w:jc w:val="center"/>
              <w:rPr>
                <w:rFonts w:cs="Times New Roman"/>
                <w:sz w:val="26"/>
                <w:szCs w:val="26"/>
              </w:rPr>
            </w:pPr>
            <w:r w:rsidRPr="00CC0EA0">
              <w:rPr>
                <w:rFonts w:cs="Times New Roman"/>
                <w:sz w:val="26"/>
                <w:szCs w:val="26"/>
              </w:rPr>
              <w:t>27,00</w:t>
            </w:r>
          </w:p>
        </w:tc>
        <w:tc>
          <w:tcPr>
            <w:tcW w:w="1063" w:type="pct"/>
            <w:vAlign w:val="center"/>
          </w:tcPr>
          <w:p w14:paraId="1060B544" w14:textId="2D4749FE" w:rsidR="006B67B0" w:rsidRPr="00CC0EA0" w:rsidRDefault="006B67B0" w:rsidP="00390C54">
            <w:pPr>
              <w:jc w:val="center"/>
              <w:rPr>
                <w:rFonts w:cs="Times New Roman"/>
                <w:sz w:val="26"/>
                <w:szCs w:val="26"/>
              </w:rPr>
            </w:pPr>
            <w:r w:rsidRPr="00CC0EA0">
              <w:rPr>
                <w:rFonts w:cs="Times New Roman"/>
                <w:sz w:val="26"/>
                <w:szCs w:val="26"/>
              </w:rPr>
              <w:t>E55</w:t>
            </w:r>
          </w:p>
        </w:tc>
      </w:tr>
      <w:tr w:rsidR="006B67B0" w:rsidRPr="00CC0EA0" w14:paraId="1BA75E03" w14:textId="77777777" w:rsidTr="00AA59D6">
        <w:tc>
          <w:tcPr>
            <w:tcW w:w="353" w:type="pct"/>
            <w:vAlign w:val="center"/>
          </w:tcPr>
          <w:p w14:paraId="243924FC" w14:textId="77777777" w:rsidR="006B67B0" w:rsidRPr="00CC0EA0" w:rsidRDefault="006B67B0" w:rsidP="0013138D">
            <w:pPr>
              <w:pStyle w:val="ListParagraph"/>
              <w:numPr>
                <w:ilvl w:val="0"/>
                <w:numId w:val="19"/>
              </w:numPr>
              <w:jc w:val="center"/>
              <w:rPr>
                <w:rFonts w:cs="Times New Roman"/>
                <w:bCs/>
                <w:sz w:val="26"/>
                <w:szCs w:val="26"/>
                <w:lang w:val="en-US"/>
              </w:rPr>
            </w:pPr>
          </w:p>
        </w:tc>
        <w:tc>
          <w:tcPr>
            <w:tcW w:w="1177" w:type="pct"/>
          </w:tcPr>
          <w:p w14:paraId="3F4C93DD" w14:textId="77777777" w:rsidR="006B67B0" w:rsidRPr="00CC0EA0" w:rsidRDefault="006B67B0" w:rsidP="006B67B0">
            <w:pPr>
              <w:rPr>
                <w:rFonts w:cs="Times New Roman"/>
                <w:sz w:val="26"/>
                <w:szCs w:val="26"/>
                <w:lang w:val="en-US"/>
              </w:rPr>
            </w:pPr>
            <w:proofErr w:type="spellStart"/>
            <w:r w:rsidRPr="00CC0EA0">
              <w:rPr>
                <w:rFonts w:cs="Times New Roman"/>
                <w:sz w:val="26"/>
                <w:szCs w:val="26"/>
              </w:rPr>
              <w:t>Sử</w:t>
            </w:r>
            <w:proofErr w:type="spellEnd"/>
            <w:r w:rsidRPr="00CC0EA0">
              <w:rPr>
                <w:rFonts w:cs="Times New Roman"/>
                <w:sz w:val="26"/>
                <w:szCs w:val="26"/>
              </w:rPr>
              <w:t xml:space="preserve"> </w:t>
            </w:r>
            <w:proofErr w:type="spellStart"/>
            <w:r w:rsidRPr="00CC0EA0">
              <w:rPr>
                <w:rFonts w:cs="Times New Roman"/>
                <w:sz w:val="26"/>
                <w:szCs w:val="26"/>
              </w:rPr>
              <w:t>dụng</w:t>
            </w:r>
            <w:proofErr w:type="spellEnd"/>
            <w:r w:rsidRPr="00CC0EA0">
              <w:rPr>
                <w:rFonts w:cs="Times New Roman"/>
                <w:sz w:val="26"/>
                <w:szCs w:val="26"/>
              </w:rPr>
              <w:t xml:space="preserve"> </w:t>
            </w:r>
            <w:proofErr w:type="spellStart"/>
            <w:r w:rsidRPr="00CC0EA0">
              <w:rPr>
                <w:rFonts w:cs="Times New Roman"/>
                <w:sz w:val="26"/>
                <w:szCs w:val="26"/>
              </w:rPr>
              <w:t>điều</w:t>
            </w:r>
            <w:proofErr w:type="spellEnd"/>
            <w:r w:rsidRPr="00CC0EA0">
              <w:rPr>
                <w:rFonts w:cs="Times New Roman"/>
                <w:sz w:val="26"/>
                <w:szCs w:val="26"/>
              </w:rPr>
              <w:t xml:space="preserve"> </w:t>
            </w:r>
            <w:proofErr w:type="spellStart"/>
            <w:r w:rsidRPr="00CC0EA0">
              <w:rPr>
                <w:rFonts w:cs="Times New Roman"/>
                <w:sz w:val="26"/>
                <w:szCs w:val="26"/>
              </w:rPr>
              <w:t>hòa</w:t>
            </w:r>
            <w:proofErr w:type="spellEnd"/>
            <w:r w:rsidRPr="00CC0EA0">
              <w:rPr>
                <w:rFonts w:cs="Times New Roman"/>
                <w:sz w:val="26"/>
                <w:szCs w:val="26"/>
              </w:rPr>
              <w:t xml:space="preserve"> </w:t>
            </w:r>
            <w:proofErr w:type="spellStart"/>
            <w:r w:rsidRPr="00CC0EA0">
              <w:rPr>
                <w:rFonts w:cs="Times New Roman"/>
                <w:sz w:val="26"/>
                <w:szCs w:val="26"/>
              </w:rPr>
              <w:t>không</w:t>
            </w:r>
            <w:proofErr w:type="spellEnd"/>
            <w:r w:rsidRPr="00CC0EA0">
              <w:rPr>
                <w:rFonts w:cs="Times New Roman"/>
                <w:sz w:val="26"/>
                <w:szCs w:val="26"/>
              </w:rPr>
              <w:t xml:space="preserve"> </w:t>
            </w:r>
            <w:proofErr w:type="spellStart"/>
            <w:r w:rsidRPr="00CC0EA0">
              <w:rPr>
                <w:rFonts w:cs="Times New Roman"/>
                <w:sz w:val="26"/>
                <w:szCs w:val="26"/>
              </w:rPr>
              <w:t>khí</w:t>
            </w:r>
            <w:proofErr w:type="spellEnd"/>
            <w:r w:rsidRPr="00CC0EA0">
              <w:rPr>
                <w:rFonts w:cs="Times New Roman"/>
                <w:sz w:val="26"/>
                <w:szCs w:val="26"/>
              </w:rPr>
              <w:t xml:space="preserve"> </w:t>
            </w:r>
            <w:proofErr w:type="spellStart"/>
            <w:r w:rsidRPr="00CC0EA0">
              <w:rPr>
                <w:rFonts w:cs="Times New Roman"/>
                <w:sz w:val="26"/>
                <w:szCs w:val="26"/>
              </w:rPr>
              <w:t>hiệu</w:t>
            </w:r>
            <w:proofErr w:type="spellEnd"/>
            <w:r w:rsidRPr="00CC0EA0">
              <w:rPr>
                <w:rFonts w:cs="Times New Roman"/>
                <w:sz w:val="26"/>
                <w:szCs w:val="26"/>
              </w:rPr>
              <w:t xml:space="preserve"> </w:t>
            </w:r>
            <w:proofErr w:type="spellStart"/>
            <w:r w:rsidRPr="00CC0EA0">
              <w:rPr>
                <w:rFonts w:cs="Times New Roman"/>
                <w:sz w:val="26"/>
                <w:szCs w:val="26"/>
              </w:rPr>
              <w:t>suất</w:t>
            </w:r>
            <w:proofErr w:type="spellEnd"/>
            <w:r w:rsidRPr="00CC0EA0">
              <w:rPr>
                <w:rFonts w:cs="Times New Roman"/>
                <w:sz w:val="26"/>
                <w:szCs w:val="26"/>
              </w:rPr>
              <w:t xml:space="preserve"> </w:t>
            </w:r>
            <w:proofErr w:type="spellStart"/>
            <w:r w:rsidRPr="00CC0EA0">
              <w:rPr>
                <w:rFonts w:cs="Times New Roman"/>
                <w:sz w:val="26"/>
                <w:szCs w:val="26"/>
              </w:rPr>
              <w:t>cao</w:t>
            </w:r>
            <w:proofErr w:type="spellEnd"/>
            <w:r w:rsidRPr="00CC0EA0">
              <w:rPr>
                <w:rFonts w:cs="Times New Roman"/>
                <w:sz w:val="26"/>
                <w:szCs w:val="26"/>
              </w:rPr>
              <w:t xml:space="preserve"> </w:t>
            </w:r>
            <w:proofErr w:type="spellStart"/>
            <w:r w:rsidRPr="00CC0EA0">
              <w:rPr>
                <w:rFonts w:cs="Times New Roman"/>
                <w:sz w:val="26"/>
                <w:szCs w:val="26"/>
              </w:rPr>
              <w:t>hộ</w:t>
            </w:r>
            <w:proofErr w:type="spellEnd"/>
            <w:r w:rsidRPr="00CC0EA0">
              <w:rPr>
                <w:rFonts w:cs="Times New Roman"/>
                <w:sz w:val="26"/>
                <w:szCs w:val="26"/>
              </w:rPr>
              <w:t xml:space="preserve"> </w:t>
            </w:r>
            <w:proofErr w:type="spellStart"/>
            <w:r w:rsidRPr="00CC0EA0">
              <w:rPr>
                <w:rFonts w:cs="Times New Roman"/>
                <w:sz w:val="26"/>
                <w:szCs w:val="26"/>
              </w:rPr>
              <w:t>gia</w:t>
            </w:r>
            <w:proofErr w:type="spellEnd"/>
            <w:r w:rsidRPr="00CC0EA0">
              <w:rPr>
                <w:rFonts w:cs="Times New Roman"/>
                <w:sz w:val="26"/>
                <w:szCs w:val="26"/>
              </w:rPr>
              <w:t xml:space="preserve"> </w:t>
            </w:r>
            <w:proofErr w:type="spellStart"/>
            <w:r w:rsidRPr="00CC0EA0">
              <w:rPr>
                <w:rFonts w:cs="Times New Roman"/>
                <w:sz w:val="26"/>
                <w:szCs w:val="26"/>
              </w:rPr>
              <w:t>đình</w:t>
            </w:r>
            <w:proofErr w:type="spellEnd"/>
          </w:p>
        </w:tc>
        <w:tc>
          <w:tcPr>
            <w:tcW w:w="779" w:type="pct"/>
            <w:vAlign w:val="center"/>
          </w:tcPr>
          <w:p w14:paraId="77D16797" w14:textId="77777777" w:rsidR="006B67B0" w:rsidRPr="00CC0EA0" w:rsidRDefault="006B67B0" w:rsidP="006B67B0">
            <w:pPr>
              <w:jc w:val="center"/>
              <w:rPr>
                <w:rFonts w:cs="Times New Roman"/>
                <w:sz w:val="26"/>
                <w:szCs w:val="26"/>
                <w:lang w:val="en-US"/>
              </w:rPr>
            </w:pPr>
            <w:r w:rsidRPr="00CC0EA0">
              <w:rPr>
                <w:rFonts w:cs="Times New Roman"/>
                <w:sz w:val="26"/>
                <w:szCs w:val="26"/>
              </w:rPr>
              <w:t>53,8</w:t>
            </w:r>
          </w:p>
        </w:tc>
        <w:tc>
          <w:tcPr>
            <w:tcW w:w="766" w:type="pct"/>
            <w:vAlign w:val="center"/>
          </w:tcPr>
          <w:p w14:paraId="377FF1AF" w14:textId="77777777" w:rsidR="006B67B0" w:rsidRPr="00CC0EA0" w:rsidRDefault="006B67B0" w:rsidP="006B67B0">
            <w:pPr>
              <w:jc w:val="center"/>
              <w:rPr>
                <w:rFonts w:cs="Times New Roman"/>
                <w:sz w:val="26"/>
                <w:szCs w:val="26"/>
                <w:lang w:val="en-US"/>
              </w:rPr>
            </w:pPr>
            <w:r w:rsidRPr="00CC0EA0">
              <w:rPr>
                <w:rFonts w:cs="Times New Roman"/>
                <w:sz w:val="26"/>
                <w:szCs w:val="26"/>
              </w:rPr>
              <w:t>10%</w:t>
            </w:r>
          </w:p>
        </w:tc>
        <w:tc>
          <w:tcPr>
            <w:tcW w:w="863" w:type="pct"/>
            <w:vAlign w:val="center"/>
          </w:tcPr>
          <w:p w14:paraId="47FDCF4D" w14:textId="1B31AF4A" w:rsidR="006B67B0" w:rsidRPr="00CC0EA0" w:rsidRDefault="006B67B0" w:rsidP="00AC545F">
            <w:pPr>
              <w:jc w:val="center"/>
              <w:rPr>
                <w:rFonts w:cs="Times New Roman"/>
                <w:sz w:val="26"/>
                <w:szCs w:val="26"/>
              </w:rPr>
            </w:pPr>
            <w:r w:rsidRPr="00CC0EA0">
              <w:rPr>
                <w:rFonts w:cs="Times New Roman"/>
                <w:sz w:val="26"/>
                <w:szCs w:val="26"/>
              </w:rPr>
              <w:t>39,80</w:t>
            </w:r>
          </w:p>
        </w:tc>
        <w:tc>
          <w:tcPr>
            <w:tcW w:w="1063" w:type="pct"/>
            <w:vAlign w:val="center"/>
          </w:tcPr>
          <w:p w14:paraId="42679AB8" w14:textId="081C7D41" w:rsidR="006B67B0" w:rsidRPr="00CC0EA0" w:rsidRDefault="006B67B0" w:rsidP="00390C54">
            <w:pPr>
              <w:jc w:val="center"/>
              <w:rPr>
                <w:rFonts w:cs="Times New Roman"/>
                <w:sz w:val="26"/>
                <w:szCs w:val="26"/>
              </w:rPr>
            </w:pPr>
            <w:r w:rsidRPr="00CC0EA0">
              <w:rPr>
                <w:rFonts w:cs="Times New Roman"/>
                <w:sz w:val="26"/>
                <w:szCs w:val="26"/>
              </w:rPr>
              <w:t>E58</w:t>
            </w:r>
          </w:p>
        </w:tc>
      </w:tr>
      <w:tr w:rsidR="006B67B0" w:rsidRPr="00CC0EA0" w14:paraId="2D49B5F2" w14:textId="77777777" w:rsidTr="00AA59D6">
        <w:tc>
          <w:tcPr>
            <w:tcW w:w="353" w:type="pct"/>
            <w:vAlign w:val="center"/>
          </w:tcPr>
          <w:p w14:paraId="7ECE5268" w14:textId="77777777" w:rsidR="006B67B0" w:rsidRPr="00CC0EA0" w:rsidRDefault="006B67B0" w:rsidP="0013138D">
            <w:pPr>
              <w:pStyle w:val="ListParagraph"/>
              <w:numPr>
                <w:ilvl w:val="0"/>
                <w:numId w:val="19"/>
              </w:numPr>
              <w:jc w:val="center"/>
              <w:rPr>
                <w:rFonts w:cs="Times New Roman"/>
                <w:bCs/>
                <w:sz w:val="26"/>
                <w:szCs w:val="26"/>
                <w:lang w:val="en-US"/>
              </w:rPr>
            </w:pPr>
          </w:p>
        </w:tc>
        <w:tc>
          <w:tcPr>
            <w:tcW w:w="1177" w:type="pct"/>
          </w:tcPr>
          <w:p w14:paraId="4C3C5E43" w14:textId="77777777" w:rsidR="006B67B0" w:rsidRPr="00CC0EA0" w:rsidRDefault="006B67B0" w:rsidP="006B67B0">
            <w:pPr>
              <w:rPr>
                <w:rFonts w:cs="Times New Roman"/>
                <w:sz w:val="26"/>
                <w:szCs w:val="26"/>
                <w:lang w:val="en-US"/>
              </w:rPr>
            </w:pPr>
            <w:proofErr w:type="spellStart"/>
            <w:r w:rsidRPr="00CC0EA0">
              <w:rPr>
                <w:rFonts w:cs="Times New Roman"/>
                <w:sz w:val="26"/>
                <w:szCs w:val="26"/>
              </w:rPr>
              <w:t>Sử</w:t>
            </w:r>
            <w:proofErr w:type="spellEnd"/>
            <w:r w:rsidRPr="00CC0EA0">
              <w:rPr>
                <w:rFonts w:cs="Times New Roman"/>
                <w:sz w:val="26"/>
                <w:szCs w:val="26"/>
              </w:rPr>
              <w:t xml:space="preserve"> </w:t>
            </w:r>
            <w:proofErr w:type="spellStart"/>
            <w:r w:rsidRPr="00CC0EA0">
              <w:rPr>
                <w:rFonts w:cs="Times New Roman"/>
                <w:sz w:val="26"/>
                <w:szCs w:val="26"/>
              </w:rPr>
              <w:t>dụng</w:t>
            </w:r>
            <w:proofErr w:type="spellEnd"/>
            <w:r w:rsidRPr="00CC0EA0">
              <w:rPr>
                <w:rFonts w:cs="Times New Roman"/>
                <w:sz w:val="26"/>
                <w:szCs w:val="26"/>
              </w:rPr>
              <w:t xml:space="preserve"> </w:t>
            </w:r>
            <w:proofErr w:type="spellStart"/>
            <w:r w:rsidRPr="00CC0EA0">
              <w:rPr>
                <w:rFonts w:cs="Times New Roman"/>
                <w:sz w:val="26"/>
                <w:szCs w:val="26"/>
              </w:rPr>
              <w:t>tủ</w:t>
            </w:r>
            <w:proofErr w:type="spellEnd"/>
            <w:r w:rsidRPr="00CC0EA0">
              <w:rPr>
                <w:rFonts w:cs="Times New Roman"/>
                <w:sz w:val="26"/>
                <w:szCs w:val="26"/>
              </w:rPr>
              <w:t xml:space="preserve"> </w:t>
            </w:r>
            <w:proofErr w:type="spellStart"/>
            <w:r w:rsidRPr="00CC0EA0">
              <w:rPr>
                <w:rFonts w:cs="Times New Roman"/>
                <w:sz w:val="26"/>
                <w:szCs w:val="26"/>
              </w:rPr>
              <w:t>lạnh</w:t>
            </w:r>
            <w:proofErr w:type="spellEnd"/>
            <w:r w:rsidRPr="00CC0EA0">
              <w:rPr>
                <w:rFonts w:cs="Times New Roman"/>
                <w:sz w:val="26"/>
                <w:szCs w:val="26"/>
              </w:rPr>
              <w:t xml:space="preserve"> </w:t>
            </w:r>
            <w:proofErr w:type="spellStart"/>
            <w:r w:rsidRPr="00CC0EA0">
              <w:rPr>
                <w:rFonts w:cs="Times New Roman"/>
                <w:sz w:val="26"/>
                <w:szCs w:val="26"/>
              </w:rPr>
              <w:t>hiệu</w:t>
            </w:r>
            <w:proofErr w:type="spellEnd"/>
            <w:r w:rsidRPr="00CC0EA0">
              <w:rPr>
                <w:rFonts w:cs="Times New Roman"/>
                <w:sz w:val="26"/>
                <w:szCs w:val="26"/>
              </w:rPr>
              <w:t xml:space="preserve"> </w:t>
            </w:r>
            <w:proofErr w:type="spellStart"/>
            <w:r w:rsidRPr="00CC0EA0">
              <w:rPr>
                <w:rFonts w:cs="Times New Roman"/>
                <w:sz w:val="26"/>
                <w:szCs w:val="26"/>
              </w:rPr>
              <w:t>suất</w:t>
            </w:r>
            <w:proofErr w:type="spellEnd"/>
            <w:r w:rsidRPr="00CC0EA0">
              <w:rPr>
                <w:rFonts w:cs="Times New Roman"/>
                <w:sz w:val="26"/>
                <w:szCs w:val="26"/>
              </w:rPr>
              <w:t xml:space="preserve"> </w:t>
            </w:r>
            <w:proofErr w:type="spellStart"/>
            <w:r w:rsidRPr="00CC0EA0">
              <w:rPr>
                <w:rFonts w:cs="Times New Roman"/>
                <w:sz w:val="26"/>
                <w:szCs w:val="26"/>
              </w:rPr>
              <w:t>cao</w:t>
            </w:r>
            <w:proofErr w:type="spellEnd"/>
            <w:r w:rsidRPr="00CC0EA0">
              <w:rPr>
                <w:rFonts w:cs="Times New Roman"/>
                <w:sz w:val="26"/>
                <w:szCs w:val="26"/>
              </w:rPr>
              <w:t xml:space="preserve"> </w:t>
            </w:r>
            <w:proofErr w:type="spellStart"/>
            <w:r w:rsidRPr="00CC0EA0">
              <w:rPr>
                <w:rFonts w:cs="Times New Roman"/>
                <w:sz w:val="26"/>
                <w:szCs w:val="26"/>
              </w:rPr>
              <w:t>hộ</w:t>
            </w:r>
            <w:proofErr w:type="spellEnd"/>
            <w:r w:rsidRPr="00CC0EA0">
              <w:rPr>
                <w:rFonts w:cs="Times New Roman"/>
                <w:sz w:val="26"/>
                <w:szCs w:val="26"/>
              </w:rPr>
              <w:t xml:space="preserve"> </w:t>
            </w:r>
            <w:proofErr w:type="spellStart"/>
            <w:r w:rsidRPr="00CC0EA0">
              <w:rPr>
                <w:rFonts w:cs="Times New Roman"/>
                <w:sz w:val="26"/>
                <w:szCs w:val="26"/>
              </w:rPr>
              <w:t>gia</w:t>
            </w:r>
            <w:proofErr w:type="spellEnd"/>
            <w:r w:rsidRPr="00CC0EA0">
              <w:rPr>
                <w:rFonts w:cs="Times New Roman"/>
                <w:sz w:val="26"/>
                <w:szCs w:val="26"/>
              </w:rPr>
              <w:t xml:space="preserve"> </w:t>
            </w:r>
            <w:proofErr w:type="spellStart"/>
            <w:r w:rsidRPr="00CC0EA0">
              <w:rPr>
                <w:rFonts w:cs="Times New Roman"/>
                <w:sz w:val="26"/>
                <w:szCs w:val="26"/>
              </w:rPr>
              <w:t>đình</w:t>
            </w:r>
            <w:proofErr w:type="spellEnd"/>
          </w:p>
        </w:tc>
        <w:tc>
          <w:tcPr>
            <w:tcW w:w="779" w:type="pct"/>
            <w:vAlign w:val="center"/>
          </w:tcPr>
          <w:p w14:paraId="42F8FB31" w14:textId="77777777" w:rsidR="006B67B0" w:rsidRPr="00CC0EA0" w:rsidRDefault="006B67B0" w:rsidP="006B67B0">
            <w:pPr>
              <w:jc w:val="center"/>
              <w:rPr>
                <w:rFonts w:cs="Times New Roman"/>
                <w:sz w:val="26"/>
                <w:szCs w:val="26"/>
                <w:lang w:val="en-US"/>
              </w:rPr>
            </w:pPr>
            <w:r w:rsidRPr="00CC0EA0">
              <w:rPr>
                <w:rFonts w:cs="Times New Roman"/>
                <w:sz w:val="26"/>
                <w:szCs w:val="26"/>
              </w:rPr>
              <w:t>23,6</w:t>
            </w:r>
          </w:p>
        </w:tc>
        <w:tc>
          <w:tcPr>
            <w:tcW w:w="766" w:type="pct"/>
            <w:vAlign w:val="center"/>
          </w:tcPr>
          <w:p w14:paraId="64C9723F" w14:textId="77777777" w:rsidR="006B67B0" w:rsidRPr="00CC0EA0" w:rsidRDefault="006B67B0" w:rsidP="006B67B0">
            <w:pPr>
              <w:jc w:val="center"/>
              <w:rPr>
                <w:rFonts w:cs="Times New Roman"/>
                <w:sz w:val="26"/>
                <w:szCs w:val="26"/>
                <w:lang w:val="en-US"/>
              </w:rPr>
            </w:pPr>
            <w:r w:rsidRPr="00CC0EA0">
              <w:rPr>
                <w:rFonts w:cs="Times New Roman"/>
                <w:sz w:val="26"/>
                <w:szCs w:val="26"/>
              </w:rPr>
              <w:t>10%</w:t>
            </w:r>
          </w:p>
        </w:tc>
        <w:tc>
          <w:tcPr>
            <w:tcW w:w="863" w:type="pct"/>
            <w:vAlign w:val="center"/>
          </w:tcPr>
          <w:p w14:paraId="453C5736" w14:textId="5C1E6437" w:rsidR="006B67B0" w:rsidRPr="00CC0EA0" w:rsidRDefault="006B67B0" w:rsidP="00AC545F">
            <w:pPr>
              <w:jc w:val="center"/>
              <w:rPr>
                <w:rFonts w:cs="Times New Roman"/>
                <w:sz w:val="26"/>
                <w:szCs w:val="26"/>
              </w:rPr>
            </w:pPr>
            <w:r w:rsidRPr="00CC0EA0">
              <w:rPr>
                <w:rFonts w:cs="Times New Roman"/>
                <w:sz w:val="26"/>
                <w:szCs w:val="26"/>
              </w:rPr>
              <w:t>-20,40</w:t>
            </w:r>
          </w:p>
        </w:tc>
        <w:tc>
          <w:tcPr>
            <w:tcW w:w="1063" w:type="pct"/>
            <w:vAlign w:val="center"/>
          </w:tcPr>
          <w:p w14:paraId="1F30C6DC" w14:textId="0A8C58EE" w:rsidR="006B67B0" w:rsidRPr="00CC0EA0" w:rsidRDefault="006B67B0" w:rsidP="00390C54">
            <w:pPr>
              <w:jc w:val="center"/>
              <w:rPr>
                <w:rFonts w:cs="Times New Roman"/>
                <w:sz w:val="26"/>
                <w:szCs w:val="26"/>
              </w:rPr>
            </w:pPr>
            <w:r w:rsidRPr="00CC0EA0">
              <w:rPr>
                <w:rFonts w:cs="Times New Roman"/>
                <w:sz w:val="26"/>
                <w:szCs w:val="26"/>
              </w:rPr>
              <w:t>E60</w:t>
            </w:r>
          </w:p>
        </w:tc>
      </w:tr>
    </w:tbl>
    <w:p w14:paraId="4F6175D8" w14:textId="77777777" w:rsidR="00B00E57" w:rsidRPr="00CC0EA0" w:rsidRDefault="00B00E57" w:rsidP="008E730D">
      <w:pPr>
        <w:rPr>
          <w:rFonts w:cs="Times New Roman"/>
          <w:sz w:val="26"/>
          <w:szCs w:val="26"/>
          <w:lang w:val="en-US"/>
        </w:rPr>
      </w:pPr>
    </w:p>
    <w:p w14:paraId="44584689" w14:textId="4681971A" w:rsidR="003C5DA1" w:rsidRPr="00551D28" w:rsidRDefault="00ED3031" w:rsidP="00551D28">
      <w:pPr>
        <w:spacing w:line="312" w:lineRule="auto"/>
        <w:ind w:firstLine="720"/>
        <w:rPr>
          <w:rFonts w:eastAsia="Times New Roman" w:cs="Times New Roman"/>
          <w:sz w:val="26"/>
          <w:szCs w:val="26"/>
          <w:lang w:val="vi-VN"/>
        </w:rPr>
      </w:pPr>
      <w:r w:rsidRPr="00551D28">
        <w:rPr>
          <w:rFonts w:eastAsia="Times New Roman" w:cs="Times New Roman"/>
          <w:sz w:val="26"/>
          <w:szCs w:val="26"/>
          <w:lang w:val="vi-VN"/>
        </w:rPr>
        <w:t>Do k</w:t>
      </w:r>
      <w:r w:rsidR="00FB2801" w:rsidRPr="00551D28">
        <w:rPr>
          <w:rFonts w:eastAsia="Times New Roman" w:cs="Times New Roman"/>
          <w:sz w:val="26"/>
          <w:szCs w:val="26"/>
          <w:lang w:val="vi-VN"/>
        </w:rPr>
        <w:t>ết quả giảm phát thải của lĩnh vực năng lượng trong giai đoạn 2025 – 2030</w:t>
      </w:r>
      <w:r w:rsidRPr="00551D28">
        <w:rPr>
          <w:rFonts w:eastAsia="Times New Roman" w:cs="Times New Roman"/>
          <w:sz w:val="26"/>
          <w:szCs w:val="26"/>
          <w:lang w:val="vi-VN"/>
        </w:rPr>
        <w:t xml:space="preserve"> là kết quả giảm phát thải trong kịch bản có điều kiện, chưa phân tách riêng cho mục tiêu không điều kiện và hỗ trợ quốc tế. </w:t>
      </w:r>
      <w:r w:rsidR="003C5DA1" w:rsidRPr="00551D28">
        <w:rPr>
          <w:rFonts w:eastAsia="Times New Roman" w:cs="Times New Roman"/>
          <w:sz w:val="26"/>
          <w:szCs w:val="26"/>
          <w:lang w:val="vi-VN"/>
        </w:rPr>
        <w:t>Vì vậy</w:t>
      </w:r>
      <w:r w:rsidRPr="00551D28">
        <w:rPr>
          <w:rFonts w:eastAsia="Times New Roman" w:cs="Times New Roman"/>
          <w:sz w:val="26"/>
          <w:szCs w:val="26"/>
          <w:lang w:val="vi-VN"/>
        </w:rPr>
        <w:t xml:space="preserve"> để ước tính </w:t>
      </w:r>
      <w:r w:rsidR="00362751" w:rsidRPr="00551D28">
        <w:rPr>
          <w:rFonts w:eastAsia="Times New Roman" w:cs="Times New Roman"/>
          <w:sz w:val="26"/>
          <w:szCs w:val="26"/>
          <w:lang w:val="vi-VN"/>
        </w:rPr>
        <w:t xml:space="preserve">lượng kết quả giảm phát thải được chuyển giao </w:t>
      </w:r>
      <w:r w:rsidR="00E242AB" w:rsidRPr="00551D28">
        <w:rPr>
          <w:rFonts w:eastAsia="Times New Roman" w:cs="Times New Roman"/>
          <w:sz w:val="26"/>
          <w:szCs w:val="26"/>
          <w:lang w:val="vi-VN"/>
        </w:rPr>
        <w:t>trong các kịch bản, sử dụng tỉ lệ đóng góp</w:t>
      </w:r>
      <w:r w:rsidR="003C5DA1" w:rsidRPr="00551D28">
        <w:rPr>
          <w:rFonts w:eastAsia="Times New Roman" w:cs="Times New Roman"/>
          <w:sz w:val="26"/>
          <w:szCs w:val="26"/>
          <w:lang w:val="vi-VN"/>
        </w:rPr>
        <w:t xml:space="preserve"> của mức giảm phát thải trong năm 2035 do trong nước tự thực hiện là 104,5 triệu tấn  (~28,1%) và hỗ trợ quốc tế là 267,3 triệu tấn (tương đương đóng góp (~71,9%) làm cơ sở tính tính toán.</w:t>
      </w:r>
      <w:r w:rsidR="00390C54" w:rsidRPr="00390C54">
        <w:rPr>
          <w:rFonts w:eastAsia="Times New Roman" w:cs="Times New Roman"/>
          <w:sz w:val="26"/>
          <w:szCs w:val="26"/>
          <w:lang w:val="vi-VN"/>
        </w:rPr>
        <w:t xml:space="preserve"> </w:t>
      </w:r>
      <w:r w:rsidR="003C5DA1" w:rsidRPr="00551D28">
        <w:rPr>
          <w:rFonts w:eastAsia="Times New Roman" w:cs="Times New Roman"/>
          <w:sz w:val="26"/>
          <w:szCs w:val="26"/>
          <w:lang w:val="vi-VN"/>
        </w:rPr>
        <w:t xml:space="preserve">Kết quả lượng chuyển giao </w:t>
      </w:r>
      <w:r w:rsidR="003D6059" w:rsidRPr="00551D28">
        <w:rPr>
          <w:rFonts w:eastAsia="Times New Roman" w:cs="Times New Roman"/>
          <w:sz w:val="26"/>
          <w:szCs w:val="26"/>
          <w:lang w:val="vi-VN"/>
        </w:rPr>
        <w:t>trong các kịch bản được thể hiện trong bảng sau:</w:t>
      </w:r>
    </w:p>
    <w:p w14:paraId="482A18C1" w14:textId="08E0C345" w:rsidR="00BC1719" w:rsidRPr="00F82445" w:rsidRDefault="00CB1D72" w:rsidP="000A1FC6">
      <w:pPr>
        <w:pStyle w:val="Caption"/>
        <w:spacing w:before="120"/>
        <w:rPr>
          <w:rFonts w:cs="Times New Roman"/>
          <w:b/>
          <w:i w:val="0"/>
          <w:sz w:val="26"/>
          <w:szCs w:val="26"/>
          <w:lang w:val="vi-VN"/>
        </w:rPr>
      </w:pPr>
      <w:r w:rsidRPr="00F82445">
        <w:rPr>
          <w:rFonts w:cs="Times New Roman"/>
          <w:b/>
          <w:i w:val="0"/>
          <w:sz w:val="26"/>
          <w:szCs w:val="26"/>
          <w:lang w:val="vi-VN"/>
        </w:rPr>
        <w:t xml:space="preserve">Bảng </w:t>
      </w:r>
      <w:r w:rsidR="00CC0EA0" w:rsidRPr="00B06474">
        <w:rPr>
          <w:rFonts w:cs="Times New Roman"/>
          <w:b/>
          <w:i w:val="0"/>
          <w:sz w:val="26"/>
          <w:szCs w:val="26"/>
        </w:rPr>
        <w:fldChar w:fldCharType="begin"/>
      </w:r>
      <w:r w:rsidR="00CC0EA0" w:rsidRPr="00F82445">
        <w:rPr>
          <w:rFonts w:cs="Times New Roman"/>
          <w:b/>
          <w:i w:val="0"/>
          <w:sz w:val="26"/>
          <w:szCs w:val="26"/>
          <w:lang w:val="vi-VN"/>
        </w:rPr>
        <w:instrText xml:space="preserve"> SEQ Bảng \* ARABIC </w:instrText>
      </w:r>
      <w:r w:rsidR="00CC0EA0" w:rsidRPr="00B06474">
        <w:rPr>
          <w:rFonts w:cs="Times New Roman"/>
          <w:b/>
          <w:i w:val="0"/>
          <w:sz w:val="26"/>
          <w:szCs w:val="26"/>
        </w:rPr>
        <w:fldChar w:fldCharType="separate"/>
      </w:r>
      <w:r w:rsidR="00A66259" w:rsidRPr="00F82445">
        <w:rPr>
          <w:rFonts w:cs="Times New Roman"/>
          <w:b/>
          <w:i w:val="0"/>
          <w:noProof/>
          <w:sz w:val="26"/>
          <w:szCs w:val="26"/>
          <w:lang w:val="vi-VN"/>
        </w:rPr>
        <w:t>22</w:t>
      </w:r>
      <w:r w:rsidR="00CC0EA0" w:rsidRPr="00B06474">
        <w:rPr>
          <w:rFonts w:cs="Times New Roman"/>
          <w:b/>
          <w:i w:val="0"/>
          <w:noProof/>
          <w:sz w:val="26"/>
          <w:szCs w:val="26"/>
        </w:rPr>
        <w:fldChar w:fldCharType="end"/>
      </w:r>
      <w:r w:rsidR="00B06474" w:rsidRPr="00F82445">
        <w:rPr>
          <w:rFonts w:cs="Times New Roman"/>
          <w:b/>
          <w:i w:val="0"/>
          <w:noProof/>
          <w:sz w:val="26"/>
          <w:szCs w:val="26"/>
          <w:lang w:val="vi-VN"/>
        </w:rPr>
        <w:t>.</w:t>
      </w:r>
      <w:r w:rsidR="00BC1719" w:rsidRPr="00F82445">
        <w:rPr>
          <w:rFonts w:cs="Times New Roman"/>
          <w:b/>
          <w:i w:val="0"/>
          <w:sz w:val="26"/>
          <w:szCs w:val="26"/>
          <w:lang w:val="vi-VN"/>
        </w:rPr>
        <w:t xml:space="preserve"> Lượng giảm phát thải tối đa được chuyển giao trong giai đoạn 2025 – 2030 của lĩnh vực năng lượng theo các kịch bản</w:t>
      </w:r>
    </w:p>
    <w:tbl>
      <w:tblPr>
        <w:tblStyle w:val="TableGrid"/>
        <w:tblW w:w="9072" w:type="dxa"/>
        <w:tblLook w:val="04A0" w:firstRow="1" w:lastRow="0" w:firstColumn="1" w:lastColumn="0" w:noHBand="0" w:noVBand="1"/>
      </w:tblPr>
      <w:tblGrid>
        <w:gridCol w:w="716"/>
        <w:gridCol w:w="3729"/>
        <w:gridCol w:w="2312"/>
        <w:gridCol w:w="2315"/>
      </w:tblGrid>
      <w:tr w:rsidR="002209A6" w:rsidRPr="00390C54" w14:paraId="7A7EFB30" w14:textId="77777777" w:rsidTr="00AC545F">
        <w:trPr>
          <w:tblHeader/>
        </w:trPr>
        <w:tc>
          <w:tcPr>
            <w:tcW w:w="395" w:type="pct"/>
            <w:vAlign w:val="center"/>
          </w:tcPr>
          <w:p w14:paraId="3AC3C18F" w14:textId="77777777" w:rsidR="002209A6" w:rsidRPr="00390C54" w:rsidRDefault="002209A6" w:rsidP="00CC0EA0">
            <w:pPr>
              <w:jc w:val="center"/>
              <w:rPr>
                <w:rFonts w:cs="Times New Roman"/>
                <w:b/>
                <w:bCs/>
                <w:szCs w:val="24"/>
                <w:lang w:val="en-US"/>
              </w:rPr>
            </w:pPr>
            <w:r w:rsidRPr="00390C54">
              <w:rPr>
                <w:rFonts w:cs="Times New Roman"/>
                <w:b/>
                <w:bCs/>
                <w:szCs w:val="24"/>
                <w:lang w:val="en-US"/>
              </w:rPr>
              <w:t>STT</w:t>
            </w:r>
          </w:p>
        </w:tc>
        <w:tc>
          <w:tcPr>
            <w:tcW w:w="2055" w:type="pct"/>
            <w:vAlign w:val="center"/>
          </w:tcPr>
          <w:p w14:paraId="02E54B77" w14:textId="77777777" w:rsidR="002209A6" w:rsidRPr="00390C54" w:rsidRDefault="002209A6" w:rsidP="00CC0EA0">
            <w:pPr>
              <w:jc w:val="center"/>
              <w:rPr>
                <w:rFonts w:cs="Times New Roman"/>
                <w:b/>
                <w:bCs/>
                <w:szCs w:val="24"/>
                <w:lang w:val="en-US"/>
              </w:rPr>
            </w:pPr>
            <w:proofErr w:type="spellStart"/>
            <w:r w:rsidRPr="00390C54">
              <w:rPr>
                <w:rFonts w:cs="Times New Roman"/>
                <w:b/>
                <w:bCs/>
                <w:szCs w:val="24"/>
                <w:lang w:val="en-US"/>
              </w:rPr>
              <w:t>Biện</w:t>
            </w:r>
            <w:proofErr w:type="spellEnd"/>
            <w:r w:rsidRPr="00390C54">
              <w:rPr>
                <w:rFonts w:cs="Times New Roman"/>
                <w:b/>
                <w:bCs/>
                <w:szCs w:val="24"/>
                <w:lang w:val="en-US"/>
              </w:rPr>
              <w:t xml:space="preserve"> </w:t>
            </w:r>
            <w:proofErr w:type="spellStart"/>
            <w:r w:rsidRPr="00390C54">
              <w:rPr>
                <w:rFonts w:cs="Times New Roman"/>
                <w:b/>
                <w:bCs/>
                <w:szCs w:val="24"/>
                <w:lang w:val="en-US"/>
              </w:rPr>
              <w:t>pháp</w:t>
            </w:r>
            <w:proofErr w:type="spellEnd"/>
          </w:p>
        </w:tc>
        <w:tc>
          <w:tcPr>
            <w:tcW w:w="1274" w:type="pct"/>
            <w:vAlign w:val="center"/>
          </w:tcPr>
          <w:p w14:paraId="7F829449" w14:textId="64CDBD45" w:rsidR="002209A6" w:rsidRPr="00390C54" w:rsidRDefault="002209A6" w:rsidP="00024274">
            <w:pPr>
              <w:jc w:val="center"/>
              <w:rPr>
                <w:rFonts w:cs="Times New Roman"/>
                <w:b/>
                <w:bCs/>
                <w:szCs w:val="24"/>
                <w:lang w:val="en-US"/>
              </w:rPr>
            </w:pPr>
            <w:proofErr w:type="spellStart"/>
            <w:r w:rsidRPr="00390C54">
              <w:rPr>
                <w:rFonts w:cs="Times New Roman"/>
                <w:b/>
                <w:bCs/>
                <w:szCs w:val="24"/>
                <w:lang w:val="en-US"/>
              </w:rPr>
              <w:t>Ước</w:t>
            </w:r>
            <w:proofErr w:type="spellEnd"/>
            <w:r w:rsidRPr="00390C54">
              <w:rPr>
                <w:rFonts w:cs="Times New Roman"/>
                <w:b/>
                <w:bCs/>
                <w:szCs w:val="24"/>
                <w:lang w:val="en-US"/>
              </w:rPr>
              <w:t xml:space="preserve"> </w:t>
            </w:r>
            <w:proofErr w:type="spellStart"/>
            <w:r w:rsidRPr="00390C54">
              <w:rPr>
                <w:rFonts w:cs="Times New Roman"/>
                <w:b/>
                <w:bCs/>
                <w:szCs w:val="24"/>
                <w:lang w:val="en-US"/>
              </w:rPr>
              <w:t>tính</w:t>
            </w:r>
            <w:proofErr w:type="spellEnd"/>
            <w:r w:rsidRPr="00390C54">
              <w:rPr>
                <w:rFonts w:cs="Times New Roman"/>
                <w:b/>
                <w:bCs/>
                <w:szCs w:val="24"/>
                <w:lang w:val="en-US"/>
              </w:rPr>
              <w:t xml:space="preserve"> </w:t>
            </w:r>
            <w:proofErr w:type="spellStart"/>
            <w:r w:rsidRPr="00390C54">
              <w:rPr>
                <w:rFonts w:cs="Times New Roman"/>
                <w:b/>
                <w:bCs/>
                <w:szCs w:val="24"/>
                <w:lang w:val="en-US"/>
              </w:rPr>
              <w:t>giảm</w:t>
            </w:r>
            <w:proofErr w:type="spellEnd"/>
            <w:r w:rsidRPr="00390C54">
              <w:rPr>
                <w:rFonts w:cs="Times New Roman"/>
                <w:b/>
                <w:bCs/>
                <w:szCs w:val="24"/>
                <w:lang w:val="en-US"/>
              </w:rPr>
              <w:t xml:space="preserve"> </w:t>
            </w:r>
            <w:proofErr w:type="spellStart"/>
            <w:r w:rsidRPr="00390C54">
              <w:rPr>
                <w:rFonts w:cs="Times New Roman"/>
                <w:b/>
                <w:bCs/>
                <w:szCs w:val="24"/>
                <w:lang w:val="en-US"/>
              </w:rPr>
              <w:t>phát</w:t>
            </w:r>
            <w:proofErr w:type="spellEnd"/>
            <w:r w:rsidRPr="00390C54">
              <w:rPr>
                <w:rFonts w:cs="Times New Roman"/>
                <w:b/>
                <w:bCs/>
                <w:szCs w:val="24"/>
                <w:lang w:val="en-US"/>
              </w:rPr>
              <w:t xml:space="preserve"> </w:t>
            </w:r>
            <w:proofErr w:type="spellStart"/>
            <w:r w:rsidRPr="00390C54">
              <w:rPr>
                <w:rFonts w:cs="Times New Roman"/>
                <w:b/>
                <w:bCs/>
                <w:szCs w:val="24"/>
                <w:lang w:val="en-US"/>
              </w:rPr>
              <w:t>thải</w:t>
            </w:r>
            <w:proofErr w:type="spellEnd"/>
            <w:r w:rsidRPr="00390C54">
              <w:rPr>
                <w:rFonts w:cs="Times New Roman"/>
                <w:b/>
                <w:bCs/>
                <w:szCs w:val="24"/>
                <w:lang w:val="en-US"/>
              </w:rPr>
              <w:t xml:space="preserve"> </w:t>
            </w:r>
            <w:proofErr w:type="spellStart"/>
            <w:r w:rsidRPr="00390C54">
              <w:rPr>
                <w:rFonts w:cs="Times New Roman"/>
                <w:b/>
                <w:bCs/>
                <w:szCs w:val="24"/>
                <w:lang w:val="en-US"/>
              </w:rPr>
              <w:t>tối</w:t>
            </w:r>
            <w:proofErr w:type="spellEnd"/>
            <w:r w:rsidRPr="00390C54">
              <w:rPr>
                <w:rFonts w:cs="Times New Roman"/>
                <w:b/>
                <w:bCs/>
                <w:szCs w:val="24"/>
                <w:lang w:val="en-US"/>
              </w:rPr>
              <w:t xml:space="preserve"> </w:t>
            </w:r>
            <w:proofErr w:type="spellStart"/>
            <w:r w:rsidRPr="00390C54">
              <w:rPr>
                <w:rFonts w:cs="Times New Roman"/>
                <w:b/>
                <w:bCs/>
                <w:szCs w:val="24"/>
                <w:lang w:val="en-US"/>
              </w:rPr>
              <w:t>đa</w:t>
            </w:r>
            <w:proofErr w:type="spellEnd"/>
            <w:r w:rsidRPr="00390C54">
              <w:rPr>
                <w:rFonts w:cs="Times New Roman"/>
                <w:b/>
                <w:bCs/>
                <w:szCs w:val="24"/>
                <w:lang w:val="en-US"/>
              </w:rPr>
              <w:t xml:space="preserve"> </w:t>
            </w:r>
            <w:proofErr w:type="spellStart"/>
            <w:r w:rsidRPr="00390C54">
              <w:rPr>
                <w:rFonts w:cs="Times New Roman"/>
                <w:b/>
                <w:bCs/>
                <w:szCs w:val="24"/>
                <w:lang w:val="en-US"/>
              </w:rPr>
              <w:t>được</w:t>
            </w:r>
            <w:proofErr w:type="spellEnd"/>
            <w:r w:rsidRPr="00390C54">
              <w:rPr>
                <w:rFonts w:cs="Times New Roman"/>
                <w:b/>
                <w:bCs/>
                <w:szCs w:val="24"/>
                <w:lang w:val="en-US"/>
              </w:rPr>
              <w:t xml:space="preserve"> </w:t>
            </w:r>
            <w:proofErr w:type="spellStart"/>
            <w:r w:rsidRPr="00390C54">
              <w:rPr>
                <w:rFonts w:cs="Times New Roman"/>
                <w:b/>
                <w:bCs/>
                <w:szCs w:val="24"/>
                <w:lang w:val="en-US"/>
              </w:rPr>
              <w:t>chuyển</w:t>
            </w:r>
            <w:proofErr w:type="spellEnd"/>
            <w:r w:rsidRPr="00390C54">
              <w:rPr>
                <w:rFonts w:cs="Times New Roman"/>
                <w:b/>
                <w:bCs/>
                <w:szCs w:val="24"/>
                <w:lang w:val="en-US"/>
              </w:rPr>
              <w:t xml:space="preserve"> </w:t>
            </w:r>
            <w:proofErr w:type="spellStart"/>
            <w:r w:rsidRPr="00390C54">
              <w:rPr>
                <w:rFonts w:cs="Times New Roman"/>
                <w:b/>
                <w:bCs/>
                <w:szCs w:val="24"/>
                <w:lang w:val="en-US"/>
              </w:rPr>
              <w:t>giao</w:t>
            </w:r>
            <w:proofErr w:type="spellEnd"/>
            <w:r w:rsidRPr="00390C54">
              <w:rPr>
                <w:rFonts w:cs="Times New Roman"/>
                <w:b/>
                <w:bCs/>
                <w:szCs w:val="24"/>
                <w:lang w:val="en-US"/>
              </w:rPr>
              <w:t xml:space="preserve"> </w:t>
            </w:r>
            <w:proofErr w:type="spellStart"/>
            <w:r w:rsidRPr="00390C54">
              <w:rPr>
                <w:rFonts w:cs="Times New Roman"/>
                <w:b/>
                <w:bCs/>
                <w:szCs w:val="24"/>
                <w:lang w:val="en-US"/>
              </w:rPr>
              <w:t>theo</w:t>
            </w:r>
            <w:proofErr w:type="spellEnd"/>
            <w:r w:rsidRPr="00390C54">
              <w:rPr>
                <w:rFonts w:cs="Times New Roman"/>
                <w:b/>
                <w:bCs/>
                <w:szCs w:val="24"/>
                <w:lang w:val="en-US"/>
              </w:rPr>
              <w:t xml:space="preserve"> NDC3.0 </w:t>
            </w:r>
            <w:proofErr w:type="spellStart"/>
            <w:r w:rsidRPr="00390C54">
              <w:rPr>
                <w:rFonts w:cs="Times New Roman"/>
                <w:b/>
                <w:bCs/>
                <w:szCs w:val="24"/>
                <w:lang w:val="en-US"/>
              </w:rPr>
              <w:t>trong</w:t>
            </w:r>
            <w:proofErr w:type="spellEnd"/>
            <w:r w:rsidRPr="00390C54">
              <w:rPr>
                <w:rFonts w:cs="Times New Roman"/>
                <w:b/>
                <w:bCs/>
                <w:szCs w:val="24"/>
                <w:lang w:val="en-US"/>
              </w:rPr>
              <w:t xml:space="preserve"> </w:t>
            </w:r>
            <w:proofErr w:type="spellStart"/>
            <w:r w:rsidRPr="00390C54">
              <w:rPr>
                <w:rFonts w:cs="Times New Roman"/>
                <w:b/>
                <w:bCs/>
                <w:szCs w:val="24"/>
                <w:lang w:val="en-US"/>
              </w:rPr>
              <w:t>giai</w:t>
            </w:r>
            <w:proofErr w:type="spellEnd"/>
            <w:r w:rsidRPr="00390C54">
              <w:rPr>
                <w:rFonts w:cs="Times New Roman"/>
                <w:b/>
                <w:bCs/>
                <w:szCs w:val="24"/>
                <w:lang w:val="en-US"/>
              </w:rPr>
              <w:t xml:space="preserve"> </w:t>
            </w:r>
            <w:proofErr w:type="spellStart"/>
            <w:r w:rsidRPr="00390C54">
              <w:rPr>
                <w:rFonts w:cs="Times New Roman"/>
                <w:b/>
                <w:bCs/>
                <w:szCs w:val="24"/>
                <w:lang w:val="en-US"/>
              </w:rPr>
              <w:t>đoạn</w:t>
            </w:r>
            <w:proofErr w:type="spellEnd"/>
            <w:r w:rsidRPr="00390C54">
              <w:rPr>
                <w:rFonts w:cs="Times New Roman"/>
                <w:b/>
                <w:bCs/>
                <w:szCs w:val="24"/>
                <w:lang w:val="en-US"/>
              </w:rPr>
              <w:t xml:space="preserve"> 2025 - 203</w:t>
            </w:r>
            <w:r w:rsidR="00BC1719" w:rsidRPr="00390C54">
              <w:rPr>
                <w:rFonts w:cs="Times New Roman"/>
                <w:b/>
                <w:bCs/>
                <w:szCs w:val="24"/>
                <w:lang w:val="en-US"/>
              </w:rPr>
              <w:t>0</w:t>
            </w:r>
            <w:r w:rsidRPr="00390C54">
              <w:rPr>
                <w:rFonts w:cs="Times New Roman"/>
                <w:b/>
                <w:bCs/>
                <w:szCs w:val="24"/>
                <w:lang w:val="en-US"/>
              </w:rPr>
              <w:t xml:space="preserve"> KĐK</w:t>
            </w:r>
          </w:p>
          <w:p w14:paraId="318CD6C5" w14:textId="4F7FA6C9" w:rsidR="002209A6" w:rsidRPr="00390C54" w:rsidRDefault="002209A6" w:rsidP="00024274">
            <w:pPr>
              <w:jc w:val="center"/>
              <w:rPr>
                <w:rFonts w:cs="Times New Roman"/>
                <w:b/>
                <w:bCs/>
                <w:szCs w:val="24"/>
                <w:lang w:val="en-US"/>
              </w:rPr>
            </w:pPr>
            <w:r w:rsidRPr="00390C54">
              <w:rPr>
                <w:rFonts w:cs="Times New Roman"/>
                <w:b/>
                <w:bCs/>
                <w:szCs w:val="24"/>
                <w:lang w:val="en-US"/>
              </w:rPr>
              <w:t>(</w:t>
            </w:r>
            <w:proofErr w:type="spellStart"/>
            <w:r w:rsidRPr="00390C54">
              <w:rPr>
                <w:rFonts w:cs="Times New Roman"/>
                <w:b/>
                <w:bCs/>
                <w:szCs w:val="24"/>
                <w:lang w:val="en-US"/>
              </w:rPr>
              <w:t>triệu</w:t>
            </w:r>
            <w:proofErr w:type="spellEnd"/>
            <w:r w:rsidRPr="00390C54">
              <w:rPr>
                <w:rFonts w:cs="Times New Roman"/>
                <w:b/>
                <w:bCs/>
                <w:szCs w:val="24"/>
                <w:lang w:val="en-US"/>
              </w:rPr>
              <w:t xml:space="preserve"> tCO2tđ)</w:t>
            </w:r>
          </w:p>
        </w:tc>
        <w:tc>
          <w:tcPr>
            <w:tcW w:w="1277" w:type="pct"/>
            <w:vAlign w:val="center"/>
          </w:tcPr>
          <w:p w14:paraId="2789A4FB" w14:textId="3D650D64" w:rsidR="002209A6" w:rsidRPr="00390C54" w:rsidRDefault="002209A6" w:rsidP="00024274">
            <w:pPr>
              <w:jc w:val="center"/>
              <w:rPr>
                <w:rFonts w:cs="Times New Roman"/>
                <w:b/>
                <w:bCs/>
                <w:szCs w:val="24"/>
                <w:lang w:val="en-US"/>
              </w:rPr>
            </w:pPr>
            <w:proofErr w:type="spellStart"/>
            <w:r w:rsidRPr="00390C54">
              <w:rPr>
                <w:rFonts w:cs="Times New Roman"/>
                <w:b/>
                <w:bCs/>
                <w:szCs w:val="24"/>
                <w:lang w:val="en-US"/>
              </w:rPr>
              <w:t>Ước</w:t>
            </w:r>
            <w:proofErr w:type="spellEnd"/>
            <w:r w:rsidRPr="00390C54">
              <w:rPr>
                <w:rFonts w:cs="Times New Roman"/>
                <w:b/>
                <w:bCs/>
                <w:szCs w:val="24"/>
                <w:lang w:val="en-US"/>
              </w:rPr>
              <w:t xml:space="preserve"> </w:t>
            </w:r>
            <w:proofErr w:type="spellStart"/>
            <w:r w:rsidRPr="00390C54">
              <w:rPr>
                <w:rFonts w:cs="Times New Roman"/>
                <w:b/>
                <w:bCs/>
                <w:szCs w:val="24"/>
                <w:lang w:val="en-US"/>
              </w:rPr>
              <w:t>tính</w:t>
            </w:r>
            <w:proofErr w:type="spellEnd"/>
            <w:r w:rsidRPr="00390C54">
              <w:rPr>
                <w:rFonts w:cs="Times New Roman"/>
                <w:b/>
                <w:bCs/>
                <w:szCs w:val="24"/>
                <w:lang w:val="en-US"/>
              </w:rPr>
              <w:t xml:space="preserve"> </w:t>
            </w:r>
            <w:proofErr w:type="spellStart"/>
            <w:r w:rsidRPr="00390C54">
              <w:rPr>
                <w:rFonts w:cs="Times New Roman"/>
                <w:b/>
                <w:bCs/>
                <w:szCs w:val="24"/>
                <w:lang w:val="en-US"/>
              </w:rPr>
              <w:t>giảm</w:t>
            </w:r>
            <w:proofErr w:type="spellEnd"/>
            <w:r w:rsidRPr="00390C54">
              <w:rPr>
                <w:rFonts w:cs="Times New Roman"/>
                <w:b/>
                <w:bCs/>
                <w:szCs w:val="24"/>
                <w:lang w:val="en-US"/>
              </w:rPr>
              <w:t xml:space="preserve"> </w:t>
            </w:r>
            <w:proofErr w:type="spellStart"/>
            <w:r w:rsidRPr="00390C54">
              <w:rPr>
                <w:rFonts w:cs="Times New Roman"/>
                <w:b/>
                <w:bCs/>
                <w:szCs w:val="24"/>
                <w:lang w:val="en-US"/>
              </w:rPr>
              <w:t>phát</w:t>
            </w:r>
            <w:proofErr w:type="spellEnd"/>
            <w:r w:rsidRPr="00390C54">
              <w:rPr>
                <w:rFonts w:cs="Times New Roman"/>
                <w:b/>
                <w:bCs/>
                <w:szCs w:val="24"/>
                <w:lang w:val="en-US"/>
              </w:rPr>
              <w:t xml:space="preserve"> </w:t>
            </w:r>
            <w:proofErr w:type="spellStart"/>
            <w:r w:rsidRPr="00390C54">
              <w:rPr>
                <w:rFonts w:cs="Times New Roman"/>
                <w:b/>
                <w:bCs/>
                <w:szCs w:val="24"/>
                <w:lang w:val="en-US"/>
              </w:rPr>
              <w:t>thải</w:t>
            </w:r>
            <w:proofErr w:type="spellEnd"/>
            <w:r w:rsidRPr="00390C54">
              <w:rPr>
                <w:rFonts w:cs="Times New Roman"/>
                <w:b/>
                <w:bCs/>
                <w:szCs w:val="24"/>
                <w:lang w:val="en-US"/>
              </w:rPr>
              <w:t xml:space="preserve"> </w:t>
            </w:r>
            <w:proofErr w:type="spellStart"/>
            <w:r w:rsidRPr="00390C54">
              <w:rPr>
                <w:rFonts w:cs="Times New Roman"/>
                <w:b/>
                <w:bCs/>
                <w:szCs w:val="24"/>
                <w:lang w:val="en-US"/>
              </w:rPr>
              <w:t>tối</w:t>
            </w:r>
            <w:proofErr w:type="spellEnd"/>
            <w:r w:rsidRPr="00390C54">
              <w:rPr>
                <w:rFonts w:cs="Times New Roman"/>
                <w:b/>
                <w:bCs/>
                <w:szCs w:val="24"/>
                <w:lang w:val="en-US"/>
              </w:rPr>
              <w:t xml:space="preserve"> </w:t>
            </w:r>
            <w:proofErr w:type="spellStart"/>
            <w:r w:rsidRPr="00390C54">
              <w:rPr>
                <w:rFonts w:cs="Times New Roman"/>
                <w:b/>
                <w:bCs/>
                <w:szCs w:val="24"/>
                <w:lang w:val="en-US"/>
              </w:rPr>
              <w:t>đa</w:t>
            </w:r>
            <w:proofErr w:type="spellEnd"/>
            <w:r w:rsidRPr="00390C54">
              <w:rPr>
                <w:rFonts w:cs="Times New Roman"/>
                <w:b/>
                <w:bCs/>
                <w:szCs w:val="24"/>
                <w:lang w:val="en-US"/>
              </w:rPr>
              <w:t xml:space="preserve"> </w:t>
            </w:r>
            <w:proofErr w:type="spellStart"/>
            <w:r w:rsidRPr="00390C54">
              <w:rPr>
                <w:rFonts w:cs="Times New Roman"/>
                <w:b/>
                <w:bCs/>
                <w:szCs w:val="24"/>
                <w:lang w:val="en-US"/>
              </w:rPr>
              <w:t>được</w:t>
            </w:r>
            <w:proofErr w:type="spellEnd"/>
            <w:r w:rsidRPr="00390C54">
              <w:rPr>
                <w:rFonts w:cs="Times New Roman"/>
                <w:b/>
                <w:bCs/>
                <w:szCs w:val="24"/>
                <w:lang w:val="en-US"/>
              </w:rPr>
              <w:t xml:space="preserve"> </w:t>
            </w:r>
            <w:proofErr w:type="spellStart"/>
            <w:r w:rsidRPr="00390C54">
              <w:rPr>
                <w:rFonts w:cs="Times New Roman"/>
                <w:b/>
                <w:bCs/>
                <w:szCs w:val="24"/>
                <w:lang w:val="en-US"/>
              </w:rPr>
              <w:t>chuyển</w:t>
            </w:r>
            <w:proofErr w:type="spellEnd"/>
            <w:r w:rsidRPr="00390C54">
              <w:rPr>
                <w:rFonts w:cs="Times New Roman"/>
                <w:b/>
                <w:bCs/>
                <w:szCs w:val="24"/>
                <w:lang w:val="en-US"/>
              </w:rPr>
              <w:t xml:space="preserve"> </w:t>
            </w:r>
            <w:proofErr w:type="spellStart"/>
            <w:r w:rsidRPr="00390C54">
              <w:rPr>
                <w:rFonts w:cs="Times New Roman"/>
                <w:b/>
                <w:bCs/>
                <w:szCs w:val="24"/>
                <w:lang w:val="en-US"/>
              </w:rPr>
              <w:t>giao</w:t>
            </w:r>
            <w:proofErr w:type="spellEnd"/>
            <w:r w:rsidRPr="00390C54">
              <w:rPr>
                <w:rFonts w:cs="Times New Roman"/>
                <w:b/>
                <w:bCs/>
                <w:szCs w:val="24"/>
                <w:lang w:val="en-US"/>
              </w:rPr>
              <w:t xml:space="preserve"> </w:t>
            </w:r>
            <w:proofErr w:type="spellStart"/>
            <w:r w:rsidRPr="00390C54">
              <w:rPr>
                <w:rFonts w:cs="Times New Roman"/>
                <w:b/>
                <w:bCs/>
                <w:szCs w:val="24"/>
                <w:lang w:val="en-US"/>
              </w:rPr>
              <w:t>theo</w:t>
            </w:r>
            <w:proofErr w:type="spellEnd"/>
            <w:r w:rsidRPr="00390C54">
              <w:rPr>
                <w:rFonts w:cs="Times New Roman"/>
                <w:b/>
                <w:bCs/>
                <w:szCs w:val="24"/>
                <w:lang w:val="en-US"/>
              </w:rPr>
              <w:t xml:space="preserve"> NDC3.0 </w:t>
            </w:r>
            <w:proofErr w:type="spellStart"/>
            <w:r w:rsidRPr="00390C54">
              <w:rPr>
                <w:rFonts w:cs="Times New Roman"/>
                <w:b/>
                <w:bCs/>
                <w:szCs w:val="24"/>
                <w:lang w:val="en-US"/>
              </w:rPr>
              <w:t>trong</w:t>
            </w:r>
            <w:proofErr w:type="spellEnd"/>
            <w:r w:rsidRPr="00390C54">
              <w:rPr>
                <w:rFonts w:cs="Times New Roman"/>
                <w:b/>
                <w:bCs/>
                <w:szCs w:val="24"/>
                <w:lang w:val="en-US"/>
              </w:rPr>
              <w:t xml:space="preserve"> </w:t>
            </w:r>
            <w:proofErr w:type="spellStart"/>
            <w:r w:rsidRPr="00390C54">
              <w:rPr>
                <w:rFonts w:cs="Times New Roman"/>
                <w:b/>
                <w:bCs/>
                <w:szCs w:val="24"/>
                <w:lang w:val="en-US"/>
              </w:rPr>
              <w:t>giai</w:t>
            </w:r>
            <w:proofErr w:type="spellEnd"/>
            <w:r w:rsidRPr="00390C54">
              <w:rPr>
                <w:rFonts w:cs="Times New Roman"/>
                <w:b/>
                <w:bCs/>
                <w:szCs w:val="24"/>
                <w:lang w:val="en-US"/>
              </w:rPr>
              <w:t xml:space="preserve"> </w:t>
            </w:r>
            <w:proofErr w:type="spellStart"/>
            <w:r w:rsidRPr="00390C54">
              <w:rPr>
                <w:rFonts w:cs="Times New Roman"/>
                <w:b/>
                <w:bCs/>
                <w:szCs w:val="24"/>
                <w:lang w:val="en-US"/>
              </w:rPr>
              <w:t>đoạn</w:t>
            </w:r>
            <w:proofErr w:type="spellEnd"/>
            <w:r w:rsidRPr="00390C54">
              <w:rPr>
                <w:rFonts w:cs="Times New Roman"/>
                <w:b/>
                <w:bCs/>
                <w:szCs w:val="24"/>
                <w:lang w:val="en-US"/>
              </w:rPr>
              <w:t xml:space="preserve"> 2025 - 203</w:t>
            </w:r>
            <w:r w:rsidR="00BC1719" w:rsidRPr="00390C54">
              <w:rPr>
                <w:rFonts w:cs="Times New Roman"/>
                <w:b/>
                <w:bCs/>
                <w:szCs w:val="24"/>
                <w:lang w:val="en-US"/>
              </w:rPr>
              <w:t>0</w:t>
            </w:r>
            <w:r w:rsidRPr="00390C54">
              <w:rPr>
                <w:rFonts w:cs="Times New Roman"/>
                <w:b/>
                <w:bCs/>
                <w:szCs w:val="24"/>
                <w:lang w:val="en-US"/>
              </w:rPr>
              <w:t xml:space="preserve"> CĐK</w:t>
            </w:r>
          </w:p>
          <w:p w14:paraId="03180270" w14:textId="668AE854" w:rsidR="002209A6" w:rsidRPr="00390C54" w:rsidRDefault="002209A6" w:rsidP="00024274">
            <w:pPr>
              <w:jc w:val="center"/>
              <w:rPr>
                <w:rFonts w:cs="Times New Roman"/>
                <w:b/>
                <w:bCs/>
                <w:szCs w:val="24"/>
                <w:lang w:val="en-US"/>
              </w:rPr>
            </w:pPr>
            <w:r w:rsidRPr="00390C54">
              <w:rPr>
                <w:rFonts w:cs="Times New Roman"/>
                <w:b/>
                <w:bCs/>
                <w:szCs w:val="24"/>
                <w:lang w:val="en-US"/>
              </w:rPr>
              <w:t>(</w:t>
            </w:r>
            <w:proofErr w:type="spellStart"/>
            <w:r w:rsidRPr="00390C54">
              <w:rPr>
                <w:rFonts w:cs="Times New Roman"/>
                <w:b/>
                <w:bCs/>
                <w:szCs w:val="24"/>
                <w:lang w:val="en-US"/>
              </w:rPr>
              <w:t>triệu</w:t>
            </w:r>
            <w:proofErr w:type="spellEnd"/>
            <w:r w:rsidRPr="00390C54">
              <w:rPr>
                <w:rFonts w:cs="Times New Roman"/>
                <w:b/>
                <w:bCs/>
                <w:szCs w:val="24"/>
                <w:lang w:val="en-US"/>
              </w:rPr>
              <w:t xml:space="preserve"> tCO2tđ)</w:t>
            </w:r>
          </w:p>
        </w:tc>
      </w:tr>
      <w:tr w:rsidR="00C57B83" w:rsidRPr="00390C54" w14:paraId="2E867639" w14:textId="77777777" w:rsidTr="00AC545F">
        <w:trPr>
          <w:trHeight w:val="478"/>
        </w:trPr>
        <w:tc>
          <w:tcPr>
            <w:tcW w:w="395" w:type="pct"/>
            <w:vAlign w:val="center"/>
          </w:tcPr>
          <w:p w14:paraId="74775912" w14:textId="77777777" w:rsidR="00C57B83" w:rsidRPr="00390C54" w:rsidRDefault="00C57B83" w:rsidP="0013138D">
            <w:pPr>
              <w:pStyle w:val="Heading1"/>
              <w:numPr>
                <w:ilvl w:val="0"/>
                <w:numId w:val="20"/>
              </w:numPr>
              <w:spacing w:before="120"/>
              <w:jc w:val="center"/>
              <w:rPr>
                <w:rFonts w:cs="Times New Roman"/>
                <w:b w:val="0"/>
                <w:bCs/>
                <w:szCs w:val="24"/>
                <w:lang w:val="en-US"/>
              </w:rPr>
            </w:pPr>
          </w:p>
        </w:tc>
        <w:tc>
          <w:tcPr>
            <w:tcW w:w="2055" w:type="pct"/>
          </w:tcPr>
          <w:p w14:paraId="21A0F277" w14:textId="77777777" w:rsidR="00C57B83" w:rsidRPr="00390C54" w:rsidRDefault="00C57B83" w:rsidP="00C57B83">
            <w:pPr>
              <w:rPr>
                <w:rFonts w:cs="Times New Roman"/>
                <w:szCs w:val="24"/>
                <w:lang w:val="en-US"/>
              </w:rPr>
            </w:pPr>
            <w:proofErr w:type="spellStart"/>
            <w:r w:rsidRPr="00390C54">
              <w:rPr>
                <w:rFonts w:cs="Times New Roman"/>
                <w:szCs w:val="24"/>
              </w:rPr>
              <w:t>Phát</w:t>
            </w:r>
            <w:proofErr w:type="spellEnd"/>
            <w:r w:rsidRPr="00390C54">
              <w:rPr>
                <w:rFonts w:cs="Times New Roman"/>
                <w:szCs w:val="24"/>
              </w:rPr>
              <w:t xml:space="preserve"> </w:t>
            </w:r>
            <w:proofErr w:type="spellStart"/>
            <w:r w:rsidRPr="00390C54">
              <w:rPr>
                <w:rFonts w:cs="Times New Roman"/>
                <w:szCs w:val="24"/>
              </w:rPr>
              <w:t>triển</w:t>
            </w:r>
            <w:proofErr w:type="spellEnd"/>
            <w:r w:rsidRPr="00390C54">
              <w:rPr>
                <w:rFonts w:cs="Times New Roman"/>
                <w:szCs w:val="24"/>
              </w:rPr>
              <w:t xml:space="preserve"> </w:t>
            </w:r>
            <w:proofErr w:type="spellStart"/>
            <w:r w:rsidRPr="00390C54">
              <w:rPr>
                <w:rFonts w:cs="Times New Roman"/>
                <w:szCs w:val="24"/>
              </w:rPr>
              <w:t>điện</w:t>
            </w:r>
            <w:proofErr w:type="spellEnd"/>
            <w:r w:rsidRPr="00390C54">
              <w:rPr>
                <w:rFonts w:cs="Times New Roman"/>
                <w:szCs w:val="24"/>
              </w:rPr>
              <w:t xml:space="preserve"> </w:t>
            </w:r>
            <w:proofErr w:type="spellStart"/>
            <w:r w:rsidRPr="00390C54">
              <w:rPr>
                <w:rFonts w:cs="Times New Roman"/>
                <w:szCs w:val="24"/>
              </w:rPr>
              <w:t>mặt</w:t>
            </w:r>
            <w:proofErr w:type="spellEnd"/>
            <w:r w:rsidRPr="00390C54">
              <w:rPr>
                <w:rFonts w:cs="Times New Roman"/>
                <w:szCs w:val="24"/>
              </w:rPr>
              <w:t xml:space="preserve"> </w:t>
            </w:r>
            <w:proofErr w:type="spellStart"/>
            <w:r w:rsidRPr="00390C54">
              <w:rPr>
                <w:rFonts w:cs="Times New Roman"/>
                <w:szCs w:val="24"/>
              </w:rPr>
              <w:t>trời</w:t>
            </w:r>
            <w:proofErr w:type="spellEnd"/>
            <w:r w:rsidRPr="00390C54">
              <w:rPr>
                <w:rFonts w:cs="Times New Roman"/>
                <w:szCs w:val="24"/>
              </w:rPr>
              <w:t xml:space="preserve"> </w:t>
            </w:r>
            <w:proofErr w:type="spellStart"/>
            <w:r w:rsidRPr="00390C54">
              <w:rPr>
                <w:rFonts w:cs="Times New Roman"/>
                <w:szCs w:val="24"/>
              </w:rPr>
              <w:t>mái</w:t>
            </w:r>
            <w:proofErr w:type="spellEnd"/>
            <w:r w:rsidRPr="00390C54">
              <w:rPr>
                <w:rFonts w:cs="Times New Roman"/>
                <w:szCs w:val="24"/>
              </w:rPr>
              <w:t xml:space="preserve"> </w:t>
            </w:r>
            <w:proofErr w:type="spellStart"/>
            <w:r w:rsidRPr="00390C54">
              <w:rPr>
                <w:rFonts w:cs="Times New Roman"/>
                <w:szCs w:val="24"/>
              </w:rPr>
              <w:t>nhà</w:t>
            </w:r>
            <w:proofErr w:type="spellEnd"/>
          </w:p>
        </w:tc>
        <w:tc>
          <w:tcPr>
            <w:tcW w:w="1274" w:type="pct"/>
            <w:vAlign w:val="center"/>
          </w:tcPr>
          <w:p w14:paraId="36827A80" w14:textId="0499106E" w:rsidR="00C57B83" w:rsidRPr="00390C54" w:rsidRDefault="00C57B83" w:rsidP="00CB1D72">
            <w:pPr>
              <w:jc w:val="center"/>
              <w:rPr>
                <w:rFonts w:cs="Times New Roman"/>
                <w:szCs w:val="24"/>
                <w:lang w:val="en-US"/>
              </w:rPr>
            </w:pPr>
            <w:r w:rsidRPr="00390C54">
              <w:rPr>
                <w:rFonts w:cs="Times New Roman"/>
                <w:szCs w:val="24"/>
              </w:rPr>
              <w:t>2,05</w:t>
            </w:r>
          </w:p>
        </w:tc>
        <w:tc>
          <w:tcPr>
            <w:tcW w:w="1277" w:type="pct"/>
            <w:vAlign w:val="center"/>
          </w:tcPr>
          <w:p w14:paraId="46A24DFA" w14:textId="57DFEFA6" w:rsidR="00C57B83" w:rsidRPr="00390C54" w:rsidRDefault="00C57B83" w:rsidP="00CB1D72">
            <w:pPr>
              <w:jc w:val="center"/>
              <w:rPr>
                <w:rFonts w:cs="Times New Roman"/>
                <w:szCs w:val="24"/>
                <w:lang w:val="en-US"/>
              </w:rPr>
            </w:pPr>
            <w:r w:rsidRPr="00390C54">
              <w:rPr>
                <w:rFonts w:cs="Times New Roman"/>
                <w:szCs w:val="24"/>
              </w:rPr>
              <w:t>6,13</w:t>
            </w:r>
          </w:p>
        </w:tc>
      </w:tr>
      <w:tr w:rsidR="00C57B83" w:rsidRPr="00390C54" w14:paraId="089CEACC" w14:textId="77777777" w:rsidTr="00AC545F">
        <w:tc>
          <w:tcPr>
            <w:tcW w:w="395" w:type="pct"/>
            <w:vAlign w:val="center"/>
          </w:tcPr>
          <w:p w14:paraId="777245D7" w14:textId="77777777" w:rsidR="00C57B83" w:rsidRPr="00390C54" w:rsidRDefault="00C57B83" w:rsidP="0013138D">
            <w:pPr>
              <w:pStyle w:val="ListParagraph"/>
              <w:numPr>
                <w:ilvl w:val="0"/>
                <w:numId w:val="20"/>
              </w:numPr>
              <w:jc w:val="center"/>
              <w:rPr>
                <w:rFonts w:cs="Times New Roman"/>
                <w:bCs/>
                <w:szCs w:val="24"/>
                <w:lang w:val="en-US"/>
              </w:rPr>
            </w:pPr>
          </w:p>
        </w:tc>
        <w:tc>
          <w:tcPr>
            <w:tcW w:w="2055" w:type="pct"/>
          </w:tcPr>
          <w:p w14:paraId="75EE40D7" w14:textId="77777777" w:rsidR="00C57B83" w:rsidRPr="00390C54" w:rsidRDefault="00C57B83" w:rsidP="00C57B83">
            <w:pPr>
              <w:rPr>
                <w:rFonts w:cs="Times New Roman"/>
                <w:szCs w:val="24"/>
                <w:lang w:val="en-US"/>
              </w:rPr>
            </w:pPr>
            <w:proofErr w:type="spellStart"/>
            <w:r w:rsidRPr="00390C54">
              <w:rPr>
                <w:rFonts w:cs="Times New Roman"/>
                <w:szCs w:val="24"/>
              </w:rPr>
              <w:t>Thủy</w:t>
            </w:r>
            <w:proofErr w:type="spellEnd"/>
            <w:r w:rsidRPr="00390C54">
              <w:rPr>
                <w:rFonts w:cs="Times New Roman"/>
                <w:szCs w:val="24"/>
              </w:rPr>
              <w:t xml:space="preserve"> </w:t>
            </w:r>
            <w:proofErr w:type="spellStart"/>
            <w:r w:rsidRPr="00390C54">
              <w:rPr>
                <w:rFonts w:cs="Times New Roman"/>
                <w:szCs w:val="24"/>
              </w:rPr>
              <w:t>điện</w:t>
            </w:r>
            <w:proofErr w:type="spellEnd"/>
            <w:r w:rsidRPr="00390C54">
              <w:rPr>
                <w:rFonts w:cs="Times New Roman"/>
                <w:szCs w:val="24"/>
              </w:rPr>
              <w:t xml:space="preserve"> </w:t>
            </w:r>
            <w:proofErr w:type="spellStart"/>
            <w:r w:rsidRPr="00390C54">
              <w:rPr>
                <w:rFonts w:cs="Times New Roman"/>
                <w:szCs w:val="24"/>
              </w:rPr>
              <w:t>siêu</w:t>
            </w:r>
            <w:proofErr w:type="spellEnd"/>
            <w:r w:rsidRPr="00390C54">
              <w:rPr>
                <w:rFonts w:cs="Times New Roman"/>
                <w:szCs w:val="24"/>
              </w:rPr>
              <w:t xml:space="preserve"> </w:t>
            </w:r>
            <w:proofErr w:type="spellStart"/>
            <w:r w:rsidRPr="00390C54">
              <w:rPr>
                <w:rFonts w:cs="Times New Roman"/>
                <w:szCs w:val="24"/>
              </w:rPr>
              <w:t>nhỏ</w:t>
            </w:r>
            <w:proofErr w:type="spellEnd"/>
            <w:r w:rsidRPr="00390C54">
              <w:rPr>
                <w:rFonts w:cs="Times New Roman"/>
                <w:szCs w:val="24"/>
              </w:rPr>
              <w:t xml:space="preserve"> (&lt;100kW)</w:t>
            </w:r>
          </w:p>
        </w:tc>
        <w:tc>
          <w:tcPr>
            <w:tcW w:w="1274" w:type="pct"/>
            <w:vAlign w:val="center"/>
          </w:tcPr>
          <w:p w14:paraId="503A5C22" w14:textId="44F9A439" w:rsidR="00C57B83" w:rsidRPr="00390C54" w:rsidRDefault="00C57B83" w:rsidP="00CB1D72">
            <w:pPr>
              <w:jc w:val="center"/>
              <w:rPr>
                <w:rFonts w:cs="Times New Roman"/>
                <w:szCs w:val="24"/>
                <w:lang w:val="en-US"/>
              </w:rPr>
            </w:pPr>
          </w:p>
        </w:tc>
        <w:tc>
          <w:tcPr>
            <w:tcW w:w="1277" w:type="pct"/>
            <w:vAlign w:val="center"/>
          </w:tcPr>
          <w:p w14:paraId="69ED7112" w14:textId="4E162001" w:rsidR="00C57B83" w:rsidRPr="00390C54" w:rsidRDefault="00C57B83" w:rsidP="00CB1D72">
            <w:pPr>
              <w:jc w:val="center"/>
              <w:rPr>
                <w:rFonts w:cs="Times New Roman"/>
                <w:szCs w:val="24"/>
                <w:lang w:val="en-US"/>
              </w:rPr>
            </w:pPr>
          </w:p>
        </w:tc>
      </w:tr>
      <w:tr w:rsidR="00C57B83" w:rsidRPr="00390C54" w14:paraId="7D4A6E29" w14:textId="77777777" w:rsidTr="00AC545F">
        <w:tc>
          <w:tcPr>
            <w:tcW w:w="395" w:type="pct"/>
            <w:vAlign w:val="center"/>
          </w:tcPr>
          <w:p w14:paraId="06E84DA8" w14:textId="77777777" w:rsidR="00C57B83" w:rsidRPr="00390C54" w:rsidRDefault="00C57B83" w:rsidP="0013138D">
            <w:pPr>
              <w:pStyle w:val="ListParagraph"/>
              <w:numPr>
                <w:ilvl w:val="0"/>
                <w:numId w:val="20"/>
              </w:numPr>
              <w:jc w:val="center"/>
              <w:rPr>
                <w:rFonts w:cs="Times New Roman"/>
                <w:bCs/>
                <w:szCs w:val="24"/>
                <w:lang w:val="en-US"/>
              </w:rPr>
            </w:pPr>
          </w:p>
        </w:tc>
        <w:tc>
          <w:tcPr>
            <w:tcW w:w="2055" w:type="pct"/>
          </w:tcPr>
          <w:p w14:paraId="18F7ECB1" w14:textId="77777777" w:rsidR="00C57B83" w:rsidRPr="00390C54" w:rsidRDefault="00C57B83" w:rsidP="00C57B83">
            <w:pPr>
              <w:rPr>
                <w:rFonts w:cs="Times New Roman"/>
                <w:szCs w:val="24"/>
                <w:lang w:val="en-US"/>
              </w:rPr>
            </w:pPr>
            <w:proofErr w:type="spellStart"/>
            <w:r w:rsidRPr="00390C54">
              <w:rPr>
                <w:rFonts w:cs="Times New Roman"/>
                <w:szCs w:val="24"/>
              </w:rPr>
              <w:t>Thủy</w:t>
            </w:r>
            <w:proofErr w:type="spellEnd"/>
            <w:r w:rsidRPr="00390C54">
              <w:rPr>
                <w:rFonts w:cs="Times New Roman"/>
                <w:szCs w:val="24"/>
              </w:rPr>
              <w:t xml:space="preserve"> </w:t>
            </w:r>
            <w:proofErr w:type="spellStart"/>
            <w:r w:rsidRPr="00390C54">
              <w:rPr>
                <w:rFonts w:cs="Times New Roman"/>
                <w:szCs w:val="24"/>
              </w:rPr>
              <w:t>điện</w:t>
            </w:r>
            <w:proofErr w:type="spellEnd"/>
            <w:r w:rsidRPr="00390C54">
              <w:rPr>
                <w:rFonts w:cs="Times New Roman"/>
                <w:szCs w:val="24"/>
              </w:rPr>
              <w:t xml:space="preserve"> </w:t>
            </w:r>
            <w:proofErr w:type="spellStart"/>
            <w:r w:rsidRPr="00390C54">
              <w:rPr>
                <w:rFonts w:cs="Times New Roman"/>
                <w:szCs w:val="24"/>
              </w:rPr>
              <w:t>nhỏ</w:t>
            </w:r>
            <w:proofErr w:type="spellEnd"/>
            <w:r w:rsidRPr="00390C54">
              <w:rPr>
                <w:rFonts w:cs="Times New Roman"/>
                <w:szCs w:val="24"/>
              </w:rPr>
              <w:t xml:space="preserve"> (5-20MW)</w:t>
            </w:r>
          </w:p>
        </w:tc>
        <w:tc>
          <w:tcPr>
            <w:tcW w:w="1274" w:type="pct"/>
            <w:vAlign w:val="center"/>
          </w:tcPr>
          <w:p w14:paraId="7A4000CA" w14:textId="6F4B163F" w:rsidR="00C57B83" w:rsidRPr="00390C54" w:rsidRDefault="00C57B83" w:rsidP="00CB1D72">
            <w:pPr>
              <w:jc w:val="center"/>
              <w:rPr>
                <w:rFonts w:cs="Times New Roman"/>
                <w:szCs w:val="24"/>
                <w:lang w:val="en-US"/>
              </w:rPr>
            </w:pPr>
            <w:r w:rsidRPr="00390C54">
              <w:rPr>
                <w:rFonts w:cs="Times New Roman"/>
                <w:szCs w:val="24"/>
              </w:rPr>
              <w:t>1,80</w:t>
            </w:r>
          </w:p>
        </w:tc>
        <w:tc>
          <w:tcPr>
            <w:tcW w:w="1277" w:type="pct"/>
            <w:vAlign w:val="center"/>
          </w:tcPr>
          <w:p w14:paraId="046B31F5" w14:textId="007D8A8F" w:rsidR="00C57B83" w:rsidRPr="00390C54" w:rsidRDefault="00C57B83" w:rsidP="00CB1D72">
            <w:pPr>
              <w:jc w:val="center"/>
              <w:rPr>
                <w:rFonts w:cs="Times New Roman"/>
                <w:szCs w:val="24"/>
                <w:lang w:val="en-US"/>
              </w:rPr>
            </w:pPr>
            <w:r w:rsidRPr="00390C54">
              <w:rPr>
                <w:rFonts w:cs="Times New Roman"/>
                <w:szCs w:val="24"/>
              </w:rPr>
              <w:t>6,39</w:t>
            </w:r>
          </w:p>
        </w:tc>
      </w:tr>
      <w:tr w:rsidR="00C57B83" w:rsidRPr="00390C54" w14:paraId="75FB6D05" w14:textId="77777777" w:rsidTr="00AC545F">
        <w:tc>
          <w:tcPr>
            <w:tcW w:w="395" w:type="pct"/>
            <w:vAlign w:val="center"/>
          </w:tcPr>
          <w:p w14:paraId="2B711C4C" w14:textId="77777777" w:rsidR="00C57B83" w:rsidRPr="00390C54" w:rsidRDefault="00C57B83" w:rsidP="0013138D">
            <w:pPr>
              <w:pStyle w:val="ListParagraph"/>
              <w:numPr>
                <w:ilvl w:val="0"/>
                <w:numId w:val="20"/>
              </w:numPr>
              <w:jc w:val="center"/>
              <w:rPr>
                <w:rFonts w:cs="Times New Roman"/>
                <w:bCs/>
                <w:szCs w:val="24"/>
                <w:lang w:val="en-US"/>
              </w:rPr>
            </w:pPr>
          </w:p>
        </w:tc>
        <w:tc>
          <w:tcPr>
            <w:tcW w:w="2055" w:type="pct"/>
          </w:tcPr>
          <w:p w14:paraId="2D575DC3" w14:textId="77777777" w:rsidR="00C57B83" w:rsidRPr="00390C54" w:rsidRDefault="00C57B83" w:rsidP="00C57B83">
            <w:pPr>
              <w:rPr>
                <w:rFonts w:cs="Times New Roman"/>
                <w:szCs w:val="24"/>
                <w:lang w:val="en-US"/>
              </w:rPr>
            </w:pPr>
            <w:proofErr w:type="spellStart"/>
            <w:r w:rsidRPr="00390C54">
              <w:rPr>
                <w:rFonts w:cs="Times New Roman"/>
                <w:szCs w:val="24"/>
              </w:rPr>
              <w:t>Sử</w:t>
            </w:r>
            <w:proofErr w:type="spellEnd"/>
            <w:r w:rsidRPr="00390C54">
              <w:rPr>
                <w:rFonts w:cs="Times New Roman"/>
                <w:szCs w:val="24"/>
              </w:rPr>
              <w:t xml:space="preserve"> </w:t>
            </w:r>
            <w:proofErr w:type="spellStart"/>
            <w:r w:rsidRPr="00390C54">
              <w:rPr>
                <w:rFonts w:cs="Times New Roman"/>
                <w:szCs w:val="24"/>
              </w:rPr>
              <w:t>dụng</w:t>
            </w:r>
            <w:proofErr w:type="spellEnd"/>
            <w:r w:rsidRPr="00390C54">
              <w:rPr>
                <w:rFonts w:cs="Times New Roman"/>
                <w:szCs w:val="24"/>
              </w:rPr>
              <w:t xml:space="preserve"> </w:t>
            </w:r>
            <w:proofErr w:type="spellStart"/>
            <w:r w:rsidRPr="00390C54">
              <w:rPr>
                <w:rFonts w:cs="Times New Roman"/>
                <w:szCs w:val="24"/>
              </w:rPr>
              <w:t>nhiên</w:t>
            </w:r>
            <w:proofErr w:type="spellEnd"/>
            <w:r w:rsidRPr="00390C54">
              <w:rPr>
                <w:rFonts w:cs="Times New Roman"/>
                <w:szCs w:val="24"/>
              </w:rPr>
              <w:t xml:space="preserve"> </w:t>
            </w:r>
            <w:proofErr w:type="spellStart"/>
            <w:r w:rsidRPr="00390C54">
              <w:rPr>
                <w:rFonts w:cs="Times New Roman"/>
                <w:szCs w:val="24"/>
              </w:rPr>
              <w:t>liệu</w:t>
            </w:r>
            <w:proofErr w:type="spellEnd"/>
            <w:r w:rsidRPr="00390C54">
              <w:rPr>
                <w:rFonts w:cs="Times New Roman"/>
                <w:szCs w:val="24"/>
              </w:rPr>
              <w:t xml:space="preserve"> </w:t>
            </w:r>
            <w:proofErr w:type="spellStart"/>
            <w:r w:rsidRPr="00390C54">
              <w:rPr>
                <w:rFonts w:cs="Times New Roman"/>
                <w:szCs w:val="24"/>
              </w:rPr>
              <w:t>phát</w:t>
            </w:r>
            <w:proofErr w:type="spellEnd"/>
            <w:r w:rsidRPr="00390C54">
              <w:rPr>
                <w:rFonts w:cs="Times New Roman"/>
                <w:szCs w:val="24"/>
              </w:rPr>
              <w:t xml:space="preserve"> </w:t>
            </w:r>
            <w:proofErr w:type="spellStart"/>
            <w:r w:rsidRPr="00390C54">
              <w:rPr>
                <w:rFonts w:cs="Times New Roman"/>
                <w:szCs w:val="24"/>
              </w:rPr>
              <w:t>thải</w:t>
            </w:r>
            <w:proofErr w:type="spellEnd"/>
            <w:r w:rsidRPr="00390C54">
              <w:rPr>
                <w:rFonts w:cs="Times New Roman"/>
                <w:szCs w:val="24"/>
              </w:rPr>
              <w:t xml:space="preserve"> </w:t>
            </w:r>
            <w:proofErr w:type="spellStart"/>
            <w:r w:rsidRPr="00390C54">
              <w:rPr>
                <w:rFonts w:cs="Times New Roman"/>
                <w:szCs w:val="24"/>
              </w:rPr>
              <w:t>thấp</w:t>
            </w:r>
            <w:proofErr w:type="spellEnd"/>
            <w:r w:rsidRPr="00390C54">
              <w:rPr>
                <w:rFonts w:cs="Times New Roman"/>
                <w:szCs w:val="24"/>
              </w:rPr>
              <w:t xml:space="preserve">, </w:t>
            </w:r>
            <w:proofErr w:type="spellStart"/>
            <w:r w:rsidRPr="00390C54">
              <w:rPr>
                <w:rFonts w:cs="Times New Roman"/>
                <w:szCs w:val="24"/>
              </w:rPr>
              <w:t>nhiên</w:t>
            </w:r>
            <w:proofErr w:type="spellEnd"/>
            <w:r w:rsidRPr="00390C54">
              <w:rPr>
                <w:rFonts w:cs="Times New Roman"/>
                <w:szCs w:val="24"/>
              </w:rPr>
              <w:t xml:space="preserve"> </w:t>
            </w:r>
            <w:proofErr w:type="spellStart"/>
            <w:r w:rsidRPr="00390C54">
              <w:rPr>
                <w:rFonts w:cs="Times New Roman"/>
                <w:szCs w:val="24"/>
              </w:rPr>
              <w:t>liệu</w:t>
            </w:r>
            <w:proofErr w:type="spellEnd"/>
            <w:r w:rsidRPr="00390C54">
              <w:rPr>
                <w:rFonts w:cs="Times New Roman"/>
                <w:szCs w:val="24"/>
              </w:rPr>
              <w:t xml:space="preserve"> </w:t>
            </w:r>
            <w:proofErr w:type="spellStart"/>
            <w:r w:rsidRPr="00390C54">
              <w:rPr>
                <w:rFonts w:cs="Times New Roman"/>
                <w:szCs w:val="24"/>
              </w:rPr>
              <w:t>sinh</w:t>
            </w:r>
            <w:proofErr w:type="spellEnd"/>
            <w:r w:rsidRPr="00390C54">
              <w:rPr>
                <w:rFonts w:cs="Times New Roman"/>
                <w:szCs w:val="24"/>
              </w:rPr>
              <w:t xml:space="preserve"> </w:t>
            </w:r>
            <w:proofErr w:type="spellStart"/>
            <w:r w:rsidRPr="00390C54">
              <w:rPr>
                <w:rFonts w:cs="Times New Roman"/>
                <w:szCs w:val="24"/>
              </w:rPr>
              <w:t>khối</w:t>
            </w:r>
            <w:proofErr w:type="spellEnd"/>
            <w:r w:rsidRPr="00390C54">
              <w:rPr>
                <w:rFonts w:cs="Times New Roman"/>
                <w:szCs w:val="24"/>
              </w:rPr>
              <w:t xml:space="preserve"> </w:t>
            </w:r>
            <w:proofErr w:type="spellStart"/>
            <w:r w:rsidRPr="00390C54">
              <w:rPr>
                <w:rFonts w:cs="Times New Roman"/>
                <w:szCs w:val="24"/>
              </w:rPr>
              <w:t>thay</w:t>
            </w:r>
            <w:proofErr w:type="spellEnd"/>
            <w:r w:rsidRPr="00390C54">
              <w:rPr>
                <w:rFonts w:cs="Times New Roman"/>
                <w:szCs w:val="24"/>
              </w:rPr>
              <w:t xml:space="preserve"> </w:t>
            </w:r>
            <w:proofErr w:type="spellStart"/>
            <w:r w:rsidRPr="00390C54">
              <w:rPr>
                <w:rFonts w:cs="Times New Roman"/>
                <w:szCs w:val="24"/>
              </w:rPr>
              <w:t>thế</w:t>
            </w:r>
            <w:proofErr w:type="spellEnd"/>
            <w:r w:rsidRPr="00390C54">
              <w:rPr>
                <w:rFonts w:cs="Times New Roman"/>
                <w:szCs w:val="24"/>
              </w:rPr>
              <w:t xml:space="preserve"> </w:t>
            </w:r>
            <w:proofErr w:type="spellStart"/>
            <w:r w:rsidRPr="00390C54">
              <w:rPr>
                <w:rFonts w:cs="Times New Roman"/>
                <w:szCs w:val="24"/>
              </w:rPr>
              <w:t>lò</w:t>
            </w:r>
            <w:proofErr w:type="spellEnd"/>
            <w:r w:rsidRPr="00390C54">
              <w:rPr>
                <w:rFonts w:cs="Times New Roman"/>
                <w:szCs w:val="24"/>
              </w:rPr>
              <w:t xml:space="preserve"> </w:t>
            </w:r>
            <w:proofErr w:type="spellStart"/>
            <w:r w:rsidRPr="00390C54">
              <w:rPr>
                <w:rFonts w:cs="Times New Roman"/>
                <w:szCs w:val="24"/>
              </w:rPr>
              <w:t>hơi</w:t>
            </w:r>
            <w:proofErr w:type="spellEnd"/>
            <w:r w:rsidRPr="00390C54">
              <w:rPr>
                <w:rFonts w:cs="Times New Roman"/>
                <w:szCs w:val="24"/>
              </w:rPr>
              <w:t xml:space="preserve"> </w:t>
            </w:r>
            <w:proofErr w:type="spellStart"/>
            <w:r w:rsidRPr="00390C54">
              <w:rPr>
                <w:rFonts w:cs="Times New Roman"/>
                <w:szCs w:val="24"/>
              </w:rPr>
              <w:t>công</w:t>
            </w:r>
            <w:proofErr w:type="spellEnd"/>
            <w:r w:rsidRPr="00390C54">
              <w:rPr>
                <w:rFonts w:cs="Times New Roman"/>
                <w:szCs w:val="24"/>
              </w:rPr>
              <w:t xml:space="preserve"> </w:t>
            </w:r>
            <w:proofErr w:type="spellStart"/>
            <w:r w:rsidRPr="00390C54">
              <w:rPr>
                <w:rFonts w:cs="Times New Roman"/>
                <w:szCs w:val="24"/>
              </w:rPr>
              <w:t>nghiệp</w:t>
            </w:r>
            <w:proofErr w:type="spellEnd"/>
          </w:p>
        </w:tc>
        <w:tc>
          <w:tcPr>
            <w:tcW w:w="1274" w:type="pct"/>
            <w:vAlign w:val="center"/>
          </w:tcPr>
          <w:p w14:paraId="0BB4C6A1" w14:textId="10101070" w:rsidR="00C57B83" w:rsidRPr="00390C54" w:rsidRDefault="00C57B83" w:rsidP="00CB1D72">
            <w:pPr>
              <w:jc w:val="center"/>
              <w:rPr>
                <w:rFonts w:cs="Times New Roman"/>
                <w:szCs w:val="24"/>
                <w:lang w:val="en-US"/>
              </w:rPr>
            </w:pPr>
            <w:r w:rsidRPr="00390C54">
              <w:rPr>
                <w:rFonts w:cs="Times New Roman"/>
                <w:szCs w:val="24"/>
              </w:rPr>
              <w:t>0,25</w:t>
            </w:r>
          </w:p>
        </w:tc>
        <w:tc>
          <w:tcPr>
            <w:tcW w:w="1277" w:type="pct"/>
            <w:vAlign w:val="center"/>
          </w:tcPr>
          <w:p w14:paraId="3134B839" w14:textId="3C72C661" w:rsidR="00C57B83" w:rsidRPr="00390C54" w:rsidRDefault="00C57B83" w:rsidP="00CB1D72">
            <w:pPr>
              <w:jc w:val="center"/>
              <w:rPr>
                <w:rFonts w:cs="Times New Roman"/>
                <w:szCs w:val="24"/>
                <w:lang w:val="en-US"/>
              </w:rPr>
            </w:pPr>
            <w:r w:rsidRPr="00390C54">
              <w:rPr>
                <w:rFonts w:cs="Times New Roman"/>
                <w:szCs w:val="24"/>
              </w:rPr>
              <w:t>0,88</w:t>
            </w:r>
          </w:p>
        </w:tc>
      </w:tr>
      <w:tr w:rsidR="00C57B83" w:rsidRPr="00390C54" w14:paraId="69D805A7" w14:textId="77777777" w:rsidTr="00AC545F">
        <w:tc>
          <w:tcPr>
            <w:tcW w:w="395" w:type="pct"/>
            <w:vAlign w:val="center"/>
          </w:tcPr>
          <w:p w14:paraId="49924311" w14:textId="77777777" w:rsidR="00C57B83" w:rsidRPr="00390C54" w:rsidRDefault="00C57B83" w:rsidP="0013138D">
            <w:pPr>
              <w:pStyle w:val="ListParagraph"/>
              <w:numPr>
                <w:ilvl w:val="0"/>
                <w:numId w:val="20"/>
              </w:numPr>
              <w:jc w:val="center"/>
              <w:rPr>
                <w:rFonts w:cs="Times New Roman"/>
                <w:bCs/>
                <w:szCs w:val="24"/>
                <w:lang w:val="en-US"/>
              </w:rPr>
            </w:pPr>
          </w:p>
        </w:tc>
        <w:tc>
          <w:tcPr>
            <w:tcW w:w="2055" w:type="pct"/>
          </w:tcPr>
          <w:p w14:paraId="0B23AC89" w14:textId="77777777" w:rsidR="00C57B83" w:rsidRPr="00390C54" w:rsidRDefault="00C57B83" w:rsidP="00C57B83">
            <w:pPr>
              <w:rPr>
                <w:rFonts w:cs="Times New Roman"/>
                <w:szCs w:val="24"/>
                <w:lang w:val="en-US"/>
              </w:rPr>
            </w:pPr>
            <w:proofErr w:type="spellStart"/>
            <w:r w:rsidRPr="00390C54">
              <w:rPr>
                <w:rFonts w:cs="Times New Roman"/>
                <w:szCs w:val="24"/>
              </w:rPr>
              <w:t>Sử</w:t>
            </w:r>
            <w:proofErr w:type="spellEnd"/>
            <w:r w:rsidRPr="00390C54">
              <w:rPr>
                <w:rFonts w:cs="Times New Roman"/>
                <w:szCs w:val="24"/>
              </w:rPr>
              <w:t xml:space="preserve"> </w:t>
            </w:r>
            <w:proofErr w:type="spellStart"/>
            <w:r w:rsidRPr="00390C54">
              <w:rPr>
                <w:rFonts w:cs="Times New Roman"/>
                <w:szCs w:val="24"/>
              </w:rPr>
              <w:t>dụng</w:t>
            </w:r>
            <w:proofErr w:type="spellEnd"/>
            <w:r w:rsidRPr="00390C54">
              <w:rPr>
                <w:rFonts w:cs="Times New Roman"/>
                <w:szCs w:val="24"/>
              </w:rPr>
              <w:t xml:space="preserve"> </w:t>
            </w:r>
            <w:proofErr w:type="spellStart"/>
            <w:r w:rsidRPr="00390C54">
              <w:rPr>
                <w:rFonts w:cs="Times New Roman"/>
                <w:szCs w:val="24"/>
              </w:rPr>
              <w:t>lò</w:t>
            </w:r>
            <w:proofErr w:type="spellEnd"/>
            <w:r w:rsidRPr="00390C54">
              <w:rPr>
                <w:rFonts w:cs="Times New Roman"/>
                <w:szCs w:val="24"/>
              </w:rPr>
              <w:t xml:space="preserve"> </w:t>
            </w:r>
            <w:proofErr w:type="spellStart"/>
            <w:r w:rsidRPr="00390C54">
              <w:rPr>
                <w:rFonts w:cs="Times New Roman"/>
                <w:szCs w:val="24"/>
              </w:rPr>
              <w:t>hơi</w:t>
            </w:r>
            <w:proofErr w:type="spellEnd"/>
            <w:r w:rsidRPr="00390C54">
              <w:rPr>
                <w:rFonts w:cs="Times New Roman"/>
                <w:szCs w:val="24"/>
              </w:rPr>
              <w:t xml:space="preserve"> </w:t>
            </w:r>
            <w:proofErr w:type="spellStart"/>
            <w:r w:rsidRPr="00390C54">
              <w:rPr>
                <w:rFonts w:cs="Times New Roman"/>
                <w:szCs w:val="24"/>
              </w:rPr>
              <w:t>công</w:t>
            </w:r>
            <w:proofErr w:type="spellEnd"/>
            <w:r w:rsidRPr="00390C54">
              <w:rPr>
                <w:rFonts w:cs="Times New Roman"/>
                <w:szCs w:val="24"/>
              </w:rPr>
              <w:t xml:space="preserve"> </w:t>
            </w:r>
            <w:proofErr w:type="spellStart"/>
            <w:r w:rsidRPr="00390C54">
              <w:rPr>
                <w:rFonts w:cs="Times New Roman"/>
                <w:szCs w:val="24"/>
              </w:rPr>
              <w:t>nghiệp</w:t>
            </w:r>
            <w:proofErr w:type="spellEnd"/>
            <w:r w:rsidRPr="00390C54">
              <w:rPr>
                <w:rFonts w:cs="Times New Roman"/>
                <w:szCs w:val="24"/>
              </w:rPr>
              <w:t xml:space="preserve"> </w:t>
            </w:r>
            <w:proofErr w:type="spellStart"/>
            <w:r w:rsidRPr="00390C54">
              <w:rPr>
                <w:rFonts w:cs="Times New Roman"/>
                <w:szCs w:val="24"/>
              </w:rPr>
              <w:t>hiệu</w:t>
            </w:r>
            <w:proofErr w:type="spellEnd"/>
            <w:r w:rsidRPr="00390C54">
              <w:rPr>
                <w:rFonts w:cs="Times New Roman"/>
                <w:szCs w:val="24"/>
              </w:rPr>
              <w:t xml:space="preserve"> </w:t>
            </w:r>
            <w:proofErr w:type="spellStart"/>
            <w:r w:rsidRPr="00390C54">
              <w:rPr>
                <w:rFonts w:cs="Times New Roman"/>
                <w:szCs w:val="24"/>
              </w:rPr>
              <w:t>suất</w:t>
            </w:r>
            <w:proofErr w:type="spellEnd"/>
            <w:r w:rsidRPr="00390C54">
              <w:rPr>
                <w:rFonts w:cs="Times New Roman"/>
                <w:szCs w:val="24"/>
              </w:rPr>
              <w:t xml:space="preserve"> </w:t>
            </w:r>
            <w:proofErr w:type="spellStart"/>
            <w:r w:rsidRPr="00390C54">
              <w:rPr>
                <w:rFonts w:cs="Times New Roman"/>
                <w:szCs w:val="24"/>
              </w:rPr>
              <w:t>cao</w:t>
            </w:r>
            <w:proofErr w:type="spellEnd"/>
          </w:p>
        </w:tc>
        <w:tc>
          <w:tcPr>
            <w:tcW w:w="1274" w:type="pct"/>
            <w:vAlign w:val="center"/>
          </w:tcPr>
          <w:p w14:paraId="729EB093" w14:textId="71EBF354" w:rsidR="00C57B83" w:rsidRPr="00390C54" w:rsidRDefault="00C57B83" w:rsidP="00CB1D72">
            <w:pPr>
              <w:jc w:val="center"/>
              <w:rPr>
                <w:rFonts w:cs="Times New Roman"/>
                <w:szCs w:val="24"/>
                <w:lang w:val="en-US"/>
              </w:rPr>
            </w:pPr>
            <w:r w:rsidRPr="00390C54">
              <w:rPr>
                <w:rFonts w:cs="Times New Roman"/>
                <w:szCs w:val="24"/>
              </w:rPr>
              <w:t>0,15</w:t>
            </w:r>
          </w:p>
        </w:tc>
        <w:tc>
          <w:tcPr>
            <w:tcW w:w="1277" w:type="pct"/>
            <w:vAlign w:val="center"/>
          </w:tcPr>
          <w:p w14:paraId="4CE8E911" w14:textId="326921B2" w:rsidR="00C57B83" w:rsidRPr="00390C54" w:rsidRDefault="00C57B83" w:rsidP="00CB1D72">
            <w:pPr>
              <w:jc w:val="center"/>
              <w:rPr>
                <w:rFonts w:cs="Times New Roman"/>
                <w:szCs w:val="24"/>
                <w:lang w:val="en-US"/>
              </w:rPr>
            </w:pPr>
            <w:r w:rsidRPr="00390C54">
              <w:rPr>
                <w:rFonts w:cs="Times New Roman"/>
                <w:szCs w:val="24"/>
              </w:rPr>
              <w:t>0,55</w:t>
            </w:r>
          </w:p>
        </w:tc>
      </w:tr>
      <w:tr w:rsidR="00C57B83" w:rsidRPr="00390C54" w14:paraId="7A4F16CF" w14:textId="77777777" w:rsidTr="00AC545F">
        <w:tc>
          <w:tcPr>
            <w:tcW w:w="395" w:type="pct"/>
            <w:vAlign w:val="center"/>
          </w:tcPr>
          <w:p w14:paraId="1F5DCC2F" w14:textId="77777777" w:rsidR="00C57B83" w:rsidRPr="00390C54" w:rsidRDefault="00C57B83" w:rsidP="0013138D">
            <w:pPr>
              <w:pStyle w:val="ListParagraph"/>
              <w:numPr>
                <w:ilvl w:val="0"/>
                <w:numId w:val="20"/>
              </w:numPr>
              <w:jc w:val="center"/>
              <w:rPr>
                <w:rFonts w:cs="Times New Roman"/>
                <w:bCs/>
                <w:szCs w:val="24"/>
                <w:lang w:val="en-US"/>
              </w:rPr>
            </w:pPr>
          </w:p>
        </w:tc>
        <w:tc>
          <w:tcPr>
            <w:tcW w:w="2055" w:type="pct"/>
          </w:tcPr>
          <w:p w14:paraId="6C6EEBDB" w14:textId="77777777" w:rsidR="00C57B83" w:rsidRPr="00390C54" w:rsidRDefault="00C57B83" w:rsidP="00C57B83">
            <w:pPr>
              <w:rPr>
                <w:rFonts w:cs="Times New Roman"/>
                <w:szCs w:val="24"/>
                <w:lang w:val="en-US"/>
              </w:rPr>
            </w:pPr>
            <w:proofErr w:type="spellStart"/>
            <w:r w:rsidRPr="00390C54">
              <w:rPr>
                <w:rFonts w:cs="Times New Roman"/>
                <w:szCs w:val="24"/>
              </w:rPr>
              <w:t>thay</w:t>
            </w:r>
            <w:proofErr w:type="spellEnd"/>
            <w:r w:rsidRPr="00390C54">
              <w:rPr>
                <w:rFonts w:cs="Times New Roman"/>
                <w:szCs w:val="24"/>
              </w:rPr>
              <w:t xml:space="preserve"> </w:t>
            </w:r>
            <w:proofErr w:type="spellStart"/>
            <w:r w:rsidRPr="00390C54">
              <w:rPr>
                <w:rFonts w:cs="Times New Roman"/>
                <w:szCs w:val="24"/>
              </w:rPr>
              <w:t>thế</w:t>
            </w:r>
            <w:proofErr w:type="spellEnd"/>
            <w:r w:rsidRPr="00390C54">
              <w:rPr>
                <w:rFonts w:cs="Times New Roman"/>
                <w:szCs w:val="24"/>
              </w:rPr>
              <w:t xml:space="preserve"> </w:t>
            </w:r>
            <w:proofErr w:type="spellStart"/>
            <w:r w:rsidRPr="00390C54">
              <w:rPr>
                <w:rFonts w:cs="Times New Roman"/>
                <w:szCs w:val="24"/>
              </w:rPr>
              <w:t>xe</w:t>
            </w:r>
            <w:proofErr w:type="spellEnd"/>
            <w:r w:rsidRPr="00390C54">
              <w:rPr>
                <w:rFonts w:cs="Times New Roman"/>
                <w:szCs w:val="24"/>
              </w:rPr>
              <w:t xml:space="preserve"> </w:t>
            </w:r>
            <w:proofErr w:type="spellStart"/>
            <w:r w:rsidRPr="00390C54">
              <w:rPr>
                <w:rFonts w:cs="Times New Roman"/>
                <w:szCs w:val="24"/>
              </w:rPr>
              <w:t>máy</w:t>
            </w:r>
            <w:proofErr w:type="spellEnd"/>
            <w:r w:rsidRPr="00390C54">
              <w:rPr>
                <w:rFonts w:cs="Times New Roman"/>
                <w:szCs w:val="24"/>
              </w:rPr>
              <w:t xml:space="preserve"> </w:t>
            </w:r>
            <w:proofErr w:type="spellStart"/>
            <w:r w:rsidRPr="00390C54">
              <w:rPr>
                <w:rFonts w:cs="Times New Roman"/>
                <w:szCs w:val="24"/>
              </w:rPr>
              <w:t>xăng</w:t>
            </w:r>
            <w:proofErr w:type="spellEnd"/>
            <w:r w:rsidRPr="00390C54">
              <w:rPr>
                <w:rFonts w:cs="Times New Roman"/>
                <w:szCs w:val="24"/>
              </w:rPr>
              <w:t xml:space="preserve"> </w:t>
            </w:r>
            <w:proofErr w:type="spellStart"/>
            <w:r w:rsidRPr="00390C54">
              <w:rPr>
                <w:rFonts w:cs="Times New Roman"/>
                <w:szCs w:val="24"/>
              </w:rPr>
              <w:t>truyền</w:t>
            </w:r>
            <w:proofErr w:type="spellEnd"/>
            <w:r w:rsidRPr="00390C54">
              <w:rPr>
                <w:rFonts w:cs="Times New Roman"/>
                <w:szCs w:val="24"/>
              </w:rPr>
              <w:t xml:space="preserve"> </w:t>
            </w:r>
            <w:proofErr w:type="spellStart"/>
            <w:r w:rsidRPr="00390C54">
              <w:rPr>
                <w:rFonts w:cs="Times New Roman"/>
                <w:szCs w:val="24"/>
              </w:rPr>
              <w:t>thống</w:t>
            </w:r>
            <w:proofErr w:type="spellEnd"/>
            <w:r w:rsidRPr="00390C54">
              <w:rPr>
                <w:rFonts w:cs="Times New Roman"/>
                <w:szCs w:val="24"/>
              </w:rPr>
              <w:t xml:space="preserve"> </w:t>
            </w:r>
            <w:proofErr w:type="spellStart"/>
            <w:r w:rsidRPr="00390C54">
              <w:rPr>
                <w:rFonts w:cs="Times New Roman"/>
                <w:szCs w:val="24"/>
              </w:rPr>
              <w:t>bằng</w:t>
            </w:r>
            <w:proofErr w:type="spellEnd"/>
            <w:r w:rsidRPr="00390C54">
              <w:rPr>
                <w:rFonts w:cs="Times New Roman"/>
                <w:szCs w:val="24"/>
              </w:rPr>
              <w:t xml:space="preserve"> </w:t>
            </w:r>
            <w:proofErr w:type="spellStart"/>
            <w:r w:rsidRPr="00390C54">
              <w:rPr>
                <w:rFonts w:cs="Times New Roman"/>
                <w:szCs w:val="24"/>
              </w:rPr>
              <w:t>xe</w:t>
            </w:r>
            <w:proofErr w:type="spellEnd"/>
            <w:r w:rsidRPr="00390C54">
              <w:rPr>
                <w:rFonts w:cs="Times New Roman"/>
                <w:szCs w:val="24"/>
              </w:rPr>
              <w:t xml:space="preserve"> </w:t>
            </w:r>
            <w:proofErr w:type="spellStart"/>
            <w:r w:rsidRPr="00390C54">
              <w:rPr>
                <w:rFonts w:cs="Times New Roman"/>
                <w:szCs w:val="24"/>
              </w:rPr>
              <w:t>máy</w:t>
            </w:r>
            <w:proofErr w:type="spellEnd"/>
            <w:r w:rsidRPr="00390C54">
              <w:rPr>
                <w:rFonts w:cs="Times New Roman"/>
                <w:szCs w:val="24"/>
              </w:rPr>
              <w:t xml:space="preserve"> </w:t>
            </w:r>
            <w:proofErr w:type="spellStart"/>
            <w:r w:rsidRPr="00390C54">
              <w:rPr>
                <w:rFonts w:cs="Times New Roman"/>
                <w:szCs w:val="24"/>
              </w:rPr>
              <w:t>điện</w:t>
            </w:r>
            <w:proofErr w:type="spellEnd"/>
            <w:r w:rsidRPr="00390C54">
              <w:rPr>
                <w:rFonts w:cs="Times New Roman"/>
                <w:szCs w:val="24"/>
              </w:rPr>
              <w:t xml:space="preserve">, </w:t>
            </w:r>
            <w:proofErr w:type="spellStart"/>
            <w:r w:rsidRPr="00390C54">
              <w:rPr>
                <w:rFonts w:cs="Times New Roman"/>
                <w:szCs w:val="24"/>
              </w:rPr>
              <w:t>sử</w:t>
            </w:r>
            <w:proofErr w:type="spellEnd"/>
            <w:r w:rsidRPr="00390C54">
              <w:rPr>
                <w:rFonts w:cs="Times New Roman"/>
                <w:szCs w:val="24"/>
              </w:rPr>
              <w:t xml:space="preserve"> </w:t>
            </w:r>
            <w:proofErr w:type="spellStart"/>
            <w:r w:rsidRPr="00390C54">
              <w:rPr>
                <w:rFonts w:cs="Times New Roman"/>
                <w:szCs w:val="24"/>
              </w:rPr>
              <w:t>dụng</w:t>
            </w:r>
            <w:proofErr w:type="spellEnd"/>
            <w:r w:rsidRPr="00390C54">
              <w:rPr>
                <w:rFonts w:cs="Times New Roman"/>
                <w:szCs w:val="24"/>
              </w:rPr>
              <w:t xml:space="preserve"> pin </w:t>
            </w:r>
            <w:proofErr w:type="spellStart"/>
            <w:r w:rsidRPr="00390C54">
              <w:rPr>
                <w:rFonts w:cs="Times New Roman"/>
                <w:szCs w:val="24"/>
              </w:rPr>
              <w:t>và</w:t>
            </w:r>
            <w:proofErr w:type="spellEnd"/>
            <w:r w:rsidRPr="00390C54">
              <w:rPr>
                <w:rFonts w:cs="Times New Roman"/>
                <w:szCs w:val="24"/>
              </w:rPr>
              <w:t xml:space="preserve"> </w:t>
            </w:r>
            <w:proofErr w:type="spellStart"/>
            <w:r w:rsidRPr="00390C54">
              <w:rPr>
                <w:rFonts w:cs="Times New Roman"/>
                <w:szCs w:val="24"/>
              </w:rPr>
              <w:t>sạc</w:t>
            </w:r>
            <w:proofErr w:type="spellEnd"/>
            <w:r w:rsidRPr="00390C54">
              <w:rPr>
                <w:rFonts w:cs="Times New Roman"/>
                <w:szCs w:val="24"/>
              </w:rPr>
              <w:t xml:space="preserve"> </w:t>
            </w:r>
            <w:proofErr w:type="spellStart"/>
            <w:r w:rsidRPr="00390C54">
              <w:rPr>
                <w:rFonts w:cs="Times New Roman"/>
                <w:szCs w:val="24"/>
              </w:rPr>
              <w:t>thông</w:t>
            </w:r>
            <w:proofErr w:type="spellEnd"/>
            <w:r w:rsidRPr="00390C54">
              <w:rPr>
                <w:rFonts w:cs="Times New Roman"/>
                <w:szCs w:val="24"/>
              </w:rPr>
              <w:t xml:space="preserve"> </w:t>
            </w:r>
            <w:proofErr w:type="spellStart"/>
            <w:r w:rsidRPr="00390C54">
              <w:rPr>
                <w:rFonts w:cs="Times New Roman"/>
                <w:szCs w:val="24"/>
              </w:rPr>
              <w:t>minh</w:t>
            </w:r>
            <w:proofErr w:type="spellEnd"/>
          </w:p>
        </w:tc>
        <w:tc>
          <w:tcPr>
            <w:tcW w:w="1274" w:type="pct"/>
            <w:vAlign w:val="center"/>
          </w:tcPr>
          <w:p w14:paraId="765B2704" w14:textId="232E8CBE" w:rsidR="00C57B83" w:rsidRPr="00390C54" w:rsidRDefault="00C57B83" w:rsidP="00CB1D72">
            <w:pPr>
              <w:jc w:val="center"/>
              <w:rPr>
                <w:rFonts w:cs="Times New Roman"/>
                <w:szCs w:val="24"/>
                <w:lang w:val="en-US"/>
              </w:rPr>
            </w:pPr>
            <w:r w:rsidRPr="00390C54">
              <w:rPr>
                <w:rFonts w:cs="Times New Roman"/>
                <w:szCs w:val="24"/>
              </w:rPr>
              <w:t>0,09</w:t>
            </w:r>
          </w:p>
        </w:tc>
        <w:tc>
          <w:tcPr>
            <w:tcW w:w="1277" w:type="pct"/>
            <w:vAlign w:val="center"/>
          </w:tcPr>
          <w:p w14:paraId="21F4CB67" w14:textId="07A73B1D" w:rsidR="00C57B83" w:rsidRPr="00390C54" w:rsidRDefault="00C57B83" w:rsidP="00CB1D72">
            <w:pPr>
              <w:jc w:val="center"/>
              <w:rPr>
                <w:rFonts w:cs="Times New Roman"/>
                <w:szCs w:val="24"/>
                <w:lang w:val="en-US"/>
              </w:rPr>
            </w:pPr>
            <w:r w:rsidRPr="00390C54">
              <w:rPr>
                <w:rFonts w:cs="Times New Roman"/>
                <w:szCs w:val="24"/>
              </w:rPr>
              <w:t>0,33</w:t>
            </w:r>
          </w:p>
        </w:tc>
      </w:tr>
      <w:tr w:rsidR="00C57B83" w:rsidRPr="00390C54" w14:paraId="67A9802D" w14:textId="77777777" w:rsidTr="00AC545F">
        <w:tc>
          <w:tcPr>
            <w:tcW w:w="395" w:type="pct"/>
            <w:vAlign w:val="center"/>
          </w:tcPr>
          <w:p w14:paraId="472AEF05" w14:textId="77777777" w:rsidR="00C57B83" w:rsidRPr="00390C54" w:rsidRDefault="00C57B83" w:rsidP="0013138D">
            <w:pPr>
              <w:pStyle w:val="ListParagraph"/>
              <w:numPr>
                <w:ilvl w:val="0"/>
                <w:numId w:val="20"/>
              </w:numPr>
              <w:jc w:val="center"/>
              <w:rPr>
                <w:rFonts w:cs="Times New Roman"/>
                <w:bCs/>
                <w:szCs w:val="24"/>
                <w:lang w:val="en-US"/>
              </w:rPr>
            </w:pPr>
          </w:p>
        </w:tc>
        <w:tc>
          <w:tcPr>
            <w:tcW w:w="2055" w:type="pct"/>
          </w:tcPr>
          <w:p w14:paraId="55207B57" w14:textId="77777777" w:rsidR="00C57B83" w:rsidRPr="00390C54" w:rsidRDefault="00C57B83" w:rsidP="00C57B83">
            <w:pPr>
              <w:rPr>
                <w:rFonts w:cs="Times New Roman"/>
                <w:szCs w:val="24"/>
                <w:lang w:val="en-US"/>
              </w:rPr>
            </w:pPr>
            <w:proofErr w:type="spellStart"/>
            <w:r w:rsidRPr="00390C54">
              <w:rPr>
                <w:rFonts w:cs="Times New Roman"/>
                <w:szCs w:val="24"/>
              </w:rPr>
              <w:t>thay</w:t>
            </w:r>
            <w:proofErr w:type="spellEnd"/>
            <w:r w:rsidRPr="00390C54">
              <w:rPr>
                <w:rFonts w:cs="Times New Roman"/>
                <w:szCs w:val="24"/>
              </w:rPr>
              <w:t xml:space="preserve"> </w:t>
            </w:r>
            <w:proofErr w:type="spellStart"/>
            <w:r w:rsidRPr="00390C54">
              <w:rPr>
                <w:rFonts w:cs="Times New Roman"/>
                <w:szCs w:val="24"/>
              </w:rPr>
              <w:t>thế</w:t>
            </w:r>
            <w:proofErr w:type="spellEnd"/>
            <w:r w:rsidRPr="00390C54">
              <w:rPr>
                <w:rFonts w:cs="Times New Roman"/>
                <w:szCs w:val="24"/>
              </w:rPr>
              <w:t xml:space="preserve"> ô </w:t>
            </w:r>
            <w:proofErr w:type="spellStart"/>
            <w:r w:rsidRPr="00390C54">
              <w:rPr>
                <w:rFonts w:cs="Times New Roman"/>
                <w:szCs w:val="24"/>
              </w:rPr>
              <w:t>tô</w:t>
            </w:r>
            <w:proofErr w:type="spellEnd"/>
            <w:r w:rsidRPr="00390C54">
              <w:rPr>
                <w:rFonts w:cs="Times New Roman"/>
                <w:szCs w:val="24"/>
              </w:rPr>
              <w:t xml:space="preserve"> </w:t>
            </w:r>
            <w:proofErr w:type="spellStart"/>
            <w:r w:rsidRPr="00390C54">
              <w:rPr>
                <w:rFonts w:cs="Times New Roman"/>
                <w:szCs w:val="24"/>
              </w:rPr>
              <w:t>sử</w:t>
            </w:r>
            <w:proofErr w:type="spellEnd"/>
            <w:r w:rsidRPr="00390C54">
              <w:rPr>
                <w:rFonts w:cs="Times New Roman"/>
                <w:szCs w:val="24"/>
              </w:rPr>
              <w:t xml:space="preserve"> </w:t>
            </w:r>
            <w:proofErr w:type="spellStart"/>
            <w:r w:rsidRPr="00390C54">
              <w:rPr>
                <w:rFonts w:cs="Times New Roman"/>
                <w:szCs w:val="24"/>
              </w:rPr>
              <w:t>dụng</w:t>
            </w:r>
            <w:proofErr w:type="spellEnd"/>
            <w:r w:rsidRPr="00390C54">
              <w:rPr>
                <w:rFonts w:cs="Times New Roman"/>
                <w:szCs w:val="24"/>
              </w:rPr>
              <w:t xml:space="preserve"> </w:t>
            </w:r>
            <w:proofErr w:type="spellStart"/>
            <w:r w:rsidRPr="00390C54">
              <w:rPr>
                <w:rFonts w:cs="Times New Roman"/>
                <w:szCs w:val="24"/>
              </w:rPr>
              <w:t>nhiên</w:t>
            </w:r>
            <w:proofErr w:type="spellEnd"/>
            <w:r w:rsidRPr="00390C54">
              <w:rPr>
                <w:rFonts w:cs="Times New Roman"/>
                <w:szCs w:val="24"/>
              </w:rPr>
              <w:t xml:space="preserve"> </w:t>
            </w:r>
            <w:proofErr w:type="spellStart"/>
            <w:r w:rsidRPr="00390C54">
              <w:rPr>
                <w:rFonts w:cs="Times New Roman"/>
                <w:szCs w:val="24"/>
              </w:rPr>
              <w:t>liệu</w:t>
            </w:r>
            <w:proofErr w:type="spellEnd"/>
            <w:r w:rsidRPr="00390C54">
              <w:rPr>
                <w:rFonts w:cs="Times New Roman"/>
                <w:szCs w:val="24"/>
              </w:rPr>
              <w:t xml:space="preserve"> </w:t>
            </w:r>
            <w:proofErr w:type="spellStart"/>
            <w:r w:rsidRPr="00390C54">
              <w:rPr>
                <w:rFonts w:cs="Times New Roman"/>
                <w:szCs w:val="24"/>
              </w:rPr>
              <w:t>hóa</w:t>
            </w:r>
            <w:proofErr w:type="spellEnd"/>
            <w:r w:rsidRPr="00390C54">
              <w:rPr>
                <w:rFonts w:cs="Times New Roman"/>
                <w:szCs w:val="24"/>
              </w:rPr>
              <w:t xml:space="preserve"> </w:t>
            </w:r>
            <w:proofErr w:type="spellStart"/>
            <w:r w:rsidRPr="00390C54">
              <w:rPr>
                <w:rFonts w:cs="Times New Roman"/>
                <w:szCs w:val="24"/>
              </w:rPr>
              <w:t>thạch</w:t>
            </w:r>
            <w:proofErr w:type="spellEnd"/>
            <w:r w:rsidRPr="00390C54">
              <w:rPr>
                <w:rFonts w:cs="Times New Roman"/>
                <w:szCs w:val="24"/>
              </w:rPr>
              <w:t xml:space="preserve"> sang ô </w:t>
            </w:r>
            <w:proofErr w:type="spellStart"/>
            <w:r w:rsidRPr="00390C54">
              <w:rPr>
                <w:rFonts w:cs="Times New Roman"/>
                <w:szCs w:val="24"/>
              </w:rPr>
              <w:t>tô</w:t>
            </w:r>
            <w:proofErr w:type="spellEnd"/>
            <w:r w:rsidRPr="00390C54">
              <w:rPr>
                <w:rFonts w:cs="Times New Roman"/>
                <w:szCs w:val="24"/>
              </w:rPr>
              <w:t xml:space="preserve"> </w:t>
            </w:r>
            <w:proofErr w:type="spellStart"/>
            <w:r w:rsidRPr="00390C54">
              <w:rPr>
                <w:rFonts w:cs="Times New Roman"/>
                <w:szCs w:val="24"/>
              </w:rPr>
              <w:t>điện</w:t>
            </w:r>
            <w:proofErr w:type="spellEnd"/>
            <w:r w:rsidRPr="00390C54">
              <w:rPr>
                <w:rFonts w:cs="Times New Roman"/>
                <w:szCs w:val="24"/>
              </w:rPr>
              <w:t xml:space="preserve">, </w:t>
            </w:r>
            <w:proofErr w:type="spellStart"/>
            <w:r w:rsidRPr="00390C54">
              <w:rPr>
                <w:rFonts w:cs="Times New Roman"/>
                <w:szCs w:val="24"/>
              </w:rPr>
              <w:t>sử</w:t>
            </w:r>
            <w:proofErr w:type="spellEnd"/>
            <w:r w:rsidRPr="00390C54">
              <w:rPr>
                <w:rFonts w:cs="Times New Roman"/>
                <w:szCs w:val="24"/>
              </w:rPr>
              <w:t xml:space="preserve"> </w:t>
            </w:r>
            <w:proofErr w:type="spellStart"/>
            <w:r w:rsidRPr="00390C54">
              <w:rPr>
                <w:rFonts w:cs="Times New Roman"/>
                <w:szCs w:val="24"/>
              </w:rPr>
              <w:t>dụng</w:t>
            </w:r>
            <w:proofErr w:type="spellEnd"/>
            <w:r w:rsidRPr="00390C54">
              <w:rPr>
                <w:rFonts w:cs="Times New Roman"/>
                <w:szCs w:val="24"/>
              </w:rPr>
              <w:t xml:space="preserve"> pin </w:t>
            </w:r>
            <w:proofErr w:type="spellStart"/>
            <w:r w:rsidRPr="00390C54">
              <w:rPr>
                <w:rFonts w:cs="Times New Roman"/>
                <w:szCs w:val="24"/>
              </w:rPr>
              <w:t>và</w:t>
            </w:r>
            <w:proofErr w:type="spellEnd"/>
            <w:r w:rsidRPr="00390C54">
              <w:rPr>
                <w:rFonts w:cs="Times New Roman"/>
                <w:szCs w:val="24"/>
              </w:rPr>
              <w:t xml:space="preserve"> </w:t>
            </w:r>
            <w:proofErr w:type="spellStart"/>
            <w:r w:rsidRPr="00390C54">
              <w:rPr>
                <w:rFonts w:cs="Times New Roman"/>
                <w:szCs w:val="24"/>
              </w:rPr>
              <w:t>sạc</w:t>
            </w:r>
            <w:proofErr w:type="spellEnd"/>
            <w:r w:rsidRPr="00390C54">
              <w:rPr>
                <w:rFonts w:cs="Times New Roman"/>
                <w:szCs w:val="24"/>
              </w:rPr>
              <w:t xml:space="preserve"> </w:t>
            </w:r>
            <w:proofErr w:type="spellStart"/>
            <w:r w:rsidRPr="00390C54">
              <w:rPr>
                <w:rFonts w:cs="Times New Roman"/>
                <w:szCs w:val="24"/>
              </w:rPr>
              <w:t>thông</w:t>
            </w:r>
            <w:proofErr w:type="spellEnd"/>
            <w:r w:rsidRPr="00390C54">
              <w:rPr>
                <w:rFonts w:cs="Times New Roman"/>
                <w:szCs w:val="24"/>
              </w:rPr>
              <w:t xml:space="preserve"> </w:t>
            </w:r>
            <w:proofErr w:type="spellStart"/>
            <w:r w:rsidRPr="00390C54">
              <w:rPr>
                <w:rFonts w:cs="Times New Roman"/>
                <w:szCs w:val="24"/>
              </w:rPr>
              <w:t>minh</w:t>
            </w:r>
            <w:proofErr w:type="spellEnd"/>
          </w:p>
        </w:tc>
        <w:tc>
          <w:tcPr>
            <w:tcW w:w="1274" w:type="pct"/>
            <w:vAlign w:val="center"/>
          </w:tcPr>
          <w:p w14:paraId="5A28A15B" w14:textId="76AF0A94" w:rsidR="00C57B83" w:rsidRPr="00390C54" w:rsidRDefault="00C57B83" w:rsidP="00CB1D72">
            <w:pPr>
              <w:jc w:val="center"/>
              <w:rPr>
                <w:rFonts w:cs="Times New Roman"/>
                <w:szCs w:val="24"/>
                <w:lang w:val="en-US"/>
              </w:rPr>
            </w:pPr>
            <w:r w:rsidRPr="00390C54">
              <w:rPr>
                <w:rFonts w:cs="Times New Roman"/>
                <w:szCs w:val="24"/>
              </w:rPr>
              <w:t>0,34</w:t>
            </w:r>
          </w:p>
        </w:tc>
        <w:tc>
          <w:tcPr>
            <w:tcW w:w="1277" w:type="pct"/>
            <w:vAlign w:val="center"/>
          </w:tcPr>
          <w:p w14:paraId="63C2F759" w14:textId="0BCC390F" w:rsidR="00C57B83" w:rsidRPr="00390C54" w:rsidRDefault="00C57B83" w:rsidP="00CB1D72">
            <w:pPr>
              <w:jc w:val="center"/>
              <w:rPr>
                <w:rFonts w:cs="Times New Roman"/>
                <w:szCs w:val="24"/>
                <w:lang w:val="en-US"/>
              </w:rPr>
            </w:pPr>
            <w:r w:rsidRPr="00390C54">
              <w:rPr>
                <w:rFonts w:cs="Times New Roman"/>
                <w:szCs w:val="24"/>
              </w:rPr>
              <w:t>1,21</w:t>
            </w:r>
          </w:p>
        </w:tc>
      </w:tr>
      <w:tr w:rsidR="00C57B83" w:rsidRPr="00390C54" w14:paraId="306FC927" w14:textId="77777777" w:rsidTr="00AC545F">
        <w:tc>
          <w:tcPr>
            <w:tcW w:w="395" w:type="pct"/>
            <w:vAlign w:val="center"/>
          </w:tcPr>
          <w:p w14:paraId="6CA72632" w14:textId="77777777" w:rsidR="00C57B83" w:rsidRPr="00390C54" w:rsidRDefault="00C57B83" w:rsidP="0013138D">
            <w:pPr>
              <w:pStyle w:val="ListParagraph"/>
              <w:numPr>
                <w:ilvl w:val="0"/>
                <w:numId w:val="20"/>
              </w:numPr>
              <w:jc w:val="center"/>
              <w:rPr>
                <w:rFonts w:cs="Times New Roman"/>
                <w:bCs/>
                <w:szCs w:val="24"/>
                <w:lang w:val="en-US"/>
              </w:rPr>
            </w:pPr>
          </w:p>
        </w:tc>
        <w:tc>
          <w:tcPr>
            <w:tcW w:w="2055" w:type="pct"/>
          </w:tcPr>
          <w:p w14:paraId="637142EC" w14:textId="77777777" w:rsidR="00C57B83" w:rsidRPr="00390C54" w:rsidRDefault="00C57B83" w:rsidP="00C57B83">
            <w:pPr>
              <w:rPr>
                <w:rFonts w:cs="Times New Roman"/>
                <w:szCs w:val="24"/>
                <w:lang w:val="en-US"/>
              </w:rPr>
            </w:pPr>
            <w:proofErr w:type="spellStart"/>
            <w:r w:rsidRPr="00390C54">
              <w:rPr>
                <w:rFonts w:cs="Times New Roman"/>
                <w:szCs w:val="24"/>
              </w:rPr>
              <w:t>Sử</w:t>
            </w:r>
            <w:proofErr w:type="spellEnd"/>
            <w:r w:rsidRPr="00390C54">
              <w:rPr>
                <w:rFonts w:cs="Times New Roman"/>
                <w:szCs w:val="24"/>
              </w:rPr>
              <w:t xml:space="preserve"> </w:t>
            </w:r>
            <w:proofErr w:type="spellStart"/>
            <w:r w:rsidRPr="00390C54">
              <w:rPr>
                <w:rFonts w:cs="Times New Roman"/>
                <w:szCs w:val="24"/>
              </w:rPr>
              <w:t>dụng</w:t>
            </w:r>
            <w:proofErr w:type="spellEnd"/>
            <w:r w:rsidRPr="00390C54">
              <w:rPr>
                <w:rFonts w:cs="Times New Roman"/>
                <w:szCs w:val="24"/>
              </w:rPr>
              <w:t xml:space="preserve"> </w:t>
            </w:r>
            <w:proofErr w:type="spellStart"/>
            <w:r w:rsidRPr="00390C54">
              <w:rPr>
                <w:rFonts w:cs="Times New Roman"/>
                <w:szCs w:val="24"/>
              </w:rPr>
              <w:t>bình</w:t>
            </w:r>
            <w:proofErr w:type="spellEnd"/>
            <w:r w:rsidRPr="00390C54">
              <w:rPr>
                <w:rFonts w:cs="Times New Roman"/>
                <w:szCs w:val="24"/>
              </w:rPr>
              <w:t xml:space="preserve"> </w:t>
            </w:r>
            <w:proofErr w:type="spellStart"/>
            <w:r w:rsidRPr="00390C54">
              <w:rPr>
                <w:rFonts w:cs="Times New Roman"/>
                <w:szCs w:val="24"/>
              </w:rPr>
              <w:t>nước</w:t>
            </w:r>
            <w:proofErr w:type="spellEnd"/>
            <w:r w:rsidRPr="00390C54">
              <w:rPr>
                <w:rFonts w:cs="Times New Roman"/>
                <w:szCs w:val="24"/>
              </w:rPr>
              <w:t xml:space="preserve"> </w:t>
            </w:r>
            <w:proofErr w:type="spellStart"/>
            <w:r w:rsidRPr="00390C54">
              <w:rPr>
                <w:rFonts w:cs="Times New Roman"/>
                <w:szCs w:val="24"/>
              </w:rPr>
              <w:t>nóng</w:t>
            </w:r>
            <w:proofErr w:type="spellEnd"/>
            <w:r w:rsidRPr="00390C54">
              <w:rPr>
                <w:rFonts w:cs="Times New Roman"/>
                <w:szCs w:val="24"/>
              </w:rPr>
              <w:t xml:space="preserve"> </w:t>
            </w:r>
            <w:proofErr w:type="spellStart"/>
            <w:r w:rsidRPr="00390C54">
              <w:rPr>
                <w:rFonts w:cs="Times New Roman"/>
                <w:szCs w:val="24"/>
              </w:rPr>
              <w:t>hiệu</w:t>
            </w:r>
            <w:proofErr w:type="spellEnd"/>
            <w:r w:rsidRPr="00390C54">
              <w:rPr>
                <w:rFonts w:cs="Times New Roman"/>
                <w:szCs w:val="24"/>
              </w:rPr>
              <w:t xml:space="preserve"> </w:t>
            </w:r>
            <w:proofErr w:type="spellStart"/>
            <w:r w:rsidRPr="00390C54">
              <w:rPr>
                <w:rFonts w:cs="Times New Roman"/>
                <w:szCs w:val="24"/>
              </w:rPr>
              <w:t>suất</w:t>
            </w:r>
            <w:proofErr w:type="spellEnd"/>
            <w:r w:rsidRPr="00390C54">
              <w:rPr>
                <w:rFonts w:cs="Times New Roman"/>
                <w:szCs w:val="24"/>
              </w:rPr>
              <w:t xml:space="preserve"> </w:t>
            </w:r>
            <w:proofErr w:type="spellStart"/>
            <w:r w:rsidRPr="00390C54">
              <w:rPr>
                <w:rFonts w:cs="Times New Roman"/>
                <w:szCs w:val="24"/>
              </w:rPr>
              <w:t>năng</w:t>
            </w:r>
            <w:proofErr w:type="spellEnd"/>
            <w:r w:rsidRPr="00390C54">
              <w:rPr>
                <w:rFonts w:cs="Times New Roman"/>
                <w:szCs w:val="24"/>
              </w:rPr>
              <w:t xml:space="preserve"> </w:t>
            </w:r>
            <w:proofErr w:type="spellStart"/>
            <w:r w:rsidRPr="00390C54">
              <w:rPr>
                <w:rFonts w:cs="Times New Roman"/>
                <w:szCs w:val="24"/>
              </w:rPr>
              <w:t>lượng</w:t>
            </w:r>
            <w:proofErr w:type="spellEnd"/>
            <w:r w:rsidRPr="00390C54">
              <w:rPr>
                <w:rFonts w:cs="Times New Roman"/>
                <w:szCs w:val="24"/>
              </w:rPr>
              <w:t xml:space="preserve"> </w:t>
            </w:r>
            <w:proofErr w:type="spellStart"/>
            <w:r w:rsidRPr="00390C54">
              <w:rPr>
                <w:rFonts w:cs="Times New Roman"/>
                <w:szCs w:val="24"/>
              </w:rPr>
              <w:t>dịch</w:t>
            </w:r>
            <w:proofErr w:type="spellEnd"/>
            <w:r w:rsidRPr="00390C54">
              <w:rPr>
                <w:rFonts w:cs="Times New Roman"/>
                <w:szCs w:val="24"/>
              </w:rPr>
              <w:t xml:space="preserve"> </w:t>
            </w:r>
            <w:proofErr w:type="spellStart"/>
            <w:r w:rsidRPr="00390C54">
              <w:rPr>
                <w:rFonts w:cs="Times New Roman"/>
                <w:szCs w:val="24"/>
              </w:rPr>
              <w:t>vụ</w:t>
            </w:r>
            <w:proofErr w:type="spellEnd"/>
            <w:r w:rsidRPr="00390C54">
              <w:rPr>
                <w:rFonts w:cs="Times New Roman"/>
                <w:szCs w:val="24"/>
              </w:rPr>
              <w:t xml:space="preserve"> </w:t>
            </w:r>
            <w:proofErr w:type="spellStart"/>
            <w:r w:rsidRPr="00390C54">
              <w:rPr>
                <w:rFonts w:cs="Times New Roman"/>
                <w:szCs w:val="24"/>
              </w:rPr>
              <w:t>thương</w:t>
            </w:r>
            <w:proofErr w:type="spellEnd"/>
            <w:r w:rsidRPr="00390C54">
              <w:rPr>
                <w:rFonts w:cs="Times New Roman"/>
                <w:szCs w:val="24"/>
              </w:rPr>
              <w:t xml:space="preserve"> </w:t>
            </w:r>
            <w:proofErr w:type="spellStart"/>
            <w:r w:rsidRPr="00390C54">
              <w:rPr>
                <w:rFonts w:cs="Times New Roman"/>
                <w:szCs w:val="24"/>
              </w:rPr>
              <w:t>mại</w:t>
            </w:r>
            <w:proofErr w:type="spellEnd"/>
          </w:p>
        </w:tc>
        <w:tc>
          <w:tcPr>
            <w:tcW w:w="1274" w:type="pct"/>
            <w:vAlign w:val="center"/>
          </w:tcPr>
          <w:p w14:paraId="0B215432" w14:textId="38A19924" w:rsidR="00C57B83" w:rsidRPr="00390C54" w:rsidRDefault="00C57B83" w:rsidP="00CB1D72">
            <w:pPr>
              <w:jc w:val="center"/>
              <w:rPr>
                <w:rFonts w:cs="Times New Roman"/>
                <w:szCs w:val="24"/>
                <w:lang w:val="en-US"/>
              </w:rPr>
            </w:pPr>
            <w:r w:rsidRPr="00390C54">
              <w:rPr>
                <w:rFonts w:cs="Times New Roman"/>
                <w:szCs w:val="24"/>
              </w:rPr>
              <w:t>0,12</w:t>
            </w:r>
          </w:p>
        </w:tc>
        <w:tc>
          <w:tcPr>
            <w:tcW w:w="1277" w:type="pct"/>
            <w:vAlign w:val="center"/>
          </w:tcPr>
          <w:p w14:paraId="18A7AA54" w14:textId="0FD82732" w:rsidR="00C57B83" w:rsidRPr="00390C54" w:rsidRDefault="00C57B83" w:rsidP="00CB1D72">
            <w:pPr>
              <w:jc w:val="center"/>
              <w:rPr>
                <w:rFonts w:cs="Times New Roman"/>
                <w:szCs w:val="24"/>
                <w:lang w:val="en-US"/>
              </w:rPr>
            </w:pPr>
            <w:r w:rsidRPr="00390C54">
              <w:rPr>
                <w:rFonts w:cs="Times New Roman"/>
                <w:szCs w:val="24"/>
              </w:rPr>
              <w:t>0,41</w:t>
            </w:r>
          </w:p>
        </w:tc>
      </w:tr>
      <w:tr w:rsidR="00C57B83" w:rsidRPr="00390C54" w14:paraId="24CB5AE8" w14:textId="77777777" w:rsidTr="00AC545F">
        <w:tc>
          <w:tcPr>
            <w:tcW w:w="395" w:type="pct"/>
            <w:vAlign w:val="center"/>
          </w:tcPr>
          <w:p w14:paraId="4B849956" w14:textId="77777777" w:rsidR="00C57B83" w:rsidRPr="00390C54" w:rsidRDefault="00C57B83" w:rsidP="0013138D">
            <w:pPr>
              <w:pStyle w:val="ListParagraph"/>
              <w:numPr>
                <w:ilvl w:val="0"/>
                <w:numId w:val="20"/>
              </w:numPr>
              <w:jc w:val="center"/>
              <w:rPr>
                <w:rFonts w:cs="Times New Roman"/>
                <w:bCs/>
                <w:szCs w:val="24"/>
                <w:lang w:val="en-US"/>
              </w:rPr>
            </w:pPr>
          </w:p>
        </w:tc>
        <w:tc>
          <w:tcPr>
            <w:tcW w:w="2055" w:type="pct"/>
          </w:tcPr>
          <w:p w14:paraId="38FB4C9D" w14:textId="77777777" w:rsidR="00C57B83" w:rsidRPr="00390C54" w:rsidRDefault="00C57B83" w:rsidP="00C57B83">
            <w:pPr>
              <w:rPr>
                <w:rFonts w:cs="Times New Roman"/>
                <w:szCs w:val="24"/>
                <w:lang w:val="en-US"/>
              </w:rPr>
            </w:pPr>
            <w:proofErr w:type="spellStart"/>
            <w:r w:rsidRPr="00390C54">
              <w:rPr>
                <w:rFonts w:cs="Times New Roman"/>
                <w:szCs w:val="24"/>
              </w:rPr>
              <w:t>Sử</w:t>
            </w:r>
            <w:proofErr w:type="spellEnd"/>
            <w:r w:rsidRPr="00390C54">
              <w:rPr>
                <w:rFonts w:cs="Times New Roman"/>
                <w:szCs w:val="24"/>
              </w:rPr>
              <w:t xml:space="preserve"> </w:t>
            </w:r>
            <w:proofErr w:type="spellStart"/>
            <w:r w:rsidRPr="00390C54">
              <w:rPr>
                <w:rFonts w:cs="Times New Roman"/>
                <w:szCs w:val="24"/>
              </w:rPr>
              <w:t>dụng</w:t>
            </w:r>
            <w:proofErr w:type="spellEnd"/>
            <w:r w:rsidRPr="00390C54">
              <w:rPr>
                <w:rFonts w:cs="Times New Roman"/>
                <w:szCs w:val="24"/>
              </w:rPr>
              <w:t xml:space="preserve"> </w:t>
            </w:r>
            <w:proofErr w:type="spellStart"/>
            <w:r w:rsidRPr="00390C54">
              <w:rPr>
                <w:rFonts w:cs="Times New Roman"/>
                <w:szCs w:val="24"/>
              </w:rPr>
              <w:t>thiết</w:t>
            </w:r>
            <w:proofErr w:type="spellEnd"/>
            <w:r w:rsidRPr="00390C54">
              <w:rPr>
                <w:rFonts w:cs="Times New Roman"/>
                <w:szCs w:val="24"/>
              </w:rPr>
              <w:t xml:space="preserve"> </w:t>
            </w:r>
            <w:proofErr w:type="spellStart"/>
            <w:r w:rsidRPr="00390C54">
              <w:rPr>
                <w:rFonts w:cs="Times New Roman"/>
                <w:szCs w:val="24"/>
              </w:rPr>
              <w:t>bị</w:t>
            </w:r>
            <w:proofErr w:type="spellEnd"/>
            <w:r w:rsidRPr="00390C54">
              <w:rPr>
                <w:rFonts w:cs="Times New Roman"/>
                <w:szCs w:val="24"/>
              </w:rPr>
              <w:t xml:space="preserve"> </w:t>
            </w:r>
            <w:proofErr w:type="spellStart"/>
            <w:r w:rsidRPr="00390C54">
              <w:rPr>
                <w:rFonts w:cs="Times New Roman"/>
                <w:szCs w:val="24"/>
              </w:rPr>
              <w:t>chiếu</w:t>
            </w:r>
            <w:proofErr w:type="spellEnd"/>
            <w:r w:rsidRPr="00390C54">
              <w:rPr>
                <w:rFonts w:cs="Times New Roman"/>
                <w:szCs w:val="24"/>
              </w:rPr>
              <w:t xml:space="preserve"> </w:t>
            </w:r>
            <w:proofErr w:type="spellStart"/>
            <w:r w:rsidRPr="00390C54">
              <w:rPr>
                <w:rFonts w:cs="Times New Roman"/>
                <w:szCs w:val="24"/>
              </w:rPr>
              <w:t>sáng</w:t>
            </w:r>
            <w:proofErr w:type="spellEnd"/>
            <w:r w:rsidRPr="00390C54">
              <w:rPr>
                <w:rFonts w:cs="Times New Roman"/>
                <w:szCs w:val="24"/>
              </w:rPr>
              <w:t xml:space="preserve"> </w:t>
            </w:r>
            <w:proofErr w:type="spellStart"/>
            <w:r w:rsidRPr="00390C54">
              <w:rPr>
                <w:rFonts w:cs="Times New Roman"/>
                <w:szCs w:val="24"/>
              </w:rPr>
              <w:t>hiệu</w:t>
            </w:r>
            <w:proofErr w:type="spellEnd"/>
            <w:r w:rsidRPr="00390C54">
              <w:rPr>
                <w:rFonts w:cs="Times New Roman"/>
                <w:szCs w:val="24"/>
              </w:rPr>
              <w:t xml:space="preserve"> </w:t>
            </w:r>
            <w:proofErr w:type="spellStart"/>
            <w:r w:rsidRPr="00390C54">
              <w:rPr>
                <w:rFonts w:cs="Times New Roman"/>
                <w:szCs w:val="24"/>
              </w:rPr>
              <w:t>quả</w:t>
            </w:r>
            <w:proofErr w:type="spellEnd"/>
            <w:r w:rsidRPr="00390C54">
              <w:rPr>
                <w:rFonts w:cs="Times New Roman"/>
                <w:szCs w:val="24"/>
              </w:rPr>
              <w:t xml:space="preserve"> </w:t>
            </w:r>
            <w:proofErr w:type="spellStart"/>
            <w:r w:rsidRPr="00390C54">
              <w:rPr>
                <w:rFonts w:cs="Times New Roman"/>
                <w:szCs w:val="24"/>
              </w:rPr>
              <w:t>dịch</w:t>
            </w:r>
            <w:proofErr w:type="spellEnd"/>
            <w:r w:rsidRPr="00390C54">
              <w:rPr>
                <w:rFonts w:cs="Times New Roman"/>
                <w:szCs w:val="24"/>
              </w:rPr>
              <w:t xml:space="preserve"> </w:t>
            </w:r>
            <w:proofErr w:type="spellStart"/>
            <w:r w:rsidRPr="00390C54">
              <w:rPr>
                <w:rFonts w:cs="Times New Roman"/>
                <w:szCs w:val="24"/>
              </w:rPr>
              <w:t>vụ</w:t>
            </w:r>
            <w:proofErr w:type="spellEnd"/>
            <w:r w:rsidRPr="00390C54">
              <w:rPr>
                <w:rFonts w:cs="Times New Roman"/>
                <w:szCs w:val="24"/>
              </w:rPr>
              <w:t xml:space="preserve"> </w:t>
            </w:r>
            <w:proofErr w:type="spellStart"/>
            <w:r w:rsidRPr="00390C54">
              <w:rPr>
                <w:rFonts w:cs="Times New Roman"/>
                <w:szCs w:val="24"/>
              </w:rPr>
              <w:t>thương</w:t>
            </w:r>
            <w:proofErr w:type="spellEnd"/>
            <w:r w:rsidRPr="00390C54">
              <w:rPr>
                <w:rFonts w:cs="Times New Roman"/>
                <w:szCs w:val="24"/>
              </w:rPr>
              <w:t xml:space="preserve"> </w:t>
            </w:r>
            <w:proofErr w:type="spellStart"/>
            <w:r w:rsidRPr="00390C54">
              <w:rPr>
                <w:rFonts w:cs="Times New Roman"/>
                <w:szCs w:val="24"/>
              </w:rPr>
              <w:t>mại</w:t>
            </w:r>
            <w:proofErr w:type="spellEnd"/>
          </w:p>
        </w:tc>
        <w:tc>
          <w:tcPr>
            <w:tcW w:w="1274" w:type="pct"/>
            <w:vAlign w:val="center"/>
          </w:tcPr>
          <w:p w14:paraId="1BB6EABE" w14:textId="1081E2E6" w:rsidR="00C57B83" w:rsidRPr="00390C54" w:rsidRDefault="00C57B83" w:rsidP="00CB1D72">
            <w:pPr>
              <w:jc w:val="center"/>
              <w:rPr>
                <w:rFonts w:cs="Times New Roman"/>
                <w:szCs w:val="24"/>
                <w:lang w:val="en-US"/>
              </w:rPr>
            </w:pPr>
            <w:r w:rsidRPr="00390C54">
              <w:rPr>
                <w:rFonts w:cs="Times New Roman"/>
                <w:szCs w:val="24"/>
              </w:rPr>
              <w:t>0,16</w:t>
            </w:r>
          </w:p>
        </w:tc>
        <w:tc>
          <w:tcPr>
            <w:tcW w:w="1277" w:type="pct"/>
            <w:vAlign w:val="center"/>
          </w:tcPr>
          <w:p w14:paraId="53584E58" w14:textId="73C8D12E" w:rsidR="00C57B83" w:rsidRPr="00390C54" w:rsidRDefault="00C57B83" w:rsidP="00CB1D72">
            <w:pPr>
              <w:jc w:val="center"/>
              <w:rPr>
                <w:rFonts w:cs="Times New Roman"/>
                <w:szCs w:val="24"/>
                <w:lang w:val="en-US"/>
              </w:rPr>
            </w:pPr>
            <w:r w:rsidRPr="00390C54">
              <w:rPr>
                <w:rFonts w:cs="Times New Roman"/>
                <w:szCs w:val="24"/>
              </w:rPr>
              <w:t>0,57</w:t>
            </w:r>
          </w:p>
        </w:tc>
      </w:tr>
      <w:tr w:rsidR="00C57B83" w:rsidRPr="00390C54" w14:paraId="6D4208E3" w14:textId="77777777" w:rsidTr="00AC545F">
        <w:tc>
          <w:tcPr>
            <w:tcW w:w="395" w:type="pct"/>
            <w:vAlign w:val="center"/>
          </w:tcPr>
          <w:p w14:paraId="286B4A6D" w14:textId="77777777" w:rsidR="00C57B83" w:rsidRPr="00390C54" w:rsidRDefault="00C57B83" w:rsidP="0013138D">
            <w:pPr>
              <w:pStyle w:val="ListParagraph"/>
              <w:numPr>
                <w:ilvl w:val="0"/>
                <w:numId w:val="20"/>
              </w:numPr>
              <w:jc w:val="center"/>
              <w:rPr>
                <w:rFonts w:cs="Times New Roman"/>
                <w:bCs/>
                <w:szCs w:val="24"/>
                <w:lang w:val="en-US"/>
              </w:rPr>
            </w:pPr>
          </w:p>
        </w:tc>
        <w:tc>
          <w:tcPr>
            <w:tcW w:w="2055" w:type="pct"/>
          </w:tcPr>
          <w:p w14:paraId="371310C3" w14:textId="77777777" w:rsidR="00C57B83" w:rsidRPr="00390C54" w:rsidRDefault="00C57B83" w:rsidP="00C57B83">
            <w:pPr>
              <w:rPr>
                <w:rFonts w:cs="Times New Roman"/>
                <w:szCs w:val="24"/>
                <w:lang w:val="en-US"/>
              </w:rPr>
            </w:pPr>
            <w:proofErr w:type="spellStart"/>
            <w:r w:rsidRPr="00390C54">
              <w:rPr>
                <w:rFonts w:cs="Times New Roman"/>
                <w:szCs w:val="24"/>
              </w:rPr>
              <w:t>Sử</w:t>
            </w:r>
            <w:proofErr w:type="spellEnd"/>
            <w:r w:rsidRPr="00390C54">
              <w:rPr>
                <w:rFonts w:cs="Times New Roman"/>
                <w:szCs w:val="24"/>
              </w:rPr>
              <w:t xml:space="preserve"> </w:t>
            </w:r>
            <w:proofErr w:type="spellStart"/>
            <w:r w:rsidRPr="00390C54">
              <w:rPr>
                <w:rFonts w:cs="Times New Roman"/>
                <w:szCs w:val="24"/>
              </w:rPr>
              <w:t>dụng</w:t>
            </w:r>
            <w:proofErr w:type="spellEnd"/>
            <w:r w:rsidRPr="00390C54">
              <w:rPr>
                <w:rFonts w:cs="Times New Roman"/>
                <w:szCs w:val="24"/>
              </w:rPr>
              <w:t xml:space="preserve"> </w:t>
            </w:r>
            <w:proofErr w:type="spellStart"/>
            <w:r w:rsidRPr="00390C54">
              <w:rPr>
                <w:rFonts w:cs="Times New Roman"/>
                <w:szCs w:val="24"/>
              </w:rPr>
              <w:t>nhiên</w:t>
            </w:r>
            <w:proofErr w:type="spellEnd"/>
            <w:r w:rsidRPr="00390C54">
              <w:rPr>
                <w:rFonts w:cs="Times New Roman"/>
                <w:szCs w:val="24"/>
              </w:rPr>
              <w:t xml:space="preserve"> </w:t>
            </w:r>
            <w:proofErr w:type="spellStart"/>
            <w:r w:rsidRPr="00390C54">
              <w:rPr>
                <w:rFonts w:cs="Times New Roman"/>
                <w:szCs w:val="24"/>
              </w:rPr>
              <w:t>liệu</w:t>
            </w:r>
            <w:proofErr w:type="spellEnd"/>
            <w:r w:rsidRPr="00390C54">
              <w:rPr>
                <w:rFonts w:cs="Times New Roman"/>
                <w:szCs w:val="24"/>
              </w:rPr>
              <w:t xml:space="preserve"> </w:t>
            </w:r>
            <w:proofErr w:type="spellStart"/>
            <w:r w:rsidRPr="00390C54">
              <w:rPr>
                <w:rFonts w:cs="Times New Roman"/>
                <w:szCs w:val="24"/>
              </w:rPr>
              <w:t>sạch</w:t>
            </w:r>
            <w:proofErr w:type="spellEnd"/>
            <w:r w:rsidRPr="00390C54">
              <w:rPr>
                <w:rFonts w:cs="Times New Roman"/>
                <w:szCs w:val="24"/>
              </w:rPr>
              <w:t xml:space="preserve"> </w:t>
            </w:r>
            <w:proofErr w:type="spellStart"/>
            <w:r w:rsidRPr="00390C54">
              <w:rPr>
                <w:rFonts w:cs="Times New Roman"/>
                <w:szCs w:val="24"/>
              </w:rPr>
              <w:t>hơn</w:t>
            </w:r>
            <w:proofErr w:type="spellEnd"/>
            <w:r w:rsidRPr="00390C54">
              <w:rPr>
                <w:rFonts w:cs="Times New Roman"/>
                <w:szCs w:val="24"/>
              </w:rPr>
              <w:t xml:space="preserve"> </w:t>
            </w:r>
            <w:proofErr w:type="spellStart"/>
            <w:r w:rsidRPr="00390C54">
              <w:rPr>
                <w:rFonts w:cs="Times New Roman"/>
                <w:szCs w:val="24"/>
              </w:rPr>
              <w:t>trong</w:t>
            </w:r>
            <w:proofErr w:type="spellEnd"/>
            <w:r w:rsidRPr="00390C54">
              <w:rPr>
                <w:rFonts w:cs="Times New Roman"/>
                <w:szCs w:val="24"/>
              </w:rPr>
              <w:t xml:space="preserve"> </w:t>
            </w:r>
            <w:proofErr w:type="spellStart"/>
            <w:r w:rsidRPr="00390C54">
              <w:rPr>
                <w:rFonts w:cs="Times New Roman"/>
                <w:szCs w:val="24"/>
              </w:rPr>
              <w:t>đun</w:t>
            </w:r>
            <w:proofErr w:type="spellEnd"/>
            <w:r w:rsidRPr="00390C54">
              <w:rPr>
                <w:rFonts w:cs="Times New Roman"/>
                <w:szCs w:val="24"/>
              </w:rPr>
              <w:t xml:space="preserve"> </w:t>
            </w:r>
            <w:proofErr w:type="spellStart"/>
            <w:r w:rsidRPr="00390C54">
              <w:rPr>
                <w:rFonts w:cs="Times New Roman"/>
                <w:szCs w:val="24"/>
              </w:rPr>
              <w:t>nấu</w:t>
            </w:r>
            <w:proofErr w:type="spellEnd"/>
            <w:r w:rsidRPr="00390C54">
              <w:rPr>
                <w:rFonts w:cs="Times New Roman"/>
                <w:szCs w:val="24"/>
              </w:rPr>
              <w:t xml:space="preserve"> </w:t>
            </w:r>
            <w:proofErr w:type="spellStart"/>
            <w:r w:rsidRPr="00390C54">
              <w:rPr>
                <w:rFonts w:cs="Times New Roman"/>
                <w:szCs w:val="24"/>
              </w:rPr>
              <w:t>hộ</w:t>
            </w:r>
            <w:proofErr w:type="spellEnd"/>
            <w:r w:rsidRPr="00390C54">
              <w:rPr>
                <w:rFonts w:cs="Times New Roman"/>
                <w:szCs w:val="24"/>
              </w:rPr>
              <w:t xml:space="preserve"> </w:t>
            </w:r>
            <w:proofErr w:type="spellStart"/>
            <w:r w:rsidRPr="00390C54">
              <w:rPr>
                <w:rFonts w:cs="Times New Roman"/>
                <w:szCs w:val="24"/>
              </w:rPr>
              <w:t>gia</w:t>
            </w:r>
            <w:proofErr w:type="spellEnd"/>
            <w:r w:rsidRPr="00390C54">
              <w:rPr>
                <w:rFonts w:cs="Times New Roman"/>
                <w:szCs w:val="24"/>
              </w:rPr>
              <w:t xml:space="preserve"> </w:t>
            </w:r>
            <w:proofErr w:type="spellStart"/>
            <w:r w:rsidRPr="00390C54">
              <w:rPr>
                <w:rFonts w:cs="Times New Roman"/>
                <w:szCs w:val="24"/>
              </w:rPr>
              <w:t>đình</w:t>
            </w:r>
            <w:proofErr w:type="spellEnd"/>
          </w:p>
        </w:tc>
        <w:tc>
          <w:tcPr>
            <w:tcW w:w="1274" w:type="pct"/>
            <w:vAlign w:val="center"/>
          </w:tcPr>
          <w:p w14:paraId="7176E885" w14:textId="7B697BB9" w:rsidR="00C57B83" w:rsidRPr="00390C54" w:rsidRDefault="00C57B83" w:rsidP="00CB1D72">
            <w:pPr>
              <w:jc w:val="center"/>
              <w:rPr>
                <w:rFonts w:cs="Times New Roman"/>
                <w:szCs w:val="24"/>
                <w:lang w:val="en-US"/>
              </w:rPr>
            </w:pPr>
            <w:r w:rsidRPr="00390C54">
              <w:rPr>
                <w:rFonts w:cs="Times New Roman"/>
                <w:szCs w:val="24"/>
              </w:rPr>
              <w:t>1,03</w:t>
            </w:r>
          </w:p>
        </w:tc>
        <w:tc>
          <w:tcPr>
            <w:tcW w:w="1277" w:type="pct"/>
            <w:vAlign w:val="center"/>
          </w:tcPr>
          <w:p w14:paraId="79C334CB" w14:textId="0D3DEA12" w:rsidR="00C57B83" w:rsidRPr="00390C54" w:rsidRDefault="00C57B83" w:rsidP="00CB1D72">
            <w:pPr>
              <w:jc w:val="center"/>
              <w:rPr>
                <w:rFonts w:cs="Times New Roman"/>
                <w:szCs w:val="24"/>
                <w:lang w:val="en-US"/>
              </w:rPr>
            </w:pPr>
            <w:r w:rsidRPr="00390C54">
              <w:rPr>
                <w:rFonts w:cs="Times New Roman"/>
                <w:szCs w:val="24"/>
              </w:rPr>
              <w:t>3,66</w:t>
            </w:r>
          </w:p>
        </w:tc>
      </w:tr>
      <w:tr w:rsidR="00C57B83" w:rsidRPr="00390C54" w14:paraId="7B97E364" w14:textId="77777777" w:rsidTr="00AC545F">
        <w:tc>
          <w:tcPr>
            <w:tcW w:w="395" w:type="pct"/>
            <w:vAlign w:val="center"/>
          </w:tcPr>
          <w:p w14:paraId="195BDF68" w14:textId="77777777" w:rsidR="00C57B83" w:rsidRPr="00390C54" w:rsidRDefault="00C57B83" w:rsidP="0013138D">
            <w:pPr>
              <w:pStyle w:val="ListParagraph"/>
              <w:numPr>
                <w:ilvl w:val="0"/>
                <w:numId w:val="20"/>
              </w:numPr>
              <w:jc w:val="center"/>
              <w:rPr>
                <w:rFonts w:cs="Times New Roman"/>
                <w:bCs/>
                <w:szCs w:val="24"/>
                <w:lang w:val="en-US"/>
              </w:rPr>
            </w:pPr>
          </w:p>
        </w:tc>
        <w:tc>
          <w:tcPr>
            <w:tcW w:w="2055" w:type="pct"/>
          </w:tcPr>
          <w:p w14:paraId="749664D5" w14:textId="77777777" w:rsidR="00C57B83" w:rsidRPr="00390C54" w:rsidRDefault="00C57B83" w:rsidP="00C57B83">
            <w:pPr>
              <w:rPr>
                <w:rFonts w:cs="Times New Roman"/>
                <w:szCs w:val="24"/>
                <w:lang w:val="en-US"/>
              </w:rPr>
            </w:pPr>
            <w:proofErr w:type="spellStart"/>
            <w:r w:rsidRPr="00390C54">
              <w:rPr>
                <w:rFonts w:cs="Times New Roman"/>
                <w:szCs w:val="24"/>
              </w:rPr>
              <w:t>Nguồn</w:t>
            </w:r>
            <w:proofErr w:type="spellEnd"/>
            <w:r w:rsidRPr="00390C54">
              <w:rPr>
                <w:rFonts w:cs="Times New Roman"/>
                <w:szCs w:val="24"/>
              </w:rPr>
              <w:t xml:space="preserve"> </w:t>
            </w:r>
            <w:proofErr w:type="spellStart"/>
            <w:r w:rsidRPr="00390C54">
              <w:rPr>
                <w:rFonts w:cs="Times New Roman"/>
                <w:szCs w:val="24"/>
              </w:rPr>
              <w:t>nhiệt</w:t>
            </w:r>
            <w:proofErr w:type="spellEnd"/>
            <w:r w:rsidRPr="00390C54">
              <w:rPr>
                <w:rFonts w:cs="Times New Roman"/>
                <w:szCs w:val="24"/>
              </w:rPr>
              <w:t xml:space="preserve"> </w:t>
            </w:r>
            <w:proofErr w:type="spellStart"/>
            <w:r w:rsidRPr="00390C54">
              <w:rPr>
                <w:rFonts w:cs="Times New Roman"/>
                <w:szCs w:val="24"/>
              </w:rPr>
              <w:t>điện</w:t>
            </w:r>
            <w:proofErr w:type="spellEnd"/>
            <w:r w:rsidRPr="00390C54">
              <w:rPr>
                <w:rFonts w:cs="Times New Roman"/>
                <w:szCs w:val="24"/>
              </w:rPr>
              <w:t xml:space="preserve"> </w:t>
            </w:r>
            <w:proofErr w:type="spellStart"/>
            <w:r w:rsidRPr="00390C54">
              <w:rPr>
                <w:rFonts w:cs="Times New Roman"/>
                <w:szCs w:val="24"/>
              </w:rPr>
              <w:t>linh</w:t>
            </w:r>
            <w:proofErr w:type="spellEnd"/>
            <w:r w:rsidRPr="00390C54">
              <w:rPr>
                <w:rFonts w:cs="Times New Roman"/>
                <w:szCs w:val="24"/>
              </w:rPr>
              <w:t xml:space="preserve"> </w:t>
            </w:r>
            <w:proofErr w:type="spellStart"/>
            <w:r w:rsidRPr="00390C54">
              <w:rPr>
                <w:rFonts w:cs="Times New Roman"/>
                <w:szCs w:val="24"/>
              </w:rPr>
              <w:t>hoạt</w:t>
            </w:r>
            <w:proofErr w:type="spellEnd"/>
            <w:r w:rsidRPr="00390C54">
              <w:rPr>
                <w:rFonts w:cs="Times New Roman"/>
                <w:szCs w:val="24"/>
              </w:rPr>
              <w:t xml:space="preserve"> </w:t>
            </w:r>
            <w:proofErr w:type="spellStart"/>
            <w:r w:rsidRPr="00390C54">
              <w:rPr>
                <w:rFonts w:cs="Times New Roman"/>
                <w:szCs w:val="24"/>
              </w:rPr>
              <w:t>sử</w:t>
            </w:r>
            <w:proofErr w:type="spellEnd"/>
            <w:r w:rsidRPr="00390C54">
              <w:rPr>
                <w:rFonts w:cs="Times New Roman"/>
                <w:szCs w:val="24"/>
              </w:rPr>
              <w:t xml:space="preserve"> </w:t>
            </w:r>
            <w:proofErr w:type="spellStart"/>
            <w:r w:rsidRPr="00390C54">
              <w:rPr>
                <w:rFonts w:cs="Times New Roman"/>
                <w:szCs w:val="24"/>
              </w:rPr>
              <w:t>dụng</w:t>
            </w:r>
            <w:proofErr w:type="spellEnd"/>
            <w:r w:rsidRPr="00390C54">
              <w:rPr>
                <w:rFonts w:cs="Times New Roman"/>
                <w:szCs w:val="24"/>
              </w:rPr>
              <w:t xml:space="preserve"> LNG</w:t>
            </w:r>
          </w:p>
        </w:tc>
        <w:tc>
          <w:tcPr>
            <w:tcW w:w="1274" w:type="pct"/>
            <w:vAlign w:val="center"/>
          </w:tcPr>
          <w:p w14:paraId="48A7273B" w14:textId="69BDD7E8" w:rsidR="00C57B83" w:rsidRPr="00390C54" w:rsidRDefault="00C57B83" w:rsidP="00CB1D72">
            <w:pPr>
              <w:jc w:val="center"/>
              <w:rPr>
                <w:rFonts w:cs="Times New Roman"/>
                <w:szCs w:val="24"/>
                <w:lang w:val="en-US"/>
              </w:rPr>
            </w:pPr>
            <w:r w:rsidRPr="00390C54">
              <w:rPr>
                <w:rFonts w:cs="Times New Roman"/>
                <w:szCs w:val="24"/>
              </w:rPr>
              <w:t>0,18</w:t>
            </w:r>
          </w:p>
        </w:tc>
        <w:tc>
          <w:tcPr>
            <w:tcW w:w="1277" w:type="pct"/>
            <w:vAlign w:val="center"/>
          </w:tcPr>
          <w:p w14:paraId="4F98D2FB" w14:textId="2923CC2D" w:rsidR="00C57B83" w:rsidRPr="00390C54" w:rsidRDefault="00C57B83" w:rsidP="00CB1D72">
            <w:pPr>
              <w:jc w:val="center"/>
              <w:rPr>
                <w:rFonts w:cs="Times New Roman"/>
                <w:szCs w:val="24"/>
                <w:lang w:val="en-US"/>
              </w:rPr>
            </w:pPr>
            <w:r w:rsidRPr="00390C54">
              <w:rPr>
                <w:rFonts w:cs="Times New Roman"/>
                <w:szCs w:val="24"/>
              </w:rPr>
              <w:t>0,65</w:t>
            </w:r>
          </w:p>
        </w:tc>
      </w:tr>
      <w:tr w:rsidR="00C57B83" w:rsidRPr="00390C54" w14:paraId="385F0D85" w14:textId="77777777" w:rsidTr="00AC545F">
        <w:tc>
          <w:tcPr>
            <w:tcW w:w="395" w:type="pct"/>
            <w:vAlign w:val="center"/>
          </w:tcPr>
          <w:p w14:paraId="0CFB5FD4" w14:textId="77777777" w:rsidR="00C57B83" w:rsidRPr="00390C54" w:rsidRDefault="00C57B83" w:rsidP="0013138D">
            <w:pPr>
              <w:pStyle w:val="ListParagraph"/>
              <w:numPr>
                <w:ilvl w:val="0"/>
                <w:numId w:val="20"/>
              </w:numPr>
              <w:jc w:val="center"/>
              <w:rPr>
                <w:rFonts w:cs="Times New Roman"/>
                <w:bCs/>
                <w:szCs w:val="24"/>
                <w:lang w:val="en-US"/>
              </w:rPr>
            </w:pPr>
          </w:p>
        </w:tc>
        <w:tc>
          <w:tcPr>
            <w:tcW w:w="2055" w:type="pct"/>
          </w:tcPr>
          <w:p w14:paraId="2297FC18" w14:textId="77777777" w:rsidR="00C57B83" w:rsidRPr="00390C54" w:rsidRDefault="00C57B83" w:rsidP="00C57B83">
            <w:pPr>
              <w:rPr>
                <w:rFonts w:cs="Times New Roman"/>
                <w:szCs w:val="24"/>
                <w:lang w:val="en-US"/>
              </w:rPr>
            </w:pPr>
            <w:proofErr w:type="spellStart"/>
            <w:r w:rsidRPr="00390C54">
              <w:rPr>
                <w:rFonts w:cs="Times New Roman"/>
                <w:szCs w:val="24"/>
              </w:rPr>
              <w:t>Điện</w:t>
            </w:r>
            <w:proofErr w:type="spellEnd"/>
            <w:r w:rsidRPr="00390C54">
              <w:rPr>
                <w:rFonts w:cs="Times New Roman"/>
                <w:szCs w:val="24"/>
              </w:rPr>
              <w:t xml:space="preserve"> </w:t>
            </w:r>
            <w:proofErr w:type="spellStart"/>
            <w:r w:rsidRPr="00390C54">
              <w:rPr>
                <w:rFonts w:cs="Times New Roman"/>
                <w:szCs w:val="24"/>
              </w:rPr>
              <w:t>sinh</w:t>
            </w:r>
            <w:proofErr w:type="spellEnd"/>
            <w:r w:rsidRPr="00390C54">
              <w:rPr>
                <w:rFonts w:cs="Times New Roman"/>
                <w:szCs w:val="24"/>
              </w:rPr>
              <w:t xml:space="preserve"> </w:t>
            </w:r>
            <w:proofErr w:type="spellStart"/>
            <w:r w:rsidRPr="00390C54">
              <w:rPr>
                <w:rFonts w:cs="Times New Roman"/>
                <w:szCs w:val="24"/>
              </w:rPr>
              <w:t>khối</w:t>
            </w:r>
            <w:proofErr w:type="spellEnd"/>
          </w:p>
        </w:tc>
        <w:tc>
          <w:tcPr>
            <w:tcW w:w="1274" w:type="pct"/>
            <w:vAlign w:val="center"/>
          </w:tcPr>
          <w:p w14:paraId="3BAEE169" w14:textId="48A4852B" w:rsidR="00C57B83" w:rsidRPr="00390C54" w:rsidRDefault="00C57B83" w:rsidP="00CB1D72">
            <w:pPr>
              <w:jc w:val="center"/>
              <w:rPr>
                <w:rFonts w:cs="Times New Roman"/>
                <w:szCs w:val="24"/>
                <w:lang w:val="en-US"/>
              </w:rPr>
            </w:pPr>
            <w:r w:rsidRPr="00390C54">
              <w:rPr>
                <w:rFonts w:cs="Times New Roman"/>
                <w:szCs w:val="24"/>
              </w:rPr>
              <w:t>1,92</w:t>
            </w:r>
          </w:p>
        </w:tc>
        <w:tc>
          <w:tcPr>
            <w:tcW w:w="1277" w:type="pct"/>
            <w:vAlign w:val="center"/>
          </w:tcPr>
          <w:p w14:paraId="3F0A57EE" w14:textId="0ACAF395" w:rsidR="00C57B83" w:rsidRPr="00390C54" w:rsidRDefault="00C57B83" w:rsidP="00CB1D72">
            <w:pPr>
              <w:jc w:val="center"/>
              <w:rPr>
                <w:rFonts w:cs="Times New Roman"/>
                <w:szCs w:val="24"/>
                <w:lang w:val="en-US"/>
              </w:rPr>
            </w:pPr>
            <w:r w:rsidRPr="00390C54">
              <w:rPr>
                <w:rFonts w:cs="Times New Roman"/>
                <w:szCs w:val="24"/>
              </w:rPr>
              <w:t>6,85</w:t>
            </w:r>
          </w:p>
        </w:tc>
      </w:tr>
      <w:tr w:rsidR="00C57B83" w:rsidRPr="00390C54" w14:paraId="6F1CD390" w14:textId="77777777" w:rsidTr="00AC545F">
        <w:tc>
          <w:tcPr>
            <w:tcW w:w="395" w:type="pct"/>
            <w:vAlign w:val="center"/>
          </w:tcPr>
          <w:p w14:paraId="319667E8" w14:textId="77777777" w:rsidR="00C57B83" w:rsidRPr="00390C54" w:rsidRDefault="00C57B83" w:rsidP="0013138D">
            <w:pPr>
              <w:pStyle w:val="ListParagraph"/>
              <w:numPr>
                <w:ilvl w:val="0"/>
                <w:numId w:val="20"/>
              </w:numPr>
              <w:jc w:val="center"/>
              <w:rPr>
                <w:rFonts w:cs="Times New Roman"/>
                <w:bCs/>
                <w:szCs w:val="24"/>
                <w:lang w:val="en-US"/>
              </w:rPr>
            </w:pPr>
          </w:p>
        </w:tc>
        <w:tc>
          <w:tcPr>
            <w:tcW w:w="2055" w:type="pct"/>
          </w:tcPr>
          <w:p w14:paraId="721CF8C8" w14:textId="77777777" w:rsidR="00C57B83" w:rsidRPr="00390C54" w:rsidRDefault="00C57B83" w:rsidP="00C57B83">
            <w:pPr>
              <w:rPr>
                <w:rFonts w:cs="Times New Roman"/>
                <w:szCs w:val="24"/>
                <w:lang w:val="en-US"/>
              </w:rPr>
            </w:pPr>
            <w:proofErr w:type="spellStart"/>
            <w:r w:rsidRPr="00390C54">
              <w:rPr>
                <w:rFonts w:cs="Times New Roman"/>
                <w:szCs w:val="24"/>
              </w:rPr>
              <w:t>Điện</w:t>
            </w:r>
            <w:proofErr w:type="spellEnd"/>
            <w:r w:rsidRPr="00390C54">
              <w:rPr>
                <w:rFonts w:cs="Times New Roman"/>
                <w:szCs w:val="24"/>
              </w:rPr>
              <w:t xml:space="preserve"> </w:t>
            </w:r>
            <w:proofErr w:type="spellStart"/>
            <w:r w:rsidRPr="00390C54">
              <w:rPr>
                <w:rFonts w:cs="Times New Roman"/>
                <w:szCs w:val="24"/>
              </w:rPr>
              <w:t>rác</w:t>
            </w:r>
            <w:proofErr w:type="spellEnd"/>
          </w:p>
        </w:tc>
        <w:tc>
          <w:tcPr>
            <w:tcW w:w="1274" w:type="pct"/>
            <w:vAlign w:val="center"/>
          </w:tcPr>
          <w:p w14:paraId="5C811820" w14:textId="471FF10A" w:rsidR="00C57B83" w:rsidRPr="00390C54" w:rsidRDefault="00C57B83" w:rsidP="00CB1D72">
            <w:pPr>
              <w:jc w:val="center"/>
              <w:rPr>
                <w:rFonts w:cs="Times New Roman"/>
                <w:szCs w:val="24"/>
                <w:lang w:val="en-US"/>
              </w:rPr>
            </w:pPr>
            <w:r w:rsidRPr="00390C54">
              <w:rPr>
                <w:rFonts w:cs="Times New Roman"/>
                <w:szCs w:val="24"/>
              </w:rPr>
              <w:t>1,87</w:t>
            </w:r>
          </w:p>
        </w:tc>
        <w:tc>
          <w:tcPr>
            <w:tcW w:w="1277" w:type="pct"/>
            <w:vAlign w:val="center"/>
          </w:tcPr>
          <w:p w14:paraId="5F876D0C" w14:textId="4C10E731" w:rsidR="00C57B83" w:rsidRPr="00390C54" w:rsidRDefault="00C57B83" w:rsidP="00CB1D72">
            <w:pPr>
              <w:jc w:val="center"/>
              <w:rPr>
                <w:rFonts w:cs="Times New Roman"/>
                <w:szCs w:val="24"/>
                <w:lang w:val="en-US"/>
              </w:rPr>
            </w:pPr>
            <w:r w:rsidRPr="00390C54">
              <w:rPr>
                <w:rFonts w:cs="Times New Roman"/>
                <w:szCs w:val="24"/>
              </w:rPr>
              <w:t>6,65</w:t>
            </w:r>
          </w:p>
        </w:tc>
      </w:tr>
      <w:tr w:rsidR="00C57B83" w:rsidRPr="00390C54" w14:paraId="6BE2AA36" w14:textId="77777777" w:rsidTr="00AC545F">
        <w:tc>
          <w:tcPr>
            <w:tcW w:w="395" w:type="pct"/>
            <w:vAlign w:val="center"/>
          </w:tcPr>
          <w:p w14:paraId="3FED311A" w14:textId="77777777" w:rsidR="00C57B83" w:rsidRPr="00390C54" w:rsidRDefault="00C57B83" w:rsidP="0013138D">
            <w:pPr>
              <w:pStyle w:val="ListParagraph"/>
              <w:numPr>
                <w:ilvl w:val="0"/>
                <w:numId w:val="20"/>
              </w:numPr>
              <w:jc w:val="center"/>
              <w:rPr>
                <w:rFonts w:cs="Times New Roman"/>
                <w:bCs/>
                <w:szCs w:val="24"/>
                <w:lang w:val="en-US"/>
              </w:rPr>
            </w:pPr>
          </w:p>
        </w:tc>
        <w:tc>
          <w:tcPr>
            <w:tcW w:w="2055" w:type="pct"/>
          </w:tcPr>
          <w:p w14:paraId="09817A9B" w14:textId="77777777" w:rsidR="00C57B83" w:rsidRPr="00390C54" w:rsidRDefault="00C57B83" w:rsidP="00C57B83">
            <w:pPr>
              <w:rPr>
                <w:rFonts w:cs="Times New Roman"/>
                <w:szCs w:val="24"/>
                <w:lang w:val="en-US"/>
              </w:rPr>
            </w:pPr>
            <w:proofErr w:type="spellStart"/>
            <w:r w:rsidRPr="00390C54">
              <w:rPr>
                <w:rFonts w:cs="Times New Roman"/>
                <w:szCs w:val="24"/>
              </w:rPr>
              <w:t>Điện</w:t>
            </w:r>
            <w:proofErr w:type="spellEnd"/>
            <w:r w:rsidRPr="00390C54">
              <w:rPr>
                <w:rFonts w:cs="Times New Roman"/>
                <w:szCs w:val="24"/>
              </w:rPr>
              <w:t xml:space="preserve"> </w:t>
            </w:r>
            <w:proofErr w:type="spellStart"/>
            <w:r w:rsidRPr="00390C54">
              <w:rPr>
                <w:rFonts w:cs="Times New Roman"/>
                <w:szCs w:val="24"/>
              </w:rPr>
              <w:t>địa</w:t>
            </w:r>
            <w:proofErr w:type="spellEnd"/>
            <w:r w:rsidRPr="00390C54">
              <w:rPr>
                <w:rFonts w:cs="Times New Roman"/>
                <w:szCs w:val="24"/>
              </w:rPr>
              <w:t xml:space="preserve"> </w:t>
            </w:r>
            <w:proofErr w:type="spellStart"/>
            <w:r w:rsidRPr="00390C54">
              <w:rPr>
                <w:rFonts w:cs="Times New Roman"/>
                <w:szCs w:val="24"/>
              </w:rPr>
              <w:t>nhiệt</w:t>
            </w:r>
            <w:proofErr w:type="spellEnd"/>
          </w:p>
        </w:tc>
        <w:tc>
          <w:tcPr>
            <w:tcW w:w="1274" w:type="pct"/>
            <w:vAlign w:val="center"/>
          </w:tcPr>
          <w:p w14:paraId="47493CB6" w14:textId="7B4FCB3E" w:rsidR="00C57B83" w:rsidRPr="00390C54" w:rsidRDefault="00C57B83" w:rsidP="00CB1D72">
            <w:pPr>
              <w:jc w:val="center"/>
              <w:rPr>
                <w:rFonts w:cs="Times New Roman"/>
                <w:szCs w:val="24"/>
                <w:lang w:val="en-US"/>
              </w:rPr>
            </w:pPr>
            <w:r w:rsidRPr="00390C54">
              <w:rPr>
                <w:rFonts w:cs="Times New Roman"/>
                <w:szCs w:val="24"/>
              </w:rPr>
              <w:t>0,08</w:t>
            </w:r>
          </w:p>
        </w:tc>
        <w:tc>
          <w:tcPr>
            <w:tcW w:w="1277" w:type="pct"/>
            <w:vAlign w:val="center"/>
          </w:tcPr>
          <w:p w14:paraId="5FAAF8FE" w14:textId="6E58F20B" w:rsidR="00C57B83" w:rsidRPr="00390C54" w:rsidRDefault="00C57B83" w:rsidP="00CB1D72">
            <w:pPr>
              <w:jc w:val="center"/>
              <w:rPr>
                <w:rFonts w:cs="Times New Roman"/>
                <w:szCs w:val="24"/>
                <w:lang w:val="en-US"/>
              </w:rPr>
            </w:pPr>
            <w:r w:rsidRPr="00390C54">
              <w:rPr>
                <w:rFonts w:cs="Times New Roman"/>
                <w:szCs w:val="24"/>
              </w:rPr>
              <w:t>0,27</w:t>
            </w:r>
          </w:p>
        </w:tc>
      </w:tr>
      <w:tr w:rsidR="00C57B83" w:rsidRPr="00390C54" w14:paraId="10C57B2A" w14:textId="77777777" w:rsidTr="00AC545F">
        <w:tc>
          <w:tcPr>
            <w:tcW w:w="395" w:type="pct"/>
            <w:vAlign w:val="center"/>
          </w:tcPr>
          <w:p w14:paraId="71A8C2AA" w14:textId="77777777" w:rsidR="00C57B83" w:rsidRPr="00390C54" w:rsidRDefault="00C57B83" w:rsidP="0013138D">
            <w:pPr>
              <w:pStyle w:val="ListParagraph"/>
              <w:numPr>
                <w:ilvl w:val="0"/>
                <w:numId w:val="20"/>
              </w:numPr>
              <w:jc w:val="center"/>
              <w:rPr>
                <w:rFonts w:cs="Times New Roman"/>
                <w:bCs/>
                <w:szCs w:val="24"/>
                <w:lang w:val="en-US"/>
              </w:rPr>
            </w:pPr>
          </w:p>
        </w:tc>
        <w:tc>
          <w:tcPr>
            <w:tcW w:w="2055" w:type="pct"/>
          </w:tcPr>
          <w:p w14:paraId="7240E712" w14:textId="77777777" w:rsidR="00C57B83" w:rsidRPr="00390C54" w:rsidRDefault="00C57B83" w:rsidP="00C57B83">
            <w:pPr>
              <w:rPr>
                <w:rFonts w:cs="Times New Roman"/>
                <w:szCs w:val="24"/>
                <w:lang w:val="en-US"/>
              </w:rPr>
            </w:pPr>
            <w:r w:rsidRPr="00390C54">
              <w:rPr>
                <w:rFonts w:cs="Times New Roman"/>
                <w:szCs w:val="24"/>
              </w:rPr>
              <w:t xml:space="preserve">Thuỷ </w:t>
            </w:r>
            <w:proofErr w:type="spellStart"/>
            <w:r w:rsidRPr="00390C54">
              <w:rPr>
                <w:rFonts w:cs="Times New Roman"/>
                <w:szCs w:val="24"/>
              </w:rPr>
              <w:t>điện</w:t>
            </w:r>
            <w:proofErr w:type="spellEnd"/>
            <w:r w:rsidRPr="00390C54">
              <w:rPr>
                <w:rFonts w:cs="Times New Roman"/>
                <w:szCs w:val="24"/>
              </w:rPr>
              <w:t xml:space="preserve"> </w:t>
            </w:r>
            <w:proofErr w:type="spellStart"/>
            <w:r w:rsidRPr="00390C54">
              <w:rPr>
                <w:rFonts w:cs="Times New Roman"/>
                <w:szCs w:val="24"/>
              </w:rPr>
              <w:t>tích</w:t>
            </w:r>
            <w:proofErr w:type="spellEnd"/>
            <w:r w:rsidRPr="00390C54">
              <w:rPr>
                <w:rFonts w:cs="Times New Roman"/>
                <w:szCs w:val="24"/>
              </w:rPr>
              <w:t xml:space="preserve"> </w:t>
            </w:r>
            <w:proofErr w:type="spellStart"/>
            <w:r w:rsidRPr="00390C54">
              <w:rPr>
                <w:rFonts w:cs="Times New Roman"/>
                <w:szCs w:val="24"/>
              </w:rPr>
              <w:t>năng</w:t>
            </w:r>
            <w:proofErr w:type="spellEnd"/>
          </w:p>
        </w:tc>
        <w:tc>
          <w:tcPr>
            <w:tcW w:w="1274" w:type="pct"/>
            <w:vAlign w:val="center"/>
          </w:tcPr>
          <w:p w14:paraId="3EED8C5C" w14:textId="654A936B" w:rsidR="00C57B83" w:rsidRPr="00390C54" w:rsidRDefault="00C57B83" w:rsidP="00CB1D72">
            <w:pPr>
              <w:jc w:val="center"/>
              <w:rPr>
                <w:rFonts w:cs="Times New Roman"/>
                <w:szCs w:val="24"/>
                <w:lang w:val="en-US"/>
              </w:rPr>
            </w:pPr>
          </w:p>
        </w:tc>
        <w:tc>
          <w:tcPr>
            <w:tcW w:w="1277" w:type="pct"/>
            <w:vAlign w:val="center"/>
          </w:tcPr>
          <w:p w14:paraId="3A2E71C6" w14:textId="5194EE9F" w:rsidR="00C57B83" w:rsidRPr="00390C54" w:rsidRDefault="00C57B83" w:rsidP="00CB1D72">
            <w:pPr>
              <w:jc w:val="center"/>
              <w:rPr>
                <w:rFonts w:cs="Times New Roman"/>
                <w:szCs w:val="24"/>
                <w:lang w:val="en-US"/>
              </w:rPr>
            </w:pPr>
          </w:p>
        </w:tc>
      </w:tr>
      <w:tr w:rsidR="00C57B83" w:rsidRPr="00390C54" w14:paraId="275D0826" w14:textId="77777777" w:rsidTr="00AC545F">
        <w:tc>
          <w:tcPr>
            <w:tcW w:w="395" w:type="pct"/>
            <w:vAlign w:val="center"/>
          </w:tcPr>
          <w:p w14:paraId="0312AB6A" w14:textId="77777777" w:rsidR="00C57B83" w:rsidRPr="00390C54" w:rsidRDefault="00C57B83" w:rsidP="0013138D">
            <w:pPr>
              <w:pStyle w:val="ListParagraph"/>
              <w:numPr>
                <w:ilvl w:val="0"/>
                <w:numId w:val="20"/>
              </w:numPr>
              <w:jc w:val="center"/>
              <w:rPr>
                <w:rFonts w:cs="Times New Roman"/>
                <w:bCs/>
                <w:szCs w:val="24"/>
                <w:lang w:val="en-US"/>
              </w:rPr>
            </w:pPr>
          </w:p>
        </w:tc>
        <w:tc>
          <w:tcPr>
            <w:tcW w:w="2055" w:type="pct"/>
          </w:tcPr>
          <w:p w14:paraId="7E46BAF9" w14:textId="77777777" w:rsidR="00C57B83" w:rsidRPr="00390C54" w:rsidRDefault="00C57B83" w:rsidP="00C57B83">
            <w:pPr>
              <w:rPr>
                <w:rFonts w:cs="Times New Roman"/>
                <w:szCs w:val="24"/>
                <w:lang w:val="en-US"/>
              </w:rPr>
            </w:pPr>
            <w:proofErr w:type="spellStart"/>
            <w:r w:rsidRPr="00390C54">
              <w:rPr>
                <w:rFonts w:cs="Times New Roman"/>
                <w:szCs w:val="24"/>
              </w:rPr>
              <w:t>Điện</w:t>
            </w:r>
            <w:proofErr w:type="spellEnd"/>
            <w:r w:rsidRPr="00390C54">
              <w:rPr>
                <w:rFonts w:cs="Times New Roman"/>
                <w:szCs w:val="24"/>
              </w:rPr>
              <w:t xml:space="preserve"> </w:t>
            </w:r>
            <w:proofErr w:type="spellStart"/>
            <w:r w:rsidRPr="00390C54">
              <w:rPr>
                <w:rFonts w:cs="Times New Roman"/>
                <w:szCs w:val="24"/>
              </w:rPr>
              <w:t>gió</w:t>
            </w:r>
            <w:proofErr w:type="spellEnd"/>
            <w:r w:rsidRPr="00390C54">
              <w:rPr>
                <w:rFonts w:cs="Times New Roman"/>
                <w:szCs w:val="24"/>
              </w:rPr>
              <w:t xml:space="preserve"> </w:t>
            </w:r>
            <w:proofErr w:type="spellStart"/>
            <w:r w:rsidRPr="00390C54">
              <w:rPr>
                <w:rFonts w:cs="Times New Roman"/>
                <w:szCs w:val="24"/>
              </w:rPr>
              <w:t>trên</w:t>
            </w:r>
            <w:proofErr w:type="spellEnd"/>
            <w:r w:rsidRPr="00390C54">
              <w:rPr>
                <w:rFonts w:cs="Times New Roman"/>
                <w:szCs w:val="24"/>
              </w:rPr>
              <w:t xml:space="preserve"> </w:t>
            </w:r>
            <w:proofErr w:type="spellStart"/>
            <w:r w:rsidRPr="00390C54">
              <w:rPr>
                <w:rFonts w:cs="Times New Roman"/>
                <w:szCs w:val="24"/>
              </w:rPr>
              <w:t>bờ</w:t>
            </w:r>
            <w:proofErr w:type="spellEnd"/>
            <w:r w:rsidRPr="00390C54">
              <w:rPr>
                <w:rFonts w:cs="Times New Roman"/>
                <w:szCs w:val="24"/>
              </w:rPr>
              <w:t xml:space="preserve">, </w:t>
            </w:r>
            <w:proofErr w:type="spellStart"/>
            <w:r w:rsidRPr="00390C54">
              <w:rPr>
                <w:rFonts w:cs="Times New Roman"/>
                <w:szCs w:val="24"/>
              </w:rPr>
              <w:t>gần</w:t>
            </w:r>
            <w:proofErr w:type="spellEnd"/>
            <w:r w:rsidRPr="00390C54">
              <w:rPr>
                <w:rFonts w:cs="Times New Roman"/>
                <w:szCs w:val="24"/>
              </w:rPr>
              <w:t xml:space="preserve"> </w:t>
            </w:r>
            <w:proofErr w:type="spellStart"/>
            <w:r w:rsidRPr="00390C54">
              <w:rPr>
                <w:rFonts w:cs="Times New Roman"/>
                <w:szCs w:val="24"/>
              </w:rPr>
              <w:t>bờ</w:t>
            </w:r>
            <w:proofErr w:type="spellEnd"/>
          </w:p>
        </w:tc>
        <w:tc>
          <w:tcPr>
            <w:tcW w:w="1274" w:type="pct"/>
            <w:vAlign w:val="center"/>
          </w:tcPr>
          <w:p w14:paraId="7A7FEEDF" w14:textId="04BBF4F6" w:rsidR="00C57B83" w:rsidRPr="00390C54" w:rsidRDefault="00C57B83" w:rsidP="00CB1D72">
            <w:pPr>
              <w:jc w:val="center"/>
              <w:rPr>
                <w:rFonts w:cs="Times New Roman"/>
                <w:szCs w:val="24"/>
                <w:lang w:val="en-US"/>
              </w:rPr>
            </w:pPr>
            <w:r w:rsidRPr="00390C54">
              <w:rPr>
                <w:rFonts w:cs="Times New Roman"/>
                <w:szCs w:val="24"/>
              </w:rPr>
              <w:t>3,86</w:t>
            </w:r>
          </w:p>
        </w:tc>
        <w:tc>
          <w:tcPr>
            <w:tcW w:w="1277" w:type="pct"/>
            <w:vAlign w:val="center"/>
          </w:tcPr>
          <w:p w14:paraId="18FBE111" w14:textId="5DBB1A59" w:rsidR="00C57B83" w:rsidRPr="00390C54" w:rsidRDefault="00C57B83" w:rsidP="00CB1D72">
            <w:pPr>
              <w:jc w:val="center"/>
              <w:rPr>
                <w:rFonts w:cs="Times New Roman"/>
                <w:szCs w:val="24"/>
                <w:lang w:val="en-US"/>
              </w:rPr>
            </w:pPr>
            <w:r w:rsidRPr="00390C54">
              <w:rPr>
                <w:rFonts w:cs="Times New Roman"/>
                <w:szCs w:val="24"/>
              </w:rPr>
              <w:t>13,72</w:t>
            </w:r>
          </w:p>
        </w:tc>
      </w:tr>
      <w:tr w:rsidR="00C57B83" w:rsidRPr="00390C54" w14:paraId="39EEB16B" w14:textId="77777777" w:rsidTr="00AC545F">
        <w:tc>
          <w:tcPr>
            <w:tcW w:w="395" w:type="pct"/>
            <w:vAlign w:val="center"/>
          </w:tcPr>
          <w:p w14:paraId="370E6329" w14:textId="77777777" w:rsidR="00C57B83" w:rsidRPr="00390C54" w:rsidRDefault="00C57B83" w:rsidP="0013138D">
            <w:pPr>
              <w:pStyle w:val="ListParagraph"/>
              <w:numPr>
                <w:ilvl w:val="0"/>
                <w:numId w:val="20"/>
              </w:numPr>
              <w:jc w:val="center"/>
              <w:rPr>
                <w:rFonts w:cs="Times New Roman"/>
                <w:bCs/>
                <w:szCs w:val="24"/>
                <w:lang w:val="en-US"/>
              </w:rPr>
            </w:pPr>
          </w:p>
        </w:tc>
        <w:tc>
          <w:tcPr>
            <w:tcW w:w="2055" w:type="pct"/>
          </w:tcPr>
          <w:p w14:paraId="3DFEEF11" w14:textId="77777777" w:rsidR="00C57B83" w:rsidRPr="00390C54" w:rsidRDefault="00C57B83" w:rsidP="00C57B83">
            <w:pPr>
              <w:rPr>
                <w:rFonts w:cs="Times New Roman"/>
                <w:szCs w:val="24"/>
                <w:lang w:val="en-US"/>
              </w:rPr>
            </w:pPr>
            <w:proofErr w:type="spellStart"/>
            <w:r w:rsidRPr="00390C54">
              <w:rPr>
                <w:rFonts w:cs="Times New Roman"/>
                <w:szCs w:val="24"/>
              </w:rPr>
              <w:t>Điện</w:t>
            </w:r>
            <w:proofErr w:type="spellEnd"/>
            <w:r w:rsidRPr="00390C54">
              <w:rPr>
                <w:rFonts w:cs="Times New Roman"/>
                <w:szCs w:val="24"/>
              </w:rPr>
              <w:t xml:space="preserve"> </w:t>
            </w:r>
            <w:proofErr w:type="spellStart"/>
            <w:r w:rsidRPr="00390C54">
              <w:rPr>
                <w:rFonts w:cs="Times New Roman"/>
                <w:szCs w:val="24"/>
              </w:rPr>
              <w:t>gió</w:t>
            </w:r>
            <w:proofErr w:type="spellEnd"/>
            <w:r w:rsidRPr="00390C54">
              <w:rPr>
                <w:rFonts w:cs="Times New Roman"/>
                <w:szCs w:val="24"/>
              </w:rPr>
              <w:t xml:space="preserve"> </w:t>
            </w:r>
            <w:proofErr w:type="spellStart"/>
            <w:r w:rsidRPr="00390C54">
              <w:rPr>
                <w:rFonts w:cs="Times New Roman"/>
                <w:szCs w:val="24"/>
              </w:rPr>
              <w:t>ngoài</w:t>
            </w:r>
            <w:proofErr w:type="spellEnd"/>
            <w:r w:rsidRPr="00390C54">
              <w:rPr>
                <w:rFonts w:cs="Times New Roman"/>
                <w:szCs w:val="24"/>
              </w:rPr>
              <w:t xml:space="preserve"> </w:t>
            </w:r>
            <w:proofErr w:type="spellStart"/>
            <w:r w:rsidRPr="00390C54">
              <w:rPr>
                <w:rFonts w:cs="Times New Roman"/>
                <w:szCs w:val="24"/>
              </w:rPr>
              <w:t>khơi</w:t>
            </w:r>
            <w:proofErr w:type="spellEnd"/>
          </w:p>
        </w:tc>
        <w:tc>
          <w:tcPr>
            <w:tcW w:w="1274" w:type="pct"/>
            <w:vAlign w:val="center"/>
          </w:tcPr>
          <w:p w14:paraId="78262A7A" w14:textId="6DEEA7B7" w:rsidR="00C57B83" w:rsidRPr="00390C54" w:rsidRDefault="00C57B83" w:rsidP="00CB1D72">
            <w:pPr>
              <w:jc w:val="center"/>
              <w:rPr>
                <w:rFonts w:cs="Times New Roman"/>
                <w:szCs w:val="24"/>
                <w:lang w:val="en-US"/>
              </w:rPr>
            </w:pPr>
          </w:p>
        </w:tc>
        <w:tc>
          <w:tcPr>
            <w:tcW w:w="1277" w:type="pct"/>
            <w:vAlign w:val="center"/>
          </w:tcPr>
          <w:p w14:paraId="6B387936" w14:textId="6544E026" w:rsidR="00C57B83" w:rsidRPr="00390C54" w:rsidRDefault="00C57B83" w:rsidP="00CB1D72">
            <w:pPr>
              <w:jc w:val="center"/>
              <w:rPr>
                <w:rFonts w:cs="Times New Roman"/>
                <w:szCs w:val="24"/>
                <w:lang w:val="en-US"/>
              </w:rPr>
            </w:pPr>
          </w:p>
        </w:tc>
      </w:tr>
      <w:tr w:rsidR="00C57B83" w:rsidRPr="00390C54" w14:paraId="3DE081A1" w14:textId="77777777" w:rsidTr="00AC545F">
        <w:tc>
          <w:tcPr>
            <w:tcW w:w="395" w:type="pct"/>
            <w:vAlign w:val="center"/>
          </w:tcPr>
          <w:p w14:paraId="15192154" w14:textId="77777777" w:rsidR="00C57B83" w:rsidRPr="00390C54" w:rsidRDefault="00C57B83" w:rsidP="0013138D">
            <w:pPr>
              <w:pStyle w:val="ListParagraph"/>
              <w:numPr>
                <w:ilvl w:val="0"/>
                <w:numId w:val="20"/>
              </w:numPr>
              <w:jc w:val="center"/>
              <w:rPr>
                <w:rFonts w:cs="Times New Roman"/>
                <w:bCs/>
                <w:szCs w:val="24"/>
                <w:lang w:val="en-US"/>
              </w:rPr>
            </w:pPr>
          </w:p>
        </w:tc>
        <w:tc>
          <w:tcPr>
            <w:tcW w:w="2055" w:type="pct"/>
          </w:tcPr>
          <w:p w14:paraId="002043A0" w14:textId="77777777" w:rsidR="00C57B83" w:rsidRPr="00390C54" w:rsidRDefault="00C57B83" w:rsidP="00C57B83">
            <w:pPr>
              <w:rPr>
                <w:rFonts w:cs="Times New Roman"/>
                <w:szCs w:val="24"/>
                <w:lang w:val="en-US"/>
              </w:rPr>
            </w:pPr>
            <w:proofErr w:type="spellStart"/>
            <w:r w:rsidRPr="00390C54">
              <w:rPr>
                <w:rFonts w:cs="Times New Roman"/>
                <w:szCs w:val="24"/>
              </w:rPr>
              <w:t>Điện</w:t>
            </w:r>
            <w:proofErr w:type="spellEnd"/>
            <w:r w:rsidRPr="00390C54">
              <w:rPr>
                <w:rFonts w:cs="Times New Roman"/>
                <w:szCs w:val="24"/>
              </w:rPr>
              <w:t xml:space="preserve"> </w:t>
            </w:r>
            <w:proofErr w:type="spellStart"/>
            <w:r w:rsidRPr="00390C54">
              <w:rPr>
                <w:rFonts w:cs="Times New Roman"/>
                <w:szCs w:val="24"/>
              </w:rPr>
              <w:t>mặt</w:t>
            </w:r>
            <w:proofErr w:type="spellEnd"/>
            <w:r w:rsidRPr="00390C54">
              <w:rPr>
                <w:rFonts w:cs="Times New Roman"/>
                <w:szCs w:val="24"/>
              </w:rPr>
              <w:t xml:space="preserve"> </w:t>
            </w:r>
            <w:proofErr w:type="spellStart"/>
            <w:r w:rsidRPr="00390C54">
              <w:rPr>
                <w:rFonts w:cs="Times New Roman"/>
                <w:szCs w:val="24"/>
              </w:rPr>
              <w:t>trời</w:t>
            </w:r>
            <w:proofErr w:type="spellEnd"/>
            <w:r w:rsidRPr="00390C54">
              <w:rPr>
                <w:rFonts w:cs="Times New Roman"/>
                <w:szCs w:val="24"/>
              </w:rPr>
              <w:t xml:space="preserve"> </w:t>
            </w:r>
            <w:proofErr w:type="spellStart"/>
            <w:r w:rsidRPr="00390C54">
              <w:rPr>
                <w:rFonts w:cs="Times New Roman"/>
                <w:szCs w:val="24"/>
              </w:rPr>
              <w:t>tập</w:t>
            </w:r>
            <w:proofErr w:type="spellEnd"/>
            <w:r w:rsidRPr="00390C54">
              <w:rPr>
                <w:rFonts w:cs="Times New Roman"/>
                <w:szCs w:val="24"/>
              </w:rPr>
              <w:t xml:space="preserve"> </w:t>
            </w:r>
            <w:proofErr w:type="spellStart"/>
            <w:r w:rsidRPr="00390C54">
              <w:rPr>
                <w:rFonts w:cs="Times New Roman"/>
                <w:szCs w:val="24"/>
              </w:rPr>
              <w:t>trung</w:t>
            </w:r>
            <w:proofErr w:type="spellEnd"/>
            <w:r w:rsidRPr="00390C54">
              <w:rPr>
                <w:rFonts w:cs="Times New Roman"/>
                <w:szCs w:val="24"/>
              </w:rPr>
              <w:t xml:space="preserve">, </w:t>
            </w:r>
            <w:proofErr w:type="spellStart"/>
            <w:r w:rsidRPr="00390C54">
              <w:rPr>
                <w:rFonts w:cs="Times New Roman"/>
                <w:szCs w:val="24"/>
              </w:rPr>
              <w:t>không</w:t>
            </w:r>
            <w:proofErr w:type="spellEnd"/>
            <w:r w:rsidRPr="00390C54">
              <w:rPr>
                <w:rFonts w:cs="Times New Roman"/>
                <w:szCs w:val="24"/>
              </w:rPr>
              <w:t xml:space="preserve"> </w:t>
            </w:r>
            <w:proofErr w:type="spellStart"/>
            <w:r w:rsidRPr="00390C54">
              <w:rPr>
                <w:rFonts w:cs="Times New Roman"/>
                <w:szCs w:val="24"/>
              </w:rPr>
              <w:t>nối</w:t>
            </w:r>
            <w:proofErr w:type="spellEnd"/>
            <w:r w:rsidRPr="00390C54">
              <w:rPr>
                <w:rFonts w:cs="Times New Roman"/>
                <w:szCs w:val="24"/>
              </w:rPr>
              <w:t xml:space="preserve"> </w:t>
            </w:r>
            <w:proofErr w:type="spellStart"/>
            <w:r w:rsidRPr="00390C54">
              <w:rPr>
                <w:rFonts w:cs="Times New Roman"/>
                <w:szCs w:val="24"/>
              </w:rPr>
              <w:t>lưới</w:t>
            </w:r>
            <w:proofErr w:type="spellEnd"/>
            <w:r w:rsidRPr="00390C54">
              <w:rPr>
                <w:rFonts w:cs="Times New Roman"/>
                <w:szCs w:val="24"/>
              </w:rPr>
              <w:t xml:space="preserve">, </w:t>
            </w:r>
            <w:proofErr w:type="spellStart"/>
            <w:r w:rsidRPr="00390C54">
              <w:rPr>
                <w:rFonts w:cs="Times New Roman"/>
                <w:szCs w:val="24"/>
              </w:rPr>
              <w:t>dưới</w:t>
            </w:r>
            <w:proofErr w:type="spellEnd"/>
            <w:r w:rsidRPr="00390C54">
              <w:rPr>
                <w:rFonts w:cs="Times New Roman"/>
                <w:szCs w:val="24"/>
              </w:rPr>
              <w:t xml:space="preserve"> 15MW, </w:t>
            </w:r>
            <w:proofErr w:type="spellStart"/>
            <w:r w:rsidRPr="00390C54">
              <w:rPr>
                <w:rFonts w:cs="Times New Roman"/>
                <w:szCs w:val="24"/>
              </w:rPr>
              <w:t>cấp</w:t>
            </w:r>
            <w:proofErr w:type="spellEnd"/>
            <w:r w:rsidRPr="00390C54">
              <w:rPr>
                <w:rFonts w:cs="Times New Roman"/>
                <w:szCs w:val="24"/>
              </w:rPr>
              <w:t xml:space="preserve"> </w:t>
            </w:r>
            <w:proofErr w:type="spellStart"/>
            <w:r w:rsidRPr="00390C54">
              <w:rPr>
                <w:rFonts w:cs="Times New Roman"/>
                <w:szCs w:val="24"/>
              </w:rPr>
              <w:t>điện</w:t>
            </w:r>
            <w:proofErr w:type="spellEnd"/>
            <w:r w:rsidRPr="00390C54">
              <w:rPr>
                <w:rFonts w:cs="Times New Roman"/>
                <w:szCs w:val="24"/>
              </w:rPr>
              <w:t xml:space="preserve"> </w:t>
            </w:r>
            <w:proofErr w:type="spellStart"/>
            <w:r w:rsidRPr="00390C54">
              <w:rPr>
                <w:rFonts w:cs="Times New Roman"/>
                <w:szCs w:val="24"/>
              </w:rPr>
              <w:t>nông</w:t>
            </w:r>
            <w:proofErr w:type="spellEnd"/>
            <w:r w:rsidRPr="00390C54">
              <w:rPr>
                <w:rFonts w:cs="Times New Roman"/>
                <w:szCs w:val="24"/>
              </w:rPr>
              <w:t xml:space="preserve"> </w:t>
            </w:r>
            <w:proofErr w:type="spellStart"/>
            <w:r w:rsidRPr="00390C54">
              <w:rPr>
                <w:rFonts w:cs="Times New Roman"/>
                <w:szCs w:val="24"/>
              </w:rPr>
              <w:t>thôn</w:t>
            </w:r>
            <w:proofErr w:type="spellEnd"/>
          </w:p>
        </w:tc>
        <w:tc>
          <w:tcPr>
            <w:tcW w:w="1274" w:type="pct"/>
            <w:vAlign w:val="center"/>
          </w:tcPr>
          <w:p w14:paraId="70CEF5C3" w14:textId="77A4FA15" w:rsidR="00C57B83" w:rsidRPr="00390C54" w:rsidRDefault="00C57B83" w:rsidP="00CB1D72">
            <w:pPr>
              <w:jc w:val="center"/>
              <w:rPr>
                <w:rFonts w:cs="Times New Roman"/>
                <w:szCs w:val="24"/>
                <w:lang w:val="en-US"/>
              </w:rPr>
            </w:pPr>
          </w:p>
        </w:tc>
        <w:tc>
          <w:tcPr>
            <w:tcW w:w="1277" w:type="pct"/>
            <w:vAlign w:val="center"/>
          </w:tcPr>
          <w:p w14:paraId="4EB73339" w14:textId="30A9CB94" w:rsidR="00C57B83" w:rsidRPr="00390C54" w:rsidRDefault="00C57B83" w:rsidP="00CB1D72">
            <w:pPr>
              <w:jc w:val="center"/>
              <w:rPr>
                <w:rFonts w:cs="Times New Roman"/>
                <w:szCs w:val="24"/>
                <w:lang w:val="en-US"/>
              </w:rPr>
            </w:pPr>
          </w:p>
        </w:tc>
      </w:tr>
      <w:tr w:rsidR="00C57B83" w:rsidRPr="00390C54" w14:paraId="2DCE8EFA" w14:textId="77777777" w:rsidTr="00AC545F">
        <w:tc>
          <w:tcPr>
            <w:tcW w:w="395" w:type="pct"/>
            <w:vAlign w:val="center"/>
          </w:tcPr>
          <w:p w14:paraId="68D9DE5E" w14:textId="77777777" w:rsidR="00C57B83" w:rsidRPr="00390C54" w:rsidRDefault="00C57B83" w:rsidP="0013138D">
            <w:pPr>
              <w:pStyle w:val="ListParagraph"/>
              <w:numPr>
                <w:ilvl w:val="0"/>
                <w:numId w:val="20"/>
              </w:numPr>
              <w:jc w:val="center"/>
              <w:rPr>
                <w:rFonts w:cs="Times New Roman"/>
                <w:bCs/>
                <w:szCs w:val="24"/>
                <w:lang w:val="en-US"/>
              </w:rPr>
            </w:pPr>
          </w:p>
        </w:tc>
        <w:tc>
          <w:tcPr>
            <w:tcW w:w="2055" w:type="pct"/>
          </w:tcPr>
          <w:p w14:paraId="0934B709" w14:textId="77777777" w:rsidR="00C57B83" w:rsidRPr="00390C54" w:rsidRDefault="00C57B83" w:rsidP="00C57B83">
            <w:pPr>
              <w:rPr>
                <w:rFonts w:cs="Times New Roman"/>
                <w:szCs w:val="24"/>
                <w:lang w:val="en-US"/>
              </w:rPr>
            </w:pPr>
            <w:proofErr w:type="spellStart"/>
            <w:r w:rsidRPr="00390C54">
              <w:rPr>
                <w:rFonts w:cs="Times New Roman"/>
                <w:szCs w:val="24"/>
              </w:rPr>
              <w:t>Điện</w:t>
            </w:r>
            <w:proofErr w:type="spellEnd"/>
            <w:r w:rsidRPr="00390C54">
              <w:rPr>
                <w:rFonts w:cs="Times New Roman"/>
                <w:szCs w:val="24"/>
              </w:rPr>
              <w:t xml:space="preserve"> </w:t>
            </w:r>
            <w:proofErr w:type="spellStart"/>
            <w:r w:rsidRPr="00390C54">
              <w:rPr>
                <w:rFonts w:cs="Times New Roman"/>
                <w:szCs w:val="24"/>
              </w:rPr>
              <w:t>mặt</w:t>
            </w:r>
            <w:proofErr w:type="spellEnd"/>
            <w:r w:rsidRPr="00390C54">
              <w:rPr>
                <w:rFonts w:cs="Times New Roman"/>
                <w:szCs w:val="24"/>
              </w:rPr>
              <w:t xml:space="preserve"> </w:t>
            </w:r>
            <w:proofErr w:type="spellStart"/>
            <w:r w:rsidRPr="00390C54">
              <w:rPr>
                <w:rFonts w:cs="Times New Roman"/>
                <w:szCs w:val="24"/>
              </w:rPr>
              <w:t>trời</w:t>
            </w:r>
            <w:proofErr w:type="spellEnd"/>
            <w:r w:rsidRPr="00390C54">
              <w:rPr>
                <w:rFonts w:cs="Times New Roman"/>
                <w:szCs w:val="24"/>
              </w:rPr>
              <w:t xml:space="preserve"> </w:t>
            </w:r>
            <w:proofErr w:type="spellStart"/>
            <w:r w:rsidRPr="00390C54">
              <w:rPr>
                <w:rFonts w:cs="Times New Roman"/>
                <w:szCs w:val="24"/>
              </w:rPr>
              <w:t>tập</w:t>
            </w:r>
            <w:proofErr w:type="spellEnd"/>
            <w:r w:rsidRPr="00390C54">
              <w:rPr>
                <w:rFonts w:cs="Times New Roman"/>
                <w:szCs w:val="24"/>
              </w:rPr>
              <w:t xml:space="preserve"> </w:t>
            </w:r>
            <w:proofErr w:type="spellStart"/>
            <w:r w:rsidRPr="00390C54">
              <w:rPr>
                <w:rFonts w:cs="Times New Roman"/>
                <w:szCs w:val="24"/>
              </w:rPr>
              <w:t>trung</w:t>
            </w:r>
            <w:proofErr w:type="spellEnd"/>
            <w:r w:rsidRPr="00390C54">
              <w:rPr>
                <w:rFonts w:cs="Times New Roman"/>
                <w:szCs w:val="24"/>
              </w:rPr>
              <w:t xml:space="preserve">, </w:t>
            </w:r>
            <w:proofErr w:type="spellStart"/>
            <w:r w:rsidRPr="00390C54">
              <w:rPr>
                <w:rFonts w:cs="Times New Roman"/>
                <w:szCs w:val="24"/>
              </w:rPr>
              <w:t>không</w:t>
            </w:r>
            <w:proofErr w:type="spellEnd"/>
            <w:r w:rsidRPr="00390C54">
              <w:rPr>
                <w:rFonts w:cs="Times New Roman"/>
                <w:szCs w:val="24"/>
              </w:rPr>
              <w:t xml:space="preserve"> </w:t>
            </w:r>
            <w:proofErr w:type="spellStart"/>
            <w:r w:rsidRPr="00390C54">
              <w:rPr>
                <w:rFonts w:cs="Times New Roman"/>
                <w:szCs w:val="24"/>
              </w:rPr>
              <w:t>nối</w:t>
            </w:r>
            <w:proofErr w:type="spellEnd"/>
            <w:r w:rsidRPr="00390C54">
              <w:rPr>
                <w:rFonts w:cs="Times New Roman"/>
                <w:szCs w:val="24"/>
              </w:rPr>
              <w:t xml:space="preserve"> </w:t>
            </w:r>
            <w:proofErr w:type="spellStart"/>
            <w:r w:rsidRPr="00390C54">
              <w:rPr>
                <w:rFonts w:cs="Times New Roman"/>
                <w:szCs w:val="24"/>
              </w:rPr>
              <w:t>lưới</w:t>
            </w:r>
            <w:proofErr w:type="spellEnd"/>
            <w:r w:rsidRPr="00390C54">
              <w:rPr>
                <w:rFonts w:cs="Times New Roman"/>
                <w:szCs w:val="24"/>
              </w:rPr>
              <w:t xml:space="preserve">, </w:t>
            </w:r>
            <w:proofErr w:type="spellStart"/>
            <w:r w:rsidRPr="00390C54">
              <w:rPr>
                <w:rFonts w:cs="Times New Roman"/>
                <w:szCs w:val="24"/>
              </w:rPr>
              <w:t>dưới</w:t>
            </w:r>
            <w:proofErr w:type="spellEnd"/>
            <w:r w:rsidRPr="00390C54">
              <w:rPr>
                <w:rFonts w:cs="Times New Roman"/>
                <w:szCs w:val="24"/>
              </w:rPr>
              <w:t xml:space="preserve"> 15MW, </w:t>
            </w:r>
            <w:proofErr w:type="spellStart"/>
            <w:r w:rsidRPr="00390C54">
              <w:rPr>
                <w:rFonts w:cs="Times New Roman"/>
                <w:szCs w:val="24"/>
              </w:rPr>
              <w:t>cấp</w:t>
            </w:r>
            <w:proofErr w:type="spellEnd"/>
            <w:r w:rsidRPr="00390C54">
              <w:rPr>
                <w:rFonts w:cs="Times New Roman"/>
                <w:szCs w:val="24"/>
              </w:rPr>
              <w:t xml:space="preserve"> </w:t>
            </w:r>
            <w:proofErr w:type="spellStart"/>
            <w:r w:rsidRPr="00390C54">
              <w:rPr>
                <w:rFonts w:cs="Times New Roman"/>
                <w:szCs w:val="24"/>
              </w:rPr>
              <w:t>điện</w:t>
            </w:r>
            <w:proofErr w:type="spellEnd"/>
            <w:r w:rsidRPr="00390C54">
              <w:rPr>
                <w:rFonts w:cs="Times New Roman"/>
                <w:szCs w:val="24"/>
              </w:rPr>
              <w:t xml:space="preserve"> </w:t>
            </w:r>
            <w:proofErr w:type="spellStart"/>
            <w:r w:rsidRPr="00390C54">
              <w:rPr>
                <w:rFonts w:cs="Times New Roman"/>
                <w:szCs w:val="24"/>
              </w:rPr>
              <w:t>công</w:t>
            </w:r>
            <w:proofErr w:type="spellEnd"/>
            <w:r w:rsidRPr="00390C54">
              <w:rPr>
                <w:rFonts w:cs="Times New Roman"/>
                <w:szCs w:val="24"/>
              </w:rPr>
              <w:t xml:space="preserve"> </w:t>
            </w:r>
            <w:proofErr w:type="spellStart"/>
            <w:r w:rsidRPr="00390C54">
              <w:rPr>
                <w:rFonts w:cs="Times New Roman"/>
                <w:szCs w:val="24"/>
              </w:rPr>
              <w:t>nghiệp</w:t>
            </w:r>
            <w:proofErr w:type="spellEnd"/>
          </w:p>
        </w:tc>
        <w:tc>
          <w:tcPr>
            <w:tcW w:w="1274" w:type="pct"/>
            <w:vAlign w:val="center"/>
          </w:tcPr>
          <w:p w14:paraId="465E838D" w14:textId="0F1AF955" w:rsidR="00C57B83" w:rsidRPr="00390C54" w:rsidRDefault="00C57B83" w:rsidP="00CB1D72">
            <w:pPr>
              <w:jc w:val="center"/>
              <w:rPr>
                <w:rFonts w:cs="Times New Roman"/>
                <w:szCs w:val="24"/>
                <w:lang w:val="en-US"/>
              </w:rPr>
            </w:pPr>
          </w:p>
        </w:tc>
        <w:tc>
          <w:tcPr>
            <w:tcW w:w="1277" w:type="pct"/>
            <w:vAlign w:val="center"/>
          </w:tcPr>
          <w:p w14:paraId="32E9834D" w14:textId="7CF3A82E" w:rsidR="00C57B83" w:rsidRPr="00390C54" w:rsidRDefault="00C57B83" w:rsidP="00CB1D72">
            <w:pPr>
              <w:jc w:val="center"/>
              <w:rPr>
                <w:rFonts w:cs="Times New Roman"/>
                <w:szCs w:val="24"/>
                <w:lang w:val="en-US"/>
              </w:rPr>
            </w:pPr>
          </w:p>
        </w:tc>
      </w:tr>
      <w:tr w:rsidR="00C57B83" w:rsidRPr="00390C54" w14:paraId="7E404A50" w14:textId="77777777" w:rsidTr="00AC545F">
        <w:tc>
          <w:tcPr>
            <w:tcW w:w="395" w:type="pct"/>
            <w:vAlign w:val="center"/>
          </w:tcPr>
          <w:p w14:paraId="684FDDF7" w14:textId="77777777" w:rsidR="00C57B83" w:rsidRPr="00390C54" w:rsidRDefault="00C57B83" w:rsidP="0013138D">
            <w:pPr>
              <w:pStyle w:val="ListParagraph"/>
              <w:numPr>
                <w:ilvl w:val="0"/>
                <w:numId w:val="20"/>
              </w:numPr>
              <w:jc w:val="center"/>
              <w:rPr>
                <w:rFonts w:cs="Times New Roman"/>
                <w:bCs/>
                <w:szCs w:val="24"/>
                <w:lang w:val="en-US"/>
              </w:rPr>
            </w:pPr>
          </w:p>
        </w:tc>
        <w:tc>
          <w:tcPr>
            <w:tcW w:w="2055" w:type="pct"/>
          </w:tcPr>
          <w:p w14:paraId="5B034211" w14:textId="77777777" w:rsidR="00C57B83" w:rsidRPr="00390C54" w:rsidRDefault="00C57B83" w:rsidP="00C57B83">
            <w:pPr>
              <w:rPr>
                <w:rFonts w:cs="Times New Roman"/>
                <w:szCs w:val="24"/>
                <w:lang w:val="en-US"/>
              </w:rPr>
            </w:pPr>
            <w:proofErr w:type="spellStart"/>
            <w:r w:rsidRPr="00390C54">
              <w:rPr>
                <w:rFonts w:cs="Times New Roman"/>
                <w:szCs w:val="24"/>
              </w:rPr>
              <w:t>Điện</w:t>
            </w:r>
            <w:proofErr w:type="spellEnd"/>
            <w:r w:rsidRPr="00390C54">
              <w:rPr>
                <w:rFonts w:cs="Times New Roman"/>
                <w:szCs w:val="24"/>
              </w:rPr>
              <w:t xml:space="preserve"> </w:t>
            </w:r>
            <w:proofErr w:type="spellStart"/>
            <w:r w:rsidRPr="00390C54">
              <w:rPr>
                <w:rFonts w:cs="Times New Roman"/>
                <w:szCs w:val="24"/>
              </w:rPr>
              <w:t>mặt</w:t>
            </w:r>
            <w:proofErr w:type="spellEnd"/>
            <w:r w:rsidRPr="00390C54">
              <w:rPr>
                <w:rFonts w:cs="Times New Roman"/>
                <w:szCs w:val="24"/>
              </w:rPr>
              <w:t xml:space="preserve"> </w:t>
            </w:r>
            <w:proofErr w:type="spellStart"/>
            <w:r w:rsidRPr="00390C54">
              <w:rPr>
                <w:rFonts w:cs="Times New Roman"/>
                <w:szCs w:val="24"/>
              </w:rPr>
              <w:t>trời</w:t>
            </w:r>
            <w:proofErr w:type="spellEnd"/>
            <w:r w:rsidRPr="00390C54">
              <w:rPr>
                <w:rFonts w:cs="Times New Roman"/>
                <w:szCs w:val="24"/>
              </w:rPr>
              <w:t xml:space="preserve"> </w:t>
            </w:r>
            <w:proofErr w:type="spellStart"/>
            <w:r w:rsidRPr="00390C54">
              <w:rPr>
                <w:rFonts w:cs="Times New Roman"/>
                <w:szCs w:val="24"/>
              </w:rPr>
              <w:t>nổi</w:t>
            </w:r>
            <w:proofErr w:type="spellEnd"/>
          </w:p>
        </w:tc>
        <w:tc>
          <w:tcPr>
            <w:tcW w:w="1274" w:type="pct"/>
            <w:vAlign w:val="center"/>
          </w:tcPr>
          <w:p w14:paraId="270A7140" w14:textId="18DBF58B" w:rsidR="00C57B83" w:rsidRPr="00390C54" w:rsidRDefault="00C57B83" w:rsidP="00CB1D72">
            <w:pPr>
              <w:jc w:val="center"/>
              <w:rPr>
                <w:rFonts w:cs="Times New Roman"/>
                <w:szCs w:val="24"/>
                <w:lang w:val="en-US"/>
              </w:rPr>
            </w:pPr>
          </w:p>
        </w:tc>
        <w:tc>
          <w:tcPr>
            <w:tcW w:w="1277" w:type="pct"/>
            <w:vAlign w:val="center"/>
          </w:tcPr>
          <w:p w14:paraId="56A76D61" w14:textId="2A87EE7D" w:rsidR="00C57B83" w:rsidRPr="00390C54" w:rsidRDefault="00C57B83" w:rsidP="00CB1D72">
            <w:pPr>
              <w:jc w:val="center"/>
              <w:rPr>
                <w:rFonts w:cs="Times New Roman"/>
                <w:szCs w:val="24"/>
                <w:lang w:val="en-US"/>
              </w:rPr>
            </w:pPr>
          </w:p>
        </w:tc>
      </w:tr>
      <w:tr w:rsidR="00C57B83" w:rsidRPr="00390C54" w14:paraId="19D45CCF" w14:textId="77777777" w:rsidTr="00AC545F">
        <w:tc>
          <w:tcPr>
            <w:tcW w:w="395" w:type="pct"/>
            <w:vAlign w:val="center"/>
          </w:tcPr>
          <w:p w14:paraId="036FCCFD" w14:textId="77777777" w:rsidR="00C57B83" w:rsidRPr="00390C54" w:rsidRDefault="00C57B83" w:rsidP="0013138D">
            <w:pPr>
              <w:pStyle w:val="ListParagraph"/>
              <w:numPr>
                <w:ilvl w:val="0"/>
                <w:numId w:val="20"/>
              </w:numPr>
              <w:jc w:val="center"/>
              <w:rPr>
                <w:rFonts w:cs="Times New Roman"/>
                <w:bCs/>
                <w:szCs w:val="24"/>
                <w:lang w:val="en-US"/>
              </w:rPr>
            </w:pPr>
          </w:p>
        </w:tc>
        <w:tc>
          <w:tcPr>
            <w:tcW w:w="2055" w:type="pct"/>
          </w:tcPr>
          <w:p w14:paraId="7317A501" w14:textId="77777777" w:rsidR="00C57B83" w:rsidRPr="00390C54" w:rsidRDefault="00C57B83" w:rsidP="00C57B83">
            <w:pPr>
              <w:rPr>
                <w:rFonts w:cs="Times New Roman"/>
                <w:szCs w:val="24"/>
                <w:lang w:val="en-US"/>
              </w:rPr>
            </w:pPr>
            <w:proofErr w:type="spellStart"/>
            <w:r w:rsidRPr="00390C54">
              <w:rPr>
                <w:rFonts w:cs="Times New Roman"/>
                <w:szCs w:val="24"/>
              </w:rPr>
              <w:t>Phát</w:t>
            </w:r>
            <w:proofErr w:type="spellEnd"/>
            <w:r w:rsidRPr="00390C54">
              <w:rPr>
                <w:rFonts w:cs="Times New Roman"/>
                <w:szCs w:val="24"/>
              </w:rPr>
              <w:t xml:space="preserve"> </w:t>
            </w:r>
            <w:proofErr w:type="spellStart"/>
            <w:r w:rsidRPr="00390C54">
              <w:rPr>
                <w:rFonts w:cs="Times New Roman"/>
                <w:szCs w:val="24"/>
              </w:rPr>
              <w:t>triển</w:t>
            </w:r>
            <w:proofErr w:type="spellEnd"/>
            <w:r w:rsidRPr="00390C54">
              <w:rPr>
                <w:rFonts w:cs="Times New Roman"/>
                <w:szCs w:val="24"/>
              </w:rPr>
              <w:t xml:space="preserve"> </w:t>
            </w:r>
            <w:proofErr w:type="spellStart"/>
            <w:r w:rsidRPr="00390C54">
              <w:rPr>
                <w:rFonts w:cs="Times New Roman"/>
                <w:szCs w:val="24"/>
              </w:rPr>
              <w:t>năng</w:t>
            </w:r>
            <w:proofErr w:type="spellEnd"/>
            <w:r w:rsidRPr="00390C54">
              <w:rPr>
                <w:rFonts w:cs="Times New Roman"/>
                <w:szCs w:val="24"/>
              </w:rPr>
              <w:t xml:space="preserve"> </w:t>
            </w:r>
            <w:proofErr w:type="spellStart"/>
            <w:r w:rsidRPr="00390C54">
              <w:rPr>
                <w:rFonts w:cs="Times New Roman"/>
                <w:szCs w:val="24"/>
              </w:rPr>
              <w:t>lượng</w:t>
            </w:r>
            <w:proofErr w:type="spellEnd"/>
            <w:r w:rsidRPr="00390C54">
              <w:rPr>
                <w:rFonts w:cs="Times New Roman"/>
                <w:szCs w:val="24"/>
              </w:rPr>
              <w:t xml:space="preserve"> </w:t>
            </w:r>
            <w:proofErr w:type="spellStart"/>
            <w:r w:rsidRPr="00390C54">
              <w:rPr>
                <w:rFonts w:cs="Times New Roman"/>
                <w:szCs w:val="24"/>
              </w:rPr>
              <w:t>mới</w:t>
            </w:r>
            <w:proofErr w:type="spellEnd"/>
            <w:r w:rsidRPr="00390C54">
              <w:rPr>
                <w:rFonts w:cs="Times New Roman"/>
                <w:szCs w:val="24"/>
              </w:rPr>
              <w:t xml:space="preserve"> </w:t>
            </w:r>
            <w:proofErr w:type="spellStart"/>
            <w:r w:rsidRPr="00390C54">
              <w:rPr>
                <w:rFonts w:cs="Times New Roman"/>
                <w:szCs w:val="24"/>
              </w:rPr>
              <w:t>như</w:t>
            </w:r>
            <w:proofErr w:type="spellEnd"/>
            <w:r w:rsidRPr="00390C54">
              <w:rPr>
                <w:rFonts w:cs="Times New Roman"/>
                <w:szCs w:val="24"/>
              </w:rPr>
              <w:t xml:space="preserve">: </w:t>
            </w:r>
            <w:proofErr w:type="spellStart"/>
            <w:r w:rsidRPr="00390C54">
              <w:rPr>
                <w:rFonts w:cs="Times New Roman"/>
                <w:szCs w:val="24"/>
              </w:rPr>
              <w:t>năng</w:t>
            </w:r>
            <w:proofErr w:type="spellEnd"/>
            <w:r w:rsidRPr="00390C54">
              <w:rPr>
                <w:rFonts w:cs="Times New Roman"/>
                <w:szCs w:val="24"/>
              </w:rPr>
              <w:t xml:space="preserve"> </w:t>
            </w:r>
            <w:proofErr w:type="spellStart"/>
            <w:r w:rsidRPr="00390C54">
              <w:rPr>
                <w:rFonts w:cs="Times New Roman"/>
                <w:szCs w:val="24"/>
              </w:rPr>
              <w:t>lượng</w:t>
            </w:r>
            <w:proofErr w:type="spellEnd"/>
            <w:r w:rsidRPr="00390C54">
              <w:rPr>
                <w:rFonts w:cs="Times New Roman"/>
                <w:szCs w:val="24"/>
              </w:rPr>
              <w:t xml:space="preserve"> </w:t>
            </w:r>
            <w:proofErr w:type="spellStart"/>
            <w:r w:rsidRPr="00390C54">
              <w:rPr>
                <w:rFonts w:cs="Times New Roman"/>
                <w:szCs w:val="24"/>
              </w:rPr>
              <w:t>sóng</w:t>
            </w:r>
            <w:proofErr w:type="spellEnd"/>
            <w:r w:rsidRPr="00390C54">
              <w:rPr>
                <w:rFonts w:cs="Times New Roman"/>
                <w:szCs w:val="24"/>
              </w:rPr>
              <w:t xml:space="preserve"> </w:t>
            </w:r>
            <w:proofErr w:type="spellStart"/>
            <w:r w:rsidRPr="00390C54">
              <w:rPr>
                <w:rFonts w:cs="Times New Roman"/>
                <w:szCs w:val="24"/>
              </w:rPr>
              <w:t>biển</w:t>
            </w:r>
            <w:proofErr w:type="spellEnd"/>
            <w:r w:rsidRPr="00390C54">
              <w:rPr>
                <w:rFonts w:cs="Times New Roman"/>
                <w:szCs w:val="24"/>
              </w:rPr>
              <w:t xml:space="preserve">, </w:t>
            </w:r>
            <w:proofErr w:type="spellStart"/>
            <w:r w:rsidRPr="00390C54">
              <w:rPr>
                <w:rFonts w:cs="Times New Roman"/>
                <w:szCs w:val="24"/>
              </w:rPr>
              <w:t>thủy</w:t>
            </w:r>
            <w:proofErr w:type="spellEnd"/>
            <w:r w:rsidRPr="00390C54">
              <w:rPr>
                <w:rFonts w:cs="Times New Roman"/>
                <w:szCs w:val="24"/>
              </w:rPr>
              <w:t xml:space="preserve"> </w:t>
            </w:r>
            <w:proofErr w:type="spellStart"/>
            <w:r w:rsidRPr="00390C54">
              <w:rPr>
                <w:rFonts w:cs="Times New Roman"/>
                <w:szCs w:val="24"/>
              </w:rPr>
              <w:t>triều</w:t>
            </w:r>
            <w:proofErr w:type="spellEnd"/>
            <w:r w:rsidRPr="00390C54">
              <w:rPr>
                <w:rFonts w:cs="Times New Roman"/>
                <w:szCs w:val="24"/>
              </w:rPr>
              <w:t xml:space="preserve">, hydrogen </w:t>
            </w:r>
            <w:proofErr w:type="spellStart"/>
            <w:r w:rsidRPr="00390C54">
              <w:rPr>
                <w:rFonts w:cs="Times New Roman"/>
                <w:szCs w:val="24"/>
              </w:rPr>
              <w:t>xanh</w:t>
            </w:r>
            <w:proofErr w:type="spellEnd"/>
            <w:r w:rsidRPr="00390C54">
              <w:rPr>
                <w:rFonts w:cs="Times New Roman"/>
                <w:szCs w:val="24"/>
              </w:rPr>
              <w:t xml:space="preserve">, </w:t>
            </w:r>
            <w:proofErr w:type="spellStart"/>
            <w:r w:rsidRPr="00390C54">
              <w:rPr>
                <w:rFonts w:cs="Times New Roman"/>
                <w:szCs w:val="24"/>
              </w:rPr>
              <w:t>amoniac</w:t>
            </w:r>
            <w:proofErr w:type="spellEnd"/>
            <w:r w:rsidRPr="00390C54">
              <w:rPr>
                <w:rFonts w:cs="Times New Roman"/>
                <w:szCs w:val="24"/>
              </w:rPr>
              <w:t xml:space="preserve"> </w:t>
            </w:r>
            <w:proofErr w:type="spellStart"/>
            <w:r w:rsidRPr="00390C54">
              <w:rPr>
                <w:rFonts w:cs="Times New Roman"/>
                <w:szCs w:val="24"/>
              </w:rPr>
              <w:t>xanh</w:t>
            </w:r>
            <w:proofErr w:type="spellEnd"/>
            <w:r w:rsidRPr="00390C54">
              <w:rPr>
                <w:rFonts w:cs="Times New Roman"/>
                <w:szCs w:val="24"/>
              </w:rPr>
              <w:t>…</w:t>
            </w:r>
          </w:p>
        </w:tc>
        <w:tc>
          <w:tcPr>
            <w:tcW w:w="1274" w:type="pct"/>
            <w:vAlign w:val="center"/>
          </w:tcPr>
          <w:p w14:paraId="6D21FFD0" w14:textId="496789CC" w:rsidR="00C57B83" w:rsidRPr="00390C54" w:rsidRDefault="00C57B83" w:rsidP="00CB1D72">
            <w:pPr>
              <w:jc w:val="center"/>
              <w:rPr>
                <w:rFonts w:cs="Times New Roman"/>
                <w:szCs w:val="24"/>
                <w:lang w:val="en-US"/>
              </w:rPr>
            </w:pPr>
          </w:p>
        </w:tc>
        <w:tc>
          <w:tcPr>
            <w:tcW w:w="1277" w:type="pct"/>
            <w:vAlign w:val="center"/>
          </w:tcPr>
          <w:p w14:paraId="4C5FB07E" w14:textId="3BD4FBF7" w:rsidR="00C57B83" w:rsidRPr="00390C54" w:rsidRDefault="00C57B83" w:rsidP="00CB1D72">
            <w:pPr>
              <w:jc w:val="center"/>
              <w:rPr>
                <w:rFonts w:cs="Times New Roman"/>
                <w:szCs w:val="24"/>
                <w:lang w:val="en-US"/>
              </w:rPr>
            </w:pPr>
          </w:p>
        </w:tc>
      </w:tr>
      <w:tr w:rsidR="00C57B83" w:rsidRPr="00390C54" w14:paraId="01CB3F1D" w14:textId="77777777" w:rsidTr="00AC545F">
        <w:tc>
          <w:tcPr>
            <w:tcW w:w="395" w:type="pct"/>
            <w:vAlign w:val="center"/>
          </w:tcPr>
          <w:p w14:paraId="02F93D68" w14:textId="77777777" w:rsidR="00C57B83" w:rsidRPr="00390C54" w:rsidRDefault="00C57B83" w:rsidP="0013138D">
            <w:pPr>
              <w:pStyle w:val="ListParagraph"/>
              <w:numPr>
                <w:ilvl w:val="0"/>
                <w:numId w:val="20"/>
              </w:numPr>
              <w:jc w:val="center"/>
              <w:rPr>
                <w:rFonts w:cs="Times New Roman"/>
                <w:bCs/>
                <w:szCs w:val="24"/>
                <w:lang w:val="en-US"/>
              </w:rPr>
            </w:pPr>
          </w:p>
        </w:tc>
        <w:tc>
          <w:tcPr>
            <w:tcW w:w="2055" w:type="pct"/>
          </w:tcPr>
          <w:p w14:paraId="2EB567D8" w14:textId="77777777" w:rsidR="00C57B83" w:rsidRPr="00390C54" w:rsidRDefault="00C57B83" w:rsidP="00C57B83">
            <w:pPr>
              <w:rPr>
                <w:rFonts w:cs="Times New Roman"/>
                <w:szCs w:val="24"/>
                <w:lang w:val="en-US"/>
              </w:rPr>
            </w:pPr>
            <w:proofErr w:type="spellStart"/>
            <w:r w:rsidRPr="00390C54">
              <w:rPr>
                <w:rFonts w:cs="Times New Roman"/>
                <w:szCs w:val="24"/>
              </w:rPr>
              <w:t>Chuyển</w:t>
            </w:r>
            <w:proofErr w:type="spellEnd"/>
            <w:r w:rsidRPr="00390C54">
              <w:rPr>
                <w:rFonts w:cs="Times New Roman"/>
                <w:szCs w:val="24"/>
              </w:rPr>
              <w:t xml:space="preserve"> </w:t>
            </w:r>
            <w:proofErr w:type="spellStart"/>
            <w:r w:rsidRPr="00390C54">
              <w:rPr>
                <w:rFonts w:cs="Times New Roman"/>
                <w:szCs w:val="24"/>
              </w:rPr>
              <w:t>từ</w:t>
            </w:r>
            <w:proofErr w:type="spellEnd"/>
            <w:r w:rsidRPr="00390C54">
              <w:rPr>
                <w:rFonts w:cs="Times New Roman"/>
                <w:szCs w:val="24"/>
              </w:rPr>
              <w:t xml:space="preserve"> </w:t>
            </w:r>
            <w:proofErr w:type="spellStart"/>
            <w:r w:rsidRPr="00390C54">
              <w:rPr>
                <w:rFonts w:cs="Times New Roman"/>
                <w:szCs w:val="24"/>
              </w:rPr>
              <w:t>đường</w:t>
            </w:r>
            <w:proofErr w:type="spellEnd"/>
            <w:r w:rsidRPr="00390C54">
              <w:rPr>
                <w:rFonts w:cs="Times New Roman"/>
                <w:szCs w:val="24"/>
              </w:rPr>
              <w:t xml:space="preserve"> </w:t>
            </w:r>
            <w:proofErr w:type="spellStart"/>
            <w:r w:rsidRPr="00390C54">
              <w:rPr>
                <w:rFonts w:cs="Times New Roman"/>
                <w:szCs w:val="24"/>
              </w:rPr>
              <w:t>bộ</w:t>
            </w:r>
            <w:proofErr w:type="spellEnd"/>
            <w:r w:rsidRPr="00390C54">
              <w:rPr>
                <w:rFonts w:cs="Times New Roman"/>
                <w:szCs w:val="24"/>
              </w:rPr>
              <w:t xml:space="preserve"> sang </w:t>
            </w:r>
            <w:proofErr w:type="spellStart"/>
            <w:r w:rsidRPr="00390C54">
              <w:rPr>
                <w:rFonts w:cs="Times New Roman"/>
                <w:szCs w:val="24"/>
              </w:rPr>
              <w:t>đường</w:t>
            </w:r>
            <w:proofErr w:type="spellEnd"/>
            <w:r w:rsidRPr="00390C54">
              <w:rPr>
                <w:rFonts w:cs="Times New Roman"/>
                <w:szCs w:val="24"/>
              </w:rPr>
              <w:t xml:space="preserve"> </w:t>
            </w:r>
            <w:proofErr w:type="spellStart"/>
            <w:r w:rsidRPr="00390C54">
              <w:rPr>
                <w:rFonts w:cs="Times New Roman"/>
                <w:szCs w:val="24"/>
              </w:rPr>
              <w:t>sắt</w:t>
            </w:r>
            <w:proofErr w:type="spellEnd"/>
            <w:r w:rsidRPr="00390C54">
              <w:rPr>
                <w:rFonts w:cs="Times New Roman"/>
                <w:szCs w:val="24"/>
              </w:rPr>
              <w:t xml:space="preserve"> </w:t>
            </w:r>
            <w:proofErr w:type="spellStart"/>
            <w:r w:rsidRPr="00390C54">
              <w:rPr>
                <w:rFonts w:cs="Times New Roman"/>
                <w:szCs w:val="24"/>
              </w:rPr>
              <w:t>tốc</w:t>
            </w:r>
            <w:proofErr w:type="spellEnd"/>
            <w:r w:rsidRPr="00390C54">
              <w:rPr>
                <w:rFonts w:cs="Times New Roman"/>
                <w:szCs w:val="24"/>
              </w:rPr>
              <w:t xml:space="preserve"> </w:t>
            </w:r>
            <w:proofErr w:type="spellStart"/>
            <w:r w:rsidRPr="00390C54">
              <w:rPr>
                <w:rFonts w:cs="Times New Roman"/>
                <w:szCs w:val="24"/>
              </w:rPr>
              <w:t>độ</w:t>
            </w:r>
            <w:proofErr w:type="spellEnd"/>
            <w:r w:rsidRPr="00390C54">
              <w:rPr>
                <w:rFonts w:cs="Times New Roman"/>
                <w:szCs w:val="24"/>
              </w:rPr>
              <w:t xml:space="preserve"> </w:t>
            </w:r>
            <w:proofErr w:type="spellStart"/>
            <w:r w:rsidRPr="00390C54">
              <w:rPr>
                <w:rFonts w:cs="Times New Roman"/>
                <w:szCs w:val="24"/>
              </w:rPr>
              <w:t>cao</w:t>
            </w:r>
            <w:proofErr w:type="spellEnd"/>
          </w:p>
        </w:tc>
        <w:tc>
          <w:tcPr>
            <w:tcW w:w="1274" w:type="pct"/>
            <w:vAlign w:val="center"/>
          </w:tcPr>
          <w:p w14:paraId="005D91A2" w14:textId="340C7A2D" w:rsidR="00C57B83" w:rsidRPr="00390C54" w:rsidRDefault="00C57B83" w:rsidP="00CB1D72">
            <w:pPr>
              <w:jc w:val="center"/>
              <w:rPr>
                <w:rFonts w:cs="Times New Roman"/>
                <w:szCs w:val="24"/>
                <w:lang w:val="en-US"/>
              </w:rPr>
            </w:pPr>
            <w:r w:rsidRPr="00390C54">
              <w:rPr>
                <w:rFonts w:cs="Times New Roman"/>
                <w:szCs w:val="24"/>
              </w:rPr>
              <w:t>0,03</w:t>
            </w:r>
          </w:p>
        </w:tc>
        <w:tc>
          <w:tcPr>
            <w:tcW w:w="1277" w:type="pct"/>
            <w:vAlign w:val="center"/>
          </w:tcPr>
          <w:p w14:paraId="20A894E6" w14:textId="7280920A" w:rsidR="00C57B83" w:rsidRPr="00390C54" w:rsidRDefault="00C57B83" w:rsidP="00CB1D72">
            <w:pPr>
              <w:jc w:val="center"/>
              <w:rPr>
                <w:rFonts w:cs="Times New Roman"/>
                <w:szCs w:val="24"/>
                <w:lang w:val="en-US"/>
              </w:rPr>
            </w:pPr>
            <w:r w:rsidRPr="00390C54">
              <w:rPr>
                <w:rFonts w:cs="Times New Roman"/>
                <w:szCs w:val="24"/>
              </w:rPr>
              <w:t>0,09</w:t>
            </w:r>
          </w:p>
        </w:tc>
      </w:tr>
      <w:tr w:rsidR="00C57B83" w:rsidRPr="00390C54" w14:paraId="324756E5" w14:textId="77777777" w:rsidTr="00AC545F">
        <w:tc>
          <w:tcPr>
            <w:tcW w:w="395" w:type="pct"/>
            <w:vAlign w:val="center"/>
          </w:tcPr>
          <w:p w14:paraId="6D40F59A" w14:textId="77777777" w:rsidR="00C57B83" w:rsidRPr="00390C54" w:rsidRDefault="00C57B83" w:rsidP="0013138D">
            <w:pPr>
              <w:pStyle w:val="ListParagraph"/>
              <w:numPr>
                <w:ilvl w:val="0"/>
                <w:numId w:val="20"/>
              </w:numPr>
              <w:jc w:val="center"/>
              <w:rPr>
                <w:rFonts w:cs="Times New Roman"/>
                <w:bCs/>
                <w:szCs w:val="24"/>
                <w:lang w:val="en-US"/>
              </w:rPr>
            </w:pPr>
          </w:p>
        </w:tc>
        <w:tc>
          <w:tcPr>
            <w:tcW w:w="2055" w:type="pct"/>
          </w:tcPr>
          <w:p w14:paraId="701B0C61" w14:textId="77777777" w:rsidR="00C57B83" w:rsidRPr="00390C54" w:rsidRDefault="00C57B83" w:rsidP="00C57B83">
            <w:pPr>
              <w:rPr>
                <w:rFonts w:cs="Times New Roman"/>
                <w:szCs w:val="24"/>
                <w:lang w:val="en-US"/>
              </w:rPr>
            </w:pPr>
            <w:r w:rsidRPr="00390C54">
              <w:rPr>
                <w:rFonts w:cs="Times New Roman"/>
                <w:szCs w:val="24"/>
              </w:rPr>
              <w:t xml:space="preserve">Xe </w:t>
            </w:r>
            <w:proofErr w:type="spellStart"/>
            <w:r w:rsidRPr="00390C54">
              <w:rPr>
                <w:rFonts w:cs="Times New Roman"/>
                <w:szCs w:val="24"/>
              </w:rPr>
              <w:t>buýt</w:t>
            </w:r>
            <w:proofErr w:type="spellEnd"/>
            <w:r w:rsidRPr="00390C54">
              <w:rPr>
                <w:rFonts w:cs="Times New Roman"/>
                <w:szCs w:val="24"/>
              </w:rPr>
              <w:t xml:space="preserve"> </w:t>
            </w:r>
            <w:proofErr w:type="spellStart"/>
            <w:r w:rsidRPr="00390C54">
              <w:rPr>
                <w:rFonts w:cs="Times New Roman"/>
                <w:szCs w:val="24"/>
              </w:rPr>
              <w:t>xanh</w:t>
            </w:r>
            <w:proofErr w:type="spellEnd"/>
          </w:p>
        </w:tc>
        <w:tc>
          <w:tcPr>
            <w:tcW w:w="1274" w:type="pct"/>
            <w:vAlign w:val="center"/>
          </w:tcPr>
          <w:p w14:paraId="58B6EAAF" w14:textId="557AFA56" w:rsidR="00C57B83" w:rsidRPr="00390C54" w:rsidRDefault="00C57B83" w:rsidP="00CB1D72">
            <w:pPr>
              <w:jc w:val="center"/>
              <w:rPr>
                <w:rFonts w:cs="Times New Roman"/>
                <w:szCs w:val="24"/>
                <w:lang w:val="en-US"/>
              </w:rPr>
            </w:pPr>
            <w:r w:rsidRPr="00390C54">
              <w:rPr>
                <w:rFonts w:cs="Times New Roman"/>
                <w:szCs w:val="24"/>
              </w:rPr>
              <w:t>0,27</w:t>
            </w:r>
          </w:p>
        </w:tc>
        <w:tc>
          <w:tcPr>
            <w:tcW w:w="1277" w:type="pct"/>
            <w:vAlign w:val="center"/>
          </w:tcPr>
          <w:p w14:paraId="7C5628BE" w14:textId="338F4AB1" w:rsidR="00C57B83" w:rsidRPr="00390C54" w:rsidRDefault="00C57B83" w:rsidP="00CB1D72">
            <w:pPr>
              <w:jc w:val="center"/>
              <w:rPr>
                <w:rFonts w:cs="Times New Roman"/>
                <w:szCs w:val="24"/>
                <w:lang w:val="en-US"/>
              </w:rPr>
            </w:pPr>
            <w:r w:rsidRPr="00390C54">
              <w:rPr>
                <w:rFonts w:cs="Times New Roman"/>
                <w:szCs w:val="24"/>
              </w:rPr>
              <w:t>0,96</w:t>
            </w:r>
          </w:p>
        </w:tc>
      </w:tr>
      <w:tr w:rsidR="00C57B83" w:rsidRPr="00390C54" w14:paraId="1B059422" w14:textId="77777777" w:rsidTr="00AC545F">
        <w:tc>
          <w:tcPr>
            <w:tcW w:w="395" w:type="pct"/>
            <w:vAlign w:val="center"/>
          </w:tcPr>
          <w:p w14:paraId="75DD4AFB" w14:textId="77777777" w:rsidR="00C57B83" w:rsidRPr="00390C54" w:rsidRDefault="00C57B83" w:rsidP="0013138D">
            <w:pPr>
              <w:pStyle w:val="ListParagraph"/>
              <w:numPr>
                <w:ilvl w:val="0"/>
                <w:numId w:val="20"/>
              </w:numPr>
              <w:jc w:val="center"/>
              <w:rPr>
                <w:rFonts w:cs="Times New Roman"/>
                <w:bCs/>
                <w:szCs w:val="24"/>
                <w:lang w:val="en-US"/>
              </w:rPr>
            </w:pPr>
          </w:p>
        </w:tc>
        <w:tc>
          <w:tcPr>
            <w:tcW w:w="2055" w:type="pct"/>
          </w:tcPr>
          <w:p w14:paraId="45927D70" w14:textId="77777777" w:rsidR="00C57B83" w:rsidRPr="00390C54" w:rsidRDefault="00C57B83" w:rsidP="00C57B83">
            <w:pPr>
              <w:rPr>
                <w:rFonts w:cs="Times New Roman"/>
                <w:szCs w:val="24"/>
                <w:lang w:val="en-US"/>
              </w:rPr>
            </w:pPr>
            <w:r w:rsidRPr="00390C54">
              <w:rPr>
                <w:rFonts w:cs="Times New Roman"/>
                <w:szCs w:val="24"/>
              </w:rPr>
              <w:t xml:space="preserve">Xe </w:t>
            </w:r>
            <w:proofErr w:type="spellStart"/>
            <w:r w:rsidRPr="00390C54">
              <w:rPr>
                <w:rFonts w:cs="Times New Roman"/>
                <w:szCs w:val="24"/>
              </w:rPr>
              <w:t>tải</w:t>
            </w:r>
            <w:proofErr w:type="spellEnd"/>
            <w:r w:rsidRPr="00390C54">
              <w:rPr>
                <w:rFonts w:cs="Times New Roman"/>
                <w:szCs w:val="24"/>
              </w:rPr>
              <w:t xml:space="preserve"> </w:t>
            </w:r>
            <w:proofErr w:type="spellStart"/>
            <w:r w:rsidRPr="00390C54">
              <w:rPr>
                <w:rFonts w:cs="Times New Roman"/>
                <w:szCs w:val="24"/>
              </w:rPr>
              <w:t>xanh</w:t>
            </w:r>
            <w:proofErr w:type="spellEnd"/>
          </w:p>
        </w:tc>
        <w:tc>
          <w:tcPr>
            <w:tcW w:w="1274" w:type="pct"/>
            <w:vAlign w:val="center"/>
          </w:tcPr>
          <w:p w14:paraId="1FE30E14" w14:textId="47CC7E67" w:rsidR="00C57B83" w:rsidRPr="00390C54" w:rsidRDefault="00C57B83" w:rsidP="00CB1D72">
            <w:pPr>
              <w:jc w:val="center"/>
              <w:rPr>
                <w:rFonts w:cs="Times New Roman"/>
                <w:szCs w:val="24"/>
                <w:lang w:val="en-US"/>
              </w:rPr>
            </w:pPr>
            <w:r w:rsidRPr="00390C54">
              <w:rPr>
                <w:rFonts w:cs="Times New Roman"/>
                <w:szCs w:val="24"/>
              </w:rPr>
              <w:t>4,27</w:t>
            </w:r>
          </w:p>
        </w:tc>
        <w:tc>
          <w:tcPr>
            <w:tcW w:w="1277" w:type="pct"/>
            <w:vAlign w:val="center"/>
          </w:tcPr>
          <w:p w14:paraId="649FC751" w14:textId="01410EBB" w:rsidR="00C57B83" w:rsidRPr="00390C54" w:rsidRDefault="00C57B83" w:rsidP="00CB1D72">
            <w:pPr>
              <w:jc w:val="center"/>
              <w:rPr>
                <w:rFonts w:cs="Times New Roman"/>
                <w:szCs w:val="24"/>
                <w:lang w:val="en-US"/>
              </w:rPr>
            </w:pPr>
            <w:r w:rsidRPr="00390C54">
              <w:rPr>
                <w:rFonts w:cs="Times New Roman"/>
                <w:szCs w:val="24"/>
              </w:rPr>
              <w:t>15,20</w:t>
            </w:r>
          </w:p>
        </w:tc>
      </w:tr>
      <w:tr w:rsidR="00C57B83" w:rsidRPr="00390C54" w14:paraId="051145C3" w14:textId="77777777" w:rsidTr="00AC545F">
        <w:tc>
          <w:tcPr>
            <w:tcW w:w="395" w:type="pct"/>
            <w:vAlign w:val="center"/>
          </w:tcPr>
          <w:p w14:paraId="4010A375" w14:textId="77777777" w:rsidR="00C57B83" w:rsidRPr="00390C54" w:rsidRDefault="00C57B83" w:rsidP="0013138D">
            <w:pPr>
              <w:pStyle w:val="ListParagraph"/>
              <w:numPr>
                <w:ilvl w:val="0"/>
                <w:numId w:val="20"/>
              </w:numPr>
              <w:jc w:val="center"/>
              <w:rPr>
                <w:rFonts w:cs="Times New Roman"/>
                <w:bCs/>
                <w:szCs w:val="24"/>
                <w:lang w:val="en-US"/>
              </w:rPr>
            </w:pPr>
          </w:p>
        </w:tc>
        <w:tc>
          <w:tcPr>
            <w:tcW w:w="2055" w:type="pct"/>
          </w:tcPr>
          <w:p w14:paraId="595BA7CE" w14:textId="77777777" w:rsidR="00C57B83" w:rsidRPr="00390C54" w:rsidRDefault="00C57B83" w:rsidP="00C57B83">
            <w:pPr>
              <w:rPr>
                <w:rFonts w:cs="Times New Roman"/>
                <w:szCs w:val="24"/>
                <w:lang w:val="en-US"/>
              </w:rPr>
            </w:pPr>
            <w:r w:rsidRPr="00390C54">
              <w:rPr>
                <w:rFonts w:cs="Times New Roman"/>
                <w:szCs w:val="24"/>
              </w:rPr>
              <w:t xml:space="preserve">Xe </w:t>
            </w:r>
            <w:proofErr w:type="spellStart"/>
            <w:r w:rsidRPr="00390C54">
              <w:rPr>
                <w:rFonts w:cs="Times New Roman"/>
                <w:szCs w:val="24"/>
              </w:rPr>
              <w:t>khách</w:t>
            </w:r>
            <w:proofErr w:type="spellEnd"/>
            <w:r w:rsidRPr="00390C54">
              <w:rPr>
                <w:rFonts w:cs="Times New Roman"/>
                <w:szCs w:val="24"/>
              </w:rPr>
              <w:t xml:space="preserve"> </w:t>
            </w:r>
            <w:proofErr w:type="spellStart"/>
            <w:r w:rsidRPr="00390C54">
              <w:rPr>
                <w:rFonts w:cs="Times New Roman"/>
                <w:szCs w:val="24"/>
              </w:rPr>
              <w:t>xanh</w:t>
            </w:r>
            <w:proofErr w:type="spellEnd"/>
          </w:p>
        </w:tc>
        <w:tc>
          <w:tcPr>
            <w:tcW w:w="1274" w:type="pct"/>
            <w:vAlign w:val="center"/>
          </w:tcPr>
          <w:p w14:paraId="2C415DAF" w14:textId="79FE5E5B" w:rsidR="00C57B83" w:rsidRPr="00390C54" w:rsidRDefault="00C57B83" w:rsidP="00CB1D72">
            <w:pPr>
              <w:jc w:val="center"/>
              <w:rPr>
                <w:rFonts w:cs="Times New Roman"/>
                <w:szCs w:val="24"/>
                <w:lang w:val="en-US"/>
              </w:rPr>
            </w:pPr>
            <w:r w:rsidRPr="00390C54">
              <w:rPr>
                <w:rFonts w:cs="Times New Roman"/>
                <w:szCs w:val="24"/>
              </w:rPr>
              <w:t>0,49</w:t>
            </w:r>
          </w:p>
        </w:tc>
        <w:tc>
          <w:tcPr>
            <w:tcW w:w="1277" w:type="pct"/>
            <w:vAlign w:val="center"/>
          </w:tcPr>
          <w:p w14:paraId="62B3BFDD" w14:textId="1F7E10CB" w:rsidR="00C57B83" w:rsidRPr="00390C54" w:rsidRDefault="00C57B83" w:rsidP="00CB1D72">
            <w:pPr>
              <w:jc w:val="center"/>
              <w:rPr>
                <w:rFonts w:cs="Times New Roman"/>
                <w:szCs w:val="24"/>
                <w:lang w:val="en-US"/>
              </w:rPr>
            </w:pPr>
            <w:r w:rsidRPr="00390C54">
              <w:rPr>
                <w:rFonts w:cs="Times New Roman"/>
                <w:szCs w:val="24"/>
              </w:rPr>
              <w:t>1,76</w:t>
            </w:r>
          </w:p>
        </w:tc>
      </w:tr>
      <w:tr w:rsidR="00C57B83" w:rsidRPr="00390C54" w14:paraId="362ACE8D" w14:textId="77777777" w:rsidTr="00AC545F">
        <w:tc>
          <w:tcPr>
            <w:tcW w:w="395" w:type="pct"/>
            <w:vAlign w:val="center"/>
          </w:tcPr>
          <w:p w14:paraId="02ADFC6C" w14:textId="77777777" w:rsidR="00C57B83" w:rsidRPr="00390C54" w:rsidRDefault="00C57B83" w:rsidP="0013138D">
            <w:pPr>
              <w:pStyle w:val="ListParagraph"/>
              <w:numPr>
                <w:ilvl w:val="0"/>
                <w:numId w:val="20"/>
              </w:numPr>
              <w:jc w:val="center"/>
              <w:rPr>
                <w:rFonts w:cs="Times New Roman"/>
                <w:bCs/>
                <w:szCs w:val="24"/>
                <w:lang w:val="en-US"/>
              </w:rPr>
            </w:pPr>
          </w:p>
        </w:tc>
        <w:tc>
          <w:tcPr>
            <w:tcW w:w="2055" w:type="pct"/>
          </w:tcPr>
          <w:p w14:paraId="67B95FA6" w14:textId="77777777" w:rsidR="00C57B83" w:rsidRPr="00390C54" w:rsidRDefault="00C57B83" w:rsidP="00C57B83">
            <w:pPr>
              <w:rPr>
                <w:rFonts w:cs="Times New Roman"/>
                <w:szCs w:val="24"/>
                <w:lang w:val="en-US"/>
              </w:rPr>
            </w:pPr>
            <w:proofErr w:type="spellStart"/>
            <w:r w:rsidRPr="00390C54">
              <w:rPr>
                <w:rFonts w:cs="Times New Roman"/>
                <w:szCs w:val="24"/>
              </w:rPr>
              <w:t>Tàu</w:t>
            </w:r>
            <w:proofErr w:type="spellEnd"/>
            <w:r w:rsidRPr="00390C54">
              <w:rPr>
                <w:rFonts w:cs="Times New Roman"/>
                <w:szCs w:val="24"/>
              </w:rPr>
              <w:t xml:space="preserve"> </w:t>
            </w:r>
            <w:proofErr w:type="spellStart"/>
            <w:r w:rsidRPr="00390C54">
              <w:rPr>
                <w:rFonts w:cs="Times New Roman"/>
                <w:szCs w:val="24"/>
              </w:rPr>
              <w:t>thủy</w:t>
            </w:r>
            <w:proofErr w:type="spellEnd"/>
            <w:r w:rsidRPr="00390C54">
              <w:rPr>
                <w:rFonts w:cs="Times New Roman"/>
                <w:szCs w:val="24"/>
              </w:rPr>
              <w:t xml:space="preserve"> </w:t>
            </w:r>
            <w:proofErr w:type="spellStart"/>
            <w:r w:rsidRPr="00390C54">
              <w:rPr>
                <w:rFonts w:cs="Times New Roman"/>
                <w:szCs w:val="24"/>
              </w:rPr>
              <w:t>nội</w:t>
            </w:r>
            <w:proofErr w:type="spellEnd"/>
            <w:r w:rsidRPr="00390C54">
              <w:rPr>
                <w:rFonts w:cs="Times New Roman"/>
                <w:szCs w:val="24"/>
              </w:rPr>
              <w:t xml:space="preserve"> </w:t>
            </w:r>
            <w:proofErr w:type="spellStart"/>
            <w:r w:rsidRPr="00390C54">
              <w:rPr>
                <w:rFonts w:cs="Times New Roman"/>
                <w:szCs w:val="24"/>
              </w:rPr>
              <w:t>địa</w:t>
            </w:r>
            <w:proofErr w:type="spellEnd"/>
            <w:r w:rsidRPr="00390C54">
              <w:rPr>
                <w:rFonts w:cs="Times New Roman"/>
                <w:szCs w:val="24"/>
              </w:rPr>
              <w:t xml:space="preserve"> </w:t>
            </w:r>
            <w:proofErr w:type="spellStart"/>
            <w:r w:rsidRPr="00390C54">
              <w:rPr>
                <w:rFonts w:cs="Times New Roman"/>
                <w:szCs w:val="24"/>
              </w:rPr>
              <w:t>xanh</w:t>
            </w:r>
            <w:proofErr w:type="spellEnd"/>
          </w:p>
        </w:tc>
        <w:tc>
          <w:tcPr>
            <w:tcW w:w="1274" w:type="pct"/>
            <w:vAlign w:val="center"/>
          </w:tcPr>
          <w:p w14:paraId="4D9747C9" w14:textId="1FCA655A" w:rsidR="00C57B83" w:rsidRPr="00390C54" w:rsidRDefault="00C57B83" w:rsidP="00CB1D72">
            <w:pPr>
              <w:jc w:val="center"/>
              <w:rPr>
                <w:rFonts w:cs="Times New Roman"/>
                <w:szCs w:val="24"/>
                <w:lang w:val="en-US"/>
              </w:rPr>
            </w:pPr>
            <w:r w:rsidRPr="00390C54">
              <w:rPr>
                <w:rFonts w:cs="Times New Roman"/>
                <w:szCs w:val="24"/>
              </w:rPr>
              <w:t>0,11</w:t>
            </w:r>
          </w:p>
        </w:tc>
        <w:tc>
          <w:tcPr>
            <w:tcW w:w="1277" w:type="pct"/>
            <w:vAlign w:val="center"/>
          </w:tcPr>
          <w:p w14:paraId="3FA9CAC1" w14:textId="14A1419E" w:rsidR="00C57B83" w:rsidRPr="00390C54" w:rsidRDefault="00C57B83" w:rsidP="00CB1D72">
            <w:pPr>
              <w:jc w:val="center"/>
              <w:rPr>
                <w:rFonts w:cs="Times New Roman"/>
                <w:szCs w:val="24"/>
                <w:lang w:val="en-US"/>
              </w:rPr>
            </w:pPr>
            <w:r w:rsidRPr="00390C54">
              <w:rPr>
                <w:rFonts w:cs="Times New Roman"/>
                <w:szCs w:val="24"/>
              </w:rPr>
              <w:t>0,40</w:t>
            </w:r>
          </w:p>
        </w:tc>
      </w:tr>
      <w:tr w:rsidR="00C57B83" w:rsidRPr="00390C54" w14:paraId="7A556A16" w14:textId="77777777" w:rsidTr="00AC545F">
        <w:tc>
          <w:tcPr>
            <w:tcW w:w="395" w:type="pct"/>
            <w:vAlign w:val="center"/>
          </w:tcPr>
          <w:p w14:paraId="2342C1A1" w14:textId="77777777" w:rsidR="00C57B83" w:rsidRPr="00390C54" w:rsidRDefault="00C57B83" w:rsidP="0013138D">
            <w:pPr>
              <w:pStyle w:val="ListParagraph"/>
              <w:numPr>
                <w:ilvl w:val="0"/>
                <w:numId w:val="20"/>
              </w:numPr>
              <w:jc w:val="center"/>
              <w:rPr>
                <w:rFonts w:cs="Times New Roman"/>
                <w:bCs/>
                <w:szCs w:val="24"/>
                <w:lang w:val="en-US"/>
              </w:rPr>
            </w:pPr>
          </w:p>
        </w:tc>
        <w:tc>
          <w:tcPr>
            <w:tcW w:w="2055" w:type="pct"/>
          </w:tcPr>
          <w:p w14:paraId="530AFF20" w14:textId="77777777" w:rsidR="00C57B83" w:rsidRPr="00390C54" w:rsidRDefault="00C57B83" w:rsidP="00C57B83">
            <w:pPr>
              <w:rPr>
                <w:rFonts w:cs="Times New Roman"/>
                <w:szCs w:val="24"/>
                <w:lang w:val="en-US"/>
              </w:rPr>
            </w:pPr>
            <w:proofErr w:type="spellStart"/>
            <w:r w:rsidRPr="00390C54">
              <w:rPr>
                <w:rFonts w:cs="Times New Roman"/>
                <w:szCs w:val="24"/>
              </w:rPr>
              <w:t>Sử</w:t>
            </w:r>
            <w:proofErr w:type="spellEnd"/>
            <w:r w:rsidRPr="00390C54">
              <w:rPr>
                <w:rFonts w:cs="Times New Roman"/>
                <w:szCs w:val="24"/>
              </w:rPr>
              <w:t xml:space="preserve"> </w:t>
            </w:r>
            <w:proofErr w:type="spellStart"/>
            <w:r w:rsidRPr="00390C54">
              <w:rPr>
                <w:rFonts w:cs="Times New Roman"/>
                <w:szCs w:val="24"/>
              </w:rPr>
              <w:t>dụng</w:t>
            </w:r>
            <w:proofErr w:type="spellEnd"/>
            <w:r w:rsidRPr="00390C54">
              <w:rPr>
                <w:rFonts w:cs="Times New Roman"/>
                <w:szCs w:val="24"/>
              </w:rPr>
              <w:t xml:space="preserve"> </w:t>
            </w:r>
            <w:proofErr w:type="spellStart"/>
            <w:r w:rsidRPr="00390C54">
              <w:rPr>
                <w:rFonts w:cs="Times New Roman"/>
                <w:szCs w:val="24"/>
              </w:rPr>
              <w:t>điều</w:t>
            </w:r>
            <w:proofErr w:type="spellEnd"/>
            <w:r w:rsidRPr="00390C54">
              <w:rPr>
                <w:rFonts w:cs="Times New Roman"/>
                <w:szCs w:val="24"/>
              </w:rPr>
              <w:t xml:space="preserve"> </w:t>
            </w:r>
            <w:proofErr w:type="spellStart"/>
            <w:r w:rsidRPr="00390C54">
              <w:rPr>
                <w:rFonts w:cs="Times New Roman"/>
                <w:szCs w:val="24"/>
              </w:rPr>
              <w:t>hòa</w:t>
            </w:r>
            <w:proofErr w:type="spellEnd"/>
            <w:r w:rsidRPr="00390C54">
              <w:rPr>
                <w:rFonts w:cs="Times New Roman"/>
                <w:szCs w:val="24"/>
              </w:rPr>
              <w:t xml:space="preserve"> </w:t>
            </w:r>
            <w:proofErr w:type="spellStart"/>
            <w:r w:rsidRPr="00390C54">
              <w:rPr>
                <w:rFonts w:cs="Times New Roman"/>
                <w:szCs w:val="24"/>
              </w:rPr>
              <w:t>không</w:t>
            </w:r>
            <w:proofErr w:type="spellEnd"/>
            <w:r w:rsidRPr="00390C54">
              <w:rPr>
                <w:rFonts w:cs="Times New Roman"/>
                <w:szCs w:val="24"/>
              </w:rPr>
              <w:t xml:space="preserve"> </w:t>
            </w:r>
            <w:proofErr w:type="spellStart"/>
            <w:r w:rsidRPr="00390C54">
              <w:rPr>
                <w:rFonts w:cs="Times New Roman"/>
                <w:szCs w:val="24"/>
              </w:rPr>
              <w:t>khí</w:t>
            </w:r>
            <w:proofErr w:type="spellEnd"/>
            <w:r w:rsidRPr="00390C54">
              <w:rPr>
                <w:rFonts w:cs="Times New Roman"/>
                <w:szCs w:val="24"/>
              </w:rPr>
              <w:t xml:space="preserve"> </w:t>
            </w:r>
            <w:proofErr w:type="spellStart"/>
            <w:r w:rsidRPr="00390C54">
              <w:rPr>
                <w:rFonts w:cs="Times New Roman"/>
                <w:szCs w:val="24"/>
              </w:rPr>
              <w:t>hiệu</w:t>
            </w:r>
            <w:proofErr w:type="spellEnd"/>
            <w:r w:rsidRPr="00390C54">
              <w:rPr>
                <w:rFonts w:cs="Times New Roman"/>
                <w:szCs w:val="24"/>
              </w:rPr>
              <w:t xml:space="preserve"> </w:t>
            </w:r>
            <w:proofErr w:type="spellStart"/>
            <w:r w:rsidRPr="00390C54">
              <w:rPr>
                <w:rFonts w:cs="Times New Roman"/>
                <w:szCs w:val="24"/>
              </w:rPr>
              <w:t>suất</w:t>
            </w:r>
            <w:proofErr w:type="spellEnd"/>
            <w:r w:rsidRPr="00390C54">
              <w:rPr>
                <w:rFonts w:cs="Times New Roman"/>
                <w:szCs w:val="24"/>
              </w:rPr>
              <w:t xml:space="preserve"> </w:t>
            </w:r>
            <w:proofErr w:type="spellStart"/>
            <w:r w:rsidRPr="00390C54">
              <w:rPr>
                <w:rFonts w:cs="Times New Roman"/>
                <w:szCs w:val="24"/>
              </w:rPr>
              <w:t>cao</w:t>
            </w:r>
            <w:proofErr w:type="spellEnd"/>
            <w:r w:rsidRPr="00390C54">
              <w:rPr>
                <w:rFonts w:cs="Times New Roman"/>
                <w:szCs w:val="24"/>
              </w:rPr>
              <w:t xml:space="preserve"> </w:t>
            </w:r>
            <w:proofErr w:type="spellStart"/>
            <w:r w:rsidRPr="00390C54">
              <w:rPr>
                <w:rFonts w:cs="Times New Roman"/>
                <w:szCs w:val="24"/>
              </w:rPr>
              <w:t>dịch</w:t>
            </w:r>
            <w:proofErr w:type="spellEnd"/>
            <w:r w:rsidRPr="00390C54">
              <w:rPr>
                <w:rFonts w:cs="Times New Roman"/>
                <w:szCs w:val="24"/>
              </w:rPr>
              <w:t xml:space="preserve"> </w:t>
            </w:r>
            <w:proofErr w:type="spellStart"/>
            <w:r w:rsidRPr="00390C54">
              <w:rPr>
                <w:rFonts w:cs="Times New Roman"/>
                <w:szCs w:val="24"/>
              </w:rPr>
              <w:t>vụ</w:t>
            </w:r>
            <w:proofErr w:type="spellEnd"/>
            <w:r w:rsidRPr="00390C54">
              <w:rPr>
                <w:rFonts w:cs="Times New Roman"/>
                <w:szCs w:val="24"/>
              </w:rPr>
              <w:t xml:space="preserve"> </w:t>
            </w:r>
            <w:proofErr w:type="spellStart"/>
            <w:r w:rsidRPr="00390C54">
              <w:rPr>
                <w:rFonts w:cs="Times New Roman"/>
                <w:szCs w:val="24"/>
              </w:rPr>
              <w:t>thương</w:t>
            </w:r>
            <w:proofErr w:type="spellEnd"/>
            <w:r w:rsidRPr="00390C54">
              <w:rPr>
                <w:rFonts w:cs="Times New Roman"/>
                <w:szCs w:val="24"/>
              </w:rPr>
              <w:t xml:space="preserve"> </w:t>
            </w:r>
            <w:proofErr w:type="spellStart"/>
            <w:r w:rsidRPr="00390C54">
              <w:rPr>
                <w:rFonts w:cs="Times New Roman"/>
                <w:szCs w:val="24"/>
              </w:rPr>
              <w:t>mại</w:t>
            </w:r>
            <w:proofErr w:type="spellEnd"/>
          </w:p>
        </w:tc>
        <w:tc>
          <w:tcPr>
            <w:tcW w:w="1274" w:type="pct"/>
            <w:vAlign w:val="center"/>
          </w:tcPr>
          <w:p w14:paraId="67EA4CF5" w14:textId="1B16395F" w:rsidR="00C57B83" w:rsidRPr="00390C54" w:rsidRDefault="00C57B83" w:rsidP="00CB1D72">
            <w:pPr>
              <w:jc w:val="center"/>
              <w:rPr>
                <w:rFonts w:cs="Times New Roman"/>
                <w:szCs w:val="24"/>
                <w:lang w:val="en-US"/>
              </w:rPr>
            </w:pPr>
            <w:r w:rsidRPr="00390C54">
              <w:rPr>
                <w:rFonts w:cs="Times New Roman"/>
                <w:szCs w:val="24"/>
              </w:rPr>
              <w:t>0,28</w:t>
            </w:r>
          </w:p>
        </w:tc>
        <w:tc>
          <w:tcPr>
            <w:tcW w:w="1277" w:type="pct"/>
            <w:vAlign w:val="center"/>
          </w:tcPr>
          <w:p w14:paraId="22974725" w14:textId="274AEC18" w:rsidR="00C57B83" w:rsidRPr="00390C54" w:rsidRDefault="00C57B83" w:rsidP="00CB1D72">
            <w:pPr>
              <w:jc w:val="center"/>
              <w:rPr>
                <w:rFonts w:cs="Times New Roman"/>
                <w:szCs w:val="24"/>
                <w:lang w:val="en-US"/>
              </w:rPr>
            </w:pPr>
            <w:r w:rsidRPr="00390C54">
              <w:rPr>
                <w:rFonts w:cs="Times New Roman"/>
                <w:szCs w:val="24"/>
              </w:rPr>
              <w:t>1,00</w:t>
            </w:r>
          </w:p>
        </w:tc>
      </w:tr>
      <w:tr w:rsidR="00C57B83" w:rsidRPr="00390C54" w14:paraId="6A0F029E" w14:textId="77777777" w:rsidTr="00AC545F">
        <w:tc>
          <w:tcPr>
            <w:tcW w:w="395" w:type="pct"/>
            <w:vAlign w:val="center"/>
          </w:tcPr>
          <w:p w14:paraId="39D3D2FE" w14:textId="77777777" w:rsidR="00C57B83" w:rsidRPr="00390C54" w:rsidRDefault="00C57B83" w:rsidP="0013138D">
            <w:pPr>
              <w:pStyle w:val="ListParagraph"/>
              <w:numPr>
                <w:ilvl w:val="0"/>
                <w:numId w:val="20"/>
              </w:numPr>
              <w:jc w:val="center"/>
              <w:rPr>
                <w:rFonts w:cs="Times New Roman"/>
                <w:bCs/>
                <w:szCs w:val="24"/>
                <w:lang w:val="en-US"/>
              </w:rPr>
            </w:pPr>
          </w:p>
        </w:tc>
        <w:tc>
          <w:tcPr>
            <w:tcW w:w="2055" w:type="pct"/>
          </w:tcPr>
          <w:p w14:paraId="0E521DA3" w14:textId="77777777" w:rsidR="00C57B83" w:rsidRPr="00390C54" w:rsidRDefault="00C57B83" w:rsidP="00C57B83">
            <w:pPr>
              <w:rPr>
                <w:rFonts w:cs="Times New Roman"/>
                <w:szCs w:val="24"/>
                <w:lang w:val="en-US"/>
              </w:rPr>
            </w:pPr>
            <w:proofErr w:type="spellStart"/>
            <w:r w:rsidRPr="00390C54">
              <w:rPr>
                <w:rFonts w:cs="Times New Roman"/>
                <w:szCs w:val="24"/>
              </w:rPr>
              <w:t>Sử</w:t>
            </w:r>
            <w:proofErr w:type="spellEnd"/>
            <w:r w:rsidRPr="00390C54">
              <w:rPr>
                <w:rFonts w:cs="Times New Roman"/>
                <w:szCs w:val="24"/>
              </w:rPr>
              <w:t xml:space="preserve"> </w:t>
            </w:r>
            <w:proofErr w:type="spellStart"/>
            <w:r w:rsidRPr="00390C54">
              <w:rPr>
                <w:rFonts w:cs="Times New Roman"/>
                <w:szCs w:val="24"/>
              </w:rPr>
              <w:t>dụng</w:t>
            </w:r>
            <w:proofErr w:type="spellEnd"/>
            <w:r w:rsidRPr="00390C54">
              <w:rPr>
                <w:rFonts w:cs="Times New Roman"/>
                <w:szCs w:val="24"/>
              </w:rPr>
              <w:t xml:space="preserve"> </w:t>
            </w:r>
            <w:proofErr w:type="spellStart"/>
            <w:r w:rsidRPr="00390C54">
              <w:rPr>
                <w:rFonts w:cs="Times New Roman"/>
                <w:szCs w:val="24"/>
              </w:rPr>
              <w:t>tủ</w:t>
            </w:r>
            <w:proofErr w:type="spellEnd"/>
            <w:r w:rsidRPr="00390C54">
              <w:rPr>
                <w:rFonts w:cs="Times New Roman"/>
                <w:szCs w:val="24"/>
              </w:rPr>
              <w:t xml:space="preserve"> </w:t>
            </w:r>
            <w:proofErr w:type="spellStart"/>
            <w:r w:rsidRPr="00390C54">
              <w:rPr>
                <w:rFonts w:cs="Times New Roman"/>
                <w:szCs w:val="24"/>
              </w:rPr>
              <w:t>lạnh</w:t>
            </w:r>
            <w:proofErr w:type="spellEnd"/>
            <w:r w:rsidRPr="00390C54">
              <w:rPr>
                <w:rFonts w:cs="Times New Roman"/>
                <w:szCs w:val="24"/>
              </w:rPr>
              <w:t xml:space="preserve"> </w:t>
            </w:r>
            <w:proofErr w:type="spellStart"/>
            <w:r w:rsidRPr="00390C54">
              <w:rPr>
                <w:rFonts w:cs="Times New Roman"/>
                <w:szCs w:val="24"/>
              </w:rPr>
              <w:t>hiệu</w:t>
            </w:r>
            <w:proofErr w:type="spellEnd"/>
            <w:r w:rsidRPr="00390C54">
              <w:rPr>
                <w:rFonts w:cs="Times New Roman"/>
                <w:szCs w:val="24"/>
              </w:rPr>
              <w:t xml:space="preserve"> </w:t>
            </w:r>
            <w:proofErr w:type="spellStart"/>
            <w:r w:rsidRPr="00390C54">
              <w:rPr>
                <w:rFonts w:cs="Times New Roman"/>
                <w:szCs w:val="24"/>
              </w:rPr>
              <w:t>suất</w:t>
            </w:r>
            <w:proofErr w:type="spellEnd"/>
            <w:r w:rsidRPr="00390C54">
              <w:rPr>
                <w:rFonts w:cs="Times New Roman"/>
                <w:szCs w:val="24"/>
              </w:rPr>
              <w:t xml:space="preserve"> </w:t>
            </w:r>
            <w:proofErr w:type="spellStart"/>
            <w:r w:rsidRPr="00390C54">
              <w:rPr>
                <w:rFonts w:cs="Times New Roman"/>
                <w:szCs w:val="24"/>
              </w:rPr>
              <w:t>cao</w:t>
            </w:r>
            <w:proofErr w:type="spellEnd"/>
            <w:r w:rsidRPr="00390C54">
              <w:rPr>
                <w:rFonts w:cs="Times New Roman"/>
                <w:szCs w:val="24"/>
              </w:rPr>
              <w:t xml:space="preserve"> </w:t>
            </w:r>
            <w:proofErr w:type="spellStart"/>
            <w:r w:rsidRPr="00390C54">
              <w:rPr>
                <w:rFonts w:cs="Times New Roman"/>
                <w:szCs w:val="24"/>
              </w:rPr>
              <w:t>dịch</w:t>
            </w:r>
            <w:proofErr w:type="spellEnd"/>
            <w:r w:rsidRPr="00390C54">
              <w:rPr>
                <w:rFonts w:cs="Times New Roman"/>
                <w:szCs w:val="24"/>
              </w:rPr>
              <w:t xml:space="preserve"> </w:t>
            </w:r>
            <w:proofErr w:type="spellStart"/>
            <w:r w:rsidRPr="00390C54">
              <w:rPr>
                <w:rFonts w:cs="Times New Roman"/>
                <w:szCs w:val="24"/>
              </w:rPr>
              <w:t>vụ</w:t>
            </w:r>
            <w:proofErr w:type="spellEnd"/>
            <w:r w:rsidRPr="00390C54">
              <w:rPr>
                <w:rFonts w:cs="Times New Roman"/>
                <w:szCs w:val="24"/>
              </w:rPr>
              <w:t xml:space="preserve"> </w:t>
            </w:r>
            <w:proofErr w:type="spellStart"/>
            <w:r w:rsidRPr="00390C54">
              <w:rPr>
                <w:rFonts w:cs="Times New Roman"/>
                <w:szCs w:val="24"/>
              </w:rPr>
              <w:t>thương</w:t>
            </w:r>
            <w:proofErr w:type="spellEnd"/>
            <w:r w:rsidRPr="00390C54">
              <w:rPr>
                <w:rFonts w:cs="Times New Roman"/>
                <w:szCs w:val="24"/>
              </w:rPr>
              <w:t xml:space="preserve"> </w:t>
            </w:r>
            <w:proofErr w:type="spellStart"/>
            <w:r w:rsidRPr="00390C54">
              <w:rPr>
                <w:rFonts w:cs="Times New Roman"/>
                <w:szCs w:val="24"/>
              </w:rPr>
              <w:t>mại</w:t>
            </w:r>
            <w:proofErr w:type="spellEnd"/>
          </w:p>
        </w:tc>
        <w:tc>
          <w:tcPr>
            <w:tcW w:w="1274" w:type="pct"/>
            <w:vAlign w:val="center"/>
          </w:tcPr>
          <w:p w14:paraId="7F47B500" w14:textId="19D89205" w:rsidR="00C57B83" w:rsidRPr="00390C54" w:rsidRDefault="00C57B83" w:rsidP="00CB1D72">
            <w:pPr>
              <w:jc w:val="center"/>
              <w:rPr>
                <w:rFonts w:cs="Times New Roman"/>
                <w:szCs w:val="24"/>
                <w:lang w:val="en-US"/>
              </w:rPr>
            </w:pPr>
            <w:r w:rsidRPr="00390C54">
              <w:rPr>
                <w:rFonts w:cs="Times New Roman"/>
                <w:szCs w:val="24"/>
              </w:rPr>
              <w:t>0,13</w:t>
            </w:r>
          </w:p>
        </w:tc>
        <w:tc>
          <w:tcPr>
            <w:tcW w:w="1277" w:type="pct"/>
            <w:vAlign w:val="center"/>
          </w:tcPr>
          <w:p w14:paraId="7CF7C971" w14:textId="0BC49C12" w:rsidR="00C57B83" w:rsidRPr="00390C54" w:rsidRDefault="00C57B83" w:rsidP="00CB1D72">
            <w:pPr>
              <w:jc w:val="center"/>
              <w:rPr>
                <w:rFonts w:cs="Times New Roman"/>
                <w:szCs w:val="24"/>
                <w:lang w:val="en-US"/>
              </w:rPr>
            </w:pPr>
            <w:r w:rsidRPr="00390C54">
              <w:rPr>
                <w:rFonts w:cs="Times New Roman"/>
                <w:szCs w:val="24"/>
              </w:rPr>
              <w:t>0,48</w:t>
            </w:r>
          </w:p>
        </w:tc>
      </w:tr>
      <w:tr w:rsidR="00C57B83" w:rsidRPr="00390C54" w14:paraId="460250F7" w14:textId="77777777" w:rsidTr="00AC545F">
        <w:tc>
          <w:tcPr>
            <w:tcW w:w="395" w:type="pct"/>
            <w:vAlign w:val="center"/>
          </w:tcPr>
          <w:p w14:paraId="5CE461AE" w14:textId="77777777" w:rsidR="00C57B83" w:rsidRPr="00390C54" w:rsidRDefault="00C57B83" w:rsidP="0013138D">
            <w:pPr>
              <w:pStyle w:val="ListParagraph"/>
              <w:numPr>
                <w:ilvl w:val="0"/>
                <w:numId w:val="20"/>
              </w:numPr>
              <w:jc w:val="center"/>
              <w:rPr>
                <w:rFonts w:cs="Times New Roman"/>
                <w:bCs/>
                <w:szCs w:val="24"/>
                <w:lang w:val="en-US"/>
              </w:rPr>
            </w:pPr>
          </w:p>
        </w:tc>
        <w:tc>
          <w:tcPr>
            <w:tcW w:w="2055" w:type="pct"/>
          </w:tcPr>
          <w:p w14:paraId="40843AD6" w14:textId="77777777" w:rsidR="00C57B83" w:rsidRPr="00390C54" w:rsidRDefault="00C57B83" w:rsidP="00C57B83">
            <w:pPr>
              <w:rPr>
                <w:rFonts w:cs="Times New Roman"/>
                <w:szCs w:val="24"/>
                <w:lang w:val="en-US"/>
              </w:rPr>
            </w:pPr>
            <w:proofErr w:type="spellStart"/>
            <w:r w:rsidRPr="00390C54">
              <w:rPr>
                <w:rFonts w:cs="Times New Roman"/>
                <w:szCs w:val="24"/>
              </w:rPr>
              <w:t>Sử</w:t>
            </w:r>
            <w:proofErr w:type="spellEnd"/>
            <w:r w:rsidRPr="00390C54">
              <w:rPr>
                <w:rFonts w:cs="Times New Roman"/>
                <w:szCs w:val="24"/>
              </w:rPr>
              <w:t xml:space="preserve"> </w:t>
            </w:r>
            <w:proofErr w:type="spellStart"/>
            <w:r w:rsidRPr="00390C54">
              <w:rPr>
                <w:rFonts w:cs="Times New Roman"/>
                <w:szCs w:val="24"/>
              </w:rPr>
              <w:t>dụng</w:t>
            </w:r>
            <w:proofErr w:type="spellEnd"/>
            <w:r w:rsidRPr="00390C54">
              <w:rPr>
                <w:rFonts w:cs="Times New Roman"/>
                <w:szCs w:val="24"/>
              </w:rPr>
              <w:t xml:space="preserve"> </w:t>
            </w:r>
            <w:proofErr w:type="spellStart"/>
            <w:r w:rsidRPr="00390C54">
              <w:rPr>
                <w:rFonts w:cs="Times New Roman"/>
                <w:szCs w:val="24"/>
              </w:rPr>
              <w:t>điều</w:t>
            </w:r>
            <w:proofErr w:type="spellEnd"/>
            <w:r w:rsidRPr="00390C54">
              <w:rPr>
                <w:rFonts w:cs="Times New Roman"/>
                <w:szCs w:val="24"/>
              </w:rPr>
              <w:t xml:space="preserve"> </w:t>
            </w:r>
            <w:proofErr w:type="spellStart"/>
            <w:r w:rsidRPr="00390C54">
              <w:rPr>
                <w:rFonts w:cs="Times New Roman"/>
                <w:szCs w:val="24"/>
              </w:rPr>
              <w:t>hòa</w:t>
            </w:r>
            <w:proofErr w:type="spellEnd"/>
            <w:r w:rsidRPr="00390C54">
              <w:rPr>
                <w:rFonts w:cs="Times New Roman"/>
                <w:szCs w:val="24"/>
              </w:rPr>
              <w:t xml:space="preserve"> </w:t>
            </w:r>
            <w:proofErr w:type="spellStart"/>
            <w:r w:rsidRPr="00390C54">
              <w:rPr>
                <w:rFonts w:cs="Times New Roman"/>
                <w:szCs w:val="24"/>
              </w:rPr>
              <w:t>không</w:t>
            </w:r>
            <w:proofErr w:type="spellEnd"/>
            <w:r w:rsidRPr="00390C54">
              <w:rPr>
                <w:rFonts w:cs="Times New Roman"/>
                <w:szCs w:val="24"/>
              </w:rPr>
              <w:t xml:space="preserve"> </w:t>
            </w:r>
            <w:proofErr w:type="spellStart"/>
            <w:r w:rsidRPr="00390C54">
              <w:rPr>
                <w:rFonts w:cs="Times New Roman"/>
                <w:szCs w:val="24"/>
              </w:rPr>
              <w:t>khí</w:t>
            </w:r>
            <w:proofErr w:type="spellEnd"/>
            <w:r w:rsidRPr="00390C54">
              <w:rPr>
                <w:rFonts w:cs="Times New Roman"/>
                <w:szCs w:val="24"/>
              </w:rPr>
              <w:t xml:space="preserve"> </w:t>
            </w:r>
            <w:proofErr w:type="spellStart"/>
            <w:r w:rsidRPr="00390C54">
              <w:rPr>
                <w:rFonts w:cs="Times New Roman"/>
                <w:szCs w:val="24"/>
              </w:rPr>
              <w:t>hiệu</w:t>
            </w:r>
            <w:proofErr w:type="spellEnd"/>
            <w:r w:rsidRPr="00390C54">
              <w:rPr>
                <w:rFonts w:cs="Times New Roman"/>
                <w:szCs w:val="24"/>
              </w:rPr>
              <w:t xml:space="preserve"> </w:t>
            </w:r>
            <w:proofErr w:type="spellStart"/>
            <w:r w:rsidRPr="00390C54">
              <w:rPr>
                <w:rFonts w:cs="Times New Roman"/>
                <w:szCs w:val="24"/>
              </w:rPr>
              <w:t>suất</w:t>
            </w:r>
            <w:proofErr w:type="spellEnd"/>
            <w:r w:rsidRPr="00390C54">
              <w:rPr>
                <w:rFonts w:cs="Times New Roman"/>
                <w:szCs w:val="24"/>
              </w:rPr>
              <w:t xml:space="preserve"> </w:t>
            </w:r>
            <w:proofErr w:type="spellStart"/>
            <w:r w:rsidRPr="00390C54">
              <w:rPr>
                <w:rFonts w:cs="Times New Roman"/>
                <w:szCs w:val="24"/>
              </w:rPr>
              <w:t>cao</w:t>
            </w:r>
            <w:proofErr w:type="spellEnd"/>
            <w:r w:rsidRPr="00390C54">
              <w:rPr>
                <w:rFonts w:cs="Times New Roman"/>
                <w:szCs w:val="24"/>
              </w:rPr>
              <w:t xml:space="preserve"> </w:t>
            </w:r>
            <w:proofErr w:type="spellStart"/>
            <w:r w:rsidRPr="00390C54">
              <w:rPr>
                <w:rFonts w:cs="Times New Roman"/>
                <w:szCs w:val="24"/>
              </w:rPr>
              <w:t>hộ</w:t>
            </w:r>
            <w:proofErr w:type="spellEnd"/>
            <w:r w:rsidRPr="00390C54">
              <w:rPr>
                <w:rFonts w:cs="Times New Roman"/>
                <w:szCs w:val="24"/>
              </w:rPr>
              <w:t xml:space="preserve"> </w:t>
            </w:r>
            <w:proofErr w:type="spellStart"/>
            <w:r w:rsidRPr="00390C54">
              <w:rPr>
                <w:rFonts w:cs="Times New Roman"/>
                <w:szCs w:val="24"/>
              </w:rPr>
              <w:t>gia</w:t>
            </w:r>
            <w:proofErr w:type="spellEnd"/>
            <w:r w:rsidRPr="00390C54">
              <w:rPr>
                <w:rFonts w:cs="Times New Roman"/>
                <w:szCs w:val="24"/>
              </w:rPr>
              <w:t xml:space="preserve"> </w:t>
            </w:r>
            <w:proofErr w:type="spellStart"/>
            <w:r w:rsidRPr="00390C54">
              <w:rPr>
                <w:rFonts w:cs="Times New Roman"/>
                <w:szCs w:val="24"/>
              </w:rPr>
              <w:t>đình</w:t>
            </w:r>
            <w:proofErr w:type="spellEnd"/>
          </w:p>
        </w:tc>
        <w:tc>
          <w:tcPr>
            <w:tcW w:w="1274" w:type="pct"/>
            <w:vAlign w:val="center"/>
          </w:tcPr>
          <w:p w14:paraId="2BD1E96D" w14:textId="04AC8E97" w:rsidR="00C57B83" w:rsidRPr="00390C54" w:rsidRDefault="00C57B83" w:rsidP="00CB1D72">
            <w:pPr>
              <w:jc w:val="center"/>
              <w:rPr>
                <w:rFonts w:cs="Times New Roman"/>
                <w:szCs w:val="24"/>
                <w:lang w:val="en-US"/>
              </w:rPr>
            </w:pPr>
            <w:r w:rsidRPr="00390C54">
              <w:rPr>
                <w:rFonts w:cs="Times New Roman"/>
                <w:szCs w:val="24"/>
              </w:rPr>
              <w:t>1,51</w:t>
            </w:r>
          </w:p>
        </w:tc>
        <w:tc>
          <w:tcPr>
            <w:tcW w:w="1277" w:type="pct"/>
            <w:vAlign w:val="center"/>
          </w:tcPr>
          <w:p w14:paraId="2EF4D197" w14:textId="3796121A" w:rsidR="00C57B83" w:rsidRPr="00390C54" w:rsidRDefault="00C57B83" w:rsidP="00CB1D72">
            <w:pPr>
              <w:jc w:val="center"/>
              <w:rPr>
                <w:rFonts w:cs="Times New Roman"/>
                <w:szCs w:val="24"/>
                <w:lang w:val="en-US"/>
              </w:rPr>
            </w:pPr>
            <w:r w:rsidRPr="00390C54">
              <w:rPr>
                <w:rFonts w:cs="Times New Roman"/>
                <w:szCs w:val="24"/>
              </w:rPr>
              <w:t>5,38</w:t>
            </w:r>
          </w:p>
        </w:tc>
      </w:tr>
      <w:tr w:rsidR="00C57B83" w:rsidRPr="00390C54" w14:paraId="4C897A13" w14:textId="77777777" w:rsidTr="00AC545F">
        <w:tc>
          <w:tcPr>
            <w:tcW w:w="395" w:type="pct"/>
            <w:vAlign w:val="center"/>
          </w:tcPr>
          <w:p w14:paraId="61E8FA15" w14:textId="77777777" w:rsidR="00C57B83" w:rsidRPr="00390C54" w:rsidRDefault="00C57B83" w:rsidP="0013138D">
            <w:pPr>
              <w:pStyle w:val="ListParagraph"/>
              <w:numPr>
                <w:ilvl w:val="0"/>
                <w:numId w:val="20"/>
              </w:numPr>
              <w:jc w:val="center"/>
              <w:rPr>
                <w:rFonts w:cs="Times New Roman"/>
                <w:bCs/>
                <w:szCs w:val="24"/>
                <w:lang w:val="en-US"/>
              </w:rPr>
            </w:pPr>
          </w:p>
        </w:tc>
        <w:tc>
          <w:tcPr>
            <w:tcW w:w="2055" w:type="pct"/>
          </w:tcPr>
          <w:p w14:paraId="41CEE194" w14:textId="77777777" w:rsidR="00C57B83" w:rsidRPr="00390C54" w:rsidRDefault="00C57B83" w:rsidP="00C57B83">
            <w:pPr>
              <w:rPr>
                <w:rFonts w:cs="Times New Roman"/>
                <w:szCs w:val="24"/>
                <w:lang w:val="en-US"/>
              </w:rPr>
            </w:pPr>
            <w:proofErr w:type="spellStart"/>
            <w:r w:rsidRPr="00390C54">
              <w:rPr>
                <w:rFonts w:cs="Times New Roman"/>
                <w:szCs w:val="24"/>
              </w:rPr>
              <w:t>Sử</w:t>
            </w:r>
            <w:proofErr w:type="spellEnd"/>
            <w:r w:rsidRPr="00390C54">
              <w:rPr>
                <w:rFonts w:cs="Times New Roman"/>
                <w:szCs w:val="24"/>
              </w:rPr>
              <w:t xml:space="preserve"> </w:t>
            </w:r>
            <w:proofErr w:type="spellStart"/>
            <w:r w:rsidRPr="00390C54">
              <w:rPr>
                <w:rFonts w:cs="Times New Roman"/>
                <w:szCs w:val="24"/>
              </w:rPr>
              <w:t>dụng</w:t>
            </w:r>
            <w:proofErr w:type="spellEnd"/>
            <w:r w:rsidRPr="00390C54">
              <w:rPr>
                <w:rFonts w:cs="Times New Roman"/>
                <w:szCs w:val="24"/>
              </w:rPr>
              <w:t xml:space="preserve"> </w:t>
            </w:r>
            <w:proofErr w:type="spellStart"/>
            <w:r w:rsidRPr="00390C54">
              <w:rPr>
                <w:rFonts w:cs="Times New Roman"/>
                <w:szCs w:val="24"/>
              </w:rPr>
              <w:t>tủ</w:t>
            </w:r>
            <w:proofErr w:type="spellEnd"/>
            <w:r w:rsidRPr="00390C54">
              <w:rPr>
                <w:rFonts w:cs="Times New Roman"/>
                <w:szCs w:val="24"/>
              </w:rPr>
              <w:t xml:space="preserve"> </w:t>
            </w:r>
            <w:proofErr w:type="spellStart"/>
            <w:r w:rsidRPr="00390C54">
              <w:rPr>
                <w:rFonts w:cs="Times New Roman"/>
                <w:szCs w:val="24"/>
              </w:rPr>
              <w:t>lạnh</w:t>
            </w:r>
            <w:proofErr w:type="spellEnd"/>
            <w:r w:rsidRPr="00390C54">
              <w:rPr>
                <w:rFonts w:cs="Times New Roman"/>
                <w:szCs w:val="24"/>
              </w:rPr>
              <w:t xml:space="preserve"> </w:t>
            </w:r>
            <w:proofErr w:type="spellStart"/>
            <w:r w:rsidRPr="00390C54">
              <w:rPr>
                <w:rFonts w:cs="Times New Roman"/>
                <w:szCs w:val="24"/>
              </w:rPr>
              <w:t>hiệu</w:t>
            </w:r>
            <w:proofErr w:type="spellEnd"/>
            <w:r w:rsidRPr="00390C54">
              <w:rPr>
                <w:rFonts w:cs="Times New Roman"/>
                <w:szCs w:val="24"/>
              </w:rPr>
              <w:t xml:space="preserve"> </w:t>
            </w:r>
            <w:proofErr w:type="spellStart"/>
            <w:r w:rsidRPr="00390C54">
              <w:rPr>
                <w:rFonts w:cs="Times New Roman"/>
                <w:szCs w:val="24"/>
              </w:rPr>
              <w:t>suất</w:t>
            </w:r>
            <w:proofErr w:type="spellEnd"/>
            <w:r w:rsidRPr="00390C54">
              <w:rPr>
                <w:rFonts w:cs="Times New Roman"/>
                <w:szCs w:val="24"/>
              </w:rPr>
              <w:t xml:space="preserve"> </w:t>
            </w:r>
            <w:proofErr w:type="spellStart"/>
            <w:r w:rsidRPr="00390C54">
              <w:rPr>
                <w:rFonts w:cs="Times New Roman"/>
                <w:szCs w:val="24"/>
              </w:rPr>
              <w:t>cao</w:t>
            </w:r>
            <w:proofErr w:type="spellEnd"/>
            <w:r w:rsidRPr="00390C54">
              <w:rPr>
                <w:rFonts w:cs="Times New Roman"/>
                <w:szCs w:val="24"/>
              </w:rPr>
              <w:t xml:space="preserve"> </w:t>
            </w:r>
            <w:proofErr w:type="spellStart"/>
            <w:r w:rsidRPr="00390C54">
              <w:rPr>
                <w:rFonts w:cs="Times New Roman"/>
                <w:szCs w:val="24"/>
              </w:rPr>
              <w:t>hộ</w:t>
            </w:r>
            <w:proofErr w:type="spellEnd"/>
            <w:r w:rsidRPr="00390C54">
              <w:rPr>
                <w:rFonts w:cs="Times New Roman"/>
                <w:szCs w:val="24"/>
              </w:rPr>
              <w:t xml:space="preserve"> </w:t>
            </w:r>
            <w:proofErr w:type="spellStart"/>
            <w:r w:rsidRPr="00390C54">
              <w:rPr>
                <w:rFonts w:cs="Times New Roman"/>
                <w:szCs w:val="24"/>
              </w:rPr>
              <w:t>gia</w:t>
            </w:r>
            <w:proofErr w:type="spellEnd"/>
            <w:r w:rsidRPr="00390C54">
              <w:rPr>
                <w:rFonts w:cs="Times New Roman"/>
                <w:szCs w:val="24"/>
              </w:rPr>
              <w:t xml:space="preserve"> </w:t>
            </w:r>
            <w:proofErr w:type="spellStart"/>
            <w:r w:rsidRPr="00390C54">
              <w:rPr>
                <w:rFonts w:cs="Times New Roman"/>
                <w:szCs w:val="24"/>
              </w:rPr>
              <w:t>đình</w:t>
            </w:r>
            <w:proofErr w:type="spellEnd"/>
          </w:p>
        </w:tc>
        <w:tc>
          <w:tcPr>
            <w:tcW w:w="1274" w:type="pct"/>
            <w:vAlign w:val="center"/>
          </w:tcPr>
          <w:p w14:paraId="38B0BE76" w14:textId="4C433491" w:rsidR="00C57B83" w:rsidRPr="00390C54" w:rsidRDefault="00C57B83" w:rsidP="00CB1D72">
            <w:pPr>
              <w:jc w:val="center"/>
              <w:rPr>
                <w:rFonts w:cs="Times New Roman"/>
                <w:szCs w:val="24"/>
                <w:lang w:val="en-US"/>
              </w:rPr>
            </w:pPr>
            <w:r w:rsidRPr="00390C54">
              <w:rPr>
                <w:rFonts w:cs="Times New Roman"/>
                <w:szCs w:val="24"/>
              </w:rPr>
              <w:t>0,66</w:t>
            </w:r>
          </w:p>
        </w:tc>
        <w:tc>
          <w:tcPr>
            <w:tcW w:w="1277" w:type="pct"/>
            <w:vAlign w:val="center"/>
          </w:tcPr>
          <w:p w14:paraId="6F878A95" w14:textId="65CCCF39" w:rsidR="00C57B83" w:rsidRPr="00390C54" w:rsidRDefault="00C57B83" w:rsidP="00CB1D72">
            <w:pPr>
              <w:jc w:val="center"/>
              <w:rPr>
                <w:rFonts w:cs="Times New Roman"/>
                <w:szCs w:val="24"/>
                <w:lang w:val="en-US"/>
              </w:rPr>
            </w:pPr>
            <w:r w:rsidRPr="00390C54">
              <w:rPr>
                <w:rFonts w:cs="Times New Roman"/>
                <w:szCs w:val="24"/>
              </w:rPr>
              <w:t>2,36</w:t>
            </w:r>
          </w:p>
        </w:tc>
      </w:tr>
      <w:tr w:rsidR="00C57B83" w:rsidRPr="00390C54" w14:paraId="36812FE4" w14:textId="77777777" w:rsidTr="00AC545F">
        <w:tc>
          <w:tcPr>
            <w:tcW w:w="395" w:type="pct"/>
            <w:vAlign w:val="center"/>
          </w:tcPr>
          <w:p w14:paraId="6BC14CA6" w14:textId="77777777" w:rsidR="00C57B83" w:rsidRPr="00390C54" w:rsidRDefault="00C57B83" w:rsidP="00AC545F">
            <w:pPr>
              <w:pStyle w:val="ListParagraph"/>
              <w:ind w:left="72"/>
              <w:rPr>
                <w:rFonts w:cs="Times New Roman"/>
                <w:bCs/>
                <w:szCs w:val="24"/>
                <w:lang w:val="en-US"/>
              </w:rPr>
            </w:pPr>
          </w:p>
        </w:tc>
        <w:tc>
          <w:tcPr>
            <w:tcW w:w="2055" w:type="pct"/>
          </w:tcPr>
          <w:p w14:paraId="71A67EAD" w14:textId="6D6FAC83" w:rsidR="00C57B83" w:rsidRPr="00390C54" w:rsidRDefault="00C57B83" w:rsidP="00C57B83">
            <w:pPr>
              <w:rPr>
                <w:rFonts w:cs="Times New Roman"/>
                <w:b/>
                <w:bCs/>
                <w:szCs w:val="24"/>
              </w:rPr>
            </w:pPr>
            <w:proofErr w:type="spellStart"/>
            <w:r w:rsidRPr="00390C54">
              <w:rPr>
                <w:rFonts w:cs="Times New Roman"/>
                <w:b/>
                <w:bCs/>
                <w:szCs w:val="24"/>
              </w:rPr>
              <w:t>Tổng</w:t>
            </w:r>
            <w:proofErr w:type="spellEnd"/>
          </w:p>
        </w:tc>
        <w:tc>
          <w:tcPr>
            <w:tcW w:w="1274" w:type="pct"/>
            <w:vAlign w:val="center"/>
          </w:tcPr>
          <w:p w14:paraId="1B56B527" w14:textId="6CECF4B5" w:rsidR="00C57B83" w:rsidRPr="00390C54" w:rsidRDefault="00BC1719" w:rsidP="00CB1D72">
            <w:pPr>
              <w:jc w:val="center"/>
              <w:rPr>
                <w:rFonts w:cs="Times New Roman"/>
                <w:b/>
                <w:bCs/>
                <w:szCs w:val="24"/>
              </w:rPr>
            </w:pPr>
            <w:r w:rsidRPr="00390C54">
              <w:rPr>
                <w:rFonts w:cs="Times New Roman"/>
                <w:b/>
                <w:bCs/>
                <w:szCs w:val="24"/>
              </w:rPr>
              <w:t>21,66</w:t>
            </w:r>
          </w:p>
        </w:tc>
        <w:tc>
          <w:tcPr>
            <w:tcW w:w="1277" w:type="pct"/>
            <w:vAlign w:val="center"/>
          </w:tcPr>
          <w:p w14:paraId="687047D9" w14:textId="43EA886A" w:rsidR="00C57B83" w:rsidRPr="00390C54" w:rsidRDefault="00BC1719" w:rsidP="00CB1D72">
            <w:pPr>
              <w:jc w:val="center"/>
              <w:rPr>
                <w:rFonts w:cs="Times New Roman"/>
                <w:b/>
                <w:bCs/>
                <w:szCs w:val="24"/>
              </w:rPr>
            </w:pPr>
            <w:r w:rsidRPr="00390C54">
              <w:rPr>
                <w:rFonts w:cs="Times New Roman"/>
                <w:b/>
                <w:bCs/>
                <w:szCs w:val="24"/>
              </w:rPr>
              <w:t>75,88</w:t>
            </w:r>
          </w:p>
        </w:tc>
      </w:tr>
    </w:tbl>
    <w:p w14:paraId="2767A430" w14:textId="13874AAC" w:rsidR="00BC1719" w:rsidRPr="00CC0EA0" w:rsidRDefault="00BC1719" w:rsidP="008E730D">
      <w:pPr>
        <w:rPr>
          <w:rFonts w:cs="Times New Roman"/>
          <w:sz w:val="26"/>
          <w:szCs w:val="26"/>
          <w:lang w:val="en-US"/>
        </w:rPr>
      </w:pPr>
    </w:p>
    <w:p w14:paraId="2889C9F3" w14:textId="656F72BD" w:rsidR="00A754E2" w:rsidRPr="00551D28" w:rsidRDefault="00236710" w:rsidP="00551D28">
      <w:pPr>
        <w:spacing w:line="312" w:lineRule="auto"/>
        <w:ind w:firstLine="720"/>
        <w:rPr>
          <w:rFonts w:eastAsia="Times New Roman" w:cs="Times New Roman"/>
          <w:sz w:val="26"/>
          <w:szCs w:val="26"/>
          <w:lang w:val="vi-VN"/>
        </w:rPr>
      </w:pPr>
      <w:r w:rsidRPr="00551D28">
        <w:rPr>
          <w:rFonts w:eastAsia="Times New Roman" w:cs="Times New Roman"/>
          <w:sz w:val="26"/>
          <w:szCs w:val="26"/>
          <w:lang w:val="vi-VN"/>
        </w:rPr>
        <w:t>Kết quả cho thấy, trong kịch bản không điều kiện, lượng chuyển giao tối đa chiếm 8,79% mục tiêu giảm phát thải</w:t>
      </w:r>
      <w:r w:rsidR="00B37514" w:rsidRPr="00551D28">
        <w:rPr>
          <w:rFonts w:eastAsia="Times New Roman" w:cs="Times New Roman"/>
          <w:sz w:val="26"/>
          <w:szCs w:val="26"/>
          <w:lang w:val="vi-VN"/>
        </w:rPr>
        <w:t xml:space="preserve"> trong kịch bản không điều kiện và 8,65% trong kịch bản có điều kiện</w:t>
      </w:r>
      <w:r w:rsidR="00A94F25" w:rsidRPr="00551D28">
        <w:rPr>
          <w:rFonts w:eastAsia="Times New Roman" w:cs="Times New Roman"/>
          <w:sz w:val="26"/>
          <w:szCs w:val="26"/>
          <w:lang w:val="vi-VN"/>
        </w:rPr>
        <w:t>.</w:t>
      </w:r>
    </w:p>
    <w:p w14:paraId="39FB0F08" w14:textId="1667A13F" w:rsidR="00B37514" w:rsidRPr="00CC0EA0" w:rsidRDefault="009C5E1C" w:rsidP="001E4B00">
      <w:pPr>
        <w:jc w:val="center"/>
        <w:rPr>
          <w:rFonts w:cs="Times New Roman"/>
          <w:sz w:val="26"/>
          <w:szCs w:val="26"/>
          <w:lang w:val="en-US"/>
        </w:rPr>
      </w:pPr>
      <w:r w:rsidRPr="00CC0EA0">
        <w:rPr>
          <w:rFonts w:cs="Times New Roman"/>
          <w:noProof/>
          <w:sz w:val="26"/>
          <w:szCs w:val="26"/>
          <w:lang w:val="en-US"/>
        </w:rPr>
        <w:lastRenderedPageBreak/>
        <w:drawing>
          <wp:inline distT="0" distB="0" distL="0" distR="0" wp14:anchorId="20A1B645" wp14:editId="61913587">
            <wp:extent cx="4575810" cy="2747010"/>
            <wp:effectExtent l="0" t="0" r="0" b="0"/>
            <wp:docPr id="563545824" name="Chart 1">
              <a:extLst xmlns:a="http://schemas.openxmlformats.org/drawingml/2006/main">
                <a:ext uri="{FF2B5EF4-FFF2-40B4-BE49-F238E27FC236}">
                  <a16:creationId xmlns:a16="http://schemas.microsoft.com/office/drawing/2014/main" id="{ADD18310-2C5D-7E23-2EFA-0D0EAA52CC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D568610" w14:textId="2B43D915" w:rsidR="001E4B00" w:rsidRPr="00CC0EA0" w:rsidRDefault="002F0599" w:rsidP="00AC545F">
      <w:pPr>
        <w:pStyle w:val="Caption"/>
        <w:rPr>
          <w:rFonts w:cs="Times New Roman"/>
          <w:sz w:val="26"/>
          <w:szCs w:val="26"/>
          <w:lang w:val="en-US"/>
        </w:rPr>
      </w:pPr>
      <w:proofErr w:type="spellStart"/>
      <w:r w:rsidRPr="00CC0EA0">
        <w:rPr>
          <w:rFonts w:cs="Times New Roman"/>
          <w:sz w:val="26"/>
          <w:szCs w:val="26"/>
        </w:rPr>
        <w:t>Hình</w:t>
      </w:r>
      <w:proofErr w:type="spellEnd"/>
      <w:r w:rsidRPr="00CC0EA0">
        <w:rPr>
          <w:rFonts w:cs="Times New Roman"/>
          <w:sz w:val="26"/>
          <w:szCs w:val="26"/>
        </w:rPr>
        <w:t xml:space="preserve"> </w:t>
      </w:r>
      <w:r w:rsidR="00CC0EA0" w:rsidRPr="00CC0EA0">
        <w:rPr>
          <w:rFonts w:cs="Times New Roman"/>
          <w:sz w:val="26"/>
          <w:szCs w:val="26"/>
        </w:rPr>
        <w:fldChar w:fldCharType="begin"/>
      </w:r>
      <w:r w:rsidR="00CC0EA0" w:rsidRPr="00CC0EA0">
        <w:rPr>
          <w:rFonts w:cs="Times New Roman"/>
          <w:sz w:val="26"/>
          <w:szCs w:val="26"/>
        </w:rPr>
        <w:instrText xml:space="preserve"> SEQ Hình \* ARABIC </w:instrText>
      </w:r>
      <w:r w:rsidR="00CC0EA0" w:rsidRPr="00CC0EA0">
        <w:rPr>
          <w:rFonts w:cs="Times New Roman"/>
          <w:sz w:val="26"/>
          <w:szCs w:val="26"/>
        </w:rPr>
        <w:fldChar w:fldCharType="separate"/>
      </w:r>
      <w:r w:rsidR="00A66259">
        <w:rPr>
          <w:rFonts w:cs="Times New Roman"/>
          <w:noProof/>
          <w:sz w:val="26"/>
          <w:szCs w:val="26"/>
        </w:rPr>
        <w:t>4</w:t>
      </w:r>
      <w:r w:rsidR="00CC0EA0" w:rsidRPr="00CC0EA0">
        <w:rPr>
          <w:rFonts w:cs="Times New Roman"/>
          <w:noProof/>
          <w:sz w:val="26"/>
          <w:szCs w:val="26"/>
        </w:rPr>
        <w:fldChar w:fldCharType="end"/>
      </w:r>
      <w:r w:rsidRPr="00CC0EA0">
        <w:rPr>
          <w:rFonts w:cs="Times New Roman"/>
          <w:sz w:val="26"/>
          <w:szCs w:val="26"/>
        </w:rPr>
        <w:t xml:space="preserve">: </w:t>
      </w:r>
      <w:proofErr w:type="spellStart"/>
      <w:r w:rsidR="006C1B67" w:rsidRPr="00CC0EA0">
        <w:rPr>
          <w:rFonts w:cs="Times New Roman"/>
          <w:sz w:val="26"/>
          <w:szCs w:val="26"/>
          <w:lang w:val="en-US"/>
        </w:rPr>
        <w:t>Tỉ</w:t>
      </w:r>
      <w:proofErr w:type="spellEnd"/>
      <w:r w:rsidR="006C1B67" w:rsidRPr="00CC0EA0">
        <w:rPr>
          <w:rFonts w:cs="Times New Roman"/>
          <w:sz w:val="26"/>
          <w:szCs w:val="26"/>
          <w:lang w:val="en-US"/>
        </w:rPr>
        <w:t xml:space="preserve"> </w:t>
      </w:r>
      <w:proofErr w:type="spellStart"/>
      <w:r w:rsidR="006C1B67" w:rsidRPr="00CC0EA0">
        <w:rPr>
          <w:rFonts w:cs="Times New Roman"/>
          <w:sz w:val="26"/>
          <w:szCs w:val="26"/>
          <w:lang w:val="en-US"/>
        </w:rPr>
        <w:t>lệ</w:t>
      </w:r>
      <w:proofErr w:type="spellEnd"/>
      <w:r w:rsidR="006C1B67" w:rsidRPr="00CC0EA0">
        <w:rPr>
          <w:rFonts w:cs="Times New Roman"/>
          <w:sz w:val="26"/>
          <w:szCs w:val="26"/>
          <w:lang w:val="en-US"/>
        </w:rPr>
        <w:t xml:space="preserve"> </w:t>
      </w:r>
      <w:proofErr w:type="spellStart"/>
      <w:r w:rsidR="006C1B67" w:rsidRPr="00CC0EA0">
        <w:rPr>
          <w:rFonts w:cs="Times New Roman"/>
          <w:sz w:val="26"/>
          <w:szCs w:val="26"/>
          <w:lang w:val="en-US"/>
        </w:rPr>
        <w:t>giảm</w:t>
      </w:r>
      <w:proofErr w:type="spellEnd"/>
      <w:r w:rsidR="006C1B67" w:rsidRPr="00CC0EA0">
        <w:rPr>
          <w:rFonts w:cs="Times New Roman"/>
          <w:sz w:val="26"/>
          <w:szCs w:val="26"/>
          <w:lang w:val="en-US"/>
        </w:rPr>
        <w:t xml:space="preserve"> </w:t>
      </w:r>
      <w:proofErr w:type="spellStart"/>
      <w:r w:rsidR="006C1B67" w:rsidRPr="00CC0EA0">
        <w:rPr>
          <w:rFonts w:cs="Times New Roman"/>
          <w:sz w:val="26"/>
          <w:szCs w:val="26"/>
          <w:lang w:val="en-US"/>
        </w:rPr>
        <w:t>phát</w:t>
      </w:r>
      <w:proofErr w:type="spellEnd"/>
      <w:r w:rsidR="006C1B67" w:rsidRPr="00CC0EA0">
        <w:rPr>
          <w:rFonts w:cs="Times New Roman"/>
          <w:sz w:val="26"/>
          <w:szCs w:val="26"/>
          <w:lang w:val="en-US"/>
        </w:rPr>
        <w:t xml:space="preserve"> </w:t>
      </w:r>
      <w:proofErr w:type="spellStart"/>
      <w:r w:rsidR="006C1B67" w:rsidRPr="00CC0EA0">
        <w:rPr>
          <w:rFonts w:cs="Times New Roman"/>
          <w:sz w:val="26"/>
          <w:szCs w:val="26"/>
          <w:lang w:val="en-US"/>
        </w:rPr>
        <w:t>thải</w:t>
      </w:r>
      <w:proofErr w:type="spellEnd"/>
      <w:r w:rsidR="006C1B67" w:rsidRPr="00CC0EA0">
        <w:rPr>
          <w:rFonts w:cs="Times New Roman"/>
          <w:sz w:val="26"/>
          <w:szCs w:val="26"/>
          <w:lang w:val="en-US"/>
        </w:rPr>
        <w:t xml:space="preserve"> </w:t>
      </w:r>
      <w:proofErr w:type="spellStart"/>
      <w:r w:rsidR="006C1B67" w:rsidRPr="00CC0EA0">
        <w:rPr>
          <w:rFonts w:cs="Times New Roman"/>
          <w:sz w:val="26"/>
          <w:szCs w:val="26"/>
          <w:lang w:val="en-US"/>
        </w:rPr>
        <w:t>tối</w:t>
      </w:r>
      <w:proofErr w:type="spellEnd"/>
      <w:r w:rsidR="006C1B67" w:rsidRPr="00CC0EA0">
        <w:rPr>
          <w:rFonts w:cs="Times New Roman"/>
          <w:sz w:val="26"/>
          <w:szCs w:val="26"/>
          <w:lang w:val="en-US"/>
        </w:rPr>
        <w:t xml:space="preserve"> </w:t>
      </w:r>
      <w:proofErr w:type="spellStart"/>
      <w:r w:rsidR="006C1B67" w:rsidRPr="00CC0EA0">
        <w:rPr>
          <w:rFonts w:cs="Times New Roman"/>
          <w:sz w:val="26"/>
          <w:szCs w:val="26"/>
          <w:lang w:val="en-US"/>
        </w:rPr>
        <w:t>đa</w:t>
      </w:r>
      <w:proofErr w:type="spellEnd"/>
      <w:r w:rsidR="006C1B67" w:rsidRPr="00CC0EA0">
        <w:rPr>
          <w:rFonts w:cs="Times New Roman"/>
          <w:sz w:val="26"/>
          <w:szCs w:val="26"/>
          <w:lang w:val="en-US"/>
        </w:rPr>
        <w:t xml:space="preserve"> </w:t>
      </w:r>
      <w:proofErr w:type="spellStart"/>
      <w:r w:rsidR="006C1B67" w:rsidRPr="00CC0EA0">
        <w:rPr>
          <w:rFonts w:cs="Times New Roman"/>
          <w:sz w:val="26"/>
          <w:szCs w:val="26"/>
          <w:lang w:val="en-US"/>
        </w:rPr>
        <w:t>được</w:t>
      </w:r>
      <w:proofErr w:type="spellEnd"/>
      <w:r w:rsidR="006C1B67" w:rsidRPr="00CC0EA0">
        <w:rPr>
          <w:rFonts w:cs="Times New Roman"/>
          <w:sz w:val="26"/>
          <w:szCs w:val="26"/>
          <w:lang w:val="en-US"/>
        </w:rPr>
        <w:t xml:space="preserve"> </w:t>
      </w:r>
      <w:proofErr w:type="spellStart"/>
      <w:r w:rsidR="006C1B67" w:rsidRPr="00CC0EA0">
        <w:rPr>
          <w:rFonts w:cs="Times New Roman"/>
          <w:sz w:val="26"/>
          <w:szCs w:val="26"/>
          <w:lang w:val="en-US"/>
        </w:rPr>
        <w:t>chuyển</w:t>
      </w:r>
      <w:proofErr w:type="spellEnd"/>
      <w:r w:rsidR="006C1B67" w:rsidRPr="00CC0EA0">
        <w:rPr>
          <w:rFonts w:cs="Times New Roman"/>
          <w:sz w:val="26"/>
          <w:szCs w:val="26"/>
          <w:lang w:val="en-US"/>
        </w:rPr>
        <w:t xml:space="preserve"> </w:t>
      </w:r>
      <w:proofErr w:type="spellStart"/>
      <w:r w:rsidR="006C1B67" w:rsidRPr="00CC0EA0">
        <w:rPr>
          <w:rFonts w:cs="Times New Roman"/>
          <w:sz w:val="26"/>
          <w:szCs w:val="26"/>
          <w:lang w:val="en-US"/>
        </w:rPr>
        <w:t>giao</w:t>
      </w:r>
      <w:proofErr w:type="spellEnd"/>
      <w:r w:rsidR="006C1B67" w:rsidRPr="00CC0EA0">
        <w:rPr>
          <w:rFonts w:cs="Times New Roman"/>
          <w:sz w:val="26"/>
          <w:szCs w:val="26"/>
          <w:lang w:val="en-US"/>
        </w:rPr>
        <w:t xml:space="preserve"> </w:t>
      </w:r>
      <w:proofErr w:type="spellStart"/>
      <w:r w:rsidR="006C1B67" w:rsidRPr="00CC0EA0">
        <w:rPr>
          <w:rFonts w:cs="Times New Roman"/>
          <w:sz w:val="26"/>
          <w:szCs w:val="26"/>
          <w:lang w:val="en-US"/>
        </w:rPr>
        <w:t>quốc</w:t>
      </w:r>
      <w:proofErr w:type="spellEnd"/>
      <w:r w:rsidR="006C1B67" w:rsidRPr="00CC0EA0">
        <w:rPr>
          <w:rFonts w:cs="Times New Roman"/>
          <w:sz w:val="26"/>
          <w:szCs w:val="26"/>
          <w:lang w:val="en-US"/>
        </w:rPr>
        <w:t xml:space="preserve"> </w:t>
      </w:r>
      <w:proofErr w:type="spellStart"/>
      <w:r w:rsidR="006C1B67" w:rsidRPr="00CC0EA0">
        <w:rPr>
          <w:rFonts w:cs="Times New Roman"/>
          <w:sz w:val="26"/>
          <w:szCs w:val="26"/>
          <w:lang w:val="en-US"/>
        </w:rPr>
        <w:t>tế</w:t>
      </w:r>
      <w:proofErr w:type="spellEnd"/>
      <w:r w:rsidR="006C1B67" w:rsidRPr="00CC0EA0">
        <w:rPr>
          <w:rFonts w:cs="Times New Roman"/>
          <w:sz w:val="26"/>
          <w:szCs w:val="26"/>
          <w:lang w:val="en-US"/>
        </w:rPr>
        <w:t xml:space="preserve"> </w:t>
      </w:r>
      <w:proofErr w:type="spellStart"/>
      <w:r w:rsidR="006C1B67" w:rsidRPr="00CC0EA0">
        <w:rPr>
          <w:rFonts w:cs="Times New Roman"/>
          <w:sz w:val="26"/>
          <w:szCs w:val="26"/>
          <w:lang w:val="en-US"/>
        </w:rPr>
        <w:t>tối</w:t>
      </w:r>
      <w:proofErr w:type="spellEnd"/>
      <w:r w:rsidR="006C1B67" w:rsidRPr="00CC0EA0">
        <w:rPr>
          <w:rFonts w:cs="Times New Roman"/>
          <w:sz w:val="26"/>
          <w:szCs w:val="26"/>
          <w:lang w:val="en-US"/>
        </w:rPr>
        <w:t xml:space="preserve"> </w:t>
      </w:r>
      <w:proofErr w:type="spellStart"/>
      <w:r w:rsidR="006C1B67" w:rsidRPr="00CC0EA0">
        <w:rPr>
          <w:rFonts w:cs="Times New Roman"/>
          <w:sz w:val="26"/>
          <w:szCs w:val="26"/>
          <w:lang w:val="en-US"/>
        </w:rPr>
        <w:t>trong</w:t>
      </w:r>
      <w:proofErr w:type="spellEnd"/>
      <w:r w:rsidR="006C1B67" w:rsidRPr="00CC0EA0">
        <w:rPr>
          <w:rFonts w:cs="Times New Roman"/>
          <w:sz w:val="26"/>
          <w:szCs w:val="26"/>
          <w:lang w:val="en-US"/>
        </w:rPr>
        <w:t xml:space="preserve"> </w:t>
      </w:r>
      <w:proofErr w:type="spellStart"/>
      <w:r w:rsidR="006C1B67" w:rsidRPr="00CC0EA0">
        <w:rPr>
          <w:rFonts w:cs="Times New Roman"/>
          <w:sz w:val="26"/>
          <w:szCs w:val="26"/>
          <w:lang w:val="en-US"/>
        </w:rPr>
        <w:t>giai</w:t>
      </w:r>
      <w:proofErr w:type="spellEnd"/>
      <w:r w:rsidR="006C1B67" w:rsidRPr="00CC0EA0">
        <w:rPr>
          <w:rFonts w:cs="Times New Roman"/>
          <w:sz w:val="26"/>
          <w:szCs w:val="26"/>
          <w:lang w:val="en-US"/>
        </w:rPr>
        <w:t xml:space="preserve"> </w:t>
      </w:r>
      <w:proofErr w:type="spellStart"/>
      <w:r w:rsidR="006C1B67" w:rsidRPr="00CC0EA0">
        <w:rPr>
          <w:rFonts w:cs="Times New Roman"/>
          <w:sz w:val="26"/>
          <w:szCs w:val="26"/>
          <w:lang w:val="en-US"/>
        </w:rPr>
        <w:t>đoạn</w:t>
      </w:r>
      <w:proofErr w:type="spellEnd"/>
      <w:r w:rsidR="006C1B67" w:rsidRPr="00CC0EA0">
        <w:rPr>
          <w:rFonts w:cs="Times New Roman"/>
          <w:sz w:val="26"/>
          <w:szCs w:val="26"/>
          <w:lang w:val="en-US"/>
        </w:rPr>
        <w:t xml:space="preserve"> 2025 – 2030 </w:t>
      </w:r>
      <w:proofErr w:type="spellStart"/>
      <w:r w:rsidR="00F57AAF" w:rsidRPr="00CC0EA0">
        <w:rPr>
          <w:rFonts w:cs="Times New Roman"/>
          <w:sz w:val="26"/>
          <w:szCs w:val="26"/>
          <w:lang w:val="en-US"/>
        </w:rPr>
        <w:t>của</w:t>
      </w:r>
      <w:proofErr w:type="spellEnd"/>
      <w:r w:rsidR="00F57AAF" w:rsidRPr="00CC0EA0">
        <w:rPr>
          <w:rFonts w:cs="Times New Roman"/>
          <w:sz w:val="26"/>
          <w:szCs w:val="26"/>
          <w:lang w:val="en-US"/>
        </w:rPr>
        <w:t xml:space="preserve"> </w:t>
      </w:r>
      <w:proofErr w:type="spellStart"/>
      <w:r w:rsidR="00F57AAF" w:rsidRPr="00CC0EA0">
        <w:rPr>
          <w:rFonts w:cs="Times New Roman"/>
          <w:sz w:val="26"/>
          <w:szCs w:val="26"/>
          <w:lang w:val="en-US"/>
        </w:rPr>
        <w:t>lĩnh</w:t>
      </w:r>
      <w:proofErr w:type="spellEnd"/>
      <w:r w:rsidR="00F57AAF" w:rsidRPr="00CC0EA0">
        <w:rPr>
          <w:rFonts w:cs="Times New Roman"/>
          <w:sz w:val="26"/>
          <w:szCs w:val="26"/>
          <w:lang w:val="en-US"/>
        </w:rPr>
        <w:t xml:space="preserve"> </w:t>
      </w:r>
      <w:proofErr w:type="spellStart"/>
      <w:r w:rsidR="00F57AAF" w:rsidRPr="00CC0EA0">
        <w:rPr>
          <w:rFonts w:cs="Times New Roman"/>
          <w:sz w:val="26"/>
          <w:szCs w:val="26"/>
          <w:lang w:val="en-US"/>
        </w:rPr>
        <w:t>vực</w:t>
      </w:r>
      <w:proofErr w:type="spellEnd"/>
      <w:r w:rsidR="00F57AAF" w:rsidRPr="00CC0EA0">
        <w:rPr>
          <w:rFonts w:cs="Times New Roman"/>
          <w:sz w:val="26"/>
          <w:szCs w:val="26"/>
          <w:lang w:val="en-US"/>
        </w:rPr>
        <w:t xml:space="preserve"> </w:t>
      </w:r>
      <w:proofErr w:type="spellStart"/>
      <w:r w:rsidR="00F57AAF" w:rsidRPr="00CC0EA0">
        <w:rPr>
          <w:rFonts w:cs="Times New Roman"/>
          <w:sz w:val="26"/>
          <w:szCs w:val="26"/>
          <w:lang w:val="en-US"/>
        </w:rPr>
        <w:t>năng</w:t>
      </w:r>
      <w:proofErr w:type="spellEnd"/>
      <w:r w:rsidR="00F57AAF" w:rsidRPr="00CC0EA0">
        <w:rPr>
          <w:rFonts w:cs="Times New Roman"/>
          <w:sz w:val="26"/>
          <w:szCs w:val="26"/>
          <w:lang w:val="en-US"/>
        </w:rPr>
        <w:t xml:space="preserve"> </w:t>
      </w:r>
      <w:proofErr w:type="spellStart"/>
      <w:r w:rsidR="00F57AAF" w:rsidRPr="00CC0EA0">
        <w:rPr>
          <w:rFonts w:cs="Times New Roman"/>
          <w:sz w:val="26"/>
          <w:szCs w:val="26"/>
          <w:lang w:val="en-US"/>
        </w:rPr>
        <w:t>lượng</w:t>
      </w:r>
      <w:proofErr w:type="spellEnd"/>
      <w:r w:rsidR="00F57AAF" w:rsidRPr="00CC0EA0">
        <w:rPr>
          <w:rFonts w:cs="Times New Roman"/>
          <w:sz w:val="26"/>
          <w:szCs w:val="26"/>
          <w:lang w:val="en-US"/>
        </w:rPr>
        <w:t xml:space="preserve"> </w:t>
      </w:r>
      <w:proofErr w:type="spellStart"/>
      <w:r w:rsidR="00F57AAF" w:rsidRPr="00CC0EA0">
        <w:rPr>
          <w:rFonts w:cs="Times New Roman"/>
          <w:sz w:val="26"/>
          <w:szCs w:val="26"/>
          <w:lang w:val="en-US"/>
        </w:rPr>
        <w:t>trong</w:t>
      </w:r>
      <w:proofErr w:type="spellEnd"/>
      <w:r w:rsidR="00F57AAF" w:rsidRPr="00CC0EA0">
        <w:rPr>
          <w:rFonts w:cs="Times New Roman"/>
          <w:sz w:val="26"/>
          <w:szCs w:val="26"/>
          <w:lang w:val="en-US"/>
        </w:rPr>
        <w:t xml:space="preserve"> </w:t>
      </w:r>
      <w:proofErr w:type="spellStart"/>
      <w:r w:rsidR="00F57AAF" w:rsidRPr="00CC0EA0">
        <w:rPr>
          <w:rFonts w:cs="Times New Roman"/>
          <w:sz w:val="26"/>
          <w:szCs w:val="26"/>
          <w:lang w:val="en-US"/>
        </w:rPr>
        <w:t>kịch</w:t>
      </w:r>
      <w:proofErr w:type="spellEnd"/>
      <w:r w:rsidR="00F57AAF" w:rsidRPr="00CC0EA0">
        <w:rPr>
          <w:rFonts w:cs="Times New Roman"/>
          <w:sz w:val="26"/>
          <w:szCs w:val="26"/>
          <w:lang w:val="en-US"/>
        </w:rPr>
        <w:t xml:space="preserve"> </w:t>
      </w:r>
      <w:proofErr w:type="spellStart"/>
      <w:r w:rsidR="00F57AAF" w:rsidRPr="00CC0EA0">
        <w:rPr>
          <w:rFonts w:cs="Times New Roman"/>
          <w:sz w:val="26"/>
          <w:szCs w:val="26"/>
          <w:lang w:val="en-US"/>
        </w:rPr>
        <w:t>bản</w:t>
      </w:r>
      <w:proofErr w:type="spellEnd"/>
      <w:r w:rsidR="00F57AAF" w:rsidRPr="00CC0EA0">
        <w:rPr>
          <w:rFonts w:cs="Times New Roman"/>
          <w:sz w:val="26"/>
          <w:szCs w:val="26"/>
          <w:lang w:val="en-US"/>
        </w:rPr>
        <w:t xml:space="preserve"> </w:t>
      </w:r>
      <w:proofErr w:type="spellStart"/>
      <w:r w:rsidR="00F57AAF" w:rsidRPr="00CC0EA0">
        <w:rPr>
          <w:rFonts w:cs="Times New Roman"/>
          <w:sz w:val="26"/>
          <w:szCs w:val="26"/>
          <w:lang w:val="en-US"/>
        </w:rPr>
        <w:t>không</w:t>
      </w:r>
      <w:proofErr w:type="spellEnd"/>
      <w:r w:rsidR="00F57AAF" w:rsidRPr="00CC0EA0">
        <w:rPr>
          <w:rFonts w:cs="Times New Roman"/>
          <w:sz w:val="26"/>
          <w:szCs w:val="26"/>
          <w:lang w:val="en-US"/>
        </w:rPr>
        <w:t xml:space="preserve"> </w:t>
      </w:r>
      <w:proofErr w:type="spellStart"/>
      <w:r w:rsidR="00F57AAF" w:rsidRPr="00CC0EA0">
        <w:rPr>
          <w:rFonts w:cs="Times New Roman"/>
          <w:sz w:val="26"/>
          <w:szCs w:val="26"/>
          <w:lang w:val="en-US"/>
        </w:rPr>
        <w:t>điều</w:t>
      </w:r>
      <w:proofErr w:type="spellEnd"/>
      <w:r w:rsidR="00F57AAF" w:rsidRPr="00CC0EA0">
        <w:rPr>
          <w:rFonts w:cs="Times New Roman"/>
          <w:sz w:val="26"/>
          <w:szCs w:val="26"/>
          <w:lang w:val="en-US"/>
        </w:rPr>
        <w:t xml:space="preserve"> </w:t>
      </w:r>
      <w:proofErr w:type="spellStart"/>
      <w:r w:rsidR="00F57AAF" w:rsidRPr="00CC0EA0">
        <w:rPr>
          <w:rFonts w:cs="Times New Roman"/>
          <w:sz w:val="26"/>
          <w:szCs w:val="26"/>
          <w:lang w:val="en-US"/>
        </w:rPr>
        <w:t>kiện</w:t>
      </w:r>
      <w:proofErr w:type="spellEnd"/>
    </w:p>
    <w:p w14:paraId="3C1456E3" w14:textId="77777777" w:rsidR="00D57E2E" w:rsidRPr="00CC0EA0" w:rsidRDefault="00D57E2E" w:rsidP="001E4B00">
      <w:pPr>
        <w:jc w:val="center"/>
        <w:rPr>
          <w:rFonts w:cs="Times New Roman"/>
          <w:sz w:val="26"/>
          <w:szCs w:val="26"/>
          <w:lang w:val="en-US"/>
        </w:rPr>
      </w:pPr>
    </w:p>
    <w:p w14:paraId="5EF63F68" w14:textId="3DC325B3" w:rsidR="002857DE" w:rsidRPr="00CC0EA0" w:rsidRDefault="00DE7078" w:rsidP="001E4B00">
      <w:pPr>
        <w:jc w:val="center"/>
        <w:rPr>
          <w:rFonts w:cs="Times New Roman"/>
          <w:sz w:val="26"/>
          <w:szCs w:val="26"/>
          <w:lang w:val="en-US"/>
        </w:rPr>
      </w:pPr>
      <w:r w:rsidRPr="00CC0EA0">
        <w:rPr>
          <w:rFonts w:cs="Times New Roman"/>
          <w:noProof/>
          <w:sz w:val="26"/>
          <w:szCs w:val="26"/>
          <w:lang w:val="en-US"/>
        </w:rPr>
        <w:drawing>
          <wp:inline distT="0" distB="0" distL="0" distR="0" wp14:anchorId="0D109C96" wp14:editId="383BBA3B">
            <wp:extent cx="4580964" cy="2682688"/>
            <wp:effectExtent l="0" t="0" r="10160" b="3810"/>
            <wp:docPr id="1514802701" name="Chart 1">
              <a:extLst xmlns:a="http://schemas.openxmlformats.org/drawingml/2006/main">
                <a:ext uri="{FF2B5EF4-FFF2-40B4-BE49-F238E27FC236}">
                  <a16:creationId xmlns:a16="http://schemas.microsoft.com/office/drawing/2014/main" id="{044FF01D-EC6C-47B4-819E-4BC88EF135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330A64" w:rsidRPr="00CC0EA0">
        <w:rPr>
          <w:rFonts w:cs="Times New Roman"/>
          <w:sz w:val="26"/>
          <w:szCs w:val="26"/>
          <w:lang w:val="en-US"/>
        </w:rPr>
        <w:t>s</w:t>
      </w:r>
    </w:p>
    <w:p w14:paraId="374EC683" w14:textId="02AA3E3E" w:rsidR="00DE7078" w:rsidRPr="00CC0EA0" w:rsidRDefault="002F0599" w:rsidP="00AC545F">
      <w:pPr>
        <w:pStyle w:val="Caption"/>
        <w:rPr>
          <w:rFonts w:cs="Times New Roman"/>
          <w:sz w:val="26"/>
          <w:szCs w:val="26"/>
        </w:rPr>
      </w:pPr>
      <w:proofErr w:type="spellStart"/>
      <w:r w:rsidRPr="00CC0EA0">
        <w:rPr>
          <w:rFonts w:cs="Times New Roman"/>
          <w:sz w:val="26"/>
          <w:szCs w:val="26"/>
        </w:rPr>
        <w:t>Hình</w:t>
      </w:r>
      <w:proofErr w:type="spellEnd"/>
      <w:r w:rsidRPr="00CC0EA0">
        <w:rPr>
          <w:rFonts w:cs="Times New Roman"/>
          <w:sz w:val="26"/>
          <w:szCs w:val="26"/>
        </w:rPr>
        <w:t xml:space="preserve"> </w:t>
      </w:r>
      <w:r w:rsidR="00CC0EA0" w:rsidRPr="00CC0EA0">
        <w:rPr>
          <w:rFonts w:cs="Times New Roman"/>
          <w:sz w:val="26"/>
          <w:szCs w:val="26"/>
        </w:rPr>
        <w:fldChar w:fldCharType="begin"/>
      </w:r>
      <w:r w:rsidR="00CC0EA0" w:rsidRPr="00CC0EA0">
        <w:rPr>
          <w:rFonts w:cs="Times New Roman"/>
          <w:sz w:val="26"/>
          <w:szCs w:val="26"/>
        </w:rPr>
        <w:instrText xml:space="preserve"> SEQ Hình \* ARABIC </w:instrText>
      </w:r>
      <w:r w:rsidR="00CC0EA0" w:rsidRPr="00CC0EA0">
        <w:rPr>
          <w:rFonts w:cs="Times New Roman"/>
          <w:sz w:val="26"/>
          <w:szCs w:val="26"/>
        </w:rPr>
        <w:fldChar w:fldCharType="separate"/>
      </w:r>
      <w:r w:rsidR="00A66259">
        <w:rPr>
          <w:rFonts w:cs="Times New Roman"/>
          <w:noProof/>
          <w:sz w:val="26"/>
          <w:szCs w:val="26"/>
        </w:rPr>
        <w:t>5</w:t>
      </w:r>
      <w:r w:rsidR="00CC0EA0" w:rsidRPr="00CC0EA0">
        <w:rPr>
          <w:rFonts w:cs="Times New Roman"/>
          <w:noProof/>
          <w:sz w:val="26"/>
          <w:szCs w:val="26"/>
        </w:rPr>
        <w:fldChar w:fldCharType="end"/>
      </w:r>
      <w:r w:rsidRPr="00CC0EA0">
        <w:rPr>
          <w:rFonts w:cs="Times New Roman"/>
          <w:sz w:val="26"/>
          <w:szCs w:val="26"/>
        </w:rPr>
        <w:t xml:space="preserve"> </w:t>
      </w:r>
      <w:proofErr w:type="spellStart"/>
      <w:r w:rsidR="00DE7078" w:rsidRPr="00CC0EA0">
        <w:rPr>
          <w:rFonts w:cs="Times New Roman"/>
          <w:sz w:val="26"/>
          <w:szCs w:val="26"/>
          <w:lang w:val="en-US"/>
        </w:rPr>
        <w:t>Tỉ</w:t>
      </w:r>
      <w:proofErr w:type="spellEnd"/>
      <w:r w:rsidR="00DE7078" w:rsidRPr="00CC0EA0">
        <w:rPr>
          <w:rFonts w:cs="Times New Roman"/>
          <w:sz w:val="26"/>
          <w:szCs w:val="26"/>
          <w:lang w:val="en-US"/>
        </w:rPr>
        <w:t xml:space="preserve"> </w:t>
      </w:r>
      <w:proofErr w:type="spellStart"/>
      <w:r w:rsidR="00DE7078" w:rsidRPr="00CC0EA0">
        <w:rPr>
          <w:rFonts w:cs="Times New Roman"/>
          <w:sz w:val="26"/>
          <w:szCs w:val="26"/>
          <w:lang w:val="en-US"/>
        </w:rPr>
        <w:t>lệ</w:t>
      </w:r>
      <w:proofErr w:type="spellEnd"/>
      <w:r w:rsidR="00DE7078" w:rsidRPr="00CC0EA0">
        <w:rPr>
          <w:rFonts w:cs="Times New Roman"/>
          <w:sz w:val="26"/>
          <w:szCs w:val="26"/>
          <w:lang w:val="en-US"/>
        </w:rPr>
        <w:t xml:space="preserve"> </w:t>
      </w:r>
      <w:proofErr w:type="spellStart"/>
      <w:r w:rsidR="00DE7078" w:rsidRPr="00CC0EA0">
        <w:rPr>
          <w:rFonts w:cs="Times New Roman"/>
          <w:sz w:val="26"/>
          <w:szCs w:val="26"/>
          <w:lang w:val="en-US"/>
        </w:rPr>
        <w:t>giảm</w:t>
      </w:r>
      <w:proofErr w:type="spellEnd"/>
      <w:r w:rsidR="00DE7078" w:rsidRPr="00CC0EA0">
        <w:rPr>
          <w:rFonts w:cs="Times New Roman"/>
          <w:sz w:val="26"/>
          <w:szCs w:val="26"/>
          <w:lang w:val="en-US"/>
        </w:rPr>
        <w:t xml:space="preserve"> </w:t>
      </w:r>
      <w:proofErr w:type="spellStart"/>
      <w:r w:rsidR="00DE7078" w:rsidRPr="00CC0EA0">
        <w:rPr>
          <w:rFonts w:cs="Times New Roman"/>
          <w:sz w:val="26"/>
          <w:szCs w:val="26"/>
          <w:lang w:val="en-US"/>
        </w:rPr>
        <w:t>phát</w:t>
      </w:r>
      <w:proofErr w:type="spellEnd"/>
      <w:r w:rsidR="00DE7078" w:rsidRPr="00CC0EA0">
        <w:rPr>
          <w:rFonts w:cs="Times New Roman"/>
          <w:sz w:val="26"/>
          <w:szCs w:val="26"/>
          <w:lang w:val="en-US"/>
        </w:rPr>
        <w:t xml:space="preserve"> </w:t>
      </w:r>
      <w:proofErr w:type="spellStart"/>
      <w:r w:rsidR="00DE7078" w:rsidRPr="00CC0EA0">
        <w:rPr>
          <w:rFonts w:cs="Times New Roman"/>
          <w:sz w:val="26"/>
          <w:szCs w:val="26"/>
          <w:lang w:val="en-US"/>
        </w:rPr>
        <w:t>thải</w:t>
      </w:r>
      <w:proofErr w:type="spellEnd"/>
      <w:r w:rsidR="00DE7078" w:rsidRPr="00CC0EA0">
        <w:rPr>
          <w:rFonts w:cs="Times New Roman"/>
          <w:sz w:val="26"/>
          <w:szCs w:val="26"/>
          <w:lang w:val="en-US"/>
        </w:rPr>
        <w:t xml:space="preserve"> </w:t>
      </w:r>
      <w:proofErr w:type="spellStart"/>
      <w:r w:rsidR="00DE7078" w:rsidRPr="00CC0EA0">
        <w:rPr>
          <w:rFonts w:cs="Times New Roman"/>
          <w:sz w:val="26"/>
          <w:szCs w:val="26"/>
          <w:lang w:val="en-US"/>
        </w:rPr>
        <w:t>tối</w:t>
      </w:r>
      <w:proofErr w:type="spellEnd"/>
      <w:r w:rsidR="00DE7078" w:rsidRPr="00CC0EA0">
        <w:rPr>
          <w:rFonts w:cs="Times New Roman"/>
          <w:sz w:val="26"/>
          <w:szCs w:val="26"/>
          <w:lang w:val="en-US"/>
        </w:rPr>
        <w:t xml:space="preserve"> </w:t>
      </w:r>
      <w:proofErr w:type="spellStart"/>
      <w:r w:rsidR="00DE7078" w:rsidRPr="00CC0EA0">
        <w:rPr>
          <w:rFonts w:cs="Times New Roman"/>
          <w:sz w:val="26"/>
          <w:szCs w:val="26"/>
          <w:lang w:val="en-US"/>
        </w:rPr>
        <w:t>đa</w:t>
      </w:r>
      <w:proofErr w:type="spellEnd"/>
      <w:r w:rsidR="00DE7078" w:rsidRPr="00CC0EA0">
        <w:rPr>
          <w:rFonts w:cs="Times New Roman"/>
          <w:sz w:val="26"/>
          <w:szCs w:val="26"/>
          <w:lang w:val="en-US"/>
        </w:rPr>
        <w:t xml:space="preserve"> </w:t>
      </w:r>
      <w:proofErr w:type="spellStart"/>
      <w:r w:rsidR="00DE7078" w:rsidRPr="00CC0EA0">
        <w:rPr>
          <w:rFonts w:cs="Times New Roman"/>
          <w:sz w:val="26"/>
          <w:szCs w:val="26"/>
          <w:lang w:val="en-US"/>
        </w:rPr>
        <w:t>được</w:t>
      </w:r>
      <w:proofErr w:type="spellEnd"/>
      <w:r w:rsidR="00DE7078" w:rsidRPr="00CC0EA0">
        <w:rPr>
          <w:rFonts w:cs="Times New Roman"/>
          <w:sz w:val="26"/>
          <w:szCs w:val="26"/>
          <w:lang w:val="en-US"/>
        </w:rPr>
        <w:t xml:space="preserve"> </w:t>
      </w:r>
      <w:proofErr w:type="spellStart"/>
      <w:r w:rsidR="00DE7078" w:rsidRPr="00CC0EA0">
        <w:rPr>
          <w:rFonts w:cs="Times New Roman"/>
          <w:sz w:val="26"/>
          <w:szCs w:val="26"/>
          <w:lang w:val="en-US"/>
        </w:rPr>
        <w:t>chuyển</w:t>
      </w:r>
      <w:proofErr w:type="spellEnd"/>
      <w:r w:rsidR="00DE7078" w:rsidRPr="00CC0EA0">
        <w:rPr>
          <w:rFonts w:cs="Times New Roman"/>
          <w:sz w:val="26"/>
          <w:szCs w:val="26"/>
          <w:lang w:val="en-US"/>
        </w:rPr>
        <w:t xml:space="preserve"> </w:t>
      </w:r>
      <w:proofErr w:type="spellStart"/>
      <w:r w:rsidR="00DE7078" w:rsidRPr="00CC0EA0">
        <w:rPr>
          <w:rFonts w:cs="Times New Roman"/>
          <w:sz w:val="26"/>
          <w:szCs w:val="26"/>
          <w:lang w:val="en-US"/>
        </w:rPr>
        <w:t>giao</w:t>
      </w:r>
      <w:proofErr w:type="spellEnd"/>
      <w:r w:rsidR="00DE7078" w:rsidRPr="00CC0EA0">
        <w:rPr>
          <w:rFonts w:cs="Times New Roman"/>
          <w:sz w:val="26"/>
          <w:szCs w:val="26"/>
          <w:lang w:val="en-US"/>
        </w:rPr>
        <w:t xml:space="preserve"> </w:t>
      </w:r>
      <w:proofErr w:type="spellStart"/>
      <w:r w:rsidR="00DE7078" w:rsidRPr="00CC0EA0">
        <w:rPr>
          <w:rFonts w:cs="Times New Roman"/>
          <w:sz w:val="26"/>
          <w:szCs w:val="26"/>
          <w:lang w:val="en-US"/>
        </w:rPr>
        <w:t>quốc</w:t>
      </w:r>
      <w:proofErr w:type="spellEnd"/>
      <w:r w:rsidR="00DE7078" w:rsidRPr="00CC0EA0">
        <w:rPr>
          <w:rFonts w:cs="Times New Roman"/>
          <w:sz w:val="26"/>
          <w:szCs w:val="26"/>
          <w:lang w:val="en-US"/>
        </w:rPr>
        <w:t xml:space="preserve"> </w:t>
      </w:r>
      <w:proofErr w:type="spellStart"/>
      <w:r w:rsidR="00DE7078" w:rsidRPr="00CC0EA0">
        <w:rPr>
          <w:rFonts w:cs="Times New Roman"/>
          <w:sz w:val="26"/>
          <w:szCs w:val="26"/>
          <w:lang w:val="en-US"/>
        </w:rPr>
        <w:t>tế</w:t>
      </w:r>
      <w:proofErr w:type="spellEnd"/>
      <w:r w:rsidR="00DE7078" w:rsidRPr="00CC0EA0">
        <w:rPr>
          <w:rFonts w:cs="Times New Roman"/>
          <w:sz w:val="26"/>
          <w:szCs w:val="26"/>
          <w:lang w:val="en-US"/>
        </w:rPr>
        <w:t xml:space="preserve"> </w:t>
      </w:r>
      <w:proofErr w:type="spellStart"/>
      <w:r w:rsidR="00DE7078" w:rsidRPr="00CC0EA0">
        <w:rPr>
          <w:rFonts w:cs="Times New Roman"/>
          <w:sz w:val="26"/>
          <w:szCs w:val="26"/>
          <w:lang w:val="en-US"/>
        </w:rPr>
        <w:t>tối</w:t>
      </w:r>
      <w:proofErr w:type="spellEnd"/>
      <w:r w:rsidR="00DE7078" w:rsidRPr="00CC0EA0">
        <w:rPr>
          <w:rFonts w:cs="Times New Roman"/>
          <w:sz w:val="26"/>
          <w:szCs w:val="26"/>
          <w:lang w:val="en-US"/>
        </w:rPr>
        <w:t xml:space="preserve"> </w:t>
      </w:r>
      <w:proofErr w:type="spellStart"/>
      <w:r w:rsidR="00DE7078" w:rsidRPr="00CC0EA0">
        <w:rPr>
          <w:rFonts w:cs="Times New Roman"/>
          <w:sz w:val="26"/>
          <w:szCs w:val="26"/>
          <w:lang w:val="en-US"/>
        </w:rPr>
        <w:t>trong</w:t>
      </w:r>
      <w:proofErr w:type="spellEnd"/>
      <w:r w:rsidR="00DE7078" w:rsidRPr="00CC0EA0">
        <w:rPr>
          <w:rFonts w:cs="Times New Roman"/>
          <w:sz w:val="26"/>
          <w:szCs w:val="26"/>
          <w:lang w:val="en-US"/>
        </w:rPr>
        <w:t xml:space="preserve"> </w:t>
      </w:r>
      <w:proofErr w:type="spellStart"/>
      <w:r w:rsidR="00DE7078" w:rsidRPr="00CC0EA0">
        <w:rPr>
          <w:rFonts w:cs="Times New Roman"/>
          <w:sz w:val="26"/>
          <w:szCs w:val="26"/>
          <w:lang w:val="en-US"/>
        </w:rPr>
        <w:t>giai</w:t>
      </w:r>
      <w:proofErr w:type="spellEnd"/>
      <w:r w:rsidR="00DE7078" w:rsidRPr="00CC0EA0">
        <w:rPr>
          <w:rFonts w:cs="Times New Roman"/>
          <w:sz w:val="26"/>
          <w:szCs w:val="26"/>
          <w:lang w:val="en-US"/>
        </w:rPr>
        <w:t xml:space="preserve"> </w:t>
      </w:r>
      <w:proofErr w:type="spellStart"/>
      <w:r w:rsidR="00DE7078" w:rsidRPr="00CC0EA0">
        <w:rPr>
          <w:rFonts w:cs="Times New Roman"/>
          <w:sz w:val="26"/>
          <w:szCs w:val="26"/>
          <w:lang w:val="en-US"/>
        </w:rPr>
        <w:t>đoạn</w:t>
      </w:r>
      <w:proofErr w:type="spellEnd"/>
      <w:r w:rsidR="00DE7078" w:rsidRPr="00CC0EA0">
        <w:rPr>
          <w:rFonts w:cs="Times New Roman"/>
          <w:sz w:val="26"/>
          <w:szCs w:val="26"/>
          <w:lang w:val="en-US"/>
        </w:rPr>
        <w:t xml:space="preserve"> 2025 – 2030 </w:t>
      </w:r>
      <w:proofErr w:type="spellStart"/>
      <w:r w:rsidR="00DE7078" w:rsidRPr="00CC0EA0">
        <w:rPr>
          <w:rFonts w:cs="Times New Roman"/>
          <w:sz w:val="26"/>
          <w:szCs w:val="26"/>
          <w:lang w:val="en-US"/>
        </w:rPr>
        <w:t>của</w:t>
      </w:r>
      <w:proofErr w:type="spellEnd"/>
      <w:r w:rsidR="00DE7078" w:rsidRPr="00CC0EA0">
        <w:rPr>
          <w:rFonts w:cs="Times New Roman"/>
          <w:sz w:val="26"/>
          <w:szCs w:val="26"/>
          <w:lang w:val="en-US"/>
        </w:rPr>
        <w:t xml:space="preserve"> </w:t>
      </w:r>
      <w:proofErr w:type="spellStart"/>
      <w:r w:rsidR="00DE7078" w:rsidRPr="00CC0EA0">
        <w:rPr>
          <w:rFonts w:cs="Times New Roman"/>
          <w:sz w:val="26"/>
          <w:szCs w:val="26"/>
          <w:lang w:val="en-US"/>
        </w:rPr>
        <w:t>lĩnh</w:t>
      </w:r>
      <w:proofErr w:type="spellEnd"/>
      <w:r w:rsidR="00DE7078" w:rsidRPr="00CC0EA0">
        <w:rPr>
          <w:rFonts w:cs="Times New Roman"/>
          <w:sz w:val="26"/>
          <w:szCs w:val="26"/>
          <w:lang w:val="en-US"/>
        </w:rPr>
        <w:t xml:space="preserve"> </w:t>
      </w:r>
      <w:proofErr w:type="spellStart"/>
      <w:r w:rsidR="00DE7078" w:rsidRPr="00CC0EA0">
        <w:rPr>
          <w:rFonts w:cs="Times New Roman"/>
          <w:sz w:val="26"/>
          <w:szCs w:val="26"/>
          <w:lang w:val="en-US"/>
        </w:rPr>
        <w:t>vực</w:t>
      </w:r>
      <w:proofErr w:type="spellEnd"/>
      <w:r w:rsidR="00DE7078" w:rsidRPr="00CC0EA0">
        <w:rPr>
          <w:rFonts w:cs="Times New Roman"/>
          <w:sz w:val="26"/>
          <w:szCs w:val="26"/>
          <w:lang w:val="en-US"/>
        </w:rPr>
        <w:t xml:space="preserve"> </w:t>
      </w:r>
      <w:proofErr w:type="spellStart"/>
      <w:r w:rsidR="00DE7078" w:rsidRPr="00CC0EA0">
        <w:rPr>
          <w:rFonts w:cs="Times New Roman"/>
          <w:sz w:val="26"/>
          <w:szCs w:val="26"/>
          <w:lang w:val="en-US"/>
        </w:rPr>
        <w:t>năng</w:t>
      </w:r>
      <w:proofErr w:type="spellEnd"/>
      <w:r w:rsidR="00DE7078" w:rsidRPr="00CC0EA0">
        <w:rPr>
          <w:rFonts w:cs="Times New Roman"/>
          <w:sz w:val="26"/>
          <w:szCs w:val="26"/>
          <w:lang w:val="en-US"/>
        </w:rPr>
        <w:t xml:space="preserve"> </w:t>
      </w:r>
      <w:proofErr w:type="spellStart"/>
      <w:r w:rsidR="00DE7078" w:rsidRPr="00CC0EA0">
        <w:rPr>
          <w:rFonts w:cs="Times New Roman"/>
          <w:sz w:val="26"/>
          <w:szCs w:val="26"/>
          <w:lang w:val="en-US"/>
        </w:rPr>
        <w:t>lượng</w:t>
      </w:r>
      <w:proofErr w:type="spellEnd"/>
      <w:r w:rsidR="00DE7078" w:rsidRPr="00CC0EA0">
        <w:rPr>
          <w:rFonts w:cs="Times New Roman"/>
          <w:sz w:val="26"/>
          <w:szCs w:val="26"/>
          <w:lang w:val="en-US"/>
        </w:rPr>
        <w:t xml:space="preserve"> </w:t>
      </w:r>
      <w:proofErr w:type="spellStart"/>
      <w:r w:rsidR="00DE7078" w:rsidRPr="00CC0EA0">
        <w:rPr>
          <w:rFonts w:cs="Times New Roman"/>
          <w:sz w:val="26"/>
          <w:szCs w:val="26"/>
          <w:lang w:val="en-US"/>
        </w:rPr>
        <w:t>trong</w:t>
      </w:r>
      <w:proofErr w:type="spellEnd"/>
      <w:r w:rsidR="00DE7078" w:rsidRPr="00CC0EA0">
        <w:rPr>
          <w:rFonts w:cs="Times New Roman"/>
          <w:sz w:val="26"/>
          <w:szCs w:val="26"/>
          <w:lang w:val="en-US"/>
        </w:rPr>
        <w:t xml:space="preserve"> </w:t>
      </w:r>
      <w:proofErr w:type="spellStart"/>
      <w:r w:rsidR="00DE7078" w:rsidRPr="00CC0EA0">
        <w:rPr>
          <w:rFonts w:cs="Times New Roman"/>
          <w:sz w:val="26"/>
          <w:szCs w:val="26"/>
          <w:lang w:val="en-US"/>
        </w:rPr>
        <w:t>kịch</w:t>
      </w:r>
      <w:proofErr w:type="spellEnd"/>
      <w:r w:rsidR="00DE7078" w:rsidRPr="00CC0EA0">
        <w:rPr>
          <w:rFonts w:cs="Times New Roman"/>
          <w:sz w:val="26"/>
          <w:szCs w:val="26"/>
          <w:lang w:val="en-US"/>
        </w:rPr>
        <w:t xml:space="preserve"> </w:t>
      </w:r>
      <w:proofErr w:type="spellStart"/>
      <w:r w:rsidR="00DE7078" w:rsidRPr="00CC0EA0">
        <w:rPr>
          <w:rFonts w:cs="Times New Roman"/>
          <w:sz w:val="26"/>
          <w:szCs w:val="26"/>
          <w:lang w:val="en-US"/>
        </w:rPr>
        <w:t>bản</w:t>
      </w:r>
      <w:proofErr w:type="spellEnd"/>
      <w:r w:rsidR="00DE7078" w:rsidRPr="00CC0EA0">
        <w:rPr>
          <w:rFonts w:cs="Times New Roman"/>
          <w:sz w:val="26"/>
          <w:szCs w:val="26"/>
          <w:lang w:val="en-US"/>
        </w:rPr>
        <w:t xml:space="preserve"> </w:t>
      </w:r>
      <w:proofErr w:type="spellStart"/>
      <w:r w:rsidR="00DE7078" w:rsidRPr="00CC0EA0">
        <w:rPr>
          <w:rFonts w:cs="Times New Roman"/>
          <w:sz w:val="26"/>
          <w:szCs w:val="26"/>
          <w:lang w:val="en-US"/>
        </w:rPr>
        <w:t>có</w:t>
      </w:r>
      <w:proofErr w:type="spellEnd"/>
      <w:r w:rsidR="00DE7078" w:rsidRPr="00CC0EA0">
        <w:rPr>
          <w:rFonts w:cs="Times New Roman"/>
          <w:sz w:val="26"/>
          <w:szCs w:val="26"/>
          <w:lang w:val="en-US"/>
        </w:rPr>
        <w:t xml:space="preserve"> </w:t>
      </w:r>
      <w:proofErr w:type="spellStart"/>
      <w:r w:rsidR="00DE7078" w:rsidRPr="00CC0EA0">
        <w:rPr>
          <w:rFonts w:cs="Times New Roman"/>
          <w:sz w:val="26"/>
          <w:szCs w:val="26"/>
          <w:lang w:val="en-US"/>
        </w:rPr>
        <w:t>điều</w:t>
      </w:r>
      <w:proofErr w:type="spellEnd"/>
      <w:r w:rsidR="00DE7078" w:rsidRPr="00CC0EA0">
        <w:rPr>
          <w:rFonts w:cs="Times New Roman"/>
          <w:sz w:val="26"/>
          <w:szCs w:val="26"/>
          <w:lang w:val="en-US"/>
        </w:rPr>
        <w:t xml:space="preserve"> </w:t>
      </w:r>
      <w:proofErr w:type="spellStart"/>
      <w:r w:rsidR="00DE7078" w:rsidRPr="00CC0EA0">
        <w:rPr>
          <w:rFonts w:cs="Times New Roman"/>
          <w:sz w:val="26"/>
          <w:szCs w:val="26"/>
          <w:lang w:val="en-US"/>
        </w:rPr>
        <w:t>kiện</w:t>
      </w:r>
      <w:proofErr w:type="spellEnd"/>
    </w:p>
    <w:p w14:paraId="0F579095" w14:textId="71BDBEF6" w:rsidR="00437462" w:rsidRPr="00CC0EA0" w:rsidRDefault="00B06474" w:rsidP="00551D28">
      <w:pPr>
        <w:pStyle w:val="Heading2"/>
        <w:numPr>
          <w:ilvl w:val="0"/>
          <w:numId w:val="0"/>
        </w:numPr>
        <w:ind w:firstLine="720"/>
        <w:rPr>
          <w:rFonts w:cs="Times New Roman"/>
          <w:sz w:val="26"/>
          <w:szCs w:val="26"/>
          <w:lang w:val="en-US"/>
        </w:rPr>
      </w:pPr>
      <w:r>
        <w:rPr>
          <w:rFonts w:cs="Times New Roman"/>
          <w:sz w:val="26"/>
          <w:szCs w:val="26"/>
          <w:lang w:val="en-US"/>
        </w:rPr>
        <w:t xml:space="preserve">3.2. </w:t>
      </w:r>
      <w:r w:rsidR="00437462" w:rsidRPr="00CC0EA0">
        <w:rPr>
          <w:rFonts w:cs="Times New Roman"/>
          <w:sz w:val="26"/>
          <w:szCs w:val="26"/>
          <w:lang w:val="en-US"/>
        </w:rPr>
        <w:t>IPPU</w:t>
      </w:r>
    </w:p>
    <w:p w14:paraId="133D5F14" w14:textId="1D3E8518" w:rsidR="00437462" w:rsidRPr="00551D28" w:rsidRDefault="00731F51" w:rsidP="00551D28">
      <w:pPr>
        <w:spacing w:line="312" w:lineRule="auto"/>
        <w:ind w:firstLine="720"/>
        <w:rPr>
          <w:rFonts w:eastAsia="Times New Roman" w:cs="Times New Roman"/>
          <w:sz w:val="26"/>
          <w:szCs w:val="26"/>
          <w:lang w:val="vi-VN"/>
        </w:rPr>
      </w:pPr>
      <w:r w:rsidRPr="00551D28">
        <w:rPr>
          <w:rFonts w:eastAsia="Times New Roman" w:cs="Times New Roman"/>
          <w:sz w:val="26"/>
          <w:szCs w:val="26"/>
          <w:lang w:val="vi-VN"/>
        </w:rPr>
        <w:t>Xác định 8 biện pháp đóng góp và mục tiêu giảm phát thải trong lĩnh vực năng lượng (tăng 3 biện pháp so với NDC 2.0)</w:t>
      </w:r>
      <w:r w:rsidR="00E47406" w:rsidRPr="00551D28">
        <w:rPr>
          <w:rFonts w:eastAsia="Times New Roman" w:cs="Times New Roman"/>
          <w:sz w:val="26"/>
          <w:szCs w:val="26"/>
          <w:lang w:val="vi-VN"/>
        </w:rPr>
        <w:t xml:space="preserve">. Trong đó có </w:t>
      </w:r>
      <w:r w:rsidR="00306785" w:rsidRPr="00551D28">
        <w:rPr>
          <w:rFonts w:eastAsia="Times New Roman" w:cs="Times New Roman"/>
          <w:sz w:val="26"/>
          <w:szCs w:val="26"/>
          <w:lang w:val="vi-VN"/>
        </w:rPr>
        <w:t xml:space="preserve">3 biện pháp đóng góp giảm phát thải trong mục tiêu không điều kiện (I1, I2 và I6) </w:t>
      </w:r>
      <w:r w:rsidR="0011069B" w:rsidRPr="00551D28">
        <w:rPr>
          <w:rFonts w:eastAsia="Times New Roman" w:cs="Times New Roman"/>
          <w:sz w:val="26"/>
          <w:szCs w:val="26"/>
          <w:lang w:val="vi-VN"/>
        </w:rPr>
        <w:t xml:space="preserve">và 5 biện pháp đóng góp giảm phát thải </w:t>
      </w:r>
      <w:r w:rsidR="003F261F" w:rsidRPr="00551D28">
        <w:rPr>
          <w:rFonts w:eastAsia="Times New Roman" w:cs="Times New Roman"/>
          <w:sz w:val="26"/>
          <w:szCs w:val="26"/>
          <w:lang w:val="vi-VN"/>
        </w:rPr>
        <w:t>thông qua hỗ trợ quốc tế</w:t>
      </w:r>
      <w:r w:rsidR="00932F06" w:rsidRPr="00551D28">
        <w:rPr>
          <w:rFonts w:eastAsia="Times New Roman" w:cs="Times New Roman"/>
          <w:sz w:val="26"/>
          <w:szCs w:val="26"/>
          <w:lang w:val="vi-VN"/>
        </w:rPr>
        <w:t xml:space="preserve"> (I3, I4, </w:t>
      </w:r>
      <w:r w:rsidR="007D1CEC" w:rsidRPr="00551D28">
        <w:rPr>
          <w:rFonts w:eastAsia="Times New Roman" w:cs="Times New Roman"/>
          <w:sz w:val="26"/>
          <w:szCs w:val="26"/>
          <w:lang w:val="vi-VN"/>
        </w:rPr>
        <w:t>I5, I7 và I8)</w:t>
      </w:r>
      <w:r w:rsidR="0011069B" w:rsidRPr="00551D28">
        <w:rPr>
          <w:rFonts w:eastAsia="Times New Roman" w:cs="Times New Roman"/>
          <w:sz w:val="26"/>
          <w:szCs w:val="26"/>
          <w:lang w:val="vi-VN"/>
        </w:rPr>
        <w:t>.</w:t>
      </w:r>
    </w:p>
    <w:p w14:paraId="7025E4C9" w14:textId="77777777" w:rsidR="00C35E9D" w:rsidRPr="00551D28" w:rsidRDefault="00652642" w:rsidP="00551D28">
      <w:pPr>
        <w:spacing w:line="312" w:lineRule="auto"/>
        <w:ind w:firstLine="720"/>
        <w:rPr>
          <w:rFonts w:eastAsia="Times New Roman" w:cs="Times New Roman"/>
          <w:sz w:val="26"/>
          <w:szCs w:val="26"/>
          <w:lang w:val="vi-VN"/>
        </w:rPr>
      </w:pPr>
      <w:r w:rsidRPr="00551D28">
        <w:rPr>
          <w:rFonts w:eastAsia="Times New Roman" w:cs="Times New Roman"/>
          <w:sz w:val="26"/>
          <w:szCs w:val="26"/>
          <w:lang w:val="vi-VN"/>
        </w:rPr>
        <w:t>Mục tiêu giảm phát thải</w:t>
      </w:r>
      <w:r w:rsidR="00932F06" w:rsidRPr="00551D28">
        <w:rPr>
          <w:rFonts w:eastAsia="Times New Roman" w:cs="Times New Roman"/>
          <w:sz w:val="26"/>
          <w:szCs w:val="26"/>
          <w:lang w:val="vi-VN"/>
        </w:rPr>
        <w:t xml:space="preserve"> trong Đóng góp không điều kiện của lĩnh vực IPPU được xác định khoảng </w:t>
      </w:r>
      <w:r w:rsidR="007D1CEC" w:rsidRPr="00551D28">
        <w:rPr>
          <w:rFonts w:eastAsia="Times New Roman" w:cs="Times New Roman"/>
          <w:sz w:val="26"/>
          <w:szCs w:val="26"/>
          <w:lang w:val="vi-VN"/>
        </w:rPr>
        <w:t>1</w:t>
      </w:r>
      <w:r w:rsidR="00AE53F2" w:rsidRPr="00551D28">
        <w:rPr>
          <w:rFonts w:eastAsia="Times New Roman" w:cs="Times New Roman"/>
          <w:sz w:val="26"/>
          <w:szCs w:val="26"/>
          <w:lang w:val="vi-VN"/>
        </w:rPr>
        <w:t>20,25</w:t>
      </w:r>
      <w:r w:rsidR="007D1CEC" w:rsidRPr="00551D28">
        <w:rPr>
          <w:rFonts w:eastAsia="Times New Roman" w:cs="Times New Roman"/>
          <w:sz w:val="26"/>
          <w:szCs w:val="26"/>
          <w:lang w:val="vi-VN"/>
        </w:rPr>
        <w:t xml:space="preserve"> </w:t>
      </w:r>
      <w:r w:rsidR="00AB25A1" w:rsidRPr="00551D28">
        <w:rPr>
          <w:rFonts w:eastAsia="Times New Roman" w:cs="Times New Roman"/>
          <w:sz w:val="26"/>
          <w:szCs w:val="26"/>
          <w:lang w:val="vi-VN"/>
        </w:rPr>
        <w:t xml:space="preserve">triệu tấn CO2tđ trong cả giai đoạn 2026-2035 và </w:t>
      </w:r>
      <w:r w:rsidR="006F4475" w:rsidRPr="00551D28">
        <w:rPr>
          <w:rFonts w:eastAsia="Times New Roman" w:cs="Times New Roman"/>
          <w:sz w:val="26"/>
          <w:szCs w:val="26"/>
          <w:lang w:val="vi-VN"/>
        </w:rPr>
        <w:t xml:space="preserve">18,21 </w:t>
      </w:r>
      <w:r w:rsidR="00AB25A1" w:rsidRPr="00551D28">
        <w:rPr>
          <w:rFonts w:eastAsia="Times New Roman" w:cs="Times New Roman"/>
          <w:sz w:val="26"/>
          <w:szCs w:val="26"/>
          <w:lang w:val="vi-VN"/>
        </w:rPr>
        <w:t xml:space="preserve">triệu tấn CO2tđ vào năm 2035. </w:t>
      </w:r>
    </w:p>
    <w:p w14:paraId="53DF64E7" w14:textId="77777777" w:rsidR="000A2B15" w:rsidRPr="00F82445" w:rsidRDefault="000A2B15" w:rsidP="00437462">
      <w:pPr>
        <w:rPr>
          <w:rFonts w:cs="Times New Roman"/>
          <w:color w:val="000000" w:themeColor="text1"/>
          <w:sz w:val="26"/>
          <w:szCs w:val="26"/>
          <w:lang w:val="vi-VN"/>
        </w:rPr>
      </w:pPr>
    </w:p>
    <w:p w14:paraId="6A0E1B89" w14:textId="60711C89" w:rsidR="00C35E9D" w:rsidRPr="00F82445" w:rsidRDefault="000A2B15" w:rsidP="00AC545F">
      <w:pPr>
        <w:pStyle w:val="Caption"/>
        <w:rPr>
          <w:rFonts w:cs="Times New Roman"/>
          <w:b/>
          <w:i w:val="0"/>
          <w:color w:val="FF0000"/>
          <w:sz w:val="26"/>
          <w:szCs w:val="26"/>
          <w:lang w:val="vi-VN"/>
        </w:rPr>
      </w:pPr>
      <w:r w:rsidRPr="00F82445">
        <w:rPr>
          <w:rFonts w:cs="Times New Roman"/>
          <w:b/>
          <w:i w:val="0"/>
          <w:sz w:val="26"/>
          <w:szCs w:val="26"/>
          <w:lang w:val="vi-VN"/>
        </w:rPr>
        <w:lastRenderedPageBreak/>
        <w:t xml:space="preserve">Bảng </w:t>
      </w:r>
      <w:r w:rsidR="00CC0EA0" w:rsidRPr="00B06474">
        <w:rPr>
          <w:rFonts w:cs="Times New Roman"/>
          <w:b/>
          <w:i w:val="0"/>
          <w:sz w:val="26"/>
          <w:szCs w:val="26"/>
        </w:rPr>
        <w:fldChar w:fldCharType="begin"/>
      </w:r>
      <w:r w:rsidR="00CC0EA0" w:rsidRPr="00F82445">
        <w:rPr>
          <w:rFonts w:cs="Times New Roman"/>
          <w:b/>
          <w:i w:val="0"/>
          <w:sz w:val="26"/>
          <w:szCs w:val="26"/>
          <w:lang w:val="vi-VN"/>
        </w:rPr>
        <w:instrText xml:space="preserve"> SEQ Bảng \* ARABIC </w:instrText>
      </w:r>
      <w:r w:rsidR="00CC0EA0" w:rsidRPr="00B06474">
        <w:rPr>
          <w:rFonts w:cs="Times New Roman"/>
          <w:b/>
          <w:i w:val="0"/>
          <w:sz w:val="26"/>
          <w:szCs w:val="26"/>
        </w:rPr>
        <w:fldChar w:fldCharType="separate"/>
      </w:r>
      <w:r w:rsidR="00A66259" w:rsidRPr="00F82445">
        <w:rPr>
          <w:rFonts w:cs="Times New Roman"/>
          <w:b/>
          <w:i w:val="0"/>
          <w:noProof/>
          <w:sz w:val="26"/>
          <w:szCs w:val="26"/>
          <w:lang w:val="vi-VN"/>
        </w:rPr>
        <w:t>23</w:t>
      </w:r>
      <w:r w:rsidR="00CC0EA0" w:rsidRPr="00B06474">
        <w:rPr>
          <w:rFonts w:cs="Times New Roman"/>
          <w:b/>
          <w:i w:val="0"/>
          <w:noProof/>
          <w:sz w:val="26"/>
          <w:szCs w:val="26"/>
        </w:rPr>
        <w:fldChar w:fldCharType="end"/>
      </w:r>
      <w:r w:rsidR="00B06474" w:rsidRPr="00F82445">
        <w:rPr>
          <w:rFonts w:cs="Times New Roman"/>
          <w:b/>
          <w:i w:val="0"/>
          <w:noProof/>
          <w:sz w:val="26"/>
          <w:szCs w:val="26"/>
          <w:lang w:val="vi-VN"/>
        </w:rPr>
        <w:t>.</w:t>
      </w:r>
      <w:r w:rsidRPr="00F82445">
        <w:rPr>
          <w:rFonts w:cs="Times New Roman"/>
          <w:b/>
          <w:i w:val="0"/>
          <w:sz w:val="26"/>
          <w:szCs w:val="26"/>
          <w:lang w:val="vi-VN"/>
        </w:rPr>
        <w:t xml:space="preserve"> </w:t>
      </w:r>
      <w:r w:rsidR="00110480" w:rsidRPr="00F82445">
        <w:rPr>
          <w:rFonts w:cs="Times New Roman"/>
          <w:b/>
          <w:i w:val="0"/>
          <w:sz w:val="26"/>
          <w:szCs w:val="26"/>
          <w:lang w:val="vi-VN"/>
        </w:rPr>
        <w:t>Mục tiêu giảm phát thải không điều kiện trong lĩnh vực IPPU</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923"/>
        <w:gridCol w:w="1198"/>
        <w:gridCol w:w="1072"/>
        <w:gridCol w:w="1094"/>
        <w:gridCol w:w="1003"/>
        <w:gridCol w:w="1782"/>
      </w:tblGrid>
      <w:tr w:rsidR="009553BF" w:rsidRPr="00390C54" w14:paraId="19D0C562" w14:textId="77777777" w:rsidTr="00AA59D6">
        <w:trPr>
          <w:trHeight w:val="70"/>
        </w:trPr>
        <w:tc>
          <w:tcPr>
            <w:tcW w:w="1611" w:type="pct"/>
            <w:vMerge w:val="restart"/>
            <w:vAlign w:val="center"/>
          </w:tcPr>
          <w:p w14:paraId="113A1169" w14:textId="77777777" w:rsidR="009553BF" w:rsidRPr="00390C54" w:rsidRDefault="009553BF" w:rsidP="000A1FC6">
            <w:pPr>
              <w:pBdr>
                <w:top w:val="nil"/>
                <w:left w:val="nil"/>
                <w:bottom w:val="nil"/>
                <w:right w:val="nil"/>
                <w:between w:val="nil"/>
              </w:pBdr>
              <w:spacing w:line="240" w:lineRule="auto"/>
              <w:jc w:val="center"/>
              <w:rPr>
                <w:rFonts w:cs="Times New Roman"/>
                <w:b/>
                <w:color w:val="000000"/>
                <w:szCs w:val="24"/>
                <w:lang w:val="vi-VN"/>
              </w:rPr>
            </w:pPr>
            <w:r w:rsidRPr="00390C54">
              <w:rPr>
                <w:rFonts w:cs="Times New Roman"/>
                <w:b/>
                <w:color w:val="000000"/>
                <w:szCs w:val="24"/>
                <w:lang w:val="vi-VN"/>
              </w:rPr>
              <w:t xml:space="preserve">Biện pháp </w:t>
            </w:r>
            <w:r w:rsidRPr="00390C54">
              <w:rPr>
                <w:rFonts w:cs="Times New Roman"/>
                <w:b/>
                <w:color w:val="000000"/>
                <w:szCs w:val="24"/>
                <w:lang w:val="vi-VN"/>
              </w:rPr>
              <w:br/>
              <w:t xml:space="preserve">giảm phát thải </w:t>
            </w:r>
          </w:p>
        </w:tc>
        <w:tc>
          <w:tcPr>
            <w:tcW w:w="2407" w:type="pct"/>
            <w:gridSpan w:val="4"/>
            <w:vAlign w:val="center"/>
          </w:tcPr>
          <w:p w14:paraId="7BBAAFE0" w14:textId="77777777" w:rsidR="009553BF" w:rsidRPr="00390C54" w:rsidRDefault="009553BF" w:rsidP="000A1FC6">
            <w:pPr>
              <w:pBdr>
                <w:top w:val="nil"/>
                <w:left w:val="nil"/>
                <w:bottom w:val="nil"/>
                <w:right w:val="nil"/>
                <w:between w:val="nil"/>
              </w:pBdr>
              <w:spacing w:line="240" w:lineRule="auto"/>
              <w:jc w:val="center"/>
              <w:rPr>
                <w:rFonts w:cs="Times New Roman"/>
                <w:b/>
                <w:color w:val="000000"/>
                <w:szCs w:val="24"/>
                <w:lang w:val="vi-VN"/>
              </w:rPr>
            </w:pPr>
            <w:r w:rsidRPr="00390C54">
              <w:rPr>
                <w:rFonts w:cs="Times New Roman"/>
                <w:b/>
                <w:color w:val="000000"/>
                <w:szCs w:val="24"/>
                <w:lang w:val="vi-VN"/>
              </w:rPr>
              <w:t xml:space="preserve">Tiềm năng </w:t>
            </w:r>
            <w:r w:rsidRPr="00390C54">
              <w:rPr>
                <w:rFonts w:cs="Times New Roman"/>
                <w:b/>
                <w:color w:val="000000"/>
                <w:szCs w:val="24"/>
                <w:lang w:val="vi-VN"/>
              </w:rPr>
              <w:br/>
              <w:t>giảm phát thải</w:t>
            </w:r>
          </w:p>
          <w:p w14:paraId="43FA1032" w14:textId="77777777" w:rsidR="009553BF" w:rsidRPr="00390C54" w:rsidRDefault="009553BF" w:rsidP="000A1FC6">
            <w:pPr>
              <w:pBdr>
                <w:top w:val="nil"/>
                <w:left w:val="nil"/>
                <w:bottom w:val="nil"/>
                <w:right w:val="nil"/>
                <w:between w:val="nil"/>
              </w:pBdr>
              <w:spacing w:line="240" w:lineRule="auto"/>
              <w:jc w:val="center"/>
              <w:rPr>
                <w:rFonts w:cs="Times New Roman"/>
                <w:b/>
                <w:color w:val="000000"/>
                <w:szCs w:val="24"/>
                <w:lang w:val="vi-VN"/>
              </w:rPr>
            </w:pPr>
            <w:r w:rsidRPr="00390C54">
              <w:rPr>
                <w:rFonts w:cs="Times New Roman"/>
                <w:i/>
                <w:color w:val="000000"/>
                <w:szCs w:val="24"/>
                <w:lang w:val="vi-VN"/>
              </w:rPr>
              <w:t>(triệu tấn CO2tđ)</w:t>
            </w:r>
          </w:p>
        </w:tc>
        <w:tc>
          <w:tcPr>
            <w:tcW w:w="982" w:type="pct"/>
            <w:vAlign w:val="center"/>
          </w:tcPr>
          <w:p w14:paraId="6B4C36B0" w14:textId="77777777" w:rsidR="009553BF" w:rsidRPr="00390C54" w:rsidRDefault="009553BF" w:rsidP="000A1FC6">
            <w:pPr>
              <w:pBdr>
                <w:top w:val="nil"/>
                <w:left w:val="nil"/>
                <w:bottom w:val="nil"/>
                <w:right w:val="nil"/>
                <w:between w:val="nil"/>
              </w:pBdr>
              <w:spacing w:line="240" w:lineRule="auto"/>
              <w:jc w:val="center"/>
              <w:rPr>
                <w:rFonts w:cs="Times New Roman"/>
                <w:b/>
                <w:color w:val="000000"/>
                <w:szCs w:val="24"/>
                <w:lang w:val="vi-VN"/>
              </w:rPr>
            </w:pPr>
            <w:r w:rsidRPr="00390C54">
              <w:rPr>
                <w:rFonts w:cs="Times New Roman"/>
                <w:b/>
                <w:color w:val="000000"/>
                <w:szCs w:val="24"/>
                <w:lang w:val="vi-VN"/>
              </w:rPr>
              <w:t xml:space="preserve">Chi phí giảm phát thải </w:t>
            </w:r>
            <w:r w:rsidRPr="00390C54">
              <w:rPr>
                <w:rFonts w:cs="Times New Roman"/>
                <w:i/>
                <w:color w:val="000000"/>
                <w:szCs w:val="24"/>
                <w:lang w:val="vi-VN"/>
              </w:rPr>
              <w:t>(USD/tấn CO2tđ)</w:t>
            </w:r>
          </w:p>
        </w:tc>
      </w:tr>
      <w:tr w:rsidR="009553BF" w:rsidRPr="00390C54" w14:paraId="1CE0D9F4" w14:textId="77777777" w:rsidTr="00AC545F">
        <w:trPr>
          <w:trHeight w:val="20"/>
        </w:trPr>
        <w:tc>
          <w:tcPr>
            <w:tcW w:w="1611" w:type="pct"/>
            <w:vMerge/>
            <w:vAlign w:val="center"/>
          </w:tcPr>
          <w:p w14:paraId="7930F31A" w14:textId="77777777" w:rsidR="009553BF" w:rsidRPr="00390C54" w:rsidRDefault="009553BF" w:rsidP="000A1FC6">
            <w:pPr>
              <w:pBdr>
                <w:top w:val="nil"/>
                <w:left w:val="nil"/>
                <w:bottom w:val="nil"/>
                <w:right w:val="nil"/>
                <w:between w:val="nil"/>
              </w:pBdr>
              <w:spacing w:line="240" w:lineRule="auto"/>
              <w:jc w:val="left"/>
              <w:rPr>
                <w:rFonts w:cs="Times New Roman"/>
                <w:b/>
                <w:color w:val="000000"/>
                <w:szCs w:val="24"/>
                <w:lang w:val="vi-VN"/>
              </w:rPr>
            </w:pPr>
          </w:p>
        </w:tc>
        <w:tc>
          <w:tcPr>
            <w:tcW w:w="660" w:type="pct"/>
            <w:vAlign w:val="center"/>
          </w:tcPr>
          <w:p w14:paraId="65EB169E" w14:textId="77777777" w:rsidR="009553BF" w:rsidRPr="00390C54" w:rsidRDefault="009553BF" w:rsidP="000A1FC6">
            <w:pPr>
              <w:pBdr>
                <w:top w:val="nil"/>
                <w:left w:val="nil"/>
                <w:bottom w:val="nil"/>
                <w:right w:val="nil"/>
                <w:between w:val="nil"/>
              </w:pBdr>
              <w:spacing w:line="240" w:lineRule="auto"/>
              <w:jc w:val="center"/>
              <w:rPr>
                <w:rFonts w:cs="Times New Roman"/>
                <w:b/>
                <w:color w:val="000000"/>
                <w:szCs w:val="24"/>
              </w:rPr>
            </w:pPr>
            <w:r w:rsidRPr="00390C54">
              <w:rPr>
                <w:rFonts w:cs="Times New Roman"/>
                <w:b/>
                <w:color w:val="000000"/>
                <w:szCs w:val="24"/>
              </w:rPr>
              <w:t>2026-2035</w:t>
            </w:r>
          </w:p>
        </w:tc>
        <w:tc>
          <w:tcPr>
            <w:tcW w:w="591" w:type="pct"/>
            <w:vAlign w:val="center"/>
          </w:tcPr>
          <w:p w14:paraId="06CF9414" w14:textId="77777777" w:rsidR="009553BF" w:rsidRPr="00390C54" w:rsidRDefault="009553BF" w:rsidP="000A1FC6">
            <w:pPr>
              <w:pBdr>
                <w:top w:val="nil"/>
                <w:left w:val="nil"/>
                <w:bottom w:val="nil"/>
                <w:right w:val="nil"/>
                <w:between w:val="nil"/>
              </w:pBdr>
              <w:spacing w:line="240" w:lineRule="auto"/>
              <w:jc w:val="center"/>
              <w:rPr>
                <w:rFonts w:cs="Times New Roman"/>
                <w:b/>
                <w:color w:val="000000"/>
                <w:szCs w:val="24"/>
              </w:rPr>
            </w:pPr>
            <w:r w:rsidRPr="00390C54">
              <w:rPr>
                <w:rFonts w:cs="Times New Roman"/>
                <w:b/>
                <w:color w:val="000000"/>
                <w:szCs w:val="24"/>
              </w:rPr>
              <w:t>2026</w:t>
            </w:r>
          </w:p>
        </w:tc>
        <w:tc>
          <w:tcPr>
            <w:tcW w:w="603" w:type="pct"/>
            <w:vAlign w:val="center"/>
          </w:tcPr>
          <w:p w14:paraId="64706D39" w14:textId="77777777" w:rsidR="009553BF" w:rsidRPr="00390C54" w:rsidRDefault="009553BF" w:rsidP="000A1FC6">
            <w:pPr>
              <w:pBdr>
                <w:top w:val="nil"/>
                <w:left w:val="nil"/>
                <w:bottom w:val="nil"/>
                <w:right w:val="nil"/>
                <w:between w:val="nil"/>
              </w:pBdr>
              <w:spacing w:line="240" w:lineRule="auto"/>
              <w:jc w:val="center"/>
              <w:rPr>
                <w:rFonts w:cs="Times New Roman"/>
                <w:b/>
                <w:color w:val="000000"/>
                <w:szCs w:val="24"/>
              </w:rPr>
            </w:pPr>
            <w:r w:rsidRPr="00390C54">
              <w:rPr>
                <w:rFonts w:cs="Times New Roman"/>
                <w:b/>
                <w:color w:val="000000"/>
                <w:szCs w:val="24"/>
              </w:rPr>
              <w:t>2030</w:t>
            </w:r>
          </w:p>
        </w:tc>
        <w:tc>
          <w:tcPr>
            <w:tcW w:w="553" w:type="pct"/>
            <w:vAlign w:val="center"/>
          </w:tcPr>
          <w:p w14:paraId="481B191F" w14:textId="77777777" w:rsidR="009553BF" w:rsidRPr="00390C54" w:rsidRDefault="009553BF" w:rsidP="000A1FC6">
            <w:pPr>
              <w:pBdr>
                <w:top w:val="nil"/>
                <w:left w:val="nil"/>
                <w:bottom w:val="nil"/>
                <w:right w:val="nil"/>
                <w:between w:val="nil"/>
              </w:pBdr>
              <w:spacing w:line="240" w:lineRule="auto"/>
              <w:jc w:val="center"/>
              <w:rPr>
                <w:rFonts w:cs="Times New Roman"/>
                <w:b/>
                <w:color w:val="000000"/>
                <w:szCs w:val="24"/>
              </w:rPr>
            </w:pPr>
            <w:r w:rsidRPr="00390C54">
              <w:rPr>
                <w:rFonts w:cs="Times New Roman"/>
                <w:b/>
                <w:color w:val="000000"/>
                <w:szCs w:val="24"/>
              </w:rPr>
              <w:t>2035</w:t>
            </w:r>
          </w:p>
        </w:tc>
        <w:tc>
          <w:tcPr>
            <w:tcW w:w="982" w:type="pct"/>
            <w:vAlign w:val="center"/>
          </w:tcPr>
          <w:p w14:paraId="529F85F0" w14:textId="77777777" w:rsidR="009553BF" w:rsidRPr="00390C54" w:rsidRDefault="009553BF" w:rsidP="000A1FC6">
            <w:pPr>
              <w:pBdr>
                <w:top w:val="nil"/>
                <w:left w:val="nil"/>
                <w:bottom w:val="nil"/>
                <w:right w:val="nil"/>
                <w:between w:val="nil"/>
              </w:pBdr>
              <w:spacing w:line="240" w:lineRule="auto"/>
              <w:jc w:val="center"/>
              <w:rPr>
                <w:rFonts w:cs="Times New Roman"/>
                <w:color w:val="000000"/>
                <w:szCs w:val="24"/>
              </w:rPr>
            </w:pPr>
          </w:p>
        </w:tc>
      </w:tr>
      <w:tr w:rsidR="009553BF" w:rsidRPr="00390C54" w14:paraId="5EFF8727" w14:textId="77777777" w:rsidTr="00AC545F">
        <w:trPr>
          <w:trHeight w:val="20"/>
        </w:trPr>
        <w:tc>
          <w:tcPr>
            <w:tcW w:w="1611" w:type="pct"/>
          </w:tcPr>
          <w:p w14:paraId="791639C8" w14:textId="77777777" w:rsidR="009553BF" w:rsidRPr="00390C54" w:rsidRDefault="009553BF" w:rsidP="00CC0EA0">
            <w:pPr>
              <w:jc w:val="left"/>
              <w:rPr>
                <w:rFonts w:cs="Times New Roman"/>
                <w:szCs w:val="24"/>
              </w:rPr>
            </w:pPr>
            <w:r w:rsidRPr="00390C54">
              <w:rPr>
                <w:rFonts w:cs="Times New Roman"/>
                <w:szCs w:val="24"/>
              </w:rPr>
              <w:t xml:space="preserve">I1. </w:t>
            </w:r>
            <w:proofErr w:type="spellStart"/>
            <w:r w:rsidRPr="00390C54">
              <w:rPr>
                <w:rFonts w:cs="Times New Roman"/>
                <w:szCs w:val="24"/>
              </w:rPr>
              <w:t>Sử</w:t>
            </w:r>
            <w:proofErr w:type="spellEnd"/>
            <w:r w:rsidRPr="00390C54">
              <w:rPr>
                <w:rFonts w:cs="Times New Roman"/>
                <w:szCs w:val="24"/>
              </w:rPr>
              <w:t xml:space="preserve"> </w:t>
            </w:r>
            <w:proofErr w:type="spellStart"/>
            <w:r w:rsidRPr="00390C54">
              <w:rPr>
                <w:rFonts w:cs="Times New Roman"/>
                <w:szCs w:val="24"/>
              </w:rPr>
              <w:t>dụng</w:t>
            </w:r>
            <w:proofErr w:type="spellEnd"/>
            <w:r w:rsidRPr="00390C54">
              <w:rPr>
                <w:rFonts w:cs="Times New Roman"/>
                <w:szCs w:val="24"/>
              </w:rPr>
              <w:t xml:space="preserve"> </w:t>
            </w:r>
            <w:proofErr w:type="spellStart"/>
            <w:r w:rsidRPr="00390C54">
              <w:rPr>
                <w:rFonts w:cs="Times New Roman"/>
                <w:szCs w:val="24"/>
              </w:rPr>
              <w:t>phụ</w:t>
            </w:r>
            <w:proofErr w:type="spellEnd"/>
            <w:r w:rsidRPr="00390C54">
              <w:rPr>
                <w:rFonts w:cs="Times New Roman"/>
                <w:szCs w:val="24"/>
              </w:rPr>
              <w:t xml:space="preserve"> </w:t>
            </w:r>
            <w:proofErr w:type="spellStart"/>
            <w:r w:rsidRPr="00390C54">
              <w:rPr>
                <w:rFonts w:cs="Times New Roman"/>
                <w:szCs w:val="24"/>
              </w:rPr>
              <w:t>gia</w:t>
            </w:r>
            <w:proofErr w:type="spellEnd"/>
            <w:r w:rsidRPr="00390C54">
              <w:rPr>
                <w:rFonts w:cs="Times New Roman"/>
                <w:szCs w:val="24"/>
              </w:rPr>
              <w:t xml:space="preserve"> </w:t>
            </w:r>
            <w:proofErr w:type="spellStart"/>
            <w:r w:rsidRPr="00390C54">
              <w:rPr>
                <w:rFonts w:cs="Times New Roman"/>
                <w:szCs w:val="24"/>
              </w:rPr>
              <w:t>khoáng</w:t>
            </w:r>
            <w:proofErr w:type="spellEnd"/>
            <w:r w:rsidRPr="00390C54">
              <w:rPr>
                <w:rFonts w:cs="Times New Roman"/>
                <w:szCs w:val="24"/>
              </w:rPr>
              <w:t xml:space="preserve"> </w:t>
            </w:r>
            <w:proofErr w:type="spellStart"/>
            <w:r w:rsidRPr="00390C54">
              <w:rPr>
                <w:rFonts w:cs="Times New Roman"/>
                <w:szCs w:val="24"/>
              </w:rPr>
              <w:t>thiên</w:t>
            </w:r>
            <w:proofErr w:type="spellEnd"/>
            <w:r w:rsidRPr="00390C54">
              <w:rPr>
                <w:rFonts w:cs="Times New Roman"/>
                <w:szCs w:val="24"/>
              </w:rPr>
              <w:t xml:space="preserve"> </w:t>
            </w:r>
            <w:proofErr w:type="spellStart"/>
            <w:r w:rsidRPr="00390C54">
              <w:rPr>
                <w:rFonts w:cs="Times New Roman"/>
                <w:szCs w:val="24"/>
              </w:rPr>
              <w:t>nhiên</w:t>
            </w:r>
            <w:proofErr w:type="spellEnd"/>
            <w:r w:rsidRPr="00390C54">
              <w:rPr>
                <w:rFonts w:cs="Times New Roman"/>
                <w:szCs w:val="24"/>
              </w:rPr>
              <w:t xml:space="preserve"> </w:t>
            </w:r>
            <w:proofErr w:type="spellStart"/>
            <w:r w:rsidRPr="00390C54">
              <w:rPr>
                <w:rFonts w:cs="Times New Roman"/>
                <w:szCs w:val="24"/>
              </w:rPr>
              <w:t>thay</w:t>
            </w:r>
            <w:proofErr w:type="spellEnd"/>
            <w:r w:rsidRPr="00390C54">
              <w:rPr>
                <w:rFonts w:cs="Times New Roman"/>
                <w:szCs w:val="24"/>
              </w:rPr>
              <w:t xml:space="preserve"> </w:t>
            </w:r>
            <w:proofErr w:type="spellStart"/>
            <w:r w:rsidRPr="00390C54">
              <w:rPr>
                <w:rFonts w:cs="Times New Roman"/>
                <w:szCs w:val="24"/>
              </w:rPr>
              <w:t>thế</w:t>
            </w:r>
            <w:proofErr w:type="spellEnd"/>
            <w:r w:rsidRPr="00390C54">
              <w:rPr>
                <w:rFonts w:cs="Times New Roman"/>
                <w:szCs w:val="24"/>
              </w:rPr>
              <w:t xml:space="preserve"> clinker (</w:t>
            </w:r>
            <w:proofErr w:type="spellStart"/>
            <w:r w:rsidRPr="00390C54">
              <w:rPr>
                <w:rFonts w:cs="Times New Roman"/>
                <w:szCs w:val="24"/>
              </w:rPr>
              <w:t>đá</w:t>
            </w:r>
            <w:proofErr w:type="spellEnd"/>
            <w:r w:rsidRPr="00390C54">
              <w:rPr>
                <w:rFonts w:cs="Times New Roman"/>
                <w:szCs w:val="24"/>
              </w:rPr>
              <w:t xml:space="preserve"> </w:t>
            </w:r>
            <w:proofErr w:type="spellStart"/>
            <w:r w:rsidRPr="00390C54">
              <w:rPr>
                <w:rFonts w:cs="Times New Roman"/>
                <w:szCs w:val="24"/>
              </w:rPr>
              <w:t>vôi</w:t>
            </w:r>
            <w:proofErr w:type="spellEnd"/>
            <w:r w:rsidRPr="00390C54">
              <w:rPr>
                <w:rFonts w:cs="Times New Roman"/>
                <w:szCs w:val="24"/>
              </w:rPr>
              <w:t xml:space="preserve">, </w:t>
            </w:r>
            <w:proofErr w:type="spellStart"/>
            <w:r w:rsidRPr="00390C54">
              <w:rPr>
                <w:rFonts w:cs="Times New Roman"/>
                <w:szCs w:val="24"/>
              </w:rPr>
              <w:t>Puzolan</w:t>
            </w:r>
            <w:proofErr w:type="spellEnd"/>
            <w:r w:rsidRPr="00390C54">
              <w:rPr>
                <w:rFonts w:cs="Times New Roman"/>
                <w:szCs w:val="24"/>
              </w:rPr>
              <w:t>)</w:t>
            </w:r>
          </w:p>
        </w:tc>
        <w:tc>
          <w:tcPr>
            <w:tcW w:w="660" w:type="pct"/>
            <w:vAlign w:val="center"/>
          </w:tcPr>
          <w:p w14:paraId="64B3AD2F" w14:textId="13E43B97" w:rsidR="009553BF" w:rsidRPr="00390C54" w:rsidRDefault="009553BF" w:rsidP="00CC0EA0">
            <w:pPr>
              <w:pBdr>
                <w:top w:val="nil"/>
                <w:left w:val="nil"/>
                <w:bottom w:val="nil"/>
                <w:right w:val="nil"/>
                <w:between w:val="nil"/>
              </w:pBdr>
              <w:jc w:val="center"/>
              <w:rPr>
                <w:rFonts w:cs="Times New Roman"/>
                <w:color w:val="FF0000"/>
                <w:szCs w:val="24"/>
              </w:rPr>
            </w:pPr>
            <w:r w:rsidRPr="00390C54">
              <w:rPr>
                <w:rFonts w:cs="Times New Roman"/>
                <w:color w:val="000000"/>
                <w:szCs w:val="24"/>
                <w:lang w:val="vi-VN"/>
              </w:rPr>
              <w:t>12</w:t>
            </w:r>
            <w:r w:rsidR="006D6D3F" w:rsidRPr="00390C54">
              <w:rPr>
                <w:rFonts w:cs="Times New Roman"/>
                <w:color w:val="000000"/>
                <w:szCs w:val="24"/>
                <w:lang w:val="vi-VN"/>
              </w:rPr>
              <w:t>,</w:t>
            </w:r>
            <w:r w:rsidRPr="00390C54">
              <w:rPr>
                <w:rFonts w:cs="Times New Roman"/>
                <w:color w:val="000000"/>
                <w:szCs w:val="24"/>
                <w:lang w:val="vi-VN"/>
              </w:rPr>
              <w:t>79</w:t>
            </w:r>
          </w:p>
        </w:tc>
        <w:tc>
          <w:tcPr>
            <w:tcW w:w="591" w:type="pct"/>
            <w:vAlign w:val="center"/>
          </w:tcPr>
          <w:p w14:paraId="5C07C3E8" w14:textId="5861E2F7" w:rsidR="009553BF" w:rsidRPr="00390C54" w:rsidRDefault="009553BF" w:rsidP="00CC0EA0">
            <w:pPr>
              <w:pBdr>
                <w:top w:val="nil"/>
                <w:left w:val="nil"/>
                <w:bottom w:val="nil"/>
                <w:right w:val="nil"/>
                <w:between w:val="nil"/>
              </w:pBdr>
              <w:jc w:val="center"/>
              <w:rPr>
                <w:rFonts w:cs="Times New Roman"/>
                <w:color w:val="FF0000"/>
                <w:szCs w:val="24"/>
              </w:rPr>
            </w:pPr>
            <w:r w:rsidRPr="00390C54">
              <w:rPr>
                <w:rFonts w:cs="Times New Roman"/>
                <w:color w:val="000000"/>
                <w:szCs w:val="24"/>
              </w:rPr>
              <w:t>0</w:t>
            </w:r>
            <w:r w:rsidR="006D6D3F" w:rsidRPr="00390C54">
              <w:rPr>
                <w:rFonts w:cs="Times New Roman"/>
                <w:color w:val="000000"/>
                <w:szCs w:val="24"/>
              </w:rPr>
              <w:t>,</w:t>
            </w:r>
            <w:r w:rsidRPr="00390C54">
              <w:rPr>
                <w:rFonts w:cs="Times New Roman"/>
                <w:color w:val="000000"/>
                <w:szCs w:val="24"/>
              </w:rPr>
              <w:t>46</w:t>
            </w:r>
          </w:p>
        </w:tc>
        <w:tc>
          <w:tcPr>
            <w:tcW w:w="603" w:type="pct"/>
            <w:vAlign w:val="center"/>
          </w:tcPr>
          <w:p w14:paraId="30F38156" w14:textId="28D6B851" w:rsidR="009553BF" w:rsidRPr="00390C54" w:rsidRDefault="009553BF" w:rsidP="00CC0EA0">
            <w:pPr>
              <w:pBdr>
                <w:top w:val="nil"/>
                <w:left w:val="nil"/>
                <w:bottom w:val="nil"/>
                <w:right w:val="nil"/>
                <w:between w:val="nil"/>
              </w:pBdr>
              <w:jc w:val="center"/>
              <w:rPr>
                <w:rFonts w:cs="Times New Roman"/>
                <w:color w:val="FF0000"/>
                <w:szCs w:val="24"/>
              </w:rPr>
            </w:pPr>
            <w:r w:rsidRPr="00390C54">
              <w:rPr>
                <w:rFonts w:cs="Times New Roman"/>
                <w:color w:val="000000"/>
                <w:szCs w:val="24"/>
              </w:rPr>
              <w:t>1</w:t>
            </w:r>
            <w:r w:rsidR="006D6D3F" w:rsidRPr="00390C54">
              <w:rPr>
                <w:rFonts w:cs="Times New Roman"/>
                <w:color w:val="000000"/>
                <w:szCs w:val="24"/>
              </w:rPr>
              <w:t>,</w:t>
            </w:r>
            <w:r w:rsidRPr="00390C54">
              <w:rPr>
                <w:rFonts w:cs="Times New Roman"/>
                <w:color w:val="000000"/>
                <w:szCs w:val="24"/>
              </w:rPr>
              <w:t>58</w:t>
            </w:r>
          </w:p>
        </w:tc>
        <w:tc>
          <w:tcPr>
            <w:tcW w:w="553" w:type="pct"/>
            <w:vAlign w:val="center"/>
          </w:tcPr>
          <w:p w14:paraId="08B582DB" w14:textId="05FC70D4" w:rsidR="009553BF" w:rsidRPr="00390C54" w:rsidRDefault="009553BF" w:rsidP="00CC0EA0">
            <w:pPr>
              <w:pBdr>
                <w:top w:val="nil"/>
                <w:left w:val="nil"/>
                <w:bottom w:val="nil"/>
                <w:right w:val="nil"/>
                <w:between w:val="nil"/>
              </w:pBdr>
              <w:jc w:val="center"/>
              <w:rPr>
                <w:rFonts w:cs="Times New Roman"/>
                <w:color w:val="FF0000"/>
                <w:szCs w:val="24"/>
              </w:rPr>
            </w:pPr>
            <w:r w:rsidRPr="00390C54">
              <w:rPr>
                <w:rFonts w:cs="Times New Roman"/>
                <w:color w:val="000000"/>
                <w:szCs w:val="24"/>
              </w:rPr>
              <w:t>3</w:t>
            </w:r>
            <w:r w:rsidR="006D6D3F" w:rsidRPr="00390C54">
              <w:rPr>
                <w:rFonts w:cs="Times New Roman"/>
                <w:color w:val="000000"/>
                <w:szCs w:val="24"/>
              </w:rPr>
              <w:t>,</w:t>
            </w:r>
            <w:r w:rsidRPr="00390C54">
              <w:rPr>
                <w:rFonts w:cs="Times New Roman"/>
                <w:color w:val="000000"/>
                <w:szCs w:val="24"/>
              </w:rPr>
              <w:t>06</w:t>
            </w:r>
          </w:p>
        </w:tc>
        <w:tc>
          <w:tcPr>
            <w:tcW w:w="982" w:type="pct"/>
            <w:vAlign w:val="center"/>
          </w:tcPr>
          <w:p w14:paraId="3669D165" w14:textId="61943B6E" w:rsidR="009553BF" w:rsidRPr="00390C54" w:rsidRDefault="009553BF" w:rsidP="00CC0EA0">
            <w:pPr>
              <w:pBdr>
                <w:top w:val="nil"/>
                <w:left w:val="nil"/>
                <w:bottom w:val="nil"/>
                <w:right w:val="nil"/>
                <w:between w:val="nil"/>
              </w:pBdr>
              <w:jc w:val="center"/>
              <w:rPr>
                <w:rFonts w:cs="Times New Roman"/>
                <w:color w:val="000000" w:themeColor="text1"/>
                <w:szCs w:val="24"/>
                <w:lang w:val="en-US"/>
              </w:rPr>
            </w:pPr>
            <w:r w:rsidRPr="00390C54">
              <w:rPr>
                <w:rFonts w:cs="Times New Roman"/>
                <w:color w:val="000000" w:themeColor="text1"/>
                <w:szCs w:val="24"/>
                <w:lang w:val="en-US"/>
              </w:rPr>
              <w:t>2,5</w:t>
            </w:r>
          </w:p>
        </w:tc>
      </w:tr>
      <w:tr w:rsidR="009553BF" w:rsidRPr="00390C54" w14:paraId="6ED45F08" w14:textId="77777777" w:rsidTr="00AC545F">
        <w:trPr>
          <w:trHeight w:val="20"/>
        </w:trPr>
        <w:tc>
          <w:tcPr>
            <w:tcW w:w="1611" w:type="pct"/>
          </w:tcPr>
          <w:p w14:paraId="0BF0C075" w14:textId="77777777" w:rsidR="009553BF" w:rsidRPr="00390C54" w:rsidRDefault="009553BF" w:rsidP="00CC0EA0">
            <w:pPr>
              <w:jc w:val="left"/>
              <w:rPr>
                <w:rFonts w:cs="Times New Roman"/>
                <w:szCs w:val="24"/>
              </w:rPr>
            </w:pPr>
            <w:r w:rsidRPr="00390C54">
              <w:rPr>
                <w:rFonts w:cs="Times New Roman"/>
                <w:szCs w:val="24"/>
              </w:rPr>
              <w:t xml:space="preserve">I2. </w:t>
            </w:r>
            <w:proofErr w:type="spellStart"/>
            <w:r w:rsidRPr="00390C54">
              <w:rPr>
                <w:rFonts w:cs="Times New Roman"/>
                <w:szCs w:val="24"/>
              </w:rPr>
              <w:t>Sử</w:t>
            </w:r>
            <w:proofErr w:type="spellEnd"/>
            <w:r w:rsidRPr="00390C54">
              <w:rPr>
                <w:rFonts w:cs="Times New Roman"/>
                <w:szCs w:val="24"/>
              </w:rPr>
              <w:t xml:space="preserve"> </w:t>
            </w:r>
            <w:proofErr w:type="spellStart"/>
            <w:r w:rsidRPr="00390C54">
              <w:rPr>
                <w:rFonts w:cs="Times New Roman"/>
                <w:szCs w:val="24"/>
              </w:rPr>
              <w:t>dụng</w:t>
            </w:r>
            <w:proofErr w:type="spellEnd"/>
            <w:r w:rsidRPr="00390C54">
              <w:rPr>
                <w:rFonts w:cs="Times New Roman"/>
                <w:szCs w:val="24"/>
              </w:rPr>
              <w:t xml:space="preserve"> </w:t>
            </w:r>
            <w:proofErr w:type="spellStart"/>
            <w:r w:rsidRPr="00390C54">
              <w:rPr>
                <w:rFonts w:cs="Times New Roman"/>
                <w:szCs w:val="24"/>
              </w:rPr>
              <w:t>phụ</w:t>
            </w:r>
            <w:proofErr w:type="spellEnd"/>
            <w:r w:rsidRPr="00390C54">
              <w:rPr>
                <w:rFonts w:cs="Times New Roman"/>
                <w:szCs w:val="24"/>
              </w:rPr>
              <w:t xml:space="preserve"> </w:t>
            </w:r>
            <w:proofErr w:type="spellStart"/>
            <w:r w:rsidRPr="00390C54">
              <w:rPr>
                <w:rFonts w:cs="Times New Roman"/>
                <w:szCs w:val="24"/>
              </w:rPr>
              <w:t>gia</w:t>
            </w:r>
            <w:proofErr w:type="spellEnd"/>
            <w:r w:rsidRPr="00390C54">
              <w:rPr>
                <w:rFonts w:cs="Times New Roman"/>
                <w:szCs w:val="24"/>
              </w:rPr>
              <w:t xml:space="preserve"> </w:t>
            </w:r>
            <w:proofErr w:type="spellStart"/>
            <w:r w:rsidRPr="00390C54">
              <w:rPr>
                <w:rFonts w:cs="Times New Roman"/>
                <w:szCs w:val="24"/>
              </w:rPr>
              <w:t>là</w:t>
            </w:r>
            <w:proofErr w:type="spellEnd"/>
            <w:r w:rsidRPr="00390C54">
              <w:rPr>
                <w:rFonts w:cs="Times New Roman"/>
                <w:szCs w:val="24"/>
              </w:rPr>
              <w:t xml:space="preserve"> </w:t>
            </w:r>
            <w:proofErr w:type="spellStart"/>
            <w:r w:rsidRPr="00390C54">
              <w:rPr>
                <w:rFonts w:cs="Times New Roman"/>
                <w:szCs w:val="24"/>
              </w:rPr>
              <w:t>phế</w:t>
            </w:r>
            <w:proofErr w:type="spellEnd"/>
            <w:r w:rsidRPr="00390C54">
              <w:rPr>
                <w:rFonts w:cs="Times New Roman"/>
                <w:szCs w:val="24"/>
              </w:rPr>
              <w:t xml:space="preserve"> </w:t>
            </w:r>
            <w:proofErr w:type="spellStart"/>
            <w:r w:rsidRPr="00390C54">
              <w:rPr>
                <w:rFonts w:cs="Times New Roman"/>
                <w:szCs w:val="24"/>
              </w:rPr>
              <w:t>thải</w:t>
            </w:r>
            <w:proofErr w:type="spellEnd"/>
            <w:r w:rsidRPr="00390C54">
              <w:rPr>
                <w:rFonts w:cs="Times New Roman"/>
                <w:szCs w:val="24"/>
              </w:rPr>
              <w:t xml:space="preserve"> </w:t>
            </w:r>
            <w:proofErr w:type="spellStart"/>
            <w:r w:rsidRPr="00390C54">
              <w:rPr>
                <w:rFonts w:cs="Times New Roman"/>
                <w:szCs w:val="24"/>
              </w:rPr>
              <w:t>từ</w:t>
            </w:r>
            <w:proofErr w:type="spellEnd"/>
            <w:r w:rsidRPr="00390C54">
              <w:rPr>
                <w:rFonts w:cs="Times New Roman"/>
                <w:szCs w:val="24"/>
              </w:rPr>
              <w:t xml:space="preserve"> </w:t>
            </w:r>
            <w:proofErr w:type="spellStart"/>
            <w:r w:rsidRPr="00390C54">
              <w:rPr>
                <w:rFonts w:cs="Times New Roman"/>
                <w:szCs w:val="24"/>
              </w:rPr>
              <w:t>các</w:t>
            </w:r>
            <w:proofErr w:type="spellEnd"/>
            <w:r w:rsidRPr="00390C54">
              <w:rPr>
                <w:rFonts w:cs="Times New Roman"/>
                <w:szCs w:val="24"/>
              </w:rPr>
              <w:t xml:space="preserve"> </w:t>
            </w:r>
            <w:proofErr w:type="spellStart"/>
            <w:r w:rsidRPr="00390C54">
              <w:rPr>
                <w:rFonts w:cs="Times New Roman"/>
                <w:szCs w:val="24"/>
              </w:rPr>
              <w:t>ngành</w:t>
            </w:r>
            <w:proofErr w:type="spellEnd"/>
            <w:r w:rsidRPr="00390C54">
              <w:rPr>
                <w:rFonts w:cs="Times New Roman"/>
                <w:szCs w:val="24"/>
              </w:rPr>
              <w:t xml:space="preserve"> </w:t>
            </w:r>
            <w:proofErr w:type="spellStart"/>
            <w:r w:rsidRPr="00390C54">
              <w:rPr>
                <w:rFonts w:cs="Times New Roman"/>
                <w:szCs w:val="24"/>
              </w:rPr>
              <w:t>công</w:t>
            </w:r>
            <w:proofErr w:type="spellEnd"/>
            <w:r w:rsidRPr="00390C54">
              <w:rPr>
                <w:rFonts w:cs="Times New Roman"/>
                <w:szCs w:val="24"/>
              </w:rPr>
              <w:t xml:space="preserve"> </w:t>
            </w:r>
            <w:proofErr w:type="spellStart"/>
            <w:r w:rsidRPr="00390C54">
              <w:rPr>
                <w:rFonts w:cs="Times New Roman"/>
                <w:szCs w:val="24"/>
              </w:rPr>
              <w:t>nghiệp</w:t>
            </w:r>
            <w:proofErr w:type="spellEnd"/>
            <w:r w:rsidRPr="00390C54">
              <w:rPr>
                <w:rFonts w:cs="Times New Roman"/>
                <w:szCs w:val="24"/>
              </w:rPr>
              <w:t xml:space="preserve"> </w:t>
            </w:r>
            <w:proofErr w:type="spellStart"/>
            <w:r w:rsidRPr="00390C54">
              <w:rPr>
                <w:rFonts w:cs="Times New Roman"/>
                <w:szCs w:val="24"/>
              </w:rPr>
              <w:t>thay</w:t>
            </w:r>
            <w:proofErr w:type="spellEnd"/>
            <w:r w:rsidRPr="00390C54">
              <w:rPr>
                <w:rFonts w:cs="Times New Roman"/>
                <w:szCs w:val="24"/>
              </w:rPr>
              <w:t xml:space="preserve"> </w:t>
            </w:r>
            <w:proofErr w:type="spellStart"/>
            <w:r w:rsidRPr="00390C54">
              <w:rPr>
                <w:rFonts w:cs="Times New Roman"/>
                <w:szCs w:val="24"/>
              </w:rPr>
              <w:t>thế</w:t>
            </w:r>
            <w:proofErr w:type="spellEnd"/>
            <w:r w:rsidRPr="00390C54">
              <w:rPr>
                <w:rFonts w:cs="Times New Roman"/>
                <w:szCs w:val="24"/>
              </w:rPr>
              <w:t xml:space="preserve"> clinker (</w:t>
            </w:r>
            <w:proofErr w:type="spellStart"/>
            <w:r w:rsidRPr="00390C54">
              <w:rPr>
                <w:rFonts w:cs="Times New Roman"/>
                <w:szCs w:val="24"/>
              </w:rPr>
              <w:t>xỉ</w:t>
            </w:r>
            <w:proofErr w:type="spellEnd"/>
            <w:r w:rsidRPr="00390C54">
              <w:rPr>
                <w:rFonts w:cs="Times New Roman"/>
                <w:szCs w:val="24"/>
              </w:rPr>
              <w:t xml:space="preserve"> </w:t>
            </w:r>
            <w:proofErr w:type="spellStart"/>
            <w:r w:rsidRPr="00390C54">
              <w:rPr>
                <w:rFonts w:cs="Times New Roman"/>
                <w:szCs w:val="24"/>
              </w:rPr>
              <w:t>lò</w:t>
            </w:r>
            <w:proofErr w:type="spellEnd"/>
            <w:r w:rsidRPr="00390C54">
              <w:rPr>
                <w:rFonts w:cs="Times New Roman"/>
                <w:szCs w:val="24"/>
              </w:rPr>
              <w:t xml:space="preserve"> </w:t>
            </w:r>
            <w:proofErr w:type="spellStart"/>
            <w:r w:rsidRPr="00390C54">
              <w:rPr>
                <w:rFonts w:cs="Times New Roman"/>
                <w:szCs w:val="24"/>
              </w:rPr>
              <w:t>cao</w:t>
            </w:r>
            <w:proofErr w:type="spellEnd"/>
            <w:r w:rsidRPr="00390C54">
              <w:rPr>
                <w:rFonts w:cs="Times New Roman"/>
                <w:szCs w:val="24"/>
              </w:rPr>
              <w:t xml:space="preserve">, </w:t>
            </w:r>
            <w:proofErr w:type="spellStart"/>
            <w:r w:rsidRPr="00390C54">
              <w:rPr>
                <w:rFonts w:cs="Times New Roman"/>
                <w:szCs w:val="24"/>
              </w:rPr>
              <w:t>tro</w:t>
            </w:r>
            <w:proofErr w:type="spellEnd"/>
            <w:r w:rsidRPr="00390C54">
              <w:rPr>
                <w:rFonts w:cs="Times New Roman"/>
                <w:szCs w:val="24"/>
              </w:rPr>
              <w:t xml:space="preserve"> bay)</w:t>
            </w:r>
          </w:p>
        </w:tc>
        <w:tc>
          <w:tcPr>
            <w:tcW w:w="660" w:type="pct"/>
            <w:vAlign w:val="center"/>
          </w:tcPr>
          <w:p w14:paraId="2E140173" w14:textId="36E6F0D7" w:rsidR="009553BF" w:rsidRPr="00390C54" w:rsidRDefault="009553BF" w:rsidP="00CC0EA0">
            <w:pPr>
              <w:pBdr>
                <w:top w:val="nil"/>
                <w:left w:val="nil"/>
                <w:bottom w:val="nil"/>
                <w:right w:val="nil"/>
                <w:between w:val="nil"/>
              </w:pBdr>
              <w:jc w:val="center"/>
              <w:rPr>
                <w:rFonts w:cs="Times New Roman"/>
                <w:color w:val="FF0000"/>
                <w:szCs w:val="24"/>
              </w:rPr>
            </w:pPr>
            <w:r w:rsidRPr="00390C54">
              <w:rPr>
                <w:rFonts w:cs="Times New Roman"/>
                <w:color w:val="000000"/>
                <w:szCs w:val="24"/>
                <w:lang w:val="vi-VN"/>
              </w:rPr>
              <w:t>73</w:t>
            </w:r>
            <w:r w:rsidR="006D6D3F" w:rsidRPr="00390C54">
              <w:rPr>
                <w:rFonts w:cs="Times New Roman"/>
                <w:color w:val="000000"/>
                <w:szCs w:val="24"/>
                <w:lang w:val="vi-VN"/>
              </w:rPr>
              <w:t>,</w:t>
            </w:r>
            <w:r w:rsidRPr="00390C54">
              <w:rPr>
                <w:rFonts w:cs="Times New Roman"/>
                <w:color w:val="000000"/>
                <w:szCs w:val="24"/>
                <w:lang w:val="vi-VN"/>
              </w:rPr>
              <w:t>15</w:t>
            </w:r>
          </w:p>
        </w:tc>
        <w:tc>
          <w:tcPr>
            <w:tcW w:w="591" w:type="pct"/>
            <w:vAlign w:val="center"/>
          </w:tcPr>
          <w:p w14:paraId="5088746A" w14:textId="56A126B0" w:rsidR="009553BF" w:rsidRPr="00390C54" w:rsidRDefault="009553BF" w:rsidP="00CC0EA0">
            <w:pPr>
              <w:pBdr>
                <w:top w:val="nil"/>
                <w:left w:val="nil"/>
                <w:bottom w:val="nil"/>
                <w:right w:val="nil"/>
                <w:between w:val="nil"/>
              </w:pBdr>
              <w:jc w:val="center"/>
              <w:rPr>
                <w:rFonts w:cs="Times New Roman"/>
                <w:color w:val="FF0000"/>
                <w:szCs w:val="24"/>
              </w:rPr>
            </w:pPr>
            <w:r w:rsidRPr="00390C54">
              <w:rPr>
                <w:rFonts w:cs="Times New Roman"/>
                <w:color w:val="000000"/>
                <w:szCs w:val="24"/>
              </w:rPr>
              <w:t>4</w:t>
            </w:r>
            <w:r w:rsidR="006D6D3F" w:rsidRPr="00390C54">
              <w:rPr>
                <w:rFonts w:cs="Times New Roman"/>
                <w:color w:val="000000"/>
                <w:szCs w:val="24"/>
              </w:rPr>
              <w:t>,</w:t>
            </w:r>
            <w:r w:rsidRPr="00390C54">
              <w:rPr>
                <w:rFonts w:cs="Times New Roman"/>
                <w:color w:val="000000"/>
                <w:szCs w:val="24"/>
              </w:rPr>
              <w:t>17</w:t>
            </w:r>
          </w:p>
        </w:tc>
        <w:tc>
          <w:tcPr>
            <w:tcW w:w="603" w:type="pct"/>
            <w:vAlign w:val="center"/>
          </w:tcPr>
          <w:p w14:paraId="1DE6E5F8" w14:textId="231067FC" w:rsidR="009553BF" w:rsidRPr="00390C54" w:rsidRDefault="009553BF" w:rsidP="00CC0EA0">
            <w:pPr>
              <w:pBdr>
                <w:top w:val="nil"/>
                <w:left w:val="nil"/>
                <w:bottom w:val="nil"/>
                <w:right w:val="nil"/>
                <w:between w:val="nil"/>
              </w:pBdr>
              <w:jc w:val="center"/>
              <w:rPr>
                <w:rFonts w:cs="Times New Roman"/>
                <w:color w:val="FF0000"/>
                <w:szCs w:val="24"/>
              </w:rPr>
            </w:pPr>
            <w:r w:rsidRPr="00390C54">
              <w:rPr>
                <w:rFonts w:cs="Times New Roman"/>
                <w:color w:val="000000"/>
                <w:szCs w:val="24"/>
              </w:rPr>
              <w:t>9</w:t>
            </w:r>
            <w:r w:rsidR="006D6D3F" w:rsidRPr="00390C54">
              <w:rPr>
                <w:rFonts w:cs="Times New Roman"/>
                <w:color w:val="000000"/>
                <w:szCs w:val="24"/>
              </w:rPr>
              <w:t>,</w:t>
            </w:r>
            <w:r w:rsidRPr="00390C54">
              <w:rPr>
                <w:rFonts w:cs="Times New Roman"/>
                <w:color w:val="000000"/>
                <w:szCs w:val="24"/>
              </w:rPr>
              <w:t>46</w:t>
            </w:r>
          </w:p>
        </w:tc>
        <w:tc>
          <w:tcPr>
            <w:tcW w:w="553" w:type="pct"/>
            <w:vAlign w:val="center"/>
          </w:tcPr>
          <w:p w14:paraId="3E111E4E" w14:textId="780CC56F" w:rsidR="009553BF" w:rsidRPr="00390C54" w:rsidRDefault="009553BF" w:rsidP="00CC0EA0">
            <w:pPr>
              <w:pBdr>
                <w:top w:val="nil"/>
                <w:left w:val="nil"/>
                <w:bottom w:val="nil"/>
                <w:right w:val="nil"/>
                <w:between w:val="nil"/>
              </w:pBdr>
              <w:jc w:val="center"/>
              <w:rPr>
                <w:rFonts w:cs="Times New Roman"/>
                <w:color w:val="FF0000"/>
                <w:szCs w:val="24"/>
              </w:rPr>
            </w:pPr>
            <w:r w:rsidRPr="00390C54">
              <w:rPr>
                <w:rFonts w:cs="Times New Roman"/>
                <w:color w:val="000000"/>
                <w:szCs w:val="24"/>
              </w:rPr>
              <w:t>9</w:t>
            </w:r>
            <w:r w:rsidR="006D6D3F" w:rsidRPr="00390C54">
              <w:rPr>
                <w:rFonts w:cs="Times New Roman"/>
                <w:color w:val="000000"/>
                <w:szCs w:val="24"/>
              </w:rPr>
              <w:t>,</w:t>
            </w:r>
            <w:r w:rsidRPr="00390C54">
              <w:rPr>
                <w:rFonts w:cs="Times New Roman"/>
                <w:color w:val="000000"/>
                <w:szCs w:val="24"/>
              </w:rPr>
              <w:t>17</w:t>
            </w:r>
          </w:p>
        </w:tc>
        <w:tc>
          <w:tcPr>
            <w:tcW w:w="982" w:type="pct"/>
            <w:vAlign w:val="center"/>
          </w:tcPr>
          <w:p w14:paraId="31C46D8E" w14:textId="77777777" w:rsidR="009553BF" w:rsidRPr="00390C54" w:rsidRDefault="009553BF" w:rsidP="00CC0EA0">
            <w:pPr>
              <w:pBdr>
                <w:top w:val="nil"/>
                <w:left w:val="nil"/>
                <w:bottom w:val="nil"/>
                <w:right w:val="nil"/>
                <w:between w:val="nil"/>
              </w:pBdr>
              <w:jc w:val="center"/>
              <w:rPr>
                <w:rFonts w:cs="Times New Roman"/>
                <w:color w:val="000000" w:themeColor="text1"/>
                <w:szCs w:val="24"/>
                <w:lang w:val="en-US"/>
              </w:rPr>
            </w:pPr>
            <w:r w:rsidRPr="00390C54">
              <w:rPr>
                <w:rFonts w:cs="Times New Roman"/>
                <w:color w:val="000000" w:themeColor="text1"/>
                <w:szCs w:val="24"/>
                <w:lang w:val="en-US"/>
              </w:rPr>
              <w:t>0</w:t>
            </w:r>
          </w:p>
        </w:tc>
      </w:tr>
      <w:tr w:rsidR="009553BF" w:rsidRPr="00390C54" w14:paraId="24C3E970" w14:textId="77777777" w:rsidTr="00AC545F">
        <w:trPr>
          <w:trHeight w:val="20"/>
        </w:trPr>
        <w:tc>
          <w:tcPr>
            <w:tcW w:w="1611" w:type="pct"/>
          </w:tcPr>
          <w:p w14:paraId="644E9D61" w14:textId="77777777" w:rsidR="009553BF" w:rsidRPr="00390C54" w:rsidRDefault="009553BF" w:rsidP="00CC0EA0">
            <w:pPr>
              <w:jc w:val="left"/>
              <w:rPr>
                <w:rFonts w:cs="Times New Roman"/>
                <w:szCs w:val="24"/>
              </w:rPr>
            </w:pPr>
            <w:r w:rsidRPr="00390C54">
              <w:rPr>
                <w:rFonts w:cs="Times New Roman"/>
                <w:szCs w:val="24"/>
              </w:rPr>
              <w:t xml:space="preserve">I6. Tái </w:t>
            </w:r>
            <w:proofErr w:type="spellStart"/>
            <w:r w:rsidRPr="00390C54">
              <w:rPr>
                <w:rFonts w:cs="Times New Roman"/>
                <w:szCs w:val="24"/>
              </w:rPr>
              <w:t>chế</w:t>
            </w:r>
            <w:proofErr w:type="spellEnd"/>
            <w:r w:rsidRPr="00390C54">
              <w:rPr>
                <w:rFonts w:cs="Times New Roman"/>
                <w:szCs w:val="24"/>
              </w:rPr>
              <w:t xml:space="preserve"> </w:t>
            </w:r>
            <w:proofErr w:type="spellStart"/>
            <w:r w:rsidRPr="00390C54">
              <w:rPr>
                <w:rFonts w:cs="Times New Roman"/>
                <w:szCs w:val="24"/>
              </w:rPr>
              <w:t>khí</w:t>
            </w:r>
            <w:proofErr w:type="spellEnd"/>
            <w:r w:rsidRPr="00390C54">
              <w:rPr>
                <w:rFonts w:cs="Times New Roman"/>
                <w:szCs w:val="24"/>
              </w:rPr>
              <w:t xml:space="preserve"> </w:t>
            </w:r>
            <w:proofErr w:type="spellStart"/>
            <w:r w:rsidRPr="00390C54">
              <w:rPr>
                <w:rFonts w:cs="Times New Roman"/>
                <w:szCs w:val="24"/>
              </w:rPr>
              <w:t>thải</w:t>
            </w:r>
            <w:proofErr w:type="spellEnd"/>
            <w:r w:rsidRPr="00390C54">
              <w:rPr>
                <w:rFonts w:cs="Times New Roman"/>
                <w:szCs w:val="24"/>
              </w:rPr>
              <w:t xml:space="preserve"> CO</w:t>
            </w:r>
            <w:r w:rsidRPr="00390C54">
              <w:rPr>
                <w:rFonts w:cs="Times New Roman"/>
                <w:szCs w:val="24"/>
                <w:vertAlign w:val="subscript"/>
              </w:rPr>
              <w:t>2</w:t>
            </w:r>
            <w:r w:rsidRPr="00390C54">
              <w:rPr>
                <w:rFonts w:cs="Times New Roman"/>
                <w:szCs w:val="24"/>
              </w:rPr>
              <w:t xml:space="preserve">: </w:t>
            </w:r>
            <w:proofErr w:type="spellStart"/>
            <w:r w:rsidRPr="00390C54">
              <w:rPr>
                <w:rFonts w:cs="Times New Roman"/>
                <w:szCs w:val="24"/>
              </w:rPr>
              <w:t>tận</w:t>
            </w:r>
            <w:proofErr w:type="spellEnd"/>
            <w:r w:rsidRPr="00390C54">
              <w:rPr>
                <w:rFonts w:cs="Times New Roman"/>
                <w:szCs w:val="24"/>
              </w:rPr>
              <w:t xml:space="preserve"> </w:t>
            </w:r>
            <w:proofErr w:type="spellStart"/>
            <w:r w:rsidRPr="00390C54">
              <w:rPr>
                <w:rFonts w:cs="Times New Roman"/>
                <w:szCs w:val="24"/>
              </w:rPr>
              <w:t>dụng</w:t>
            </w:r>
            <w:proofErr w:type="spellEnd"/>
            <w:r w:rsidRPr="00390C54">
              <w:rPr>
                <w:rFonts w:cs="Times New Roman"/>
                <w:szCs w:val="24"/>
              </w:rPr>
              <w:t xml:space="preserve"> </w:t>
            </w:r>
            <w:proofErr w:type="spellStart"/>
            <w:r w:rsidRPr="00390C54">
              <w:rPr>
                <w:rFonts w:cs="Times New Roman"/>
                <w:szCs w:val="24"/>
              </w:rPr>
              <w:t>và</w:t>
            </w:r>
            <w:proofErr w:type="spellEnd"/>
            <w:r w:rsidRPr="00390C54">
              <w:rPr>
                <w:rFonts w:cs="Times New Roman"/>
                <w:szCs w:val="24"/>
              </w:rPr>
              <w:t xml:space="preserve"> </w:t>
            </w:r>
            <w:proofErr w:type="spellStart"/>
            <w:r w:rsidRPr="00390C54">
              <w:rPr>
                <w:rFonts w:cs="Times New Roman"/>
                <w:szCs w:val="24"/>
              </w:rPr>
              <w:t>thu</w:t>
            </w:r>
            <w:proofErr w:type="spellEnd"/>
            <w:r w:rsidRPr="00390C54">
              <w:rPr>
                <w:rFonts w:cs="Times New Roman"/>
                <w:szCs w:val="24"/>
              </w:rPr>
              <w:t xml:space="preserve"> </w:t>
            </w:r>
            <w:proofErr w:type="spellStart"/>
            <w:r w:rsidRPr="00390C54">
              <w:rPr>
                <w:rFonts w:cs="Times New Roman"/>
                <w:szCs w:val="24"/>
              </w:rPr>
              <w:t>hồi</w:t>
            </w:r>
            <w:proofErr w:type="spellEnd"/>
            <w:r w:rsidRPr="00390C54">
              <w:rPr>
                <w:rFonts w:cs="Times New Roman"/>
                <w:szCs w:val="24"/>
              </w:rPr>
              <w:t xml:space="preserve"> </w:t>
            </w:r>
            <w:proofErr w:type="spellStart"/>
            <w:r w:rsidRPr="00390C54">
              <w:rPr>
                <w:rFonts w:cs="Times New Roman"/>
                <w:szCs w:val="24"/>
              </w:rPr>
              <w:t>tối</w:t>
            </w:r>
            <w:proofErr w:type="spellEnd"/>
            <w:r w:rsidRPr="00390C54">
              <w:rPr>
                <w:rFonts w:cs="Times New Roman"/>
                <w:szCs w:val="24"/>
              </w:rPr>
              <w:t xml:space="preserve"> </w:t>
            </w:r>
            <w:proofErr w:type="spellStart"/>
            <w:r w:rsidRPr="00390C54">
              <w:rPr>
                <w:rFonts w:cs="Times New Roman"/>
                <w:szCs w:val="24"/>
              </w:rPr>
              <w:t>đa</w:t>
            </w:r>
            <w:proofErr w:type="spellEnd"/>
            <w:r w:rsidRPr="00390C54">
              <w:rPr>
                <w:rFonts w:cs="Times New Roman"/>
                <w:szCs w:val="24"/>
              </w:rPr>
              <w:t xml:space="preserve"> </w:t>
            </w:r>
            <w:proofErr w:type="spellStart"/>
            <w:r w:rsidRPr="00390C54">
              <w:rPr>
                <w:rFonts w:cs="Times New Roman"/>
                <w:szCs w:val="24"/>
              </w:rPr>
              <w:t>nguồn</w:t>
            </w:r>
            <w:proofErr w:type="spellEnd"/>
            <w:r w:rsidRPr="00390C54">
              <w:rPr>
                <w:rFonts w:cs="Times New Roman"/>
                <w:szCs w:val="24"/>
              </w:rPr>
              <w:t xml:space="preserve"> CO</w:t>
            </w:r>
            <w:r w:rsidRPr="00390C54">
              <w:rPr>
                <w:rFonts w:cs="Times New Roman"/>
                <w:szCs w:val="24"/>
                <w:vertAlign w:val="subscript"/>
              </w:rPr>
              <w:t>2</w:t>
            </w:r>
            <w:r w:rsidRPr="00390C54">
              <w:rPr>
                <w:rFonts w:cs="Times New Roman"/>
                <w:szCs w:val="24"/>
              </w:rPr>
              <w:t xml:space="preserve"> </w:t>
            </w:r>
            <w:proofErr w:type="spellStart"/>
            <w:r w:rsidRPr="00390C54">
              <w:rPr>
                <w:rFonts w:cs="Times New Roman"/>
                <w:szCs w:val="24"/>
              </w:rPr>
              <w:t>dư</w:t>
            </w:r>
            <w:proofErr w:type="spellEnd"/>
            <w:r w:rsidRPr="00390C54">
              <w:rPr>
                <w:rFonts w:cs="Times New Roman"/>
                <w:szCs w:val="24"/>
              </w:rPr>
              <w:t xml:space="preserve"> </w:t>
            </w:r>
            <w:proofErr w:type="spellStart"/>
            <w:r w:rsidRPr="00390C54">
              <w:rPr>
                <w:rFonts w:cs="Times New Roman"/>
                <w:szCs w:val="24"/>
              </w:rPr>
              <w:t>thừa</w:t>
            </w:r>
            <w:proofErr w:type="spellEnd"/>
            <w:r w:rsidRPr="00390C54">
              <w:rPr>
                <w:rFonts w:cs="Times New Roman"/>
                <w:szCs w:val="24"/>
              </w:rPr>
              <w:t xml:space="preserve"> </w:t>
            </w:r>
            <w:proofErr w:type="spellStart"/>
            <w:r w:rsidRPr="00390C54">
              <w:rPr>
                <w:rFonts w:cs="Times New Roman"/>
                <w:szCs w:val="24"/>
              </w:rPr>
              <w:t>để</w:t>
            </w:r>
            <w:proofErr w:type="spellEnd"/>
            <w:r w:rsidRPr="00390C54">
              <w:rPr>
                <w:rFonts w:cs="Times New Roman"/>
                <w:szCs w:val="24"/>
              </w:rPr>
              <w:t xml:space="preserve"> </w:t>
            </w:r>
            <w:proofErr w:type="spellStart"/>
            <w:r w:rsidRPr="00390C54">
              <w:rPr>
                <w:rFonts w:cs="Times New Roman"/>
                <w:szCs w:val="24"/>
              </w:rPr>
              <w:t>gia</w:t>
            </w:r>
            <w:proofErr w:type="spellEnd"/>
            <w:r w:rsidRPr="00390C54">
              <w:rPr>
                <w:rFonts w:cs="Times New Roman"/>
                <w:szCs w:val="24"/>
              </w:rPr>
              <w:t xml:space="preserve"> </w:t>
            </w:r>
            <w:proofErr w:type="spellStart"/>
            <w:r w:rsidRPr="00390C54">
              <w:rPr>
                <w:rFonts w:cs="Times New Roman"/>
                <w:szCs w:val="24"/>
              </w:rPr>
              <w:t>tăng</w:t>
            </w:r>
            <w:proofErr w:type="spellEnd"/>
            <w:r w:rsidRPr="00390C54">
              <w:rPr>
                <w:rFonts w:cs="Times New Roman"/>
                <w:szCs w:val="24"/>
              </w:rPr>
              <w:t xml:space="preserve"> </w:t>
            </w:r>
            <w:proofErr w:type="spellStart"/>
            <w:r w:rsidRPr="00390C54">
              <w:rPr>
                <w:rFonts w:cs="Times New Roman"/>
                <w:szCs w:val="24"/>
              </w:rPr>
              <w:t>sản</w:t>
            </w:r>
            <w:proofErr w:type="spellEnd"/>
            <w:r w:rsidRPr="00390C54">
              <w:rPr>
                <w:rFonts w:cs="Times New Roman"/>
                <w:szCs w:val="24"/>
              </w:rPr>
              <w:t xml:space="preserve"> </w:t>
            </w:r>
            <w:proofErr w:type="spellStart"/>
            <w:r w:rsidRPr="00390C54">
              <w:rPr>
                <w:rFonts w:cs="Times New Roman"/>
                <w:szCs w:val="24"/>
              </w:rPr>
              <w:t>lượng</w:t>
            </w:r>
            <w:proofErr w:type="spellEnd"/>
            <w:r w:rsidRPr="00390C54">
              <w:rPr>
                <w:rFonts w:cs="Times New Roman"/>
                <w:szCs w:val="24"/>
              </w:rPr>
              <w:t xml:space="preserve"> urea </w:t>
            </w:r>
            <w:proofErr w:type="spellStart"/>
            <w:r w:rsidRPr="00390C54">
              <w:rPr>
                <w:rFonts w:cs="Times New Roman"/>
                <w:szCs w:val="24"/>
              </w:rPr>
              <w:t>và</w:t>
            </w:r>
            <w:proofErr w:type="spellEnd"/>
            <w:r w:rsidRPr="00390C54">
              <w:rPr>
                <w:rFonts w:cs="Times New Roman"/>
                <w:szCs w:val="24"/>
              </w:rPr>
              <w:t xml:space="preserve"> </w:t>
            </w:r>
            <w:proofErr w:type="spellStart"/>
            <w:r w:rsidRPr="00390C54">
              <w:rPr>
                <w:rFonts w:cs="Times New Roman"/>
                <w:szCs w:val="24"/>
              </w:rPr>
              <w:t>sản</w:t>
            </w:r>
            <w:proofErr w:type="spellEnd"/>
            <w:r w:rsidRPr="00390C54">
              <w:rPr>
                <w:rFonts w:cs="Times New Roman"/>
                <w:szCs w:val="24"/>
              </w:rPr>
              <w:t xml:space="preserve"> </w:t>
            </w:r>
            <w:proofErr w:type="spellStart"/>
            <w:r w:rsidRPr="00390C54">
              <w:rPr>
                <w:rFonts w:cs="Times New Roman"/>
                <w:szCs w:val="24"/>
              </w:rPr>
              <w:t>xuất</w:t>
            </w:r>
            <w:proofErr w:type="spellEnd"/>
            <w:r w:rsidRPr="00390C54">
              <w:rPr>
                <w:rFonts w:cs="Times New Roman"/>
                <w:szCs w:val="24"/>
              </w:rPr>
              <w:t xml:space="preserve"> CO</w:t>
            </w:r>
            <w:r w:rsidRPr="00390C54">
              <w:rPr>
                <w:rFonts w:cs="Times New Roman"/>
                <w:szCs w:val="24"/>
                <w:vertAlign w:val="subscript"/>
              </w:rPr>
              <w:t>2</w:t>
            </w:r>
            <w:r w:rsidRPr="00390C54">
              <w:rPr>
                <w:rFonts w:cs="Times New Roman"/>
                <w:szCs w:val="24"/>
              </w:rPr>
              <w:t xml:space="preserve"> </w:t>
            </w:r>
            <w:proofErr w:type="spellStart"/>
            <w:r w:rsidRPr="00390C54">
              <w:rPr>
                <w:rFonts w:cs="Times New Roman"/>
                <w:szCs w:val="24"/>
              </w:rPr>
              <w:t>thực</w:t>
            </w:r>
            <w:proofErr w:type="spellEnd"/>
            <w:r w:rsidRPr="00390C54">
              <w:rPr>
                <w:rFonts w:cs="Times New Roman"/>
                <w:szCs w:val="24"/>
              </w:rPr>
              <w:t xml:space="preserve"> </w:t>
            </w:r>
            <w:proofErr w:type="spellStart"/>
            <w:r w:rsidRPr="00390C54">
              <w:rPr>
                <w:rFonts w:cs="Times New Roman"/>
                <w:szCs w:val="24"/>
              </w:rPr>
              <w:t>phẩm</w:t>
            </w:r>
            <w:proofErr w:type="spellEnd"/>
            <w:r w:rsidRPr="00390C54">
              <w:rPr>
                <w:rFonts w:cs="Times New Roman"/>
                <w:szCs w:val="24"/>
              </w:rPr>
              <w:t xml:space="preserve"> </w:t>
            </w:r>
            <w:proofErr w:type="spellStart"/>
            <w:r w:rsidRPr="00390C54">
              <w:rPr>
                <w:rFonts w:cs="Times New Roman"/>
                <w:szCs w:val="24"/>
              </w:rPr>
              <w:t>hoặc</w:t>
            </w:r>
            <w:proofErr w:type="spellEnd"/>
            <w:r w:rsidRPr="00390C54">
              <w:rPr>
                <w:rFonts w:cs="Times New Roman"/>
                <w:szCs w:val="24"/>
              </w:rPr>
              <w:t xml:space="preserve"> </w:t>
            </w:r>
            <w:proofErr w:type="spellStart"/>
            <w:r w:rsidRPr="00390C54">
              <w:rPr>
                <w:rFonts w:cs="Times New Roman"/>
                <w:szCs w:val="24"/>
              </w:rPr>
              <w:t>sản</w:t>
            </w:r>
            <w:proofErr w:type="spellEnd"/>
            <w:r w:rsidRPr="00390C54">
              <w:rPr>
                <w:rFonts w:cs="Times New Roman"/>
                <w:szCs w:val="24"/>
              </w:rPr>
              <w:t xml:space="preserve"> </w:t>
            </w:r>
            <w:proofErr w:type="spellStart"/>
            <w:r w:rsidRPr="00390C54">
              <w:rPr>
                <w:rFonts w:cs="Times New Roman"/>
                <w:szCs w:val="24"/>
              </w:rPr>
              <w:t>xuất</w:t>
            </w:r>
            <w:proofErr w:type="spellEnd"/>
            <w:r w:rsidRPr="00390C54">
              <w:rPr>
                <w:rFonts w:cs="Times New Roman"/>
                <w:szCs w:val="24"/>
              </w:rPr>
              <w:t xml:space="preserve"> </w:t>
            </w:r>
            <w:proofErr w:type="spellStart"/>
            <w:r w:rsidRPr="00390C54">
              <w:rPr>
                <w:rFonts w:cs="Times New Roman"/>
                <w:szCs w:val="24"/>
              </w:rPr>
              <w:t>hóa</w:t>
            </w:r>
            <w:proofErr w:type="spellEnd"/>
            <w:r w:rsidRPr="00390C54">
              <w:rPr>
                <w:rFonts w:cs="Times New Roman"/>
                <w:szCs w:val="24"/>
              </w:rPr>
              <w:t xml:space="preserve"> </w:t>
            </w:r>
            <w:proofErr w:type="spellStart"/>
            <w:r w:rsidRPr="00390C54">
              <w:rPr>
                <w:rFonts w:cs="Times New Roman"/>
                <w:szCs w:val="24"/>
              </w:rPr>
              <w:t>chất</w:t>
            </w:r>
            <w:proofErr w:type="spellEnd"/>
            <w:r w:rsidRPr="00390C54">
              <w:rPr>
                <w:rFonts w:cs="Times New Roman"/>
                <w:szCs w:val="24"/>
              </w:rPr>
              <w:t xml:space="preserve"> </w:t>
            </w:r>
            <w:proofErr w:type="spellStart"/>
            <w:r w:rsidRPr="00390C54">
              <w:rPr>
                <w:rFonts w:cs="Times New Roman"/>
                <w:szCs w:val="24"/>
              </w:rPr>
              <w:t>khác</w:t>
            </w:r>
            <w:proofErr w:type="spellEnd"/>
          </w:p>
        </w:tc>
        <w:tc>
          <w:tcPr>
            <w:tcW w:w="660" w:type="pct"/>
            <w:vAlign w:val="center"/>
          </w:tcPr>
          <w:p w14:paraId="36F88C99" w14:textId="038B6943" w:rsidR="009553BF" w:rsidRPr="00390C54" w:rsidRDefault="009553BF" w:rsidP="00CC0EA0">
            <w:pPr>
              <w:pBdr>
                <w:top w:val="nil"/>
                <w:left w:val="nil"/>
                <w:bottom w:val="nil"/>
                <w:right w:val="nil"/>
                <w:between w:val="nil"/>
              </w:pBdr>
              <w:jc w:val="center"/>
              <w:rPr>
                <w:rFonts w:cs="Times New Roman"/>
                <w:color w:val="000000"/>
                <w:szCs w:val="24"/>
                <w:lang w:val="en-US"/>
              </w:rPr>
            </w:pPr>
            <w:r w:rsidRPr="00390C54">
              <w:rPr>
                <w:rFonts w:cs="Times New Roman"/>
                <w:color w:val="000000"/>
                <w:szCs w:val="24"/>
              </w:rPr>
              <w:t>34</w:t>
            </w:r>
            <w:r w:rsidR="006D6D3F" w:rsidRPr="00390C54">
              <w:rPr>
                <w:rFonts w:cs="Times New Roman"/>
                <w:color w:val="000000"/>
                <w:szCs w:val="24"/>
              </w:rPr>
              <w:t>,</w:t>
            </w:r>
            <w:r w:rsidRPr="00390C54">
              <w:rPr>
                <w:rFonts w:cs="Times New Roman"/>
                <w:color w:val="000000"/>
                <w:szCs w:val="24"/>
              </w:rPr>
              <w:t>31</w:t>
            </w:r>
          </w:p>
        </w:tc>
        <w:tc>
          <w:tcPr>
            <w:tcW w:w="591" w:type="pct"/>
            <w:vAlign w:val="center"/>
          </w:tcPr>
          <w:p w14:paraId="783694CF" w14:textId="5E7A1D77" w:rsidR="009553BF" w:rsidRPr="00390C54" w:rsidRDefault="009553BF" w:rsidP="00CC0EA0">
            <w:pPr>
              <w:pBdr>
                <w:top w:val="nil"/>
                <w:left w:val="nil"/>
                <w:bottom w:val="nil"/>
                <w:right w:val="nil"/>
                <w:between w:val="nil"/>
              </w:pBdr>
              <w:jc w:val="center"/>
              <w:rPr>
                <w:rFonts w:cs="Times New Roman"/>
                <w:color w:val="000000"/>
                <w:szCs w:val="24"/>
                <w:lang w:val="en-US"/>
              </w:rPr>
            </w:pPr>
            <w:r w:rsidRPr="00390C54">
              <w:rPr>
                <w:rFonts w:cs="Times New Roman"/>
                <w:color w:val="000000"/>
                <w:szCs w:val="24"/>
              </w:rPr>
              <w:t>2</w:t>
            </w:r>
            <w:r w:rsidR="006D6D3F" w:rsidRPr="00390C54">
              <w:rPr>
                <w:rFonts w:cs="Times New Roman"/>
                <w:color w:val="000000"/>
                <w:szCs w:val="24"/>
              </w:rPr>
              <w:t>,</w:t>
            </w:r>
            <w:r w:rsidRPr="00390C54">
              <w:rPr>
                <w:rFonts w:cs="Times New Roman"/>
                <w:color w:val="000000"/>
                <w:szCs w:val="24"/>
              </w:rPr>
              <w:t>23</w:t>
            </w:r>
          </w:p>
        </w:tc>
        <w:tc>
          <w:tcPr>
            <w:tcW w:w="603" w:type="pct"/>
            <w:vAlign w:val="center"/>
          </w:tcPr>
          <w:p w14:paraId="60F7B120" w14:textId="008941E4" w:rsidR="009553BF" w:rsidRPr="00390C54" w:rsidRDefault="009553BF" w:rsidP="00CC0EA0">
            <w:pPr>
              <w:pBdr>
                <w:top w:val="nil"/>
                <w:left w:val="nil"/>
                <w:bottom w:val="nil"/>
                <w:right w:val="nil"/>
                <w:between w:val="nil"/>
              </w:pBdr>
              <w:jc w:val="center"/>
              <w:rPr>
                <w:rFonts w:cs="Times New Roman"/>
                <w:color w:val="000000"/>
                <w:szCs w:val="24"/>
                <w:lang w:val="en-US"/>
              </w:rPr>
            </w:pPr>
            <w:r w:rsidRPr="00390C54">
              <w:rPr>
                <w:rFonts w:cs="Times New Roman"/>
                <w:color w:val="000000"/>
                <w:szCs w:val="24"/>
              </w:rPr>
              <w:t>3</w:t>
            </w:r>
            <w:r w:rsidR="006D6D3F" w:rsidRPr="00390C54">
              <w:rPr>
                <w:rFonts w:cs="Times New Roman"/>
                <w:color w:val="000000"/>
                <w:szCs w:val="24"/>
              </w:rPr>
              <w:t>,</w:t>
            </w:r>
            <w:r w:rsidRPr="00390C54">
              <w:rPr>
                <w:rFonts w:cs="Times New Roman"/>
                <w:color w:val="000000"/>
                <w:szCs w:val="24"/>
              </w:rPr>
              <w:t>88</w:t>
            </w:r>
          </w:p>
        </w:tc>
        <w:tc>
          <w:tcPr>
            <w:tcW w:w="553" w:type="pct"/>
            <w:vAlign w:val="center"/>
          </w:tcPr>
          <w:p w14:paraId="1952F012" w14:textId="2D30AF67" w:rsidR="009553BF" w:rsidRPr="00390C54" w:rsidRDefault="009553BF" w:rsidP="00CC0EA0">
            <w:pPr>
              <w:pBdr>
                <w:top w:val="nil"/>
                <w:left w:val="nil"/>
                <w:bottom w:val="nil"/>
                <w:right w:val="nil"/>
                <w:between w:val="nil"/>
              </w:pBdr>
              <w:jc w:val="center"/>
              <w:rPr>
                <w:rFonts w:cs="Times New Roman"/>
                <w:color w:val="000000"/>
                <w:szCs w:val="24"/>
                <w:lang w:val="en-US"/>
              </w:rPr>
            </w:pPr>
            <w:r w:rsidRPr="00390C54">
              <w:rPr>
                <w:rFonts w:cs="Times New Roman"/>
                <w:color w:val="000000"/>
                <w:szCs w:val="24"/>
              </w:rPr>
              <w:t>5</w:t>
            </w:r>
            <w:r w:rsidR="006D6D3F" w:rsidRPr="00390C54">
              <w:rPr>
                <w:rFonts w:cs="Times New Roman"/>
                <w:color w:val="000000"/>
                <w:szCs w:val="24"/>
              </w:rPr>
              <w:t>,</w:t>
            </w:r>
            <w:r w:rsidRPr="00390C54">
              <w:rPr>
                <w:rFonts w:cs="Times New Roman"/>
                <w:color w:val="000000"/>
                <w:szCs w:val="24"/>
              </w:rPr>
              <w:t>98</w:t>
            </w:r>
          </w:p>
        </w:tc>
        <w:tc>
          <w:tcPr>
            <w:tcW w:w="982" w:type="pct"/>
            <w:vAlign w:val="center"/>
          </w:tcPr>
          <w:p w14:paraId="1DD0950B" w14:textId="2337F734" w:rsidR="009553BF" w:rsidRPr="00390C54" w:rsidRDefault="009553BF" w:rsidP="00CC0EA0">
            <w:pPr>
              <w:pBdr>
                <w:top w:val="nil"/>
                <w:left w:val="nil"/>
                <w:bottom w:val="nil"/>
                <w:right w:val="nil"/>
                <w:between w:val="nil"/>
              </w:pBdr>
              <w:jc w:val="center"/>
              <w:rPr>
                <w:rFonts w:cs="Times New Roman"/>
                <w:color w:val="000000" w:themeColor="text1"/>
                <w:szCs w:val="24"/>
                <w:lang w:val="en-US"/>
              </w:rPr>
            </w:pPr>
            <w:r w:rsidRPr="00390C54">
              <w:rPr>
                <w:rFonts w:cs="Times New Roman"/>
                <w:color w:val="000000" w:themeColor="text1"/>
                <w:szCs w:val="24"/>
                <w:lang w:val="en-US"/>
              </w:rPr>
              <w:t>18</w:t>
            </w:r>
          </w:p>
        </w:tc>
      </w:tr>
      <w:tr w:rsidR="009553BF" w:rsidRPr="00390C54" w14:paraId="74A18EC9" w14:textId="77777777" w:rsidTr="00AC545F">
        <w:trPr>
          <w:trHeight w:val="20"/>
        </w:trPr>
        <w:tc>
          <w:tcPr>
            <w:tcW w:w="1611" w:type="pct"/>
          </w:tcPr>
          <w:p w14:paraId="0ADF370C" w14:textId="77777777" w:rsidR="009553BF" w:rsidRPr="00390C54" w:rsidRDefault="009553BF" w:rsidP="00CC0EA0">
            <w:pPr>
              <w:pBdr>
                <w:top w:val="nil"/>
                <w:left w:val="nil"/>
                <w:bottom w:val="nil"/>
                <w:right w:val="nil"/>
                <w:between w:val="nil"/>
              </w:pBdr>
              <w:jc w:val="center"/>
              <w:rPr>
                <w:rFonts w:cs="Times New Roman"/>
                <w:b/>
                <w:color w:val="000000"/>
                <w:szCs w:val="24"/>
              </w:rPr>
            </w:pPr>
            <w:proofErr w:type="spellStart"/>
            <w:r w:rsidRPr="00390C54">
              <w:rPr>
                <w:rFonts w:cs="Times New Roman"/>
                <w:b/>
                <w:color w:val="000000"/>
                <w:szCs w:val="24"/>
              </w:rPr>
              <w:t>Tổng</w:t>
            </w:r>
            <w:proofErr w:type="spellEnd"/>
          </w:p>
        </w:tc>
        <w:tc>
          <w:tcPr>
            <w:tcW w:w="660" w:type="pct"/>
            <w:vAlign w:val="center"/>
          </w:tcPr>
          <w:p w14:paraId="304F742B" w14:textId="21EF30A0" w:rsidR="009553BF" w:rsidRPr="00390C54" w:rsidRDefault="009553BF" w:rsidP="00CC0EA0">
            <w:pPr>
              <w:pBdr>
                <w:top w:val="nil"/>
                <w:left w:val="nil"/>
                <w:bottom w:val="nil"/>
                <w:right w:val="nil"/>
                <w:between w:val="nil"/>
              </w:pBdr>
              <w:jc w:val="center"/>
              <w:rPr>
                <w:rFonts w:cs="Times New Roman"/>
                <w:b/>
                <w:color w:val="FF0000"/>
                <w:szCs w:val="24"/>
                <w:lang w:val="en-US"/>
              </w:rPr>
            </w:pPr>
            <w:r w:rsidRPr="00390C54">
              <w:rPr>
                <w:rFonts w:cs="Times New Roman"/>
                <w:color w:val="000000"/>
                <w:szCs w:val="24"/>
              </w:rPr>
              <w:t>120</w:t>
            </w:r>
            <w:r w:rsidR="006D6D3F" w:rsidRPr="00390C54">
              <w:rPr>
                <w:rFonts w:cs="Times New Roman"/>
                <w:color w:val="000000"/>
                <w:szCs w:val="24"/>
              </w:rPr>
              <w:t>,</w:t>
            </w:r>
            <w:r w:rsidRPr="00390C54">
              <w:rPr>
                <w:rFonts w:cs="Times New Roman"/>
                <w:color w:val="000000"/>
                <w:szCs w:val="24"/>
              </w:rPr>
              <w:t>25</w:t>
            </w:r>
          </w:p>
        </w:tc>
        <w:tc>
          <w:tcPr>
            <w:tcW w:w="591" w:type="pct"/>
            <w:vAlign w:val="center"/>
          </w:tcPr>
          <w:p w14:paraId="732860EC" w14:textId="75A08042" w:rsidR="009553BF" w:rsidRPr="00390C54" w:rsidRDefault="009553BF" w:rsidP="00CC0EA0">
            <w:pPr>
              <w:pBdr>
                <w:top w:val="nil"/>
                <w:left w:val="nil"/>
                <w:bottom w:val="nil"/>
                <w:right w:val="nil"/>
                <w:between w:val="nil"/>
              </w:pBdr>
              <w:jc w:val="center"/>
              <w:rPr>
                <w:rFonts w:cs="Times New Roman"/>
                <w:b/>
                <w:color w:val="FF0000"/>
                <w:szCs w:val="24"/>
                <w:lang w:val="en-US"/>
              </w:rPr>
            </w:pPr>
            <w:r w:rsidRPr="00390C54">
              <w:rPr>
                <w:rFonts w:cs="Times New Roman"/>
                <w:color w:val="000000"/>
                <w:szCs w:val="24"/>
              </w:rPr>
              <w:t>6</w:t>
            </w:r>
            <w:r w:rsidR="006D6D3F" w:rsidRPr="00390C54">
              <w:rPr>
                <w:rFonts w:cs="Times New Roman"/>
                <w:color w:val="000000"/>
                <w:szCs w:val="24"/>
              </w:rPr>
              <w:t>,</w:t>
            </w:r>
            <w:r w:rsidRPr="00390C54">
              <w:rPr>
                <w:rFonts w:cs="Times New Roman"/>
                <w:color w:val="000000"/>
                <w:szCs w:val="24"/>
              </w:rPr>
              <w:t>86</w:t>
            </w:r>
          </w:p>
        </w:tc>
        <w:tc>
          <w:tcPr>
            <w:tcW w:w="603" w:type="pct"/>
            <w:vAlign w:val="center"/>
          </w:tcPr>
          <w:p w14:paraId="6F1B2CA0" w14:textId="3222C610" w:rsidR="009553BF" w:rsidRPr="00390C54" w:rsidRDefault="009553BF" w:rsidP="00CC0EA0">
            <w:pPr>
              <w:pBdr>
                <w:top w:val="nil"/>
                <w:left w:val="nil"/>
                <w:bottom w:val="nil"/>
                <w:right w:val="nil"/>
                <w:between w:val="nil"/>
              </w:pBdr>
              <w:jc w:val="center"/>
              <w:rPr>
                <w:rFonts w:cs="Times New Roman"/>
                <w:b/>
                <w:color w:val="FF0000"/>
                <w:szCs w:val="24"/>
                <w:lang w:val="en-US"/>
              </w:rPr>
            </w:pPr>
            <w:r w:rsidRPr="00390C54">
              <w:rPr>
                <w:rFonts w:cs="Times New Roman"/>
                <w:color w:val="000000"/>
                <w:szCs w:val="24"/>
              </w:rPr>
              <w:t>14</w:t>
            </w:r>
            <w:r w:rsidR="006D6D3F" w:rsidRPr="00390C54">
              <w:rPr>
                <w:rFonts w:cs="Times New Roman"/>
                <w:color w:val="000000"/>
                <w:szCs w:val="24"/>
              </w:rPr>
              <w:t>,</w:t>
            </w:r>
            <w:r w:rsidRPr="00390C54">
              <w:rPr>
                <w:rFonts w:cs="Times New Roman"/>
                <w:color w:val="000000"/>
                <w:szCs w:val="24"/>
              </w:rPr>
              <w:t>92</w:t>
            </w:r>
          </w:p>
        </w:tc>
        <w:tc>
          <w:tcPr>
            <w:tcW w:w="553" w:type="pct"/>
            <w:vAlign w:val="center"/>
          </w:tcPr>
          <w:p w14:paraId="008BEFBD" w14:textId="5229AB2E" w:rsidR="009553BF" w:rsidRPr="00390C54" w:rsidRDefault="006D6D3F" w:rsidP="00CC0EA0">
            <w:pPr>
              <w:pBdr>
                <w:top w:val="nil"/>
                <w:left w:val="nil"/>
                <w:bottom w:val="nil"/>
                <w:right w:val="nil"/>
                <w:between w:val="nil"/>
              </w:pBdr>
              <w:jc w:val="center"/>
              <w:rPr>
                <w:rFonts w:cs="Times New Roman"/>
                <w:b/>
                <w:color w:val="FF0000"/>
                <w:szCs w:val="24"/>
                <w:lang w:val="en-US"/>
              </w:rPr>
            </w:pPr>
            <w:r w:rsidRPr="00390C54">
              <w:rPr>
                <w:rFonts w:cs="Times New Roman"/>
                <w:color w:val="000000"/>
                <w:szCs w:val="24"/>
              </w:rPr>
              <w:t>18,21</w:t>
            </w:r>
          </w:p>
        </w:tc>
        <w:tc>
          <w:tcPr>
            <w:tcW w:w="982" w:type="pct"/>
            <w:vAlign w:val="center"/>
          </w:tcPr>
          <w:p w14:paraId="1378D1A5" w14:textId="77777777" w:rsidR="009553BF" w:rsidRPr="00390C54" w:rsidRDefault="009553BF" w:rsidP="00CC0EA0">
            <w:pPr>
              <w:pBdr>
                <w:top w:val="nil"/>
                <w:left w:val="nil"/>
                <w:bottom w:val="nil"/>
                <w:right w:val="nil"/>
                <w:between w:val="nil"/>
              </w:pBdr>
              <w:jc w:val="center"/>
              <w:rPr>
                <w:rFonts w:cs="Times New Roman"/>
                <w:b/>
                <w:color w:val="FF0000"/>
                <w:szCs w:val="24"/>
              </w:rPr>
            </w:pPr>
          </w:p>
        </w:tc>
      </w:tr>
    </w:tbl>
    <w:p w14:paraId="77B3FF15" w14:textId="77777777" w:rsidR="00551D28" w:rsidRDefault="00551D28" w:rsidP="00551D28">
      <w:pPr>
        <w:spacing w:line="312" w:lineRule="auto"/>
        <w:ind w:firstLine="720"/>
        <w:rPr>
          <w:rFonts w:eastAsia="Times New Roman" w:cs="Times New Roman"/>
          <w:sz w:val="26"/>
          <w:szCs w:val="26"/>
          <w:lang w:val="en-US"/>
        </w:rPr>
      </w:pPr>
    </w:p>
    <w:p w14:paraId="616745FB" w14:textId="575BCC28" w:rsidR="00E47406" w:rsidRDefault="00AB25A1" w:rsidP="00551D28">
      <w:pPr>
        <w:spacing w:line="312" w:lineRule="auto"/>
        <w:ind w:firstLine="720"/>
        <w:rPr>
          <w:rFonts w:eastAsia="Times New Roman" w:cs="Times New Roman"/>
          <w:sz w:val="26"/>
          <w:szCs w:val="26"/>
          <w:lang w:val="en-US"/>
        </w:rPr>
      </w:pPr>
      <w:r w:rsidRPr="00551D28">
        <w:rPr>
          <w:rFonts w:eastAsia="Times New Roman" w:cs="Times New Roman"/>
          <w:sz w:val="26"/>
          <w:szCs w:val="26"/>
          <w:lang w:val="vi-VN"/>
        </w:rPr>
        <w:t xml:space="preserve">Đối với mục tiêu có điều kiện, </w:t>
      </w:r>
      <w:r w:rsidR="00FD3236" w:rsidRPr="00551D28">
        <w:rPr>
          <w:rFonts w:eastAsia="Times New Roman" w:cs="Times New Roman"/>
          <w:sz w:val="26"/>
          <w:szCs w:val="26"/>
          <w:lang w:val="vi-VN"/>
        </w:rPr>
        <w:t xml:space="preserve">lượng phát thải có thể giảm được </w:t>
      </w:r>
      <w:r w:rsidR="003D48FF" w:rsidRPr="00551D28">
        <w:rPr>
          <w:rFonts w:eastAsia="Times New Roman" w:cs="Times New Roman"/>
          <w:sz w:val="26"/>
          <w:szCs w:val="26"/>
          <w:lang w:val="vi-VN"/>
        </w:rPr>
        <w:t>420,57</w:t>
      </w:r>
      <w:r w:rsidR="00DA5B01" w:rsidRPr="00551D28">
        <w:rPr>
          <w:rFonts w:eastAsia="Times New Roman" w:cs="Times New Roman"/>
          <w:sz w:val="26"/>
          <w:szCs w:val="26"/>
          <w:lang w:val="vi-VN"/>
        </w:rPr>
        <w:t xml:space="preserve"> triệu tấn CO2tđ trong cả giai đoạn 2026-2035 và </w:t>
      </w:r>
      <w:r w:rsidR="003D48FF" w:rsidRPr="00551D28">
        <w:rPr>
          <w:rFonts w:eastAsia="Times New Roman" w:cs="Times New Roman"/>
          <w:sz w:val="26"/>
          <w:szCs w:val="26"/>
          <w:lang w:val="vi-VN"/>
        </w:rPr>
        <w:t>79,67</w:t>
      </w:r>
      <w:r w:rsidR="00DA5B01" w:rsidRPr="00551D28">
        <w:rPr>
          <w:rFonts w:eastAsia="Times New Roman" w:cs="Times New Roman"/>
          <w:sz w:val="26"/>
          <w:szCs w:val="26"/>
          <w:lang w:val="vi-VN"/>
        </w:rPr>
        <w:t xml:space="preserve"> triệu tấn CO2tđ vào năm 2035.</w:t>
      </w:r>
    </w:p>
    <w:p w14:paraId="74BFB4E7" w14:textId="77777777" w:rsidR="00551D28" w:rsidRPr="00551D28" w:rsidRDefault="00551D28" w:rsidP="00551D28">
      <w:pPr>
        <w:spacing w:line="312" w:lineRule="auto"/>
        <w:ind w:firstLine="720"/>
        <w:rPr>
          <w:rFonts w:eastAsia="Times New Roman" w:cs="Times New Roman"/>
          <w:sz w:val="26"/>
          <w:szCs w:val="26"/>
          <w:lang w:val="en-US"/>
        </w:rPr>
      </w:pPr>
    </w:p>
    <w:p w14:paraId="3F10DE67" w14:textId="09F1822A" w:rsidR="00110480" w:rsidRPr="00B06474" w:rsidRDefault="00D71E4B" w:rsidP="00AC545F">
      <w:pPr>
        <w:pStyle w:val="Caption"/>
        <w:rPr>
          <w:rFonts w:cs="Times New Roman"/>
          <w:b/>
          <w:i w:val="0"/>
          <w:color w:val="FF0000"/>
          <w:sz w:val="26"/>
          <w:szCs w:val="26"/>
        </w:rPr>
      </w:pPr>
      <w:proofErr w:type="spellStart"/>
      <w:r w:rsidRPr="00B06474">
        <w:rPr>
          <w:rFonts w:cs="Times New Roman"/>
          <w:b/>
          <w:i w:val="0"/>
          <w:sz w:val="26"/>
          <w:szCs w:val="26"/>
        </w:rPr>
        <w:t>Bảng</w:t>
      </w:r>
      <w:proofErr w:type="spellEnd"/>
      <w:r w:rsidRPr="00B06474">
        <w:rPr>
          <w:rFonts w:cs="Times New Roman"/>
          <w:b/>
          <w:i w:val="0"/>
          <w:sz w:val="26"/>
          <w:szCs w:val="26"/>
        </w:rPr>
        <w:t xml:space="preserve"> </w:t>
      </w:r>
      <w:r w:rsidR="00CC0EA0" w:rsidRPr="00B06474">
        <w:rPr>
          <w:rFonts w:cs="Times New Roman"/>
          <w:b/>
          <w:i w:val="0"/>
          <w:sz w:val="26"/>
          <w:szCs w:val="26"/>
        </w:rPr>
        <w:fldChar w:fldCharType="begin"/>
      </w:r>
      <w:r w:rsidR="00CC0EA0" w:rsidRPr="00B06474">
        <w:rPr>
          <w:rFonts w:cs="Times New Roman"/>
          <w:b/>
          <w:i w:val="0"/>
          <w:sz w:val="26"/>
          <w:szCs w:val="26"/>
        </w:rPr>
        <w:instrText xml:space="preserve"> SEQ Bảng \* ARABIC </w:instrText>
      </w:r>
      <w:r w:rsidR="00CC0EA0" w:rsidRPr="00B06474">
        <w:rPr>
          <w:rFonts w:cs="Times New Roman"/>
          <w:b/>
          <w:i w:val="0"/>
          <w:sz w:val="26"/>
          <w:szCs w:val="26"/>
        </w:rPr>
        <w:fldChar w:fldCharType="separate"/>
      </w:r>
      <w:r w:rsidR="00A66259" w:rsidRPr="00B06474">
        <w:rPr>
          <w:rFonts w:cs="Times New Roman"/>
          <w:b/>
          <w:i w:val="0"/>
          <w:noProof/>
          <w:sz w:val="26"/>
          <w:szCs w:val="26"/>
        </w:rPr>
        <w:t>24</w:t>
      </w:r>
      <w:r w:rsidR="00CC0EA0" w:rsidRPr="00B06474">
        <w:rPr>
          <w:rFonts w:cs="Times New Roman"/>
          <w:b/>
          <w:i w:val="0"/>
          <w:noProof/>
          <w:sz w:val="26"/>
          <w:szCs w:val="26"/>
        </w:rPr>
        <w:fldChar w:fldCharType="end"/>
      </w:r>
      <w:r w:rsidR="00B06474" w:rsidRPr="00B06474">
        <w:rPr>
          <w:rFonts w:cs="Times New Roman"/>
          <w:b/>
          <w:i w:val="0"/>
          <w:noProof/>
          <w:sz w:val="26"/>
          <w:szCs w:val="26"/>
        </w:rPr>
        <w:t>.</w:t>
      </w:r>
      <w:r w:rsidR="00110480" w:rsidRPr="00B06474">
        <w:rPr>
          <w:rFonts w:cs="Times New Roman"/>
          <w:b/>
          <w:i w:val="0"/>
          <w:sz w:val="26"/>
          <w:szCs w:val="26"/>
        </w:rPr>
        <w:t xml:space="preserve"> </w:t>
      </w:r>
      <w:proofErr w:type="spellStart"/>
      <w:r w:rsidR="00110480" w:rsidRPr="00B06474">
        <w:rPr>
          <w:rFonts w:cs="Times New Roman"/>
          <w:b/>
          <w:i w:val="0"/>
          <w:sz w:val="26"/>
          <w:szCs w:val="26"/>
        </w:rPr>
        <w:t>Mục</w:t>
      </w:r>
      <w:proofErr w:type="spellEnd"/>
      <w:r w:rsidR="00110480" w:rsidRPr="00B06474">
        <w:rPr>
          <w:rFonts w:cs="Times New Roman"/>
          <w:b/>
          <w:i w:val="0"/>
          <w:sz w:val="26"/>
          <w:szCs w:val="26"/>
        </w:rPr>
        <w:t xml:space="preserve"> </w:t>
      </w:r>
      <w:proofErr w:type="spellStart"/>
      <w:r w:rsidR="00110480" w:rsidRPr="00B06474">
        <w:rPr>
          <w:rFonts w:cs="Times New Roman"/>
          <w:b/>
          <w:i w:val="0"/>
          <w:sz w:val="26"/>
          <w:szCs w:val="26"/>
        </w:rPr>
        <w:t>tiêu</w:t>
      </w:r>
      <w:proofErr w:type="spellEnd"/>
      <w:r w:rsidR="00110480" w:rsidRPr="00B06474">
        <w:rPr>
          <w:rFonts w:cs="Times New Roman"/>
          <w:b/>
          <w:i w:val="0"/>
          <w:sz w:val="26"/>
          <w:szCs w:val="26"/>
        </w:rPr>
        <w:t xml:space="preserve"> </w:t>
      </w:r>
      <w:proofErr w:type="spellStart"/>
      <w:r w:rsidR="00110480" w:rsidRPr="00B06474">
        <w:rPr>
          <w:rFonts w:cs="Times New Roman"/>
          <w:b/>
          <w:i w:val="0"/>
          <w:sz w:val="26"/>
          <w:szCs w:val="26"/>
        </w:rPr>
        <w:t>giảm</w:t>
      </w:r>
      <w:proofErr w:type="spellEnd"/>
      <w:r w:rsidR="00110480" w:rsidRPr="00B06474">
        <w:rPr>
          <w:rFonts w:cs="Times New Roman"/>
          <w:b/>
          <w:i w:val="0"/>
          <w:sz w:val="26"/>
          <w:szCs w:val="26"/>
        </w:rPr>
        <w:t xml:space="preserve"> </w:t>
      </w:r>
      <w:proofErr w:type="spellStart"/>
      <w:r w:rsidR="00110480" w:rsidRPr="00B06474">
        <w:rPr>
          <w:rFonts w:cs="Times New Roman"/>
          <w:b/>
          <w:i w:val="0"/>
          <w:sz w:val="26"/>
          <w:szCs w:val="26"/>
        </w:rPr>
        <w:t>phát</w:t>
      </w:r>
      <w:proofErr w:type="spellEnd"/>
      <w:r w:rsidR="00110480" w:rsidRPr="00B06474">
        <w:rPr>
          <w:rFonts w:cs="Times New Roman"/>
          <w:b/>
          <w:i w:val="0"/>
          <w:sz w:val="26"/>
          <w:szCs w:val="26"/>
        </w:rPr>
        <w:t xml:space="preserve"> </w:t>
      </w:r>
      <w:proofErr w:type="spellStart"/>
      <w:r w:rsidR="00110480" w:rsidRPr="00B06474">
        <w:rPr>
          <w:rFonts w:cs="Times New Roman"/>
          <w:b/>
          <w:i w:val="0"/>
          <w:sz w:val="26"/>
          <w:szCs w:val="26"/>
        </w:rPr>
        <w:t>thải</w:t>
      </w:r>
      <w:proofErr w:type="spellEnd"/>
      <w:r w:rsidR="00110480" w:rsidRPr="00B06474">
        <w:rPr>
          <w:rFonts w:cs="Times New Roman"/>
          <w:b/>
          <w:i w:val="0"/>
          <w:sz w:val="26"/>
          <w:szCs w:val="26"/>
        </w:rPr>
        <w:t xml:space="preserve"> </w:t>
      </w:r>
      <w:proofErr w:type="spellStart"/>
      <w:r w:rsidR="002F0599" w:rsidRPr="00B06474">
        <w:rPr>
          <w:rFonts w:cs="Times New Roman"/>
          <w:b/>
          <w:i w:val="0"/>
          <w:sz w:val="26"/>
          <w:szCs w:val="26"/>
        </w:rPr>
        <w:t>có</w:t>
      </w:r>
      <w:proofErr w:type="spellEnd"/>
      <w:r w:rsidR="00110480" w:rsidRPr="00B06474">
        <w:rPr>
          <w:rFonts w:cs="Times New Roman"/>
          <w:b/>
          <w:i w:val="0"/>
          <w:sz w:val="26"/>
          <w:szCs w:val="26"/>
        </w:rPr>
        <w:t xml:space="preserve"> </w:t>
      </w:r>
      <w:proofErr w:type="spellStart"/>
      <w:r w:rsidR="00110480" w:rsidRPr="00B06474">
        <w:rPr>
          <w:rFonts w:cs="Times New Roman"/>
          <w:b/>
          <w:i w:val="0"/>
          <w:sz w:val="26"/>
          <w:szCs w:val="26"/>
        </w:rPr>
        <w:t>điều</w:t>
      </w:r>
      <w:proofErr w:type="spellEnd"/>
      <w:r w:rsidR="00110480" w:rsidRPr="00B06474">
        <w:rPr>
          <w:rFonts w:cs="Times New Roman"/>
          <w:b/>
          <w:i w:val="0"/>
          <w:sz w:val="26"/>
          <w:szCs w:val="26"/>
        </w:rPr>
        <w:t xml:space="preserve"> </w:t>
      </w:r>
      <w:proofErr w:type="spellStart"/>
      <w:r w:rsidR="00110480" w:rsidRPr="00B06474">
        <w:rPr>
          <w:rFonts w:cs="Times New Roman"/>
          <w:b/>
          <w:i w:val="0"/>
          <w:sz w:val="26"/>
          <w:szCs w:val="26"/>
        </w:rPr>
        <w:t>kiện</w:t>
      </w:r>
      <w:proofErr w:type="spellEnd"/>
      <w:r w:rsidR="00110480" w:rsidRPr="00B06474">
        <w:rPr>
          <w:rFonts w:cs="Times New Roman"/>
          <w:b/>
          <w:i w:val="0"/>
          <w:sz w:val="26"/>
          <w:szCs w:val="26"/>
        </w:rPr>
        <w:t xml:space="preserve"> </w:t>
      </w:r>
      <w:proofErr w:type="spellStart"/>
      <w:r w:rsidR="00110480" w:rsidRPr="00B06474">
        <w:rPr>
          <w:rFonts w:cs="Times New Roman"/>
          <w:b/>
          <w:i w:val="0"/>
          <w:sz w:val="26"/>
          <w:szCs w:val="26"/>
        </w:rPr>
        <w:t>trong</w:t>
      </w:r>
      <w:proofErr w:type="spellEnd"/>
      <w:r w:rsidR="00110480" w:rsidRPr="00B06474">
        <w:rPr>
          <w:rFonts w:cs="Times New Roman"/>
          <w:b/>
          <w:i w:val="0"/>
          <w:sz w:val="26"/>
          <w:szCs w:val="26"/>
        </w:rPr>
        <w:t xml:space="preserve"> </w:t>
      </w:r>
      <w:proofErr w:type="spellStart"/>
      <w:r w:rsidR="00110480" w:rsidRPr="00B06474">
        <w:rPr>
          <w:rFonts w:cs="Times New Roman"/>
          <w:b/>
          <w:i w:val="0"/>
          <w:sz w:val="26"/>
          <w:szCs w:val="26"/>
        </w:rPr>
        <w:t>lĩnh</w:t>
      </w:r>
      <w:proofErr w:type="spellEnd"/>
      <w:r w:rsidR="00110480" w:rsidRPr="00B06474">
        <w:rPr>
          <w:rFonts w:cs="Times New Roman"/>
          <w:b/>
          <w:i w:val="0"/>
          <w:sz w:val="26"/>
          <w:szCs w:val="26"/>
        </w:rPr>
        <w:t xml:space="preserve"> </w:t>
      </w:r>
      <w:proofErr w:type="spellStart"/>
      <w:r w:rsidR="00110480" w:rsidRPr="00B06474">
        <w:rPr>
          <w:rFonts w:cs="Times New Roman"/>
          <w:b/>
          <w:i w:val="0"/>
          <w:sz w:val="26"/>
          <w:szCs w:val="26"/>
        </w:rPr>
        <w:t>vực</w:t>
      </w:r>
      <w:proofErr w:type="spellEnd"/>
      <w:r w:rsidR="00110480" w:rsidRPr="00B06474">
        <w:rPr>
          <w:rFonts w:cs="Times New Roman"/>
          <w:b/>
          <w:i w:val="0"/>
          <w:sz w:val="26"/>
          <w:szCs w:val="26"/>
        </w:rPr>
        <w:t xml:space="preserve"> IPPU</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11"/>
        <w:gridCol w:w="1259"/>
        <w:gridCol w:w="1127"/>
        <w:gridCol w:w="1020"/>
        <w:gridCol w:w="1022"/>
        <w:gridCol w:w="1733"/>
      </w:tblGrid>
      <w:tr w:rsidR="00626830" w:rsidRPr="00390C54" w14:paraId="1E53E852" w14:textId="77777777" w:rsidTr="00AC545F">
        <w:tc>
          <w:tcPr>
            <w:tcW w:w="1605" w:type="pct"/>
            <w:vMerge w:val="restart"/>
            <w:vAlign w:val="center"/>
          </w:tcPr>
          <w:p w14:paraId="746C60BE" w14:textId="77777777" w:rsidR="00626830" w:rsidRPr="00390C54" w:rsidRDefault="00626830" w:rsidP="000A1FC6">
            <w:pPr>
              <w:pBdr>
                <w:top w:val="nil"/>
                <w:left w:val="nil"/>
                <w:bottom w:val="nil"/>
                <w:right w:val="nil"/>
                <w:between w:val="nil"/>
              </w:pBdr>
              <w:spacing w:line="240" w:lineRule="auto"/>
              <w:jc w:val="center"/>
              <w:rPr>
                <w:rFonts w:cs="Times New Roman"/>
                <w:b/>
                <w:color w:val="000000" w:themeColor="text1"/>
                <w:szCs w:val="24"/>
              </w:rPr>
            </w:pPr>
            <w:proofErr w:type="spellStart"/>
            <w:r w:rsidRPr="00390C54">
              <w:rPr>
                <w:rFonts w:cs="Times New Roman"/>
                <w:b/>
                <w:color w:val="000000" w:themeColor="text1"/>
                <w:szCs w:val="24"/>
              </w:rPr>
              <w:t>Biện</w:t>
            </w:r>
            <w:proofErr w:type="spellEnd"/>
            <w:r w:rsidRPr="00390C54">
              <w:rPr>
                <w:rFonts w:cs="Times New Roman"/>
                <w:b/>
                <w:color w:val="000000" w:themeColor="text1"/>
                <w:szCs w:val="24"/>
              </w:rPr>
              <w:t xml:space="preserve"> </w:t>
            </w:r>
            <w:proofErr w:type="spellStart"/>
            <w:r w:rsidRPr="00390C54">
              <w:rPr>
                <w:rFonts w:cs="Times New Roman"/>
                <w:b/>
                <w:color w:val="000000" w:themeColor="text1"/>
                <w:szCs w:val="24"/>
              </w:rPr>
              <w:t>pháp</w:t>
            </w:r>
            <w:proofErr w:type="spellEnd"/>
            <w:r w:rsidRPr="00390C54">
              <w:rPr>
                <w:rFonts w:cs="Times New Roman"/>
                <w:b/>
                <w:color w:val="000000" w:themeColor="text1"/>
                <w:szCs w:val="24"/>
              </w:rPr>
              <w:t xml:space="preserve"> </w:t>
            </w:r>
            <w:r w:rsidRPr="00390C54">
              <w:rPr>
                <w:rFonts w:cs="Times New Roman"/>
                <w:b/>
                <w:color w:val="000000" w:themeColor="text1"/>
                <w:szCs w:val="24"/>
              </w:rPr>
              <w:br/>
            </w:r>
            <w:proofErr w:type="spellStart"/>
            <w:r w:rsidRPr="00390C54">
              <w:rPr>
                <w:rFonts w:cs="Times New Roman"/>
                <w:b/>
                <w:color w:val="000000" w:themeColor="text1"/>
                <w:szCs w:val="24"/>
              </w:rPr>
              <w:t>giảm</w:t>
            </w:r>
            <w:proofErr w:type="spellEnd"/>
            <w:r w:rsidRPr="00390C54">
              <w:rPr>
                <w:rFonts w:cs="Times New Roman"/>
                <w:b/>
                <w:color w:val="000000" w:themeColor="text1"/>
                <w:szCs w:val="24"/>
              </w:rPr>
              <w:t xml:space="preserve"> </w:t>
            </w:r>
            <w:proofErr w:type="spellStart"/>
            <w:r w:rsidRPr="00390C54">
              <w:rPr>
                <w:rFonts w:cs="Times New Roman"/>
                <w:b/>
                <w:color w:val="000000" w:themeColor="text1"/>
                <w:szCs w:val="24"/>
              </w:rPr>
              <w:t>phát</w:t>
            </w:r>
            <w:proofErr w:type="spellEnd"/>
            <w:r w:rsidRPr="00390C54">
              <w:rPr>
                <w:rFonts w:cs="Times New Roman"/>
                <w:b/>
                <w:color w:val="000000" w:themeColor="text1"/>
                <w:szCs w:val="24"/>
              </w:rPr>
              <w:t xml:space="preserve"> </w:t>
            </w:r>
            <w:proofErr w:type="spellStart"/>
            <w:r w:rsidRPr="00390C54">
              <w:rPr>
                <w:rFonts w:cs="Times New Roman"/>
                <w:b/>
                <w:color w:val="000000" w:themeColor="text1"/>
                <w:szCs w:val="24"/>
              </w:rPr>
              <w:t>thải</w:t>
            </w:r>
            <w:proofErr w:type="spellEnd"/>
          </w:p>
        </w:tc>
        <w:tc>
          <w:tcPr>
            <w:tcW w:w="2440" w:type="pct"/>
            <w:gridSpan w:val="4"/>
            <w:vAlign w:val="center"/>
          </w:tcPr>
          <w:p w14:paraId="7CC84EA8" w14:textId="77777777" w:rsidR="00626830" w:rsidRPr="00390C54" w:rsidRDefault="00626830" w:rsidP="000A1FC6">
            <w:pPr>
              <w:pBdr>
                <w:top w:val="nil"/>
                <w:left w:val="nil"/>
                <w:bottom w:val="nil"/>
                <w:right w:val="nil"/>
                <w:between w:val="nil"/>
              </w:pBdr>
              <w:spacing w:line="240" w:lineRule="auto"/>
              <w:jc w:val="center"/>
              <w:rPr>
                <w:rFonts w:cs="Times New Roman"/>
                <w:b/>
                <w:color w:val="000000" w:themeColor="text1"/>
                <w:szCs w:val="24"/>
              </w:rPr>
            </w:pPr>
            <w:proofErr w:type="spellStart"/>
            <w:r w:rsidRPr="00390C54">
              <w:rPr>
                <w:rFonts w:cs="Times New Roman"/>
                <w:b/>
                <w:color w:val="000000" w:themeColor="text1"/>
                <w:szCs w:val="24"/>
              </w:rPr>
              <w:t>Tiềm</w:t>
            </w:r>
            <w:proofErr w:type="spellEnd"/>
            <w:r w:rsidRPr="00390C54">
              <w:rPr>
                <w:rFonts w:cs="Times New Roman"/>
                <w:b/>
                <w:color w:val="000000" w:themeColor="text1"/>
                <w:szCs w:val="24"/>
              </w:rPr>
              <w:t xml:space="preserve"> </w:t>
            </w:r>
            <w:proofErr w:type="spellStart"/>
            <w:r w:rsidRPr="00390C54">
              <w:rPr>
                <w:rFonts w:cs="Times New Roman"/>
                <w:b/>
                <w:color w:val="000000" w:themeColor="text1"/>
                <w:szCs w:val="24"/>
              </w:rPr>
              <w:t>năng</w:t>
            </w:r>
            <w:proofErr w:type="spellEnd"/>
            <w:r w:rsidRPr="00390C54">
              <w:rPr>
                <w:rFonts w:cs="Times New Roman"/>
                <w:b/>
                <w:color w:val="000000" w:themeColor="text1"/>
                <w:szCs w:val="24"/>
              </w:rPr>
              <w:t xml:space="preserve"> </w:t>
            </w:r>
            <w:r w:rsidRPr="00390C54">
              <w:rPr>
                <w:rFonts w:cs="Times New Roman"/>
                <w:b/>
                <w:color w:val="000000" w:themeColor="text1"/>
                <w:szCs w:val="24"/>
              </w:rPr>
              <w:br/>
            </w:r>
            <w:proofErr w:type="spellStart"/>
            <w:r w:rsidRPr="00390C54">
              <w:rPr>
                <w:rFonts w:cs="Times New Roman"/>
                <w:b/>
                <w:color w:val="000000" w:themeColor="text1"/>
                <w:szCs w:val="24"/>
              </w:rPr>
              <w:t>giảm</w:t>
            </w:r>
            <w:proofErr w:type="spellEnd"/>
            <w:r w:rsidRPr="00390C54">
              <w:rPr>
                <w:rFonts w:cs="Times New Roman"/>
                <w:b/>
                <w:color w:val="000000" w:themeColor="text1"/>
                <w:szCs w:val="24"/>
              </w:rPr>
              <w:t xml:space="preserve"> </w:t>
            </w:r>
            <w:proofErr w:type="spellStart"/>
            <w:r w:rsidRPr="00390C54">
              <w:rPr>
                <w:rFonts w:cs="Times New Roman"/>
                <w:b/>
                <w:color w:val="000000" w:themeColor="text1"/>
                <w:szCs w:val="24"/>
              </w:rPr>
              <w:t>phát</w:t>
            </w:r>
            <w:proofErr w:type="spellEnd"/>
            <w:r w:rsidRPr="00390C54">
              <w:rPr>
                <w:rFonts w:cs="Times New Roman"/>
                <w:b/>
                <w:color w:val="000000" w:themeColor="text1"/>
                <w:szCs w:val="24"/>
              </w:rPr>
              <w:t xml:space="preserve"> </w:t>
            </w:r>
            <w:proofErr w:type="spellStart"/>
            <w:r w:rsidRPr="00390C54">
              <w:rPr>
                <w:rFonts w:cs="Times New Roman"/>
                <w:b/>
                <w:color w:val="000000" w:themeColor="text1"/>
                <w:szCs w:val="24"/>
              </w:rPr>
              <w:t>thải</w:t>
            </w:r>
            <w:proofErr w:type="spellEnd"/>
          </w:p>
          <w:p w14:paraId="2B7E8A21" w14:textId="77777777" w:rsidR="00626830" w:rsidRPr="00390C54" w:rsidRDefault="00626830" w:rsidP="000A1FC6">
            <w:pPr>
              <w:pBdr>
                <w:top w:val="nil"/>
                <w:left w:val="nil"/>
                <w:bottom w:val="nil"/>
                <w:right w:val="nil"/>
                <w:between w:val="nil"/>
              </w:pBdr>
              <w:spacing w:line="240" w:lineRule="auto"/>
              <w:jc w:val="center"/>
              <w:rPr>
                <w:rFonts w:cs="Times New Roman"/>
                <w:b/>
                <w:color w:val="000000" w:themeColor="text1"/>
                <w:szCs w:val="24"/>
              </w:rPr>
            </w:pPr>
            <w:r w:rsidRPr="00390C54">
              <w:rPr>
                <w:rFonts w:cs="Times New Roman"/>
                <w:i/>
                <w:color w:val="000000" w:themeColor="text1"/>
                <w:szCs w:val="24"/>
              </w:rPr>
              <w:t>(</w:t>
            </w:r>
            <w:proofErr w:type="spellStart"/>
            <w:r w:rsidRPr="00390C54">
              <w:rPr>
                <w:rFonts w:cs="Times New Roman"/>
                <w:i/>
                <w:color w:val="000000" w:themeColor="text1"/>
                <w:szCs w:val="24"/>
              </w:rPr>
              <w:t>triệu</w:t>
            </w:r>
            <w:proofErr w:type="spellEnd"/>
            <w:r w:rsidRPr="00390C54">
              <w:rPr>
                <w:rFonts w:cs="Times New Roman"/>
                <w:i/>
                <w:color w:val="000000" w:themeColor="text1"/>
                <w:szCs w:val="24"/>
              </w:rPr>
              <w:t xml:space="preserve"> </w:t>
            </w:r>
            <w:proofErr w:type="spellStart"/>
            <w:r w:rsidRPr="00390C54">
              <w:rPr>
                <w:rFonts w:cs="Times New Roman"/>
                <w:i/>
                <w:color w:val="000000" w:themeColor="text1"/>
                <w:szCs w:val="24"/>
              </w:rPr>
              <w:t>tấn</w:t>
            </w:r>
            <w:proofErr w:type="spellEnd"/>
            <w:r w:rsidRPr="00390C54">
              <w:rPr>
                <w:rFonts w:cs="Times New Roman"/>
                <w:i/>
                <w:color w:val="000000" w:themeColor="text1"/>
                <w:szCs w:val="24"/>
              </w:rPr>
              <w:t xml:space="preserve"> CO</w:t>
            </w:r>
            <w:r w:rsidRPr="00390C54">
              <w:rPr>
                <w:rFonts w:cs="Times New Roman"/>
                <w:i/>
                <w:color w:val="000000" w:themeColor="text1"/>
                <w:szCs w:val="24"/>
                <w:vertAlign w:val="subscript"/>
              </w:rPr>
              <w:t>2</w:t>
            </w:r>
            <w:r w:rsidRPr="00390C54">
              <w:rPr>
                <w:rFonts w:cs="Times New Roman"/>
                <w:i/>
                <w:color w:val="000000" w:themeColor="text1"/>
                <w:szCs w:val="24"/>
              </w:rPr>
              <w:t>tđ)</w:t>
            </w:r>
          </w:p>
        </w:tc>
        <w:tc>
          <w:tcPr>
            <w:tcW w:w="955" w:type="pct"/>
            <w:vMerge w:val="restart"/>
            <w:vAlign w:val="center"/>
          </w:tcPr>
          <w:p w14:paraId="3085DAA6" w14:textId="77777777" w:rsidR="00626830" w:rsidRPr="00390C54" w:rsidRDefault="00626830" w:rsidP="000A1FC6">
            <w:pPr>
              <w:pBdr>
                <w:top w:val="nil"/>
                <w:left w:val="nil"/>
                <w:bottom w:val="nil"/>
                <w:right w:val="nil"/>
                <w:between w:val="nil"/>
              </w:pBdr>
              <w:spacing w:line="240" w:lineRule="auto"/>
              <w:jc w:val="center"/>
              <w:rPr>
                <w:rFonts w:cs="Times New Roman"/>
                <w:b/>
                <w:color w:val="000000" w:themeColor="text1"/>
                <w:szCs w:val="24"/>
              </w:rPr>
            </w:pPr>
            <w:r w:rsidRPr="00390C54">
              <w:rPr>
                <w:rFonts w:cs="Times New Roman"/>
                <w:b/>
                <w:color w:val="000000" w:themeColor="text1"/>
                <w:szCs w:val="24"/>
              </w:rPr>
              <w:t xml:space="preserve">Chi </w:t>
            </w:r>
            <w:proofErr w:type="spellStart"/>
            <w:r w:rsidRPr="00390C54">
              <w:rPr>
                <w:rFonts w:cs="Times New Roman"/>
                <w:b/>
                <w:color w:val="000000" w:themeColor="text1"/>
                <w:szCs w:val="24"/>
              </w:rPr>
              <w:t>phí</w:t>
            </w:r>
            <w:proofErr w:type="spellEnd"/>
            <w:r w:rsidRPr="00390C54">
              <w:rPr>
                <w:rFonts w:cs="Times New Roman"/>
                <w:b/>
                <w:color w:val="000000" w:themeColor="text1"/>
                <w:szCs w:val="24"/>
              </w:rPr>
              <w:t xml:space="preserve"> </w:t>
            </w:r>
            <w:proofErr w:type="spellStart"/>
            <w:r w:rsidRPr="00390C54">
              <w:rPr>
                <w:rFonts w:cs="Times New Roman"/>
                <w:b/>
                <w:color w:val="000000" w:themeColor="text1"/>
                <w:szCs w:val="24"/>
              </w:rPr>
              <w:t>giảm</w:t>
            </w:r>
            <w:proofErr w:type="spellEnd"/>
            <w:r w:rsidRPr="00390C54">
              <w:rPr>
                <w:rFonts w:cs="Times New Roman"/>
                <w:b/>
                <w:color w:val="000000" w:themeColor="text1"/>
                <w:szCs w:val="24"/>
              </w:rPr>
              <w:t xml:space="preserve"> </w:t>
            </w:r>
            <w:proofErr w:type="spellStart"/>
            <w:r w:rsidRPr="00390C54">
              <w:rPr>
                <w:rFonts w:cs="Times New Roman"/>
                <w:b/>
                <w:color w:val="000000" w:themeColor="text1"/>
                <w:szCs w:val="24"/>
              </w:rPr>
              <w:t>phát</w:t>
            </w:r>
            <w:proofErr w:type="spellEnd"/>
            <w:r w:rsidRPr="00390C54">
              <w:rPr>
                <w:rFonts w:cs="Times New Roman"/>
                <w:b/>
                <w:color w:val="000000" w:themeColor="text1"/>
                <w:szCs w:val="24"/>
              </w:rPr>
              <w:t xml:space="preserve"> </w:t>
            </w:r>
            <w:proofErr w:type="spellStart"/>
            <w:r w:rsidRPr="00390C54">
              <w:rPr>
                <w:rFonts w:cs="Times New Roman"/>
                <w:b/>
                <w:color w:val="000000" w:themeColor="text1"/>
                <w:szCs w:val="24"/>
              </w:rPr>
              <w:t>thải</w:t>
            </w:r>
            <w:proofErr w:type="spellEnd"/>
            <w:r w:rsidRPr="00390C54">
              <w:rPr>
                <w:rFonts w:cs="Times New Roman"/>
                <w:b/>
                <w:color w:val="000000" w:themeColor="text1"/>
                <w:szCs w:val="24"/>
              </w:rPr>
              <w:t xml:space="preserve"> </w:t>
            </w:r>
            <w:r w:rsidRPr="00390C54">
              <w:rPr>
                <w:rFonts w:cs="Times New Roman"/>
                <w:i/>
                <w:color w:val="000000" w:themeColor="text1"/>
                <w:szCs w:val="24"/>
              </w:rPr>
              <w:t>(USD/</w:t>
            </w:r>
            <w:proofErr w:type="spellStart"/>
            <w:r w:rsidRPr="00390C54">
              <w:rPr>
                <w:rFonts w:cs="Times New Roman"/>
                <w:i/>
                <w:color w:val="000000" w:themeColor="text1"/>
                <w:szCs w:val="24"/>
              </w:rPr>
              <w:t>tấn</w:t>
            </w:r>
            <w:proofErr w:type="spellEnd"/>
            <w:r w:rsidRPr="00390C54">
              <w:rPr>
                <w:rFonts w:cs="Times New Roman"/>
                <w:i/>
                <w:color w:val="000000" w:themeColor="text1"/>
                <w:szCs w:val="24"/>
              </w:rPr>
              <w:t xml:space="preserve"> CO</w:t>
            </w:r>
            <w:r w:rsidRPr="00390C54">
              <w:rPr>
                <w:rFonts w:cs="Times New Roman"/>
                <w:i/>
                <w:color w:val="000000" w:themeColor="text1"/>
                <w:szCs w:val="24"/>
                <w:vertAlign w:val="subscript"/>
              </w:rPr>
              <w:t>2</w:t>
            </w:r>
            <w:r w:rsidRPr="00390C54">
              <w:rPr>
                <w:rFonts w:cs="Times New Roman"/>
                <w:i/>
                <w:color w:val="000000" w:themeColor="text1"/>
                <w:szCs w:val="24"/>
              </w:rPr>
              <w:t>tđ)</w:t>
            </w:r>
          </w:p>
        </w:tc>
      </w:tr>
      <w:tr w:rsidR="00626830" w:rsidRPr="00390C54" w14:paraId="72DBF129" w14:textId="77777777" w:rsidTr="00AC545F">
        <w:trPr>
          <w:trHeight w:val="140"/>
        </w:trPr>
        <w:tc>
          <w:tcPr>
            <w:tcW w:w="1605" w:type="pct"/>
            <w:vMerge/>
            <w:vAlign w:val="center"/>
          </w:tcPr>
          <w:p w14:paraId="14044CD6" w14:textId="77777777" w:rsidR="00626830" w:rsidRPr="00390C54" w:rsidRDefault="00626830" w:rsidP="00CC0EA0">
            <w:pPr>
              <w:pBdr>
                <w:top w:val="nil"/>
                <w:left w:val="nil"/>
                <w:bottom w:val="nil"/>
                <w:right w:val="nil"/>
                <w:between w:val="nil"/>
              </w:pBdr>
              <w:jc w:val="center"/>
              <w:rPr>
                <w:rFonts w:cs="Times New Roman"/>
                <w:b/>
                <w:color w:val="000000" w:themeColor="text1"/>
                <w:szCs w:val="24"/>
              </w:rPr>
            </w:pPr>
          </w:p>
        </w:tc>
        <w:tc>
          <w:tcPr>
            <w:tcW w:w="694" w:type="pct"/>
            <w:vAlign w:val="center"/>
          </w:tcPr>
          <w:p w14:paraId="04046651" w14:textId="77777777" w:rsidR="00626830" w:rsidRPr="00390C54" w:rsidRDefault="00626830" w:rsidP="000A1FC6">
            <w:pPr>
              <w:pBdr>
                <w:top w:val="nil"/>
                <w:left w:val="nil"/>
                <w:bottom w:val="nil"/>
                <w:right w:val="nil"/>
                <w:between w:val="nil"/>
              </w:pBdr>
              <w:spacing w:line="240" w:lineRule="auto"/>
              <w:jc w:val="center"/>
              <w:rPr>
                <w:rFonts w:cs="Times New Roman"/>
                <w:b/>
                <w:color w:val="000000" w:themeColor="text1"/>
                <w:szCs w:val="24"/>
              </w:rPr>
            </w:pPr>
            <w:r w:rsidRPr="00390C54">
              <w:rPr>
                <w:rFonts w:cs="Times New Roman"/>
                <w:b/>
                <w:color w:val="000000" w:themeColor="text1"/>
                <w:szCs w:val="24"/>
              </w:rPr>
              <w:t>2026-2035</w:t>
            </w:r>
          </w:p>
        </w:tc>
        <w:tc>
          <w:tcPr>
            <w:tcW w:w="621" w:type="pct"/>
            <w:vAlign w:val="center"/>
          </w:tcPr>
          <w:p w14:paraId="37D5EA39" w14:textId="77777777" w:rsidR="00626830" w:rsidRPr="00390C54" w:rsidRDefault="00626830" w:rsidP="000A1FC6">
            <w:pPr>
              <w:pBdr>
                <w:top w:val="nil"/>
                <w:left w:val="nil"/>
                <w:bottom w:val="nil"/>
                <w:right w:val="nil"/>
                <w:between w:val="nil"/>
              </w:pBdr>
              <w:spacing w:line="240" w:lineRule="auto"/>
              <w:jc w:val="center"/>
              <w:rPr>
                <w:rFonts w:cs="Times New Roman"/>
                <w:b/>
                <w:color w:val="000000" w:themeColor="text1"/>
                <w:szCs w:val="24"/>
              </w:rPr>
            </w:pPr>
            <w:r w:rsidRPr="00390C54">
              <w:rPr>
                <w:rFonts w:cs="Times New Roman"/>
                <w:b/>
                <w:color w:val="000000" w:themeColor="text1"/>
                <w:szCs w:val="24"/>
              </w:rPr>
              <w:t>2026</w:t>
            </w:r>
          </w:p>
        </w:tc>
        <w:tc>
          <w:tcPr>
            <w:tcW w:w="562" w:type="pct"/>
            <w:vAlign w:val="center"/>
          </w:tcPr>
          <w:p w14:paraId="24875A69" w14:textId="77777777" w:rsidR="00626830" w:rsidRPr="00390C54" w:rsidRDefault="00626830" w:rsidP="000A1FC6">
            <w:pPr>
              <w:pBdr>
                <w:top w:val="nil"/>
                <w:left w:val="nil"/>
                <w:bottom w:val="nil"/>
                <w:right w:val="nil"/>
                <w:between w:val="nil"/>
              </w:pBdr>
              <w:spacing w:line="240" w:lineRule="auto"/>
              <w:jc w:val="center"/>
              <w:rPr>
                <w:rFonts w:cs="Times New Roman"/>
                <w:b/>
                <w:color w:val="000000" w:themeColor="text1"/>
                <w:szCs w:val="24"/>
              </w:rPr>
            </w:pPr>
            <w:r w:rsidRPr="00390C54">
              <w:rPr>
                <w:rFonts w:cs="Times New Roman"/>
                <w:b/>
                <w:color w:val="000000" w:themeColor="text1"/>
                <w:szCs w:val="24"/>
              </w:rPr>
              <w:t>2030</w:t>
            </w:r>
          </w:p>
        </w:tc>
        <w:tc>
          <w:tcPr>
            <w:tcW w:w="563" w:type="pct"/>
            <w:vAlign w:val="center"/>
          </w:tcPr>
          <w:p w14:paraId="77A42F7B" w14:textId="77777777" w:rsidR="00626830" w:rsidRPr="00390C54" w:rsidRDefault="00626830" w:rsidP="000A1FC6">
            <w:pPr>
              <w:pBdr>
                <w:top w:val="nil"/>
                <w:left w:val="nil"/>
                <w:bottom w:val="nil"/>
                <w:right w:val="nil"/>
                <w:between w:val="nil"/>
              </w:pBdr>
              <w:spacing w:line="240" w:lineRule="auto"/>
              <w:jc w:val="center"/>
              <w:rPr>
                <w:rFonts w:cs="Times New Roman"/>
                <w:color w:val="000000" w:themeColor="text1"/>
                <w:szCs w:val="24"/>
              </w:rPr>
            </w:pPr>
            <w:r w:rsidRPr="00390C54">
              <w:rPr>
                <w:rFonts w:cs="Times New Roman"/>
                <w:b/>
                <w:color w:val="000000" w:themeColor="text1"/>
                <w:szCs w:val="24"/>
              </w:rPr>
              <w:t>2035</w:t>
            </w:r>
          </w:p>
        </w:tc>
        <w:tc>
          <w:tcPr>
            <w:tcW w:w="955" w:type="pct"/>
            <w:vMerge/>
            <w:vAlign w:val="center"/>
          </w:tcPr>
          <w:p w14:paraId="70BE6A81" w14:textId="77777777" w:rsidR="00626830" w:rsidRPr="00390C54" w:rsidRDefault="00626830" w:rsidP="00CC0EA0">
            <w:pPr>
              <w:pBdr>
                <w:top w:val="nil"/>
                <w:left w:val="nil"/>
                <w:bottom w:val="nil"/>
                <w:right w:val="nil"/>
                <w:between w:val="nil"/>
              </w:pBdr>
              <w:jc w:val="center"/>
              <w:rPr>
                <w:rFonts w:cs="Times New Roman"/>
                <w:color w:val="000000" w:themeColor="text1"/>
                <w:szCs w:val="24"/>
              </w:rPr>
            </w:pPr>
          </w:p>
        </w:tc>
      </w:tr>
      <w:tr w:rsidR="00626830" w:rsidRPr="00390C54" w14:paraId="09C7B19A" w14:textId="77777777" w:rsidTr="00AC545F">
        <w:trPr>
          <w:trHeight w:val="571"/>
        </w:trPr>
        <w:tc>
          <w:tcPr>
            <w:tcW w:w="1605" w:type="pct"/>
            <w:vAlign w:val="center"/>
          </w:tcPr>
          <w:p w14:paraId="7ABFA787" w14:textId="77777777" w:rsidR="00626830" w:rsidRPr="00390C54" w:rsidRDefault="00626830" w:rsidP="00CC0EA0">
            <w:pPr>
              <w:jc w:val="left"/>
              <w:rPr>
                <w:rFonts w:cs="Times New Roman"/>
                <w:color w:val="000000" w:themeColor="text1"/>
                <w:szCs w:val="24"/>
              </w:rPr>
            </w:pPr>
            <w:r w:rsidRPr="00390C54">
              <w:rPr>
                <w:rFonts w:cs="Times New Roman"/>
                <w:color w:val="000000" w:themeColor="text1"/>
                <w:szCs w:val="24"/>
              </w:rPr>
              <w:t xml:space="preserve">I.3. Thu </w:t>
            </w:r>
            <w:proofErr w:type="spellStart"/>
            <w:r w:rsidRPr="00390C54">
              <w:rPr>
                <w:rFonts w:cs="Times New Roman"/>
                <w:color w:val="000000" w:themeColor="text1"/>
                <w:szCs w:val="24"/>
              </w:rPr>
              <w:t>giữ</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cacbon</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trong</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sản</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xuất</w:t>
            </w:r>
            <w:proofErr w:type="spellEnd"/>
            <w:r w:rsidRPr="00390C54">
              <w:rPr>
                <w:rFonts w:cs="Times New Roman"/>
                <w:color w:val="000000" w:themeColor="text1"/>
                <w:szCs w:val="24"/>
              </w:rPr>
              <w:t xml:space="preserve"> xi </w:t>
            </w:r>
            <w:proofErr w:type="spellStart"/>
            <w:r w:rsidRPr="00390C54">
              <w:rPr>
                <w:rFonts w:cs="Times New Roman"/>
                <w:color w:val="000000" w:themeColor="text1"/>
                <w:szCs w:val="24"/>
              </w:rPr>
              <w:t>măng</w:t>
            </w:r>
            <w:proofErr w:type="spellEnd"/>
          </w:p>
        </w:tc>
        <w:tc>
          <w:tcPr>
            <w:tcW w:w="694" w:type="pct"/>
            <w:vAlign w:val="center"/>
          </w:tcPr>
          <w:p w14:paraId="258AED24" w14:textId="30CF8C17" w:rsidR="00626830" w:rsidRPr="00390C54" w:rsidRDefault="00626830" w:rsidP="00626830">
            <w:pPr>
              <w:jc w:val="center"/>
              <w:rPr>
                <w:rFonts w:cs="Times New Roman"/>
                <w:color w:val="000000" w:themeColor="text1"/>
                <w:szCs w:val="24"/>
              </w:rPr>
            </w:pPr>
            <w:r w:rsidRPr="00390C54">
              <w:rPr>
                <w:rFonts w:cs="Times New Roman"/>
                <w:color w:val="000000" w:themeColor="text1"/>
                <w:szCs w:val="24"/>
              </w:rPr>
              <w:t>31,11</w:t>
            </w:r>
          </w:p>
        </w:tc>
        <w:tc>
          <w:tcPr>
            <w:tcW w:w="621" w:type="pct"/>
            <w:vAlign w:val="center"/>
          </w:tcPr>
          <w:p w14:paraId="5DB844BC" w14:textId="5B17A92A" w:rsidR="00626830" w:rsidRPr="00390C54" w:rsidRDefault="00626830" w:rsidP="00626830">
            <w:pPr>
              <w:jc w:val="center"/>
              <w:rPr>
                <w:rFonts w:cs="Times New Roman"/>
                <w:color w:val="000000" w:themeColor="text1"/>
                <w:szCs w:val="24"/>
              </w:rPr>
            </w:pPr>
            <w:r w:rsidRPr="00390C54">
              <w:rPr>
                <w:rFonts w:cs="Times New Roman"/>
                <w:color w:val="000000" w:themeColor="text1"/>
                <w:szCs w:val="24"/>
              </w:rPr>
              <w:t>0,00</w:t>
            </w:r>
          </w:p>
        </w:tc>
        <w:tc>
          <w:tcPr>
            <w:tcW w:w="562" w:type="pct"/>
            <w:vAlign w:val="center"/>
          </w:tcPr>
          <w:p w14:paraId="0131C528" w14:textId="5F0F1968" w:rsidR="00626830" w:rsidRPr="00390C54" w:rsidRDefault="00626830" w:rsidP="00626830">
            <w:pPr>
              <w:jc w:val="center"/>
              <w:rPr>
                <w:rFonts w:cs="Times New Roman"/>
                <w:color w:val="000000" w:themeColor="text1"/>
                <w:szCs w:val="24"/>
              </w:rPr>
            </w:pPr>
            <w:r w:rsidRPr="00390C54">
              <w:rPr>
                <w:rFonts w:cs="Times New Roman"/>
                <w:color w:val="000000" w:themeColor="text1"/>
                <w:szCs w:val="24"/>
              </w:rPr>
              <w:t>4,78</w:t>
            </w:r>
          </w:p>
        </w:tc>
        <w:tc>
          <w:tcPr>
            <w:tcW w:w="563" w:type="pct"/>
            <w:vAlign w:val="center"/>
          </w:tcPr>
          <w:p w14:paraId="6D652F60" w14:textId="1BE0DDD5" w:rsidR="00626830" w:rsidRPr="00390C54" w:rsidRDefault="00626830" w:rsidP="00626830">
            <w:pPr>
              <w:jc w:val="center"/>
              <w:rPr>
                <w:rFonts w:cs="Times New Roman"/>
                <w:color w:val="000000" w:themeColor="text1"/>
                <w:szCs w:val="24"/>
              </w:rPr>
            </w:pPr>
            <w:r w:rsidRPr="00390C54">
              <w:rPr>
                <w:rFonts w:cs="Times New Roman"/>
                <w:color w:val="000000" w:themeColor="text1"/>
                <w:szCs w:val="24"/>
              </w:rPr>
              <w:t>7,19</w:t>
            </w:r>
          </w:p>
        </w:tc>
        <w:tc>
          <w:tcPr>
            <w:tcW w:w="955" w:type="pct"/>
            <w:vAlign w:val="center"/>
          </w:tcPr>
          <w:p w14:paraId="5DD75748" w14:textId="1F3DD44E" w:rsidR="00626830" w:rsidRPr="00390C54" w:rsidRDefault="00626830" w:rsidP="00CC0EA0">
            <w:pPr>
              <w:pBdr>
                <w:top w:val="nil"/>
                <w:left w:val="nil"/>
                <w:bottom w:val="nil"/>
                <w:right w:val="nil"/>
                <w:between w:val="nil"/>
              </w:pBdr>
              <w:jc w:val="center"/>
              <w:rPr>
                <w:rFonts w:cs="Times New Roman"/>
                <w:color w:val="000000" w:themeColor="text1"/>
                <w:szCs w:val="24"/>
                <w:lang w:val="en-US"/>
              </w:rPr>
            </w:pPr>
            <w:r w:rsidRPr="00390C54">
              <w:rPr>
                <w:rFonts w:cs="Times New Roman"/>
                <w:color w:val="000000" w:themeColor="text1"/>
                <w:szCs w:val="24"/>
                <w:lang w:val="en-US"/>
              </w:rPr>
              <w:t>50</w:t>
            </w:r>
          </w:p>
        </w:tc>
      </w:tr>
      <w:tr w:rsidR="00626830" w:rsidRPr="00390C54" w14:paraId="7061A818" w14:textId="77777777" w:rsidTr="00AC545F">
        <w:tc>
          <w:tcPr>
            <w:tcW w:w="1605" w:type="pct"/>
            <w:vAlign w:val="center"/>
          </w:tcPr>
          <w:p w14:paraId="4CF519D1" w14:textId="77777777" w:rsidR="00626830" w:rsidRPr="00390C54" w:rsidRDefault="00626830" w:rsidP="00CC0EA0">
            <w:pPr>
              <w:jc w:val="left"/>
              <w:rPr>
                <w:rFonts w:cs="Times New Roman"/>
                <w:color w:val="000000" w:themeColor="text1"/>
                <w:szCs w:val="24"/>
              </w:rPr>
            </w:pPr>
            <w:r w:rsidRPr="00390C54">
              <w:rPr>
                <w:rFonts w:cs="Times New Roman"/>
                <w:color w:val="000000" w:themeColor="text1"/>
                <w:szCs w:val="24"/>
              </w:rPr>
              <w:t xml:space="preserve">I.4 </w:t>
            </w:r>
            <w:proofErr w:type="spellStart"/>
            <w:r w:rsidRPr="00390C54">
              <w:rPr>
                <w:rFonts w:cs="Times New Roman"/>
                <w:color w:val="000000" w:themeColor="text1"/>
                <w:szCs w:val="24"/>
              </w:rPr>
              <w:t>Sử</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dụng</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công</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nghệ</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hiệu</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suất</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cao</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ít</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phát</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thải</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lò</w:t>
            </w:r>
            <w:proofErr w:type="spellEnd"/>
            <w:r w:rsidRPr="00390C54">
              <w:rPr>
                <w:rFonts w:cs="Times New Roman"/>
                <w:color w:val="000000" w:themeColor="text1"/>
                <w:szCs w:val="24"/>
              </w:rPr>
              <w:t xml:space="preserve"> BOF, EAF </w:t>
            </w:r>
            <w:proofErr w:type="spellStart"/>
            <w:r w:rsidRPr="00390C54">
              <w:rPr>
                <w:rFonts w:cs="Times New Roman"/>
                <w:color w:val="000000" w:themeColor="text1"/>
                <w:szCs w:val="24"/>
              </w:rPr>
              <w:t>cải</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tiến</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tăng</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cường</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sử</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dụng</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sắt</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thép</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phế</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làm</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nguyên</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liệu</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đầu</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vào</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trong</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sản</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xuất</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thép</w:t>
            </w:r>
            <w:proofErr w:type="spellEnd"/>
            <w:r w:rsidRPr="00390C54">
              <w:rPr>
                <w:rFonts w:cs="Times New Roman"/>
                <w:color w:val="000000" w:themeColor="text1"/>
                <w:szCs w:val="24"/>
              </w:rPr>
              <w:t>)</w:t>
            </w:r>
          </w:p>
        </w:tc>
        <w:tc>
          <w:tcPr>
            <w:tcW w:w="694" w:type="pct"/>
            <w:vAlign w:val="center"/>
          </w:tcPr>
          <w:p w14:paraId="71EC3B98" w14:textId="673C63CF" w:rsidR="00626830" w:rsidRPr="00390C54" w:rsidRDefault="00626830" w:rsidP="00626830">
            <w:pPr>
              <w:jc w:val="center"/>
              <w:rPr>
                <w:rFonts w:cs="Times New Roman"/>
                <w:color w:val="000000" w:themeColor="text1"/>
                <w:szCs w:val="24"/>
                <w:lang w:val="en-US"/>
              </w:rPr>
            </w:pPr>
            <w:r w:rsidRPr="00390C54">
              <w:rPr>
                <w:rFonts w:cs="Times New Roman"/>
                <w:color w:val="000000" w:themeColor="text1"/>
                <w:szCs w:val="24"/>
              </w:rPr>
              <w:t>178,10</w:t>
            </w:r>
          </w:p>
        </w:tc>
        <w:tc>
          <w:tcPr>
            <w:tcW w:w="621" w:type="pct"/>
            <w:vAlign w:val="center"/>
          </w:tcPr>
          <w:p w14:paraId="0EB719CD" w14:textId="01EE9D64" w:rsidR="00626830" w:rsidRPr="00390C54" w:rsidRDefault="00626830" w:rsidP="00626830">
            <w:pPr>
              <w:jc w:val="center"/>
              <w:rPr>
                <w:rFonts w:cs="Times New Roman"/>
                <w:color w:val="000000" w:themeColor="text1"/>
                <w:szCs w:val="24"/>
                <w:lang w:val="en-US"/>
              </w:rPr>
            </w:pPr>
            <w:r w:rsidRPr="00390C54">
              <w:rPr>
                <w:rFonts w:cs="Times New Roman"/>
                <w:color w:val="000000" w:themeColor="text1"/>
                <w:szCs w:val="24"/>
              </w:rPr>
              <w:t>8,74</w:t>
            </w:r>
          </w:p>
        </w:tc>
        <w:tc>
          <w:tcPr>
            <w:tcW w:w="562" w:type="pct"/>
            <w:vAlign w:val="center"/>
          </w:tcPr>
          <w:p w14:paraId="21659063" w14:textId="5EB92810" w:rsidR="00626830" w:rsidRPr="00390C54" w:rsidRDefault="00626830" w:rsidP="00626830">
            <w:pPr>
              <w:jc w:val="center"/>
              <w:rPr>
                <w:rFonts w:cs="Times New Roman"/>
                <w:color w:val="000000" w:themeColor="text1"/>
                <w:szCs w:val="24"/>
                <w:lang w:val="en-US"/>
              </w:rPr>
            </w:pPr>
            <w:r w:rsidRPr="00390C54">
              <w:rPr>
                <w:rFonts w:cs="Times New Roman"/>
                <w:color w:val="000000" w:themeColor="text1"/>
                <w:szCs w:val="24"/>
              </w:rPr>
              <w:t>21,76</w:t>
            </w:r>
          </w:p>
        </w:tc>
        <w:tc>
          <w:tcPr>
            <w:tcW w:w="563" w:type="pct"/>
            <w:vAlign w:val="center"/>
          </w:tcPr>
          <w:p w14:paraId="5060E14F" w14:textId="2189CE73" w:rsidR="00626830" w:rsidRPr="00390C54" w:rsidRDefault="00626830" w:rsidP="00626830">
            <w:pPr>
              <w:jc w:val="center"/>
              <w:rPr>
                <w:rFonts w:cs="Times New Roman"/>
                <w:color w:val="000000" w:themeColor="text1"/>
                <w:szCs w:val="24"/>
                <w:lang w:val="en-US"/>
              </w:rPr>
            </w:pPr>
            <w:r w:rsidRPr="00390C54">
              <w:rPr>
                <w:rFonts w:cs="Times New Roman"/>
                <w:color w:val="000000" w:themeColor="text1"/>
                <w:szCs w:val="24"/>
              </w:rPr>
              <w:t>34,32</w:t>
            </w:r>
          </w:p>
        </w:tc>
        <w:tc>
          <w:tcPr>
            <w:tcW w:w="955" w:type="pct"/>
            <w:vAlign w:val="center"/>
          </w:tcPr>
          <w:p w14:paraId="2FB06825" w14:textId="51420F2C" w:rsidR="00626830" w:rsidRPr="00390C54" w:rsidRDefault="00626830" w:rsidP="00CC0EA0">
            <w:pPr>
              <w:pBdr>
                <w:top w:val="nil"/>
                <w:left w:val="nil"/>
                <w:bottom w:val="nil"/>
                <w:right w:val="nil"/>
                <w:between w:val="nil"/>
              </w:pBdr>
              <w:jc w:val="center"/>
              <w:rPr>
                <w:rFonts w:cs="Times New Roman"/>
                <w:color w:val="000000" w:themeColor="text1"/>
                <w:szCs w:val="24"/>
              </w:rPr>
            </w:pPr>
            <w:r w:rsidRPr="00390C54">
              <w:rPr>
                <w:rFonts w:cs="Times New Roman"/>
                <w:color w:val="000000" w:themeColor="text1"/>
                <w:szCs w:val="24"/>
              </w:rPr>
              <w:t>18</w:t>
            </w:r>
          </w:p>
        </w:tc>
      </w:tr>
      <w:tr w:rsidR="00626830" w:rsidRPr="00390C54" w14:paraId="4425DACB" w14:textId="77777777" w:rsidTr="00AC545F">
        <w:tc>
          <w:tcPr>
            <w:tcW w:w="1605" w:type="pct"/>
            <w:vAlign w:val="center"/>
          </w:tcPr>
          <w:p w14:paraId="6D7AA0B2" w14:textId="77777777" w:rsidR="00626830" w:rsidRPr="00390C54" w:rsidRDefault="00626830" w:rsidP="00CC0EA0">
            <w:pPr>
              <w:jc w:val="left"/>
              <w:rPr>
                <w:rFonts w:cs="Times New Roman"/>
                <w:color w:val="000000" w:themeColor="text1"/>
                <w:szCs w:val="24"/>
              </w:rPr>
            </w:pPr>
            <w:r w:rsidRPr="00390C54">
              <w:rPr>
                <w:rFonts w:cs="Times New Roman"/>
                <w:color w:val="000000" w:themeColor="text1"/>
                <w:szCs w:val="24"/>
              </w:rPr>
              <w:t>I5</w:t>
            </w:r>
            <w:r w:rsidRPr="00390C54">
              <w:rPr>
                <w:rFonts w:cs="Times New Roman"/>
                <w:color w:val="000000" w:themeColor="text1"/>
                <w:szCs w:val="24"/>
                <w:lang w:val="vi"/>
              </w:rPr>
              <w:t>.</w:t>
            </w:r>
            <w:r w:rsidRPr="00390C54">
              <w:rPr>
                <w:rFonts w:cs="Times New Roman"/>
                <w:color w:val="000000" w:themeColor="text1"/>
                <w:szCs w:val="24"/>
              </w:rPr>
              <w:t xml:space="preserve"> </w:t>
            </w:r>
            <w:proofErr w:type="spellStart"/>
            <w:r w:rsidRPr="00390C54">
              <w:rPr>
                <w:rFonts w:cs="Times New Roman"/>
                <w:color w:val="000000" w:themeColor="text1"/>
                <w:szCs w:val="24"/>
              </w:rPr>
              <w:t>Sử</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dụng</w:t>
            </w:r>
            <w:proofErr w:type="spellEnd"/>
            <w:r w:rsidRPr="00390C54">
              <w:rPr>
                <w:rFonts w:cs="Times New Roman"/>
                <w:color w:val="000000" w:themeColor="text1"/>
                <w:szCs w:val="24"/>
              </w:rPr>
              <w:t xml:space="preserve"> Hydrogen </w:t>
            </w:r>
            <w:proofErr w:type="spellStart"/>
            <w:r w:rsidRPr="00390C54">
              <w:rPr>
                <w:rFonts w:cs="Times New Roman"/>
                <w:color w:val="000000" w:themeColor="text1"/>
                <w:szCs w:val="24"/>
              </w:rPr>
              <w:t>xanh</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trong</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các</w:t>
            </w:r>
            <w:proofErr w:type="spellEnd"/>
            <w:r w:rsidRPr="00390C54">
              <w:rPr>
                <w:rFonts w:cs="Times New Roman"/>
                <w:color w:val="000000" w:themeColor="text1"/>
                <w:szCs w:val="24"/>
              </w:rPr>
              <w:t xml:space="preserve"> DRI </w:t>
            </w:r>
            <w:proofErr w:type="spellStart"/>
            <w:r w:rsidRPr="00390C54">
              <w:rPr>
                <w:rFonts w:cs="Times New Roman"/>
                <w:color w:val="000000" w:themeColor="text1"/>
                <w:szCs w:val="24"/>
              </w:rPr>
              <w:t>để</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sản</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xuất</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thép</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từ</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quặng</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sắt</w:t>
            </w:r>
            <w:proofErr w:type="spellEnd"/>
          </w:p>
        </w:tc>
        <w:tc>
          <w:tcPr>
            <w:tcW w:w="694" w:type="pct"/>
            <w:vAlign w:val="center"/>
          </w:tcPr>
          <w:p w14:paraId="1473AFCC" w14:textId="2B06CB2E" w:rsidR="00626830" w:rsidRPr="00390C54" w:rsidRDefault="00626830" w:rsidP="00626830">
            <w:pPr>
              <w:jc w:val="center"/>
              <w:rPr>
                <w:rFonts w:cs="Times New Roman"/>
                <w:color w:val="000000" w:themeColor="text1"/>
                <w:szCs w:val="24"/>
                <w:lang w:val="en-US"/>
              </w:rPr>
            </w:pPr>
            <w:r w:rsidRPr="00390C54">
              <w:rPr>
                <w:rFonts w:cs="Times New Roman"/>
                <w:color w:val="000000" w:themeColor="text1"/>
                <w:szCs w:val="24"/>
              </w:rPr>
              <w:t>21,40</w:t>
            </w:r>
          </w:p>
        </w:tc>
        <w:tc>
          <w:tcPr>
            <w:tcW w:w="621" w:type="pct"/>
            <w:vAlign w:val="center"/>
          </w:tcPr>
          <w:p w14:paraId="352BE493" w14:textId="207FBE5B" w:rsidR="00626830" w:rsidRPr="00390C54" w:rsidRDefault="00626830" w:rsidP="00626830">
            <w:pPr>
              <w:jc w:val="center"/>
              <w:rPr>
                <w:rFonts w:cs="Times New Roman"/>
                <w:color w:val="000000" w:themeColor="text1"/>
                <w:szCs w:val="24"/>
              </w:rPr>
            </w:pPr>
            <w:r w:rsidRPr="00390C54">
              <w:rPr>
                <w:rFonts w:cs="Times New Roman"/>
                <w:color w:val="000000" w:themeColor="text1"/>
                <w:szCs w:val="24"/>
              </w:rPr>
              <w:t>0,00</w:t>
            </w:r>
          </w:p>
        </w:tc>
        <w:tc>
          <w:tcPr>
            <w:tcW w:w="562" w:type="pct"/>
            <w:vAlign w:val="center"/>
          </w:tcPr>
          <w:p w14:paraId="6FECAF78" w14:textId="7233E380" w:rsidR="00626830" w:rsidRPr="00390C54" w:rsidRDefault="00626830" w:rsidP="00626830">
            <w:pPr>
              <w:jc w:val="center"/>
              <w:rPr>
                <w:rFonts w:cs="Times New Roman"/>
                <w:color w:val="000000" w:themeColor="text1"/>
                <w:szCs w:val="24"/>
              </w:rPr>
            </w:pPr>
            <w:r w:rsidRPr="00390C54">
              <w:rPr>
                <w:rFonts w:cs="Times New Roman"/>
                <w:color w:val="000000" w:themeColor="text1"/>
                <w:szCs w:val="24"/>
              </w:rPr>
              <w:t>3,40</w:t>
            </w:r>
          </w:p>
        </w:tc>
        <w:tc>
          <w:tcPr>
            <w:tcW w:w="563" w:type="pct"/>
            <w:vAlign w:val="center"/>
          </w:tcPr>
          <w:p w14:paraId="66148727" w14:textId="0F6BC552" w:rsidR="00626830" w:rsidRPr="00390C54" w:rsidRDefault="00626830" w:rsidP="00626830">
            <w:pPr>
              <w:jc w:val="center"/>
              <w:rPr>
                <w:rFonts w:cs="Times New Roman"/>
                <w:color w:val="000000" w:themeColor="text1"/>
                <w:szCs w:val="24"/>
                <w:lang w:val="en-US"/>
              </w:rPr>
            </w:pPr>
            <w:r w:rsidRPr="00390C54">
              <w:rPr>
                <w:rFonts w:cs="Times New Roman"/>
                <w:color w:val="000000" w:themeColor="text1"/>
                <w:szCs w:val="24"/>
              </w:rPr>
              <w:t>4,38</w:t>
            </w:r>
          </w:p>
        </w:tc>
        <w:tc>
          <w:tcPr>
            <w:tcW w:w="955" w:type="pct"/>
            <w:vAlign w:val="center"/>
          </w:tcPr>
          <w:p w14:paraId="3C91C70C" w14:textId="77777777" w:rsidR="00626830" w:rsidRPr="00390C54" w:rsidRDefault="00626830" w:rsidP="00CC0EA0">
            <w:pPr>
              <w:pBdr>
                <w:top w:val="nil"/>
                <w:left w:val="nil"/>
                <w:bottom w:val="nil"/>
                <w:right w:val="nil"/>
                <w:between w:val="nil"/>
              </w:pBdr>
              <w:jc w:val="center"/>
              <w:rPr>
                <w:rFonts w:cs="Times New Roman"/>
                <w:color w:val="000000" w:themeColor="text1"/>
                <w:szCs w:val="24"/>
                <w:lang w:val="en-US"/>
              </w:rPr>
            </w:pPr>
            <w:r w:rsidRPr="00390C54">
              <w:rPr>
                <w:rFonts w:cs="Times New Roman"/>
                <w:color w:val="000000" w:themeColor="text1"/>
                <w:szCs w:val="24"/>
                <w:lang w:val="en-US"/>
              </w:rPr>
              <w:t>500</w:t>
            </w:r>
          </w:p>
        </w:tc>
      </w:tr>
      <w:tr w:rsidR="00626830" w:rsidRPr="00390C54" w14:paraId="05EA67C2" w14:textId="77777777" w:rsidTr="00AC545F">
        <w:tc>
          <w:tcPr>
            <w:tcW w:w="1605" w:type="pct"/>
            <w:vAlign w:val="center"/>
          </w:tcPr>
          <w:p w14:paraId="7B4777CE" w14:textId="77777777" w:rsidR="00626830" w:rsidRPr="00390C54" w:rsidRDefault="00626830" w:rsidP="00CC0EA0">
            <w:pPr>
              <w:jc w:val="left"/>
              <w:rPr>
                <w:rFonts w:cs="Times New Roman"/>
                <w:color w:val="000000" w:themeColor="text1"/>
                <w:szCs w:val="24"/>
              </w:rPr>
            </w:pPr>
            <w:r w:rsidRPr="00390C54">
              <w:rPr>
                <w:rFonts w:cs="Times New Roman"/>
                <w:color w:val="000000" w:themeColor="text1"/>
                <w:szCs w:val="24"/>
              </w:rPr>
              <w:t xml:space="preserve">I7. </w:t>
            </w:r>
            <w:proofErr w:type="spellStart"/>
            <w:r w:rsidRPr="00390C54">
              <w:rPr>
                <w:rFonts w:cs="Times New Roman"/>
                <w:color w:val="000000" w:themeColor="text1"/>
                <w:szCs w:val="24"/>
              </w:rPr>
              <w:t>Sản</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xuất</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amoniac</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xanh</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sử</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dụng</w:t>
            </w:r>
            <w:proofErr w:type="spellEnd"/>
            <w:r w:rsidRPr="00390C54">
              <w:rPr>
                <w:rFonts w:cs="Times New Roman"/>
                <w:color w:val="000000" w:themeColor="text1"/>
                <w:szCs w:val="24"/>
              </w:rPr>
              <w:t xml:space="preserve"> hydro </w:t>
            </w:r>
            <w:proofErr w:type="spellStart"/>
            <w:r w:rsidRPr="00390C54">
              <w:rPr>
                <w:rFonts w:cs="Times New Roman"/>
                <w:color w:val="000000" w:themeColor="text1"/>
                <w:szCs w:val="24"/>
              </w:rPr>
              <w:t>xanh</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sản</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xuất</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từ</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năng</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lượng</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tái</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tạo</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lastRenderedPageBreak/>
              <w:t>thay</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thế</w:t>
            </w:r>
            <w:proofErr w:type="spellEnd"/>
            <w:r w:rsidRPr="00390C54">
              <w:rPr>
                <w:rFonts w:cs="Times New Roman"/>
                <w:color w:val="000000" w:themeColor="text1"/>
                <w:szCs w:val="24"/>
              </w:rPr>
              <w:t xml:space="preserve"> hydro </w:t>
            </w:r>
            <w:proofErr w:type="spellStart"/>
            <w:r w:rsidRPr="00390C54">
              <w:rPr>
                <w:rFonts w:cs="Times New Roman"/>
                <w:color w:val="000000" w:themeColor="text1"/>
                <w:szCs w:val="24"/>
              </w:rPr>
              <w:t>từ</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khí</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tự</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nhiên</w:t>
            </w:r>
            <w:proofErr w:type="spellEnd"/>
            <w:r w:rsidRPr="00390C54">
              <w:rPr>
                <w:rFonts w:cs="Times New Roman"/>
                <w:color w:val="000000" w:themeColor="text1"/>
                <w:szCs w:val="24"/>
              </w:rPr>
              <w:t>.</w:t>
            </w:r>
          </w:p>
        </w:tc>
        <w:tc>
          <w:tcPr>
            <w:tcW w:w="694" w:type="pct"/>
            <w:vAlign w:val="center"/>
          </w:tcPr>
          <w:p w14:paraId="7FCC26C6" w14:textId="5140276F" w:rsidR="00626830" w:rsidRPr="00390C54" w:rsidRDefault="00626830" w:rsidP="00626830">
            <w:pPr>
              <w:jc w:val="center"/>
              <w:rPr>
                <w:rFonts w:cs="Times New Roman"/>
                <w:color w:val="000000" w:themeColor="text1"/>
                <w:szCs w:val="24"/>
                <w:lang w:val="en-US"/>
              </w:rPr>
            </w:pPr>
            <w:r w:rsidRPr="00390C54">
              <w:rPr>
                <w:rFonts w:cs="Times New Roman"/>
                <w:color w:val="000000" w:themeColor="text1"/>
                <w:szCs w:val="24"/>
              </w:rPr>
              <w:lastRenderedPageBreak/>
              <w:t>5,98</w:t>
            </w:r>
          </w:p>
        </w:tc>
        <w:tc>
          <w:tcPr>
            <w:tcW w:w="621" w:type="pct"/>
            <w:vAlign w:val="center"/>
          </w:tcPr>
          <w:p w14:paraId="55F86D65" w14:textId="15DF2D7E" w:rsidR="00626830" w:rsidRPr="00390C54" w:rsidRDefault="00626830" w:rsidP="00626830">
            <w:pPr>
              <w:jc w:val="center"/>
              <w:rPr>
                <w:rFonts w:cs="Times New Roman"/>
                <w:color w:val="000000" w:themeColor="text1"/>
                <w:szCs w:val="24"/>
                <w:lang w:val="en-US"/>
              </w:rPr>
            </w:pPr>
            <w:r w:rsidRPr="00390C54">
              <w:rPr>
                <w:rFonts w:cs="Times New Roman"/>
                <w:color w:val="000000" w:themeColor="text1"/>
                <w:szCs w:val="24"/>
              </w:rPr>
              <w:t>0,00</w:t>
            </w:r>
          </w:p>
        </w:tc>
        <w:tc>
          <w:tcPr>
            <w:tcW w:w="562" w:type="pct"/>
            <w:vAlign w:val="center"/>
          </w:tcPr>
          <w:p w14:paraId="36899216" w14:textId="2C9ED6B4" w:rsidR="00626830" w:rsidRPr="00390C54" w:rsidRDefault="00626830" w:rsidP="00626830">
            <w:pPr>
              <w:jc w:val="center"/>
              <w:rPr>
                <w:rFonts w:cs="Times New Roman"/>
                <w:color w:val="000000" w:themeColor="text1"/>
                <w:szCs w:val="24"/>
                <w:lang w:val="en-US"/>
              </w:rPr>
            </w:pPr>
            <w:r w:rsidRPr="00390C54">
              <w:rPr>
                <w:rFonts w:cs="Times New Roman"/>
                <w:color w:val="000000" w:themeColor="text1"/>
                <w:szCs w:val="24"/>
              </w:rPr>
              <w:t>0,88</w:t>
            </w:r>
          </w:p>
        </w:tc>
        <w:tc>
          <w:tcPr>
            <w:tcW w:w="563" w:type="pct"/>
            <w:vAlign w:val="center"/>
          </w:tcPr>
          <w:p w14:paraId="56B61A07" w14:textId="562951E9" w:rsidR="00626830" w:rsidRPr="00390C54" w:rsidRDefault="00626830" w:rsidP="00626830">
            <w:pPr>
              <w:jc w:val="center"/>
              <w:rPr>
                <w:rFonts w:cs="Times New Roman"/>
                <w:color w:val="000000" w:themeColor="text1"/>
                <w:szCs w:val="24"/>
                <w:lang w:val="en-US"/>
              </w:rPr>
            </w:pPr>
            <w:r w:rsidRPr="00390C54">
              <w:rPr>
                <w:rFonts w:cs="Times New Roman"/>
                <w:color w:val="000000" w:themeColor="text1"/>
                <w:szCs w:val="24"/>
              </w:rPr>
              <w:t>1,57</w:t>
            </w:r>
          </w:p>
        </w:tc>
        <w:tc>
          <w:tcPr>
            <w:tcW w:w="955" w:type="pct"/>
            <w:vAlign w:val="center"/>
          </w:tcPr>
          <w:p w14:paraId="231155B0" w14:textId="071A63F7" w:rsidR="00626830" w:rsidRPr="00390C54" w:rsidRDefault="00626830" w:rsidP="00CC0EA0">
            <w:pPr>
              <w:pBdr>
                <w:top w:val="nil"/>
                <w:left w:val="nil"/>
                <w:bottom w:val="nil"/>
                <w:right w:val="nil"/>
                <w:between w:val="nil"/>
              </w:pBdr>
              <w:jc w:val="center"/>
              <w:rPr>
                <w:rFonts w:cs="Times New Roman"/>
                <w:color w:val="000000" w:themeColor="text1"/>
                <w:szCs w:val="24"/>
                <w:lang w:val="en-US"/>
              </w:rPr>
            </w:pPr>
            <w:r w:rsidRPr="00390C54">
              <w:rPr>
                <w:rFonts w:cs="Times New Roman"/>
                <w:color w:val="000000" w:themeColor="text1"/>
                <w:szCs w:val="24"/>
                <w:lang w:val="en-US"/>
              </w:rPr>
              <w:t>250</w:t>
            </w:r>
          </w:p>
        </w:tc>
      </w:tr>
      <w:tr w:rsidR="00626830" w:rsidRPr="00390C54" w14:paraId="05ACB9BD" w14:textId="77777777" w:rsidTr="00AC545F">
        <w:tc>
          <w:tcPr>
            <w:tcW w:w="1605" w:type="pct"/>
            <w:vAlign w:val="center"/>
          </w:tcPr>
          <w:p w14:paraId="0C9B3E4B" w14:textId="77777777" w:rsidR="00626830" w:rsidRPr="00390C54" w:rsidRDefault="00626830" w:rsidP="00CC0EA0">
            <w:pPr>
              <w:jc w:val="left"/>
              <w:rPr>
                <w:rFonts w:cs="Times New Roman"/>
                <w:color w:val="000000" w:themeColor="text1"/>
                <w:szCs w:val="24"/>
              </w:rPr>
            </w:pPr>
            <w:r w:rsidRPr="00390C54">
              <w:rPr>
                <w:rFonts w:cs="Times New Roman"/>
                <w:color w:val="000000" w:themeColor="text1"/>
                <w:szCs w:val="24"/>
              </w:rPr>
              <w:t xml:space="preserve">I8. </w:t>
            </w:r>
            <w:bookmarkStart w:id="6" w:name="_Hlk212126961"/>
            <w:proofErr w:type="spellStart"/>
            <w:r w:rsidRPr="00390C54">
              <w:rPr>
                <w:rFonts w:cs="Times New Roman"/>
                <w:color w:val="000000" w:themeColor="text1"/>
                <w:szCs w:val="24"/>
              </w:rPr>
              <w:t>Sử</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dụng</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môi</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chất</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lạnh</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thân</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thiện</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với</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khí</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hậu</w:t>
            </w:r>
            <w:bookmarkEnd w:id="6"/>
            <w:proofErr w:type="spellEnd"/>
          </w:p>
        </w:tc>
        <w:tc>
          <w:tcPr>
            <w:tcW w:w="694" w:type="pct"/>
            <w:vAlign w:val="center"/>
          </w:tcPr>
          <w:p w14:paraId="3AB17B4B" w14:textId="294ACE29" w:rsidR="00626830" w:rsidRPr="00390C54" w:rsidRDefault="00626830" w:rsidP="00626830">
            <w:pPr>
              <w:jc w:val="center"/>
              <w:rPr>
                <w:rFonts w:cs="Times New Roman"/>
                <w:color w:val="000000" w:themeColor="text1"/>
                <w:szCs w:val="24"/>
              </w:rPr>
            </w:pPr>
            <w:r w:rsidRPr="00390C54">
              <w:rPr>
                <w:rFonts w:cs="Times New Roman"/>
                <w:color w:val="000000" w:themeColor="text1"/>
                <w:szCs w:val="24"/>
              </w:rPr>
              <w:t>63,73</w:t>
            </w:r>
          </w:p>
        </w:tc>
        <w:tc>
          <w:tcPr>
            <w:tcW w:w="621" w:type="pct"/>
            <w:vAlign w:val="center"/>
          </w:tcPr>
          <w:p w14:paraId="45D3C0FD" w14:textId="16F48BBE" w:rsidR="00626830" w:rsidRPr="00390C54" w:rsidRDefault="00626830" w:rsidP="00626830">
            <w:pPr>
              <w:jc w:val="center"/>
              <w:rPr>
                <w:rFonts w:cs="Times New Roman"/>
                <w:color w:val="000000" w:themeColor="text1"/>
                <w:szCs w:val="24"/>
              </w:rPr>
            </w:pPr>
            <w:r w:rsidRPr="00390C54">
              <w:rPr>
                <w:rFonts w:cs="Times New Roman"/>
                <w:color w:val="000000" w:themeColor="text1"/>
                <w:szCs w:val="24"/>
              </w:rPr>
              <w:t>0,00</w:t>
            </w:r>
          </w:p>
        </w:tc>
        <w:tc>
          <w:tcPr>
            <w:tcW w:w="562" w:type="pct"/>
            <w:vAlign w:val="center"/>
          </w:tcPr>
          <w:p w14:paraId="679F9475" w14:textId="5F2E11C7" w:rsidR="00626830" w:rsidRPr="00390C54" w:rsidRDefault="00626830" w:rsidP="00626830">
            <w:pPr>
              <w:jc w:val="center"/>
              <w:rPr>
                <w:rFonts w:cs="Times New Roman"/>
                <w:color w:val="000000" w:themeColor="text1"/>
                <w:szCs w:val="24"/>
              </w:rPr>
            </w:pPr>
            <w:r w:rsidRPr="00390C54">
              <w:rPr>
                <w:rFonts w:cs="Times New Roman"/>
                <w:color w:val="000000" w:themeColor="text1"/>
                <w:szCs w:val="24"/>
              </w:rPr>
              <w:t>9,95</w:t>
            </w:r>
          </w:p>
        </w:tc>
        <w:tc>
          <w:tcPr>
            <w:tcW w:w="563" w:type="pct"/>
            <w:vAlign w:val="center"/>
          </w:tcPr>
          <w:p w14:paraId="700F3194" w14:textId="3D738C46" w:rsidR="00626830" w:rsidRPr="00390C54" w:rsidRDefault="00626830" w:rsidP="00626830">
            <w:pPr>
              <w:jc w:val="center"/>
              <w:rPr>
                <w:rFonts w:cs="Times New Roman"/>
                <w:color w:val="000000" w:themeColor="text1"/>
                <w:szCs w:val="24"/>
              </w:rPr>
            </w:pPr>
            <w:r w:rsidRPr="00390C54">
              <w:rPr>
                <w:rFonts w:cs="Times New Roman"/>
                <w:color w:val="000000" w:themeColor="text1"/>
                <w:szCs w:val="24"/>
              </w:rPr>
              <w:t>14,00</w:t>
            </w:r>
          </w:p>
        </w:tc>
        <w:tc>
          <w:tcPr>
            <w:tcW w:w="955" w:type="pct"/>
            <w:vAlign w:val="center"/>
          </w:tcPr>
          <w:p w14:paraId="11EDFC3F" w14:textId="77777777" w:rsidR="00626830" w:rsidRPr="00390C54" w:rsidRDefault="00626830" w:rsidP="00CC0EA0">
            <w:pPr>
              <w:pBdr>
                <w:top w:val="nil"/>
                <w:left w:val="nil"/>
                <w:bottom w:val="nil"/>
                <w:right w:val="nil"/>
                <w:between w:val="nil"/>
              </w:pBdr>
              <w:jc w:val="center"/>
              <w:rPr>
                <w:rFonts w:cs="Times New Roman"/>
                <w:color w:val="000000" w:themeColor="text1"/>
                <w:szCs w:val="24"/>
                <w:lang w:val="en-US"/>
              </w:rPr>
            </w:pPr>
            <w:r w:rsidRPr="00390C54">
              <w:rPr>
                <w:rFonts w:cs="Times New Roman"/>
                <w:color w:val="000000" w:themeColor="text1"/>
                <w:szCs w:val="24"/>
                <w:lang w:val="en-US"/>
              </w:rPr>
              <w:t>8,8</w:t>
            </w:r>
          </w:p>
        </w:tc>
      </w:tr>
      <w:tr w:rsidR="00626830" w:rsidRPr="00390C54" w14:paraId="06875DC9" w14:textId="77777777" w:rsidTr="00AC545F">
        <w:tc>
          <w:tcPr>
            <w:tcW w:w="1605" w:type="pct"/>
            <w:vAlign w:val="center"/>
          </w:tcPr>
          <w:p w14:paraId="4E5E360A" w14:textId="77777777" w:rsidR="00626830" w:rsidRPr="00390C54" w:rsidRDefault="00626830" w:rsidP="00CC0EA0">
            <w:pPr>
              <w:jc w:val="center"/>
              <w:rPr>
                <w:rFonts w:cs="Times New Roman"/>
                <w:b/>
                <w:color w:val="000000" w:themeColor="text1"/>
                <w:szCs w:val="24"/>
                <w:lang w:val="en-US"/>
              </w:rPr>
            </w:pPr>
            <w:proofErr w:type="spellStart"/>
            <w:r w:rsidRPr="00390C54">
              <w:rPr>
                <w:rFonts w:cs="Times New Roman"/>
                <w:b/>
                <w:color w:val="000000" w:themeColor="text1"/>
                <w:szCs w:val="24"/>
                <w:lang w:val="en-US"/>
              </w:rPr>
              <w:t>Tổng</w:t>
            </w:r>
            <w:proofErr w:type="spellEnd"/>
          </w:p>
        </w:tc>
        <w:tc>
          <w:tcPr>
            <w:tcW w:w="694" w:type="pct"/>
            <w:vAlign w:val="center"/>
          </w:tcPr>
          <w:p w14:paraId="0F4C082F" w14:textId="682F76AA" w:rsidR="00626830" w:rsidRPr="00390C54" w:rsidRDefault="00626830" w:rsidP="00626830">
            <w:pPr>
              <w:pBdr>
                <w:top w:val="nil"/>
                <w:left w:val="nil"/>
                <w:bottom w:val="nil"/>
                <w:right w:val="nil"/>
                <w:between w:val="nil"/>
              </w:pBdr>
              <w:jc w:val="center"/>
              <w:rPr>
                <w:rFonts w:cs="Times New Roman"/>
                <w:b/>
                <w:color w:val="000000" w:themeColor="text1"/>
                <w:szCs w:val="24"/>
                <w:lang w:val="en-US"/>
              </w:rPr>
            </w:pPr>
            <w:r w:rsidRPr="00390C54">
              <w:rPr>
                <w:rFonts w:cs="Times New Roman"/>
                <w:color w:val="000000" w:themeColor="text1"/>
                <w:szCs w:val="24"/>
              </w:rPr>
              <w:t>300,33</w:t>
            </w:r>
          </w:p>
        </w:tc>
        <w:tc>
          <w:tcPr>
            <w:tcW w:w="621" w:type="pct"/>
            <w:vAlign w:val="center"/>
          </w:tcPr>
          <w:p w14:paraId="72E2B1C9" w14:textId="0B9DD6EB" w:rsidR="00626830" w:rsidRPr="00390C54" w:rsidRDefault="00626830" w:rsidP="00626830">
            <w:pPr>
              <w:pBdr>
                <w:top w:val="nil"/>
                <w:left w:val="nil"/>
                <w:bottom w:val="nil"/>
                <w:right w:val="nil"/>
                <w:between w:val="nil"/>
              </w:pBdr>
              <w:jc w:val="center"/>
              <w:rPr>
                <w:rFonts w:cs="Times New Roman"/>
                <w:b/>
                <w:color w:val="000000" w:themeColor="text1"/>
                <w:szCs w:val="24"/>
                <w:lang w:val="en-US"/>
              </w:rPr>
            </w:pPr>
            <w:r w:rsidRPr="00390C54">
              <w:rPr>
                <w:rFonts w:cs="Times New Roman"/>
                <w:color w:val="000000" w:themeColor="text1"/>
                <w:szCs w:val="24"/>
              </w:rPr>
              <w:t>8,74</w:t>
            </w:r>
          </w:p>
        </w:tc>
        <w:tc>
          <w:tcPr>
            <w:tcW w:w="562" w:type="pct"/>
            <w:vAlign w:val="center"/>
          </w:tcPr>
          <w:p w14:paraId="7DCB6D7E" w14:textId="69C34CEA" w:rsidR="00626830" w:rsidRPr="00390C54" w:rsidRDefault="00626830" w:rsidP="00626830">
            <w:pPr>
              <w:pBdr>
                <w:top w:val="nil"/>
                <w:left w:val="nil"/>
                <w:bottom w:val="nil"/>
                <w:right w:val="nil"/>
                <w:between w:val="nil"/>
              </w:pBdr>
              <w:jc w:val="center"/>
              <w:rPr>
                <w:rFonts w:cs="Times New Roman"/>
                <w:b/>
                <w:color w:val="000000" w:themeColor="text1"/>
                <w:szCs w:val="24"/>
                <w:lang w:val="en-US"/>
              </w:rPr>
            </w:pPr>
            <w:r w:rsidRPr="00390C54">
              <w:rPr>
                <w:rFonts w:cs="Times New Roman"/>
                <w:color w:val="000000" w:themeColor="text1"/>
                <w:szCs w:val="24"/>
              </w:rPr>
              <w:t>40,78</w:t>
            </w:r>
          </w:p>
        </w:tc>
        <w:tc>
          <w:tcPr>
            <w:tcW w:w="563" w:type="pct"/>
            <w:vAlign w:val="center"/>
          </w:tcPr>
          <w:p w14:paraId="0034762F" w14:textId="07F1AB6B" w:rsidR="00626830" w:rsidRPr="00390C54" w:rsidRDefault="00626830" w:rsidP="00626830">
            <w:pPr>
              <w:pBdr>
                <w:top w:val="nil"/>
                <w:left w:val="nil"/>
                <w:bottom w:val="nil"/>
                <w:right w:val="nil"/>
                <w:between w:val="nil"/>
              </w:pBdr>
              <w:jc w:val="center"/>
              <w:rPr>
                <w:rFonts w:cs="Times New Roman"/>
                <w:b/>
                <w:color w:val="000000" w:themeColor="text1"/>
                <w:szCs w:val="24"/>
                <w:lang w:val="en-US"/>
              </w:rPr>
            </w:pPr>
            <w:r w:rsidRPr="00390C54">
              <w:rPr>
                <w:rFonts w:cs="Times New Roman"/>
                <w:color w:val="000000" w:themeColor="text1"/>
                <w:szCs w:val="24"/>
              </w:rPr>
              <w:t>61,47</w:t>
            </w:r>
          </w:p>
        </w:tc>
        <w:tc>
          <w:tcPr>
            <w:tcW w:w="955" w:type="pct"/>
            <w:vAlign w:val="center"/>
          </w:tcPr>
          <w:p w14:paraId="77A6A2D7" w14:textId="77777777" w:rsidR="00626830" w:rsidRPr="00390C54" w:rsidRDefault="00626830" w:rsidP="00CC0EA0">
            <w:pPr>
              <w:pBdr>
                <w:top w:val="nil"/>
                <w:left w:val="nil"/>
                <w:bottom w:val="nil"/>
                <w:right w:val="nil"/>
                <w:between w:val="nil"/>
              </w:pBdr>
              <w:jc w:val="center"/>
              <w:rPr>
                <w:rFonts w:cs="Times New Roman"/>
                <w:b/>
                <w:color w:val="000000" w:themeColor="text1"/>
                <w:szCs w:val="24"/>
                <w:lang w:val="en-US"/>
              </w:rPr>
            </w:pPr>
          </w:p>
        </w:tc>
      </w:tr>
    </w:tbl>
    <w:p w14:paraId="0E7C89DA" w14:textId="77777777" w:rsidR="00C3747C" w:rsidRPr="00CC0EA0" w:rsidRDefault="00C3747C" w:rsidP="00437462">
      <w:pPr>
        <w:rPr>
          <w:rFonts w:cs="Times New Roman"/>
          <w:color w:val="000000" w:themeColor="text1"/>
          <w:sz w:val="26"/>
          <w:szCs w:val="26"/>
        </w:rPr>
      </w:pPr>
    </w:p>
    <w:p w14:paraId="793F2B93" w14:textId="4D469CD4" w:rsidR="00B14217" w:rsidRPr="00551D28" w:rsidRDefault="002B33C1" w:rsidP="00551D28">
      <w:pPr>
        <w:spacing w:line="312" w:lineRule="auto"/>
        <w:ind w:firstLine="720"/>
        <w:rPr>
          <w:rFonts w:eastAsia="Times New Roman" w:cs="Times New Roman"/>
          <w:sz w:val="26"/>
          <w:szCs w:val="26"/>
          <w:lang w:val="vi-VN"/>
        </w:rPr>
      </w:pPr>
      <w:r w:rsidRPr="00551D28">
        <w:rPr>
          <w:rFonts w:eastAsia="Times New Roman" w:cs="Times New Roman"/>
          <w:sz w:val="26"/>
          <w:szCs w:val="26"/>
          <w:lang w:val="vi-VN"/>
        </w:rPr>
        <w:t>Tuy nhiên, không phải tất cả các biện pháp đều được phép thực hiện chuyển giao quốc tế, danh sách các biện pháp được chuyển giao quốc tế được Cục BĐKH đưa ra trong lĩnh vực IPPU gồm 7 biện pháp, trong đó:</w:t>
      </w:r>
    </w:p>
    <w:p w14:paraId="15589437" w14:textId="51A0BECC" w:rsidR="00B14217" w:rsidRPr="00551D28" w:rsidRDefault="00B06474" w:rsidP="00551D28">
      <w:pPr>
        <w:spacing w:line="312" w:lineRule="auto"/>
        <w:ind w:firstLine="720"/>
        <w:rPr>
          <w:rFonts w:eastAsia="Times New Roman" w:cs="Times New Roman"/>
          <w:sz w:val="26"/>
          <w:szCs w:val="26"/>
          <w:lang w:val="vi-VN"/>
        </w:rPr>
      </w:pPr>
      <w:r w:rsidRPr="00551D28">
        <w:rPr>
          <w:rFonts w:eastAsia="Times New Roman" w:cs="Times New Roman"/>
          <w:sz w:val="26"/>
          <w:szCs w:val="26"/>
          <w:lang w:val="vi-VN"/>
        </w:rPr>
        <w:t xml:space="preserve">- </w:t>
      </w:r>
      <w:r w:rsidR="00B14217" w:rsidRPr="00551D28">
        <w:rPr>
          <w:rFonts w:eastAsia="Times New Roman" w:cs="Times New Roman"/>
          <w:sz w:val="26"/>
          <w:szCs w:val="26"/>
          <w:lang w:val="vi-VN"/>
        </w:rPr>
        <w:t>3 biện pháp nằm trong NDC 3.0 bao</w:t>
      </w:r>
      <w:r w:rsidR="009B381A" w:rsidRPr="00551D28">
        <w:rPr>
          <w:rFonts w:eastAsia="Times New Roman" w:cs="Times New Roman"/>
          <w:sz w:val="26"/>
          <w:szCs w:val="26"/>
          <w:lang w:val="vi-VN"/>
        </w:rPr>
        <w:t xml:space="preserve"> gồm</w:t>
      </w:r>
      <w:r w:rsidR="001B217A" w:rsidRPr="00551D28">
        <w:rPr>
          <w:rFonts w:eastAsia="Times New Roman" w:cs="Times New Roman"/>
          <w:sz w:val="26"/>
          <w:szCs w:val="26"/>
          <w:lang w:val="vi-VN"/>
        </w:rPr>
        <w:t>: I1, I2 và I6</w:t>
      </w:r>
    </w:p>
    <w:p w14:paraId="3B49CEDE" w14:textId="6FF2B8DB" w:rsidR="001B217A" w:rsidRPr="00551D28" w:rsidRDefault="00B06474" w:rsidP="00551D28">
      <w:pPr>
        <w:spacing w:line="312" w:lineRule="auto"/>
        <w:ind w:firstLine="720"/>
        <w:rPr>
          <w:rFonts w:eastAsia="Times New Roman" w:cs="Times New Roman"/>
          <w:sz w:val="26"/>
          <w:szCs w:val="26"/>
          <w:lang w:val="vi-VN"/>
        </w:rPr>
      </w:pPr>
      <w:r w:rsidRPr="00551D28">
        <w:rPr>
          <w:rFonts w:eastAsia="Times New Roman" w:cs="Times New Roman"/>
          <w:sz w:val="26"/>
          <w:szCs w:val="26"/>
          <w:lang w:val="vi-VN"/>
        </w:rPr>
        <w:t xml:space="preserve">- </w:t>
      </w:r>
      <w:r w:rsidR="001B217A" w:rsidRPr="00551D28">
        <w:rPr>
          <w:rFonts w:eastAsia="Times New Roman" w:cs="Times New Roman"/>
          <w:sz w:val="26"/>
          <w:szCs w:val="26"/>
          <w:lang w:val="vi-VN"/>
        </w:rPr>
        <w:t xml:space="preserve">2 biện pháp nằm ngoài NDC 3.0 là: </w:t>
      </w:r>
      <w:r w:rsidR="00D6453E" w:rsidRPr="00551D28">
        <w:rPr>
          <w:rFonts w:eastAsia="Times New Roman" w:cs="Times New Roman"/>
          <w:sz w:val="26"/>
          <w:szCs w:val="26"/>
          <w:lang w:val="vi-VN"/>
        </w:rPr>
        <w:t>Áp dụng các công nghệ tốt nhất hiện có để giảm phát thải N₂O trong ngành công nghiệp hóa chất; Phát triển các dự án sử dụng công nghệ, kỹ thuật hiện có tốt nhất (BAT): sản xuất gạch không nung công nghệ hiện đại, công nghiệp sử dụng nhiên liệu hydrogen xanh, ứng dụng CCUS trong công nghiệp…</w:t>
      </w:r>
    </w:p>
    <w:p w14:paraId="567C9542" w14:textId="64AE51D7" w:rsidR="00B06474" w:rsidRPr="00F82445" w:rsidRDefault="00B06474" w:rsidP="00551D28">
      <w:pPr>
        <w:spacing w:line="312" w:lineRule="auto"/>
        <w:ind w:firstLine="720"/>
        <w:rPr>
          <w:rFonts w:eastAsia="Times New Roman" w:cs="Times New Roman"/>
          <w:sz w:val="26"/>
          <w:szCs w:val="26"/>
          <w:lang w:val="vi-VN"/>
        </w:rPr>
      </w:pPr>
      <w:r w:rsidRPr="00551D28">
        <w:rPr>
          <w:rFonts w:eastAsia="Times New Roman" w:cs="Times New Roman"/>
          <w:sz w:val="26"/>
          <w:szCs w:val="26"/>
          <w:lang w:val="vi-VN"/>
        </w:rPr>
        <w:t xml:space="preserve">- </w:t>
      </w:r>
      <w:r w:rsidR="00D6453E" w:rsidRPr="00551D28">
        <w:rPr>
          <w:rFonts w:eastAsia="Times New Roman" w:cs="Times New Roman"/>
          <w:sz w:val="26"/>
          <w:szCs w:val="26"/>
          <w:lang w:val="vi-VN"/>
        </w:rPr>
        <w:t>2 biện pháp</w:t>
      </w:r>
      <w:r w:rsidR="00916553" w:rsidRPr="00551D28">
        <w:rPr>
          <w:rFonts w:eastAsia="Times New Roman" w:cs="Times New Roman"/>
          <w:sz w:val="26"/>
          <w:szCs w:val="26"/>
          <w:lang w:val="vi-VN"/>
        </w:rPr>
        <w:t xml:space="preserve"> được tách ra từ biện pháp I8</w:t>
      </w:r>
      <w:r w:rsidR="00117FEF" w:rsidRPr="00551D28">
        <w:rPr>
          <w:rFonts w:eastAsia="Times New Roman" w:cs="Times New Roman"/>
          <w:sz w:val="26"/>
          <w:szCs w:val="26"/>
          <w:lang w:val="vi-VN"/>
        </w:rPr>
        <w:t>. Sử dụng môi chất lạnh thân thiện với khí hậu</w:t>
      </w:r>
      <w:r w:rsidR="00916553" w:rsidRPr="00551D28">
        <w:rPr>
          <w:rFonts w:eastAsia="Times New Roman" w:cs="Times New Roman"/>
          <w:sz w:val="26"/>
          <w:szCs w:val="26"/>
          <w:lang w:val="vi-VN"/>
        </w:rPr>
        <w:t xml:space="preserve"> là: </w:t>
      </w:r>
      <w:r w:rsidR="007E4008" w:rsidRPr="00551D28">
        <w:rPr>
          <w:rFonts w:eastAsia="Times New Roman" w:cs="Times New Roman"/>
          <w:sz w:val="26"/>
          <w:szCs w:val="26"/>
          <w:lang w:val="vi-VN"/>
        </w:rPr>
        <w:t>Chuyển đổi môi chất lạnh có tiềm năng làm nóng lên toàn cầu thấp đối với điều hòa không khí (gia dụng, thương mại, công nghiệp); Thu hồi, tái chế, tái sử dụng, tiêu hủy môi chất lạnh như các chất HFCs.</w:t>
      </w:r>
      <w:r w:rsidR="00117FEF" w:rsidRPr="00551D28">
        <w:rPr>
          <w:rFonts w:eastAsia="Times New Roman" w:cs="Times New Roman"/>
          <w:sz w:val="26"/>
          <w:szCs w:val="26"/>
          <w:lang w:val="vi-VN"/>
        </w:rPr>
        <w:t xml:space="preserve"> Do đó, chưa ước tính được lượng giảm phát thải được chuyển giao từ hai biện pháp này.</w:t>
      </w:r>
    </w:p>
    <w:p w14:paraId="7DB4178F" w14:textId="77777777" w:rsidR="00390C54" w:rsidRPr="00390C54" w:rsidRDefault="00117FEF" w:rsidP="00390C54">
      <w:pPr>
        <w:spacing w:line="312" w:lineRule="auto"/>
        <w:ind w:firstLine="720"/>
        <w:rPr>
          <w:rFonts w:eastAsia="Times New Roman" w:cs="Times New Roman"/>
          <w:sz w:val="26"/>
          <w:szCs w:val="26"/>
          <w:lang w:val="vi-VN"/>
        </w:rPr>
      </w:pPr>
      <w:r w:rsidRPr="00551D28">
        <w:rPr>
          <w:rFonts w:eastAsia="Times New Roman" w:cs="Times New Roman"/>
          <w:sz w:val="26"/>
          <w:szCs w:val="26"/>
          <w:lang w:val="vi-VN"/>
        </w:rPr>
        <w:t>Mức độ đóng góp của từng biện pháp và tỷ lệ chuyển giao quốc tế tương ứng được thể hiện chi tiết trong bảng sau</w:t>
      </w:r>
    </w:p>
    <w:p w14:paraId="66C7694B" w14:textId="1E27F378" w:rsidR="002F0599" w:rsidRPr="00390C54" w:rsidRDefault="003B1485" w:rsidP="00390C54">
      <w:pPr>
        <w:spacing w:line="312" w:lineRule="auto"/>
        <w:ind w:firstLine="720"/>
        <w:jc w:val="center"/>
        <w:rPr>
          <w:rFonts w:eastAsia="Times New Roman" w:cs="Times New Roman"/>
          <w:sz w:val="26"/>
          <w:szCs w:val="26"/>
          <w:lang w:val="vi-VN"/>
        </w:rPr>
      </w:pPr>
      <w:r w:rsidRPr="00F82445">
        <w:rPr>
          <w:rFonts w:cs="Times New Roman"/>
          <w:b/>
          <w:sz w:val="26"/>
          <w:szCs w:val="26"/>
          <w:lang w:val="vi-VN"/>
        </w:rPr>
        <w:t xml:space="preserve">Bảng </w:t>
      </w:r>
      <w:r w:rsidR="00CC0EA0" w:rsidRPr="00B06474">
        <w:rPr>
          <w:rFonts w:cs="Times New Roman"/>
          <w:b/>
          <w:i/>
          <w:sz w:val="26"/>
          <w:szCs w:val="26"/>
        </w:rPr>
        <w:fldChar w:fldCharType="begin"/>
      </w:r>
      <w:r w:rsidR="00CC0EA0" w:rsidRPr="00F82445">
        <w:rPr>
          <w:rFonts w:cs="Times New Roman"/>
          <w:b/>
          <w:sz w:val="26"/>
          <w:szCs w:val="26"/>
          <w:lang w:val="vi-VN"/>
        </w:rPr>
        <w:instrText xml:space="preserve"> SEQ Bảng \* ARABIC </w:instrText>
      </w:r>
      <w:r w:rsidR="00CC0EA0" w:rsidRPr="00B06474">
        <w:rPr>
          <w:rFonts w:cs="Times New Roman"/>
          <w:b/>
          <w:i/>
          <w:sz w:val="26"/>
          <w:szCs w:val="26"/>
        </w:rPr>
        <w:fldChar w:fldCharType="separate"/>
      </w:r>
      <w:r w:rsidR="00A66259" w:rsidRPr="00F82445">
        <w:rPr>
          <w:rFonts w:cs="Times New Roman"/>
          <w:b/>
          <w:noProof/>
          <w:sz w:val="26"/>
          <w:szCs w:val="26"/>
          <w:lang w:val="vi-VN"/>
        </w:rPr>
        <w:t>25</w:t>
      </w:r>
      <w:r w:rsidR="00CC0EA0" w:rsidRPr="00B06474">
        <w:rPr>
          <w:rFonts w:cs="Times New Roman"/>
          <w:b/>
          <w:i/>
          <w:noProof/>
          <w:sz w:val="26"/>
          <w:szCs w:val="26"/>
        </w:rPr>
        <w:fldChar w:fldCharType="end"/>
      </w:r>
      <w:r w:rsidRPr="00F82445">
        <w:rPr>
          <w:rFonts w:cs="Times New Roman"/>
          <w:b/>
          <w:sz w:val="26"/>
          <w:szCs w:val="26"/>
          <w:lang w:val="vi-VN"/>
        </w:rPr>
        <w:t>. Danh sách các biện pháp được chuyển giao quốc tế trong lĩnh vực IPPU</w:t>
      </w:r>
    </w:p>
    <w:tbl>
      <w:tblPr>
        <w:tblStyle w:val="TableGrid"/>
        <w:tblW w:w="9072" w:type="dxa"/>
        <w:tblLook w:val="04A0" w:firstRow="1" w:lastRow="0" w:firstColumn="1" w:lastColumn="0" w:noHBand="0" w:noVBand="1"/>
      </w:tblPr>
      <w:tblGrid>
        <w:gridCol w:w="785"/>
        <w:gridCol w:w="2459"/>
        <w:gridCol w:w="1713"/>
        <w:gridCol w:w="1718"/>
        <w:gridCol w:w="2397"/>
      </w:tblGrid>
      <w:tr w:rsidR="0002082D" w:rsidRPr="00390C54" w14:paraId="1EAD40AB" w14:textId="77777777" w:rsidTr="00AC545F">
        <w:tc>
          <w:tcPr>
            <w:tcW w:w="433" w:type="pct"/>
            <w:vAlign w:val="center"/>
          </w:tcPr>
          <w:p w14:paraId="27DBAD24" w14:textId="77777777" w:rsidR="0002082D" w:rsidRPr="00390C54" w:rsidRDefault="0002082D" w:rsidP="00CC0EA0">
            <w:pPr>
              <w:jc w:val="center"/>
              <w:rPr>
                <w:rFonts w:cs="Times New Roman"/>
                <w:b/>
                <w:bCs/>
                <w:szCs w:val="24"/>
                <w:lang w:val="en-US"/>
              </w:rPr>
            </w:pPr>
            <w:r w:rsidRPr="00390C54">
              <w:rPr>
                <w:rFonts w:cs="Times New Roman"/>
                <w:b/>
                <w:bCs/>
                <w:szCs w:val="24"/>
                <w:lang w:val="en-US"/>
              </w:rPr>
              <w:t>STT</w:t>
            </w:r>
          </w:p>
        </w:tc>
        <w:tc>
          <w:tcPr>
            <w:tcW w:w="1355" w:type="pct"/>
            <w:vAlign w:val="center"/>
          </w:tcPr>
          <w:p w14:paraId="318DFD8B" w14:textId="77777777" w:rsidR="0002082D" w:rsidRPr="00390C54" w:rsidRDefault="0002082D" w:rsidP="00CC0EA0">
            <w:pPr>
              <w:jc w:val="center"/>
              <w:rPr>
                <w:rFonts w:cs="Times New Roman"/>
                <w:b/>
                <w:bCs/>
                <w:szCs w:val="24"/>
                <w:lang w:val="en-US"/>
              </w:rPr>
            </w:pPr>
            <w:proofErr w:type="spellStart"/>
            <w:r w:rsidRPr="00390C54">
              <w:rPr>
                <w:rFonts w:cs="Times New Roman"/>
                <w:b/>
                <w:bCs/>
                <w:szCs w:val="24"/>
                <w:lang w:val="en-US"/>
              </w:rPr>
              <w:t>Biện</w:t>
            </w:r>
            <w:proofErr w:type="spellEnd"/>
            <w:r w:rsidRPr="00390C54">
              <w:rPr>
                <w:rFonts w:cs="Times New Roman"/>
                <w:b/>
                <w:bCs/>
                <w:szCs w:val="24"/>
                <w:lang w:val="en-US"/>
              </w:rPr>
              <w:t xml:space="preserve"> </w:t>
            </w:r>
            <w:proofErr w:type="spellStart"/>
            <w:r w:rsidRPr="00390C54">
              <w:rPr>
                <w:rFonts w:cs="Times New Roman"/>
                <w:b/>
                <w:bCs/>
                <w:szCs w:val="24"/>
                <w:lang w:val="en-US"/>
              </w:rPr>
              <w:t>pháp</w:t>
            </w:r>
            <w:proofErr w:type="spellEnd"/>
          </w:p>
        </w:tc>
        <w:tc>
          <w:tcPr>
            <w:tcW w:w="944" w:type="pct"/>
            <w:vAlign w:val="center"/>
          </w:tcPr>
          <w:p w14:paraId="2F449191" w14:textId="79B5A466" w:rsidR="0002082D" w:rsidRPr="00390C54" w:rsidRDefault="0002082D" w:rsidP="00CC0EA0">
            <w:pPr>
              <w:jc w:val="center"/>
              <w:rPr>
                <w:rFonts w:cs="Times New Roman"/>
                <w:b/>
                <w:bCs/>
                <w:szCs w:val="24"/>
                <w:lang w:val="en-US"/>
              </w:rPr>
            </w:pPr>
            <w:proofErr w:type="spellStart"/>
            <w:r w:rsidRPr="00390C54">
              <w:rPr>
                <w:rFonts w:cs="Times New Roman"/>
                <w:b/>
                <w:bCs/>
                <w:szCs w:val="24"/>
                <w:lang w:val="en-US"/>
              </w:rPr>
              <w:t>Giảm</w:t>
            </w:r>
            <w:proofErr w:type="spellEnd"/>
            <w:r w:rsidRPr="00390C54">
              <w:rPr>
                <w:rFonts w:cs="Times New Roman"/>
                <w:b/>
                <w:bCs/>
                <w:szCs w:val="24"/>
                <w:lang w:val="en-US"/>
              </w:rPr>
              <w:t xml:space="preserve"> </w:t>
            </w:r>
            <w:proofErr w:type="spellStart"/>
            <w:r w:rsidRPr="00390C54">
              <w:rPr>
                <w:rFonts w:cs="Times New Roman"/>
                <w:b/>
                <w:bCs/>
                <w:szCs w:val="24"/>
                <w:lang w:val="en-US"/>
              </w:rPr>
              <w:t>phát</w:t>
            </w:r>
            <w:proofErr w:type="spellEnd"/>
            <w:r w:rsidRPr="00390C54">
              <w:rPr>
                <w:rFonts w:cs="Times New Roman"/>
                <w:b/>
                <w:bCs/>
                <w:szCs w:val="24"/>
                <w:lang w:val="en-US"/>
              </w:rPr>
              <w:t xml:space="preserve"> </w:t>
            </w:r>
            <w:proofErr w:type="spellStart"/>
            <w:r w:rsidRPr="00390C54">
              <w:rPr>
                <w:rFonts w:cs="Times New Roman"/>
                <w:b/>
                <w:bCs/>
                <w:szCs w:val="24"/>
                <w:lang w:val="en-US"/>
              </w:rPr>
              <w:t>thải</w:t>
            </w:r>
            <w:proofErr w:type="spellEnd"/>
            <w:r w:rsidRPr="00390C54">
              <w:rPr>
                <w:rFonts w:cs="Times New Roman"/>
                <w:b/>
                <w:bCs/>
                <w:szCs w:val="24"/>
                <w:lang w:val="en-US"/>
              </w:rPr>
              <w:t xml:space="preserve"> </w:t>
            </w:r>
            <w:proofErr w:type="spellStart"/>
            <w:r w:rsidRPr="00390C54">
              <w:rPr>
                <w:rFonts w:cs="Times New Roman"/>
                <w:b/>
                <w:bCs/>
                <w:szCs w:val="24"/>
                <w:lang w:val="en-US"/>
              </w:rPr>
              <w:t>đạt</w:t>
            </w:r>
            <w:proofErr w:type="spellEnd"/>
            <w:r w:rsidRPr="00390C54">
              <w:rPr>
                <w:rFonts w:cs="Times New Roman"/>
                <w:b/>
                <w:bCs/>
                <w:szCs w:val="24"/>
                <w:lang w:val="en-US"/>
              </w:rPr>
              <w:t xml:space="preserve"> </w:t>
            </w:r>
            <w:proofErr w:type="spellStart"/>
            <w:r w:rsidRPr="00390C54">
              <w:rPr>
                <w:rFonts w:cs="Times New Roman"/>
                <w:b/>
                <w:bCs/>
                <w:szCs w:val="24"/>
                <w:lang w:val="en-US"/>
              </w:rPr>
              <w:t>được</w:t>
            </w:r>
            <w:proofErr w:type="spellEnd"/>
            <w:r w:rsidRPr="00390C54">
              <w:rPr>
                <w:rFonts w:cs="Times New Roman"/>
                <w:b/>
                <w:bCs/>
                <w:szCs w:val="24"/>
                <w:lang w:val="en-US"/>
              </w:rPr>
              <w:t xml:space="preserve"> </w:t>
            </w:r>
            <w:proofErr w:type="spellStart"/>
            <w:r w:rsidRPr="00390C54">
              <w:rPr>
                <w:rFonts w:cs="Times New Roman"/>
                <w:b/>
                <w:bCs/>
                <w:szCs w:val="24"/>
                <w:lang w:val="en-US"/>
              </w:rPr>
              <w:t>trong</w:t>
            </w:r>
            <w:proofErr w:type="spellEnd"/>
            <w:r w:rsidRPr="00390C54">
              <w:rPr>
                <w:rFonts w:cs="Times New Roman"/>
                <w:b/>
                <w:bCs/>
                <w:szCs w:val="24"/>
                <w:lang w:val="en-US"/>
              </w:rPr>
              <w:t xml:space="preserve"> </w:t>
            </w:r>
            <w:proofErr w:type="spellStart"/>
            <w:r w:rsidRPr="00390C54">
              <w:rPr>
                <w:rFonts w:cs="Times New Roman"/>
                <w:b/>
                <w:bCs/>
                <w:szCs w:val="24"/>
                <w:lang w:val="en-US"/>
              </w:rPr>
              <w:t>giai</w:t>
            </w:r>
            <w:proofErr w:type="spellEnd"/>
            <w:r w:rsidRPr="00390C54">
              <w:rPr>
                <w:rFonts w:cs="Times New Roman"/>
                <w:b/>
                <w:bCs/>
                <w:szCs w:val="24"/>
                <w:lang w:val="en-US"/>
              </w:rPr>
              <w:t xml:space="preserve"> </w:t>
            </w:r>
            <w:proofErr w:type="spellStart"/>
            <w:r w:rsidRPr="00390C54">
              <w:rPr>
                <w:rFonts w:cs="Times New Roman"/>
                <w:b/>
                <w:bCs/>
                <w:szCs w:val="24"/>
                <w:lang w:val="en-US"/>
              </w:rPr>
              <w:t>đoạn</w:t>
            </w:r>
            <w:proofErr w:type="spellEnd"/>
            <w:r w:rsidRPr="00390C54">
              <w:rPr>
                <w:rFonts w:cs="Times New Roman"/>
                <w:b/>
                <w:bCs/>
                <w:szCs w:val="24"/>
                <w:lang w:val="en-US"/>
              </w:rPr>
              <w:t xml:space="preserve"> 202</w:t>
            </w:r>
            <w:r w:rsidR="00C4446E" w:rsidRPr="00390C54">
              <w:rPr>
                <w:rFonts w:cs="Times New Roman"/>
                <w:b/>
                <w:bCs/>
                <w:szCs w:val="24"/>
                <w:lang w:val="en-US"/>
              </w:rPr>
              <w:t>6</w:t>
            </w:r>
            <w:r w:rsidRPr="00390C54">
              <w:rPr>
                <w:rFonts w:cs="Times New Roman"/>
                <w:b/>
                <w:bCs/>
                <w:szCs w:val="24"/>
                <w:lang w:val="en-US"/>
              </w:rPr>
              <w:t xml:space="preserve"> – 203</w:t>
            </w:r>
            <w:r w:rsidR="00C4446E" w:rsidRPr="00390C54">
              <w:rPr>
                <w:rFonts w:cs="Times New Roman"/>
                <w:b/>
                <w:bCs/>
                <w:szCs w:val="24"/>
                <w:lang w:val="en-US"/>
              </w:rPr>
              <w:t>5</w:t>
            </w:r>
            <w:r w:rsidRPr="00390C54">
              <w:rPr>
                <w:rFonts w:cs="Times New Roman"/>
                <w:b/>
                <w:bCs/>
                <w:szCs w:val="24"/>
                <w:lang w:val="en-US"/>
              </w:rPr>
              <w:t xml:space="preserve"> (</w:t>
            </w:r>
            <w:proofErr w:type="spellStart"/>
            <w:r w:rsidRPr="00390C54">
              <w:rPr>
                <w:rFonts w:cs="Times New Roman"/>
                <w:b/>
                <w:bCs/>
                <w:szCs w:val="24"/>
                <w:lang w:val="en-US"/>
              </w:rPr>
              <w:t>triệu</w:t>
            </w:r>
            <w:proofErr w:type="spellEnd"/>
            <w:r w:rsidRPr="00390C54">
              <w:rPr>
                <w:rFonts w:cs="Times New Roman"/>
                <w:b/>
                <w:bCs/>
                <w:szCs w:val="24"/>
                <w:lang w:val="en-US"/>
              </w:rPr>
              <w:t xml:space="preserve"> tCO2tđ)</w:t>
            </w:r>
          </w:p>
        </w:tc>
        <w:tc>
          <w:tcPr>
            <w:tcW w:w="947" w:type="pct"/>
            <w:vAlign w:val="center"/>
          </w:tcPr>
          <w:p w14:paraId="749139DF" w14:textId="77777777" w:rsidR="0002082D" w:rsidRPr="00390C54" w:rsidRDefault="0002082D" w:rsidP="00CC0EA0">
            <w:pPr>
              <w:jc w:val="center"/>
              <w:rPr>
                <w:rFonts w:cs="Times New Roman"/>
                <w:b/>
                <w:bCs/>
                <w:szCs w:val="24"/>
                <w:lang w:val="en-US"/>
              </w:rPr>
            </w:pPr>
            <w:proofErr w:type="spellStart"/>
            <w:r w:rsidRPr="00390C54">
              <w:rPr>
                <w:rFonts w:cs="Times New Roman"/>
                <w:b/>
                <w:bCs/>
                <w:szCs w:val="24"/>
                <w:lang w:val="en-US"/>
              </w:rPr>
              <w:t>Tỷ</w:t>
            </w:r>
            <w:proofErr w:type="spellEnd"/>
            <w:r w:rsidRPr="00390C54">
              <w:rPr>
                <w:rFonts w:cs="Times New Roman"/>
                <w:b/>
                <w:bCs/>
                <w:szCs w:val="24"/>
                <w:lang w:val="en-US"/>
              </w:rPr>
              <w:t xml:space="preserve"> </w:t>
            </w:r>
            <w:proofErr w:type="spellStart"/>
            <w:r w:rsidRPr="00390C54">
              <w:rPr>
                <w:rFonts w:cs="Times New Roman"/>
                <w:b/>
                <w:bCs/>
                <w:szCs w:val="24"/>
                <w:lang w:val="en-US"/>
              </w:rPr>
              <w:t>lệ</w:t>
            </w:r>
            <w:proofErr w:type="spellEnd"/>
            <w:r w:rsidRPr="00390C54">
              <w:rPr>
                <w:rFonts w:cs="Times New Roman"/>
                <w:b/>
                <w:bCs/>
                <w:szCs w:val="24"/>
                <w:lang w:val="en-US"/>
              </w:rPr>
              <w:t xml:space="preserve"> </w:t>
            </w:r>
            <w:proofErr w:type="spellStart"/>
            <w:r w:rsidRPr="00390C54">
              <w:rPr>
                <w:rFonts w:cs="Times New Roman"/>
                <w:b/>
                <w:bCs/>
                <w:szCs w:val="24"/>
                <w:lang w:val="en-US"/>
              </w:rPr>
              <w:t>tối</w:t>
            </w:r>
            <w:proofErr w:type="spellEnd"/>
            <w:r w:rsidRPr="00390C54">
              <w:rPr>
                <w:rFonts w:cs="Times New Roman"/>
                <w:b/>
                <w:bCs/>
                <w:szCs w:val="24"/>
                <w:lang w:val="en-US"/>
              </w:rPr>
              <w:t xml:space="preserve"> </w:t>
            </w:r>
            <w:proofErr w:type="spellStart"/>
            <w:r w:rsidRPr="00390C54">
              <w:rPr>
                <w:rFonts w:cs="Times New Roman"/>
                <w:b/>
                <w:bCs/>
                <w:szCs w:val="24"/>
                <w:lang w:val="en-US"/>
              </w:rPr>
              <w:t>đa</w:t>
            </w:r>
            <w:proofErr w:type="spellEnd"/>
            <w:r w:rsidRPr="00390C54">
              <w:rPr>
                <w:rFonts w:cs="Times New Roman"/>
                <w:b/>
                <w:bCs/>
                <w:szCs w:val="24"/>
                <w:lang w:val="en-US"/>
              </w:rPr>
              <w:t xml:space="preserve"> </w:t>
            </w:r>
            <w:proofErr w:type="spellStart"/>
            <w:r w:rsidRPr="00390C54">
              <w:rPr>
                <w:rFonts w:cs="Times New Roman"/>
                <w:b/>
                <w:bCs/>
                <w:szCs w:val="24"/>
                <w:lang w:val="en-US"/>
              </w:rPr>
              <w:t>được</w:t>
            </w:r>
            <w:proofErr w:type="spellEnd"/>
            <w:r w:rsidRPr="00390C54">
              <w:rPr>
                <w:rFonts w:cs="Times New Roman"/>
                <w:b/>
                <w:bCs/>
                <w:szCs w:val="24"/>
                <w:lang w:val="en-US"/>
              </w:rPr>
              <w:t xml:space="preserve"> </w:t>
            </w:r>
            <w:proofErr w:type="spellStart"/>
            <w:r w:rsidRPr="00390C54">
              <w:rPr>
                <w:rFonts w:cs="Times New Roman"/>
                <w:b/>
                <w:bCs/>
                <w:szCs w:val="24"/>
                <w:lang w:val="en-US"/>
              </w:rPr>
              <w:t>chuyển</w:t>
            </w:r>
            <w:proofErr w:type="spellEnd"/>
            <w:r w:rsidRPr="00390C54">
              <w:rPr>
                <w:rFonts w:cs="Times New Roman"/>
                <w:b/>
                <w:bCs/>
                <w:szCs w:val="24"/>
                <w:lang w:val="en-US"/>
              </w:rPr>
              <w:t xml:space="preserve"> </w:t>
            </w:r>
            <w:proofErr w:type="spellStart"/>
            <w:r w:rsidRPr="00390C54">
              <w:rPr>
                <w:rFonts w:cs="Times New Roman"/>
                <w:b/>
                <w:bCs/>
                <w:szCs w:val="24"/>
                <w:lang w:val="en-US"/>
              </w:rPr>
              <w:t>giao</w:t>
            </w:r>
            <w:proofErr w:type="spellEnd"/>
            <w:r w:rsidRPr="00390C54">
              <w:rPr>
                <w:rFonts w:cs="Times New Roman"/>
                <w:b/>
                <w:bCs/>
                <w:szCs w:val="24"/>
                <w:lang w:val="en-US"/>
              </w:rPr>
              <w:t xml:space="preserve"> </w:t>
            </w:r>
            <w:proofErr w:type="spellStart"/>
            <w:r w:rsidRPr="00390C54">
              <w:rPr>
                <w:rFonts w:cs="Times New Roman"/>
                <w:b/>
                <w:bCs/>
                <w:szCs w:val="24"/>
                <w:lang w:val="en-US"/>
              </w:rPr>
              <w:t>quốc</w:t>
            </w:r>
            <w:proofErr w:type="spellEnd"/>
            <w:r w:rsidRPr="00390C54">
              <w:rPr>
                <w:rFonts w:cs="Times New Roman"/>
                <w:b/>
                <w:bCs/>
                <w:szCs w:val="24"/>
                <w:lang w:val="en-US"/>
              </w:rPr>
              <w:t xml:space="preserve"> </w:t>
            </w:r>
            <w:proofErr w:type="spellStart"/>
            <w:r w:rsidRPr="00390C54">
              <w:rPr>
                <w:rFonts w:cs="Times New Roman"/>
                <w:b/>
                <w:bCs/>
                <w:szCs w:val="24"/>
                <w:lang w:val="en-US"/>
              </w:rPr>
              <w:t>tế</w:t>
            </w:r>
            <w:proofErr w:type="spellEnd"/>
          </w:p>
        </w:tc>
        <w:tc>
          <w:tcPr>
            <w:tcW w:w="1321" w:type="pct"/>
            <w:vAlign w:val="center"/>
          </w:tcPr>
          <w:p w14:paraId="026603D2" w14:textId="77777777" w:rsidR="0002082D" w:rsidRPr="00390C54" w:rsidRDefault="0002082D" w:rsidP="00CC0EA0">
            <w:pPr>
              <w:jc w:val="center"/>
              <w:rPr>
                <w:rFonts w:cs="Times New Roman"/>
                <w:b/>
                <w:bCs/>
                <w:szCs w:val="24"/>
                <w:lang w:val="en-US"/>
              </w:rPr>
            </w:pPr>
            <w:proofErr w:type="spellStart"/>
            <w:r w:rsidRPr="00390C54">
              <w:rPr>
                <w:rFonts w:cs="Times New Roman"/>
                <w:b/>
                <w:bCs/>
                <w:szCs w:val="24"/>
                <w:lang w:val="en-US"/>
              </w:rPr>
              <w:t>Biện</w:t>
            </w:r>
            <w:proofErr w:type="spellEnd"/>
            <w:r w:rsidRPr="00390C54">
              <w:rPr>
                <w:rFonts w:cs="Times New Roman"/>
                <w:b/>
                <w:bCs/>
                <w:szCs w:val="24"/>
                <w:lang w:val="en-US"/>
              </w:rPr>
              <w:t xml:space="preserve"> </w:t>
            </w:r>
            <w:proofErr w:type="spellStart"/>
            <w:r w:rsidRPr="00390C54">
              <w:rPr>
                <w:rFonts w:cs="Times New Roman"/>
                <w:b/>
                <w:bCs/>
                <w:szCs w:val="24"/>
                <w:lang w:val="en-US"/>
              </w:rPr>
              <w:t>pháp</w:t>
            </w:r>
            <w:proofErr w:type="spellEnd"/>
            <w:r w:rsidRPr="00390C54">
              <w:rPr>
                <w:rFonts w:cs="Times New Roman"/>
                <w:b/>
                <w:bCs/>
                <w:szCs w:val="24"/>
                <w:lang w:val="en-US"/>
              </w:rPr>
              <w:t xml:space="preserve"> </w:t>
            </w:r>
            <w:proofErr w:type="spellStart"/>
            <w:r w:rsidRPr="00390C54">
              <w:rPr>
                <w:rFonts w:cs="Times New Roman"/>
                <w:b/>
                <w:bCs/>
                <w:szCs w:val="24"/>
                <w:lang w:val="en-US"/>
              </w:rPr>
              <w:t>tương</w:t>
            </w:r>
            <w:proofErr w:type="spellEnd"/>
            <w:r w:rsidRPr="00390C54">
              <w:rPr>
                <w:rFonts w:cs="Times New Roman"/>
                <w:b/>
                <w:bCs/>
                <w:szCs w:val="24"/>
                <w:lang w:val="en-US"/>
              </w:rPr>
              <w:t xml:space="preserve"> </w:t>
            </w:r>
            <w:proofErr w:type="spellStart"/>
            <w:r w:rsidRPr="00390C54">
              <w:rPr>
                <w:rFonts w:cs="Times New Roman"/>
                <w:b/>
                <w:bCs/>
                <w:szCs w:val="24"/>
                <w:lang w:val="en-US"/>
              </w:rPr>
              <w:t>đương</w:t>
            </w:r>
            <w:proofErr w:type="spellEnd"/>
            <w:r w:rsidRPr="00390C54">
              <w:rPr>
                <w:rFonts w:cs="Times New Roman"/>
                <w:b/>
                <w:bCs/>
                <w:szCs w:val="24"/>
                <w:lang w:val="en-US"/>
              </w:rPr>
              <w:t xml:space="preserve"> </w:t>
            </w:r>
            <w:proofErr w:type="spellStart"/>
            <w:r w:rsidRPr="00390C54">
              <w:rPr>
                <w:rFonts w:cs="Times New Roman"/>
                <w:b/>
                <w:bCs/>
                <w:szCs w:val="24"/>
                <w:lang w:val="en-US"/>
              </w:rPr>
              <w:t>trong</w:t>
            </w:r>
            <w:proofErr w:type="spellEnd"/>
            <w:r w:rsidRPr="00390C54">
              <w:rPr>
                <w:rFonts w:cs="Times New Roman"/>
                <w:b/>
                <w:bCs/>
                <w:szCs w:val="24"/>
                <w:lang w:val="en-US"/>
              </w:rPr>
              <w:t xml:space="preserve"> NDC 3.0</w:t>
            </w:r>
          </w:p>
        </w:tc>
      </w:tr>
      <w:tr w:rsidR="00D71E4B" w:rsidRPr="00390C54" w14:paraId="6DEB6768" w14:textId="77777777" w:rsidTr="00AC545F">
        <w:trPr>
          <w:trHeight w:val="478"/>
        </w:trPr>
        <w:tc>
          <w:tcPr>
            <w:tcW w:w="433" w:type="pct"/>
            <w:vAlign w:val="center"/>
          </w:tcPr>
          <w:p w14:paraId="7796AE7F" w14:textId="77777777" w:rsidR="00876190" w:rsidRPr="00390C54" w:rsidRDefault="00876190" w:rsidP="0013138D">
            <w:pPr>
              <w:pStyle w:val="Heading1"/>
              <w:numPr>
                <w:ilvl w:val="0"/>
                <w:numId w:val="22"/>
              </w:numPr>
              <w:spacing w:before="120"/>
              <w:jc w:val="center"/>
              <w:rPr>
                <w:rFonts w:cs="Times New Roman"/>
                <w:bCs/>
                <w:szCs w:val="24"/>
                <w:lang w:val="en-US"/>
              </w:rPr>
            </w:pPr>
          </w:p>
        </w:tc>
        <w:tc>
          <w:tcPr>
            <w:tcW w:w="1355" w:type="pct"/>
            <w:vAlign w:val="center"/>
          </w:tcPr>
          <w:p w14:paraId="6AB12ED4" w14:textId="4389735B" w:rsidR="00876190" w:rsidRPr="00390C54" w:rsidRDefault="00876190" w:rsidP="00876190">
            <w:pPr>
              <w:rPr>
                <w:rFonts w:cs="Times New Roman"/>
                <w:color w:val="000000" w:themeColor="text1"/>
                <w:szCs w:val="24"/>
                <w:lang w:val="en-US"/>
              </w:rPr>
            </w:pPr>
            <w:proofErr w:type="spellStart"/>
            <w:r w:rsidRPr="00390C54">
              <w:rPr>
                <w:rFonts w:cs="Times New Roman"/>
                <w:color w:val="000000" w:themeColor="text1"/>
                <w:szCs w:val="24"/>
              </w:rPr>
              <w:t>Áp</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dụng</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các</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công</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nghệ</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tốt</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nhất</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hiện</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có</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để</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giảm</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phát</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thải</w:t>
            </w:r>
            <w:proofErr w:type="spellEnd"/>
            <w:r w:rsidRPr="00390C54">
              <w:rPr>
                <w:rFonts w:cs="Times New Roman"/>
                <w:color w:val="000000" w:themeColor="text1"/>
                <w:szCs w:val="24"/>
              </w:rPr>
              <w:t xml:space="preserve"> N₂O </w:t>
            </w:r>
            <w:proofErr w:type="spellStart"/>
            <w:r w:rsidRPr="00390C54">
              <w:rPr>
                <w:rFonts w:cs="Times New Roman"/>
                <w:color w:val="000000" w:themeColor="text1"/>
                <w:szCs w:val="24"/>
              </w:rPr>
              <w:t>trong</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ngành</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công</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nghiệp</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hóa</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chất</w:t>
            </w:r>
            <w:proofErr w:type="spellEnd"/>
          </w:p>
        </w:tc>
        <w:tc>
          <w:tcPr>
            <w:tcW w:w="944" w:type="pct"/>
            <w:vAlign w:val="center"/>
          </w:tcPr>
          <w:p w14:paraId="2A5E5C0D" w14:textId="4C147E36" w:rsidR="00876190" w:rsidRPr="00390C54" w:rsidRDefault="00876190" w:rsidP="00876190">
            <w:pPr>
              <w:jc w:val="center"/>
              <w:rPr>
                <w:rFonts w:cs="Times New Roman"/>
                <w:szCs w:val="24"/>
                <w:lang w:val="en-US"/>
              </w:rPr>
            </w:pPr>
          </w:p>
        </w:tc>
        <w:tc>
          <w:tcPr>
            <w:tcW w:w="947" w:type="pct"/>
            <w:vAlign w:val="center"/>
          </w:tcPr>
          <w:p w14:paraId="00FE1AD2" w14:textId="3EE42F57" w:rsidR="00876190" w:rsidRPr="00390C54" w:rsidRDefault="00876190" w:rsidP="00876190">
            <w:pPr>
              <w:jc w:val="center"/>
              <w:rPr>
                <w:rFonts w:cs="Times New Roman"/>
                <w:color w:val="000000" w:themeColor="text1"/>
                <w:szCs w:val="24"/>
                <w:lang w:val="en-US"/>
              </w:rPr>
            </w:pPr>
            <w:r w:rsidRPr="00390C54">
              <w:rPr>
                <w:rFonts w:cs="Times New Roman"/>
                <w:color w:val="000000" w:themeColor="text1"/>
                <w:szCs w:val="24"/>
              </w:rPr>
              <w:t>10%</w:t>
            </w:r>
          </w:p>
        </w:tc>
        <w:tc>
          <w:tcPr>
            <w:tcW w:w="1321" w:type="pct"/>
            <w:vAlign w:val="center"/>
          </w:tcPr>
          <w:p w14:paraId="2F579154" w14:textId="0E403FEA" w:rsidR="00876190" w:rsidRPr="00390C54" w:rsidRDefault="00876190" w:rsidP="00876190">
            <w:pPr>
              <w:jc w:val="left"/>
              <w:rPr>
                <w:rFonts w:cs="Times New Roman"/>
                <w:szCs w:val="24"/>
              </w:rPr>
            </w:pPr>
            <w:proofErr w:type="spellStart"/>
            <w:r w:rsidRPr="00390C54">
              <w:rPr>
                <w:rFonts w:cs="Times New Roman"/>
                <w:szCs w:val="24"/>
              </w:rPr>
              <w:t>Không</w:t>
            </w:r>
            <w:proofErr w:type="spellEnd"/>
            <w:r w:rsidRPr="00390C54">
              <w:rPr>
                <w:rFonts w:cs="Times New Roman"/>
                <w:szCs w:val="24"/>
              </w:rPr>
              <w:t xml:space="preserve"> </w:t>
            </w:r>
            <w:proofErr w:type="spellStart"/>
            <w:r w:rsidRPr="00390C54">
              <w:rPr>
                <w:rFonts w:cs="Times New Roman"/>
                <w:szCs w:val="24"/>
              </w:rPr>
              <w:t>có</w:t>
            </w:r>
            <w:proofErr w:type="spellEnd"/>
            <w:r w:rsidRPr="00390C54">
              <w:rPr>
                <w:rFonts w:cs="Times New Roman"/>
                <w:szCs w:val="24"/>
              </w:rPr>
              <w:t xml:space="preserve"> </w:t>
            </w:r>
            <w:proofErr w:type="spellStart"/>
            <w:r w:rsidRPr="00390C54">
              <w:rPr>
                <w:rFonts w:cs="Times New Roman"/>
                <w:szCs w:val="24"/>
              </w:rPr>
              <w:t>trong</w:t>
            </w:r>
            <w:proofErr w:type="spellEnd"/>
            <w:r w:rsidRPr="00390C54">
              <w:rPr>
                <w:rFonts w:cs="Times New Roman"/>
                <w:szCs w:val="24"/>
              </w:rPr>
              <w:t xml:space="preserve"> NDC 3.0</w:t>
            </w:r>
          </w:p>
        </w:tc>
      </w:tr>
      <w:tr w:rsidR="00D71E4B" w:rsidRPr="00390C54" w14:paraId="406D93C9" w14:textId="77777777" w:rsidTr="00AC545F">
        <w:tc>
          <w:tcPr>
            <w:tcW w:w="433" w:type="pct"/>
            <w:vAlign w:val="center"/>
          </w:tcPr>
          <w:p w14:paraId="38AC816B" w14:textId="77777777" w:rsidR="00876190" w:rsidRPr="00390C54" w:rsidRDefault="00876190" w:rsidP="0013138D">
            <w:pPr>
              <w:pStyle w:val="ListParagraph"/>
              <w:numPr>
                <w:ilvl w:val="0"/>
                <w:numId w:val="22"/>
              </w:numPr>
              <w:jc w:val="center"/>
              <w:rPr>
                <w:rFonts w:cs="Times New Roman"/>
                <w:bCs/>
                <w:szCs w:val="24"/>
                <w:lang w:val="en-US"/>
              </w:rPr>
            </w:pPr>
          </w:p>
        </w:tc>
        <w:tc>
          <w:tcPr>
            <w:tcW w:w="1355" w:type="pct"/>
            <w:vAlign w:val="center"/>
          </w:tcPr>
          <w:p w14:paraId="4CEDAAF4" w14:textId="24C7C3BC" w:rsidR="00876190" w:rsidRPr="00390C54" w:rsidRDefault="00876190" w:rsidP="00876190">
            <w:pPr>
              <w:rPr>
                <w:rFonts w:cs="Times New Roman"/>
                <w:color w:val="000000" w:themeColor="text1"/>
                <w:szCs w:val="24"/>
                <w:lang w:val="en-US"/>
              </w:rPr>
            </w:pPr>
            <w:proofErr w:type="spellStart"/>
            <w:r w:rsidRPr="00390C54">
              <w:rPr>
                <w:rFonts w:cs="Times New Roman"/>
                <w:color w:val="000000" w:themeColor="text1"/>
                <w:szCs w:val="24"/>
              </w:rPr>
              <w:t>Chuyển</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đổi</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môi</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chất</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lạnh</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có</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tiềm</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năng</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làm</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nóng</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lên</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toàn</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cầu</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thấp</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đối</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với</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điều</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hòa</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không</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khí</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gia</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dụng</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thương</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mại</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công</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nghiệp</w:t>
            </w:r>
            <w:proofErr w:type="spellEnd"/>
            <w:r w:rsidRPr="00390C54">
              <w:rPr>
                <w:rFonts w:cs="Times New Roman"/>
                <w:color w:val="000000" w:themeColor="text1"/>
                <w:szCs w:val="24"/>
              </w:rPr>
              <w:t>)</w:t>
            </w:r>
          </w:p>
        </w:tc>
        <w:tc>
          <w:tcPr>
            <w:tcW w:w="944" w:type="pct"/>
            <w:vAlign w:val="center"/>
          </w:tcPr>
          <w:p w14:paraId="54C43E9D" w14:textId="77777777" w:rsidR="00876190" w:rsidRPr="00390C54" w:rsidRDefault="00876190" w:rsidP="00876190">
            <w:pPr>
              <w:jc w:val="center"/>
              <w:rPr>
                <w:rFonts w:cs="Times New Roman"/>
                <w:szCs w:val="24"/>
                <w:lang w:val="en-US"/>
              </w:rPr>
            </w:pPr>
          </w:p>
        </w:tc>
        <w:tc>
          <w:tcPr>
            <w:tcW w:w="947" w:type="pct"/>
            <w:vAlign w:val="center"/>
          </w:tcPr>
          <w:p w14:paraId="07A2DD10" w14:textId="331C1E98" w:rsidR="00876190" w:rsidRPr="00390C54" w:rsidRDefault="00876190" w:rsidP="00876190">
            <w:pPr>
              <w:jc w:val="center"/>
              <w:rPr>
                <w:rFonts w:cs="Times New Roman"/>
                <w:color w:val="000000" w:themeColor="text1"/>
                <w:szCs w:val="24"/>
                <w:lang w:val="en-US"/>
              </w:rPr>
            </w:pPr>
            <w:r w:rsidRPr="00390C54">
              <w:rPr>
                <w:rFonts w:cs="Times New Roman"/>
                <w:color w:val="000000" w:themeColor="text1"/>
                <w:szCs w:val="24"/>
              </w:rPr>
              <w:t>50%</w:t>
            </w:r>
          </w:p>
        </w:tc>
        <w:tc>
          <w:tcPr>
            <w:tcW w:w="1321" w:type="pct"/>
            <w:vAlign w:val="center"/>
          </w:tcPr>
          <w:p w14:paraId="0E0761FE" w14:textId="67EBB0F3" w:rsidR="00876190" w:rsidRPr="00390C54" w:rsidRDefault="00876190" w:rsidP="00876190">
            <w:pPr>
              <w:jc w:val="left"/>
              <w:rPr>
                <w:rFonts w:cs="Times New Roman"/>
                <w:szCs w:val="24"/>
              </w:rPr>
            </w:pPr>
            <w:r w:rsidRPr="00390C54">
              <w:rPr>
                <w:rFonts w:cs="Times New Roman"/>
                <w:szCs w:val="24"/>
              </w:rPr>
              <w:t xml:space="preserve">Trong NDC 3.0 </w:t>
            </w:r>
            <w:proofErr w:type="spellStart"/>
            <w:r w:rsidRPr="00390C54">
              <w:rPr>
                <w:rFonts w:cs="Times New Roman"/>
                <w:szCs w:val="24"/>
              </w:rPr>
              <w:t>gộp</w:t>
            </w:r>
            <w:proofErr w:type="spellEnd"/>
            <w:r w:rsidRPr="00390C54">
              <w:rPr>
                <w:rFonts w:cs="Times New Roman"/>
                <w:szCs w:val="24"/>
              </w:rPr>
              <w:t xml:space="preserve"> </w:t>
            </w:r>
            <w:proofErr w:type="spellStart"/>
            <w:r w:rsidRPr="00390C54">
              <w:rPr>
                <w:rFonts w:cs="Times New Roman"/>
                <w:szCs w:val="24"/>
              </w:rPr>
              <w:t>thành</w:t>
            </w:r>
            <w:proofErr w:type="spellEnd"/>
            <w:r w:rsidRPr="00390C54">
              <w:rPr>
                <w:rFonts w:cs="Times New Roman"/>
                <w:szCs w:val="24"/>
              </w:rPr>
              <w:t xml:space="preserve"> 1 </w:t>
            </w:r>
            <w:proofErr w:type="spellStart"/>
            <w:r w:rsidRPr="00390C54">
              <w:rPr>
                <w:rFonts w:cs="Times New Roman"/>
                <w:szCs w:val="24"/>
              </w:rPr>
              <w:t>biện</w:t>
            </w:r>
            <w:proofErr w:type="spellEnd"/>
            <w:r w:rsidRPr="00390C54">
              <w:rPr>
                <w:rFonts w:cs="Times New Roman"/>
                <w:szCs w:val="24"/>
              </w:rPr>
              <w:t xml:space="preserve"> </w:t>
            </w:r>
            <w:proofErr w:type="spellStart"/>
            <w:r w:rsidRPr="00390C54">
              <w:rPr>
                <w:rFonts w:cs="Times New Roman"/>
                <w:szCs w:val="24"/>
              </w:rPr>
              <w:t>pháp</w:t>
            </w:r>
            <w:proofErr w:type="spellEnd"/>
            <w:r w:rsidRPr="00390C54">
              <w:rPr>
                <w:rFonts w:cs="Times New Roman"/>
                <w:szCs w:val="24"/>
              </w:rPr>
              <w:t xml:space="preserve"> </w:t>
            </w:r>
            <w:proofErr w:type="spellStart"/>
            <w:r w:rsidRPr="00390C54">
              <w:rPr>
                <w:rFonts w:cs="Times New Roman"/>
                <w:szCs w:val="24"/>
              </w:rPr>
              <w:t>là</w:t>
            </w:r>
            <w:proofErr w:type="spellEnd"/>
            <w:r w:rsidRPr="00390C54">
              <w:rPr>
                <w:rFonts w:cs="Times New Roman"/>
                <w:szCs w:val="24"/>
              </w:rPr>
              <w:t xml:space="preserve"> I8</w:t>
            </w:r>
          </w:p>
        </w:tc>
      </w:tr>
      <w:tr w:rsidR="00D71E4B" w:rsidRPr="00390C54" w14:paraId="07621EBC" w14:textId="77777777" w:rsidTr="00AC545F">
        <w:tc>
          <w:tcPr>
            <w:tcW w:w="433" w:type="pct"/>
            <w:vAlign w:val="center"/>
          </w:tcPr>
          <w:p w14:paraId="5B4DB369" w14:textId="77777777" w:rsidR="00876190" w:rsidRPr="00390C54" w:rsidRDefault="00876190" w:rsidP="0013138D">
            <w:pPr>
              <w:pStyle w:val="ListParagraph"/>
              <w:numPr>
                <w:ilvl w:val="0"/>
                <w:numId w:val="22"/>
              </w:numPr>
              <w:jc w:val="center"/>
              <w:rPr>
                <w:rFonts w:cs="Times New Roman"/>
                <w:bCs/>
                <w:szCs w:val="24"/>
                <w:lang w:val="en-US"/>
              </w:rPr>
            </w:pPr>
          </w:p>
        </w:tc>
        <w:tc>
          <w:tcPr>
            <w:tcW w:w="1355" w:type="pct"/>
            <w:vAlign w:val="center"/>
          </w:tcPr>
          <w:p w14:paraId="4EE8B63C" w14:textId="00375C4D" w:rsidR="00876190" w:rsidRPr="00390C54" w:rsidRDefault="00876190" w:rsidP="00876190">
            <w:pPr>
              <w:rPr>
                <w:rFonts w:cs="Times New Roman"/>
                <w:color w:val="000000" w:themeColor="text1"/>
                <w:szCs w:val="24"/>
                <w:lang w:val="en-US"/>
              </w:rPr>
            </w:pPr>
            <w:r w:rsidRPr="00390C54">
              <w:rPr>
                <w:rFonts w:cs="Times New Roman"/>
                <w:color w:val="000000" w:themeColor="text1"/>
                <w:szCs w:val="24"/>
              </w:rPr>
              <w:t xml:space="preserve">Thu </w:t>
            </w:r>
            <w:proofErr w:type="spellStart"/>
            <w:r w:rsidRPr="00390C54">
              <w:rPr>
                <w:rFonts w:cs="Times New Roman"/>
                <w:color w:val="000000" w:themeColor="text1"/>
                <w:szCs w:val="24"/>
              </w:rPr>
              <w:t>hồi</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tái</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chế</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tái</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sử</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dụng</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tiêu</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hủy</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môi</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chất</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lạnh</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như</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các</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chất</w:t>
            </w:r>
            <w:proofErr w:type="spellEnd"/>
            <w:r w:rsidRPr="00390C54">
              <w:rPr>
                <w:rFonts w:cs="Times New Roman"/>
                <w:color w:val="000000" w:themeColor="text1"/>
                <w:szCs w:val="24"/>
              </w:rPr>
              <w:t xml:space="preserve"> HFCs</w:t>
            </w:r>
          </w:p>
        </w:tc>
        <w:tc>
          <w:tcPr>
            <w:tcW w:w="944" w:type="pct"/>
            <w:vAlign w:val="center"/>
          </w:tcPr>
          <w:p w14:paraId="50A3F5A3" w14:textId="493AC132" w:rsidR="00876190" w:rsidRPr="00390C54" w:rsidRDefault="00876190" w:rsidP="00876190">
            <w:pPr>
              <w:jc w:val="center"/>
              <w:rPr>
                <w:rFonts w:cs="Times New Roman"/>
                <w:szCs w:val="24"/>
                <w:lang w:val="en-US"/>
              </w:rPr>
            </w:pPr>
          </w:p>
        </w:tc>
        <w:tc>
          <w:tcPr>
            <w:tcW w:w="947" w:type="pct"/>
            <w:vAlign w:val="center"/>
          </w:tcPr>
          <w:p w14:paraId="3D133FE3" w14:textId="06B59566" w:rsidR="00876190" w:rsidRPr="00390C54" w:rsidRDefault="00876190" w:rsidP="00876190">
            <w:pPr>
              <w:jc w:val="center"/>
              <w:rPr>
                <w:rFonts w:cs="Times New Roman"/>
                <w:color w:val="000000" w:themeColor="text1"/>
                <w:szCs w:val="24"/>
                <w:lang w:val="en-US"/>
              </w:rPr>
            </w:pPr>
            <w:r w:rsidRPr="00390C54">
              <w:rPr>
                <w:rFonts w:cs="Times New Roman"/>
                <w:color w:val="000000" w:themeColor="text1"/>
                <w:szCs w:val="24"/>
              </w:rPr>
              <w:t>80%</w:t>
            </w:r>
          </w:p>
        </w:tc>
        <w:tc>
          <w:tcPr>
            <w:tcW w:w="1321" w:type="pct"/>
            <w:vAlign w:val="center"/>
          </w:tcPr>
          <w:p w14:paraId="2686C0DB" w14:textId="432F886B" w:rsidR="00876190" w:rsidRPr="00390C54" w:rsidRDefault="00876190" w:rsidP="00876190">
            <w:pPr>
              <w:jc w:val="left"/>
              <w:rPr>
                <w:rFonts w:cs="Times New Roman"/>
                <w:szCs w:val="24"/>
              </w:rPr>
            </w:pPr>
            <w:r w:rsidRPr="00390C54">
              <w:rPr>
                <w:rFonts w:cs="Times New Roman"/>
                <w:szCs w:val="24"/>
              </w:rPr>
              <w:t xml:space="preserve">Trong NDC 3.0 </w:t>
            </w:r>
            <w:proofErr w:type="spellStart"/>
            <w:r w:rsidRPr="00390C54">
              <w:rPr>
                <w:rFonts w:cs="Times New Roman"/>
                <w:szCs w:val="24"/>
              </w:rPr>
              <w:t>gộp</w:t>
            </w:r>
            <w:proofErr w:type="spellEnd"/>
            <w:r w:rsidRPr="00390C54">
              <w:rPr>
                <w:rFonts w:cs="Times New Roman"/>
                <w:szCs w:val="24"/>
              </w:rPr>
              <w:t xml:space="preserve"> </w:t>
            </w:r>
            <w:proofErr w:type="spellStart"/>
            <w:r w:rsidRPr="00390C54">
              <w:rPr>
                <w:rFonts w:cs="Times New Roman"/>
                <w:szCs w:val="24"/>
              </w:rPr>
              <w:t>thành</w:t>
            </w:r>
            <w:proofErr w:type="spellEnd"/>
            <w:r w:rsidRPr="00390C54">
              <w:rPr>
                <w:rFonts w:cs="Times New Roman"/>
                <w:szCs w:val="24"/>
              </w:rPr>
              <w:t xml:space="preserve"> 1 </w:t>
            </w:r>
            <w:proofErr w:type="spellStart"/>
            <w:r w:rsidRPr="00390C54">
              <w:rPr>
                <w:rFonts w:cs="Times New Roman"/>
                <w:szCs w:val="24"/>
              </w:rPr>
              <w:t>biện</w:t>
            </w:r>
            <w:proofErr w:type="spellEnd"/>
            <w:r w:rsidRPr="00390C54">
              <w:rPr>
                <w:rFonts w:cs="Times New Roman"/>
                <w:szCs w:val="24"/>
              </w:rPr>
              <w:t xml:space="preserve"> </w:t>
            </w:r>
            <w:proofErr w:type="spellStart"/>
            <w:r w:rsidRPr="00390C54">
              <w:rPr>
                <w:rFonts w:cs="Times New Roman"/>
                <w:szCs w:val="24"/>
              </w:rPr>
              <w:t>pháp</w:t>
            </w:r>
            <w:proofErr w:type="spellEnd"/>
            <w:r w:rsidRPr="00390C54">
              <w:rPr>
                <w:rFonts w:cs="Times New Roman"/>
                <w:szCs w:val="24"/>
              </w:rPr>
              <w:t xml:space="preserve"> </w:t>
            </w:r>
            <w:proofErr w:type="spellStart"/>
            <w:r w:rsidRPr="00390C54">
              <w:rPr>
                <w:rFonts w:cs="Times New Roman"/>
                <w:szCs w:val="24"/>
              </w:rPr>
              <w:t>là</w:t>
            </w:r>
            <w:proofErr w:type="spellEnd"/>
            <w:r w:rsidRPr="00390C54">
              <w:rPr>
                <w:rFonts w:cs="Times New Roman"/>
                <w:szCs w:val="24"/>
              </w:rPr>
              <w:t xml:space="preserve"> I8</w:t>
            </w:r>
          </w:p>
        </w:tc>
      </w:tr>
      <w:tr w:rsidR="00D71E4B" w:rsidRPr="00390C54" w14:paraId="7B470D56" w14:textId="77777777" w:rsidTr="00AC545F">
        <w:tc>
          <w:tcPr>
            <w:tcW w:w="433" w:type="pct"/>
            <w:vAlign w:val="center"/>
          </w:tcPr>
          <w:p w14:paraId="3BE46DC6" w14:textId="77777777" w:rsidR="00876190" w:rsidRPr="00390C54" w:rsidRDefault="00876190" w:rsidP="0013138D">
            <w:pPr>
              <w:pStyle w:val="ListParagraph"/>
              <w:numPr>
                <w:ilvl w:val="0"/>
                <w:numId w:val="22"/>
              </w:numPr>
              <w:jc w:val="center"/>
              <w:rPr>
                <w:rFonts w:cs="Times New Roman"/>
                <w:bCs/>
                <w:szCs w:val="24"/>
                <w:lang w:val="en-US"/>
              </w:rPr>
            </w:pPr>
          </w:p>
        </w:tc>
        <w:tc>
          <w:tcPr>
            <w:tcW w:w="1355" w:type="pct"/>
            <w:vAlign w:val="center"/>
          </w:tcPr>
          <w:p w14:paraId="455410E8" w14:textId="76AD1F38" w:rsidR="00876190" w:rsidRPr="00390C54" w:rsidRDefault="00876190" w:rsidP="00876190">
            <w:pPr>
              <w:rPr>
                <w:rFonts w:cs="Times New Roman"/>
                <w:color w:val="000000" w:themeColor="text1"/>
                <w:szCs w:val="24"/>
                <w:lang w:val="en-US"/>
              </w:rPr>
            </w:pPr>
            <w:proofErr w:type="spellStart"/>
            <w:r w:rsidRPr="00390C54">
              <w:rPr>
                <w:rFonts w:cs="Times New Roman"/>
                <w:color w:val="000000" w:themeColor="text1"/>
                <w:szCs w:val="24"/>
              </w:rPr>
              <w:t>Sử</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dụng</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phụ</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gia</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khoáng</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thiên</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nhiên</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thay</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thế</w:t>
            </w:r>
            <w:proofErr w:type="spellEnd"/>
            <w:r w:rsidRPr="00390C54">
              <w:rPr>
                <w:rFonts w:cs="Times New Roman"/>
                <w:color w:val="000000" w:themeColor="text1"/>
                <w:szCs w:val="24"/>
              </w:rPr>
              <w:t xml:space="preserve"> clinker (</w:t>
            </w:r>
            <w:proofErr w:type="spellStart"/>
            <w:r w:rsidRPr="00390C54">
              <w:rPr>
                <w:rFonts w:cs="Times New Roman"/>
                <w:color w:val="000000" w:themeColor="text1"/>
                <w:szCs w:val="24"/>
              </w:rPr>
              <w:t>đá</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vôi</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puzolan</w:t>
            </w:r>
            <w:proofErr w:type="spellEnd"/>
            <w:r w:rsidRPr="00390C54">
              <w:rPr>
                <w:rFonts w:cs="Times New Roman"/>
                <w:color w:val="000000" w:themeColor="text1"/>
                <w:szCs w:val="24"/>
              </w:rPr>
              <w:t>)</w:t>
            </w:r>
          </w:p>
        </w:tc>
        <w:tc>
          <w:tcPr>
            <w:tcW w:w="944" w:type="pct"/>
            <w:vAlign w:val="center"/>
          </w:tcPr>
          <w:p w14:paraId="4519752A" w14:textId="451CB536" w:rsidR="00876190" w:rsidRPr="00390C54" w:rsidRDefault="00876190" w:rsidP="00876190">
            <w:pPr>
              <w:jc w:val="center"/>
              <w:rPr>
                <w:rFonts w:cs="Times New Roman"/>
                <w:szCs w:val="24"/>
                <w:lang w:val="en-US"/>
              </w:rPr>
            </w:pPr>
            <w:r w:rsidRPr="00390C54">
              <w:rPr>
                <w:rFonts w:cs="Times New Roman"/>
                <w:color w:val="000000"/>
                <w:szCs w:val="24"/>
              </w:rPr>
              <w:t>12,8</w:t>
            </w:r>
          </w:p>
        </w:tc>
        <w:tc>
          <w:tcPr>
            <w:tcW w:w="947" w:type="pct"/>
            <w:vAlign w:val="center"/>
          </w:tcPr>
          <w:p w14:paraId="7CB0A0C6" w14:textId="1C96E170" w:rsidR="00876190" w:rsidRPr="00390C54" w:rsidRDefault="00876190" w:rsidP="00876190">
            <w:pPr>
              <w:jc w:val="center"/>
              <w:rPr>
                <w:rFonts w:cs="Times New Roman"/>
                <w:color w:val="000000" w:themeColor="text1"/>
                <w:szCs w:val="24"/>
                <w:lang w:val="en-US"/>
              </w:rPr>
            </w:pPr>
            <w:r w:rsidRPr="00390C54">
              <w:rPr>
                <w:rFonts w:cs="Times New Roman"/>
                <w:color w:val="000000" w:themeColor="text1"/>
                <w:szCs w:val="24"/>
              </w:rPr>
              <w:t>20%</w:t>
            </w:r>
          </w:p>
        </w:tc>
        <w:tc>
          <w:tcPr>
            <w:tcW w:w="1321" w:type="pct"/>
            <w:vAlign w:val="center"/>
          </w:tcPr>
          <w:p w14:paraId="1F14C7F0" w14:textId="1EEFAEC1" w:rsidR="00876190" w:rsidRPr="00390C54" w:rsidRDefault="00876190" w:rsidP="00876190">
            <w:pPr>
              <w:jc w:val="left"/>
              <w:rPr>
                <w:rFonts w:cs="Times New Roman"/>
                <w:szCs w:val="24"/>
              </w:rPr>
            </w:pPr>
            <w:r w:rsidRPr="00390C54">
              <w:rPr>
                <w:rFonts w:cs="Times New Roman"/>
                <w:color w:val="000000"/>
                <w:szCs w:val="24"/>
              </w:rPr>
              <w:t>I1</w:t>
            </w:r>
          </w:p>
        </w:tc>
      </w:tr>
      <w:tr w:rsidR="00D71E4B" w:rsidRPr="00390C54" w14:paraId="74D85598" w14:textId="77777777" w:rsidTr="00AC545F">
        <w:tc>
          <w:tcPr>
            <w:tcW w:w="433" w:type="pct"/>
            <w:vAlign w:val="center"/>
          </w:tcPr>
          <w:p w14:paraId="6FD7A38F" w14:textId="77777777" w:rsidR="00876190" w:rsidRPr="00390C54" w:rsidRDefault="00876190" w:rsidP="0013138D">
            <w:pPr>
              <w:pStyle w:val="ListParagraph"/>
              <w:numPr>
                <w:ilvl w:val="0"/>
                <w:numId w:val="22"/>
              </w:numPr>
              <w:jc w:val="center"/>
              <w:rPr>
                <w:rFonts w:cs="Times New Roman"/>
                <w:bCs/>
                <w:szCs w:val="24"/>
                <w:lang w:val="en-US"/>
              </w:rPr>
            </w:pPr>
          </w:p>
        </w:tc>
        <w:tc>
          <w:tcPr>
            <w:tcW w:w="1355" w:type="pct"/>
            <w:vAlign w:val="center"/>
          </w:tcPr>
          <w:p w14:paraId="3EAAA6F3" w14:textId="7DFD16C1" w:rsidR="00876190" w:rsidRPr="00390C54" w:rsidRDefault="00876190" w:rsidP="00876190">
            <w:pPr>
              <w:rPr>
                <w:rFonts w:cs="Times New Roman"/>
                <w:color w:val="000000" w:themeColor="text1"/>
                <w:szCs w:val="24"/>
                <w:lang w:val="en-US"/>
              </w:rPr>
            </w:pPr>
            <w:proofErr w:type="spellStart"/>
            <w:r w:rsidRPr="00390C54">
              <w:rPr>
                <w:rFonts w:cs="Times New Roman"/>
                <w:color w:val="000000" w:themeColor="text1"/>
                <w:szCs w:val="24"/>
              </w:rPr>
              <w:t>Sử</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dụng</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phụ</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gia</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là</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phế</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thải</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từ</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các</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ngành</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công</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nghiệp</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thay</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thế</w:t>
            </w:r>
            <w:proofErr w:type="spellEnd"/>
            <w:r w:rsidRPr="00390C54">
              <w:rPr>
                <w:rFonts w:cs="Times New Roman"/>
                <w:color w:val="000000" w:themeColor="text1"/>
                <w:szCs w:val="24"/>
              </w:rPr>
              <w:t xml:space="preserve"> clinker (</w:t>
            </w:r>
            <w:proofErr w:type="spellStart"/>
            <w:r w:rsidRPr="00390C54">
              <w:rPr>
                <w:rFonts w:cs="Times New Roman"/>
                <w:color w:val="000000" w:themeColor="text1"/>
                <w:szCs w:val="24"/>
              </w:rPr>
              <w:t>xỉ</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lò</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cao</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tro</w:t>
            </w:r>
            <w:proofErr w:type="spellEnd"/>
            <w:r w:rsidRPr="00390C54">
              <w:rPr>
                <w:rFonts w:cs="Times New Roman"/>
                <w:color w:val="000000" w:themeColor="text1"/>
                <w:szCs w:val="24"/>
              </w:rPr>
              <w:t xml:space="preserve"> bay)</w:t>
            </w:r>
          </w:p>
        </w:tc>
        <w:tc>
          <w:tcPr>
            <w:tcW w:w="944" w:type="pct"/>
            <w:vAlign w:val="center"/>
          </w:tcPr>
          <w:p w14:paraId="33D397D0" w14:textId="7960B992" w:rsidR="00876190" w:rsidRPr="00390C54" w:rsidRDefault="00876190" w:rsidP="00876190">
            <w:pPr>
              <w:jc w:val="center"/>
              <w:rPr>
                <w:rFonts w:cs="Times New Roman"/>
                <w:szCs w:val="24"/>
                <w:lang w:val="en-US"/>
              </w:rPr>
            </w:pPr>
            <w:r w:rsidRPr="00390C54">
              <w:rPr>
                <w:rFonts w:cs="Times New Roman"/>
                <w:color w:val="000000"/>
                <w:szCs w:val="24"/>
              </w:rPr>
              <w:t>73,2</w:t>
            </w:r>
          </w:p>
        </w:tc>
        <w:tc>
          <w:tcPr>
            <w:tcW w:w="947" w:type="pct"/>
            <w:vAlign w:val="center"/>
          </w:tcPr>
          <w:p w14:paraId="5773D0BE" w14:textId="0FB59908" w:rsidR="00876190" w:rsidRPr="00390C54" w:rsidRDefault="00876190" w:rsidP="00876190">
            <w:pPr>
              <w:jc w:val="center"/>
              <w:rPr>
                <w:rFonts w:cs="Times New Roman"/>
                <w:color w:val="000000" w:themeColor="text1"/>
                <w:szCs w:val="24"/>
                <w:lang w:val="en-US"/>
              </w:rPr>
            </w:pPr>
            <w:r w:rsidRPr="00390C54">
              <w:rPr>
                <w:rFonts w:cs="Times New Roman"/>
                <w:color w:val="000000" w:themeColor="text1"/>
                <w:szCs w:val="24"/>
              </w:rPr>
              <w:t>50%</w:t>
            </w:r>
          </w:p>
        </w:tc>
        <w:tc>
          <w:tcPr>
            <w:tcW w:w="1321" w:type="pct"/>
            <w:vAlign w:val="center"/>
          </w:tcPr>
          <w:p w14:paraId="111BDC1F" w14:textId="6C0FF728" w:rsidR="00876190" w:rsidRPr="00390C54" w:rsidRDefault="00876190" w:rsidP="00876190">
            <w:pPr>
              <w:jc w:val="left"/>
              <w:rPr>
                <w:rFonts w:cs="Times New Roman"/>
                <w:szCs w:val="24"/>
              </w:rPr>
            </w:pPr>
            <w:r w:rsidRPr="00390C54">
              <w:rPr>
                <w:rFonts w:cs="Times New Roman"/>
                <w:color w:val="000000"/>
                <w:szCs w:val="24"/>
              </w:rPr>
              <w:t>I2</w:t>
            </w:r>
          </w:p>
        </w:tc>
      </w:tr>
      <w:tr w:rsidR="00D71E4B" w:rsidRPr="00390C54" w14:paraId="52DCE8C5" w14:textId="77777777" w:rsidTr="00AC545F">
        <w:tc>
          <w:tcPr>
            <w:tcW w:w="433" w:type="pct"/>
            <w:vAlign w:val="center"/>
          </w:tcPr>
          <w:p w14:paraId="2A589B3C" w14:textId="77777777" w:rsidR="00876190" w:rsidRPr="00390C54" w:rsidRDefault="00876190" w:rsidP="0013138D">
            <w:pPr>
              <w:pStyle w:val="ListParagraph"/>
              <w:numPr>
                <w:ilvl w:val="0"/>
                <w:numId w:val="22"/>
              </w:numPr>
              <w:jc w:val="center"/>
              <w:rPr>
                <w:rFonts w:cs="Times New Roman"/>
                <w:bCs/>
                <w:szCs w:val="24"/>
                <w:lang w:val="en-US"/>
              </w:rPr>
            </w:pPr>
          </w:p>
        </w:tc>
        <w:tc>
          <w:tcPr>
            <w:tcW w:w="1355" w:type="pct"/>
            <w:vAlign w:val="center"/>
          </w:tcPr>
          <w:p w14:paraId="24481FBF" w14:textId="6412DD14" w:rsidR="00876190" w:rsidRPr="00390C54" w:rsidRDefault="00876190" w:rsidP="00876190">
            <w:pPr>
              <w:rPr>
                <w:rFonts w:cs="Times New Roman"/>
                <w:color w:val="000000" w:themeColor="text1"/>
                <w:szCs w:val="24"/>
                <w:lang w:val="en-US"/>
              </w:rPr>
            </w:pPr>
            <w:r w:rsidRPr="00390C54">
              <w:rPr>
                <w:rFonts w:cs="Times New Roman"/>
                <w:color w:val="000000" w:themeColor="text1"/>
                <w:szCs w:val="24"/>
              </w:rPr>
              <w:t xml:space="preserve">Thu </w:t>
            </w:r>
            <w:proofErr w:type="spellStart"/>
            <w:r w:rsidRPr="00390C54">
              <w:rPr>
                <w:rFonts w:cs="Times New Roman"/>
                <w:color w:val="000000" w:themeColor="text1"/>
                <w:szCs w:val="24"/>
              </w:rPr>
              <w:t>giữ</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các</w:t>
            </w:r>
            <w:proofErr w:type="spellEnd"/>
            <w:r w:rsidRPr="00390C54">
              <w:rPr>
                <w:rFonts w:cs="Times New Roman"/>
                <w:color w:val="000000" w:themeColor="text1"/>
                <w:szCs w:val="24"/>
              </w:rPr>
              <w:t xml:space="preserve">-bon </w:t>
            </w:r>
            <w:proofErr w:type="spellStart"/>
            <w:r w:rsidRPr="00390C54">
              <w:rPr>
                <w:rFonts w:cs="Times New Roman"/>
                <w:color w:val="000000" w:themeColor="text1"/>
                <w:szCs w:val="24"/>
              </w:rPr>
              <w:t>trong</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sản</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xuất</w:t>
            </w:r>
            <w:proofErr w:type="spellEnd"/>
            <w:r w:rsidRPr="00390C54">
              <w:rPr>
                <w:rFonts w:cs="Times New Roman"/>
                <w:color w:val="000000" w:themeColor="text1"/>
                <w:szCs w:val="24"/>
              </w:rPr>
              <w:t xml:space="preserve"> xi </w:t>
            </w:r>
            <w:proofErr w:type="spellStart"/>
            <w:r w:rsidRPr="00390C54">
              <w:rPr>
                <w:rFonts w:cs="Times New Roman"/>
                <w:color w:val="000000" w:themeColor="text1"/>
                <w:szCs w:val="24"/>
              </w:rPr>
              <w:t>măng</w:t>
            </w:r>
            <w:proofErr w:type="spellEnd"/>
            <w:r w:rsidRPr="00390C54">
              <w:rPr>
                <w:rFonts w:cs="Times New Roman"/>
                <w:color w:val="000000" w:themeColor="text1"/>
                <w:szCs w:val="24"/>
              </w:rPr>
              <w:t xml:space="preserve"> </w:t>
            </w:r>
          </w:p>
        </w:tc>
        <w:tc>
          <w:tcPr>
            <w:tcW w:w="944" w:type="pct"/>
            <w:vAlign w:val="center"/>
          </w:tcPr>
          <w:p w14:paraId="7DF698C8" w14:textId="1E1E1E76" w:rsidR="00876190" w:rsidRPr="00390C54" w:rsidRDefault="00876190" w:rsidP="00876190">
            <w:pPr>
              <w:jc w:val="center"/>
              <w:rPr>
                <w:rFonts w:cs="Times New Roman"/>
                <w:szCs w:val="24"/>
                <w:lang w:val="en-US"/>
              </w:rPr>
            </w:pPr>
            <w:r w:rsidRPr="00390C54">
              <w:rPr>
                <w:rFonts w:cs="Times New Roman"/>
                <w:szCs w:val="24"/>
                <w:lang w:val="en-US"/>
              </w:rPr>
              <w:t>31,1</w:t>
            </w:r>
          </w:p>
        </w:tc>
        <w:tc>
          <w:tcPr>
            <w:tcW w:w="947" w:type="pct"/>
            <w:vAlign w:val="center"/>
          </w:tcPr>
          <w:p w14:paraId="78502BE9" w14:textId="0C3E02A4" w:rsidR="00876190" w:rsidRPr="00390C54" w:rsidRDefault="00876190" w:rsidP="00876190">
            <w:pPr>
              <w:jc w:val="center"/>
              <w:rPr>
                <w:rFonts w:cs="Times New Roman"/>
                <w:color w:val="000000" w:themeColor="text1"/>
                <w:szCs w:val="24"/>
                <w:lang w:val="en-US"/>
              </w:rPr>
            </w:pPr>
            <w:r w:rsidRPr="00390C54">
              <w:rPr>
                <w:rFonts w:cs="Times New Roman"/>
                <w:color w:val="000000" w:themeColor="text1"/>
                <w:szCs w:val="24"/>
              </w:rPr>
              <w:t>90%</w:t>
            </w:r>
          </w:p>
        </w:tc>
        <w:tc>
          <w:tcPr>
            <w:tcW w:w="1321" w:type="pct"/>
            <w:vAlign w:val="center"/>
          </w:tcPr>
          <w:p w14:paraId="36B18234" w14:textId="3B899997" w:rsidR="00876190" w:rsidRPr="00390C54" w:rsidRDefault="00876190" w:rsidP="00876190">
            <w:pPr>
              <w:jc w:val="left"/>
              <w:rPr>
                <w:rFonts w:cs="Times New Roman"/>
                <w:szCs w:val="24"/>
              </w:rPr>
            </w:pPr>
            <w:r w:rsidRPr="00390C54">
              <w:rPr>
                <w:rFonts w:cs="Times New Roman"/>
                <w:color w:val="000000"/>
                <w:szCs w:val="24"/>
              </w:rPr>
              <w:t>I3</w:t>
            </w:r>
          </w:p>
        </w:tc>
      </w:tr>
      <w:tr w:rsidR="00D71E4B" w:rsidRPr="00390C54" w14:paraId="6DF74E0B" w14:textId="77777777" w:rsidTr="00AC545F">
        <w:tc>
          <w:tcPr>
            <w:tcW w:w="433" w:type="pct"/>
            <w:vAlign w:val="center"/>
          </w:tcPr>
          <w:p w14:paraId="7FDAAC46" w14:textId="77777777" w:rsidR="00876190" w:rsidRPr="00390C54" w:rsidRDefault="00876190" w:rsidP="0013138D">
            <w:pPr>
              <w:pStyle w:val="ListParagraph"/>
              <w:numPr>
                <w:ilvl w:val="0"/>
                <w:numId w:val="22"/>
              </w:numPr>
              <w:jc w:val="center"/>
              <w:rPr>
                <w:rFonts w:cs="Times New Roman"/>
                <w:bCs/>
                <w:szCs w:val="24"/>
                <w:lang w:val="en-US"/>
              </w:rPr>
            </w:pPr>
          </w:p>
        </w:tc>
        <w:tc>
          <w:tcPr>
            <w:tcW w:w="1355" w:type="pct"/>
            <w:vAlign w:val="center"/>
          </w:tcPr>
          <w:p w14:paraId="030FEA0D" w14:textId="29631CCA" w:rsidR="00876190" w:rsidRPr="00390C54" w:rsidRDefault="00876190" w:rsidP="00876190">
            <w:pPr>
              <w:rPr>
                <w:rFonts w:cs="Times New Roman"/>
                <w:color w:val="000000" w:themeColor="text1"/>
                <w:szCs w:val="24"/>
                <w:lang w:val="en-US"/>
              </w:rPr>
            </w:pPr>
            <w:proofErr w:type="spellStart"/>
            <w:r w:rsidRPr="00390C54">
              <w:rPr>
                <w:rFonts w:cs="Times New Roman"/>
                <w:color w:val="000000" w:themeColor="text1"/>
                <w:szCs w:val="24"/>
              </w:rPr>
              <w:t>Phát</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triển</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các</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dự</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án</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sử</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dụng</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công</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nghệ</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kỹ</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thuật</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hiện</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có</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tốt</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nhất</w:t>
            </w:r>
            <w:proofErr w:type="spellEnd"/>
            <w:r w:rsidRPr="00390C54">
              <w:rPr>
                <w:rFonts w:cs="Times New Roman"/>
                <w:color w:val="000000" w:themeColor="text1"/>
                <w:szCs w:val="24"/>
              </w:rPr>
              <w:t xml:space="preserve"> (BAT): </w:t>
            </w:r>
            <w:proofErr w:type="spellStart"/>
            <w:r w:rsidRPr="00390C54">
              <w:rPr>
                <w:rFonts w:cs="Times New Roman"/>
                <w:color w:val="000000" w:themeColor="text1"/>
                <w:szCs w:val="24"/>
              </w:rPr>
              <w:t>sản</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xuất</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gạch</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không</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nung</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công</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nghệ</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hiện</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đại</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công</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nghiệp</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sử</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dụng</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nhiên</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liệu</w:t>
            </w:r>
            <w:proofErr w:type="spellEnd"/>
            <w:r w:rsidRPr="00390C54">
              <w:rPr>
                <w:rFonts w:cs="Times New Roman"/>
                <w:color w:val="000000" w:themeColor="text1"/>
                <w:szCs w:val="24"/>
              </w:rPr>
              <w:t xml:space="preserve"> hydrogen </w:t>
            </w:r>
            <w:proofErr w:type="spellStart"/>
            <w:r w:rsidRPr="00390C54">
              <w:rPr>
                <w:rFonts w:cs="Times New Roman"/>
                <w:color w:val="000000" w:themeColor="text1"/>
                <w:szCs w:val="24"/>
              </w:rPr>
              <w:t>xanh</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ứng</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dụng</w:t>
            </w:r>
            <w:proofErr w:type="spellEnd"/>
            <w:r w:rsidRPr="00390C54">
              <w:rPr>
                <w:rFonts w:cs="Times New Roman"/>
                <w:color w:val="000000" w:themeColor="text1"/>
                <w:szCs w:val="24"/>
              </w:rPr>
              <w:t xml:space="preserve"> CCUS </w:t>
            </w:r>
            <w:proofErr w:type="spellStart"/>
            <w:r w:rsidRPr="00390C54">
              <w:rPr>
                <w:rFonts w:cs="Times New Roman"/>
                <w:color w:val="000000" w:themeColor="text1"/>
                <w:szCs w:val="24"/>
              </w:rPr>
              <w:t>trong</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công</w:t>
            </w:r>
            <w:proofErr w:type="spellEnd"/>
            <w:r w:rsidRPr="00390C54">
              <w:rPr>
                <w:rFonts w:cs="Times New Roman"/>
                <w:color w:val="000000" w:themeColor="text1"/>
                <w:szCs w:val="24"/>
              </w:rPr>
              <w:t xml:space="preserve"> </w:t>
            </w:r>
            <w:proofErr w:type="spellStart"/>
            <w:r w:rsidRPr="00390C54">
              <w:rPr>
                <w:rFonts w:cs="Times New Roman"/>
                <w:color w:val="000000" w:themeColor="text1"/>
                <w:szCs w:val="24"/>
              </w:rPr>
              <w:t>nghiệp</w:t>
            </w:r>
            <w:proofErr w:type="spellEnd"/>
            <w:r w:rsidRPr="00390C54">
              <w:rPr>
                <w:rFonts w:cs="Times New Roman"/>
                <w:color w:val="000000" w:themeColor="text1"/>
                <w:szCs w:val="24"/>
              </w:rPr>
              <w:t>…</w:t>
            </w:r>
          </w:p>
        </w:tc>
        <w:tc>
          <w:tcPr>
            <w:tcW w:w="944" w:type="pct"/>
            <w:vAlign w:val="center"/>
          </w:tcPr>
          <w:p w14:paraId="1492A880" w14:textId="07E46610" w:rsidR="00876190" w:rsidRPr="00390C54" w:rsidRDefault="00876190" w:rsidP="00876190">
            <w:pPr>
              <w:jc w:val="center"/>
              <w:rPr>
                <w:rFonts w:cs="Times New Roman"/>
                <w:szCs w:val="24"/>
                <w:lang w:val="en-US"/>
              </w:rPr>
            </w:pPr>
          </w:p>
        </w:tc>
        <w:tc>
          <w:tcPr>
            <w:tcW w:w="947" w:type="pct"/>
            <w:vAlign w:val="center"/>
          </w:tcPr>
          <w:p w14:paraId="5956FDAF" w14:textId="63B1B7B8" w:rsidR="00876190" w:rsidRPr="00390C54" w:rsidRDefault="00876190" w:rsidP="00876190">
            <w:pPr>
              <w:jc w:val="center"/>
              <w:rPr>
                <w:rFonts w:cs="Times New Roman"/>
                <w:color w:val="000000" w:themeColor="text1"/>
                <w:szCs w:val="24"/>
                <w:lang w:val="en-US"/>
              </w:rPr>
            </w:pPr>
            <w:r w:rsidRPr="00390C54">
              <w:rPr>
                <w:rFonts w:cs="Times New Roman"/>
                <w:color w:val="000000" w:themeColor="text1"/>
                <w:szCs w:val="24"/>
              </w:rPr>
              <w:t>90%</w:t>
            </w:r>
          </w:p>
        </w:tc>
        <w:tc>
          <w:tcPr>
            <w:tcW w:w="1321" w:type="pct"/>
            <w:vAlign w:val="center"/>
          </w:tcPr>
          <w:p w14:paraId="794F027B" w14:textId="3FA0D58C" w:rsidR="00876190" w:rsidRPr="00390C54" w:rsidRDefault="00876190" w:rsidP="00876190">
            <w:pPr>
              <w:jc w:val="left"/>
              <w:rPr>
                <w:rFonts w:cs="Times New Roman"/>
                <w:szCs w:val="24"/>
              </w:rPr>
            </w:pPr>
            <w:proofErr w:type="spellStart"/>
            <w:r w:rsidRPr="00390C54">
              <w:rPr>
                <w:rFonts w:cs="Times New Roman"/>
                <w:szCs w:val="24"/>
              </w:rPr>
              <w:t>Không</w:t>
            </w:r>
            <w:proofErr w:type="spellEnd"/>
            <w:r w:rsidRPr="00390C54">
              <w:rPr>
                <w:rFonts w:cs="Times New Roman"/>
                <w:szCs w:val="24"/>
              </w:rPr>
              <w:t xml:space="preserve"> </w:t>
            </w:r>
            <w:proofErr w:type="spellStart"/>
            <w:r w:rsidRPr="00390C54">
              <w:rPr>
                <w:rFonts w:cs="Times New Roman"/>
                <w:szCs w:val="24"/>
              </w:rPr>
              <w:t>có</w:t>
            </w:r>
            <w:proofErr w:type="spellEnd"/>
            <w:r w:rsidRPr="00390C54">
              <w:rPr>
                <w:rFonts w:cs="Times New Roman"/>
                <w:szCs w:val="24"/>
              </w:rPr>
              <w:t xml:space="preserve"> </w:t>
            </w:r>
            <w:proofErr w:type="spellStart"/>
            <w:r w:rsidRPr="00390C54">
              <w:rPr>
                <w:rFonts w:cs="Times New Roman"/>
                <w:szCs w:val="24"/>
              </w:rPr>
              <w:t>trong</w:t>
            </w:r>
            <w:proofErr w:type="spellEnd"/>
            <w:r w:rsidRPr="00390C54">
              <w:rPr>
                <w:rFonts w:cs="Times New Roman"/>
                <w:szCs w:val="24"/>
              </w:rPr>
              <w:t xml:space="preserve"> NDC 3.0</w:t>
            </w:r>
          </w:p>
        </w:tc>
      </w:tr>
    </w:tbl>
    <w:p w14:paraId="7C69FAA5" w14:textId="77777777" w:rsidR="00117FEF" w:rsidRPr="00CC0EA0" w:rsidRDefault="00117FEF" w:rsidP="00AC545F">
      <w:pPr>
        <w:rPr>
          <w:rFonts w:cs="Times New Roman"/>
          <w:sz w:val="26"/>
          <w:szCs w:val="26"/>
          <w:lang w:val="en-US"/>
        </w:rPr>
      </w:pPr>
    </w:p>
    <w:p w14:paraId="54052A9B" w14:textId="77EAF695" w:rsidR="00CA593C" w:rsidRPr="00551D28" w:rsidRDefault="00CA593C" w:rsidP="00551D28">
      <w:pPr>
        <w:spacing w:line="312" w:lineRule="auto"/>
        <w:ind w:firstLine="720"/>
        <w:rPr>
          <w:rFonts w:eastAsia="Times New Roman" w:cs="Times New Roman"/>
          <w:sz w:val="26"/>
          <w:szCs w:val="26"/>
          <w:lang w:val="vi-VN"/>
        </w:rPr>
      </w:pPr>
      <w:r w:rsidRPr="00551D28">
        <w:rPr>
          <w:rFonts w:eastAsia="Times New Roman" w:cs="Times New Roman"/>
          <w:sz w:val="26"/>
          <w:szCs w:val="26"/>
          <w:lang w:val="vi-VN"/>
        </w:rPr>
        <w:t>Kết quả lượng chuyển giao trong các kịch bản được thể hiện trong bảng sau:</w:t>
      </w:r>
    </w:p>
    <w:p w14:paraId="0C029F27" w14:textId="77777777" w:rsidR="00AA59D6" w:rsidRPr="00CC0EA0" w:rsidRDefault="00AA59D6" w:rsidP="00CA593C">
      <w:pPr>
        <w:rPr>
          <w:rFonts w:cs="Times New Roman"/>
          <w:sz w:val="26"/>
          <w:szCs w:val="26"/>
          <w:lang w:val="en-US"/>
        </w:rPr>
      </w:pPr>
    </w:p>
    <w:p w14:paraId="7629CFE7" w14:textId="00F8C868" w:rsidR="001D17EB" w:rsidRPr="00B06474" w:rsidRDefault="001D17EB" w:rsidP="00AC545F">
      <w:pPr>
        <w:pStyle w:val="Caption"/>
        <w:rPr>
          <w:rFonts w:cs="Times New Roman"/>
          <w:b/>
          <w:i w:val="0"/>
          <w:sz w:val="26"/>
          <w:szCs w:val="26"/>
          <w:lang w:val="en-US"/>
        </w:rPr>
      </w:pPr>
      <w:proofErr w:type="spellStart"/>
      <w:r w:rsidRPr="00B06474">
        <w:rPr>
          <w:rFonts w:cs="Times New Roman"/>
          <w:b/>
          <w:i w:val="0"/>
          <w:sz w:val="26"/>
          <w:szCs w:val="26"/>
        </w:rPr>
        <w:t>Bảng</w:t>
      </w:r>
      <w:proofErr w:type="spellEnd"/>
      <w:r w:rsidRPr="00B06474">
        <w:rPr>
          <w:rFonts w:cs="Times New Roman"/>
          <w:b/>
          <w:i w:val="0"/>
          <w:sz w:val="26"/>
          <w:szCs w:val="26"/>
        </w:rPr>
        <w:t xml:space="preserve"> </w:t>
      </w:r>
      <w:r w:rsidR="00CC0EA0" w:rsidRPr="00B06474">
        <w:rPr>
          <w:rFonts w:cs="Times New Roman"/>
          <w:b/>
          <w:i w:val="0"/>
          <w:sz w:val="26"/>
          <w:szCs w:val="26"/>
        </w:rPr>
        <w:fldChar w:fldCharType="begin"/>
      </w:r>
      <w:r w:rsidR="00CC0EA0" w:rsidRPr="00B06474">
        <w:rPr>
          <w:rFonts w:cs="Times New Roman"/>
          <w:b/>
          <w:i w:val="0"/>
          <w:sz w:val="26"/>
          <w:szCs w:val="26"/>
        </w:rPr>
        <w:instrText xml:space="preserve"> SEQ Bảng \* ARABIC </w:instrText>
      </w:r>
      <w:r w:rsidR="00CC0EA0" w:rsidRPr="00B06474">
        <w:rPr>
          <w:rFonts w:cs="Times New Roman"/>
          <w:b/>
          <w:i w:val="0"/>
          <w:sz w:val="26"/>
          <w:szCs w:val="26"/>
        </w:rPr>
        <w:fldChar w:fldCharType="separate"/>
      </w:r>
      <w:r w:rsidR="00A66259" w:rsidRPr="00B06474">
        <w:rPr>
          <w:rFonts w:cs="Times New Roman"/>
          <w:b/>
          <w:i w:val="0"/>
          <w:noProof/>
          <w:sz w:val="26"/>
          <w:szCs w:val="26"/>
        </w:rPr>
        <w:t>26</w:t>
      </w:r>
      <w:r w:rsidR="00CC0EA0" w:rsidRPr="00B06474">
        <w:rPr>
          <w:rFonts w:cs="Times New Roman"/>
          <w:b/>
          <w:i w:val="0"/>
          <w:noProof/>
          <w:sz w:val="26"/>
          <w:szCs w:val="26"/>
        </w:rPr>
        <w:fldChar w:fldCharType="end"/>
      </w:r>
      <w:r w:rsidRPr="00B06474">
        <w:rPr>
          <w:rFonts w:cs="Times New Roman"/>
          <w:b/>
          <w:i w:val="0"/>
          <w:sz w:val="26"/>
          <w:szCs w:val="26"/>
        </w:rPr>
        <w:t xml:space="preserve">. </w:t>
      </w:r>
      <w:proofErr w:type="spellStart"/>
      <w:r w:rsidRPr="00B06474">
        <w:rPr>
          <w:rFonts w:cs="Times New Roman"/>
          <w:b/>
          <w:i w:val="0"/>
          <w:sz w:val="26"/>
          <w:szCs w:val="26"/>
          <w:lang w:val="en-US"/>
        </w:rPr>
        <w:t>Lượng</w:t>
      </w:r>
      <w:proofErr w:type="spellEnd"/>
      <w:r w:rsidRPr="00B06474">
        <w:rPr>
          <w:rFonts w:cs="Times New Roman"/>
          <w:b/>
          <w:i w:val="0"/>
          <w:sz w:val="26"/>
          <w:szCs w:val="26"/>
          <w:lang w:val="en-US"/>
        </w:rPr>
        <w:t xml:space="preserve"> </w:t>
      </w:r>
      <w:proofErr w:type="spellStart"/>
      <w:r w:rsidRPr="00B06474">
        <w:rPr>
          <w:rFonts w:cs="Times New Roman"/>
          <w:b/>
          <w:i w:val="0"/>
          <w:sz w:val="26"/>
          <w:szCs w:val="26"/>
          <w:lang w:val="en-US"/>
        </w:rPr>
        <w:t>giảm</w:t>
      </w:r>
      <w:proofErr w:type="spellEnd"/>
      <w:r w:rsidRPr="00B06474">
        <w:rPr>
          <w:rFonts w:cs="Times New Roman"/>
          <w:b/>
          <w:i w:val="0"/>
          <w:sz w:val="26"/>
          <w:szCs w:val="26"/>
          <w:lang w:val="en-US"/>
        </w:rPr>
        <w:t xml:space="preserve"> </w:t>
      </w:r>
      <w:proofErr w:type="spellStart"/>
      <w:r w:rsidRPr="00B06474">
        <w:rPr>
          <w:rFonts w:cs="Times New Roman"/>
          <w:b/>
          <w:i w:val="0"/>
          <w:sz w:val="26"/>
          <w:szCs w:val="26"/>
          <w:lang w:val="en-US"/>
        </w:rPr>
        <w:t>phát</w:t>
      </w:r>
      <w:proofErr w:type="spellEnd"/>
      <w:r w:rsidRPr="00B06474">
        <w:rPr>
          <w:rFonts w:cs="Times New Roman"/>
          <w:b/>
          <w:i w:val="0"/>
          <w:sz w:val="26"/>
          <w:szCs w:val="26"/>
          <w:lang w:val="en-US"/>
        </w:rPr>
        <w:t xml:space="preserve"> </w:t>
      </w:r>
      <w:proofErr w:type="spellStart"/>
      <w:r w:rsidRPr="00B06474">
        <w:rPr>
          <w:rFonts w:cs="Times New Roman"/>
          <w:b/>
          <w:i w:val="0"/>
          <w:sz w:val="26"/>
          <w:szCs w:val="26"/>
          <w:lang w:val="en-US"/>
        </w:rPr>
        <w:t>thải</w:t>
      </w:r>
      <w:proofErr w:type="spellEnd"/>
      <w:r w:rsidRPr="00B06474">
        <w:rPr>
          <w:rFonts w:cs="Times New Roman"/>
          <w:b/>
          <w:i w:val="0"/>
          <w:sz w:val="26"/>
          <w:szCs w:val="26"/>
          <w:lang w:val="en-US"/>
        </w:rPr>
        <w:t xml:space="preserve"> </w:t>
      </w:r>
      <w:proofErr w:type="spellStart"/>
      <w:r w:rsidRPr="00B06474">
        <w:rPr>
          <w:rFonts w:cs="Times New Roman"/>
          <w:b/>
          <w:i w:val="0"/>
          <w:sz w:val="26"/>
          <w:szCs w:val="26"/>
          <w:lang w:val="en-US"/>
        </w:rPr>
        <w:t>tối</w:t>
      </w:r>
      <w:proofErr w:type="spellEnd"/>
      <w:r w:rsidRPr="00B06474">
        <w:rPr>
          <w:rFonts w:cs="Times New Roman"/>
          <w:b/>
          <w:i w:val="0"/>
          <w:sz w:val="26"/>
          <w:szCs w:val="26"/>
          <w:lang w:val="en-US"/>
        </w:rPr>
        <w:t xml:space="preserve"> </w:t>
      </w:r>
      <w:proofErr w:type="spellStart"/>
      <w:r w:rsidRPr="00B06474">
        <w:rPr>
          <w:rFonts w:cs="Times New Roman"/>
          <w:b/>
          <w:i w:val="0"/>
          <w:sz w:val="26"/>
          <w:szCs w:val="26"/>
          <w:lang w:val="en-US"/>
        </w:rPr>
        <w:t>đa</w:t>
      </w:r>
      <w:proofErr w:type="spellEnd"/>
      <w:r w:rsidRPr="00B06474">
        <w:rPr>
          <w:rFonts w:cs="Times New Roman"/>
          <w:b/>
          <w:i w:val="0"/>
          <w:sz w:val="26"/>
          <w:szCs w:val="26"/>
          <w:lang w:val="en-US"/>
        </w:rPr>
        <w:t xml:space="preserve"> </w:t>
      </w:r>
      <w:proofErr w:type="spellStart"/>
      <w:r w:rsidRPr="00B06474">
        <w:rPr>
          <w:rFonts w:cs="Times New Roman"/>
          <w:b/>
          <w:i w:val="0"/>
          <w:sz w:val="26"/>
          <w:szCs w:val="26"/>
          <w:lang w:val="en-US"/>
        </w:rPr>
        <w:t>được</w:t>
      </w:r>
      <w:proofErr w:type="spellEnd"/>
      <w:r w:rsidRPr="00B06474">
        <w:rPr>
          <w:rFonts w:cs="Times New Roman"/>
          <w:b/>
          <w:i w:val="0"/>
          <w:sz w:val="26"/>
          <w:szCs w:val="26"/>
          <w:lang w:val="en-US"/>
        </w:rPr>
        <w:t xml:space="preserve"> </w:t>
      </w:r>
      <w:proofErr w:type="spellStart"/>
      <w:r w:rsidRPr="00B06474">
        <w:rPr>
          <w:rFonts w:cs="Times New Roman"/>
          <w:b/>
          <w:i w:val="0"/>
          <w:sz w:val="26"/>
          <w:szCs w:val="26"/>
          <w:lang w:val="en-US"/>
        </w:rPr>
        <w:t>chuyển</w:t>
      </w:r>
      <w:proofErr w:type="spellEnd"/>
      <w:r w:rsidRPr="00B06474">
        <w:rPr>
          <w:rFonts w:cs="Times New Roman"/>
          <w:b/>
          <w:i w:val="0"/>
          <w:sz w:val="26"/>
          <w:szCs w:val="26"/>
          <w:lang w:val="en-US"/>
        </w:rPr>
        <w:t xml:space="preserve"> </w:t>
      </w:r>
      <w:proofErr w:type="spellStart"/>
      <w:r w:rsidRPr="00B06474">
        <w:rPr>
          <w:rFonts w:cs="Times New Roman"/>
          <w:b/>
          <w:i w:val="0"/>
          <w:sz w:val="26"/>
          <w:szCs w:val="26"/>
          <w:lang w:val="en-US"/>
        </w:rPr>
        <w:t>giao</w:t>
      </w:r>
      <w:proofErr w:type="spellEnd"/>
      <w:r w:rsidRPr="00B06474">
        <w:rPr>
          <w:rFonts w:cs="Times New Roman"/>
          <w:b/>
          <w:i w:val="0"/>
          <w:sz w:val="26"/>
          <w:szCs w:val="26"/>
          <w:lang w:val="en-US"/>
        </w:rPr>
        <w:t xml:space="preserve"> </w:t>
      </w:r>
      <w:proofErr w:type="spellStart"/>
      <w:r w:rsidRPr="00B06474">
        <w:rPr>
          <w:rFonts w:cs="Times New Roman"/>
          <w:b/>
          <w:i w:val="0"/>
          <w:sz w:val="26"/>
          <w:szCs w:val="26"/>
          <w:lang w:val="en-US"/>
        </w:rPr>
        <w:t>trong</w:t>
      </w:r>
      <w:proofErr w:type="spellEnd"/>
      <w:r w:rsidRPr="00B06474">
        <w:rPr>
          <w:rFonts w:cs="Times New Roman"/>
          <w:b/>
          <w:i w:val="0"/>
          <w:sz w:val="26"/>
          <w:szCs w:val="26"/>
          <w:lang w:val="en-US"/>
        </w:rPr>
        <w:t xml:space="preserve"> </w:t>
      </w:r>
      <w:proofErr w:type="spellStart"/>
      <w:r w:rsidRPr="00B06474">
        <w:rPr>
          <w:rFonts w:cs="Times New Roman"/>
          <w:b/>
          <w:i w:val="0"/>
          <w:sz w:val="26"/>
          <w:szCs w:val="26"/>
          <w:lang w:val="en-US"/>
        </w:rPr>
        <w:t>giai</w:t>
      </w:r>
      <w:proofErr w:type="spellEnd"/>
      <w:r w:rsidRPr="00B06474">
        <w:rPr>
          <w:rFonts w:cs="Times New Roman"/>
          <w:b/>
          <w:i w:val="0"/>
          <w:sz w:val="26"/>
          <w:szCs w:val="26"/>
          <w:lang w:val="en-US"/>
        </w:rPr>
        <w:t xml:space="preserve"> </w:t>
      </w:r>
      <w:proofErr w:type="spellStart"/>
      <w:r w:rsidRPr="00B06474">
        <w:rPr>
          <w:rFonts w:cs="Times New Roman"/>
          <w:b/>
          <w:i w:val="0"/>
          <w:sz w:val="26"/>
          <w:szCs w:val="26"/>
          <w:lang w:val="en-US"/>
        </w:rPr>
        <w:t>đoạn</w:t>
      </w:r>
      <w:proofErr w:type="spellEnd"/>
      <w:r w:rsidRPr="00B06474">
        <w:rPr>
          <w:rFonts w:cs="Times New Roman"/>
          <w:b/>
          <w:i w:val="0"/>
          <w:sz w:val="26"/>
          <w:szCs w:val="26"/>
          <w:lang w:val="en-US"/>
        </w:rPr>
        <w:t xml:space="preserve"> 2025 – 2030 </w:t>
      </w:r>
      <w:proofErr w:type="spellStart"/>
      <w:r w:rsidRPr="00B06474">
        <w:rPr>
          <w:rFonts w:cs="Times New Roman"/>
          <w:b/>
          <w:i w:val="0"/>
          <w:sz w:val="26"/>
          <w:szCs w:val="26"/>
          <w:lang w:val="en-US"/>
        </w:rPr>
        <w:t>của</w:t>
      </w:r>
      <w:proofErr w:type="spellEnd"/>
      <w:r w:rsidRPr="00B06474">
        <w:rPr>
          <w:rFonts w:cs="Times New Roman"/>
          <w:b/>
          <w:i w:val="0"/>
          <w:sz w:val="26"/>
          <w:szCs w:val="26"/>
          <w:lang w:val="en-US"/>
        </w:rPr>
        <w:t xml:space="preserve"> </w:t>
      </w:r>
      <w:proofErr w:type="spellStart"/>
      <w:r w:rsidRPr="00B06474">
        <w:rPr>
          <w:rFonts w:cs="Times New Roman"/>
          <w:b/>
          <w:i w:val="0"/>
          <w:sz w:val="26"/>
          <w:szCs w:val="26"/>
          <w:lang w:val="en-US"/>
        </w:rPr>
        <w:t>lĩnh</w:t>
      </w:r>
      <w:proofErr w:type="spellEnd"/>
      <w:r w:rsidRPr="00B06474">
        <w:rPr>
          <w:rFonts w:cs="Times New Roman"/>
          <w:b/>
          <w:i w:val="0"/>
          <w:sz w:val="26"/>
          <w:szCs w:val="26"/>
          <w:lang w:val="en-US"/>
        </w:rPr>
        <w:t xml:space="preserve"> </w:t>
      </w:r>
      <w:proofErr w:type="spellStart"/>
      <w:r w:rsidRPr="00B06474">
        <w:rPr>
          <w:rFonts w:cs="Times New Roman"/>
          <w:b/>
          <w:i w:val="0"/>
          <w:sz w:val="26"/>
          <w:szCs w:val="26"/>
          <w:lang w:val="en-US"/>
        </w:rPr>
        <w:t>vực</w:t>
      </w:r>
      <w:proofErr w:type="spellEnd"/>
      <w:r w:rsidR="00C4446E" w:rsidRPr="00B06474">
        <w:rPr>
          <w:rFonts w:cs="Times New Roman"/>
          <w:b/>
          <w:i w:val="0"/>
          <w:sz w:val="26"/>
          <w:szCs w:val="26"/>
          <w:lang w:val="en-US"/>
        </w:rPr>
        <w:t xml:space="preserve"> IPPU </w:t>
      </w:r>
      <w:proofErr w:type="spellStart"/>
      <w:r w:rsidRPr="00B06474">
        <w:rPr>
          <w:rFonts w:cs="Times New Roman"/>
          <w:b/>
          <w:i w:val="0"/>
          <w:sz w:val="26"/>
          <w:szCs w:val="26"/>
          <w:lang w:val="en-US"/>
        </w:rPr>
        <w:t>theo</w:t>
      </w:r>
      <w:proofErr w:type="spellEnd"/>
      <w:r w:rsidRPr="00B06474">
        <w:rPr>
          <w:rFonts w:cs="Times New Roman"/>
          <w:b/>
          <w:i w:val="0"/>
          <w:sz w:val="26"/>
          <w:szCs w:val="26"/>
          <w:lang w:val="en-US"/>
        </w:rPr>
        <w:t xml:space="preserve"> </w:t>
      </w:r>
      <w:proofErr w:type="spellStart"/>
      <w:r w:rsidRPr="00B06474">
        <w:rPr>
          <w:rFonts w:cs="Times New Roman"/>
          <w:b/>
          <w:i w:val="0"/>
          <w:sz w:val="26"/>
          <w:szCs w:val="26"/>
          <w:lang w:val="en-US"/>
        </w:rPr>
        <w:t>các</w:t>
      </w:r>
      <w:proofErr w:type="spellEnd"/>
      <w:r w:rsidRPr="00B06474">
        <w:rPr>
          <w:rFonts w:cs="Times New Roman"/>
          <w:b/>
          <w:i w:val="0"/>
          <w:sz w:val="26"/>
          <w:szCs w:val="26"/>
          <w:lang w:val="en-US"/>
        </w:rPr>
        <w:t xml:space="preserve"> </w:t>
      </w:r>
      <w:proofErr w:type="spellStart"/>
      <w:r w:rsidRPr="00B06474">
        <w:rPr>
          <w:rFonts w:cs="Times New Roman"/>
          <w:b/>
          <w:i w:val="0"/>
          <w:sz w:val="26"/>
          <w:szCs w:val="26"/>
          <w:lang w:val="en-US"/>
        </w:rPr>
        <w:t>kịch</w:t>
      </w:r>
      <w:proofErr w:type="spellEnd"/>
      <w:r w:rsidRPr="00B06474">
        <w:rPr>
          <w:rFonts w:cs="Times New Roman"/>
          <w:b/>
          <w:i w:val="0"/>
          <w:sz w:val="26"/>
          <w:szCs w:val="26"/>
          <w:lang w:val="en-US"/>
        </w:rPr>
        <w:t xml:space="preserve"> </w:t>
      </w:r>
      <w:proofErr w:type="spellStart"/>
      <w:r w:rsidRPr="00B06474">
        <w:rPr>
          <w:rFonts w:cs="Times New Roman"/>
          <w:b/>
          <w:i w:val="0"/>
          <w:sz w:val="26"/>
          <w:szCs w:val="26"/>
          <w:lang w:val="en-US"/>
        </w:rPr>
        <w:t>bản</w:t>
      </w:r>
      <w:proofErr w:type="spellEnd"/>
    </w:p>
    <w:tbl>
      <w:tblPr>
        <w:tblStyle w:val="TableGrid"/>
        <w:tblW w:w="9072" w:type="dxa"/>
        <w:tblLook w:val="04A0" w:firstRow="1" w:lastRow="0" w:firstColumn="1" w:lastColumn="0" w:noHBand="0" w:noVBand="1"/>
      </w:tblPr>
      <w:tblGrid>
        <w:gridCol w:w="716"/>
        <w:gridCol w:w="3729"/>
        <w:gridCol w:w="2312"/>
        <w:gridCol w:w="2315"/>
      </w:tblGrid>
      <w:tr w:rsidR="00CA593C" w:rsidRPr="00CC0EA0" w14:paraId="65743D95" w14:textId="77777777" w:rsidTr="00AC545F">
        <w:trPr>
          <w:tblHeader/>
        </w:trPr>
        <w:tc>
          <w:tcPr>
            <w:tcW w:w="395" w:type="pct"/>
            <w:vAlign w:val="center"/>
          </w:tcPr>
          <w:p w14:paraId="792748E0" w14:textId="77777777" w:rsidR="00CA593C" w:rsidRPr="00CC0EA0" w:rsidRDefault="00CA593C" w:rsidP="00CC0EA0">
            <w:pPr>
              <w:jc w:val="center"/>
              <w:rPr>
                <w:rFonts w:cs="Times New Roman"/>
                <w:b/>
                <w:bCs/>
                <w:sz w:val="26"/>
                <w:szCs w:val="26"/>
                <w:lang w:val="en-US"/>
              </w:rPr>
            </w:pPr>
            <w:r w:rsidRPr="00CC0EA0">
              <w:rPr>
                <w:rFonts w:cs="Times New Roman"/>
                <w:b/>
                <w:bCs/>
                <w:sz w:val="26"/>
                <w:szCs w:val="26"/>
                <w:lang w:val="en-US"/>
              </w:rPr>
              <w:t>STT</w:t>
            </w:r>
          </w:p>
        </w:tc>
        <w:tc>
          <w:tcPr>
            <w:tcW w:w="2055" w:type="pct"/>
            <w:vAlign w:val="center"/>
          </w:tcPr>
          <w:p w14:paraId="7323B72D" w14:textId="77777777" w:rsidR="00CA593C" w:rsidRPr="00CC0EA0" w:rsidRDefault="00CA593C" w:rsidP="00CC0EA0">
            <w:pPr>
              <w:jc w:val="center"/>
              <w:rPr>
                <w:rFonts w:cs="Times New Roman"/>
                <w:b/>
                <w:bCs/>
                <w:sz w:val="26"/>
                <w:szCs w:val="26"/>
                <w:lang w:val="en-US"/>
              </w:rPr>
            </w:pPr>
            <w:proofErr w:type="spellStart"/>
            <w:r w:rsidRPr="00CC0EA0">
              <w:rPr>
                <w:rFonts w:cs="Times New Roman"/>
                <w:b/>
                <w:bCs/>
                <w:sz w:val="26"/>
                <w:szCs w:val="26"/>
                <w:lang w:val="en-US"/>
              </w:rPr>
              <w:t>Biện</w:t>
            </w:r>
            <w:proofErr w:type="spellEnd"/>
            <w:r w:rsidRPr="00CC0EA0">
              <w:rPr>
                <w:rFonts w:cs="Times New Roman"/>
                <w:b/>
                <w:bCs/>
                <w:sz w:val="26"/>
                <w:szCs w:val="26"/>
                <w:lang w:val="en-US"/>
              </w:rPr>
              <w:t xml:space="preserve"> </w:t>
            </w:r>
            <w:proofErr w:type="spellStart"/>
            <w:r w:rsidRPr="00CC0EA0">
              <w:rPr>
                <w:rFonts w:cs="Times New Roman"/>
                <w:b/>
                <w:bCs/>
                <w:sz w:val="26"/>
                <w:szCs w:val="26"/>
                <w:lang w:val="en-US"/>
              </w:rPr>
              <w:t>pháp</w:t>
            </w:r>
            <w:proofErr w:type="spellEnd"/>
          </w:p>
        </w:tc>
        <w:tc>
          <w:tcPr>
            <w:tcW w:w="1274" w:type="pct"/>
            <w:vAlign w:val="center"/>
          </w:tcPr>
          <w:p w14:paraId="3C3738A7" w14:textId="528F79F6" w:rsidR="00CA593C" w:rsidRPr="00CC0EA0" w:rsidRDefault="00CA593C" w:rsidP="00CC0EA0">
            <w:pPr>
              <w:jc w:val="center"/>
              <w:rPr>
                <w:rFonts w:cs="Times New Roman"/>
                <w:b/>
                <w:bCs/>
                <w:sz w:val="26"/>
                <w:szCs w:val="26"/>
                <w:lang w:val="en-US"/>
              </w:rPr>
            </w:pPr>
            <w:proofErr w:type="spellStart"/>
            <w:r w:rsidRPr="00CC0EA0">
              <w:rPr>
                <w:rFonts w:cs="Times New Roman"/>
                <w:b/>
                <w:bCs/>
                <w:sz w:val="26"/>
                <w:szCs w:val="26"/>
                <w:lang w:val="en-US"/>
              </w:rPr>
              <w:t>Ước</w:t>
            </w:r>
            <w:proofErr w:type="spellEnd"/>
            <w:r w:rsidRPr="00CC0EA0">
              <w:rPr>
                <w:rFonts w:cs="Times New Roman"/>
                <w:b/>
                <w:bCs/>
                <w:sz w:val="26"/>
                <w:szCs w:val="26"/>
                <w:lang w:val="en-US"/>
              </w:rPr>
              <w:t xml:space="preserve"> </w:t>
            </w:r>
            <w:proofErr w:type="spellStart"/>
            <w:r w:rsidRPr="00CC0EA0">
              <w:rPr>
                <w:rFonts w:cs="Times New Roman"/>
                <w:b/>
                <w:bCs/>
                <w:sz w:val="26"/>
                <w:szCs w:val="26"/>
                <w:lang w:val="en-US"/>
              </w:rPr>
              <w:t>tính</w:t>
            </w:r>
            <w:proofErr w:type="spellEnd"/>
            <w:r w:rsidRPr="00CC0EA0">
              <w:rPr>
                <w:rFonts w:cs="Times New Roman"/>
                <w:b/>
                <w:bCs/>
                <w:sz w:val="26"/>
                <w:szCs w:val="26"/>
                <w:lang w:val="en-US"/>
              </w:rPr>
              <w:t xml:space="preserve"> </w:t>
            </w:r>
            <w:proofErr w:type="spellStart"/>
            <w:r w:rsidRPr="00CC0EA0">
              <w:rPr>
                <w:rFonts w:cs="Times New Roman"/>
                <w:b/>
                <w:bCs/>
                <w:sz w:val="26"/>
                <w:szCs w:val="26"/>
                <w:lang w:val="en-US"/>
              </w:rPr>
              <w:t>giảm</w:t>
            </w:r>
            <w:proofErr w:type="spellEnd"/>
            <w:r w:rsidRPr="00CC0EA0">
              <w:rPr>
                <w:rFonts w:cs="Times New Roman"/>
                <w:b/>
                <w:bCs/>
                <w:sz w:val="26"/>
                <w:szCs w:val="26"/>
                <w:lang w:val="en-US"/>
              </w:rPr>
              <w:t xml:space="preserve"> </w:t>
            </w:r>
            <w:proofErr w:type="spellStart"/>
            <w:r w:rsidRPr="00CC0EA0">
              <w:rPr>
                <w:rFonts w:cs="Times New Roman"/>
                <w:b/>
                <w:bCs/>
                <w:sz w:val="26"/>
                <w:szCs w:val="26"/>
                <w:lang w:val="en-US"/>
              </w:rPr>
              <w:t>phát</w:t>
            </w:r>
            <w:proofErr w:type="spellEnd"/>
            <w:r w:rsidRPr="00CC0EA0">
              <w:rPr>
                <w:rFonts w:cs="Times New Roman"/>
                <w:b/>
                <w:bCs/>
                <w:sz w:val="26"/>
                <w:szCs w:val="26"/>
                <w:lang w:val="en-US"/>
              </w:rPr>
              <w:t xml:space="preserve"> </w:t>
            </w:r>
            <w:proofErr w:type="spellStart"/>
            <w:r w:rsidRPr="00CC0EA0">
              <w:rPr>
                <w:rFonts w:cs="Times New Roman"/>
                <w:b/>
                <w:bCs/>
                <w:sz w:val="26"/>
                <w:szCs w:val="26"/>
                <w:lang w:val="en-US"/>
              </w:rPr>
              <w:t>thải</w:t>
            </w:r>
            <w:proofErr w:type="spellEnd"/>
            <w:r w:rsidRPr="00CC0EA0">
              <w:rPr>
                <w:rFonts w:cs="Times New Roman"/>
                <w:b/>
                <w:bCs/>
                <w:sz w:val="26"/>
                <w:szCs w:val="26"/>
                <w:lang w:val="en-US"/>
              </w:rPr>
              <w:t xml:space="preserve"> </w:t>
            </w:r>
            <w:proofErr w:type="spellStart"/>
            <w:r w:rsidRPr="00CC0EA0">
              <w:rPr>
                <w:rFonts w:cs="Times New Roman"/>
                <w:b/>
                <w:bCs/>
                <w:sz w:val="26"/>
                <w:szCs w:val="26"/>
                <w:lang w:val="en-US"/>
              </w:rPr>
              <w:t>tối</w:t>
            </w:r>
            <w:proofErr w:type="spellEnd"/>
            <w:r w:rsidRPr="00CC0EA0">
              <w:rPr>
                <w:rFonts w:cs="Times New Roman"/>
                <w:b/>
                <w:bCs/>
                <w:sz w:val="26"/>
                <w:szCs w:val="26"/>
                <w:lang w:val="en-US"/>
              </w:rPr>
              <w:t xml:space="preserve"> </w:t>
            </w:r>
            <w:proofErr w:type="spellStart"/>
            <w:r w:rsidRPr="00CC0EA0">
              <w:rPr>
                <w:rFonts w:cs="Times New Roman"/>
                <w:b/>
                <w:bCs/>
                <w:sz w:val="26"/>
                <w:szCs w:val="26"/>
                <w:lang w:val="en-US"/>
              </w:rPr>
              <w:t>đa</w:t>
            </w:r>
            <w:proofErr w:type="spellEnd"/>
            <w:r w:rsidRPr="00CC0EA0">
              <w:rPr>
                <w:rFonts w:cs="Times New Roman"/>
                <w:b/>
                <w:bCs/>
                <w:sz w:val="26"/>
                <w:szCs w:val="26"/>
                <w:lang w:val="en-US"/>
              </w:rPr>
              <w:t xml:space="preserve"> </w:t>
            </w:r>
            <w:proofErr w:type="spellStart"/>
            <w:r w:rsidRPr="00CC0EA0">
              <w:rPr>
                <w:rFonts w:cs="Times New Roman"/>
                <w:b/>
                <w:bCs/>
                <w:sz w:val="26"/>
                <w:szCs w:val="26"/>
                <w:lang w:val="en-US"/>
              </w:rPr>
              <w:t>được</w:t>
            </w:r>
            <w:proofErr w:type="spellEnd"/>
            <w:r w:rsidRPr="00CC0EA0">
              <w:rPr>
                <w:rFonts w:cs="Times New Roman"/>
                <w:b/>
                <w:bCs/>
                <w:sz w:val="26"/>
                <w:szCs w:val="26"/>
                <w:lang w:val="en-US"/>
              </w:rPr>
              <w:t xml:space="preserve"> </w:t>
            </w:r>
            <w:proofErr w:type="spellStart"/>
            <w:r w:rsidRPr="00CC0EA0">
              <w:rPr>
                <w:rFonts w:cs="Times New Roman"/>
                <w:b/>
                <w:bCs/>
                <w:sz w:val="26"/>
                <w:szCs w:val="26"/>
                <w:lang w:val="en-US"/>
              </w:rPr>
              <w:t>chuyển</w:t>
            </w:r>
            <w:proofErr w:type="spellEnd"/>
            <w:r w:rsidRPr="00CC0EA0">
              <w:rPr>
                <w:rFonts w:cs="Times New Roman"/>
                <w:b/>
                <w:bCs/>
                <w:sz w:val="26"/>
                <w:szCs w:val="26"/>
                <w:lang w:val="en-US"/>
              </w:rPr>
              <w:t xml:space="preserve"> </w:t>
            </w:r>
            <w:proofErr w:type="spellStart"/>
            <w:r w:rsidRPr="00CC0EA0">
              <w:rPr>
                <w:rFonts w:cs="Times New Roman"/>
                <w:b/>
                <w:bCs/>
                <w:sz w:val="26"/>
                <w:szCs w:val="26"/>
                <w:lang w:val="en-US"/>
              </w:rPr>
              <w:t>giao</w:t>
            </w:r>
            <w:proofErr w:type="spellEnd"/>
            <w:r w:rsidRPr="00CC0EA0">
              <w:rPr>
                <w:rFonts w:cs="Times New Roman"/>
                <w:b/>
                <w:bCs/>
                <w:sz w:val="26"/>
                <w:szCs w:val="26"/>
                <w:lang w:val="en-US"/>
              </w:rPr>
              <w:t xml:space="preserve"> </w:t>
            </w:r>
            <w:proofErr w:type="spellStart"/>
            <w:r w:rsidRPr="00CC0EA0">
              <w:rPr>
                <w:rFonts w:cs="Times New Roman"/>
                <w:b/>
                <w:bCs/>
                <w:sz w:val="26"/>
                <w:szCs w:val="26"/>
                <w:lang w:val="en-US"/>
              </w:rPr>
              <w:t>theo</w:t>
            </w:r>
            <w:proofErr w:type="spellEnd"/>
            <w:r w:rsidRPr="00CC0EA0">
              <w:rPr>
                <w:rFonts w:cs="Times New Roman"/>
                <w:b/>
                <w:bCs/>
                <w:sz w:val="26"/>
                <w:szCs w:val="26"/>
                <w:lang w:val="en-US"/>
              </w:rPr>
              <w:t xml:space="preserve"> NDC3.0 </w:t>
            </w:r>
            <w:proofErr w:type="spellStart"/>
            <w:r w:rsidRPr="00CC0EA0">
              <w:rPr>
                <w:rFonts w:cs="Times New Roman"/>
                <w:b/>
                <w:bCs/>
                <w:sz w:val="26"/>
                <w:szCs w:val="26"/>
                <w:lang w:val="en-US"/>
              </w:rPr>
              <w:t>trong</w:t>
            </w:r>
            <w:proofErr w:type="spellEnd"/>
            <w:r w:rsidRPr="00CC0EA0">
              <w:rPr>
                <w:rFonts w:cs="Times New Roman"/>
                <w:b/>
                <w:bCs/>
                <w:sz w:val="26"/>
                <w:szCs w:val="26"/>
                <w:lang w:val="en-US"/>
              </w:rPr>
              <w:t xml:space="preserve"> </w:t>
            </w:r>
            <w:proofErr w:type="spellStart"/>
            <w:r w:rsidRPr="00CC0EA0">
              <w:rPr>
                <w:rFonts w:cs="Times New Roman"/>
                <w:b/>
                <w:bCs/>
                <w:sz w:val="26"/>
                <w:szCs w:val="26"/>
                <w:lang w:val="en-US"/>
              </w:rPr>
              <w:t>giai</w:t>
            </w:r>
            <w:proofErr w:type="spellEnd"/>
            <w:r w:rsidRPr="00CC0EA0">
              <w:rPr>
                <w:rFonts w:cs="Times New Roman"/>
                <w:b/>
                <w:bCs/>
                <w:sz w:val="26"/>
                <w:szCs w:val="26"/>
                <w:lang w:val="en-US"/>
              </w:rPr>
              <w:t xml:space="preserve"> </w:t>
            </w:r>
            <w:proofErr w:type="spellStart"/>
            <w:r w:rsidRPr="00CC0EA0">
              <w:rPr>
                <w:rFonts w:cs="Times New Roman"/>
                <w:b/>
                <w:bCs/>
                <w:sz w:val="26"/>
                <w:szCs w:val="26"/>
                <w:lang w:val="en-US"/>
              </w:rPr>
              <w:t>đoạn</w:t>
            </w:r>
            <w:proofErr w:type="spellEnd"/>
            <w:r w:rsidRPr="00CC0EA0">
              <w:rPr>
                <w:rFonts w:cs="Times New Roman"/>
                <w:b/>
                <w:bCs/>
                <w:sz w:val="26"/>
                <w:szCs w:val="26"/>
                <w:lang w:val="en-US"/>
              </w:rPr>
              <w:t xml:space="preserve"> 202</w:t>
            </w:r>
            <w:r w:rsidR="00C4446E" w:rsidRPr="00CC0EA0">
              <w:rPr>
                <w:rFonts w:cs="Times New Roman"/>
                <w:b/>
                <w:bCs/>
                <w:sz w:val="26"/>
                <w:szCs w:val="26"/>
                <w:lang w:val="en-US"/>
              </w:rPr>
              <w:t>6</w:t>
            </w:r>
            <w:r w:rsidRPr="00CC0EA0">
              <w:rPr>
                <w:rFonts w:cs="Times New Roman"/>
                <w:b/>
                <w:bCs/>
                <w:sz w:val="26"/>
                <w:szCs w:val="26"/>
                <w:lang w:val="en-US"/>
              </w:rPr>
              <w:t xml:space="preserve"> - 203</w:t>
            </w:r>
            <w:r w:rsidR="00C4446E" w:rsidRPr="00CC0EA0">
              <w:rPr>
                <w:rFonts w:cs="Times New Roman"/>
                <w:b/>
                <w:bCs/>
                <w:sz w:val="26"/>
                <w:szCs w:val="26"/>
                <w:lang w:val="en-US"/>
              </w:rPr>
              <w:t>5</w:t>
            </w:r>
            <w:r w:rsidRPr="00CC0EA0">
              <w:rPr>
                <w:rFonts w:cs="Times New Roman"/>
                <w:b/>
                <w:bCs/>
                <w:sz w:val="26"/>
                <w:szCs w:val="26"/>
                <w:lang w:val="en-US"/>
              </w:rPr>
              <w:t xml:space="preserve"> KĐK</w:t>
            </w:r>
          </w:p>
          <w:p w14:paraId="2D852986" w14:textId="77777777" w:rsidR="00CA593C" w:rsidRPr="00CC0EA0" w:rsidRDefault="00CA593C" w:rsidP="00CC0EA0">
            <w:pPr>
              <w:jc w:val="center"/>
              <w:rPr>
                <w:rFonts w:cs="Times New Roman"/>
                <w:b/>
                <w:bCs/>
                <w:sz w:val="26"/>
                <w:szCs w:val="26"/>
                <w:lang w:val="en-US"/>
              </w:rPr>
            </w:pPr>
            <w:r w:rsidRPr="00CC0EA0">
              <w:rPr>
                <w:rFonts w:cs="Times New Roman"/>
                <w:b/>
                <w:bCs/>
                <w:sz w:val="26"/>
                <w:szCs w:val="26"/>
                <w:lang w:val="en-US"/>
              </w:rPr>
              <w:t>(</w:t>
            </w:r>
            <w:proofErr w:type="spellStart"/>
            <w:r w:rsidRPr="00CC0EA0">
              <w:rPr>
                <w:rFonts w:cs="Times New Roman"/>
                <w:b/>
                <w:bCs/>
                <w:sz w:val="26"/>
                <w:szCs w:val="26"/>
                <w:lang w:val="en-US"/>
              </w:rPr>
              <w:t>triệu</w:t>
            </w:r>
            <w:proofErr w:type="spellEnd"/>
            <w:r w:rsidRPr="00CC0EA0">
              <w:rPr>
                <w:rFonts w:cs="Times New Roman"/>
                <w:b/>
                <w:bCs/>
                <w:sz w:val="26"/>
                <w:szCs w:val="26"/>
                <w:lang w:val="en-US"/>
              </w:rPr>
              <w:t xml:space="preserve"> tCO2tđ)</w:t>
            </w:r>
          </w:p>
        </w:tc>
        <w:tc>
          <w:tcPr>
            <w:tcW w:w="1276" w:type="pct"/>
            <w:vAlign w:val="center"/>
          </w:tcPr>
          <w:p w14:paraId="6896BEC3" w14:textId="02797D38" w:rsidR="00CA593C" w:rsidRPr="00CC0EA0" w:rsidRDefault="00CA593C" w:rsidP="00CC0EA0">
            <w:pPr>
              <w:jc w:val="center"/>
              <w:rPr>
                <w:rFonts w:cs="Times New Roman"/>
                <w:b/>
                <w:bCs/>
                <w:sz w:val="26"/>
                <w:szCs w:val="26"/>
                <w:lang w:val="en-US"/>
              </w:rPr>
            </w:pPr>
            <w:proofErr w:type="spellStart"/>
            <w:r w:rsidRPr="00CC0EA0">
              <w:rPr>
                <w:rFonts w:cs="Times New Roman"/>
                <w:b/>
                <w:bCs/>
                <w:sz w:val="26"/>
                <w:szCs w:val="26"/>
                <w:lang w:val="en-US"/>
              </w:rPr>
              <w:t>Ước</w:t>
            </w:r>
            <w:proofErr w:type="spellEnd"/>
            <w:r w:rsidRPr="00CC0EA0">
              <w:rPr>
                <w:rFonts w:cs="Times New Roman"/>
                <w:b/>
                <w:bCs/>
                <w:sz w:val="26"/>
                <w:szCs w:val="26"/>
                <w:lang w:val="en-US"/>
              </w:rPr>
              <w:t xml:space="preserve"> </w:t>
            </w:r>
            <w:proofErr w:type="spellStart"/>
            <w:r w:rsidRPr="00CC0EA0">
              <w:rPr>
                <w:rFonts w:cs="Times New Roman"/>
                <w:b/>
                <w:bCs/>
                <w:sz w:val="26"/>
                <w:szCs w:val="26"/>
                <w:lang w:val="en-US"/>
              </w:rPr>
              <w:t>tính</w:t>
            </w:r>
            <w:proofErr w:type="spellEnd"/>
            <w:r w:rsidRPr="00CC0EA0">
              <w:rPr>
                <w:rFonts w:cs="Times New Roman"/>
                <w:b/>
                <w:bCs/>
                <w:sz w:val="26"/>
                <w:szCs w:val="26"/>
                <w:lang w:val="en-US"/>
              </w:rPr>
              <w:t xml:space="preserve"> </w:t>
            </w:r>
            <w:proofErr w:type="spellStart"/>
            <w:r w:rsidRPr="00CC0EA0">
              <w:rPr>
                <w:rFonts w:cs="Times New Roman"/>
                <w:b/>
                <w:bCs/>
                <w:sz w:val="26"/>
                <w:szCs w:val="26"/>
                <w:lang w:val="en-US"/>
              </w:rPr>
              <w:t>giảm</w:t>
            </w:r>
            <w:proofErr w:type="spellEnd"/>
            <w:r w:rsidRPr="00CC0EA0">
              <w:rPr>
                <w:rFonts w:cs="Times New Roman"/>
                <w:b/>
                <w:bCs/>
                <w:sz w:val="26"/>
                <w:szCs w:val="26"/>
                <w:lang w:val="en-US"/>
              </w:rPr>
              <w:t xml:space="preserve"> </w:t>
            </w:r>
            <w:proofErr w:type="spellStart"/>
            <w:r w:rsidRPr="00CC0EA0">
              <w:rPr>
                <w:rFonts w:cs="Times New Roman"/>
                <w:b/>
                <w:bCs/>
                <w:sz w:val="26"/>
                <w:szCs w:val="26"/>
                <w:lang w:val="en-US"/>
              </w:rPr>
              <w:t>phát</w:t>
            </w:r>
            <w:proofErr w:type="spellEnd"/>
            <w:r w:rsidRPr="00CC0EA0">
              <w:rPr>
                <w:rFonts w:cs="Times New Roman"/>
                <w:b/>
                <w:bCs/>
                <w:sz w:val="26"/>
                <w:szCs w:val="26"/>
                <w:lang w:val="en-US"/>
              </w:rPr>
              <w:t xml:space="preserve"> </w:t>
            </w:r>
            <w:proofErr w:type="spellStart"/>
            <w:r w:rsidRPr="00CC0EA0">
              <w:rPr>
                <w:rFonts w:cs="Times New Roman"/>
                <w:b/>
                <w:bCs/>
                <w:sz w:val="26"/>
                <w:szCs w:val="26"/>
                <w:lang w:val="en-US"/>
              </w:rPr>
              <w:t>thải</w:t>
            </w:r>
            <w:proofErr w:type="spellEnd"/>
            <w:r w:rsidRPr="00CC0EA0">
              <w:rPr>
                <w:rFonts w:cs="Times New Roman"/>
                <w:b/>
                <w:bCs/>
                <w:sz w:val="26"/>
                <w:szCs w:val="26"/>
                <w:lang w:val="en-US"/>
              </w:rPr>
              <w:t xml:space="preserve"> </w:t>
            </w:r>
            <w:proofErr w:type="spellStart"/>
            <w:r w:rsidRPr="00CC0EA0">
              <w:rPr>
                <w:rFonts w:cs="Times New Roman"/>
                <w:b/>
                <w:bCs/>
                <w:sz w:val="26"/>
                <w:szCs w:val="26"/>
                <w:lang w:val="en-US"/>
              </w:rPr>
              <w:t>tối</w:t>
            </w:r>
            <w:proofErr w:type="spellEnd"/>
            <w:r w:rsidRPr="00CC0EA0">
              <w:rPr>
                <w:rFonts w:cs="Times New Roman"/>
                <w:b/>
                <w:bCs/>
                <w:sz w:val="26"/>
                <w:szCs w:val="26"/>
                <w:lang w:val="en-US"/>
              </w:rPr>
              <w:t xml:space="preserve"> </w:t>
            </w:r>
            <w:proofErr w:type="spellStart"/>
            <w:r w:rsidRPr="00CC0EA0">
              <w:rPr>
                <w:rFonts w:cs="Times New Roman"/>
                <w:b/>
                <w:bCs/>
                <w:sz w:val="26"/>
                <w:szCs w:val="26"/>
                <w:lang w:val="en-US"/>
              </w:rPr>
              <w:t>đa</w:t>
            </w:r>
            <w:proofErr w:type="spellEnd"/>
            <w:r w:rsidRPr="00CC0EA0">
              <w:rPr>
                <w:rFonts w:cs="Times New Roman"/>
                <w:b/>
                <w:bCs/>
                <w:sz w:val="26"/>
                <w:szCs w:val="26"/>
                <w:lang w:val="en-US"/>
              </w:rPr>
              <w:t xml:space="preserve"> </w:t>
            </w:r>
            <w:proofErr w:type="spellStart"/>
            <w:r w:rsidRPr="00CC0EA0">
              <w:rPr>
                <w:rFonts w:cs="Times New Roman"/>
                <w:b/>
                <w:bCs/>
                <w:sz w:val="26"/>
                <w:szCs w:val="26"/>
                <w:lang w:val="en-US"/>
              </w:rPr>
              <w:t>được</w:t>
            </w:r>
            <w:proofErr w:type="spellEnd"/>
            <w:r w:rsidRPr="00CC0EA0">
              <w:rPr>
                <w:rFonts w:cs="Times New Roman"/>
                <w:b/>
                <w:bCs/>
                <w:sz w:val="26"/>
                <w:szCs w:val="26"/>
                <w:lang w:val="en-US"/>
              </w:rPr>
              <w:t xml:space="preserve"> </w:t>
            </w:r>
            <w:proofErr w:type="spellStart"/>
            <w:r w:rsidRPr="00CC0EA0">
              <w:rPr>
                <w:rFonts w:cs="Times New Roman"/>
                <w:b/>
                <w:bCs/>
                <w:sz w:val="26"/>
                <w:szCs w:val="26"/>
                <w:lang w:val="en-US"/>
              </w:rPr>
              <w:t>chuyển</w:t>
            </w:r>
            <w:proofErr w:type="spellEnd"/>
            <w:r w:rsidRPr="00CC0EA0">
              <w:rPr>
                <w:rFonts w:cs="Times New Roman"/>
                <w:b/>
                <w:bCs/>
                <w:sz w:val="26"/>
                <w:szCs w:val="26"/>
                <w:lang w:val="en-US"/>
              </w:rPr>
              <w:t xml:space="preserve"> </w:t>
            </w:r>
            <w:proofErr w:type="spellStart"/>
            <w:r w:rsidRPr="00CC0EA0">
              <w:rPr>
                <w:rFonts w:cs="Times New Roman"/>
                <w:b/>
                <w:bCs/>
                <w:sz w:val="26"/>
                <w:szCs w:val="26"/>
                <w:lang w:val="en-US"/>
              </w:rPr>
              <w:t>giao</w:t>
            </w:r>
            <w:proofErr w:type="spellEnd"/>
            <w:r w:rsidRPr="00CC0EA0">
              <w:rPr>
                <w:rFonts w:cs="Times New Roman"/>
                <w:b/>
                <w:bCs/>
                <w:sz w:val="26"/>
                <w:szCs w:val="26"/>
                <w:lang w:val="en-US"/>
              </w:rPr>
              <w:t xml:space="preserve"> </w:t>
            </w:r>
            <w:proofErr w:type="spellStart"/>
            <w:r w:rsidRPr="00CC0EA0">
              <w:rPr>
                <w:rFonts w:cs="Times New Roman"/>
                <w:b/>
                <w:bCs/>
                <w:sz w:val="26"/>
                <w:szCs w:val="26"/>
                <w:lang w:val="en-US"/>
              </w:rPr>
              <w:t>theo</w:t>
            </w:r>
            <w:proofErr w:type="spellEnd"/>
            <w:r w:rsidRPr="00CC0EA0">
              <w:rPr>
                <w:rFonts w:cs="Times New Roman"/>
                <w:b/>
                <w:bCs/>
                <w:sz w:val="26"/>
                <w:szCs w:val="26"/>
                <w:lang w:val="en-US"/>
              </w:rPr>
              <w:t xml:space="preserve"> NDC3.0 </w:t>
            </w:r>
            <w:proofErr w:type="spellStart"/>
            <w:r w:rsidRPr="00CC0EA0">
              <w:rPr>
                <w:rFonts w:cs="Times New Roman"/>
                <w:b/>
                <w:bCs/>
                <w:sz w:val="26"/>
                <w:szCs w:val="26"/>
                <w:lang w:val="en-US"/>
              </w:rPr>
              <w:t>trong</w:t>
            </w:r>
            <w:proofErr w:type="spellEnd"/>
            <w:r w:rsidRPr="00CC0EA0">
              <w:rPr>
                <w:rFonts w:cs="Times New Roman"/>
                <w:b/>
                <w:bCs/>
                <w:sz w:val="26"/>
                <w:szCs w:val="26"/>
                <w:lang w:val="en-US"/>
              </w:rPr>
              <w:t xml:space="preserve"> </w:t>
            </w:r>
            <w:proofErr w:type="spellStart"/>
            <w:r w:rsidRPr="00CC0EA0">
              <w:rPr>
                <w:rFonts w:cs="Times New Roman"/>
                <w:b/>
                <w:bCs/>
                <w:sz w:val="26"/>
                <w:szCs w:val="26"/>
                <w:lang w:val="en-US"/>
              </w:rPr>
              <w:t>giai</w:t>
            </w:r>
            <w:proofErr w:type="spellEnd"/>
            <w:r w:rsidRPr="00CC0EA0">
              <w:rPr>
                <w:rFonts w:cs="Times New Roman"/>
                <w:b/>
                <w:bCs/>
                <w:sz w:val="26"/>
                <w:szCs w:val="26"/>
                <w:lang w:val="en-US"/>
              </w:rPr>
              <w:t xml:space="preserve"> </w:t>
            </w:r>
            <w:proofErr w:type="spellStart"/>
            <w:r w:rsidRPr="00CC0EA0">
              <w:rPr>
                <w:rFonts w:cs="Times New Roman"/>
                <w:b/>
                <w:bCs/>
                <w:sz w:val="26"/>
                <w:szCs w:val="26"/>
                <w:lang w:val="en-US"/>
              </w:rPr>
              <w:t>đoạn</w:t>
            </w:r>
            <w:proofErr w:type="spellEnd"/>
            <w:r w:rsidRPr="00CC0EA0">
              <w:rPr>
                <w:rFonts w:cs="Times New Roman"/>
                <w:b/>
                <w:bCs/>
                <w:sz w:val="26"/>
                <w:szCs w:val="26"/>
                <w:lang w:val="en-US"/>
              </w:rPr>
              <w:t xml:space="preserve"> 202</w:t>
            </w:r>
            <w:r w:rsidR="00C4446E" w:rsidRPr="00CC0EA0">
              <w:rPr>
                <w:rFonts w:cs="Times New Roman"/>
                <w:b/>
                <w:bCs/>
                <w:sz w:val="26"/>
                <w:szCs w:val="26"/>
                <w:lang w:val="en-US"/>
              </w:rPr>
              <w:t>6</w:t>
            </w:r>
            <w:r w:rsidRPr="00CC0EA0">
              <w:rPr>
                <w:rFonts w:cs="Times New Roman"/>
                <w:b/>
                <w:bCs/>
                <w:sz w:val="26"/>
                <w:szCs w:val="26"/>
                <w:lang w:val="en-US"/>
              </w:rPr>
              <w:t xml:space="preserve"> - 203</w:t>
            </w:r>
            <w:r w:rsidR="00C4446E" w:rsidRPr="00CC0EA0">
              <w:rPr>
                <w:rFonts w:cs="Times New Roman"/>
                <w:b/>
                <w:bCs/>
                <w:sz w:val="26"/>
                <w:szCs w:val="26"/>
                <w:lang w:val="en-US"/>
              </w:rPr>
              <w:t>5</w:t>
            </w:r>
            <w:r w:rsidRPr="00CC0EA0">
              <w:rPr>
                <w:rFonts w:cs="Times New Roman"/>
                <w:b/>
                <w:bCs/>
                <w:sz w:val="26"/>
                <w:szCs w:val="26"/>
                <w:lang w:val="en-US"/>
              </w:rPr>
              <w:t xml:space="preserve"> CĐK</w:t>
            </w:r>
          </w:p>
          <w:p w14:paraId="7A212ACF" w14:textId="77777777" w:rsidR="00CA593C" w:rsidRPr="00CC0EA0" w:rsidRDefault="00CA593C" w:rsidP="00CC0EA0">
            <w:pPr>
              <w:jc w:val="center"/>
              <w:rPr>
                <w:rFonts w:cs="Times New Roman"/>
                <w:b/>
                <w:bCs/>
                <w:sz w:val="26"/>
                <w:szCs w:val="26"/>
                <w:lang w:val="en-US"/>
              </w:rPr>
            </w:pPr>
            <w:r w:rsidRPr="00CC0EA0">
              <w:rPr>
                <w:rFonts w:cs="Times New Roman"/>
                <w:b/>
                <w:bCs/>
                <w:sz w:val="26"/>
                <w:szCs w:val="26"/>
                <w:lang w:val="en-US"/>
              </w:rPr>
              <w:t>(</w:t>
            </w:r>
            <w:proofErr w:type="spellStart"/>
            <w:r w:rsidRPr="00CC0EA0">
              <w:rPr>
                <w:rFonts w:cs="Times New Roman"/>
                <w:b/>
                <w:bCs/>
                <w:sz w:val="26"/>
                <w:szCs w:val="26"/>
                <w:lang w:val="en-US"/>
              </w:rPr>
              <w:t>triệu</w:t>
            </w:r>
            <w:proofErr w:type="spellEnd"/>
            <w:r w:rsidRPr="00CC0EA0">
              <w:rPr>
                <w:rFonts w:cs="Times New Roman"/>
                <w:b/>
                <w:bCs/>
                <w:sz w:val="26"/>
                <w:szCs w:val="26"/>
                <w:lang w:val="en-US"/>
              </w:rPr>
              <w:t xml:space="preserve"> tCO2tđ)</w:t>
            </w:r>
          </w:p>
        </w:tc>
      </w:tr>
      <w:tr w:rsidR="00A94F25" w:rsidRPr="00CC0EA0" w14:paraId="16A2B634" w14:textId="77777777" w:rsidTr="00AC545F">
        <w:trPr>
          <w:trHeight w:val="478"/>
        </w:trPr>
        <w:tc>
          <w:tcPr>
            <w:tcW w:w="395" w:type="pct"/>
            <w:vAlign w:val="center"/>
          </w:tcPr>
          <w:p w14:paraId="376B7D08" w14:textId="77777777" w:rsidR="002939F8" w:rsidRPr="00CC0EA0" w:rsidRDefault="002939F8" w:rsidP="0013138D">
            <w:pPr>
              <w:pStyle w:val="Heading1"/>
              <w:numPr>
                <w:ilvl w:val="0"/>
                <w:numId w:val="23"/>
              </w:numPr>
              <w:spacing w:before="120"/>
              <w:jc w:val="center"/>
              <w:rPr>
                <w:rFonts w:cs="Times New Roman"/>
                <w:b w:val="0"/>
                <w:bCs/>
                <w:sz w:val="26"/>
                <w:szCs w:val="26"/>
                <w:lang w:val="en-US"/>
              </w:rPr>
            </w:pPr>
          </w:p>
        </w:tc>
        <w:tc>
          <w:tcPr>
            <w:tcW w:w="2055" w:type="pct"/>
            <w:vAlign w:val="center"/>
          </w:tcPr>
          <w:p w14:paraId="31A87812" w14:textId="419030BE" w:rsidR="002939F8" w:rsidRPr="00CC0EA0" w:rsidRDefault="002939F8" w:rsidP="002939F8">
            <w:pPr>
              <w:rPr>
                <w:rFonts w:cs="Times New Roman"/>
                <w:sz w:val="26"/>
                <w:szCs w:val="26"/>
                <w:lang w:val="en-US"/>
              </w:rPr>
            </w:pPr>
            <w:proofErr w:type="spellStart"/>
            <w:r w:rsidRPr="00CC0EA0">
              <w:rPr>
                <w:rFonts w:cs="Times New Roman"/>
                <w:color w:val="000000" w:themeColor="text1"/>
                <w:sz w:val="26"/>
                <w:szCs w:val="26"/>
              </w:rPr>
              <w:t>Áp</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dụng</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các</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công</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nghệ</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tốt</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nhất</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hiện</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có</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để</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giảm</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phát</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thải</w:t>
            </w:r>
            <w:proofErr w:type="spellEnd"/>
            <w:r w:rsidRPr="00CC0EA0">
              <w:rPr>
                <w:rFonts w:cs="Times New Roman"/>
                <w:color w:val="000000" w:themeColor="text1"/>
                <w:sz w:val="26"/>
                <w:szCs w:val="26"/>
              </w:rPr>
              <w:t xml:space="preserve"> N₂O </w:t>
            </w:r>
            <w:proofErr w:type="spellStart"/>
            <w:r w:rsidRPr="00CC0EA0">
              <w:rPr>
                <w:rFonts w:cs="Times New Roman"/>
                <w:color w:val="000000" w:themeColor="text1"/>
                <w:sz w:val="26"/>
                <w:szCs w:val="26"/>
              </w:rPr>
              <w:t>trong</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ngành</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công</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nghiệp</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hóa</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chất</w:t>
            </w:r>
            <w:proofErr w:type="spellEnd"/>
          </w:p>
        </w:tc>
        <w:tc>
          <w:tcPr>
            <w:tcW w:w="1274" w:type="pct"/>
          </w:tcPr>
          <w:p w14:paraId="27130E0D" w14:textId="27FA9375" w:rsidR="002939F8" w:rsidRPr="00CC0EA0" w:rsidRDefault="002939F8" w:rsidP="002939F8">
            <w:pPr>
              <w:jc w:val="center"/>
              <w:rPr>
                <w:rFonts w:cs="Times New Roman"/>
                <w:sz w:val="26"/>
                <w:szCs w:val="26"/>
                <w:lang w:val="en-US"/>
              </w:rPr>
            </w:pPr>
          </w:p>
        </w:tc>
        <w:tc>
          <w:tcPr>
            <w:tcW w:w="1276" w:type="pct"/>
          </w:tcPr>
          <w:p w14:paraId="210ED574" w14:textId="4DD964BD" w:rsidR="002939F8" w:rsidRPr="00CC0EA0" w:rsidRDefault="002939F8" w:rsidP="002939F8">
            <w:pPr>
              <w:jc w:val="center"/>
              <w:rPr>
                <w:rFonts w:cs="Times New Roman"/>
                <w:sz w:val="26"/>
                <w:szCs w:val="26"/>
                <w:lang w:val="en-US"/>
              </w:rPr>
            </w:pPr>
          </w:p>
        </w:tc>
      </w:tr>
      <w:tr w:rsidR="00A94F25" w:rsidRPr="00CC0EA0" w14:paraId="4DF1078E" w14:textId="77777777" w:rsidTr="00AC545F">
        <w:tc>
          <w:tcPr>
            <w:tcW w:w="395" w:type="pct"/>
            <w:vAlign w:val="center"/>
          </w:tcPr>
          <w:p w14:paraId="3F165D12" w14:textId="77777777" w:rsidR="002939F8" w:rsidRPr="00CC0EA0" w:rsidRDefault="002939F8" w:rsidP="0013138D">
            <w:pPr>
              <w:pStyle w:val="ListParagraph"/>
              <w:numPr>
                <w:ilvl w:val="0"/>
                <w:numId w:val="23"/>
              </w:numPr>
              <w:jc w:val="center"/>
              <w:rPr>
                <w:rFonts w:cs="Times New Roman"/>
                <w:bCs/>
                <w:sz w:val="26"/>
                <w:szCs w:val="26"/>
                <w:lang w:val="en-US"/>
              </w:rPr>
            </w:pPr>
          </w:p>
        </w:tc>
        <w:tc>
          <w:tcPr>
            <w:tcW w:w="2055" w:type="pct"/>
            <w:vAlign w:val="center"/>
          </w:tcPr>
          <w:p w14:paraId="57FD54ED" w14:textId="1225E38A" w:rsidR="002939F8" w:rsidRPr="00CC0EA0" w:rsidRDefault="002939F8" w:rsidP="002939F8">
            <w:pPr>
              <w:rPr>
                <w:rFonts w:cs="Times New Roman"/>
                <w:sz w:val="26"/>
                <w:szCs w:val="26"/>
                <w:lang w:val="en-US"/>
              </w:rPr>
            </w:pPr>
            <w:proofErr w:type="spellStart"/>
            <w:r w:rsidRPr="00CC0EA0">
              <w:rPr>
                <w:rFonts w:cs="Times New Roman"/>
                <w:color w:val="000000" w:themeColor="text1"/>
                <w:sz w:val="26"/>
                <w:szCs w:val="26"/>
              </w:rPr>
              <w:t>Chuyển</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đổi</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môi</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chất</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lạnh</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có</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tiềm</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năng</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làm</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nóng</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lên</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toàn</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cầu</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thấp</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đối</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với</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điều</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hòa</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không</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khí</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gia</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dụng</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thương</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mại</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công</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nghiệp</w:t>
            </w:r>
            <w:proofErr w:type="spellEnd"/>
            <w:r w:rsidRPr="00CC0EA0">
              <w:rPr>
                <w:rFonts w:cs="Times New Roman"/>
                <w:color w:val="000000" w:themeColor="text1"/>
                <w:sz w:val="26"/>
                <w:szCs w:val="26"/>
              </w:rPr>
              <w:t>)</w:t>
            </w:r>
          </w:p>
        </w:tc>
        <w:tc>
          <w:tcPr>
            <w:tcW w:w="1274" w:type="pct"/>
          </w:tcPr>
          <w:p w14:paraId="2CAFFCB0" w14:textId="52F7BF74" w:rsidR="002939F8" w:rsidRPr="00CC0EA0" w:rsidRDefault="002939F8" w:rsidP="002939F8">
            <w:pPr>
              <w:jc w:val="center"/>
              <w:rPr>
                <w:rFonts w:cs="Times New Roman"/>
                <w:sz w:val="26"/>
                <w:szCs w:val="26"/>
                <w:lang w:val="en-US"/>
              </w:rPr>
            </w:pPr>
          </w:p>
        </w:tc>
        <w:tc>
          <w:tcPr>
            <w:tcW w:w="1276" w:type="pct"/>
          </w:tcPr>
          <w:p w14:paraId="767DB7B0" w14:textId="77777777" w:rsidR="002939F8" w:rsidRPr="00CC0EA0" w:rsidRDefault="002939F8" w:rsidP="002939F8">
            <w:pPr>
              <w:jc w:val="center"/>
              <w:rPr>
                <w:rFonts w:cs="Times New Roman"/>
                <w:sz w:val="26"/>
                <w:szCs w:val="26"/>
                <w:lang w:val="en-US"/>
              </w:rPr>
            </w:pPr>
          </w:p>
        </w:tc>
      </w:tr>
      <w:tr w:rsidR="00A94F25" w:rsidRPr="00CC0EA0" w14:paraId="33E0FEE4" w14:textId="77777777" w:rsidTr="00AC545F">
        <w:tc>
          <w:tcPr>
            <w:tcW w:w="395" w:type="pct"/>
            <w:vAlign w:val="center"/>
          </w:tcPr>
          <w:p w14:paraId="305BFDD4" w14:textId="77777777" w:rsidR="002939F8" w:rsidRPr="00CC0EA0" w:rsidRDefault="002939F8" w:rsidP="0013138D">
            <w:pPr>
              <w:pStyle w:val="ListParagraph"/>
              <w:numPr>
                <w:ilvl w:val="0"/>
                <w:numId w:val="23"/>
              </w:numPr>
              <w:jc w:val="center"/>
              <w:rPr>
                <w:rFonts w:cs="Times New Roman"/>
                <w:bCs/>
                <w:sz w:val="26"/>
                <w:szCs w:val="26"/>
                <w:lang w:val="en-US"/>
              </w:rPr>
            </w:pPr>
          </w:p>
        </w:tc>
        <w:tc>
          <w:tcPr>
            <w:tcW w:w="2055" w:type="pct"/>
            <w:vAlign w:val="center"/>
          </w:tcPr>
          <w:p w14:paraId="54256A1B" w14:textId="287D85B7" w:rsidR="002939F8" w:rsidRPr="00CC0EA0" w:rsidRDefault="002939F8" w:rsidP="002939F8">
            <w:pPr>
              <w:rPr>
                <w:rFonts w:cs="Times New Roman"/>
                <w:sz w:val="26"/>
                <w:szCs w:val="26"/>
                <w:lang w:val="en-US"/>
              </w:rPr>
            </w:pPr>
            <w:r w:rsidRPr="00CC0EA0">
              <w:rPr>
                <w:rFonts w:cs="Times New Roman"/>
                <w:color w:val="000000" w:themeColor="text1"/>
                <w:sz w:val="26"/>
                <w:szCs w:val="26"/>
              </w:rPr>
              <w:t xml:space="preserve">Thu </w:t>
            </w:r>
            <w:proofErr w:type="spellStart"/>
            <w:r w:rsidRPr="00CC0EA0">
              <w:rPr>
                <w:rFonts w:cs="Times New Roman"/>
                <w:color w:val="000000" w:themeColor="text1"/>
                <w:sz w:val="26"/>
                <w:szCs w:val="26"/>
              </w:rPr>
              <w:t>hồi</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tái</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chế</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tái</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sử</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dụng</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tiêu</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hủy</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môi</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chất</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lạnh</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như</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các</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chất</w:t>
            </w:r>
            <w:proofErr w:type="spellEnd"/>
            <w:r w:rsidRPr="00CC0EA0">
              <w:rPr>
                <w:rFonts w:cs="Times New Roman"/>
                <w:color w:val="000000" w:themeColor="text1"/>
                <w:sz w:val="26"/>
                <w:szCs w:val="26"/>
              </w:rPr>
              <w:t xml:space="preserve"> HFCs</w:t>
            </w:r>
          </w:p>
        </w:tc>
        <w:tc>
          <w:tcPr>
            <w:tcW w:w="1274" w:type="pct"/>
          </w:tcPr>
          <w:p w14:paraId="3A648193" w14:textId="7E610166" w:rsidR="002939F8" w:rsidRPr="00CC0EA0" w:rsidRDefault="002939F8" w:rsidP="002939F8">
            <w:pPr>
              <w:jc w:val="center"/>
              <w:rPr>
                <w:rFonts w:cs="Times New Roman"/>
                <w:sz w:val="26"/>
                <w:szCs w:val="26"/>
                <w:lang w:val="en-US"/>
              </w:rPr>
            </w:pPr>
          </w:p>
        </w:tc>
        <w:tc>
          <w:tcPr>
            <w:tcW w:w="1276" w:type="pct"/>
          </w:tcPr>
          <w:p w14:paraId="3CCBB03B" w14:textId="057897B7" w:rsidR="002939F8" w:rsidRPr="00CC0EA0" w:rsidRDefault="002939F8" w:rsidP="002939F8">
            <w:pPr>
              <w:jc w:val="center"/>
              <w:rPr>
                <w:rFonts w:cs="Times New Roman"/>
                <w:sz w:val="26"/>
                <w:szCs w:val="26"/>
                <w:lang w:val="en-US"/>
              </w:rPr>
            </w:pPr>
          </w:p>
        </w:tc>
      </w:tr>
      <w:tr w:rsidR="00A94F25" w:rsidRPr="00CC0EA0" w14:paraId="02F6FF91" w14:textId="77777777" w:rsidTr="00AC545F">
        <w:tc>
          <w:tcPr>
            <w:tcW w:w="395" w:type="pct"/>
            <w:vAlign w:val="center"/>
          </w:tcPr>
          <w:p w14:paraId="16135801" w14:textId="77777777" w:rsidR="0064111E" w:rsidRPr="00CC0EA0" w:rsidRDefault="0064111E" w:rsidP="0013138D">
            <w:pPr>
              <w:pStyle w:val="ListParagraph"/>
              <w:numPr>
                <w:ilvl w:val="0"/>
                <w:numId w:val="23"/>
              </w:numPr>
              <w:jc w:val="center"/>
              <w:rPr>
                <w:rFonts w:cs="Times New Roman"/>
                <w:bCs/>
                <w:sz w:val="26"/>
                <w:szCs w:val="26"/>
                <w:lang w:val="en-US"/>
              </w:rPr>
            </w:pPr>
          </w:p>
        </w:tc>
        <w:tc>
          <w:tcPr>
            <w:tcW w:w="2055" w:type="pct"/>
            <w:vAlign w:val="center"/>
          </w:tcPr>
          <w:p w14:paraId="7F23CD0A" w14:textId="786DD975" w:rsidR="0064111E" w:rsidRPr="00CC0EA0" w:rsidRDefault="0064111E" w:rsidP="0064111E">
            <w:pPr>
              <w:rPr>
                <w:rFonts w:cs="Times New Roman"/>
                <w:sz w:val="26"/>
                <w:szCs w:val="26"/>
                <w:lang w:val="en-US"/>
              </w:rPr>
            </w:pPr>
            <w:proofErr w:type="spellStart"/>
            <w:r w:rsidRPr="00CC0EA0">
              <w:rPr>
                <w:rFonts w:cs="Times New Roman"/>
                <w:color w:val="000000" w:themeColor="text1"/>
                <w:sz w:val="26"/>
                <w:szCs w:val="26"/>
              </w:rPr>
              <w:t>Sử</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dụng</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phụ</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gia</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khoáng</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thiên</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nhiên</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thay</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thế</w:t>
            </w:r>
            <w:proofErr w:type="spellEnd"/>
            <w:r w:rsidRPr="00CC0EA0">
              <w:rPr>
                <w:rFonts w:cs="Times New Roman"/>
                <w:color w:val="000000" w:themeColor="text1"/>
                <w:sz w:val="26"/>
                <w:szCs w:val="26"/>
              </w:rPr>
              <w:t xml:space="preserve"> clinker (</w:t>
            </w:r>
            <w:proofErr w:type="spellStart"/>
            <w:r w:rsidRPr="00CC0EA0">
              <w:rPr>
                <w:rFonts w:cs="Times New Roman"/>
                <w:color w:val="000000" w:themeColor="text1"/>
                <w:sz w:val="26"/>
                <w:szCs w:val="26"/>
              </w:rPr>
              <w:t>đá</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vôi</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puzolan</w:t>
            </w:r>
            <w:proofErr w:type="spellEnd"/>
            <w:r w:rsidRPr="00CC0EA0">
              <w:rPr>
                <w:rFonts w:cs="Times New Roman"/>
                <w:color w:val="000000" w:themeColor="text1"/>
                <w:sz w:val="26"/>
                <w:szCs w:val="26"/>
              </w:rPr>
              <w:t>)</w:t>
            </w:r>
          </w:p>
        </w:tc>
        <w:tc>
          <w:tcPr>
            <w:tcW w:w="1274" w:type="pct"/>
            <w:vAlign w:val="center"/>
          </w:tcPr>
          <w:p w14:paraId="1B7DFF0F" w14:textId="69517C80" w:rsidR="0064111E" w:rsidRPr="00CC0EA0" w:rsidRDefault="0064111E" w:rsidP="0064111E">
            <w:pPr>
              <w:jc w:val="center"/>
              <w:rPr>
                <w:rFonts w:cs="Times New Roman"/>
                <w:sz w:val="26"/>
                <w:szCs w:val="26"/>
                <w:lang w:val="en-US"/>
              </w:rPr>
            </w:pPr>
            <w:r w:rsidRPr="00CC0EA0">
              <w:rPr>
                <w:rFonts w:cs="Times New Roman"/>
                <w:sz w:val="26"/>
                <w:szCs w:val="26"/>
              </w:rPr>
              <w:t>2,56</w:t>
            </w:r>
          </w:p>
        </w:tc>
        <w:tc>
          <w:tcPr>
            <w:tcW w:w="1276" w:type="pct"/>
            <w:vAlign w:val="center"/>
          </w:tcPr>
          <w:p w14:paraId="4BAE90D4" w14:textId="15BDB068" w:rsidR="0064111E" w:rsidRPr="00CC0EA0" w:rsidRDefault="0064111E" w:rsidP="0064111E">
            <w:pPr>
              <w:jc w:val="center"/>
              <w:rPr>
                <w:rFonts w:cs="Times New Roman"/>
                <w:sz w:val="26"/>
                <w:szCs w:val="26"/>
                <w:lang w:val="en-US"/>
              </w:rPr>
            </w:pPr>
            <w:r w:rsidRPr="00CC0EA0">
              <w:rPr>
                <w:rFonts w:cs="Times New Roman"/>
                <w:sz w:val="26"/>
                <w:szCs w:val="26"/>
              </w:rPr>
              <w:t>2,56</w:t>
            </w:r>
          </w:p>
        </w:tc>
      </w:tr>
      <w:tr w:rsidR="00A94F25" w:rsidRPr="00CC0EA0" w14:paraId="36BF2E52" w14:textId="77777777" w:rsidTr="00AC545F">
        <w:tc>
          <w:tcPr>
            <w:tcW w:w="395" w:type="pct"/>
            <w:vAlign w:val="center"/>
          </w:tcPr>
          <w:p w14:paraId="58B71C64" w14:textId="77777777" w:rsidR="0064111E" w:rsidRPr="00CC0EA0" w:rsidRDefault="0064111E" w:rsidP="0013138D">
            <w:pPr>
              <w:pStyle w:val="ListParagraph"/>
              <w:numPr>
                <w:ilvl w:val="0"/>
                <w:numId w:val="23"/>
              </w:numPr>
              <w:jc w:val="center"/>
              <w:rPr>
                <w:rFonts w:cs="Times New Roman"/>
                <w:bCs/>
                <w:sz w:val="26"/>
                <w:szCs w:val="26"/>
                <w:lang w:val="en-US"/>
              </w:rPr>
            </w:pPr>
          </w:p>
        </w:tc>
        <w:tc>
          <w:tcPr>
            <w:tcW w:w="2055" w:type="pct"/>
            <w:vAlign w:val="center"/>
          </w:tcPr>
          <w:p w14:paraId="03C90373" w14:textId="53CF90F6" w:rsidR="0064111E" w:rsidRPr="00CC0EA0" w:rsidRDefault="0064111E" w:rsidP="0064111E">
            <w:pPr>
              <w:rPr>
                <w:rFonts w:cs="Times New Roman"/>
                <w:sz w:val="26"/>
                <w:szCs w:val="26"/>
                <w:lang w:val="en-US"/>
              </w:rPr>
            </w:pPr>
            <w:proofErr w:type="spellStart"/>
            <w:r w:rsidRPr="00CC0EA0">
              <w:rPr>
                <w:rFonts w:cs="Times New Roman"/>
                <w:color w:val="000000" w:themeColor="text1"/>
                <w:sz w:val="26"/>
                <w:szCs w:val="26"/>
              </w:rPr>
              <w:t>Sử</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dụng</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phụ</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gia</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là</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phế</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thải</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từ</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các</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ngành</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công</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nghiệp</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thay</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thế</w:t>
            </w:r>
            <w:proofErr w:type="spellEnd"/>
            <w:r w:rsidRPr="00CC0EA0">
              <w:rPr>
                <w:rFonts w:cs="Times New Roman"/>
                <w:color w:val="000000" w:themeColor="text1"/>
                <w:sz w:val="26"/>
                <w:szCs w:val="26"/>
              </w:rPr>
              <w:t xml:space="preserve"> clinker (</w:t>
            </w:r>
            <w:proofErr w:type="spellStart"/>
            <w:r w:rsidRPr="00CC0EA0">
              <w:rPr>
                <w:rFonts w:cs="Times New Roman"/>
                <w:color w:val="000000" w:themeColor="text1"/>
                <w:sz w:val="26"/>
                <w:szCs w:val="26"/>
              </w:rPr>
              <w:t>xỉ</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lò</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cao</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tro</w:t>
            </w:r>
            <w:proofErr w:type="spellEnd"/>
            <w:r w:rsidRPr="00CC0EA0">
              <w:rPr>
                <w:rFonts w:cs="Times New Roman"/>
                <w:color w:val="000000" w:themeColor="text1"/>
                <w:sz w:val="26"/>
                <w:szCs w:val="26"/>
              </w:rPr>
              <w:t xml:space="preserve"> bay)</w:t>
            </w:r>
          </w:p>
        </w:tc>
        <w:tc>
          <w:tcPr>
            <w:tcW w:w="1274" w:type="pct"/>
            <w:vAlign w:val="center"/>
          </w:tcPr>
          <w:p w14:paraId="5195F219" w14:textId="17BB807E" w:rsidR="0064111E" w:rsidRPr="00CC0EA0" w:rsidRDefault="0064111E" w:rsidP="0064111E">
            <w:pPr>
              <w:jc w:val="center"/>
              <w:rPr>
                <w:rFonts w:cs="Times New Roman"/>
                <w:sz w:val="26"/>
                <w:szCs w:val="26"/>
                <w:lang w:val="en-US"/>
              </w:rPr>
            </w:pPr>
            <w:r w:rsidRPr="00CC0EA0">
              <w:rPr>
                <w:rFonts w:cs="Times New Roman"/>
                <w:sz w:val="26"/>
                <w:szCs w:val="26"/>
              </w:rPr>
              <w:t>36,58</w:t>
            </w:r>
          </w:p>
        </w:tc>
        <w:tc>
          <w:tcPr>
            <w:tcW w:w="1276" w:type="pct"/>
            <w:vAlign w:val="center"/>
          </w:tcPr>
          <w:p w14:paraId="00758014" w14:textId="35370BFE" w:rsidR="0064111E" w:rsidRPr="00CC0EA0" w:rsidRDefault="0064111E" w:rsidP="0064111E">
            <w:pPr>
              <w:jc w:val="center"/>
              <w:rPr>
                <w:rFonts w:cs="Times New Roman"/>
                <w:sz w:val="26"/>
                <w:szCs w:val="26"/>
                <w:lang w:val="en-US"/>
              </w:rPr>
            </w:pPr>
            <w:r w:rsidRPr="00CC0EA0">
              <w:rPr>
                <w:rFonts w:cs="Times New Roman"/>
                <w:sz w:val="26"/>
                <w:szCs w:val="26"/>
              </w:rPr>
              <w:t>36,58</w:t>
            </w:r>
          </w:p>
        </w:tc>
      </w:tr>
      <w:tr w:rsidR="00A94F25" w:rsidRPr="00CC0EA0" w14:paraId="79CFFA71" w14:textId="77777777" w:rsidTr="00AC545F">
        <w:tc>
          <w:tcPr>
            <w:tcW w:w="395" w:type="pct"/>
            <w:vAlign w:val="center"/>
          </w:tcPr>
          <w:p w14:paraId="5F60DC53" w14:textId="77777777" w:rsidR="0064111E" w:rsidRPr="00CC0EA0" w:rsidRDefault="0064111E" w:rsidP="0013138D">
            <w:pPr>
              <w:pStyle w:val="ListParagraph"/>
              <w:numPr>
                <w:ilvl w:val="0"/>
                <w:numId w:val="23"/>
              </w:numPr>
              <w:jc w:val="center"/>
              <w:rPr>
                <w:rFonts w:cs="Times New Roman"/>
                <w:bCs/>
                <w:sz w:val="26"/>
                <w:szCs w:val="26"/>
                <w:lang w:val="en-US"/>
              </w:rPr>
            </w:pPr>
          </w:p>
        </w:tc>
        <w:tc>
          <w:tcPr>
            <w:tcW w:w="2055" w:type="pct"/>
            <w:vAlign w:val="center"/>
          </w:tcPr>
          <w:p w14:paraId="21F14DF8" w14:textId="574500A3" w:rsidR="0064111E" w:rsidRPr="00CC0EA0" w:rsidRDefault="0064111E" w:rsidP="0064111E">
            <w:pPr>
              <w:rPr>
                <w:rFonts w:cs="Times New Roman"/>
                <w:sz w:val="26"/>
                <w:szCs w:val="26"/>
                <w:lang w:val="en-US"/>
              </w:rPr>
            </w:pPr>
            <w:r w:rsidRPr="00CC0EA0">
              <w:rPr>
                <w:rFonts w:cs="Times New Roman"/>
                <w:color w:val="000000" w:themeColor="text1"/>
                <w:sz w:val="26"/>
                <w:szCs w:val="26"/>
              </w:rPr>
              <w:t xml:space="preserve">Thu </w:t>
            </w:r>
            <w:proofErr w:type="spellStart"/>
            <w:r w:rsidRPr="00CC0EA0">
              <w:rPr>
                <w:rFonts w:cs="Times New Roman"/>
                <w:color w:val="000000" w:themeColor="text1"/>
                <w:sz w:val="26"/>
                <w:szCs w:val="26"/>
              </w:rPr>
              <w:t>giữ</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các</w:t>
            </w:r>
            <w:proofErr w:type="spellEnd"/>
            <w:r w:rsidRPr="00CC0EA0">
              <w:rPr>
                <w:rFonts w:cs="Times New Roman"/>
                <w:color w:val="000000" w:themeColor="text1"/>
                <w:sz w:val="26"/>
                <w:szCs w:val="26"/>
              </w:rPr>
              <w:t xml:space="preserve">-bon </w:t>
            </w:r>
            <w:proofErr w:type="spellStart"/>
            <w:r w:rsidRPr="00CC0EA0">
              <w:rPr>
                <w:rFonts w:cs="Times New Roman"/>
                <w:color w:val="000000" w:themeColor="text1"/>
                <w:sz w:val="26"/>
                <w:szCs w:val="26"/>
              </w:rPr>
              <w:t>trong</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sản</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xuất</w:t>
            </w:r>
            <w:proofErr w:type="spellEnd"/>
            <w:r w:rsidRPr="00CC0EA0">
              <w:rPr>
                <w:rFonts w:cs="Times New Roman"/>
                <w:color w:val="000000" w:themeColor="text1"/>
                <w:sz w:val="26"/>
                <w:szCs w:val="26"/>
              </w:rPr>
              <w:t xml:space="preserve"> xi </w:t>
            </w:r>
            <w:proofErr w:type="spellStart"/>
            <w:r w:rsidRPr="00CC0EA0">
              <w:rPr>
                <w:rFonts w:cs="Times New Roman"/>
                <w:color w:val="000000" w:themeColor="text1"/>
                <w:sz w:val="26"/>
                <w:szCs w:val="26"/>
              </w:rPr>
              <w:t>măng</w:t>
            </w:r>
            <w:proofErr w:type="spellEnd"/>
            <w:r w:rsidRPr="00CC0EA0">
              <w:rPr>
                <w:rFonts w:cs="Times New Roman"/>
                <w:color w:val="000000" w:themeColor="text1"/>
                <w:sz w:val="26"/>
                <w:szCs w:val="26"/>
              </w:rPr>
              <w:t xml:space="preserve"> </w:t>
            </w:r>
          </w:p>
        </w:tc>
        <w:tc>
          <w:tcPr>
            <w:tcW w:w="1274" w:type="pct"/>
            <w:vAlign w:val="center"/>
          </w:tcPr>
          <w:p w14:paraId="4148F990" w14:textId="1BD3DDE0" w:rsidR="0064111E" w:rsidRPr="00CC0EA0" w:rsidRDefault="0064111E" w:rsidP="0064111E">
            <w:pPr>
              <w:jc w:val="center"/>
              <w:rPr>
                <w:rFonts w:cs="Times New Roman"/>
                <w:sz w:val="26"/>
                <w:szCs w:val="26"/>
                <w:lang w:val="en-US"/>
              </w:rPr>
            </w:pPr>
          </w:p>
        </w:tc>
        <w:tc>
          <w:tcPr>
            <w:tcW w:w="1276" w:type="pct"/>
            <w:vAlign w:val="center"/>
          </w:tcPr>
          <w:p w14:paraId="279AD451" w14:textId="02B1F20C" w:rsidR="0064111E" w:rsidRPr="00CC0EA0" w:rsidRDefault="0064111E" w:rsidP="0064111E">
            <w:pPr>
              <w:jc w:val="center"/>
              <w:rPr>
                <w:rFonts w:cs="Times New Roman"/>
                <w:sz w:val="26"/>
                <w:szCs w:val="26"/>
                <w:lang w:val="en-US"/>
              </w:rPr>
            </w:pPr>
            <w:r w:rsidRPr="00CC0EA0">
              <w:rPr>
                <w:rFonts w:cs="Times New Roman"/>
                <w:sz w:val="26"/>
                <w:szCs w:val="26"/>
              </w:rPr>
              <w:t>28,00</w:t>
            </w:r>
          </w:p>
        </w:tc>
      </w:tr>
      <w:tr w:rsidR="00A94F25" w:rsidRPr="00CC0EA0" w14:paraId="07007F07" w14:textId="77777777" w:rsidTr="00AC545F">
        <w:tc>
          <w:tcPr>
            <w:tcW w:w="395" w:type="pct"/>
            <w:vAlign w:val="center"/>
          </w:tcPr>
          <w:p w14:paraId="3AC7CB25" w14:textId="77777777" w:rsidR="002939F8" w:rsidRPr="00CC0EA0" w:rsidRDefault="002939F8" w:rsidP="0013138D">
            <w:pPr>
              <w:pStyle w:val="ListParagraph"/>
              <w:numPr>
                <w:ilvl w:val="0"/>
                <w:numId w:val="23"/>
              </w:numPr>
              <w:jc w:val="center"/>
              <w:rPr>
                <w:rFonts w:cs="Times New Roman"/>
                <w:bCs/>
                <w:sz w:val="26"/>
                <w:szCs w:val="26"/>
                <w:lang w:val="en-US"/>
              </w:rPr>
            </w:pPr>
          </w:p>
        </w:tc>
        <w:tc>
          <w:tcPr>
            <w:tcW w:w="2055" w:type="pct"/>
            <w:vAlign w:val="center"/>
          </w:tcPr>
          <w:p w14:paraId="1DC91B4B" w14:textId="3EF5C7BA" w:rsidR="002939F8" w:rsidRPr="00CC0EA0" w:rsidRDefault="002939F8" w:rsidP="002939F8">
            <w:pPr>
              <w:rPr>
                <w:rFonts w:cs="Times New Roman"/>
                <w:sz w:val="26"/>
                <w:szCs w:val="26"/>
                <w:lang w:val="en-US"/>
              </w:rPr>
            </w:pPr>
            <w:proofErr w:type="spellStart"/>
            <w:r w:rsidRPr="00CC0EA0">
              <w:rPr>
                <w:rFonts w:cs="Times New Roman"/>
                <w:color w:val="000000" w:themeColor="text1"/>
                <w:sz w:val="26"/>
                <w:szCs w:val="26"/>
              </w:rPr>
              <w:t>Phát</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triển</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các</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dự</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án</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sử</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dụng</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công</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nghệ</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kỹ</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thuật</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hiện</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có</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tốt</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nhất</w:t>
            </w:r>
            <w:proofErr w:type="spellEnd"/>
            <w:r w:rsidRPr="00CC0EA0">
              <w:rPr>
                <w:rFonts w:cs="Times New Roman"/>
                <w:color w:val="000000" w:themeColor="text1"/>
                <w:sz w:val="26"/>
                <w:szCs w:val="26"/>
              </w:rPr>
              <w:t xml:space="preserve"> (BAT): </w:t>
            </w:r>
            <w:proofErr w:type="spellStart"/>
            <w:r w:rsidRPr="00CC0EA0">
              <w:rPr>
                <w:rFonts w:cs="Times New Roman"/>
                <w:color w:val="000000" w:themeColor="text1"/>
                <w:sz w:val="26"/>
                <w:szCs w:val="26"/>
              </w:rPr>
              <w:t>sản</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xuất</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gạch</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không</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nung</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công</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nghệ</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hiện</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đại</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công</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nghiệp</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sử</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dụng</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nhiên</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liệu</w:t>
            </w:r>
            <w:proofErr w:type="spellEnd"/>
            <w:r w:rsidRPr="00CC0EA0">
              <w:rPr>
                <w:rFonts w:cs="Times New Roman"/>
                <w:color w:val="000000" w:themeColor="text1"/>
                <w:sz w:val="26"/>
                <w:szCs w:val="26"/>
              </w:rPr>
              <w:t xml:space="preserve"> hydrogen </w:t>
            </w:r>
            <w:proofErr w:type="spellStart"/>
            <w:r w:rsidRPr="00CC0EA0">
              <w:rPr>
                <w:rFonts w:cs="Times New Roman"/>
                <w:color w:val="000000" w:themeColor="text1"/>
                <w:sz w:val="26"/>
                <w:szCs w:val="26"/>
              </w:rPr>
              <w:t>xanh</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ứng</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dụng</w:t>
            </w:r>
            <w:proofErr w:type="spellEnd"/>
            <w:r w:rsidRPr="00CC0EA0">
              <w:rPr>
                <w:rFonts w:cs="Times New Roman"/>
                <w:color w:val="000000" w:themeColor="text1"/>
                <w:sz w:val="26"/>
                <w:szCs w:val="26"/>
              </w:rPr>
              <w:t xml:space="preserve"> CCUS </w:t>
            </w:r>
            <w:proofErr w:type="spellStart"/>
            <w:r w:rsidRPr="00CC0EA0">
              <w:rPr>
                <w:rFonts w:cs="Times New Roman"/>
                <w:color w:val="000000" w:themeColor="text1"/>
                <w:sz w:val="26"/>
                <w:szCs w:val="26"/>
              </w:rPr>
              <w:t>trong</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công</w:t>
            </w:r>
            <w:proofErr w:type="spellEnd"/>
            <w:r w:rsidRPr="00CC0EA0">
              <w:rPr>
                <w:rFonts w:cs="Times New Roman"/>
                <w:color w:val="000000" w:themeColor="text1"/>
                <w:sz w:val="26"/>
                <w:szCs w:val="26"/>
              </w:rPr>
              <w:t xml:space="preserve"> </w:t>
            </w:r>
            <w:proofErr w:type="spellStart"/>
            <w:r w:rsidRPr="00CC0EA0">
              <w:rPr>
                <w:rFonts w:cs="Times New Roman"/>
                <w:color w:val="000000" w:themeColor="text1"/>
                <w:sz w:val="26"/>
                <w:szCs w:val="26"/>
              </w:rPr>
              <w:t>nghiệp</w:t>
            </w:r>
            <w:proofErr w:type="spellEnd"/>
            <w:r w:rsidRPr="00CC0EA0">
              <w:rPr>
                <w:rFonts w:cs="Times New Roman"/>
                <w:color w:val="000000" w:themeColor="text1"/>
                <w:sz w:val="26"/>
                <w:szCs w:val="26"/>
              </w:rPr>
              <w:t>…</w:t>
            </w:r>
          </w:p>
        </w:tc>
        <w:tc>
          <w:tcPr>
            <w:tcW w:w="1274" w:type="pct"/>
          </w:tcPr>
          <w:p w14:paraId="4728BF59" w14:textId="149A7F8E" w:rsidR="002939F8" w:rsidRPr="00CC0EA0" w:rsidRDefault="002939F8" w:rsidP="002939F8">
            <w:pPr>
              <w:jc w:val="center"/>
              <w:rPr>
                <w:rFonts w:cs="Times New Roman"/>
                <w:sz w:val="26"/>
                <w:szCs w:val="26"/>
                <w:lang w:val="en-US"/>
              </w:rPr>
            </w:pPr>
          </w:p>
        </w:tc>
        <w:tc>
          <w:tcPr>
            <w:tcW w:w="1276" w:type="pct"/>
          </w:tcPr>
          <w:p w14:paraId="01418E88" w14:textId="178CEE31" w:rsidR="002939F8" w:rsidRPr="00CC0EA0" w:rsidRDefault="002939F8" w:rsidP="002939F8">
            <w:pPr>
              <w:jc w:val="center"/>
              <w:rPr>
                <w:rFonts w:cs="Times New Roman"/>
                <w:sz w:val="26"/>
                <w:szCs w:val="26"/>
                <w:lang w:val="en-US"/>
              </w:rPr>
            </w:pPr>
          </w:p>
        </w:tc>
      </w:tr>
      <w:tr w:rsidR="00CA593C" w:rsidRPr="00CC0EA0" w14:paraId="2FB27042" w14:textId="77777777" w:rsidTr="00AC545F">
        <w:tc>
          <w:tcPr>
            <w:tcW w:w="395" w:type="pct"/>
            <w:vAlign w:val="center"/>
          </w:tcPr>
          <w:p w14:paraId="4C05B938" w14:textId="77777777" w:rsidR="00CA593C" w:rsidRPr="00CC0EA0" w:rsidRDefault="00CA593C" w:rsidP="00CC0EA0">
            <w:pPr>
              <w:pStyle w:val="ListParagraph"/>
              <w:ind w:left="72"/>
              <w:rPr>
                <w:rFonts w:cs="Times New Roman"/>
                <w:bCs/>
                <w:sz w:val="26"/>
                <w:szCs w:val="26"/>
                <w:lang w:val="en-US"/>
              </w:rPr>
            </w:pPr>
          </w:p>
        </w:tc>
        <w:tc>
          <w:tcPr>
            <w:tcW w:w="2055" w:type="pct"/>
          </w:tcPr>
          <w:p w14:paraId="129F6C11" w14:textId="77777777" w:rsidR="00CA593C" w:rsidRPr="00CC0EA0" w:rsidRDefault="00CA593C" w:rsidP="00CC0EA0">
            <w:pPr>
              <w:rPr>
                <w:rFonts w:cs="Times New Roman"/>
                <w:b/>
                <w:bCs/>
                <w:sz w:val="26"/>
                <w:szCs w:val="26"/>
              </w:rPr>
            </w:pPr>
            <w:proofErr w:type="spellStart"/>
            <w:r w:rsidRPr="00CC0EA0">
              <w:rPr>
                <w:rFonts w:cs="Times New Roman"/>
                <w:b/>
                <w:bCs/>
                <w:sz w:val="26"/>
                <w:szCs w:val="26"/>
              </w:rPr>
              <w:t>Tổng</w:t>
            </w:r>
            <w:proofErr w:type="spellEnd"/>
          </w:p>
        </w:tc>
        <w:tc>
          <w:tcPr>
            <w:tcW w:w="1274" w:type="pct"/>
          </w:tcPr>
          <w:p w14:paraId="09019009" w14:textId="1AC8F8AB" w:rsidR="00CA593C" w:rsidRPr="00CC0EA0" w:rsidRDefault="0050322B" w:rsidP="00CC0EA0">
            <w:pPr>
              <w:jc w:val="center"/>
              <w:rPr>
                <w:rFonts w:cs="Times New Roman"/>
                <w:b/>
                <w:bCs/>
                <w:sz w:val="26"/>
                <w:szCs w:val="26"/>
              </w:rPr>
            </w:pPr>
            <w:r w:rsidRPr="00CC0EA0">
              <w:rPr>
                <w:rFonts w:cs="Times New Roman"/>
                <w:b/>
                <w:bCs/>
                <w:sz w:val="26"/>
                <w:szCs w:val="26"/>
              </w:rPr>
              <w:t>39,13</w:t>
            </w:r>
          </w:p>
        </w:tc>
        <w:tc>
          <w:tcPr>
            <w:tcW w:w="1276" w:type="pct"/>
          </w:tcPr>
          <w:p w14:paraId="1BFF642A" w14:textId="3CA05CE0" w:rsidR="00CA593C" w:rsidRPr="00CC0EA0" w:rsidRDefault="006128B3" w:rsidP="00CC0EA0">
            <w:pPr>
              <w:jc w:val="center"/>
              <w:rPr>
                <w:rFonts w:cs="Times New Roman"/>
                <w:b/>
                <w:bCs/>
                <w:sz w:val="26"/>
                <w:szCs w:val="26"/>
              </w:rPr>
            </w:pPr>
            <w:r w:rsidRPr="00CC0EA0">
              <w:rPr>
                <w:rFonts w:cs="Times New Roman"/>
                <w:b/>
                <w:bCs/>
                <w:sz w:val="26"/>
                <w:szCs w:val="26"/>
              </w:rPr>
              <w:t>67,13</w:t>
            </w:r>
          </w:p>
        </w:tc>
      </w:tr>
    </w:tbl>
    <w:p w14:paraId="5A422009" w14:textId="77777777" w:rsidR="00DE7078" w:rsidRPr="00CC0EA0" w:rsidRDefault="00DE7078" w:rsidP="006128B3">
      <w:pPr>
        <w:rPr>
          <w:rFonts w:cs="Times New Roman"/>
          <w:sz w:val="26"/>
          <w:szCs w:val="26"/>
          <w:lang w:val="en-US"/>
        </w:rPr>
      </w:pPr>
    </w:p>
    <w:p w14:paraId="176232B3" w14:textId="4FAD6FFF" w:rsidR="006128B3" w:rsidRPr="00551D28" w:rsidRDefault="006128B3" w:rsidP="00551D28">
      <w:pPr>
        <w:spacing w:line="312" w:lineRule="auto"/>
        <w:ind w:firstLine="720"/>
        <w:rPr>
          <w:rFonts w:eastAsia="Times New Roman" w:cs="Times New Roman"/>
          <w:sz w:val="26"/>
          <w:szCs w:val="26"/>
          <w:lang w:val="vi-VN"/>
        </w:rPr>
      </w:pPr>
      <w:r w:rsidRPr="00551D28">
        <w:rPr>
          <w:rFonts w:eastAsia="Times New Roman" w:cs="Times New Roman"/>
          <w:sz w:val="26"/>
          <w:szCs w:val="26"/>
          <w:lang w:val="vi-VN"/>
        </w:rPr>
        <w:t>Kết quả cho thấy, trong kịch bản không điều kiện, lượng chuyển giao tối đa chiếm 33% mục tiêu giảm phát thải trong kịch bản không điều kiện và 16% trong kịch bản có điều kiện.</w:t>
      </w:r>
    </w:p>
    <w:p w14:paraId="65E4BEAC" w14:textId="37C66AF5" w:rsidR="006128B3" w:rsidRPr="00CC0EA0" w:rsidRDefault="006620A2" w:rsidP="00AC545F">
      <w:pPr>
        <w:jc w:val="center"/>
        <w:rPr>
          <w:rFonts w:cs="Times New Roman"/>
          <w:sz w:val="26"/>
          <w:szCs w:val="26"/>
          <w:lang w:val="en-US"/>
        </w:rPr>
      </w:pPr>
      <w:r w:rsidRPr="00CC0EA0">
        <w:rPr>
          <w:rFonts w:cs="Times New Roman"/>
          <w:noProof/>
          <w:sz w:val="26"/>
          <w:szCs w:val="26"/>
          <w:lang w:val="en-US"/>
        </w:rPr>
        <w:drawing>
          <wp:inline distT="0" distB="0" distL="0" distR="0" wp14:anchorId="52021491" wp14:editId="26991BB4">
            <wp:extent cx="4577155" cy="2696247"/>
            <wp:effectExtent l="0" t="0" r="0" b="8890"/>
            <wp:docPr id="1946899046" name="Chart 1">
              <a:extLst xmlns:a="http://schemas.openxmlformats.org/drawingml/2006/main">
                <a:ext uri="{FF2B5EF4-FFF2-40B4-BE49-F238E27FC236}">
                  <a16:creationId xmlns:a16="http://schemas.microsoft.com/office/drawing/2014/main" id="{E2931FF7-A1EB-4F67-BF0A-61259409CB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824CDA4" w14:textId="34AF8C3A" w:rsidR="00267E19" w:rsidRPr="00CC0EA0" w:rsidRDefault="001D17EB" w:rsidP="00AC545F">
      <w:pPr>
        <w:pStyle w:val="Caption"/>
        <w:rPr>
          <w:rFonts w:cs="Times New Roman"/>
          <w:sz w:val="26"/>
          <w:szCs w:val="26"/>
          <w:lang w:val="en-US"/>
        </w:rPr>
      </w:pPr>
      <w:proofErr w:type="spellStart"/>
      <w:r w:rsidRPr="00CC0EA0">
        <w:rPr>
          <w:rFonts w:cs="Times New Roman"/>
          <w:sz w:val="26"/>
          <w:szCs w:val="26"/>
        </w:rPr>
        <w:t>Hình</w:t>
      </w:r>
      <w:proofErr w:type="spellEnd"/>
      <w:r w:rsidRPr="00CC0EA0">
        <w:rPr>
          <w:rFonts w:cs="Times New Roman"/>
          <w:sz w:val="26"/>
          <w:szCs w:val="26"/>
        </w:rPr>
        <w:t xml:space="preserve"> </w:t>
      </w:r>
      <w:r w:rsidR="00CC0EA0" w:rsidRPr="00CC0EA0">
        <w:rPr>
          <w:rFonts w:cs="Times New Roman"/>
          <w:sz w:val="26"/>
          <w:szCs w:val="26"/>
        </w:rPr>
        <w:fldChar w:fldCharType="begin"/>
      </w:r>
      <w:r w:rsidR="00CC0EA0" w:rsidRPr="00CC0EA0">
        <w:rPr>
          <w:rFonts w:cs="Times New Roman"/>
          <w:sz w:val="26"/>
          <w:szCs w:val="26"/>
        </w:rPr>
        <w:instrText xml:space="preserve"> SEQ Hình \* ARABIC </w:instrText>
      </w:r>
      <w:r w:rsidR="00CC0EA0" w:rsidRPr="00CC0EA0">
        <w:rPr>
          <w:rFonts w:cs="Times New Roman"/>
          <w:sz w:val="26"/>
          <w:szCs w:val="26"/>
        </w:rPr>
        <w:fldChar w:fldCharType="separate"/>
      </w:r>
      <w:r w:rsidR="00A66259">
        <w:rPr>
          <w:rFonts w:cs="Times New Roman"/>
          <w:noProof/>
          <w:sz w:val="26"/>
          <w:szCs w:val="26"/>
        </w:rPr>
        <w:t>6</w:t>
      </w:r>
      <w:r w:rsidR="00CC0EA0" w:rsidRPr="00CC0EA0">
        <w:rPr>
          <w:rFonts w:cs="Times New Roman"/>
          <w:noProof/>
          <w:sz w:val="26"/>
          <w:szCs w:val="26"/>
        </w:rPr>
        <w:fldChar w:fldCharType="end"/>
      </w:r>
      <w:r w:rsidR="00267E19" w:rsidRPr="00CC0EA0">
        <w:rPr>
          <w:rFonts w:cs="Times New Roman"/>
          <w:sz w:val="26"/>
          <w:szCs w:val="26"/>
          <w:lang w:val="en-US"/>
        </w:rPr>
        <w:t xml:space="preserve"> </w:t>
      </w:r>
      <w:proofErr w:type="spellStart"/>
      <w:r w:rsidR="00267E19" w:rsidRPr="00CC0EA0">
        <w:rPr>
          <w:rFonts w:cs="Times New Roman"/>
          <w:sz w:val="26"/>
          <w:szCs w:val="26"/>
          <w:lang w:val="en-US"/>
        </w:rPr>
        <w:t>Tỉ</w:t>
      </w:r>
      <w:proofErr w:type="spellEnd"/>
      <w:r w:rsidR="00267E19" w:rsidRPr="00CC0EA0">
        <w:rPr>
          <w:rFonts w:cs="Times New Roman"/>
          <w:sz w:val="26"/>
          <w:szCs w:val="26"/>
          <w:lang w:val="en-US"/>
        </w:rPr>
        <w:t xml:space="preserve"> </w:t>
      </w:r>
      <w:proofErr w:type="spellStart"/>
      <w:r w:rsidR="00267E19" w:rsidRPr="00CC0EA0">
        <w:rPr>
          <w:rFonts w:cs="Times New Roman"/>
          <w:sz w:val="26"/>
          <w:szCs w:val="26"/>
          <w:lang w:val="en-US"/>
        </w:rPr>
        <w:t>lệ</w:t>
      </w:r>
      <w:proofErr w:type="spellEnd"/>
      <w:r w:rsidR="00267E19" w:rsidRPr="00CC0EA0">
        <w:rPr>
          <w:rFonts w:cs="Times New Roman"/>
          <w:sz w:val="26"/>
          <w:szCs w:val="26"/>
          <w:lang w:val="en-US"/>
        </w:rPr>
        <w:t xml:space="preserve"> </w:t>
      </w:r>
      <w:proofErr w:type="spellStart"/>
      <w:r w:rsidR="00267E19" w:rsidRPr="00CC0EA0">
        <w:rPr>
          <w:rFonts w:cs="Times New Roman"/>
          <w:sz w:val="26"/>
          <w:szCs w:val="26"/>
          <w:lang w:val="en-US"/>
        </w:rPr>
        <w:t>giảm</w:t>
      </w:r>
      <w:proofErr w:type="spellEnd"/>
      <w:r w:rsidR="00267E19" w:rsidRPr="00CC0EA0">
        <w:rPr>
          <w:rFonts w:cs="Times New Roman"/>
          <w:sz w:val="26"/>
          <w:szCs w:val="26"/>
          <w:lang w:val="en-US"/>
        </w:rPr>
        <w:t xml:space="preserve"> </w:t>
      </w:r>
      <w:proofErr w:type="spellStart"/>
      <w:r w:rsidR="00267E19" w:rsidRPr="00CC0EA0">
        <w:rPr>
          <w:rFonts w:cs="Times New Roman"/>
          <w:sz w:val="26"/>
          <w:szCs w:val="26"/>
          <w:lang w:val="en-US"/>
        </w:rPr>
        <w:t>phát</w:t>
      </w:r>
      <w:proofErr w:type="spellEnd"/>
      <w:r w:rsidR="00267E19" w:rsidRPr="00CC0EA0">
        <w:rPr>
          <w:rFonts w:cs="Times New Roman"/>
          <w:sz w:val="26"/>
          <w:szCs w:val="26"/>
          <w:lang w:val="en-US"/>
        </w:rPr>
        <w:t xml:space="preserve"> </w:t>
      </w:r>
      <w:proofErr w:type="spellStart"/>
      <w:r w:rsidR="00267E19" w:rsidRPr="00CC0EA0">
        <w:rPr>
          <w:rFonts w:cs="Times New Roman"/>
          <w:sz w:val="26"/>
          <w:szCs w:val="26"/>
          <w:lang w:val="en-US"/>
        </w:rPr>
        <w:t>thải</w:t>
      </w:r>
      <w:proofErr w:type="spellEnd"/>
      <w:r w:rsidR="00267E19" w:rsidRPr="00CC0EA0">
        <w:rPr>
          <w:rFonts w:cs="Times New Roman"/>
          <w:sz w:val="26"/>
          <w:szCs w:val="26"/>
          <w:lang w:val="en-US"/>
        </w:rPr>
        <w:t xml:space="preserve"> </w:t>
      </w:r>
      <w:proofErr w:type="spellStart"/>
      <w:r w:rsidR="00267E19" w:rsidRPr="00CC0EA0">
        <w:rPr>
          <w:rFonts w:cs="Times New Roman"/>
          <w:sz w:val="26"/>
          <w:szCs w:val="26"/>
          <w:lang w:val="en-US"/>
        </w:rPr>
        <w:t>tối</w:t>
      </w:r>
      <w:proofErr w:type="spellEnd"/>
      <w:r w:rsidR="00267E19" w:rsidRPr="00CC0EA0">
        <w:rPr>
          <w:rFonts w:cs="Times New Roman"/>
          <w:sz w:val="26"/>
          <w:szCs w:val="26"/>
          <w:lang w:val="en-US"/>
        </w:rPr>
        <w:t xml:space="preserve"> </w:t>
      </w:r>
      <w:proofErr w:type="spellStart"/>
      <w:r w:rsidR="00267E19" w:rsidRPr="00CC0EA0">
        <w:rPr>
          <w:rFonts w:cs="Times New Roman"/>
          <w:sz w:val="26"/>
          <w:szCs w:val="26"/>
          <w:lang w:val="en-US"/>
        </w:rPr>
        <w:t>đa</w:t>
      </w:r>
      <w:proofErr w:type="spellEnd"/>
      <w:r w:rsidR="00267E19" w:rsidRPr="00CC0EA0">
        <w:rPr>
          <w:rFonts w:cs="Times New Roman"/>
          <w:sz w:val="26"/>
          <w:szCs w:val="26"/>
          <w:lang w:val="en-US"/>
        </w:rPr>
        <w:t xml:space="preserve"> </w:t>
      </w:r>
      <w:proofErr w:type="spellStart"/>
      <w:r w:rsidR="00267E19" w:rsidRPr="00CC0EA0">
        <w:rPr>
          <w:rFonts w:cs="Times New Roman"/>
          <w:sz w:val="26"/>
          <w:szCs w:val="26"/>
          <w:lang w:val="en-US"/>
        </w:rPr>
        <w:t>được</w:t>
      </w:r>
      <w:proofErr w:type="spellEnd"/>
      <w:r w:rsidR="00267E19" w:rsidRPr="00CC0EA0">
        <w:rPr>
          <w:rFonts w:cs="Times New Roman"/>
          <w:sz w:val="26"/>
          <w:szCs w:val="26"/>
          <w:lang w:val="en-US"/>
        </w:rPr>
        <w:t xml:space="preserve"> </w:t>
      </w:r>
      <w:proofErr w:type="spellStart"/>
      <w:r w:rsidR="00267E19" w:rsidRPr="00CC0EA0">
        <w:rPr>
          <w:rFonts w:cs="Times New Roman"/>
          <w:sz w:val="26"/>
          <w:szCs w:val="26"/>
          <w:lang w:val="en-US"/>
        </w:rPr>
        <w:t>chuyển</w:t>
      </w:r>
      <w:proofErr w:type="spellEnd"/>
      <w:r w:rsidR="00267E19" w:rsidRPr="00CC0EA0">
        <w:rPr>
          <w:rFonts w:cs="Times New Roman"/>
          <w:sz w:val="26"/>
          <w:szCs w:val="26"/>
          <w:lang w:val="en-US"/>
        </w:rPr>
        <w:t xml:space="preserve"> </w:t>
      </w:r>
      <w:proofErr w:type="spellStart"/>
      <w:r w:rsidR="00267E19" w:rsidRPr="00CC0EA0">
        <w:rPr>
          <w:rFonts w:cs="Times New Roman"/>
          <w:sz w:val="26"/>
          <w:szCs w:val="26"/>
          <w:lang w:val="en-US"/>
        </w:rPr>
        <w:t>giao</w:t>
      </w:r>
      <w:proofErr w:type="spellEnd"/>
      <w:r w:rsidR="00267E19" w:rsidRPr="00CC0EA0">
        <w:rPr>
          <w:rFonts w:cs="Times New Roman"/>
          <w:sz w:val="26"/>
          <w:szCs w:val="26"/>
          <w:lang w:val="en-US"/>
        </w:rPr>
        <w:t xml:space="preserve"> </w:t>
      </w:r>
      <w:proofErr w:type="spellStart"/>
      <w:r w:rsidR="00267E19" w:rsidRPr="00CC0EA0">
        <w:rPr>
          <w:rFonts w:cs="Times New Roman"/>
          <w:sz w:val="26"/>
          <w:szCs w:val="26"/>
          <w:lang w:val="en-US"/>
        </w:rPr>
        <w:t>quốc</w:t>
      </w:r>
      <w:proofErr w:type="spellEnd"/>
      <w:r w:rsidR="00267E19" w:rsidRPr="00CC0EA0">
        <w:rPr>
          <w:rFonts w:cs="Times New Roman"/>
          <w:sz w:val="26"/>
          <w:szCs w:val="26"/>
          <w:lang w:val="en-US"/>
        </w:rPr>
        <w:t xml:space="preserve"> </w:t>
      </w:r>
      <w:proofErr w:type="spellStart"/>
      <w:r w:rsidR="00267E19" w:rsidRPr="00CC0EA0">
        <w:rPr>
          <w:rFonts w:cs="Times New Roman"/>
          <w:sz w:val="26"/>
          <w:szCs w:val="26"/>
          <w:lang w:val="en-US"/>
        </w:rPr>
        <w:t>tế</w:t>
      </w:r>
      <w:proofErr w:type="spellEnd"/>
      <w:r w:rsidR="00267E19" w:rsidRPr="00CC0EA0">
        <w:rPr>
          <w:rFonts w:cs="Times New Roman"/>
          <w:sz w:val="26"/>
          <w:szCs w:val="26"/>
          <w:lang w:val="en-US"/>
        </w:rPr>
        <w:t xml:space="preserve"> </w:t>
      </w:r>
      <w:proofErr w:type="spellStart"/>
      <w:r w:rsidR="00267E19" w:rsidRPr="00CC0EA0">
        <w:rPr>
          <w:rFonts w:cs="Times New Roman"/>
          <w:sz w:val="26"/>
          <w:szCs w:val="26"/>
          <w:lang w:val="en-US"/>
        </w:rPr>
        <w:t>tối</w:t>
      </w:r>
      <w:proofErr w:type="spellEnd"/>
      <w:r w:rsidR="00267E19" w:rsidRPr="00CC0EA0">
        <w:rPr>
          <w:rFonts w:cs="Times New Roman"/>
          <w:sz w:val="26"/>
          <w:szCs w:val="26"/>
          <w:lang w:val="en-US"/>
        </w:rPr>
        <w:t xml:space="preserve"> </w:t>
      </w:r>
      <w:proofErr w:type="spellStart"/>
      <w:r w:rsidR="00267E19" w:rsidRPr="00CC0EA0">
        <w:rPr>
          <w:rFonts w:cs="Times New Roman"/>
          <w:sz w:val="26"/>
          <w:szCs w:val="26"/>
          <w:lang w:val="en-US"/>
        </w:rPr>
        <w:t>trong</w:t>
      </w:r>
      <w:proofErr w:type="spellEnd"/>
      <w:r w:rsidR="00267E19" w:rsidRPr="00CC0EA0">
        <w:rPr>
          <w:rFonts w:cs="Times New Roman"/>
          <w:sz w:val="26"/>
          <w:szCs w:val="26"/>
          <w:lang w:val="en-US"/>
        </w:rPr>
        <w:t xml:space="preserve"> </w:t>
      </w:r>
      <w:proofErr w:type="spellStart"/>
      <w:r w:rsidR="00267E19" w:rsidRPr="00CC0EA0">
        <w:rPr>
          <w:rFonts w:cs="Times New Roman"/>
          <w:sz w:val="26"/>
          <w:szCs w:val="26"/>
          <w:lang w:val="en-US"/>
        </w:rPr>
        <w:t>giai</w:t>
      </w:r>
      <w:proofErr w:type="spellEnd"/>
      <w:r w:rsidR="00267E19" w:rsidRPr="00CC0EA0">
        <w:rPr>
          <w:rFonts w:cs="Times New Roman"/>
          <w:sz w:val="26"/>
          <w:szCs w:val="26"/>
          <w:lang w:val="en-US"/>
        </w:rPr>
        <w:t xml:space="preserve"> </w:t>
      </w:r>
      <w:proofErr w:type="spellStart"/>
      <w:r w:rsidR="00267E19" w:rsidRPr="00CC0EA0">
        <w:rPr>
          <w:rFonts w:cs="Times New Roman"/>
          <w:sz w:val="26"/>
          <w:szCs w:val="26"/>
          <w:lang w:val="en-US"/>
        </w:rPr>
        <w:t>đoạn</w:t>
      </w:r>
      <w:proofErr w:type="spellEnd"/>
      <w:r w:rsidR="00267E19" w:rsidRPr="00CC0EA0">
        <w:rPr>
          <w:rFonts w:cs="Times New Roman"/>
          <w:sz w:val="26"/>
          <w:szCs w:val="26"/>
          <w:lang w:val="en-US"/>
        </w:rPr>
        <w:t xml:space="preserve"> 202</w:t>
      </w:r>
      <w:r w:rsidR="00B63CB5" w:rsidRPr="00CC0EA0">
        <w:rPr>
          <w:rFonts w:cs="Times New Roman"/>
          <w:sz w:val="26"/>
          <w:szCs w:val="26"/>
          <w:lang w:val="en-US"/>
        </w:rPr>
        <w:t>6</w:t>
      </w:r>
      <w:r w:rsidR="00267E19" w:rsidRPr="00CC0EA0">
        <w:rPr>
          <w:rFonts w:cs="Times New Roman"/>
          <w:sz w:val="26"/>
          <w:szCs w:val="26"/>
          <w:lang w:val="en-US"/>
        </w:rPr>
        <w:t xml:space="preserve"> – 203</w:t>
      </w:r>
      <w:r w:rsidR="00B63CB5" w:rsidRPr="00CC0EA0">
        <w:rPr>
          <w:rFonts w:cs="Times New Roman"/>
          <w:sz w:val="26"/>
          <w:szCs w:val="26"/>
          <w:lang w:val="en-US"/>
        </w:rPr>
        <w:t>5</w:t>
      </w:r>
      <w:r w:rsidR="00267E19" w:rsidRPr="00CC0EA0">
        <w:rPr>
          <w:rFonts w:cs="Times New Roman"/>
          <w:sz w:val="26"/>
          <w:szCs w:val="26"/>
          <w:lang w:val="en-US"/>
        </w:rPr>
        <w:t xml:space="preserve"> </w:t>
      </w:r>
      <w:proofErr w:type="spellStart"/>
      <w:r w:rsidR="00267E19" w:rsidRPr="00CC0EA0">
        <w:rPr>
          <w:rFonts w:cs="Times New Roman"/>
          <w:sz w:val="26"/>
          <w:szCs w:val="26"/>
          <w:lang w:val="en-US"/>
        </w:rPr>
        <w:t>của</w:t>
      </w:r>
      <w:proofErr w:type="spellEnd"/>
      <w:r w:rsidR="00267E19" w:rsidRPr="00CC0EA0">
        <w:rPr>
          <w:rFonts w:cs="Times New Roman"/>
          <w:sz w:val="26"/>
          <w:szCs w:val="26"/>
          <w:lang w:val="en-US"/>
        </w:rPr>
        <w:t xml:space="preserve"> </w:t>
      </w:r>
      <w:proofErr w:type="spellStart"/>
      <w:r w:rsidR="00267E19" w:rsidRPr="00CC0EA0">
        <w:rPr>
          <w:rFonts w:cs="Times New Roman"/>
          <w:sz w:val="26"/>
          <w:szCs w:val="26"/>
          <w:lang w:val="en-US"/>
        </w:rPr>
        <w:t>lĩnh</w:t>
      </w:r>
      <w:proofErr w:type="spellEnd"/>
      <w:r w:rsidR="00267E19" w:rsidRPr="00CC0EA0">
        <w:rPr>
          <w:rFonts w:cs="Times New Roman"/>
          <w:sz w:val="26"/>
          <w:szCs w:val="26"/>
          <w:lang w:val="en-US"/>
        </w:rPr>
        <w:t xml:space="preserve"> </w:t>
      </w:r>
      <w:proofErr w:type="spellStart"/>
      <w:r w:rsidR="00267E19" w:rsidRPr="00CC0EA0">
        <w:rPr>
          <w:rFonts w:cs="Times New Roman"/>
          <w:sz w:val="26"/>
          <w:szCs w:val="26"/>
          <w:lang w:val="en-US"/>
        </w:rPr>
        <w:t>vực</w:t>
      </w:r>
      <w:proofErr w:type="spellEnd"/>
      <w:r w:rsidR="00267E19" w:rsidRPr="00CC0EA0">
        <w:rPr>
          <w:rFonts w:cs="Times New Roman"/>
          <w:sz w:val="26"/>
          <w:szCs w:val="26"/>
          <w:lang w:val="en-US"/>
        </w:rPr>
        <w:t xml:space="preserve"> IPPU </w:t>
      </w:r>
      <w:proofErr w:type="spellStart"/>
      <w:r w:rsidR="00267E19" w:rsidRPr="00CC0EA0">
        <w:rPr>
          <w:rFonts w:cs="Times New Roman"/>
          <w:sz w:val="26"/>
          <w:szCs w:val="26"/>
          <w:lang w:val="en-US"/>
        </w:rPr>
        <w:t>trong</w:t>
      </w:r>
      <w:proofErr w:type="spellEnd"/>
      <w:r w:rsidR="00267E19" w:rsidRPr="00CC0EA0">
        <w:rPr>
          <w:rFonts w:cs="Times New Roman"/>
          <w:sz w:val="26"/>
          <w:szCs w:val="26"/>
          <w:lang w:val="en-US"/>
        </w:rPr>
        <w:t xml:space="preserve"> </w:t>
      </w:r>
      <w:proofErr w:type="spellStart"/>
      <w:r w:rsidR="00267E19" w:rsidRPr="00CC0EA0">
        <w:rPr>
          <w:rFonts w:cs="Times New Roman"/>
          <w:sz w:val="26"/>
          <w:szCs w:val="26"/>
          <w:lang w:val="en-US"/>
        </w:rPr>
        <w:t>kịch</w:t>
      </w:r>
      <w:proofErr w:type="spellEnd"/>
      <w:r w:rsidR="00267E19" w:rsidRPr="00CC0EA0">
        <w:rPr>
          <w:rFonts w:cs="Times New Roman"/>
          <w:sz w:val="26"/>
          <w:szCs w:val="26"/>
          <w:lang w:val="en-US"/>
        </w:rPr>
        <w:t xml:space="preserve"> </w:t>
      </w:r>
      <w:proofErr w:type="spellStart"/>
      <w:r w:rsidR="00267E19" w:rsidRPr="00CC0EA0">
        <w:rPr>
          <w:rFonts w:cs="Times New Roman"/>
          <w:sz w:val="26"/>
          <w:szCs w:val="26"/>
          <w:lang w:val="en-US"/>
        </w:rPr>
        <w:t>bản</w:t>
      </w:r>
      <w:proofErr w:type="spellEnd"/>
      <w:r w:rsidR="00267E19" w:rsidRPr="00CC0EA0">
        <w:rPr>
          <w:rFonts w:cs="Times New Roman"/>
          <w:sz w:val="26"/>
          <w:szCs w:val="26"/>
          <w:lang w:val="en-US"/>
        </w:rPr>
        <w:t xml:space="preserve"> </w:t>
      </w:r>
      <w:proofErr w:type="spellStart"/>
      <w:r w:rsidR="00267E19" w:rsidRPr="00CC0EA0">
        <w:rPr>
          <w:rFonts w:cs="Times New Roman"/>
          <w:sz w:val="26"/>
          <w:szCs w:val="26"/>
          <w:lang w:val="en-US"/>
        </w:rPr>
        <w:t>không</w:t>
      </w:r>
      <w:proofErr w:type="spellEnd"/>
      <w:r w:rsidR="00267E19" w:rsidRPr="00CC0EA0">
        <w:rPr>
          <w:rFonts w:cs="Times New Roman"/>
          <w:sz w:val="26"/>
          <w:szCs w:val="26"/>
          <w:lang w:val="en-US"/>
        </w:rPr>
        <w:t xml:space="preserve"> </w:t>
      </w:r>
      <w:proofErr w:type="spellStart"/>
      <w:r w:rsidR="00267E19" w:rsidRPr="00CC0EA0">
        <w:rPr>
          <w:rFonts w:cs="Times New Roman"/>
          <w:sz w:val="26"/>
          <w:szCs w:val="26"/>
          <w:lang w:val="en-US"/>
        </w:rPr>
        <w:t>điều</w:t>
      </w:r>
      <w:proofErr w:type="spellEnd"/>
      <w:r w:rsidR="00267E19" w:rsidRPr="00CC0EA0">
        <w:rPr>
          <w:rFonts w:cs="Times New Roman"/>
          <w:sz w:val="26"/>
          <w:szCs w:val="26"/>
          <w:lang w:val="en-US"/>
        </w:rPr>
        <w:t xml:space="preserve"> </w:t>
      </w:r>
      <w:proofErr w:type="spellStart"/>
      <w:r w:rsidR="00267E19" w:rsidRPr="00CC0EA0">
        <w:rPr>
          <w:rFonts w:cs="Times New Roman"/>
          <w:sz w:val="26"/>
          <w:szCs w:val="26"/>
          <w:lang w:val="en-US"/>
        </w:rPr>
        <w:t>kiện</w:t>
      </w:r>
      <w:proofErr w:type="spellEnd"/>
    </w:p>
    <w:p w14:paraId="4CC3C7A4" w14:textId="77777777" w:rsidR="00267E19" w:rsidRPr="00CC0EA0" w:rsidRDefault="00267E19" w:rsidP="006128B3">
      <w:pPr>
        <w:rPr>
          <w:rFonts w:cs="Times New Roman"/>
          <w:sz w:val="26"/>
          <w:szCs w:val="26"/>
          <w:lang w:val="en-US"/>
        </w:rPr>
      </w:pPr>
    </w:p>
    <w:p w14:paraId="701D3757" w14:textId="0D1BFAB4" w:rsidR="00267E19" w:rsidRPr="00CC0EA0" w:rsidRDefault="00267E19" w:rsidP="00267E19">
      <w:pPr>
        <w:jc w:val="center"/>
        <w:rPr>
          <w:rFonts w:cs="Times New Roman"/>
          <w:sz w:val="26"/>
          <w:szCs w:val="26"/>
          <w:lang w:val="en-US"/>
        </w:rPr>
      </w:pPr>
      <w:r w:rsidRPr="00CC0EA0">
        <w:rPr>
          <w:rFonts w:cs="Times New Roman"/>
          <w:noProof/>
          <w:sz w:val="26"/>
          <w:szCs w:val="26"/>
          <w:lang w:val="en-US"/>
        </w:rPr>
        <w:lastRenderedPageBreak/>
        <w:drawing>
          <wp:inline distT="0" distB="0" distL="0" distR="0" wp14:anchorId="056D8CE2" wp14:editId="4B5B5FCB">
            <wp:extent cx="4571440" cy="2696247"/>
            <wp:effectExtent l="0" t="0" r="635" b="8890"/>
            <wp:docPr id="300319426" name="Chart 1">
              <a:extLst xmlns:a="http://schemas.openxmlformats.org/drawingml/2006/main">
                <a:ext uri="{FF2B5EF4-FFF2-40B4-BE49-F238E27FC236}">
                  <a16:creationId xmlns:a16="http://schemas.microsoft.com/office/drawing/2014/main" id="{284487C6-DB58-4868-8555-77C57B4A2D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81E37A8" w14:textId="378A8D74" w:rsidR="00267E19" w:rsidRPr="00CC0EA0" w:rsidRDefault="001D17EB" w:rsidP="001D17EB">
      <w:pPr>
        <w:pStyle w:val="Caption"/>
        <w:rPr>
          <w:rFonts w:cs="Times New Roman"/>
          <w:sz w:val="26"/>
          <w:szCs w:val="26"/>
          <w:lang w:val="en-US"/>
        </w:rPr>
      </w:pPr>
      <w:proofErr w:type="spellStart"/>
      <w:r w:rsidRPr="00CC0EA0">
        <w:rPr>
          <w:rFonts w:cs="Times New Roman"/>
          <w:sz w:val="26"/>
          <w:szCs w:val="26"/>
        </w:rPr>
        <w:t>Hình</w:t>
      </w:r>
      <w:proofErr w:type="spellEnd"/>
      <w:r w:rsidRPr="00CC0EA0">
        <w:rPr>
          <w:rFonts w:cs="Times New Roman"/>
          <w:sz w:val="26"/>
          <w:szCs w:val="26"/>
        </w:rPr>
        <w:t xml:space="preserve"> </w:t>
      </w:r>
      <w:r w:rsidR="00CC0EA0" w:rsidRPr="00CC0EA0">
        <w:rPr>
          <w:rFonts w:cs="Times New Roman"/>
          <w:sz w:val="26"/>
          <w:szCs w:val="26"/>
        </w:rPr>
        <w:fldChar w:fldCharType="begin"/>
      </w:r>
      <w:r w:rsidR="00CC0EA0" w:rsidRPr="00CC0EA0">
        <w:rPr>
          <w:rFonts w:cs="Times New Roman"/>
          <w:sz w:val="26"/>
          <w:szCs w:val="26"/>
        </w:rPr>
        <w:instrText xml:space="preserve"> SEQ Hình \* ARABIC </w:instrText>
      </w:r>
      <w:r w:rsidR="00CC0EA0" w:rsidRPr="00CC0EA0">
        <w:rPr>
          <w:rFonts w:cs="Times New Roman"/>
          <w:sz w:val="26"/>
          <w:szCs w:val="26"/>
        </w:rPr>
        <w:fldChar w:fldCharType="separate"/>
      </w:r>
      <w:r w:rsidR="00A66259">
        <w:rPr>
          <w:rFonts w:cs="Times New Roman"/>
          <w:noProof/>
          <w:sz w:val="26"/>
          <w:szCs w:val="26"/>
        </w:rPr>
        <w:t>7</w:t>
      </w:r>
      <w:r w:rsidR="00CC0EA0" w:rsidRPr="00CC0EA0">
        <w:rPr>
          <w:rFonts w:cs="Times New Roman"/>
          <w:noProof/>
          <w:sz w:val="26"/>
          <w:szCs w:val="26"/>
        </w:rPr>
        <w:fldChar w:fldCharType="end"/>
      </w:r>
      <w:r w:rsidRPr="00CC0EA0">
        <w:rPr>
          <w:rFonts w:cs="Times New Roman"/>
          <w:sz w:val="26"/>
          <w:szCs w:val="26"/>
        </w:rPr>
        <w:t xml:space="preserve">. </w:t>
      </w:r>
      <w:proofErr w:type="spellStart"/>
      <w:r w:rsidR="00267E19" w:rsidRPr="00CC0EA0">
        <w:rPr>
          <w:rFonts w:cs="Times New Roman"/>
          <w:sz w:val="26"/>
          <w:szCs w:val="26"/>
          <w:lang w:val="en-US"/>
        </w:rPr>
        <w:t>Tỉ</w:t>
      </w:r>
      <w:proofErr w:type="spellEnd"/>
      <w:r w:rsidR="00267E19" w:rsidRPr="00CC0EA0">
        <w:rPr>
          <w:rFonts w:cs="Times New Roman"/>
          <w:sz w:val="26"/>
          <w:szCs w:val="26"/>
          <w:lang w:val="en-US"/>
        </w:rPr>
        <w:t xml:space="preserve"> </w:t>
      </w:r>
      <w:proofErr w:type="spellStart"/>
      <w:r w:rsidR="00267E19" w:rsidRPr="00CC0EA0">
        <w:rPr>
          <w:rFonts w:cs="Times New Roman"/>
          <w:sz w:val="26"/>
          <w:szCs w:val="26"/>
          <w:lang w:val="en-US"/>
        </w:rPr>
        <w:t>lệ</w:t>
      </w:r>
      <w:proofErr w:type="spellEnd"/>
      <w:r w:rsidR="00267E19" w:rsidRPr="00CC0EA0">
        <w:rPr>
          <w:rFonts w:cs="Times New Roman"/>
          <w:sz w:val="26"/>
          <w:szCs w:val="26"/>
          <w:lang w:val="en-US"/>
        </w:rPr>
        <w:t xml:space="preserve"> </w:t>
      </w:r>
      <w:proofErr w:type="spellStart"/>
      <w:r w:rsidR="00267E19" w:rsidRPr="00CC0EA0">
        <w:rPr>
          <w:rFonts w:cs="Times New Roman"/>
          <w:sz w:val="26"/>
          <w:szCs w:val="26"/>
          <w:lang w:val="en-US"/>
        </w:rPr>
        <w:t>giảm</w:t>
      </w:r>
      <w:proofErr w:type="spellEnd"/>
      <w:r w:rsidR="00267E19" w:rsidRPr="00CC0EA0">
        <w:rPr>
          <w:rFonts w:cs="Times New Roman"/>
          <w:sz w:val="26"/>
          <w:szCs w:val="26"/>
          <w:lang w:val="en-US"/>
        </w:rPr>
        <w:t xml:space="preserve"> </w:t>
      </w:r>
      <w:proofErr w:type="spellStart"/>
      <w:r w:rsidR="00267E19" w:rsidRPr="00CC0EA0">
        <w:rPr>
          <w:rFonts w:cs="Times New Roman"/>
          <w:sz w:val="26"/>
          <w:szCs w:val="26"/>
          <w:lang w:val="en-US"/>
        </w:rPr>
        <w:t>phát</w:t>
      </w:r>
      <w:proofErr w:type="spellEnd"/>
      <w:r w:rsidR="00267E19" w:rsidRPr="00CC0EA0">
        <w:rPr>
          <w:rFonts w:cs="Times New Roman"/>
          <w:sz w:val="26"/>
          <w:szCs w:val="26"/>
          <w:lang w:val="en-US"/>
        </w:rPr>
        <w:t xml:space="preserve"> </w:t>
      </w:r>
      <w:proofErr w:type="spellStart"/>
      <w:r w:rsidR="00267E19" w:rsidRPr="00CC0EA0">
        <w:rPr>
          <w:rFonts w:cs="Times New Roman"/>
          <w:sz w:val="26"/>
          <w:szCs w:val="26"/>
          <w:lang w:val="en-US"/>
        </w:rPr>
        <w:t>thải</w:t>
      </w:r>
      <w:proofErr w:type="spellEnd"/>
      <w:r w:rsidR="00267E19" w:rsidRPr="00CC0EA0">
        <w:rPr>
          <w:rFonts w:cs="Times New Roman"/>
          <w:sz w:val="26"/>
          <w:szCs w:val="26"/>
          <w:lang w:val="en-US"/>
        </w:rPr>
        <w:t xml:space="preserve"> </w:t>
      </w:r>
      <w:proofErr w:type="spellStart"/>
      <w:r w:rsidR="00267E19" w:rsidRPr="00CC0EA0">
        <w:rPr>
          <w:rFonts w:cs="Times New Roman"/>
          <w:sz w:val="26"/>
          <w:szCs w:val="26"/>
          <w:lang w:val="en-US"/>
        </w:rPr>
        <w:t>tối</w:t>
      </w:r>
      <w:proofErr w:type="spellEnd"/>
      <w:r w:rsidR="00267E19" w:rsidRPr="00CC0EA0">
        <w:rPr>
          <w:rFonts w:cs="Times New Roman"/>
          <w:sz w:val="26"/>
          <w:szCs w:val="26"/>
          <w:lang w:val="en-US"/>
        </w:rPr>
        <w:t xml:space="preserve"> </w:t>
      </w:r>
      <w:proofErr w:type="spellStart"/>
      <w:r w:rsidR="00267E19" w:rsidRPr="00CC0EA0">
        <w:rPr>
          <w:rFonts w:cs="Times New Roman"/>
          <w:sz w:val="26"/>
          <w:szCs w:val="26"/>
          <w:lang w:val="en-US"/>
        </w:rPr>
        <w:t>đa</w:t>
      </w:r>
      <w:proofErr w:type="spellEnd"/>
      <w:r w:rsidR="00267E19" w:rsidRPr="00CC0EA0">
        <w:rPr>
          <w:rFonts w:cs="Times New Roman"/>
          <w:sz w:val="26"/>
          <w:szCs w:val="26"/>
          <w:lang w:val="en-US"/>
        </w:rPr>
        <w:t xml:space="preserve"> </w:t>
      </w:r>
      <w:proofErr w:type="spellStart"/>
      <w:r w:rsidR="00267E19" w:rsidRPr="00CC0EA0">
        <w:rPr>
          <w:rFonts w:cs="Times New Roman"/>
          <w:sz w:val="26"/>
          <w:szCs w:val="26"/>
          <w:lang w:val="en-US"/>
        </w:rPr>
        <w:t>được</w:t>
      </w:r>
      <w:proofErr w:type="spellEnd"/>
      <w:r w:rsidR="00267E19" w:rsidRPr="00CC0EA0">
        <w:rPr>
          <w:rFonts w:cs="Times New Roman"/>
          <w:sz w:val="26"/>
          <w:szCs w:val="26"/>
          <w:lang w:val="en-US"/>
        </w:rPr>
        <w:t xml:space="preserve"> </w:t>
      </w:r>
      <w:proofErr w:type="spellStart"/>
      <w:r w:rsidR="00267E19" w:rsidRPr="00CC0EA0">
        <w:rPr>
          <w:rFonts w:cs="Times New Roman"/>
          <w:sz w:val="26"/>
          <w:szCs w:val="26"/>
          <w:lang w:val="en-US"/>
        </w:rPr>
        <w:t>chuyển</w:t>
      </w:r>
      <w:proofErr w:type="spellEnd"/>
      <w:r w:rsidR="00267E19" w:rsidRPr="00CC0EA0">
        <w:rPr>
          <w:rFonts w:cs="Times New Roman"/>
          <w:sz w:val="26"/>
          <w:szCs w:val="26"/>
          <w:lang w:val="en-US"/>
        </w:rPr>
        <w:t xml:space="preserve"> </w:t>
      </w:r>
      <w:proofErr w:type="spellStart"/>
      <w:r w:rsidR="00267E19" w:rsidRPr="00CC0EA0">
        <w:rPr>
          <w:rFonts w:cs="Times New Roman"/>
          <w:sz w:val="26"/>
          <w:szCs w:val="26"/>
          <w:lang w:val="en-US"/>
        </w:rPr>
        <w:t>giao</w:t>
      </w:r>
      <w:proofErr w:type="spellEnd"/>
      <w:r w:rsidR="00267E19" w:rsidRPr="00CC0EA0">
        <w:rPr>
          <w:rFonts w:cs="Times New Roman"/>
          <w:sz w:val="26"/>
          <w:szCs w:val="26"/>
          <w:lang w:val="en-US"/>
        </w:rPr>
        <w:t xml:space="preserve"> </w:t>
      </w:r>
      <w:proofErr w:type="spellStart"/>
      <w:r w:rsidR="00267E19" w:rsidRPr="00CC0EA0">
        <w:rPr>
          <w:rFonts w:cs="Times New Roman"/>
          <w:sz w:val="26"/>
          <w:szCs w:val="26"/>
          <w:lang w:val="en-US"/>
        </w:rPr>
        <w:t>quốc</w:t>
      </w:r>
      <w:proofErr w:type="spellEnd"/>
      <w:r w:rsidR="00267E19" w:rsidRPr="00CC0EA0">
        <w:rPr>
          <w:rFonts w:cs="Times New Roman"/>
          <w:sz w:val="26"/>
          <w:szCs w:val="26"/>
          <w:lang w:val="en-US"/>
        </w:rPr>
        <w:t xml:space="preserve"> </w:t>
      </w:r>
      <w:proofErr w:type="spellStart"/>
      <w:r w:rsidR="00267E19" w:rsidRPr="00CC0EA0">
        <w:rPr>
          <w:rFonts w:cs="Times New Roman"/>
          <w:sz w:val="26"/>
          <w:szCs w:val="26"/>
          <w:lang w:val="en-US"/>
        </w:rPr>
        <w:t>tế</w:t>
      </w:r>
      <w:proofErr w:type="spellEnd"/>
      <w:r w:rsidR="00267E19" w:rsidRPr="00CC0EA0">
        <w:rPr>
          <w:rFonts w:cs="Times New Roman"/>
          <w:sz w:val="26"/>
          <w:szCs w:val="26"/>
          <w:lang w:val="en-US"/>
        </w:rPr>
        <w:t xml:space="preserve"> </w:t>
      </w:r>
      <w:proofErr w:type="spellStart"/>
      <w:r w:rsidR="00267E19" w:rsidRPr="00CC0EA0">
        <w:rPr>
          <w:rFonts w:cs="Times New Roman"/>
          <w:sz w:val="26"/>
          <w:szCs w:val="26"/>
          <w:lang w:val="en-US"/>
        </w:rPr>
        <w:t>tối</w:t>
      </w:r>
      <w:proofErr w:type="spellEnd"/>
      <w:r w:rsidR="00267E19" w:rsidRPr="00CC0EA0">
        <w:rPr>
          <w:rFonts w:cs="Times New Roman"/>
          <w:sz w:val="26"/>
          <w:szCs w:val="26"/>
          <w:lang w:val="en-US"/>
        </w:rPr>
        <w:t xml:space="preserve"> </w:t>
      </w:r>
      <w:proofErr w:type="spellStart"/>
      <w:r w:rsidR="00267E19" w:rsidRPr="00CC0EA0">
        <w:rPr>
          <w:rFonts w:cs="Times New Roman"/>
          <w:sz w:val="26"/>
          <w:szCs w:val="26"/>
          <w:lang w:val="en-US"/>
        </w:rPr>
        <w:t>trong</w:t>
      </w:r>
      <w:proofErr w:type="spellEnd"/>
      <w:r w:rsidR="00267E19" w:rsidRPr="00CC0EA0">
        <w:rPr>
          <w:rFonts w:cs="Times New Roman"/>
          <w:sz w:val="26"/>
          <w:szCs w:val="26"/>
          <w:lang w:val="en-US"/>
        </w:rPr>
        <w:t xml:space="preserve"> </w:t>
      </w:r>
      <w:proofErr w:type="spellStart"/>
      <w:r w:rsidR="00267E19" w:rsidRPr="00CC0EA0">
        <w:rPr>
          <w:rFonts w:cs="Times New Roman"/>
          <w:sz w:val="26"/>
          <w:szCs w:val="26"/>
          <w:lang w:val="en-US"/>
        </w:rPr>
        <w:t>giai</w:t>
      </w:r>
      <w:proofErr w:type="spellEnd"/>
      <w:r w:rsidR="00267E19" w:rsidRPr="00CC0EA0">
        <w:rPr>
          <w:rFonts w:cs="Times New Roman"/>
          <w:sz w:val="26"/>
          <w:szCs w:val="26"/>
          <w:lang w:val="en-US"/>
        </w:rPr>
        <w:t xml:space="preserve"> </w:t>
      </w:r>
      <w:proofErr w:type="spellStart"/>
      <w:r w:rsidR="00267E19" w:rsidRPr="00CC0EA0">
        <w:rPr>
          <w:rFonts w:cs="Times New Roman"/>
          <w:sz w:val="26"/>
          <w:szCs w:val="26"/>
          <w:lang w:val="en-US"/>
        </w:rPr>
        <w:t>đoạn</w:t>
      </w:r>
      <w:proofErr w:type="spellEnd"/>
      <w:r w:rsidR="00267E19" w:rsidRPr="00CC0EA0">
        <w:rPr>
          <w:rFonts w:cs="Times New Roman"/>
          <w:sz w:val="26"/>
          <w:szCs w:val="26"/>
          <w:lang w:val="en-US"/>
        </w:rPr>
        <w:t xml:space="preserve"> 202</w:t>
      </w:r>
      <w:r w:rsidR="00B63CB5" w:rsidRPr="00CC0EA0">
        <w:rPr>
          <w:rFonts w:cs="Times New Roman"/>
          <w:sz w:val="26"/>
          <w:szCs w:val="26"/>
          <w:lang w:val="en-US"/>
        </w:rPr>
        <w:t>6</w:t>
      </w:r>
      <w:r w:rsidR="00267E19" w:rsidRPr="00CC0EA0">
        <w:rPr>
          <w:rFonts w:cs="Times New Roman"/>
          <w:sz w:val="26"/>
          <w:szCs w:val="26"/>
          <w:lang w:val="en-US"/>
        </w:rPr>
        <w:t xml:space="preserve"> – 203</w:t>
      </w:r>
      <w:r w:rsidR="00B63CB5" w:rsidRPr="00CC0EA0">
        <w:rPr>
          <w:rFonts w:cs="Times New Roman"/>
          <w:sz w:val="26"/>
          <w:szCs w:val="26"/>
          <w:lang w:val="en-US"/>
        </w:rPr>
        <w:t>5</w:t>
      </w:r>
      <w:r w:rsidR="00267E19" w:rsidRPr="00CC0EA0">
        <w:rPr>
          <w:rFonts w:cs="Times New Roman"/>
          <w:sz w:val="26"/>
          <w:szCs w:val="26"/>
          <w:lang w:val="en-US"/>
        </w:rPr>
        <w:t xml:space="preserve"> </w:t>
      </w:r>
      <w:proofErr w:type="spellStart"/>
      <w:r w:rsidR="00267E19" w:rsidRPr="00CC0EA0">
        <w:rPr>
          <w:rFonts w:cs="Times New Roman"/>
          <w:sz w:val="26"/>
          <w:szCs w:val="26"/>
          <w:lang w:val="en-US"/>
        </w:rPr>
        <w:t>của</w:t>
      </w:r>
      <w:proofErr w:type="spellEnd"/>
      <w:r w:rsidR="00267E19" w:rsidRPr="00CC0EA0">
        <w:rPr>
          <w:rFonts w:cs="Times New Roman"/>
          <w:sz w:val="26"/>
          <w:szCs w:val="26"/>
          <w:lang w:val="en-US"/>
        </w:rPr>
        <w:t xml:space="preserve"> </w:t>
      </w:r>
      <w:proofErr w:type="spellStart"/>
      <w:r w:rsidR="00267E19" w:rsidRPr="00CC0EA0">
        <w:rPr>
          <w:rFonts w:cs="Times New Roman"/>
          <w:sz w:val="26"/>
          <w:szCs w:val="26"/>
          <w:lang w:val="en-US"/>
        </w:rPr>
        <w:t>lĩnh</w:t>
      </w:r>
      <w:proofErr w:type="spellEnd"/>
      <w:r w:rsidR="00267E19" w:rsidRPr="00CC0EA0">
        <w:rPr>
          <w:rFonts w:cs="Times New Roman"/>
          <w:sz w:val="26"/>
          <w:szCs w:val="26"/>
          <w:lang w:val="en-US"/>
        </w:rPr>
        <w:t xml:space="preserve"> </w:t>
      </w:r>
      <w:proofErr w:type="spellStart"/>
      <w:r w:rsidR="00267E19" w:rsidRPr="00CC0EA0">
        <w:rPr>
          <w:rFonts w:cs="Times New Roman"/>
          <w:sz w:val="26"/>
          <w:szCs w:val="26"/>
          <w:lang w:val="en-US"/>
        </w:rPr>
        <w:t>vực</w:t>
      </w:r>
      <w:proofErr w:type="spellEnd"/>
      <w:r w:rsidR="00267E19" w:rsidRPr="00CC0EA0">
        <w:rPr>
          <w:rFonts w:cs="Times New Roman"/>
          <w:sz w:val="26"/>
          <w:szCs w:val="26"/>
          <w:lang w:val="en-US"/>
        </w:rPr>
        <w:t xml:space="preserve"> IPPU </w:t>
      </w:r>
      <w:proofErr w:type="spellStart"/>
      <w:r w:rsidR="00267E19" w:rsidRPr="00CC0EA0">
        <w:rPr>
          <w:rFonts w:cs="Times New Roman"/>
          <w:sz w:val="26"/>
          <w:szCs w:val="26"/>
          <w:lang w:val="en-US"/>
        </w:rPr>
        <w:t>trong</w:t>
      </w:r>
      <w:proofErr w:type="spellEnd"/>
      <w:r w:rsidR="00267E19" w:rsidRPr="00CC0EA0">
        <w:rPr>
          <w:rFonts w:cs="Times New Roman"/>
          <w:sz w:val="26"/>
          <w:szCs w:val="26"/>
          <w:lang w:val="en-US"/>
        </w:rPr>
        <w:t xml:space="preserve"> </w:t>
      </w:r>
      <w:proofErr w:type="spellStart"/>
      <w:r w:rsidR="00267E19" w:rsidRPr="00CC0EA0">
        <w:rPr>
          <w:rFonts w:cs="Times New Roman"/>
          <w:sz w:val="26"/>
          <w:szCs w:val="26"/>
          <w:lang w:val="en-US"/>
        </w:rPr>
        <w:t>kịch</w:t>
      </w:r>
      <w:proofErr w:type="spellEnd"/>
      <w:r w:rsidR="00267E19" w:rsidRPr="00CC0EA0">
        <w:rPr>
          <w:rFonts w:cs="Times New Roman"/>
          <w:sz w:val="26"/>
          <w:szCs w:val="26"/>
          <w:lang w:val="en-US"/>
        </w:rPr>
        <w:t xml:space="preserve"> </w:t>
      </w:r>
      <w:proofErr w:type="spellStart"/>
      <w:r w:rsidR="00267E19" w:rsidRPr="00CC0EA0">
        <w:rPr>
          <w:rFonts w:cs="Times New Roman"/>
          <w:sz w:val="26"/>
          <w:szCs w:val="26"/>
          <w:lang w:val="en-US"/>
        </w:rPr>
        <w:t>bản</w:t>
      </w:r>
      <w:proofErr w:type="spellEnd"/>
      <w:r w:rsidR="00267E19" w:rsidRPr="00CC0EA0">
        <w:rPr>
          <w:rFonts w:cs="Times New Roman"/>
          <w:sz w:val="26"/>
          <w:szCs w:val="26"/>
          <w:lang w:val="en-US"/>
        </w:rPr>
        <w:t xml:space="preserve"> </w:t>
      </w:r>
      <w:proofErr w:type="spellStart"/>
      <w:r w:rsidR="00267E19" w:rsidRPr="00CC0EA0">
        <w:rPr>
          <w:rFonts w:cs="Times New Roman"/>
          <w:sz w:val="26"/>
          <w:szCs w:val="26"/>
          <w:lang w:val="en-US"/>
        </w:rPr>
        <w:t>có</w:t>
      </w:r>
      <w:proofErr w:type="spellEnd"/>
      <w:r w:rsidR="00267E19" w:rsidRPr="00CC0EA0">
        <w:rPr>
          <w:rFonts w:cs="Times New Roman"/>
          <w:sz w:val="26"/>
          <w:szCs w:val="26"/>
          <w:lang w:val="en-US"/>
        </w:rPr>
        <w:t xml:space="preserve"> </w:t>
      </w:r>
      <w:proofErr w:type="spellStart"/>
      <w:r w:rsidR="00267E19" w:rsidRPr="00CC0EA0">
        <w:rPr>
          <w:rFonts w:cs="Times New Roman"/>
          <w:sz w:val="26"/>
          <w:szCs w:val="26"/>
          <w:lang w:val="en-US"/>
        </w:rPr>
        <w:t>điều</w:t>
      </w:r>
      <w:proofErr w:type="spellEnd"/>
      <w:r w:rsidR="00267E19" w:rsidRPr="00CC0EA0">
        <w:rPr>
          <w:rFonts w:cs="Times New Roman"/>
          <w:sz w:val="26"/>
          <w:szCs w:val="26"/>
          <w:lang w:val="en-US"/>
        </w:rPr>
        <w:t xml:space="preserve"> </w:t>
      </w:r>
      <w:proofErr w:type="spellStart"/>
      <w:r w:rsidR="00267E19" w:rsidRPr="00CC0EA0">
        <w:rPr>
          <w:rFonts w:cs="Times New Roman"/>
          <w:sz w:val="26"/>
          <w:szCs w:val="26"/>
          <w:lang w:val="en-US"/>
        </w:rPr>
        <w:t>kiện</w:t>
      </w:r>
      <w:proofErr w:type="spellEnd"/>
    </w:p>
    <w:p w14:paraId="735A786E" w14:textId="30687167" w:rsidR="00A43464" w:rsidRPr="00CC0EA0" w:rsidRDefault="00B06474" w:rsidP="00551D28">
      <w:pPr>
        <w:pStyle w:val="Heading2"/>
        <w:numPr>
          <w:ilvl w:val="0"/>
          <w:numId w:val="0"/>
        </w:numPr>
        <w:ind w:firstLine="720"/>
        <w:rPr>
          <w:rFonts w:cs="Times New Roman"/>
          <w:sz w:val="26"/>
          <w:szCs w:val="26"/>
          <w:lang w:val="en-US"/>
        </w:rPr>
      </w:pPr>
      <w:r>
        <w:rPr>
          <w:rFonts w:cs="Times New Roman"/>
          <w:sz w:val="26"/>
          <w:szCs w:val="26"/>
          <w:lang w:val="en-US"/>
        </w:rPr>
        <w:t xml:space="preserve">3.3. </w:t>
      </w:r>
      <w:proofErr w:type="spellStart"/>
      <w:r w:rsidR="001B19A5" w:rsidRPr="00CC0EA0">
        <w:rPr>
          <w:rFonts w:cs="Times New Roman"/>
          <w:sz w:val="26"/>
          <w:szCs w:val="26"/>
          <w:lang w:val="en-US"/>
        </w:rPr>
        <w:t>Nông</w:t>
      </w:r>
      <w:proofErr w:type="spellEnd"/>
      <w:r w:rsidR="001B19A5" w:rsidRPr="00CC0EA0">
        <w:rPr>
          <w:rFonts w:cs="Times New Roman"/>
          <w:sz w:val="26"/>
          <w:szCs w:val="26"/>
          <w:lang w:val="en-US"/>
        </w:rPr>
        <w:t xml:space="preserve"> </w:t>
      </w:r>
      <w:proofErr w:type="spellStart"/>
      <w:r w:rsidR="001B19A5" w:rsidRPr="00CC0EA0">
        <w:rPr>
          <w:rFonts w:cs="Times New Roman"/>
          <w:sz w:val="26"/>
          <w:szCs w:val="26"/>
          <w:lang w:val="en-US"/>
        </w:rPr>
        <w:t>nghiệp</w:t>
      </w:r>
      <w:proofErr w:type="spellEnd"/>
    </w:p>
    <w:p w14:paraId="717266D3" w14:textId="77777777" w:rsidR="005E0A72" w:rsidRPr="00551D28" w:rsidRDefault="005E0A72" w:rsidP="00551D28">
      <w:pPr>
        <w:spacing w:line="312" w:lineRule="auto"/>
        <w:ind w:firstLine="720"/>
        <w:rPr>
          <w:rFonts w:eastAsia="Times New Roman" w:cs="Times New Roman"/>
          <w:sz w:val="26"/>
          <w:szCs w:val="26"/>
          <w:lang w:val="vi-VN"/>
        </w:rPr>
      </w:pPr>
      <w:r w:rsidRPr="00551D28">
        <w:rPr>
          <w:rFonts w:eastAsia="Times New Roman" w:cs="Times New Roman"/>
          <w:sz w:val="26"/>
          <w:szCs w:val="26"/>
          <w:lang w:val="vi-VN"/>
        </w:rPr>
        <w:t xml:space="preserve">Các biện pháp giảm phát thải trong NDC 3.0 đã có sự cập nhật so với các biện pháp giảm phát thải trong NDC 2.0. Trong tổng số 23 biện pháp, 6 biện pháp thuộc lĩnh vực chăn nuôi và 17 biện pháp thuộc lĩnh vực trồng trọt. </w:t>
      </w:r>
    </w:p>
    <w:p w14:paraId="3BFCDF0C" w14:textId="632CF035" w:rsidR="005E0A72" w:rsidRPr="00551D28" w:rsidRDefault="005E0A72" w:rsidP="00551D28">
      <w:pPr>
        <w:spacing w:line="312" w:lineRule="auto"/>
        <w:ind w:firstLine="720"/>
        <w:rPr>
          <w:rFonts w:eastAsia="Times New Roman" w:cs="Times New Roman"/>
          <w:sz w:val="26"/>
          <w:szCs w:val="26"/>
          <w:lang w:val="vi-VN"/>
        </w:rPr>
      </w:pPr>
      <w:r w:rsidRPr="00551D28">
        <w:rPr>
          <w:rFonts w:eastAsia="Times New Roman" w:cs="Times New Roman"/>
          <w:sz w:val="26"/>
          <w:szCs w:val="26"/>
          <w:lang w:val="vi-VN"/>
        </w:rPr>
        <w:t>Mục tiêu giảm phát thải không điều kiện và có điều kiện đến năm 2030 của lĩnh vực nông nghiệp lần lượt là là 126</w:t>
      </w:r>
      <w:r w:rsidR="001B19A5" w:rsidRPr="00551D28">
        <w:rPr>
          <w:rFonts w:eastAsia="Times New Roman" w:cs="Times New Roman"/>
          <w:sz w:val="26"/>
          <w:szCs w:val="26"/>
          <w:lang w:val="vi-VN"/>
        </w:rPr>
        <w:t>,</w:t>
      </w:r>
      <w:r w:rsidRPr="00551D28">
        <w:rPr>
          <w:rFonts w:eastAsia="Times New Roman" w:cs="Times New Roman"/>
          <w:sz w:val="26"/>
          <w:szCs w:val="26"/>
          <w:lang w:val="vi-VN"/>
        </w:rPr>
        <w:t>63 triệu tấn CO2tđ và 549</w:t>
      </w:r>
      <w:r w:rsidR="001B19A5" w:rsidRPr="00551D28">
        <w:rPr>
          <w:rFonts w:eastAsia="Times New Roman" w:cs="Times New Roman"/>
          <w:sz w:val="26"/>
          <w:szCs w:val="26"/>
          <w:lang w:val="vi-VN"/>
        </w:rPr>
        <w:t>,</w:t>
      </w:r>
      <w:r w:rsidRPr="00551D28">
        <w:rPr>
          <w:rFonts w:eastAsia="Times New Roman" w:cs="Times New Roman"/>
          <w:sz w:val="26"/>
          <w:szCs w:val="26"/>
          <w:lang w:val="vi-VN"/>
        </w:rPr>
        <w:t xml:space="preserve">4 triệu CO2tđ. Trong số 23 biện pháp, 7 biện pháp thuộc nhóm không điều kiện, gồm biện pháp A1 đến A7 và 16 biện pháp thuộc nhóm có điều kiện gồm A8.1s đén A16s. </w:t>
      </w:r>
      <w:r w:rsidR="00F44572" w:rsidRPr="00551D28">
        <w:rPr>
          <w:rFonts w:eastAsia="Times New Roman" w:cs="Times New Roman"/>
          <w:sz w:val="26"/>
          <w:szCs w:val="26"/>
          <w:lang w:val="vi-VN"/>
        </w:rPr>
        <w:t xml:space="preserve">Tất cả các biện pháp trong lĩnh vực nông nghiệp đều được phép chuyển giao. </w:t>
      </w:r>
      <w:r w:rsidRPr="00551D28">
        <w:rPr>
          <w:rFonts w:eastAsia="Times New Roman" w:cs="Times New Roman"/>
          <w:sz w:val="26"/>
          <w:szCs w:val="26"/>
          <w:lang w:val="vi-VN"/>
        </w:rPr>
        <w:t xml:space="preserve">Tỷ lệ tối đa được chuyển giao quốc tế giao động trong khoảng 10% - 90% và phụ thuộc vào từng biện pháp. Trong khi tỷ lệ 10% - 20% được áp dụng cho các biện pháp không điều kiện, và biện pháp bón compost, các tỷ lệ cao hơn được áp dụng cho nhóm biện pháp có điều kiện. </w:t>
      </w:r>
    </w:p>
    <w:p w14:paraId="6F05A779" w14:textId="11119123" w:rsidR="005E0A72" w:rsidRPr="00551D28" w:rsidRDefault="005E0A72" w:rsidP="00551D28">
      <w:pPr>
        <w:spacing w:line="312" w:lineRule="auto"/>
        <w:ind w:firstLine="720"/>
        <w:rPr>
          <w:rFonts w:eastAsia="Times New Roman" w:cs="Times New Roman"/>
          <w:sz w:val="26"/>
          <w:szCs w:val="26"/>
          <w:lang w:val="vi-VN"/>
        </w:rPr>
      </w:pPr>
      <w:r w:rsidRPr="00551D28">
        <w:rPr>
          <w:rFonts w:eastAsia="Times New Roman" w:cs="Times New Roman"/>
          <w:sz w:val="26"/>
          <w:szCs w:val="26"/>
          <w:lang w:val="vi-VN"/>
        </w:rPr>
        <w:t xml:space="preserve">Tỷ lệ tối đa được chuyển giao quốc tế và ước tính giảm phát thải cho từng biện pháp được thể hiện trong bảng sau. </w:t>
      </w:r>
    </w:p>
    <w:p w14:paraId="6FA5969A" w14:textId="4E080476" w:rsidR="0047012D" w:rsidRPr="00F82445" w:rsidRDefault="0050700E" w:rsidP="00AC545F">
      <w:pPr>
        <w:pStyle w:val="Caption"/>
        <w:rPr>
          <w:rFonts w:cs="Times New Roman"/>
          <w:b/>
          <w:i w:val="0"/>
          <w:sz w:val="26"/>
          <w:szCs w:val="26"/>
          <w:lang w:val="vi-VN"/>
        </w:rPr>
      </w:pPr>
      <w:r w:rsidRPr="00F82445">
        <w:rPr>
          <w:rFonts w:cs="Times New Roman"/>
          <w:b/>
          <w:i w:val="0"/>
          <w:sz w:val="26"/>
          <w:szCs w:val="26"/>
          <w:lang w:val="vi-VN"/>
        </w:rPr>
        <w:t xml:space="preserve">Bảng </w:t>
      </w:r>
      <w:r w:rsidR="00CC0EA0" w:rsidRPr="00B06474">
        <w:rPr>
          <w:rFonts w:cs="Times New Roman"/>
          <w:b/>
          <w:i w:val="0"/>
          <w:sz w:val="26"/>
          <w:szCs w:val="26"/>
        </w:rPr>
        <w:fldChar w:fldCharType="begin"/>
      </w:r>
      <w:r w:rsidR="00CC0EA0" w:rsidRPr="00F82445">
        <w:rPr>
          <w:rFonts w:cs="Times New Roman"/>
          <w:b/>
          <w:i w:val="0"/>
          <w:sz w:val="26"/>
          <w:szCs w:val="26"/>
          <w:lang w:val="vi-VN"/>
        </w:rPr>
        <w:instrText xml:space="preserve"> SEQ Bảng \* ARABIC </w:instrText>
      </w:r>
      <w:r w:rsidR="00CC0EA0" w:rsidRPr="00B06474">
        <w:rPr>
          <w:rFonts w:cs="Times New Roman"/>
          <w:b/>
          <w:i w:val="0"/>
          <w:sz w:val="26"/>
          <w:szCs w:val="26"/>
        </w:rPr>
        <w:fldChar w:fldCharType="separate"/>
      </w:r>
      <w:r w:rsidR="00A66259" w:rsidRPr="00F82445">
        <w:rPr>
          <w:rFonts w:cs="Times New Roman"/>
          <w:b/>
          <w:i w:val="0"/>
          <w:noProof/>
          <w:sz w:val="26"/>
          <w:szCs w:val="26"/>
          <w:lang w:val="vi-VN"/>
        </w:rPr>
        <w:t>27</w:t>
      </w:r>
      <w:r w:rsidR="00CC0EA0" w:rsidRPr="00B06474">
        <w:rPr>
          <w:rFonts w:cs="Times New Roman"/>
          <w:b/>
          <w:i w:val="0"/>
          <w:noProof/>
          <w:sz w:val="26"/>
          <w:szCs w:val="26"/>
        </w:rPr>
        <w:fldChar w:fldCharType="end"/>
      </w:r>
      <w:r w:rsidR="00B06474" w:rsidRPr="00F82445">
        <w:rPr>
          <w:rFonts w:cs="Times New Roman"/>
          <w:b/>
          <w:i w:val="0"/>
          <w:noProof/>
          <w:sz w:val="26"/>
          <w:szCs w:val="26"/>
          <w:lang w:val="vi-VN"/>
        </w:rPr>
        <w:t>.</w:t>
      </w:r>
      <w:r w:rsidR="001B19A5" w:rsidRPr="00F82445">
        <w:rPr>
          <w:rFonts w:cs="Times New Roman"/>
          <w:b/>
          <w:i w:val="0"/>
          <w:sz w:val="26"/>
          <w:szCs w:val="26"/>
          <w:lang w:val="vi-VN"/>
        </w:rPr>
        <w:t xml:space="preserve"> Danh sách các biện pháp được chuyển giao quốc tế </w:t>
      </w:r>
      <w:r w:rsidR="00390C54">
        <w:rPr>
          <w:rFonts w:cs="Times New Roman"/>
          <w:b/>
          <w:i w:val="0"/>
          <w:sz w:val="26"/>
          <w:szCs w:val="26"/>
          <w:lang w:val="en-US"/>
        </w:rPr>
        <w:br/>
      </w:r>
      <w:r w:rsidR="001B19A5" w:rsidRPr="00F82445">
        <w:rPr>
          <w:rFonts w:cs="Times New Roman"/>
          <w:b/>
          <w:i w:val="0"/>
          <w:sz w:val="26"/>
          <w:szCs w:val="26"/>
          <w:lang w:val="vi-VN"/>
        </w:rPr>
        <w:t>trong lĩnh vực Nông nghiệp</w:t>
      </w:r>
    </w:p>
    <w:tbl>
      <w:tblPr>
        <w:tblStyle w:val="TableGrid"/>
        <w:tblW w:w="9072" w:type="dxa"/>
        <w:tblLook w:val="04A0" w:firstRow="1" w:lastRow="0" w:firstColumn="1" w:lastColumn="0" w:noHBand="0" w:noVBand="1"/>
      </w:tblPr>
      <w:tblGrid>
        <w:gridCol w:w="785"/>
        <w:gridCol w:w="2459"/>
        <w:gridCol w:w="1713"/>
        <w:gridCol w:w="1718"/>
        <w:gridCol w:w="2397"/>
      </w:tblGrid>
      <w:tr w:rsidR="0047012D" w:rsidRPr="00390C54" w14:paraId="31CFD116" w14:textId="77777777" w:rsidTr="00AC545F">
        <w:trPr>
          <w:tblHeader/>
        </w:trPr>
        <w:tc>
          <w:tcPr>
            <w:tcW w:w="433" w:type="pct"/>
            <w:vAlign w:val="center"/>
          </w:tcPr>
          <w:p w14:paraId="4A2784EE" w14:textId="175F619B" w:rsidR="0047012D" w:rsidRPr="00390C54" w:rsidRDefault="000A1FC6" w:rsidP="00CC0EA0">
            <w:pPr>
              <w:jc w:val="center"/>
              <w:rPr>
                <w:rFonts w:cs="Times New Roman"/>
                <w:b/>
                <w:bCs/>
                <w:szCs w:val="24"/>
                <w:lang w:val="en-US"/>
              </w:rPr>
            </w:pPr>
            <w:r w:rsidRPr="00390C54">
              <w:rPr>
                <w:rFonts w:cs="Times New Roman"/>
                <w:b/>
                <w:bCs/>
                <w:szCs w:val="24"/>
                <w:lang w:val="en-US"/>
              </w:rPr>
              <w:t>STT</w:t>
            </w:r>
          </w:p>
        </w:tc>
        <w:tc>
          <w:tcPr>
            <w:tcW w:w="1355" w:type="pct"/>
            <w:vAlign w:val="center"/>
          </w:tcPr>
          <w:p w14:paraId="692369FD" w14:textId="77777777" w:rsidR="0047012D" w:rsidRPr="00390C54" w:rsidRDefault="0047012D" w:rsidP="00CC0EA0">
            <w:pPr>
              <w:jc w:val="center"/>
              <w:rPr>
                <w:rFonts w:cs="Times New Roman"/>
                <w:b/>
                <w:bCs/>
                <w:szCs w:val="24"/>
                <w:lang w:val="en-US"/>
              </w:rPr>
            </w:pPr>
            <w:proofErr w:type="spellStart"/>
            <w:r w:rsidRPr="00390C54">
              <w:rPr>
                <w:rFonts w:cs="Times New Roman"/>
                <w:b/>
                <w:bCs/>
                <w:szCs w:val="24"/>
                <w:lang w:val="en-US"/>
              </w:rPr>
              <w:t>Biện</w:t>
            </w:r>
            <w:proofErr w:type="spellEnd"/>
            <w:r w:rsidRPr="00390C54">
              <w:rPr>
                <w:rFonts w:cs="Times New Roman"/>
                <w:b/>
                <w:bCs/>
                <w:szCs w:val="24"/>
                <w:lang w:val="en-US"/>
              </w:rPr>
              <w:t xml:space="preserve"> </w:t>
            </w:r>
            <w:proofErr w:type="spellStart"/>
            <w:r w:rsidRPr="00390C54">
              <w:rPr>
                <w:rFonts w:cs="Times New Roman"/>
                <w:b/>
                <w:bCs/>
                <w:szCs w:val="24"/>
                <w:lang w:val="en-US"/>
              </w:rPr>
              <w:t>pháp</w:t>
            </w:r>
            <w:proofErr w:type="spellEnd"/>
          </w:p>
        </w:tc>
        <w:tc>
          <w:tcPr>
            <w:tcW w:w="944" w:type="pct"/>
            <w:vAlign w:val="center"/>
          </w:tcPr>
          <w:p w14:paraId="0EA5EC59" w14:textId="77777777" w:rsidR="0047012D" w:rsidRPr="00390C54" w:rsidRDefault="0047012D" w:rsidP="00AA59D6">
            <w:pPr>
              <w:ind w:left="-113" w:right="-113"/>
              <w:jc w:val="center"/>
              <w:rPr>
                <w:rFonts w:cs="Times New Roman"/>
                <w:b/>
                <w:bCs/>
                <w:szCs w:val="24"/>
                <w:lang w:val="en-US"/>
              </w:rPr>
            </w:pPr>
            <w:proofErr w:type="spellStart"/>
            <w:r w:rsidRPr="00390C54">
              <w:rPr>
                <w:rFonts w:cs="Times New Roman"/>
                <w:b/>
                <w:bCs/>
                <w:szCs w:val="24"/>
                <w:lang w:val="en-US"/>
              </w:rPr>
              <w:t>Giảm</w:t>
            </w:r>
            <w:proofErr w:type="spellEnd"/>
            <w:r w:rsidRPr="00390C54">
              <w:rPr>
                <w:rFonts w:cs="Times New Roman"/>
                <w:b/>
                <w:bCs/>
                <w:szCs w:val="24"/>
                <w:lang w:val="en-US"/>
              </w:rPr>
              <w:t xml:space="preserve"> </w:t>
            </w:r>
            <w:proofErr w:type="spellStart"/>
            <w:r w:rsidRPr="00390C54">
              <w:rPr>
                <w:rFonts w:cs="Times New Roman"/>
                <w:b/>
                <w:bCs/>
                <w:szCs w:val="24"/>
                <w:lang w:val="en-US"/>
              </w:rPr>
              <w:t>phát</w:t>
            </w:r>
            <w:proofErr w:type="spellEnd"/>
            <w:r w:rsidRPr="00390C54">
              <w:rPr>
                <w:rFonts w:cs="Times New Roman"/>
                <w:b/>
                <w:bCs/>
                <w:szCs w:val="24"/>
                <w:lang w:val="en-US"/>
              </w:rPr>
              <w:t xml:space="preserve"> </w:t>
            </w:r>
            <w:proofErr w:type="spellStart"/>
            <w:r w:rsidRPr="00390C54">
              <w:rPr>
                <w:rFonts w:cs="Times New Roman"/>
                <w:b/>
                <w:bCs/>
                <w:szCs w:val="24"/>
                <w:lang w:val="en-US"/>
              </w:rPr>
              <w:t>thải</w:t>
            </w:r>
            <w:proofErr w:type="spellEnd"/>
            <w:r w:rsidRPr="00390C54">
              <w:rPr>
                <w:rFonts w:cs="Times New Roman"/>
                <w:b/>
                <w:bCs/>
                <w:szCs w:val="24"/>
                <w:lang w:val="en-US"/>
              </w:rPr>
              <w:t xml:space="preserve"> </w:t>
            </w:r>
            <w:proofErr w:type="spellStart"/>
            <w:r w:rsidRPr="00390C54">
              <w:rPr>
                <w:rFonts w:cs="Times New Roman"/>
                <w:b/>
                <w:bCs/>
                <w:szCs w:val="24"/>
                <w:lang w:val="en-US"/>
              </w:rPr>
              <w:t>đạt</w:t>
            </w:r>
            <w:proofErr w:type="spellEnd"/>
            <w:r w:rsidRPr="00390C54">
              <w:rPr>
                <w:rFonts w:cs="Times New Roman"/>
                <w:b/>
                <w:bCs/>
                <w:szCs w:val="24"/>
                <w:lang w:val="en-US"/>
              </w:rPr>
              <w:t xml:space="preserve"> </w:t>
            </w:r>
            <w:proofErr w:type="spellStart"/>
            <w:r w:rsidRPr="00390C54">
              <w:rPr>
                <w:rFonts w:cs="Times New Roman"/>
                <w:b/>
                <w:bCs/>
                <w:szCs w:val="24"/>
                <w:lang w:val="en-US"/>
              </w:rPr>
              <w:t>được</w:t>
            </w:r>
            <w:proofErr w:type="spellEnd"/>
            <w:r w:rsidRPr="00390C54">
              <w:rPr>
                <w:rFonts w:cs="Times New Roman"/>
                <w:b/>
                <w:bCs/>
                <w:szCs w:val="24"/>
                <w:lang w:val="en-US"/>
              </w:rPr>
              <w:t xml:space="preserve"> </w:t>
            </w:r>
            <w:proofErr w:type="spellStart"/>
            <w:r w:rsidRPr="00390C54">
              <w:rPr>
                <w:rFonts w:cs="Times New Roman"/>
                <w:b/>
                <w:bCs/>
                <w:szCs w:val="24"/>
                <w:lang w:val="en-US"/>
              </w:rPr>
              <w:t>trong</w:t>
            </w:r>
            <w:proofErr w:type="spellEnd"/>
            <w:r w:rsidRPr="00390C54">
              <w:rPr>
                <w:rFonts w:cs="Times New Roman"/>
                <w:b/>
                <w:bCs/>
                <w:szCs w:val="24"/>
                <w:lang w:val="en-US"/>
              </w:rPr>
              <w:t xml:space="preserve"> </w:t>
            </w:r>
            <w:proofErr w:type="spellStart"/>
            <w:r w:rsidRPr="00390C54">
              <w:rPr>
                <w:rFonts w:cs="Times New Roman"/>
                <w:b/>
                <w:bCs/>
                <w:szCs w:val="24"/>
                <w:lang w:val="en-US"/>
              </w:rPr>
              <w:t>giai</w:t>
            </w:r>
            <w:proofErr w:type="spellEnd"/>
            <w:r w:rsidRPr="00390C54">
              <w:rPr>
                <w:rFonts w:cs="Times New Roman"/>
                <w:b/>
                <w:bCs/>
                <w:szCs w:val="24"/>
                <w:lang w:val="en-US"/>
              </w:rPr>
              <w:t xml:space="preserve"> </w:t>
            </w:r>
            <w:proofErr w:type="spellStart"/>
            <w:r w:rsidRPr="00390C54">
              <w:rPr>
                <w:rFonts w:cs="Times New Roman"/>
                <w:b/>
                <w:bCs/>
                <w:szCs w:val="24"/>
                <w:lang w:val="en-US"/>
              </w:rPr>
              <w:t>đoạn</w:t>
            </w:r>
            <w:proofErr w:type="spellEnd"/>
            <w:r w:rsidRPr="00390C54">
              <w:rPr>
                <w:rFonts w:cs="Times New Roman"/>
                <w:b/>
                <w:bCs/>
                <w:szCs w:val="24"/>
                <w:lang w:val="en-US"/>
              </w:rPr>
              <w:t xml:space="preserve"> 2026 – 2035 (</w:t>
            </w:r>
            <w:proofErr w:type="spellStart"/>
            <w:r w:rsidRPr="00390C54">
              <w:rPr>
                <w:rFonts w:cs="Times New Roman"/>
                <w:b/>
                <w:bCs/>
                <w:szCs w:val="24"/>
                <w:lang w:val="en-US"/>
              </w:rPr>
              <w:t>triệu</w:t>
            </w:r>
            <w:proofErr w:type="spellEnd"/>
            <w:r w:rsidRPr="00390C54">
              <w:rPr>
                <w:rFonts w:cs="Times New Roman"/>
                <w:b/>
                <w:bCs/>
                <w:szCs w:val="24"/>
                <w:lang w:val="en-US"/>
              </w:rPr>
              <w:t xml:space="preserve"> tCO2tđ)</w:t>
            </w:r>
          </w:p>
        </w:tc>
        <w:tc>
          <w:tcPr>
            <w:tcW w:w="947" w:type="pct"/>
            <w:vAlign w:val="center"/>
          </w:tcPr>
          <w:p w14:paraId="0E68D938" w14:textId="77777777" w:rsidR="0047012D" w:rsidRPr="00390C54" w:rsidRDefault="0047012D" w:rsidP="00AA59D6">
            <w:pPr>
              <w:ind w:left="-113" w:right="-113"/>
              <w:jc w:val="center"/>
              <w:rPr>
                <w:rFonts w:cs="Times New Roman"/>
                <w:b/>
                <w:bCs/>
                <w:szCs w:val="24"/>
                <w:lang w:val="en-US"/>
              </w:rPr>
            </w:pPr>
            <w:proofErr w:type="spellStart"/>
            <w:r w:rsidRPr="00390C54">
              <w:rPr>
                <w:rFonts w:cs="Times New Roman"/>
                <w:b/>
                <w:bCs/>
                <w:szCs w:val="24"/>
                <w:lang w:val="en-US"/>
              </w:rPr>
              <w:t>Tỷ</w:t>
            </w:r>
            <w:proofErr w:type="spellEnd"/>
            <w:r w:rsidRPr="00390C54">
              <w:rPr>
                <w:rFonts w:cs="Times New Roman"/>
                <w:b/>
                <w:bCs/>
                <w:szCs w:val="24"/>
                <w:lang w:val="en-US"/>
              </w:rPr>
              <w:t xml:space="preserve"> </w:t>
            </w:r>
            <w:proofErr w:type="spellStart"/>
            <w:r w:rsidRPr="00390C54">
              <w:rPr>
                <w:rFonts w:cs="Times New Roman"/>
                <w:b/>
                <w:bCs/>
                <w:szCs w:val="24"/>
                <w:lang w:val="en-US"/>
              </w:rPr>
              <w:t>lệ</w:t>
            </w:r>
            <w:proofErr w:type="spellEnd"/>
            <w:r w:rsidRPr="00390C54">
              <w:rPr>
                <w:rFonts w:cs="Times New Roman"/>
                <w:b/>
                <w:bCs/>
                <w:szCs w:val="24"/>
                <w:lang w:val="en-US"/>
              </w:rPr>
              <w:t xml:space="preserve"> </w:t>
            </w:r>
            <w:proofErr w:type="spellStart"/>
            <w:r w:rsidRPr="00390C54">
              <w:rPr>
                <w:rFonts w:cs="Times New Roman"/>
                <w:b/>
                <w:bCs/>
                <w:szCs w:val="24"/>
                <w:lang w:val="en-US"/>
              </w:rPr>
              <w:t>tối</w:t>
            </w:r>
            <w:proofErr w:type="spellEnd"/>
            <w:r w:rsidRPr="00390C54">
              <w:rPr>
                <w:rFonts w:cs="Times New Roman"/>
                <w:b/>
                <w:bCs/>
                <w:szCs w:val="24"/>
                <w:lang w:val="en-US"/>
              </w:rPr>
              <w:t xml:space="preserve"> </w:t>
            </w:r>
            <w:proofErr w:type="spellStart"/>
            <w:r w:rsidRPr="00390C54">
              <w:rPr>
                <w:rFonts w:cs="Times New Roman"/>
                <w:b/>
                <w:bCs/>
                <w:szCs w:val="24"/>
                <w:lang w:val="en-US"/>
              </w:rPr>
              <w:t>đa</w:t>
            </w:r>
            <w:proofErr w:type="spellEnd"/>
            <w:r w:rsidRPr="00390C54">
              <w:rPr>
                <w:rFonts w:cs="Times New Roman"/>
                <w:b/>
                <w:bCs/>
                <w:szCs w:val="24"/>
                <w:lang w:val="en-US"/>
              </w:rPr>
              <w:t xml:space="preserve"> </w:t>
            </w:r>
            <w:proofErr w:type="spellStart"/>
            <w:r w:rsidRPr="00390C54">
              <w:rPr>
                <w:rFonts w:cs="Times New Roman"/>
                <w:b/>
                <w:bCs/>
                <w:szCs w:val="24"/>
                <w:lang w:val="en-US"/>
              </w:rPr>
              <w:t>được</w:t>
            </w:r>
            <w:proofErr w:type="spellEnd"/>
            <w:r w:rsidRPr="00390C54">
              <w:rPr>
                <w:rFonts w:cs="Times New Roman"/>
                <w:b/>
                <w:bCs/>
                <w:szCs w:val="24"/>
                <w:lang w:val="en-US"/>
              </w:rPr>
              <w:t xml:space="preserve"> </w:t>
            </w:r>
            <w:proofErr w:type="spellStart"/>
            <w:r w:rsidRPr="00390C54">
              <w:rPr>
                <w:rFonts w:cs="Times New Roman"/>
                <w:b/>
                <w:bCs/>
                <w:szCs w:val="24"/>
                <w:lang w:val="en-US"/>
              </w:rPr>
              <w:t>chuyển</w:t>
            </w:r>
            <w:proofErr w:type="spellEnd"/>
            <w:r w:rsidRPr="00390C54">
              <w:rPr>
                <w:rFonts w:cs="Times New Roman"/>
                <w:b/>
                <w:bCs/>
                <w:szCs w:val="24"/>
                <w:lang w:val="en-US"/>
              </w:rPr>
              <w:t xml:space="preserve"> </w:t>
            </w:r>
            <w:proofErr w:type="spellStart"/>
            <w:r w:rsidRPr="00390C54">
              <w:rPr>
                <w:rFonts w:cs="Times New Roman"/>
                <w:b/>
                <w:bCs/>
                <w:szCs w:val="24"/>
                <w:lang w:val="en-US"/>
              </w:rPr>
              <w:t>giao</w:t>
            </w:r>
            <w:proofErr w:type="spellEnd"/>
            <w:r w:rsidRPr="00390C54">
              <w:rPr>
                <w:rFonts w:cs="Times New Roman"/>
                <w:b/>
                <w:bCs/>
                <w:szCs w:val="24"/>
                <w:lang w:val="en-US"/>
              </w:rPr>
              <w:t xml:space="preserve"> </w:t>
            </w:r>
            <w:proofErr w:type="spellStart"/>
            <w:r w:rsidRPr="00390C54">
              <w:rPr>
                <w:rFonts w:cs="Times New Roman"/>
                <w:b/>
                <w:bCs/>
                <w:szCs w:val="24"/>
                <w:lang w:val="en-US"/>
              </w:rPr>
              <w:t>quốc</w:t>
            </w:r>
            <w:proofErr w:type="spellEnd"/>
            <w:r w:rsidRPr="00390C54">
              <w:rPr>
                <w:rFonts w:cs="Times New Roman"/>
                <w:b/>
                <w:bCs/>
                <w:szCs w:val="24"/>
                <w:lang w:val="en-US"/>
              </w:rPr>
              <w:t xml:space="preserve"> </w:t>
            </w:r>
            <w:proofErr w:type="spellStart"/>
            <w:r w:rsidRPr="00390C54">
              <w:rPr>
                <w:rFonts w:cs="Times New Roman"/>
                <w:b/>
                <w:bCs/>
                <w:szCs w:val="24"/>
                <w:lang w:val="en-US"/>
              </w:rPr>
              <w:t>tế</w:t>
            </w:r>
            <w:proofErr w:type="spellEnd"/>
          </w:p>
        </w:tc>
        <w:tc>
          <w:tcPr>
            <w:tcW w:w="1321" w:type="pct"/>
            <w:vAlign w:val="center"/>
          </w:tcPr>
          <w:p w14:paraId="6761E660" w14:textId="1ECA9DEA" w:rsidR="0047012D" w:rsidRPr="00390C54" w:rsidRDefault="0047012D" w:rsidP="00AA59D6">
            <w:pPr>
              <w:ind w:left="-113" w:right="-113"/>
              <w:jc w:val="center"/>
              <w:rPr>
                <w:rFonts w:cs="Times New Roman"/>
                <w:b/>
                <w:bCs/>
                <w:szCs w:val="24"/>
                <w:lang w:val="en-US"/>
              </w:rPr>
            </w:pPr>
            <w:proofErr w:type="spellStart"/>
            <w:r w:rsidRPr="00390C54">
              <w:rPr>
                <w:rFonts w:cs="Times New Roman"/>
                <w:b/>
                <w:bCs/>
                <w:szCs w:val="24"/>
                <w:lang w:val="en-US"/>
              </w:rPr>
              <w:t>Biện</w:t>
            </w:r>
            <w:proofErr w:type="spellEnd"/>
            <w:r w:rsidRPr="00390C54">
              <w:rPr>
                <w:rFonts w:cs="Times New Roman"/>
                <w:b/>
                <w:bCs/>
                <w:szCs w:val="24"/>
                <w:lang w:val="en-US"/>
              </w:rPr>
              <w:t xml:space="preserve"> </w:t>
            </w:r>
            <w:proofErr w:type="spellStart"/>
            <w:r w:rsidRPr="00390C54">
              <w:rPr>
                <w:rFonts w:cs="Times New Roman"/>
                <w:b/>
                <w:bCs/>
                <w:szCs w:val="24"/>
                <w:lang w:val="en-US"/>
              </w:rPr>
              <w:t>pháp</w:t>
            </w:r>
            <w:proofErr w:type="spellEnd"/>
            <w:r w:rsidRPr="00390C54">
              <w:rPr>
                <w:rFonts w:cs="Times New Roman"/>
                <w:b/>
                <w:bCs/>
                <w:szCs w:val="24"/>
                <w:lang w:val="en-US"/>
              </w:rPr>
              <w:t xml:space="preserve"> </w:t>
            </w:r>
            <w:proofErr w:type="spellStart"/>
            <w:r w:rsidRPr="00390C54">
              <w:rPr>
                <w:rFonts w:cs="Times New Roman"/>
                <w:b/>
                <w:bCs/>
                <w:szCs w:val="24"/>
                <w:lang w:val="en-US"/>
              </w:rPr>
              <w:t>tương</w:t>
            </w:r>
            <w:proofErr w:type="spellEnd"/>
            <w:r w:rsidRPr="00390C54">
              <w:rPr>
                <w:rFonts w:cs="Times New Roman"/>
                <w:b/>
                <w:bCs/>
                <w:szCs w:val="24"/>
                <w:lang w:val="en-US"/>
              </w:rPr>
              <w:t xml:space="preserve"> </w:t>
            </w:r>
            <w:proofErr w:type="spellStart"/>
            <w:r w:rsidRPr="00390C54">
              <w:rPr>
                <w:rFonts w:cs="Times New Roman"/>
                <w:b/>
                <w:bCs/>
                <w:szCs w:val="24"/>
                <w:lang w:val="en-US"/>
              </w:rPr>
              <w:t>đương</w:t>
            </w:r>
            <w:proofErr w:type="spellEnd"/>
            <w:r w:rsidRPr="00390C54">
              <w:rPr>
                <w:rFonts w:cs="Times New Roman"/>
                <w:b/>
                <w:bCs/>
                <w:szCs w:val="24"/>
                <w:lang w:val="en-US"/>
              </w:rPr>
              <w:t xml:space="preserve"> </w:t>
            </w:r>
            <w:proofErr w:type="spellStart"/>
            <w:r w:rsidRPr="00390C54">
              <w:rPr>
                <w:rFonts w:cs="Times New Roman"/>
                <w:b/>
                <w:bCs/>
                <w:szCs w:val="24"/>
                <w:lang w:val="en-US"/>
              </w:rPr>
              <w:t>trong</w:t>
            </w:r>
            <w:proofErr w:type="spellEnd"/>
            <w:r w:rsidRPr="00390C54">
              <w:rPr>
                <w:rFonts w:cs="Times New Roman"/>
                <w:b/>
                <w:bCs/>
                <w:szCs w:val="24"/>
                <w:lang w:val="en-US"/>
              </w:rPr>
              <w:t xml:space="preserve"> </w:t>
            </w:r>
            <w:r w:rsidR="00AA59D6" w:rsidRPr="00390C54">
              <w:rPr>
                <w:rFonts w:cs="Times New Roman"/>
                <w:b/>
                <w:bCs/>
                <w:szCs w:val="24"/>
                <w:lang w:val="en-US"/>
              </w:rPr>
              <w:br/>
            </w:r>
            <w:r w:rsidRPr="00390C54">
              <w:rPr>
                <w:rFonts w:cs="Times New Roman"/>
                <w:b/>
                <w:bCs/>
                <w:szCs w:val="24"/>
                <w:lang w:val="en-US"/>
              </w:rPr>
              <w:t>NDC3.0</w:t>
            </w:r>
          </w:p>
        </w:tc>
      </w:tr>
      <w:tr w:rsidR="0047012D" w:rsidRPr="00390C54" w14:paraId="60C95152" w14:textId="77777777" w:rsidTr="00AC545F">
        <w:tc>
          <w:tcPr>
            <w:tcW w:w="433" w:type="pct"/>
            <w:vAlign w:val="center"/>
          </w:tcPr>
          <w:p w14:paraId="0C94F52A" w14:textId="77777777" w:rsidR="0047012D" w:rsidRPr="00390C54" w:rsidRDefault="0047012D" w:rsidP="0013138D">
            <w:pPr>
              <w:pStyle w:val="ListParagraph"/>
              <w:numPr>
                <w:ilvl w:val="0"/>
                <w:numId w:val="24"/>
              </w:numPr>
              <w:jc w:val="center"/>
              <w:rPr>
                <w:rFonts w:cs="Times New Roman"/>
                <w:bCs/>
                <w:szCs w:val="24"/>
                <w:lang w:val="en-US"/>
              </w:rPr>
            </w:pPr>
          </w:p>
        </w:tc>
        <w:tc>
          <w:tcPr>
            <w:tcW w:w="1355" w:type="pct"/>
            <w:vAlign w:val="center"/>
          </w:tcPr>
          <w:p w14:paraId="498DFA43" w14:textId="77777777" w:rsidR="0047012D" w:rsidRPr="00390C54" w:rsidRDefault="0047012D" w:rsidP="00CC0EA0">
            <w:pPr>
              <w:rPr>
                <w:rFonts w:cs="Times New Roman"/>
                <w:szCs w:val="24"/>
                <w:lang w:val="en-US"/>
              </w:rPr>
            </w:pPr>
            <w:proofErr w:type="spellStart"/>
            <w:r w:rsidRPr="00390C54">
              <w:rPr>
                <w:rFonts w:cs="Times New Roman"/>
                <w:color w:val="000000"/>
                <w:szCs w:val="24"/>
              </w:rPr>
              <w:t>Tưới</w:t>
            </w:r>
            <w:proofErr w:type="spellEnd"/>
            <w:r w:rsidRPr="00390C54">
              <w:rPr>
                <w:rFonts w:cs="Times New Roman"/>
                <w:color w:val="000000"/>
                <w:szCs w:val="24"/>
              </w:rPr>
              <w:t xml:space="preserve"> </w:t>
            </w:r>
            <w:proofErr w:type="spellStart"/>
            <w:r w:rsidRPr="00390C54">
              <w:rPr>
                <w:rFonts w:cs="Times New Roman"/>
                <w:color w:val="000000"/>
                <w:szCs w:val="24"/>
              </w:rPr>
              <w:t>khô</w:t>
            </w:r>
            <w:proofErr w:type="spellEnd"/>
            <w:r w:rsidRPr="00390C54">
              <w:rPr>
                <w:rFonts w:cs="Times New Roman"/>
                <w:color w:val="000000"/>
                <w:szCs w:val="24"/>
              </w:rPr>
              <w:t xml:space="preserve"> </w:t>
            </w:r>
            <w:proofErr w:type="spellStart"/>
            <w:r w:rsidRPr="00390C54">
              <w:rPr>
                <w:rFonts w:cs="Times New Roman"/>
                <w:color w:val="000000"/>
                <w:szCs w:val="24"/>
              </w:rPr>
              <w:t>ướt</w:t>
            </w:r>
            <w:proofErr w:type="spellEnd"/>
            <w:r w:rsidRPr="00390C54">
              <w:rPr>
                <w:rFonts w:cs="Times New Roman"/>
                <w:color w:val="000000"/>
                <w:szCs w:val="24"/>
              </w:rPr>
              <w:t xml:space="preserve"> xen </w:t>
            </w:r>
            <w:proofErr w:type="spellStart"/>
            <w:r w:rsidRPr="00390C54">
              <w:rPr>
                <w:rFonts w:cs="Times New Roman"/>
                <w:color w:val="000000"/>
                <w:szCs w:val="24"/>
              </w:rPr>
              <w:t>kẽ</w:t>
            </w:r>
            <w:proofErr w:type="spellEnd"/>
            <w:r w:rsidRPr="00390C54">
              <w:rPr>
                <w:rFonts w:cs="Times New Roman"/>
                <w:color w:val="000000"/>
                <w:szCs w:val="24"/>
              </w:rPr>
              <w:t xml:space="preserve"> </w:t>
            </w:r>
            <w:proofErr w:type="spellStart"/>
            <w:r w:rsidRPr="00390C54">
              <w:rPr>
                <w:rFonts w:cs="Times New Roman"/>
                <w:color w:val="000000"/>
                <w:szCs w:val="24"/>
              </w:rPr>
              <w:t>và</w:t>
            </w:r>
            <w:proofErr w:type="spellEnd"/>
            <w:r w:rsidRPr="00390C54">
              <w:rPr>
                <w:rFonts w:cs="Times New Roman"/>
                <w:color w:val="000000"/>
                <w:szCs w:val="24"/>
              </w:rPr>
              <w:t xml:space="preserve"> </w:t>
            </w:r>
            <w:proofErr w:type="spellStart"/>
            <w:r w:rsidRPr="00390C54">
              <w:rPr>
                <w:rFonts w:cs="Times New Roman"/>
                <w:color w:val="000000"/>
                <w:szCs w:val="24"/>
              </w:rPr>
              <w:t>hệ</w:t>
            </w:r>
            <w:proofErr w:type="spellEnd"/>
            <w:r w:rsidRPr="00390C54">
              <w:rPr>
                <w:rFonts w:cs="Times New Roman"/>
                <w:color w:val="000000"/>
                <w:szCs w:val="24"/>
              </w:rPr>
              <w:t xml:space="preserve"> </w:t>
            </w:r>
            <w:proofErr w:type="spellStart"/>
            <w:r w:rsidRPr="00390C54">
              <w:rPr>
                <w:rFonts w:cs="Times New Roman"/>
                <w:color w:val="000000"/>
                <w:szCs w:val="24"/>
              </w:rPr>
              <w:t>thống</w:t>
            </w:r>
            <w:proofErr w:type="spellEnd"/>
            <w:r w:rsidRPr="00390C54">
              <w:rPr>
                <w:rFonts w:cs="Times New Roman"/>
                <w:color w:val="000000"/>
                <w:szCs w:val="24"/>
              </w:rPr>
              <w:t xml:space="preserve"> </w:t>
            </w:r>
            <w:proofErr w:type="spellStart"/>
            <w:r w:rsidRPr="00390C54">
              <w:rPr>
                <w:rFonts w:cs="Times New Roman"/>
                <w:color w:val="000000"/>
                <w:szCs w:val="24"/>
              </w:rPr>
              <w:t>canh</w:t>
            </w:r>
            <w:proofErr w:type="spellEnd"/>
            <w:r w:rsidRPr="00390C54">
              <w:rPr>
                <w:rFonts w:cs="Times New Roman"/>
                <w:color w:val="000000"/>
                <w:szCs w:val="24"/>
              </w:rPr>
              <w:t xml:space="preserve"> </w:t>
            </w:r>
            <w:proofErr w:type="spellStart"/>
            <w:r w:rsidRPr="00390C54">
              <w:rPr>
                <w:rFonts w:cs="Times New Roman"/>
                <w:color w:val="000000"/>
                <w:szCs w:val="24"/>
              </w:rPr>
              <w:t>tác</w:t>
            </w:r>
            <w:proofErr w:type="spellEnd"/>
            <w:r w:rsidRPr="00390C54">
              <w:rPr>
                <w:rFonts w:cs="Times New Roman"/>
                <w:color w:val="000000"/>
                <w:szCs w:val="24"/>
              </w:rPr>
              <w:t xml:space="preserve"> </w:t>
            </w:r>
            <w:proofErr w:type="spellStart"/>
            <w:r w:rsidRPr="00390C54">
              <w:rPr>
                <w:rFonts w:cs="Times New Roman"/>
                <w:color w:val="000000"/>
                <w:szCs w:val="24"/>
              </w:rPr>
              <w:t>lúa</w:t>
            </w:r>
            <w:proofErr w:type="spellEnd"/>
            <w:r w:rsidRPr="00390C54">
              <w:rPr>
                <w:rFonts w:cs="Times New Roman"/>
                <w:color w:val="000000"/>
                <w:szCs w:val="24"/>
              </w:rPr>
              <w:t xml:space="preserve"> </w:t>
            </w:r>
            <w:proofErr w:type="spellStart"/>
            <w:r w:rsidRPr="00390C54">
              <w:rPr>
                <w:rFonts w:cs="Times New Roman"/>
                <w:color w:val="000000"/>
                <w:szCs w:val="24"/>
              </w:rPr>
              <w:t>cải</w:t>
            </w:r>
            <w:proofErr w:type="spellEnd"/>
            <w:r w:rsidRPr="00390C54">
              <w:rPr>
                <w:rFonts w:cs="Times New Roman"/>
                <w:color w:val="000000"/>
                <w:szCs w:val="24"/>
              </w:rPr>
              <w:t xml:space="preserve"> </w:t>
            </w:r>
            <w:proofErr w:type="spellStart"/>
            <w:r w:rsidRPr="00390C54">
              <w:rPr>
                <w:rFonts w:cs="Times New Roman"/>
                <w:color w:val="000000"/>
                <w:szCs w:val="24"/>
              </w:rPr>
              <w:t>tiến</w:t>
            </w:r>
            <w:proofErr w:type="spellEnd"/>
            <w:r w:rsidRPr="00390C54">
              <w:rPr>
                <w:rFonts w:cs="Times New Roman"/>
                <w:color w:val="000000"/>
                <w:szCs w:val="24"/>
              </w:rPr>
              <w:t xml:space="preserve"> ở </w:t>
            </w:r>
            <w:proofErr w:type="spellStart"/>
            <w:r w:rsidRPr="00390C54">
              <w:rPr>
                <w:rFonts w:cs="Times New Roman"/>
                <w:color w:val="000000"/>
                <w:szCs w:val="24"/>
              </w:rPr>
              <w:t>vùng</w:t>
            </w:r>
            <w:proofErr w:type="spellEnd"/>
            <w:r w:rsidRPr="00390C54">
              <w:rPr>
                <w:rFonts w:cs="Times New Roman"/>
                <w:color w:val="000000"/>
                <w:szCs w:val="24"/>
              </w:rPr>
              <w:t xml:space="preserve"> </w:t>
            </w:r>
            <w:proofErr w:type="spellStart"/>
            <w:r w:rsidRPr="00390C54">
              <w:rPr>
                <w:rFonts w:cs="Times New Roman"/>
                <w:color w:val="000000"/>
                <w:szCs w:val="24"/>
              </w:rPr>
              <w:t>có</w:t>
            </w:r>
            <w:proofErr w:type="spellEnd"/>
            <w:r w:rsidRPr="00390C54">
              <w:rPr>
                <w:rFonts w:cs="Times New Roman"/>
                <w:color w:val="000000"/>
                <w:szCs w:val="24"/>
              </w:rPr>
              <w:t xml:space="preserve"> </w:t>
            </w:r>
            <w:proofErr w:type="spellStart"/>
            <w:r w:rsidRPr="00390C54">
              <w:rPr>
                <w:rFonts w:cs="Times New Roman"/>
                <w:color w:val="000000"/>
                <w:szCs w:val="24"/>
              </w:rPr>
              <w:t>hạ</w:t>
            </w:r>
            <w:proofErr w:type="spellEnd"/>
            <w:r w:rsidRPr="00390C54">
              <w:rPr>
                <w:rFonts w:cs="Times New Roman"/>
                <w:color w:val="000000"/>
                <w:szCs w:val="24"/>
              </w:rPr>
              <w:t xml:space="preserve"> </w:t>
            </w:r>
            <w:proofErr w:type="spellStart"/>
            <w:r w:rsidRPr="00390C54">
              <w:rPr>
                <w:rFonts w:cs="Times New Roman"/>
                <w:color w:val="000000"/>
                <w:szCs w:val="24"/>
              </w:rPr>
              <w:t>tầng</w:t>
            </w:r>
            <w:proofErr w:type="spellEnd"/>
            <w:r w:rsidRPr="00390C54">
              <w:rPr>
                <w:rFonts w:cs="Times New Roman"/>
                <w:color w:val="000000"/>
                <w:szCs w:val="24"/>
              </w:rPr>
              <w:t xml:space="preserve"> </w:t>
            </w:r>
            <w:proofErr w:type="spellStart"/>
            <w:r w:rsidRPr="00390C54">
              <w:rPr>
                <w:rFonts w:cs="Times New Roman"/>
                <w:color w:val="000000"/>
                <w:szCs w:val="24"/>
              </w:rPr>
              <w:t>đầy</w:t>
            </w:r>
            <w:proofErr w:type="spellEnd"/>
            <w:r w:rsidRPr="00390C54">
              <w:rPr>
                <w:rFonts w:cs="Times New Roman"/>
                <w:color w:val="000000"/>
                <w:szCs w:val="24"/>
              </w:rPr>
              <w:t xml:space="preserve"> </w:t>
            </w:r>
            <w:proofErr w:type="spellStart"/>
            <w:r w:rsidRPr="00390C54">
              <w:rPr>
                <w:rFonts w:cs="Times New Roman"/>
                <w:color w:val="000000"/>
                <w:szCs w:val="24"/>
              </w:rPr>
              <w:t>đủ</w:t>
            </w:r>
            <w:proofErr w:type="spellEnd"/>
          </w:p>
        </w:tc>
        <w:tc>
          <w:tcPr>
            <w:tcW w:w="944" w:type="pct"/>
            <w:vAlign w:val="center"/>
          </w:tcPr>
          <w:p w14:paraId="66C6CA68" w14:textId="012DB8E3" w:rsidR="0047012D" w:rsidRPr="00390C54" w:rsidRDefault="0047012D" w:rsidP="00CC0EA0">
            <w:pPr>
              <w:jc w:val="center"/>
              <w:rPr>
                <w:rFonts w:cs="Times New Roman"/>
                <w:szCs w:val="24"/>
                <w:lang w:val="en-US"/>
              </w:rPr>
            </w:pPr>
            <w:r w:rsidRPr="00390C54">
              <w:rPr>
                <w:rFonts w:cs="Times New Roman"/>
                <w:color w:val="000000"/>
                <w:szCs w:val="24"/>
              </w:rPr>
              <w:t>10</w:t>
            </w:r>
            <w:r w:rsidR="001B19A5" w:rsidRPr="00390C54">
              <w:rPr>
                <w:rFonts w:cs="Times New Roman"/>
                <w:color w:val="000000"/>
                <w:szCs w:val="24"/>
              </w:rPr>
              <w:t>,</w:t>
            </w:r>
            <w:r w:rsidRPr="00390C54">
              <w:rPr>
                <w:rFonts w:cs="Times New Roman"/>
                <w:color w:val="000000"/>
                <w:szCs w:val="24"/>
              </w:rPr>
              <w:t>9</w:t>
            </w:r>
          </w:p>
        </w:tc>
        <w:tc>
          <w:tcPr>
            <w:tcW w:w="947" w:type="pct"/>
            <w:vAlign w:val="center"/>
          </w:tcPr>
          <w:p w14:paraId="734FF176" w14:textId="77777777" w:rsidR="0047012D" w:rsidRPr="00390C54" w:rsidRDefault="0047012D" w:rsidP="00CC0EA0">
            <w:pPr>
              <w:jc w:val="center"/>
              <w:rPr>
                <w:rFonts w:cs="Times New Roman"/>
                <w:szCs w:val="24"/>
                <w:lang w:val="en-US"/>
              </w:rPr>
            </w:pPr>
            <w:r w:rsidRPr="00390C54">
              <w:rPr>
                <w:rFonts w:cs="Times New Roman"/>
                <w:color w:val="000000"/>
                <w:szCs w:val="24"/>
              </w:rPr>
              <w:t>10%</w:t>
            </w:r>
          </w:p>
        </w:tc>
        <w:tc>
          <w:tcPr>
            <w:tcW w:w="1321" w:type="pct"/>
            <w:vAlign w:val="center"/>
          </w:tcPr>
          <w:p w14:paraId="5CEF3B78" w14:textId="77777777" w:rsidR="0047012D" w:rsidRPr="00390C54" w:rsidRDefault="0047012D" w:rsidP="00CC0EA0">
            <w:pPr>
              <w:jc w:val="center"/>
              <w:rPr>
                <w:rFonts w:cs="Times New Roman"/>
                <w:szCs w:val="24"/>
              </w:rPr>
            </w:pPr>
            <w:r w:rsidRPr="00390C54">
              <w:rPr>
                <w:rFonts w:cs="Times New Roman"/>
                <w:color w:val="000000"/>
                <w:szCs w:val="24"/>
              </w:rPr>
              <w:t>A1</w:t>
            </w:r>
          </w:p>
        </w:tc>
      </w:tr>
      <w:tr w:rsidR="0047012D" w:rsidRPr="00390C54" w14:paraId="5AB101A7" w14:textId="77777777" w:rsidTr="00AC545F">
        <w:tc>
          <w:tcPr>
            <w:tcW w:w="433" w:type="pct"/>
            <w:vAlign w:val="center"/>
          </w:tcPr>
          <w:p w14:paraId="264191C1" w14:textId="77777777" w:rsidR="0047012D" w:rsidRPr="00390C54" w:rsidRDefault="0047012D" w:rsidP="0013138D">
            <w:pPr>
              <w:pStyle w:val="ListParagraph"/>
              <w:numPr>
                <w:ilvl w:val="0"/>
                <w:numId w:val="24"/>
              </w:numPr>
              <w:ind w:left="18"/>
              <w:jc w:val="center"/>
              <w:rPr>
                <w:rFonts w:cs="Times New Roman"/>
                <w:bCs/>
                <w:szCs w:val="24"/>
                <w:lang w:val="en-US"/>
              </w:rPr>
            </w:pPr>
          </w:p>
        </w:tc>
        <w:tc>
          <w:tcPr>
            <w:tcW w:w="1355" w:type="pct"/>
            <w:vAlign w:val="center"/>
          </w:tcPr>
          <w:p w14:paraId="3C816039" w14:textId="77777777" w:rsidR="0047012D" w:rsidRPr="00390C54" w:rsidRDefault="0047012D" w:rsidP="00CC0EA0">
            <w:pPr>
              <w:rPr>
                <w:rFonts w:cs="Times New Roman"/>
                <w:szCs w:val="24"/>
                <w:lang w:val="en-US"/>
              </w:rPr>
            </w:pPr>
            <w:r w:rsidRPr="00390C54">
              <w:rPr>
                <w:rFonts w:cs="Times New Roman"/>
                <w:color w:val="000000"/>
                <w:szCs w:val="24"/>
              </w:rPr>
              <w:t xml:space="preserve">Rút </w:t>
            </w:r>
            <w:proofErr w:type="spellStart"/>
            <w:r w:rsidRPr="00390C54">
              <w:rPr>
                <w:rFonts w:cs="Times New Roman"/>
                <w:color w:val="000000"/>
                <w:szCs w:val="24"/>
              </w:rPr>
              <w:t>nước</w:t>
            </w:r>
            <w:proofErr w:type="spellEnd"/>
            <w:r w:rsidRPr="00390C54">
              <w:rPr>
                <w:rFonts w:cs="Times New Roman"/>
                <w:color w:val="000000"/>
                <w:szCs w:val="24"/>
              </w:rPr>
              <w:t xml:space="preserve"> </w:t>
            </w:r>
            <w:proofErr w:type="spellStart"/>
            <w:r w:rsidRPr="00390C54">
              <w:rPr>
                <w:rFonts w:cs="Times New Roman"/>
                <w:color w:val="000000"/>
                <w:szCs w:val="24"/>
              </w:rPr>
              <w:t>giữa</w:t>
            </w:r>
            <w:proofErr w:type="spellEnd"/>
            <w:r w:rsidRPr="00390C54">
              <w:rPr>
                <w:rFonts w:cs="Times New Roman"/>
                <w:color w:val="000000"/>
                <w:szCs w:val="24"/>
              </w:rPr>
              <w:t xml:space="preserve"> </w:t>
            </w:r>
            <w:proofErr w:type="spellStart"/>
            <w:r w:rsidRPr="00390C54">
              <w:rPr>
                <w:rFonts w:cs="Times New Roman"/>
                <w:color w:val="000000"/>
                <w:szCs w:val="24"/>
              </w:rPr>
              <w:t>vụ</w:t>
            </w:r>
            <w:proofErr w:type="spellEnd"/>
            <w:r w:rsidRPr="00390C54">
              <w:rPr>
                <w:rFonts w:cs="Times New Roman"/>
                <w:color w:val="000000"/>
                <w:szCs w:val="24"/>
              </w:rPr>
              <w:t xml:space="preserve"> </w:t>
            </w:r>
            <w:proofErr w:type="spellStart"/>
            <w:r w:rsidRPr="00390C54">
              <w:rPr>
                <w:rFonts w:cs="Times New Roman"/>
                <w:color w:val="000000"/>
                <w:szCs w:val="24"/>
              </w:rPr>
              <w:t>cho</w:t>
            </w:r>
            <w:proofErr w:type="spellEnd"/>
            <w:r w:rsidRPr="00390C54">
              <w:rPr>
                <w:rFonts w:cs="Times New Roman"/>
                <w:color w:val="000000"/>
                <w:szCs w:val="24"/>
              </w:rPr>
              <w:t xml:space="preserve"> </w:t>
            </w:r>
            <w:proofErr w:type="spellStart"/>
            <w:r w:rsidRPr="00390C54">
              <w:rPr>
                <w:rFonts w:cs="Times New Roman"/>
                <w:color w:val="000000"/>
                <w:szCs w:val="24"/>
              </w:rPr>
              <w:t>lúa</w:t>
            </w:r>
            <w:proofErr w:type="spellEnd"/>
            <w:r w:rsidRPr="00390C54">
              <w:rPr>
                <w:rFonts w:cs="Times New Roman"/>
                <w:color w:val="000000"/>
                <w:szCs w:val="24"/>
              </w:rPr>
              <w:t xml:space="preserve"> </w:t>
            </w:r>
          </w:p>
        </w:tc>
        <w:tc>
          <w:tcPr>
            <w:tcW w:w="944" w:type="pct"/>
            <w:vAlign w:val="center"/>
          </w:tcPr>
          <w:p w14:paraId="4A552CA5" w14:textId="5E4D9687" w:rsidR="0047012D" w:rsidRPr="00390C54" w:rsidRDefault="0047012D" w:rsidP="00CC0EA0">
            <w:pPr>
              <w:jc w:val="center"/>
              <w:rPr>
                <w:rFonts w:cs="Times New Roman"/>
                <w:szCs w:val="24"/>
                <w:lang w:val="en-US"/>
              </w:rPr>
            </w:pPr>
            <w:r w:rsidRPr="00390C54">
              <w:rPr>
                <w:rFonts w:cs="Times New Roman"/>
                <w:color w:val="000000"/>
                <w:szCs w:val="24"/>
              </w:rPr>
              <w:t>37</w:t>
            </w:r>
            <w:r w:rsidR="001B19A5" w:rsidRPr="00390C54">
              <w:rPr>
                <w:rFonts w:cs="Times New Roman"/>
                <w:color w:val="000000"/>
                <w:szCs w:val="24"/>
              </w:rPr>
              <w:t>,</w:t>
            </w:r>
            <w:r w:rsidRPr="00390C54">
              <w:rPr>
                <w:rFonts w:cs="Times New Roman"/>
                <w:color w:val="000000"/>
                <w:szCs w:val="24"/>
              </w:rPr>
              <w:t>2</w:t>
            </w:r>
          </w:p>
        </w:tc>
        <w:tc>
          <w:tcPr>
            <w:tcW w:w="947" w:type="pct"/>
            <w:vAlign w:val="center"/>
          </w:tcPr>
          <w:p w14:paraId="409E89C9" w14:textId="77777777" w:rsidR="0047012D" w:rsidRPr="00390C54" w:rsidRDefault="0047012D" w:rsidP="00CC0EA0">
            <w:pPr>
              <w:jc w:val="center"/>
              <w:rPr>
                <w:rFonts w:cs="Times New Roman"/>
                <w:szCs w:val="24"/>
                <w:lang w:val="en-US"/>
              </w:rPr>
            </w:pPr>
            <w:r w:rsidRPr="00390C54">
              <w:rPr>
                <w:rFonts w:cs="Times New Roman"/>
                <w:color w:val="000000"/>
                <w:szCs w:val="24"/>
              </w:rPr>
              <w:t>10%</w:t>
            </w:r>
          </w:p>
        </w:tc>
        <w:tc>
          <w:tcPr>
            <w:tcW w:w="1321" w:type="pct"/>
            <w:vAlign w:val="center"/>
          </w:tcPr>
          <w:p w14:paraId="1D18C7AD" w14:textId="77777777" w:rsidR="0047012D" w:rsidRPr="00390C54" w:rsidRDefault="0047012D" w:rsidP="00CC0EA0">
            <w:pPr>
              <w:jc w:val="center"/>
              <w:rPr>
                <w:rFonts w:cs="Times New Roman"/>
                <w:szCs w:val="24"/>
              </w:rPr>
            </w:pPr>
            <w:r w:rsidRPr="00390C54">
              <w:rPr>
                <w:rFonts w:cs="Times New Roman"/>
                <w:color w:val="000000"/>
                <w:szCs w:val="24"/>
              </w:rPr>
              <w:t>A2</w:t>
            </w:r>
          </w:p>
        </w:tc>
      </w:tr>
      <w:tr w:rsidR="0047012D" w:rsidRPr="00390C54" w14:paraId="72942160" w14:textId="77777777" w:rsidTr="00AC545F">
        <w:tc>
          <w:tcPr>
            <w:tcW w:w="433" w:type="pct"/>
            <w:vAlign w:val="center"/>
          </w:tcPr>
          <w:p w14:paraId="53993A49" w14:textId="77777777" w:rsidR="0047012D" w:rsidRPr="00390C54" w:rsidRDefault="0047012D" w:rsidP="0013138D">
            <w:pPr>
              <w:pStyle w:val="ListParagraph"/>
              <w:numPr>
                <w:ilvl w:val="0"/>
                <w:numId w:val="24"/>
              </w:numPr>
              <w:ind w:left="18"/>
              <w:jc w:val="center"/>
              <w:rPr>
                <w:rFonts w:cs="Times New Roman"/>
                <w:bCs/>
                <w:szCs w:val="24"/>
                <w:lang w:val="en-US"/>
              </w:rPr>
            </w:pPr>
          </w:p>
        </w:tc>
        <w:tc>
          <w:tcPr>
            <w:tcW w:w="1355" w:type="pct"/>
            <w:vAlign w:val="center"/>
          </w:tcPr>
          <w:p w14:paraId="385DDB76" w14:textId="77777777" w:rsidR="0047012D" w:rsidRPr="00390C54" w:rsidRDefault="0047012D" w:rsidP="00CC0EA0">
            <w:pPr>
              <w:rPr>
                <w:rFonts w:cs="Times New Roman"/>
                <w:szCs w:val="24"/>
                <w:lang w:val="en-US"/>
              </w:rPr>
            </w:pPr>
            <w:proofErr w:type="spellStart"/>
            <w:r w:rsidRPr="00390C54">
              <w:rPr>
                <w:rFonts w:cs="Times New Roman"/>
                <w:color w:val="000000"/>
                <w:szCs w:val="24"/>
              </w:rPr>
              <w:t>Chuyển</w:t>
            </w:r>
            <w:proofErr w:type="spellEnd"/>
            <w:r w:rsidRPr="00390C54">
              <w:rPr>
                <w:rFonts w:cs="Times New Roman"/>
                <w:color w:val="000000"/>
                <w:szCs w:val="24"/>
              </w:rPr>
              <w:t xml:space="preserve"> </w:t>
            </w:r>
            <w:proofErr w:type="spellStart"/>
            <w:r w:rsidRPr="00390C54">
              <w:rPr>
                <w:rFonts w:cs="Times New Roman"/>
                <w:color w:val="000000"/>
                <w:szCs w:val="24"/>
              </w:rPr>
              <w:t>đổi</w:t>
            </w:r>
            <w:proofErr w:type="spellEnd"/>
            <w:r w:rsidRPr="00390C54">
              <w:rPr>
                <w:rFonts w:cs="Times New Roman"/>
                <w:color w:val="000000"/>
                <w:szCs w:val="24"/>
              </w:rPr>
              <w:t xml:space="preserve"> </w:t>
            </w:r>
            <w:proofErr w:type="spellStart"/>
            <w:r w:rsidRPr="00390C54">
              <w:rPr>
                <w:rFonts w:cs="Times New Roman"/>
                <w:color w:val="000000"/>
                <w:szCs w:val="24"/>
              </w:rPr>
              <w:t>đất</w:t>
            </w:r>
            <w:proofErr w:type="spellEnd"/>
            <w:r w:rsidRPr="00390C54">
              <w:rPr>
                <w:rFonts w:cs="Times New Roman"/>
                <w:color w:val="000000"/>
                <w:szCs w:val="24"/>
              </w:rPr>
              <w:t xml:space="preserve"> </w:t>
            </w:r>
            <w:proofErr w:type="spellStart"/>
            <w:r w:rsidRPr="00390C54">
              <w:rPr>
                <w:rFonts w:cs="Times New Roman"/>
                <w:color w:val="000000"/>
                <w:szCs w:val="24"/>
              </w:rPr>
              <w:t>lúa</w:t>
            </w:r>
            <w:proofErr w:type="spellEnd"/>
            <w:r w:rsidRPr="00390C54">
              <w:rPr>
                <w:rFonts w:cs="Times New Roman"/>
                <w:color w:val="000000"/>
                <w:szCs w:val="24"/>
              </w:rPr>
              <w:t xml:space="preserve"> </w:t>
            </w:r>
            <w:proofErr w:type="spellStart"/>
            <w:r w:rsidRPr="00390C54">
              <w:rPr>
                <w:rFonts w:cs="Times New Roman"/>
                <w:color w:val="000000"/>
                <w:szCs w:val="24"/>
              </w:rPr>
              <w:t>kém</w:t>
            </w:r>
            <w:proofErr w:type="spellEnd"/>
            <w:r w:rsidRPr="00390C54">
              <w:rPr>
                <w:rFonts w:cs="Times New Roman"/>
                <w:color w:val="000000"/>
                <w:szCs w:val="24"/>
              </w:rPr>
              <w:t xml:space="preserve"> </w:t>
            </w:r>
            <w:proofErr w:type="spellStart"/>
            <w:r w:rsidRPr="00390C54">
              <w:rPr>
                <w:rFonts w:cs="Times New Roman"/>
                <w:color w:val="000000"/>
                <w:szCs w:val="24"/>
              </w:rPr>
              <w:t>hiệu</w:t>
            </w:r>
            <w:proofErr w:type="spellEnd"/>
            <w:r w:rsidRPr="00390C54">
              <w:rPr>
                <w:rFonts w:cs="Times New Roman"/>
                <w:color w:val="000000"/>
                <w:szCs w:val="24"/>
              </w:rPr>
              <w:t xml:space="preserve"> </w:t>
            </w:r>
            <w:proofErr w:type="spellStart"/>
            <w:r w:rsidRPr="00390C54">
              <w:rPr>
                <w:rFonts w:cs="Times New Roman"/>
                <w:color w:val="000000"/>
                <w:szCs w:val="24"/>
              </w:rPr>
              <w:t>quả</w:t>
            </w:r>
            <w:proofErr w:type="spellEnd"/>
            <w:r w:rsidRPr="00390C54">
              <w:rPr>
                <w:rFonts w:cs="Times New Roman"/>
                <w:color w:val="000000"/>
                <w:szCs w:val="24"/>
              </w:rPr>
              <w:t xml:space="preserve"> </w:t>
            </w:r>
            <w:proofErr w:type="spellStart"/>
            <w:r w:rsidRPr="00390C54">
              <w:rPr>
                <w:rFonts w:cs="Times New Roman"/>
                <w:color w:val="000000"/>
                <w:szCs w:val="24"/>
              </w:rPr>
              <w:t>thành</w:t>
            </w:r>
            <w:proofErr w:type="spellEnd"/>
            <w:r w:rsidRPr="00390C54">
              <w:rPr>
                <w:rFonts w:cs="Times New Roman"/>
                <w:color w:val="000000"/>
                <w:szCs w:val="24"/>
              </w:rPr>
              <w:t xml:space="preserve"> </w:t>
            </w:r>
            <w:proofErr w:type="spellStart"/>
            <w:r w:rsidRPr="00390C54">
              <w:rPr>
                <w:rFonts w:cs="Times New Roman"/>
                <w:color w:val="000000"/>
                <w:szCs w:val="24"/>
              </w:rPr>
              <w:t>đất</w:t>
            </w:r>
            <w:proofErr w:type="spellEnd"/>
            <w:r w:rsidRPr="00390C54">
              <w:rPr>
                <w:rFonts w:cs="Times New Roman"/>
                <w:color w:val="000000"/>
                <w:szCs w:val="24"/>
              </w:rPr>
              <w:t xml:space="preserve"> </w:t>
            </w:r>
            <w:proofErr w:type="spellStart"/>
            <w:r w:rsidRPr="00390C54">
              <w:rPr>
                <w:rFonts w:cs="Times New Roman"/>
                <w:color w:val="000000"/>
                <w:szCs w:val="24"/>
              </w:rPr>
              <w:t>tôm</w:t>
            </w:r>
            <w:proofErr w:type="spellEnd"/>
            <w:r w:rsidRPr="00390C54">
              <w:rPr>
                <w:rFonts w:cs="Times New Roman"/>
                <w:color w:val="000000"/>
                <w:szCs w:val="24"/>
              </w:rPr>
              <w:t xml:space="preserve"> – </w:t>
            </w:r>
            <w:proofErr w:type="spellStart"/>
            <w:r w:rsidRPr="00390C54">
              <w:rPr>
                <w:rFonts w:cs="Times New Roman"/>
                <w:color w:val="000000"/>
                <w:szCs w:val="24"/>
              </w:rPr>
              <w:t>lúa</w:t>
            </w:r>
            <w:proofErr w:type="spellEnd"/>
            <w:r w:rsidRPr="00390C54">
              <w:rPr>
                <w:rFonts w:cs="Times New Roman"/>
                <w:color w:val="000000"/>
                <w:szCs w:val="24"/>
              </w:rPr>
              <w:t xml:space="preserve"> </w:t>
            </w:r>
          </w:p>
        </w:tc>
        <w:tc>
          <w:tcPr>
            <w:tcW w:w="944" w:type="pct"/>
            <w:vAlign w:val="center"/>
          </w:tcPr>
          <w:p w14:paraId="03B908A6" w14:textId="1CB3EFB0" w:rsidR="0047012D" w:rsidRPr="00390C54" w:rsidRDefault="0047012D" w:rsidP="00CC0EA0">
            <w:pPr>
              <w:jc w:val="center"/>
              <w:rPr>
                <w:rFonts w:cs="Times New Roman"/>
                <w:szCs w:val="24"/>
                <w:lang w:val="en-US"/>
              </w:rPr>
            </w:pPr>
            <w:r w:rsidRPr="00390C54">
              <w:rPr>
                <w:rFonts w:cs="Times New Roman"/>
                <w:color w:val="000000"/>
                <w:szCs w:val="24"/>
              </w:rPr>
              <w:t>15</w:t>
            </w:r>
            <w:r w:rsidR="001B19A5" w:rsidRPr="00390C54">
              <w:rPr>
                <w:rFonts w:cs="Times New Roman"/>
                <w:color w:val="000000"/>
                <w:szCs w:val="24"/>
              </w:rPr>
              <w:t>,</w:t>
            </w:r>
            <w:r w:rsidRPr="00390C54">
              <w:rPr>
                <w:rFonts w:cs="Times New Roman"/>
                <w:color w:val="000000"/>
                <w:szCs w:val="24"/>
              </w:rPr>
              <w:t>2</w:t>
            </w:r>
          </w:p>
        </w:tc>
        <w:tc>
          <w:tcPr>
            <w:tcW w:w="947" w:type="pct"/>
            <w:vAlign w:val="center"/>
          </w:tcPr>
          <w:p w14:paraId="6C8D866B" w14:textId="77777777" w:rsidR="0047012D" w:rsidRPr="00390C54" w:rsidRDefault="0047012D" w:rsidP="00CC0EA0">
            <w:pPr>
              <w:jc w:val="center"/>
              <w:rPr>
                <w:rFonts w:cs="Times New Roman"/>
                <w:szCs w:val="24"/>
                <w:lang w:val="en-US"/>
              </w:rPr>
            </w:pPr>
            <w:r w:rsidRPr="00390C54">
              <w:rPr>
                <w:rFonts w:cs="Times New Roman"/>
                <w:color w:val="000000"/>
                <w:szCs w:val="24"/>
              </w:rPr>
              <w:t>20%</w:t>
            </w:r>
          </w:p>
        </w:tc>
        <w:tc>
          <w:tcPr>
            <w:tcW w:w="1321" w:type="pct"/>
            <w:vAlign w:val="center"/>
          </w:tcPr>
          <w:p w14:paraId="0C6AA6F8" w14:textId="77777777" w:rsidR="0047012D" w:rsidRPr="00390C54" w:rsidRDefault="0047012D" w:rsidP="00CC0EA0">
            <w:pPr>
              <w:jc w:val="center"/>
              <w:rPr>
                <w:rFonts w:cs="Times New Roman"/>
                <w:szCs w:val="24"/>
              </w:rPr>
            </w:pPr>
            <w:r w:rsidRPr="00390C54">
              <w:rPr>
                <w:rFonts w:cs="Times New Roman"/>
                <w:color w:val="000000"/>
                <w:szCs w:val="24"/>
              </w:rPr>
              <w:t>A3</w:t>
            </w:r>
          </w:p>
        </w:tc>
      </w:tr>
      <w:tr w:rsidR="0047012D" w:rsidRPr="00390C54" w14:paraId="41545704" w14:textId="77777777" w:rsidTr="00AC545F">
        <w:tc>
          <w:tcPr>
            <w:tcW w:w="433" w:type="pct"/>
            <w:vAlign w:val="center"/>
          </w:tcPr>
          <w:p w14:paraId="37D1634D" w14:textId="77777777" w:rsidR="0047012D" w:rsidRPr="00390C54" w:rsidRDefault="0047012D" w:rsidP="0013138D">
            <w:pPr>
              <w:pStyle w:val="ListParagraph"/>
              <w:numPr>
                <w:ilvl w:val="0"/>
                <w:numId w:val="24"/>
              </w:numPr>
              <w:ind w:left="18"/>
              <w:jc w:val="center"/>
              <w:rPr>
                <w:rFonts w:cs="Times New Roman"/>
                <w:bCs/>
                <w:szCs w:val="24"/>
                <w:lang w:val="en-US"/>
              </w:rPr>
            </w:pPr>
          </w:p>
        </w:tc>
        <w:tc>
          <w:tcPr>
            <w:tcW w:w="1355" w:type="pct"/>
            <w:vAlign w:val="center"/>
          </w:tcPr>
          <w:p w14:paraId="76DB4B86" w14:textId="77777777" w:rsidR="0047012D" w:rsidRPr="00390C54" w:rsidRDefault="0047012D" w:rsidP="00CC0EA0">
            <w:pPr>
              <w:rPr>
                <w:rFonts w:cs="Times New Roman"/>
                <w:szCs w:val="24"/>
                <w:lang w:val="en-US"/>
              </w:rPr>
            </w:pPr>
            <w:proofErr w:type="spellStart"/>
            <w:r w:rsidRPr="00390C54">
              <w:rPr>
                <w:rFonts w:cs="Times New Roman"/>
                <w:color w:val="000000"/>
                <w:szCs w:val="24"/>
              </w:rPr>
              <w:t>Chuyển</w:t>
            </w:r>
            <w:proofErr w:type="spellEnd"/>
            <w:r w:rsidRPr="00390C54">
              <w:rPr>
                <w:rFonts w:cs="Times New Roman"/>
                <w:color w:val="000000"/>
                <w:szCs w:val="24"/>
              </w:rPr>
              <w:t xml:space="preserve"> </w:t>
            </w:r>
            <w:proofErr w:type="spellStart"/>
            <w:r w:rsidRPr="00390C54">
              <w:rPr>
                <w:rFonts w:cs="Times New Roman"/>
                <w:color w:val="000000"/>
                <w:szCs w:val="24"/>
              </w:rPr>
              <w:t>đất</w:t>
            </w:r>
            <w:proofErr w:type="spellEnd"/>
            <w:r w:rsidRPr="00390C54">
              <w:rPr>
                <w:rFonts w:cs="Times New Roman"/>
                <w:color w:val="000000"/>
                <w:szCs w:val="24"/>
              </w:rPr>
              <w:t xml:space="preserve"> </w:t>
            </w:r>
            <w:proofErr w:type="spellStart"/>
            <w:r w:rsidRPr="00390C54">
              <w:rPr>
                <w:rFonts w:cs="Times New Roman"/>
                <w:color w:val="000000"/>
                <w:szCs w:val="24"/>
              </w:rPr>
              <w:t>lúa</w:t>
            </w:r>
            <w:proofErr w:type="spellEnd"/>
            <w:r w:rsidRPr="00390C54">
              <w:rPr>
                <w:rFonts w:cs="Times New Roman"/>
                <w:color w:val="000000"/>
                <w:szCs w:val="24"/>
              </w:rPr>
              <w:t xml:space="preserve"> </w:t>
            </w:r>
            <w:proofErr w:type="spellStart"/>
            <w:r w:rsidRPr="00390C54">
              <w:rPr>
                <w:rFonts w:cs="Times New Roman"/>
                <w:color w:val="000000"/>
                <w:szCs w:val="24"/>
              </w:rPr>
              <w:t>kém</w:t>
            </w:r>
            <w:proofErr w:type="spellEnd"/>
            <w:r w:rsidRPr="00390C54">
              <w:rPr>
                <w:rFonts w:cs="Times New Roman"/>
                <w:color w:val="000000"/>
                <w:szCs w:val="24"/>
              </w:rPr>
              <w:t xml:space="preserve"> </w:t>
            </w:r>
            <w:proofErr w:type="spellStart"/>
            <w:r w:rsidRPr="00390C54">
              <w:rPr>
                <w:rFonts w:cs="Times New Roman"/>
                <w:color w:val="000000"/>
                <w:szCs w:val="24"/>
              </w:rPr>
              <w:t>hiệu</w:t>
            </w:r>
            <w:proofErr w:type="spellEnd"/>
            <w:r w:rsidRPr="00390C54">
              <w:rPr>
                <w:rFonts w:cs="Times New Roman"/>
                <w:color w:val="000000"/>
                <w:szCs w:val="24"/>
              </w:rPr>
              <w:t xml:space="preserve"> </w:t>
            </w:r>
            <w:proofErr w:type="spellStart"/>
            <w:r w:rsidRPr="00390C54">
              <w:rPr>
                <w:rFonts w:cs="Times New Roman"/>
                <w:color w:val="000000"/>
                <w:szCs w:val="24"/>
              </w:rPr>
              <w:t>quả</w:t>
            </w:r>
            <w:proofErr w:type="spellEnd"/>
            <w:r w:rsidRPr="00390C54">
              <w:rPr>
                <w:rFonts w:cs="Times New Roman"/>
                <w:color w:val="000000"/>
                <w:szCs w:val="24"/>
              </w:rPr>
              <w:t xml:space="preserve"> </w:t>
            </w:r>
            <w:proofErr w:type="spellStart"/>
            <w:r w:rsidRPr="00390C54">
              <w:rPr>
                <w:rFonts w:cs="Times New Roman"/>
                <w:color w:val="000000"/>
                <w:szCs w:val="24"/>
              </w:rPr>
              <w:t>thành</w:t>
            </w:r>
            <w:proofErr w:type="spellEnd"/>
            <w:r w:rsidRPr="00390C54">
              <w:rPr>
                <w:rFonts w:cs="Times New Roman"/>
                <w:color w:val="000000"/>
                <w:szCs w:val="24"/>
              </w:rPr>
              <w:t xml:space="preserve"> </w:t>
            </w:r>
            <w:proofErr w:type="spellStart"/>
            <w:r w:rsidRPr="00390C54">
              <w:rPr>
                <w:rFonts w:cs="Times New Roman"/>
                <w:color w:val="000000"/>
                <w:szCs w:val="24"/>
              </w:rPr>
              <w:t>đất</w:t>
            </w:r>
            <w:proofErr w:type="spellEnd"/>
            <w:r w:rsidRPr="00390C54">
              <w:rPr>
                <w:rFonts w:cs="Times New Roman"/>
                <w:color w:val="000000"/>
                <w:szCs w:val="24"/>
              </w:rPr>
              <w:t xml:space="preserve"> </w:t>
            </w:r>
            <w:proofErr w:type="spellStart"/>
            <w:r w:rsidRPr="00390C54">
              <w:rPr>
                <w:rFonts w:cs="Times New Roman"/>
                <w:color w:val="000000"/>
                <w:szCs w:val="24"/>
              </w:rPr>
              <w:t>cây</w:t>
            </w:r>
            <w:proofErr w:type="spellEnd"/>
            <w:r w:rsidRPr="00390C54">
              <w:rPr>
                <w:rFonts w:cs="Times New Roman"/>
                <w:color w:val="000000"/>
                <w:szCs w:val="24"/>
              </w:rPr>
              <w:t xml:space="preserve"> </w:t>
            </w:r>
            <w:proofErr w:type="spellStart"/>
            <w:r w:rsidRPr="00390C54">
              <w:rPr>
                <w:rFonts w:cs="Times New Roman"/>
                <w:color w:val="000000"/>
                <w:szCs w:val="24"/>
              </w:rPr>
              <w:t>trồng</w:t>
            </w:r>
            <w:proofErr w:type="spellEnd"/>
            <w:r w:rsidRPr="00390C54">
              <w:rPr>
                <w:rFonts w:cs="Times New Roman"/>
                <w:color w:val="000000"/>
                <w:szCs w:val="24"/>
              </w:rPr>
              <w:t xml:space="preserve"> </w:t>
            </w:r>
            <w:proofErr w:type="spellStart"/>
            <w:r w:rsidRPr="00390C54">
              <w:rPr>
                <w:rFonts w:cs="Times New Roman"/>
                <w:color w:val="000000"/>
                <w:szCs w:val="24"/>
              </w:rPr>
              <w:t>cạn</w:t>
            </w:r>
            <w:proofErr w:type="spellEnd"/>
            <w:r w:rsidRPr="00390C54">
              <w:rPr>
                <w:rFonts w:cs="Times New Roman"/>
                <w:color w:val="000000"/>
                <w:szCs w:val="24"/>
              </w:rPr>
              <w:t xml:space="preserve"> </w:t>
            </w:r>
          </w:p>
        </w:tc>
        <w:tc>
          <w:tcPr>
            <w:tcW w:w="944" w:type="pct"/>
            <w:vAlign w:val="center"/>
          </w:tcPr>
          <w:p w14:paraId="55ED499E" w14:textId="7A5B19D4" w:rsidR="0047012D" w:rsidRPr="00390C54" w:rsidRDefault="0047012D" w:rsidP="00CC0EA0">
            <w:pPr>
              <w:jc w:val="center"/>
              <w:rPr>
                <w:rFonts w:cs="Times New Roman"/>
                <w:szCs w:val="24"/>
                <w:lang w:val="en-US"/>
              </w:rPr>
            </w:pPr>
            <w:r w:rsidRPr="00390C54">
              <w:rPr>
                <w:rFonts w:cs="Times New Roman"/>
                <w:color w:val="000000"/>
                <w:szCs w:val="24"/>
              </w:rPr>
              <w:t>19</w:t>
            </w:r>
            <w:r w:rsidR="001B19A5" w:rsidRPr="00390C54">
              <w:rPr>
                <w:rFonts w:cs="Times New Roman"/>
                <w:color w:val="000000"/>
                <w:szCs w:val="24"/>
              </w:rPr>
              <w:t>,</w:t>
            </w:r>
            <w:r w:rsidRPr="00390C54">
              <w:rPr>
                <w:rFonts w:cs="Times New Roman"/>
                <w:color w:val="000000"/>
                <w:szCs w:val="24"/>
              </w:rPr>
              <w:t>4</w:t>
            </w:r>
          </w:p>
        </w:tc>
        <w:tc>
          <w:tcPr>
            <w:tcW w:w="947" w:type="pct"/>
            <w:vAlign w:val="center"/>
          </w:tcPr>
          <w:p w14:paraId="0B2E08A5" w14:textId="77777777" w:rsidR="0047012D" w:rsidRPr="00390C54" w:rsidRDefault="0047012D" w:rsidP="00CC0EA0">
            <w:pPr>
              <w:jc w:val="center"/>
              <w:rPr>
                <w:rFonts w:cs="Times New Roman"/>
                <w:szCs w:val="24"/>
                <w:lang w:val="en-US"/>
              </w:rPr>
            </w:pPr>
            <w:r w:rsidRPr="00390C54">
              <w:rPr>
                <w:rFonts w:cs="Times New Roman"/>
                <w:color w:val="000000"/>
                <w:szCs w:val="24"/>
              </w:rPr>
              <w:t>10%</w:t>
            </w:r>
          </w:p>
        </w:tc>
        <w:tc>
          <w:tcPr>
            <w:tcW w:w="1321" w:type="pct"/>
            <w:vAlign w:val="center"/>
          </w:tcPr>
          <w:p w14:paraId="000E580B" w14:textId="77777777" w:rsidR="0047012D" w:rsidRPr="00390C54" w:rsidRDefault="0047012D" w:rsidP="00CC0EA0">
            <w:pPr>
              <w:jc w:val="center"/>
              <w:rPr>
                <w:rFonts w:cs="Times New Roman"/>
                <w:szCs w:val="24"/>
              </w:rPr>
            </w:pPr>
            <w:r w:rsidRPr="00390C54">
              <w:rPr>
                <w:rFonts w:cs="Times New Roman"/>
                <w:color w:val="000000"/>
                <w:szCs w:val="24"/>
              </w:rPr>
              <w:t>A4</w:t>
            </w:r>
          </w:p>
        </w:tc>
      </w:tr>
      <w:tr w:rsidR="0047012D" w:rsidRPr="00390C54" w14:paraId="1976F5CD" w14:textId="77777777" w:rsidTr="00AC545F">
        <w:tc>
          <w:tcPr>
            <w:tcW w:w="433" w:type="pct"/>
            <w:vAlign w:val="center"/>
          </w:tcPr>
          <w:p w14:paraId="5B9B170F" w14:textId="77777777" w:rsidR="0047012D" w:rsidRPr="00390C54" w:rsidRDefault="0047012D" w:rsidP="0013138D">
            <w:pPr>
              <w:pStyle w:val="ListParagraph"/>
              <w:numPr>
                <w:ilvl w:val="0"/>
                <w:numId w:val="24"/>
              </w:numPr>
              <w:ind w:left="18"/>
              <w:jc w:val="center"/>
              <w:rPr>
                <w:rFonts w:cs="Times New Roman"/>
                <w:bCs/>
                <w:szCs w:val="24"/>
                <w:lang w:val="en-US"/>
              </w:rPr>
            </w:pPr>
          </w:p>
        </w:tc>
        <w:tc>
          <w:tcPr>
            <w:tcW w:w="1355" w:type="pct"/>
            <w:vAlign w:val="center"/>
          </w:tcPr>
          <w:p w14:paraId="67D0836C" w14:textId="77777777" w:rsidR="0047012D" w:rsidRPr="00390C54" w:rsidRDefault="0047012D" w:rsidP="00CC0EA0">
            <w:pPr>
              <w:rPr>
                <w:rFonts w:cs="Times New Roman"/>
                <w:szCs w:val="24"/>
                <w:lang w:val="en-US"/>
              </w:rPr>
            </w:pPr>
            <w:r w:rsidRPr="00390C54">
              <w:rPr>
                <w:rFonts w:cs="Times New Roman"/>
                <w:color w:val="000000"/>
                <w:szCs w:val="24"/>
              </w:rPr>
              <w:t xml:space="preserve">Quản </w:t>
            </w:r>
            <w:proofErr w:type="spellStart"/>
            <w:r w:rsidRPr="00390C54">
              <w:rPr>
                <w:rFonts w:cs="Times New Roman"/>
                <w:color w:val="000000"/>
                <w:szCs w:val="24"/>
              </w:rPr>
              <w:t>lý</w:t>
            </w:r>
            <w:proofErr w:type="spellEnd"/>
            <w:r w:rsidRPr="00390C54">
              <w:rPr>
                <w:rFonts w:cs="Times New Roman"/>
                <w:color w:val="000000"/>
                <w:szCs w:val="24"/>
              </w:rPr>
              <w:t xml:space="preserve"> </w:t>
            </w:r>
            <w:proofErr w:type="spellStart"/>
            <w:r w:rsidRPr="00390C54">
              <w:rPr>
                <w:rFonts w:cs="Times New Roman"/>
                <w:color w:val="000000"/>
                <w:szCs w:val="24"/>
              </w:rPr>
              <w:t>cây</w:t>
            </w:r>
            <w:proofErr w:type="spellEnd"/>
            <w:r w:rsidRPr="00390C54">
              <w:rPr>
                <w:rFonts w:cs="Times New Roman"/>
                <w:color w:val="000000"/>
                <w:szCs w:val="24"/>
              </w:rPr>
              <w:t xml:space="preserve"> </w:t>
            </w:r>
            <w:proofErr w:type="spellStart"/>
            <w:r w:rsidRPr="00390C54">
              <w:rPr>
                <w:rFonts w:cs="Times New Roman"/>
                <w:color w:val="000000"/>
                <w:szCs w:val="24"/>
              </w:rPr>
              <w:t>trồng</w:t>
            </w:r>
            <w:proofErr w:type="spellEnd"/>
            <w:r w:rsidRPr="00390C54">
              <w:rPr>
                <w:rFonts w:cs="Times New Roman"/>
                <w:color w:val="000000"/>
                <w:szCs w:val="24"/>
              </w:rPr>
              <w:t xml:space="preserve"> </w:t>
            </w:r>
            <w:proofErr w:type="spellStart"/>
            <w:r w:rsidRPr="00390C54">
              <w:rPr>
                <w:rFonts w:cs="Times New Roman"/>
                <w:color w:val="000000"/>
                <w:szCs w:val="24"/>
              </w:rPr>
              <w:t>tổng</w:t>
            </w:r>
            <w:proofErr w:type="spellEnd"/>
            <w:r w:rsidRPr="00390C54">
              <w:rPr>
                <w:rFonts w:cs="Times New Roman"/>
                <w:color w:val="000000"/>
                <w:szCs w:val="24"/>
              </w:rPr>
              <w:t xml:space="preserve"> </w:t>
            </w:r>
            <w:proofErr w:type="spellStart"/>
            <w:r w:rsidRPr="00390C54">
              <w:rPr>
                <w:rFonts w:cs="Times New Roman"/>
                <w:color w:val="000000"/>
                <w:szCs w:val="24"/>
              </w:rPr>
              <w:t>hợp</w:t>
            </w:r>
            <w:proofErr w:type="spellEnd"/>
            <w:r w:rsidRPr="00390C54">
              <w:rPr>
                <w:rFonts w:cs="Times New Roman"/>
                <w:color w:val="000000"/>
                <w:szCs w:val="24"/>
              </w:rPr>
              <w:t xml:space="preserve"> (ICM) </w:t>
            </w:r>
            <w:proofErr w:type="spellStart"/>
            <w:r w:rsidRPr="00390C54">
              <w:rPr>
                <w:rFonts w:cs="Times New Roman"/>
                <w:color w:val="000000"/>
                <w:szCs w:val="24"/>
              </w:rPr>
              <w:t>cho</w:t>
            </w:r>
            <w:proofErr w:type="spellEnd"/>
            <w:r w:rsidRPr="00390C54">
              <w:rPr>
                <w:rFonts w:cs="Times New Roman"/>
                <w:color w:val="000000"/>
                <w:szCs w:val="24"/>
              </w:rPr>
              <w:t xml:space="preserve"> </w:t>
            </w:r>
            <w:proofErr w:type="spellStart"/>
            <w:r w:rsidRPr="00390C54">
              <w:rPr>
                <w:rFonts w:cs="Times New Roman"/>
                <w:color w:val="000000"/>
                <w:szCs w:val="24"/>
              </w:rPr>
              <w:t>cây</w:t>
            </w:r>
            <w:proofErr w:type="spellEnd"/>
            <w:r w:rsidRPr="00390C54">
              <w:rPr>
                <w:rFonts w:cs="Times New Roman"/>
                <w:color w:val="000000"/>
                <w:szCs w:val="24"/>
              </w:rPr>
              <w:t xml:space="preserve"> </w:t>
            </w:r>
            <w:proofErr w:type="spellStart"/>
            <w:r w:rsidRPr="00390C54">
              <w:rPr>
                <w:rFonts w:cs="Times New Roman"/>
                <w:color w:val="000000"/>
                <w:szCs w:val="24"/>
              </w:rPr>
              <w:t>lúa</w:t>
            </w:r>
            <w:proofErr w:type="spellEnd"/>
            <w:r w:rsidRPr="00390C54">
              <w:rPr>
                <w:rFonts w:cs="Times New Roman"/>
                <w:color w:val="000000"/>
                <w:szCs w:val="24"/>
              </w:rPr>
              <w:t xml:space="preserve">, </w:t>
            </w:r>
            <w:proofErr w:type="spellStart"/>
            <w:r w:rsidRPr="00390C54">
              <w:rPr>
                <w:rFonts w:cs="Times New Roman"/>
                <w:color w:val="000000"/>
                <w:szCs w:val="24"/>
              </w:rPr>
              <w:t>cây</w:t>
            </w:r>
            <w:proofErr w:type="spellEnd"/>
            <w:r w:rsidRPr="00390C54">
              <w:rPr>
                <w:rFonts w:cs="Times New Roman"/>
                <w:color w:val="000000"/>
                <w:szCs w:val="24"/>
              </w:rPr>
              <w:t xml:space="preserve"> </w:t>
            </w:r>
            <w:proofErr w:type="spellStart"/>
            <w:r w:rsidRPr="00390C54">
              <w:rPr>
                <w:rFonts w:cs="Times New Roman"/>
                <w:color w:val="000000"/>
                <w:szCs w:val="24"/>
              </w:rPr>
              <w:t>trồng</w:t>
            </w:r>
            <w:proofErr w:type="spellEnd"/>
            <w:r w:rsidRPr="00390C54">
              <w:rPr>
                <w:rFonts w:cs="Times New Roman"/>
                <w:color w:val="000000"/>
                <w:szCs w:val="24"/>
              </w:rPr>
              <w:t xml:space="preserve"> </w:t>
            </w:r>
            <w:proofErr w:type="spellStart"/>
            <w:r w:rsidRPr="00390C54">
              <w:rPr>
                <w:rFonts w:cs="Times New Roman"/>
                <w:color w:val="000000"/>
                <w:szCs w:val="24"/>
              </w:rPr>
              <w:t>cạn</w:t>
            </w:r>
            <w:proofErr w:type="spellEnd"/>
          </w:p>
        </w:tc>
        <w:tc>
          <w:tcPr>
            <w:tcW w:w="944" w:type="pct"/>
            <w:vAlign w:val="center"/>
          </w:tcPr>
          <w:p w14:paraId="454EB26E" w14:textId="168A4B03" w:rsidR="0047012D" w:rsidRPr="00390C54" w:rsidRDefault="0047012D" w:rsidP="00CC0EA0">
            <w:pPr>
              <w:jc w:val="center"/>
              <w:rPr>
                <w:rFonts w:cs="Times New Roman"/>
                <w:szCs w:val="24"/>
                <w:lang w:val="en-US"/>
              </w:rPr>
            </w:pPr>
            <w:r w:rsidRPr="00390C54">
              <w:rPr>
                <w:rFonts w:cs="Times New Roman"/>
                <w:color w:val="000000"/>
                <w:szCs w:val="24"/>
              </w:rPr>
              <w:t>5</w:t>
            </w:r>
            <w:r w:rsidR="001B19A5" w:rsidRPr="00390C54">
              <w:rPr>
                <w:rFonts w:cs="Times New Roman"/>
                <w:color w:val="000000"/>
                <w:szCs w:val="24"/>
              </w:rPr>
              <w:t>,</w:t>
            </w:r>
            <w:r w:rsidRPr="00390C54">
              <w:rPr>
                <w:rFonts w:cs="Times New Roman"/>
                <w:color w:val="000000"/>
                <w:szCs w:val="24"/>
              </w:rPr>
              <w:t>8</w:t>
            </w:r>
          </w:p>
        </w:tc>
        <w:tc>
          <w:tcPr>
            <w:tcW w:w="947" w:type="pct"/>
            <w:vAlign w:val="center"/>
          </w:tcPr>
          <w:p w14:paraId="77200AE3" w14:textId="77777777" w:rsidR="0047012D" w:rsidRPr="00390C54" w:rsidRDefault="0047012D" w:rsidP="00CC0EA0">
            <w:pPr>
              <w:jc w:val="center"/>
              <w:rPr>
                <w:rFonts w:cs="Times New Roman"/>
                <w:szCs w:val="24"/>
                <w:lang w:val="en-US"/>
              </w:rPr>
            </w:pPr>
            <w:r w:rsidRPr="00390C54">
              <w:rPr>
                <w:rFonts w:cs="Times New Roman"/>
                <w:color w:val="000000"/>
                <w:szCs w:val="24"/>
              </w:rPr>
              <w:t>10%</w:t>
            </w:r>
          </w:p>
        </w:tc>
        <w:tc>
          <w:tcPr>
            <w:tcW w:w="1321" w:type="pct"/>
            <w:vAlign w:val="center"/>
          </w:tcPr>
          <w:p w14:paraId="234E9A02" w14:textId="77777777" w:rsidR="0047012D" w:rsidRPr="00390C54" w:rsidRDefault="0047012D" w:rsidP="00CC0EA0">
            <w:pPr>
              <w:jc w:val="center"/>
              <w:rPr>
                <w:rFonts w:cs="Times New Roman"/>
                <w:szCs w:val="24"/>
              </w:rPr>
            </w:pPr>
            <w:r w:rsidRPr="00390C54">
              <w:rPr>
                <w:rFonts w:cs="Times New Roman"/>
                <w:color w:val="000000"/>
                <w:szCs w:val="24"/>
              </w:rPr>
              <w:t>A6</w:t>
            </w:r>
          </w:p>
        </w:tc>
      </w:tr>
      <w:tr w:rsidR="0047012D" w:rsidRPr="00390C54" w14:paraId="2625D69C" w14:textId="77777777" w:rsidTr="00AC545F">
        <w:tc>
          <w:tcPr>
            <w:tcW w:w="433" w:type="pct"/>
            <w:vAlign w:val="center"/>
          </w:tcPr>
          <w:p w14:paraId="03C0805C" w14:textId="77777777" w:rsidR="0047012D" w:rsidRPr="00390C54" w:rsidRDefault="0047012D" w:rsidP="0013138D">
            <w:pPr>
              <w:pStyle w:val="ListParagraph"/>
              <w:numPr>
                <w:ilvl w:val="0"/>
                <w:numId w:val="24"/>
              </w:numPr>
              <w:ind w:left="18"/>
              <w:jc w:val="center"/>
              <w:rPr>
                <w:rFonts w:cs="Times New Roman"/>
                <w:bCs/>
                <w:szCs w:val="24"/>
                <w:lang w:val="en-US"/>
              </w:rPr>
            </w:pPr>
          </w:p>
        </w:tc>
        <w:tc>
          <w:tcPr>
            <w:tcW w:w="1355" w:type="pct"/>
            <w:vAlign w:val="center"/>
          </w:tcPr>
          <w:p w14:paraId="0B08F675" w14:textId="77777777" w:rsidR="0047012D" w:rsidRPr="00390C54" w:rsidRDefault="0047012D" w:rsidP="00CC0EA0">
            <w:pPr>
              <w:rPr>
                <w:rFonts w:cs="Times New Roman"/>
                <w:szCs w:val="24"/>
                <w:lang w:val="en-US"/>
              </w:rPr>
            </w:pPr>
            <w:proofErr w:type="spellStart"/>
            <w:r w:rsidRPr="00390C54">
              <w:rPr>
                <w:rFonts w:cs="Times New Roman"/>
                <w:color w:val="000000"/>
                <w:szCs w:val="24"/>
              </w:rPr>
              <w:t>Trồng</w:t>
            </w:r>
            <w:proofErr w:type="spellEnd"/>
            <w:r w:rsidRPr="00390C54">
              <w:rPr>
                <w:rFonts w:cs="Times New Roman"/>
                <w:color w:val="000000"/>
                <w:szCs w:val="24"/>
              </w:rPr>
              <w:t xml:space="preserve"> </w:t>
            </w:r>
            <w:proofErr w:type="spellStart"/>
            <w:r w:rsidRPr="00390C54">
              <w:rPr>
                <w:rFonts w:cs="Times New Roman"/>
                <w:color w:val="000000"/>
                <w:szCs w:val="24"/>
              </w:rPr>
              <w:t>trọt</w:t>
            </w:r>
            <w:proofErr w:type="spellEnd"/>
            <w:r w:rsidRPr="00390C54">
              <w:rPr>
                <w:rFonts w:cs="Times New Roman"/>
                <w:color w:val="000000"/>
                <w:szCs w:val="24"/>
              </w:rPr>
              <w:t xml:space="preserve"> </w:t>
            </w:r>
            <w:proofErr w:type="spellStart"/>
            <w:r w:rsidRPr="00390C54">
              <w:rPr>
                <w:rFonts w:cs="Times New Roman"/>
                <w:color w:val="000000"/>
                <w:szCs w:val="24"/>
              </w:rPr>
              <w:t>hữu</w:t>
            </w:r>
            <w:proofErr w:type="spellEnd"/>
            <w:r w:rsidRPr="00390C54">
              <w:rPr>
                <w:rFonts w:cs="Times New Roman"/>
                <w:color w:val="000000"/>
                <w:szCs w:val="24"/>
              </w:rPr>
              <w:t xml:space="preserve"> </w:t>
            </w:r>
            <w:proofErr w:type="spellStart"/>
            <w:r w:rsidRPr="00390C54">
              <w:rPr>
                <w:rFonts w:cs="Times New Roman"/>
                <w:color w:val="000000"/>
                <w:szCs w:val="24"/>
              </w:rPr>
              <w:t>cơ</w:t>
            </w:r>
            <w:proofErr w:type="spellEnd"/>
          </w:p>
        </w:tc>
        <w:tc>
          <w:tcPr>
            <w:tcW w:w="944" w:type="pct"/>
            <w:vAlign w:val="center"/>
          </w:tcPr>
          <w:p w14:paraId="71E3A059" w14:textId="248111D7" w:rsidR="0047012D" w:rsidRPr="00390C54" w:rsidRDefault="0047012D" w:rsidP="00CC0EA0">
            <w:pPr>
              <w:jc w:val="center"/>
              <w:rPr>
                <w:rFonts w:cs="Times New Roman"/>
                <w:szCs w:val="24"/>
                <w:lang w:val="en-US"/>
              </w:rPr>
            </w:pPr>
            <w:r w:rsidRPr="00390C54">
              <w:rPr>
                <w:rFonts w:cs="Times New Roman"/>
                <w:color w:val="000000"/>
                <w:szCs w:val="24"/>
              </w:rPr>
              <w:t>30</w:t>
            </w:r>
            <w:r w:rsidR="001B19A5" w:rsidRPr="00390C54">
              <w:rPr>
                <w:rFonts w:cs="Times New Roman"/>
                <w:color w:val="000000"/>
                <w:szCs w:val="24"/>
              </w:rPr>
              <w:t>,</w:t>
            </w:r>
            <w:r w:rsidRPr="00390C54">
              <w:rPr>
                <w:rFonts w:cs="Times New Roman"/>
                <w:color w:val="000000"/>
                <w:szCs w:val="24"/>
              </w:rPr>
              <w:t>4</w:t>
            </w:r>
          </w:p>
        </w:tc>
        <w:tc>
          <w:tcPr>
            <w:tcW w:w="947" w:type="pct"/>
            <w:vAlign w:val="center"/>
          </w:tcPr>
          <w:p w14:paraId="448B58DD" w14:textId="77777777" w:rsidR="0047012D" w:rsidRPr="00390C54" w:rsidRDefault="0047012D" w:rsidP="00CC0EA0">
            <w:pPr>
              <w:jc w:val="center"/>
              <w:rPr>
                <w:rFonts w:cs="Times New Roman"/>
                <w:szCs w:val="24"/>
                <w:lang w:val="en-US"/>
              </w:rPr>
            </w:pPr>
            <w:r w:rsidRPr="00390C54">
              <w:rPr>
                <w:rFonts w:cs="Times New Roman"/>
                <w:color w:val="000000"/>
                <w:szCs w:val="24"/>
              </w:rPr>
              <w:t>10%</w:t>
            </w:r>
          </w:p>
        </w:tc>
        <w:tc>
          <w:tcPr>
            <w:tcW w:w="1321" w:type="pct"/>
            <w:vAlign w:val="center"/>
          </w:tcPr>
          <w:p w14:paraId="30DCEABB" w14:textId="77777777" w:rsidR="0047012D" w:rsidRPr="00390C54" w:rsidRDefault="0047012D" w:rsidP="00CC0EA0">
            <w:pPr>
              <w:jc w:val="center"/>
              <w:rPr>
                <w:rFonts w:cs="Times New Roman"/>
                <w:szCs w:val="24"/>
              </w:rPr>
            </w:pPr>
            <w:r w:rsidRPr="00390C54">
              <w:rPr>
                <w:rFonts w:cs="Times New Roman"/>
                <w:color w:val="000000"/>
                <w:szCs w:val="24"/>
              </w:rPr>
              <w:t>A7</w:t>
            </w:r>
          </w:p>
        </w:tc>
      </w:tr>
      <w:tr w:rsidR="0047012D" w:rsidRPr="00390C54" w14:paraId="1DC11D92" w14:textId="77777777" w:rsidTr="00AC545F">
        <w:tc>
          <w:tcPr>
            <w:tcW w:w="433" w:type="pct"/>
            <w:vAlign w:val="center"/>
          </w:tcPr>
          <w:p w14:paraId="14A6EDE0" w14:textId="77777777" w:rsidR="0047012D" w:rsidRPr="00390C54" w:rsidRDefault="0047012D" w:rsidP="0013138D">
            <w:pPr>
              <w:pStyle w:val="ListParagraph"/>
              <w:numPr>
                <w:ilvl w:val="0"/>
                <w:numId w:val="24"/>
              </w:numPr>
              <w:ind w:left="18"/>
              <w:jc w:val="center"/>
              <w:rPr>
                <w:rFonts w:cs="Times New Roman"/>
                <w:bCs/>
                <w:szCs w:val="24"/>
                <w:lang w:val="en-US"/>
              </w:rPr>
            </w:pPr>
          </w:p>
        </w:tc>
        <w:tc>
          <w:tcPr>
            <w:tcW w:w="1355" w:type="pct"/>
            <w:vAlign w:val="center"/>
          </w:tcPr>
          <w:p w14:paraId="63005DA0" w14:textId="77777777" w:rsidR="0047012D" w:rsidRPr="00390C54" w:rsidRDefault="0047012D" w:rsidP="00CC0EA0">
            <w:pPr>
              <w:rPr>
                <w:rFonts w:cs="Times New Roman"/>
                <w:szCs w:val="24"/>
                <w:lang w:val="en-US"/>
              </w:rPr>
            </w:pPr>
            <w:proofErr w:type="spellStart"/>
            <w:r w:rsidRPr="00390C54">
              <w:rPr>
                <w:rFonts w:cs="Times New Roman"/>
                <w:color w:val="000000"/>
                <w:szCs w:val="24"/>
              </w:rPr>
              <w:t>Cải</w:t>
            </w:r>
            <w:proofErr w:type="spellEnd"/>
            <w:r w:rsidRPr="00390C54">
              <w:rPr>
                <w:rFonts w:cs="Times New Roman"/>
                <w:color w:val="000000"/>
                <w:szCs w:val="24"/>
              </w:rPr>
              <w:t xml:space="preserve"> </w:t>
            </w:r>
            <w:proofErr w:type="spellStart"/>
            <w:r w:rsidRPr="00390C54">
              <w:rPr>
                <w:rFonts w:cs="Times New Roman"/>
                <w:color w:val="000000"/>
                <w:szCs w:val="24"/>
              </w:rPr>
              <w:t>thiện</w:t>
            </w:r>
            <w:proofErr w:type="spellEnd"/>
            <w:r w:rsidRPr="00390C54">
              <w:rPr>
                <w:rFonts w:cs="Times New Roman"/>
                <w:color w:val="000000"/>
                <w:szCs w:val="24"/>
              </w:rPr>
              <w:t xml:space="preserve"> </w:t>
            </w:r>
            <w:proofErr w:type="spellStart"/>
            <w:r w:rsidRPr="00390C54">
              <w:rPr>
                <w:rFonts w:cs="Times New Roman"/>
                <w:color w:val="000000"/>
                <w:szCs w:val="24"/>
              </w:rPr>
              <w:t>khẩu</w:t>
            </w:r>
            <w:proofErr w:type="spellEnd"/>
            <w:r w:rsidRPr="00390C54">
              <w:rPr>
                <w:rFonts w:cs="Times New Roman"/>
                <w:color w:val="000000"/>
                <w:szCs w:val="24"/>
              </w:rPr>
              <w:t xml:space="preserve"> </w:t>
            </w:r>
            <w:proofErr w:type="spellStart"/>
            <w:r w:rsidRPr="00390C54">
              <w:rPr>
                <w:rFonts w:cs="Times New Roman"/>
                <w:color w:val="000000"/>
                <w:szCs w:val="24"/>
              </w:rPr>
              <w:t>phần</w:t>
            </w:r>
            <w:proofErr w:type="spellEnd"/>
            <w:r w:rsidRPr="00390C54">
              <w:rPr>
                <w:rFonts w:cs="Times New Roman"/>
                <w:color w:val="000000"/>
                <w:szCs w:val="24"/>
              </w:rPr>
              <w:t xml:space="preserve"> </w:t>
            </w:r>
            <w:proofErr w:type="spellStart"/>
            <w:r w:rsidRPr="00390C54">
              <w:rPr>
                <w:rFonts w:cs="Times New Roman"/>
                <w:color w:val="000000"/>
                <w:szCs w:val="24"/>
              </w:rPr>
              <w:t>ăn</w:t>
            </w:r>
            <w:proofErr w:type="spellEnd"/>
            <w:r w:rsidRPr="00390C54">
              <w:rPr>
                <w:rFonts w:cs="Times New Roman"/>
                <w:color w:val="000000"/>
                <w:szCs w:val="24"/>
              </w:rPr>
              <w:t xml:space="preserve"> </w:t>
            </w:r>
            <w:proofErr w:type="spellStart"/>
            <w:r w:rsidRPr="00390C54">
              <w:rPr>
                <w:rFonts w:cs="Times New Roman"/>
                <w:color w:val="000000"/>
                <w:szCs w:val="24"/>
              </w:rPr>
              <w:t>của</w:t>
            </w:r>
            <w:proofErr w:type="spellEnd"/>
            <w:r w:rsidRPr="00390C54">
              <w:rPr>
                <w:rFonts w:cs="Times New Roman"/>
                <w:color w:val="000000"/>
                <w:szCs w:val="24"/>
              </w:rPr>
              <w:t xml:space="preserve"> </w:t>
            </w:r>
            <w:proofErr w:type="spellStart"/>
            <w:r w:rsidRPr="00390C54">
              <w:rPr>
                <w:rFonts w:cs="Times New Roman"/>
                <w:color w:val="000000"/>
                <w:szCs w:val="24"/>
              </w:rPr>
              <w:t>bò</w:t>
            </w:r>
            <w:proofErr w:type="spellEnd"/>
            <w:r w:rsidRPr="00390C54">
              <w:rPr>
                <w:rFonts w:cs="Times New Roman"/>
                <w:color w:val="000000"/>
                <w:szCs w:val="24"/>
              </w:rPr>
              <w:t xml:space="preserve">, </w:t>
            </w:r>
            <w:proofErr w:type="spellStart"/>
            <w:r w:rsidRPr="00390C54">
              <w:rPr>
                <w:rFonts w:cs="Times New Roman"/>
                <w:color w:val="000000"/>
                <w:szCs w:val="24"/>
              </w:rPr>
              <w:t>trâu</w:t>
            </w:r>
            <w:proofErr w:type="spellEnd"/>
          </w:p>
        </w:tc>
        <w:tc>
          <w:tcPr>
            <w:tcW w:w="944" w:type="pct"/>
            <w:vAlign w:val="center"/>
          </w:tcPr>
          <w:p w14:paraId="2014A642" w14:textId="49AF617A" w:rsidR="0047012D" w:rsidRPr="00390C54" w:rsidRDefault="0047012D" w:rsidP="00CC0EA0">
            <w:pPr>
              <w:jc w:val="center"/>
              <w:rPr>
                <w:rFonts w:cs="Times New Roman"/>
                <w:szCs w:val="24"/>
                <w:lang w:val="en-US"/>
              </w:rPr>
            </w:pPr>
            <w:r w:rsidRPr="00390C54">
              <w:rPr>
                <w:rFonts w:cs="Times New Roman"/>
                <w:color w:val="000000"/>
                <w:szCs w:val="24"/>
              </w:rPr>
              <w:t>5</w:t>
            </w:r>
            <w:r w:rsidR="001B19A5" w:rsidRPr="00390C54">
              <w:rPr>
                <w:rFonts w:cs="Times New Roman"/>
                <w:color w:val="000000"/>
                <w:szCs w:val="24"/>
              </w:rPr>
              <w:t>,</w:t>
            </w:r>
            <w:r w:rsidRPr="00390C54">
              <w:rPr>
                <w:rFonts w:cs="Times New Roman"/>
                <w:color w:val="000000"/>
                <w:szCs w:val="24"/>
              </w:rPr>
              <w:t>1</w:t>
            </w:r>
          </w:p>
        </w:tc>
        <w:tc>
          <w:tcPr>
            <w:tcW w:w="947" w:type="pct"/>
            <w:vAlign w:val="center"/>
          </w:tcPr>
          <w:p w14:paraId="533AF15D" w14:textId="77777777" w:rsidR="0047012D" w:rsidRPr="00390C54" w:rsidRDefault="0047012D" w:rsidP="00CC0EA0">
            <w:pPr>
              <w:jc w:val="center"/>
              <w:rPr>
                <w:rFonts w:cs="Times New Roman"/>
                <w:szCs w:val="24"/>
                <w:lang w:val="en-US"/>
              </w:rPr>
            </w:pPr>
            <w:r w:rsidRPr="00390C54">
              <w:rPr>
                <w:rFonts w:cs="Times New Roman"/>
                <w:color w:val="000000"/>
                <w:szCs w:val="24"/>
              </w:rPr>
              <w:t>90%</w:t>
            </w:r>
          </w:p>
        </w:tc>
        <w:tc>
          <w:tcPr>
            <w:tcW w:w="1321" w:type="pct"/>
            <w:vAlign w:val="center"/>
          </w:tcPr>
          <w:p w14:paraId="174A7041" w14:textId="77777777" w:rsidR="0047012D" w:rsidRPr="00390C54" w:rsidRDefault="0047012D" w:rsidP="00CC0EA0">
            <w:pPr>
              <w:jc w:val="center"/>
              <w:rPr>
                <w:rFonts w:cs="Times New Roman"/>
                <w:szCs w:val="24"/>
              </w:rPr>
            </w:pPr>
            <w:r w:rsidRPr="00390C54">
              <w:rPr>
                <w:rFonts w:cs="Times New Roman"/>
                <w:color w:val="000000"/>
                <w:szCs w:val="24"/>
              </w:rPr>
              <w:t>A8.2s &amp; A8.3s</w:t>
            </w:r>
          </w:p>
        </w:tc>
      </w:tr>
      <w:tr w:rsidR="0047012D" w:rsidRPr="00390C54" w14:paraId="6AB5AC3B" w14:textId="77777777" w:rsidTr="00AC545F">
        <w:tc>
          <w:tcPr>
            <w:tcW w:w="433" w:type="pct"/>
            <w:vAlign w:val="center"/>
          </w:tcPr>
          <w:p w14:paraId="1498271C" w14:textId="77777777" w:rsidR="0047012D" w:rsidRPr="00390C54" w:rsidRDefault="0047012D" w:rsidP="0013138D">
            <w:pPr>
              <w:pStyle w:val="ListParagraph"/>
              <w:numPr>
                <w:ilvl w:val="0"/>
                <w:numId w:val="24"/>
              </w:numPr>
              <w:ind w:left="18"/>
              <w:jc w:val="center"/>
              <w:rPr>
                <w:rFonts w:cs="Times New Roman"/>
                <w:bCs/>
                <w:szCs w:val="24"/>
                <w:lang w:val="en-US"/>
              </w:rPr>
            </w:pPr>
          </w:p>
        </w:tc>
        <w:tc>
          <w:tcPr>
            <w:tcW w:w="1355" w:type="pct"/>
            <w:vAlign w:val="center"/>
          </w:tcPr>
          <w:p w14:paraId="2C211213" w14:textId="77777777" w:rsidR="0047012D" w:rsidRPr="00390C54" w:rsidRDefault="0047012D" w:rsidP="00CC0EA0">
            <w:pPr>
              <w:rPr>
                <w:rFonts w:cs="Times New Roman"/>
                <w:szCs w:val="24"/>
                <w:lang w:val="en-US"/>
              </w:rPr>
            </w:pPr>
            <w:proofErr w:type="spellStart"/>
            <w:r w:rsidRPr="00390C54">
              <w:rPr>
                <w:rFonts w:cs="Times New Roman"/>
                <w:color w:val="000000"/>
                <w:szCs w:val="24"/>
              </w:rPr>
              <w:t>Tuần</w:t>
            </w:r>
            <w:proofErr w:type="spellEnd"/>
            <w:r w:rsidRPr="00390C54">
              <w:rPr>
                <w:rFonts w:cs="Times New Roman"/>
                <w:color w:val="000000"/>
                <w:szCs w:val="24"/>
              </w:rPr>
              <w:t xml:space="preserve"> </w:t>
            </w:r>
            <w:proofErr w:type="spellStart"/>
            <w:r w:rsidRPr="00390C54">
              <w:rPr>
                <w:rFonts w:cs="Times New Roman"/>
                <w:color w:val="000000"/>
                <w:szCs w:val="24"/>
              </w:rPr>
              <w:t>hoàn</w:t>
            </w:r>
            <w:proofErr w:type="spellEnd"/>
            <w:r w:rsidRPr="00390C54">
              <w:rPr>
                <w:rFonts w:cs="Times New Roman"/>
                <w:color w:val="000000"/>
                <w:szCs w:val="24"/>
              </w:rPr>
              <w:t xml:space="preserve"> </w:t>
            </w:r>
            <w:proofErr w:type="spellStart"/>
            <w:r w:rsidRPr="00390C54">
              <w:rPr>
                <w:rFonts w:cs="Times New Roman"/>
                <w:color w:val="000000"/>
                <w:szCs w:val="24"/>
              </w:rPr>
              <w:t>chất</w:t>
            </w:r>
            <w:proofErr w:type="spellEnd"/>
            <w:r w:rsidRPr="00390C54">
              <w:rPr>
                <w:rFonts w:cs="Times New Roman"/>
                <w:color w:val="000000"/>
                <w:szCs w:val="24"/>
              </w:rPr>
              <w:t xml:space="preserve"> </w:t>
            </w:r>
            <w:proofErr w:type="spellStart"/>
            <w:r w:rsidRPr="00390C54">
              <w:rPr>
                <w:rFonts w:cs="Times New Roman"/>
                <w:color w:val="000000"/>
                <w:szCs w:val="24"/>
              </w:rPr>
              <w:t>thải</w:t>
            </w:r>
            <w:proofErr w:type="spellEnd"/>
            <w:r w:rsidRPr="00390C54">
              <w:rPr>
                <w:rFonts w:cs="Times New Roman"/>
                <w:color w:val="000000"/>
                <w:szCs w:val="24"/>
              </w:rPr>
              <w:t xml:space="preserve"> </w:t>
            </w:r>
            <w:proofErr w:type="spellStart"/>
            <w:r w:rsidRPr="00390C54">
              <w:rPr>
                <w:rFonts w:cs="Times New Roman"/>
                <w:color w:val="000000"/>
                <w:szCs w:val="24"/>
              </w:rPr>
              <w:t>chất</w:t>
            </w:r>
            <w:proofErr w:type="spellEnd"/>
            <w:r w:rsidRPr="00390C54">
              <w:rPr>
                <w:rFonts w:cs="Times New Roman"/>
                <w:color w:val="000000"/>
                <w:szCs w:val="24"/>
              </w:rPr>
              <w:t xml:space="preserve"> </w:t>
            </w:r>
            <w:proofErr w:type="spellStart"/>
            <w:r w:rsidRPr="00390C54">
              <w:rPr>
                <w:rFonts w:cs="Times New Roman"/>
                <w:color w:val="000000"/>
                <w:szCs w:val="24"/>
              </w:rPr>
              <w:t>thải</w:t>
            </w:r>
            <w:proofErr w:type="spellEnd"/>
            <w:r w:rsidRPr="00390C54">
              <w:rPr>
                <w:rFonts w:cs="Times New Roman"/>
                <w:color w:val="000000"/>
                <w:szCs w:val="24"/>
              </w:rPr>
              <w:t xml:space="preserve"> </w:t>
            </w:r>
            <w:proofErr w:type="spellStart"/>
            <w:r w:rsidRPr="00390C54">
              <w:rPr>
                <w:rFonts w:cs="Times New Roman"/>
                <w:color w:val="000000"/>
                <w:szCs w:val="24"/>
              </w:rPr>
              <w:t>trồng</w:t>
            </w:r>
            <w:proofErr w:type="spellEnd"/>
            <w:r w:rsidRPr="00390C54">
              <w:rPr>
                <w:rFonts w:cs="Times New Roman"/>
                <w:color w:val="000000"/>
                <w:szCs w:val="24"/>
              </w:rPr>
              <w:t xml:space="preserve"> </w:t>
            </w:r>
            <w:proofErr w:type="spellStart"/>
            <w:r w:rsidRPr="00390C54">
              <w:rPr>
                <w:rFonts w:cs="Times New Roman"/>
                <w:color w:val="000000"/>
                <w:szCs w:val="24"/>
              </w:rPr>
              <w:t>trọt</w:t>
            </w:r>
            <w:proofErr w:type="spellEnd"/>
          </w:p>
        </w:tc>
        <w:tc>
          <w:tcPr>
            <w:tcW w:w="944" w:type="pct"/>
            <w:vAlign w:val="center"/>
          </w:tcPr>
          <w:p w14:paraId="0BBF1F86" w14:textId="4B67BAEA" w:rsidR="0047012D" w:rsidRPr="00390C54" w:rsidRDefault="0047012D" w:rsidP="00CC0EA0">
            <w:pPr>
              <w:jc w:val="center"/>
              <w:rPr>
                <w:rFonts w:cs="Times New Roman"/>
                <w:szCs w:val="24"/>
                <w:lang w:val="en-US"/>
              </w:rPr>
            </w:pPr>
            <w:r w:rsidRPr="00390C54">
              <w:rPr>
                <w:rFonts w:cs="Times New Roman"/>
                <w:color w:val="000000"/>
                <w:szCs w:val="24"/>
              </w:rPr>
              <w:t>30</w:t>
            </w:r>
            <w:r w:rsidR="001B19A5" w:rsidRPr="00390C54">
              <w:rPr>
                <w:rFonts w:cs="Times New Roman"/>
                <w:color w:val="000000"/>
                <w:szCs w:val="24"/>
              </w:rPr>
              <w:t>,</w:t>
            </w:r>
            <w:r w:rsidRPr="00390C54">
              <w:rPr>
                <w:rFonts w:cs="Times New Roman"/>
                <w:color w:val="000000"/>
                <w:szCs w:val="24"/>
              </w:rPr>
              <w:t>3</w:t>
            </w:r>
          </w:p>
        </w:tc>
        <w:tc>
          <w:tcPr>
            <w:tcW w:w="947" w:type="pct"/>
            <w:vAlign w:val="center"/>
          </w:tcPr>
          <w:p w14:paraId="3E290922" w14:textId="77777777" w:rsidR="0047012D" w:rsidRPr="00390C54" w:rsidRDefault="0047012D" w:rsidP="00CC0EA0">
            <w:pPr>
              <w:jc w:val="center"/>
              <w:rPr>
                <w:rFonts w:cs="Times New Roman"/>
                <w:szCs w:val="24"/>
                <w:lang w:val="en-US"/>
              </w:rPr>
            </w:pPr>
            <w:r w:rsidRPr="00390C54">
              <w:rPr>
                <w:rFonts w:cs="Times New Roman"/>
                <w:color w:val="000000"/>
                <w:szCs w:val="24"/>
              </w:rPr>
              <w:t>90%</w:t>
            </w:r>
          </w:p>
        </w:tc>
        <w:tc>
          <w:tcPr>
            <w:tcW w:w="1321" w:type="pct"/>
            <w:vAlign w:val="center"/>
          </w:tcPr>
          <w:p w14:paraId="475032B2" w14:textId="77777777" w:rsidR="0047012D" w:rsidRPr="00390C54" w:rsidRDefault="0047012D" w:rsidP="00CC0EA0">
            <w:pPr>
              <w:jc w:val="center"/>
              <w:rPr>
                <w:rFonts w:cs="Times New Roman"/>
                <w:szCs w:val="24"/>
              </w:rPr>
            </w:pPr>
            <w:r w:rsidRPr="00390C54">
              <w:rPr>
                <w:rFonts w:cs="Times New Roman"/>
                <w:color w:val="000000"/>
                <w:szCs w:val="24"/>
              </w:rPr>
              <w:t>A9.1s</w:t>
            </w:r>
          </w:p>
        </w:tc>
      </w:tr>
      <w:tr w:rsidR="0047012D" w:rsidRPr="00390C54" w14:paraId="4E604C0A" w14:textId="77777777" w:rsidTr="00AC545F">
        <w:tc>
          <w:tcPr>
            <w:tcW w:w="433" w:type="pct"/>
            <w:vAlign w:val="center"/>
          </w:tcPr>
          <w:p w14:paraId="569D3DE8" w14:textId="77777777" w:rsidR="0047012D" w:rsidRPr="00390C54" w:rsidRDefault="0047012D" w:rsidP="0013138D">
            <w:pPr>
              <w:pStyle w:val="ListParagraph"/>
              <w:numPr>
                <w:ilvl w:val="0"/>
                <w:numId w:val="24"/>
              </w:numPr>
              <w:ind w:left="18"/>
              <w:jc w:val="center"/>
              <w:rPr>
                <w:rFonts w:cs="Times New Roman"/>
                <w:bCs/>
                <w:szCs w:val="24"/>
                <w:lang w:val="en-US"/>
              </w:rPr>
            </w:pPr>
          </w:p>
        </w:tc>
        <w:tc>
          <w:tcPr>
            <w:tcW w:w="1355" w:type="pct"/>
            <w:vAlign w:val="center"/>
          </w:tcPr>
          <w:p w14:paraId="695CCB64" w14:textId="77777777" w:rsidR="0047012D" w:rsidRPr="00390C54" w:rsidRDefault="0047012D" w:rsidP="00CC0EA0">
            <w:pPr>
              <w:rPr>
                <w:rFonts w:cs="Times New Roman"/>
                <w:szCs w:val="24"/>
                <w:lang w:val="en-US"/>
              </w:rPr>
            </w:pPr>
            <w:r w:rsidRPr="00390C54">
              <w:rPr>
                <w:rFonts w:cs="Times New Roman"/>
                <w:color w:val="000000"/>
                <w:szCs w:val="24"/>
              </w:rPr>
              <w:t xml:space="preserve">Thay </w:t>
            </w:r>
            <w:proofErr w:type="spellStart"/>
            <w:r w:rsidRPr="00390C54">
              <w:rPr>
                <w:rFonts w:cs="Times New Roman"/>
                <w:color w:val="000000"/>
                <w:szCs w:val="24"/>
              </w:rPr>
              <w:t>phân</w:t>
            </w:r>
            <w:proofErr w:type="spellEnd"/>
            <w:r w:rsidRPr="00390C54">
              <w:rPr>
                <w:rFonts w:cs="Times New Roman"/>
                <w:color w:val="000000"/>
                <w:szCs w:val="24"/>
              </w:rPr>
              <w:t xml:space="preserve"> </w:t>
            </w:r>
            <w:proofErr w:type="spellStart"/>
            <w:r w:rsidRPr="00390C54">
              <w:rPr>
                <w:rFonts w:cs="Times New Roman"/>
                <w:color w:val="000000"/>
                <w:szCs w:val="24"/>
              </w:rPr>
              <w:t>đạm</w:t>
            </w:r>
            <w:proofErr w:type="spellEnd"/>
            <w:r w:rsidRPr="00390C54">
              <w:rPr>
                <w:rFonts w:cs="Times New Roman"/>
                <w:color w:val="000000"/>
                <w:szCs w:val="24"/>
              </w:rPr>
              <w:t xml:space="preserve"> </w:t>
            </w:r>
            <w:proofErr w:type="spellStart"/>
            <w:r w:rsidRPr="00390C54">
              <w:rPr>
                <w:rFonts w:cs="Times New Roman"/>
                <w:color w:val="000000"/>
                <w:szCs w:val="24"/>
              </w:rPr>
              <w:t>bằng</w:t>
            </w:r>
            <w:proofErr w:type="spellEnd"/>
            <w:r w:rsidRPr="00390C54">
              <w:rPr>
                <w:rFonts w:cs="Times New Roman"/>
                <w:color w:val="000000"/>
                <w:szCs w:val="24"/>
              </w:rPr>
              <w:t xml:space="preserve"> </w:t>
            </w:r>
            <w:proofErr w:type="spellStart"/>
            <w:r w:rsidRPr="00390C54">
              <w:rPr>
                <w:rFonts w:cs="Times New Roman"/>
                <w:color w:val="000000"/>
                <w:szCs w:val="24"/>
              </w:rPr>
              <w:t>các</w:t>
            </w:r>
            <w:proofErr w:type="spellEnd"/>
            <w:r w:rsidRPr="00390C54">
              <w:rPr>
                <w:rFonts w:cs="Times New Roman"/>
                <w:color w:val="000000"/>
                <w:szCs w:val="24"/>
              </w:rPr>
              <w:t xml:space="preserve"> </w:t>
            </w:r>
            <w:proofErr w:type="spellStart"/>
            <w:r w:rsidRPr="00390C54">
              <w:rPr>
                <w:rFonts w:cs="Times New Roman"/>
                <w:color w:val="000000"/>
                <w:szCs w:val="24"/>
              </w:rPr>
              <w:t>loại</w:t>
            </w:r>
            <w:proofErr w:type="spellEnd"/>
            <w:r w:rsidRPr="00390C54">
              <w:rPr>
                <w:rFonts w:cs="Times New Roman"/>
                <w:color w:val="000000"/>
                <w:szCs w:val="24"/>
              </w:rPr>
              <w:t xml:space="preserve"> </w:t>
            </w:r>
            <w:proofErr w:type="spellStart"/>
            <w:r w:rsidRPr="00390C54">
              <w:rPr>
                <w:rFonts w:cs="Times New Roman"/>
                <w:color w:val="000000"/>
                <w:szCs w:val="24"/>
              </w:rPr>
              <w:t>phân</w:t>
            </w:r>
            <w:proofErr w:type="spellEnd"/>
            <w:r w:rsidRPr="00390C54">
              <w:rPr>
                <w:rFonts w:cs="Times New Roman"/>
                <w:color w:val="000000"/>
                <w:szCs w:val="24"/>
              </w:rPr>
              <w:t xml:space="preserve"> </w:t>
            </w:r>
            <w:proofErr w:type="spellStart"/>
            <w:r w:rsidRPr="00390C54">
              <w:rPr>
                <w:rFonts w:cs="Times New Roman"/>
                <w:color w:val="000000"/>
                <w:szCs w:val="24"/>
              </w:rPr>
              <w:t>chậm</w:t>
            </w:r>
            <w:proofErr w:type="spellEnd"/>
            <w:r w:rsidRPr="00390C54">
              <w:rPr>
                <w:rFonts w:cs="Times New Roman"/>
                <w:color w:val="000000"/>
                <w:szCs w:val="24"/>
              </w:rPr>
              <w:t xml:space="preserve"> tan, </w:t>
            </w:r>
            <w:proofErr w:type="spellStart"/>
            <w:r w:rsidRPr="00390C54">
              <w:rPr>
                <w:rFonts w:cs="Times New Roman"/>
                <w:color w:val="000000"/>
                <w:szCs w:val="24"/>
              </w:rPr>
              <w:t>phân</w:t>
            </w:r>
            <w:proofErr w:type="spellEnd"/>
            <w:r w:rsidRPr="00390C54">
              <w:rPr>
                <w:rFonts w:cs="Times New Roman"/>
                <w:color w:val="000000"/>
                <w:szCs w:val="24"/>
              </w:rPr>
              <w:t xml:space="preserve"> </w:t>
            </w:r>
            <w:proofErr w:type="spellStart"/>
            <w:r w:rsidRPr="00390C54">
              <w:rPr>
                <w:rFonts w:cs="Times New Roman"/>
                <w:color w:val="000000"/>
                <w:szCs w:val="24"/>
              </w:rPr>
              <w:t>phân</w:t>
            </w:r>
            <w:proofErr w:type="spellEnd"/>
            <w:r w:rsidRPr="00390C54">
              <w:rPr>
                <w:rFonts w:cs="Times New Roman"/>
                <w:color w:val="000000"/>
                <w:szCs w:val="24"/>
              </w:rPr>
              <w:t xml:space="preserve"> </w:t>
            </w:r>
            <w:proofErr w:type="spellStart"/>
            <w:r w:rsidRPr="00390C54">
              <w:rPr>
                <w:rFonts w:cs="Times New Roman"/>
                <w:color w:val="000000"/>
                <w:szCs w:val="24"/>
              </w:rPr>
              <w:t>giải</w:t>
            </w:r>
            <w:proofErr w:type="spellEnd"/>
            <w:r w:rsidRPr="00390C54">
              <w:rPr>
                <w:rFonts w:cs="Times New Roman"/>
                <w:color w:val="000000"/>
                <w:szCs w:val="24"/>
              </w:rPr>
              <w:t xml:space="preserve"> </w:t>
            </w:r>
            <w:proofErr w:type="spellStart"/>
            <w:r w:rsidRPr="00390C54">
              <w:rPr>
                <w:rFonts w:cs="Times New Roman"/>
                <w:color w:val="000000"/>
                <w:szCs w:val="24"/>
              </w:rPr>
              <w:t>có</w:t>
            </w:r>
            <w:proofErr w:type="spellEnd"/>
            <w:r w:rsidRPr="00390C54">
              <w:rPr>
                <w:rFonts w:cs="Times New Roman"/>
                <w:color w:val="000000"/>
                <w:szCs w:val="24"/>
              </w:rPr>
              <w:t xml:space="preserve"> </w:t>
            </w:r>
            <w:proofErr w:type="spellStart"/>
            <w:r w:rsidRPr="00390C54">
              <w:rPr>
                <w:rFonts w:cs="Times New Roman"/>
                <w:color w:val="000000"/>
                <w:szCs w:val="24"/>
              </w:rPr>
              <w:t>kiểm</w:t>
            </w:r>
            <w:proofErr w:type="spellEnd"/>
            <w:r w:rsidRPr="00390C54">
              <w:rPr>
                <w:rFonts w:cs="Times New Roman"/>
                <w:color w:val="000000"/>
                <w:szCs w:val="24"/>
              </w:rPr>
              <w:t xml:space="preserve"> </w:t>
            </w:r>
            <w:proofErr w:type="spellStart"/>
            <w:r w:rsidRPr="00390C54">
              <w:rPr>
                <w:rFonts w:cs="Times New Roman"/>
                <w:color w:val="000000"/>
                <w:szCs w:val="24"/>
              </w:rPr>
              <w:t>soát</w:t>
            </w:r>
            <w:proofErr w:type="spellEnd"/>
            <w:r w:rsidRPr="00390C54">
              <w:rPr>
                <w:rFonts w:cs="Times New Roman"/>
                <w:color w:val="000000"/>
                <w:szCs w:val="24"/>
              </w:rPr>
              <w:t xml:space="preserve"> </w:t>
            </w:r>
            <w:proofErr w:type="spellStart"/>
            <w:r w:rsidRPr="00390C54">
              <w:rPr>
                <w:rFonts w:cs="Times New Roman"/>
                <w:color w:val="000000"/>
                <w:szCs w:val="24"/>
              </w:rPr>
              <w:t>và</w:t>
            </w:r>
            <w:proofErr w:type="spellEnd"/>
            <w:r w:rsidRPr="00390C54">
              <w:rPr>
                <w:rFonts w:cs="Times New Roman"/>
                <w:color w:val="000000"/>
                <w:szCs w:val="24"/>
              </w:rPr>
              <w:t xml:space="preserve"> </w:t>
            </w:r>
            <w:proofErr w:type="spellStart"/>
            <w:r w:rsidRPr="00390C54">
              <w:rPr>
                <w:rFonts w:cs="Times New Roman"/>
                <w:color w:val="000000"/>
                <w:szCs w:val="24"/>
              </w:rPr>
              <w:t>phân</w:t>
            </w:r>
            <w:proofErr w:type="spellEnd"/>
            <w:r w:rsidRPr="00390C54">
              <w:rPr>
                <w:rFonts w:cs="Times New Roman"/>
                <w:color w:val="000000"/>
                <w:szCs w:val="24"/>
              </w:rPr>
              <w:t xml:space="preserve"> </w:t>
            </w:r>
            <w:proofErr w:type="spellStart"/>
            <w:r w:rsidRPr="00390C54">
              <w:rPr>
                <w:rFonts w:cs="Times New Roman"/>
                <w:color w:val="000000"/>
                <w:szCs w:val="24"/>
              </w:rPr>
              <w:t>đạm</w:t>
            </w:r>
            <w:proofErr w:type="spellEnd"/>
            <w:r w:rsidRPr="00390C54">
              <w:rPr>
                <w:rFonts w:cs="Times New Roman"/>
                <w:color w:val="000000"/>
                <w:szCs w:val="24"/>
              </w:rPr>
              <w:t xml:space="preserve"> </w:t>
            </w:r>
            <w:proofErr w:type="spellStart"/>
            <w:r w:rsidRPr="00390C54">
              <w:rPr>
                <w:rFonts w:cs="Times New Roman"/>
                <w:color w:val="000000"/>
                <w:szCs w:val="24"/>
              </w:rPr>
              <w:t>thông</w:t>
            </w:r>
            <w:proofErr w:type="spellEnd"/>
            <w:r w:rsidRPr="00390C54">
              <w:rPr>
                <w:rFonts w:cs="Times New Roman"/>
                <w:color w:val="000000"/>
                <w:szCs w:val="24"/>
              </w:rPr>
              <w:t xml:space="preserve"> </w:t>
            </w:r>
          </w:p>
        </w:tc>
        <w:tc>
          <w:tcPr>
            <w:tcW w:w="944" w:type="pct"/>
            <w:vAlign w:val="center"/>
          </w:tcPr>
          <w:p w14:paraId="27F39A90" w14:textId="2A1F5F75" w:rsidR="0047012D" w:rsidRPr="00390C54" w:rsidRDefault="0047012D" w:rsidP="00CC0EA0">
            <w:pPr>
              <w:jc w:val="center"/>
              <w:rPr>
                <w:rFonts w:cs="Times New Roman"/>
                <w:szCs w:val="24"/>
                <w:lang w:val="en-US"/>
              </w:rPr>
            </w:pPr>
            <w:r w:rsidRPr="00390C54">
              <w:rPr>
                <w:rFonts w:cs="Times New Roman"/>
                <w:color w:val="000000"/>
                <w:szCs w:val="24"/>
              </w:rPr>
              <w:t>26</w:t>
            </w:r>
            <w:r w:rsidR="001B19A5" w:rsidRPr="00390C54">
              <w:rPr>
                <w:rFonts w:cs="Times New Roman"/>
                <w:color w:val="000000"/>
                <w:szCs w:val="24"/>
              </w:rPr>
              <w:t>,</w:t>
            </w:r>
            <w:r w:rsidRPr="00390C54">
              <w:rPr>
                <w:rFonts w:cs="Times New Roman"/>
                <w:color w:val="000000"/>
                <w:szCs w:val="24"/>
              </w:rPr>
              <w:t>2</w:t>
            </w:r>
          </w:p>
        </w:tc>
        <w:tc>
          <w:tcPr>
            <w:tcW w:w="947" w:type="pct"/>
            <w:vAlign w:val="center"/>
          </w:tcPr>
          <w:p w14:paraId="477D5AFB" w14:textId="77777777" w:rsidR="0047012D" w:rsidRPr="00390C54" w:rsidRDefault="0047012D" w:rsidP="00CC0EA0">
            <w:pPr>
              <w:jc w:val="center"/>
              <w:rPr>
                <w:rFonts w:cs="Times New Roman"/>
                <w:szCs w:val="24"/>
                <w:lang w:val="en-US"/>
              </w:rPr>
            </w:pPr>
            <w:r w:rsidRPr="00390C54">
              <w:rPr>
                <w:rFonts w:cs="Times New Roman"/>
                <w:color w:val="000000"/>
                <w:szCs w:val="24"/>
              </w:rPr>
              <w:t>80%</w:t>
            </w:r>
          </w:p>
        </w:tc>
        <w:tc>
          <w:tcPr>
            <w:tcW w:w="1321" w:type="pct"/>
            <w:vAlign w:val="center"/>
          </w:tcPr>
          <w:p w14:paraId="2F1832C4" w14:textId="77777777" w:rsidR="0047012D" w:rsidRPr="00390C54" w:rsidRDefault="0047012D" w:rsidP="00CC0EA0">
            <w:pPr>
              <w:jc w:val="center"/>
              <w:rPr>
                <w:rFonts w:cs="Times New Roman"/>
                <w:szCs w:val="24"/>
              </w:rPr>
            </w:pPr>
            <w:r w:rsidRPr="00390C54">
              <w:rPr>
                <w:rFonts w:cs="Times New Roman"/>
                <w:color w:val="000000"/>
                <w:szCs w:val="24"/>
              </w:rPr>
              <w:t>A1s</w:t>
            </w:r>
          </w:p>
        </w:tc>
      </w:tr>
      <w:tr w:rsidR="0047012D" w:rsidRPr="00390C54" w14:paraId="428A34E7" w14:textId="77777777" w:rsidTr="00AC545F">
        <w:tc>
          <w:tcPr>
            <w:tcW w:w="433" w:type="pct"/>
            <w:vAlign w:val="center"/>
          </w:tcPr>
          <w:p w14:paraId="5F51F65F" w14:textId="77777777" w:rsidR="0047012D" w:rsidRPr="00390C54" w:rsidRDefault="0047012D" w:rsidP="0013138D">
            <w:pPr>
              <w:pStyle w:val="ListParagraph"/>
              <w:numPr>
                <w:ilvl w:val="0"/>
                <w:numId w:val="24"/>
              </w:numPr>
              <w:ind w:left="18"/>
              <w:jc w:val="center"/>
              <w:rPr>
                <w:rFonts w:cs="Times New Roman"/>
                <w:bCs/>
                <w:szCs w:val="24"/>
                <w:lang w:val="en-US"/>
              </w:rPr>
            </w:pPr>
          </w:p>
        </w:tc>
        <w:tc>
          <w:tcPr>
            <w:tcW w:w="1355" w:type="pct"/>
            <w:vAlign w:val="center"/>
          </w:tcPr>
          <w:p w14:paraId="66657313" w14:textId="77777777" w:rsidR="0047012D" w:rsidRPr="00390C54" w:rsidRDefault="0047012D" w:rsidP="00CC0EA0">
            <w:pPr>
              <w:rPr>
                <w:rFonts w:cs="Times New Roman"/>
                <w:szCs w:val="24"/>
                <w:lang w:val="en-US"/>
              </w:rPr>
            </w:pPr>
            <w:proofErr w:type="spellStart"/>
            <w:r w:rsidRPr="00390C54">
              <w:rPr>
                <w:rFonts w:cs="Times New Roman"/>
                <w:color w:val="000000"/>
                <w:szCs w:val="24"/>
              </w:rPr>
              <w:t>Tưới</w:t>
            </w:r>
            <w:proofErr w:type="spellEnd"/>
            <w:r w:rsidRPr="00390C54">
              <w:rPr>
                <w:rFonts w:cs="Times New Roman"/>
                <w:color w:val="000000"/>
                <w:szCs w:val="24"/>
              </w:rPr>
              <w:t xml:space="preserve"> </w:t>
            </w:r>
            <w:proofErr w:type="spellStart"/>
            <w:r w:rsidRPr="00390C54">
              <w:rPr>
                <w:rFonts w:cs="Times New Roman"/>
                <w:color w:val="000000"/>
                <w:szCs w:val="24"/>
              </w:rPr>
              <w:t>khô</w:t>
            </w:r>
            <w:proofErr w:type="spellEnd"/>
            <w:r w:rsidRPr="00390C54">
              <w:rPr>
                <w:rFonts w:cs="Times New Roman"/>
                <w:color w:val="000000"/>
                <w:szCs w:val="24"/>
              </w:rPr>
              <w:t xml:space="preserve"> </w:t>
            </w:r>
            <w:proofErr w:type="spellStart"/>
            <w:r w:rsidRPr="00390C54">
              <w:rPr>
                <w:rFonts w:cs="Times New Roman"/>
                <w:color w:val="000000"/>
                <w:szCs w:val="24"/>
              </w:rPr>
              <w:t>ướt</w:t>
            </w:r>
            <w:proofErr w:type="spellEnd"/>
            <w:r w:rsidRPr="00390C54">
              <w:rPr>
                <w:rFonts w:cs="Times New Roman"/>
                <w:color w:val="000000"/>
                <w:szCs w:val="24"/>
              </w:rPr>
              <w:t xml:space="preserve"> xen </w:t>
            </w:r>
            <w:proofErr w:type="spellStart"/>
            <w:r w:rsidRPr="00390C54">
              <w:rPr>
                <w:rFonts w:cs="Times New Roman"/>
                <w:color w:val="000000"/>
                <w:szCs w:val="24"/>
              </w:rPr>
              <w:t>kẽ</w:t>
            </w:r>
            <w:proofErr w:type="spellEnd"/>
            <w:r w:rsidRPr="00390C54">
              <w:rPr>
                <w:rFonts w:cs="Times New Roman"/>
                <w:color w:val="000000"/>
                <w:szCs w:val="24"/>
              </w:rPr>
              <w:t xml:space="preserve"> </w:t>
            </w:r>
            <w:proofErr w:type="spellStart"/>
            <w:r w:rsidRPr="00390C54">
              <w:rPr>
                <w:rFonts w:cs="Times New Roman"/>
                <w:color w:val="000000"/>
                <w:szCs w:val="24"/>
              </w:rPr>
              <w:t>và</w:t>
            </w:r>
            <w:proofErr w:type="spellEnd"/>
            <w:r w:rsidRPr="00390C54">
              <w:rPr>
                <w:rFonts w:cs="Times New Roman"/>
                <w:color w:val="000000"/>
                <w:szCs w:val="24"/>
              </w:rPr>
              <w:t xml:space="preserve"> </w:t>
            </w:r>
            <w:proofErr w:type="spellStart"/>
            <w:r w:rsidRPr="00390C54">
              <w:rPr>
                <w:rFonts w:cs="Times New Roman"/>
                <w:color w:val="000000"/>
                <w:szCs w:val="24"/>
              </w:rPr>
              <w:t>hệ</w:t>
            </w:r>
            <w:proofErr w:type="spellEnd"/>
            <w:r w:rsidRPr="00390C54">
              <w:rPr>
                <w:rFonts w:cs="Times New Roman"/>
                <w:color w:val="000000"/>
                <w:szCs w:val="24"/>
              </w:rPr>
              <w:t xml:space="preserve"> </w:t>
            </w:r>
            <w:proofErr w:type="spellStart"/>
            <w:r w:rsidRPr="00390C54">
              <w:rPr>
                <w:rFonts w:cs="Times New Roman"/>
                <w:color w:val="000000"/>
                <w:szCs w:val="24"/>
              </w:rPr>
              <w:t>thống</w:t>
            </w:r>
            <w:proofErr w:type="spellEnd"/>
            <w:r w:rsidRPr="00390C54">
              <w:rPr>
                <w:rFonts w:cs="Times New Roman"/>
                <w:color w:val="000000"/>
                <w:szCs w:val="24"/>
              </w:rPr>
              <w:t xml:space="preserve"> </w:t>
            </w:r>
            <w:proofErr w:type="spellStart"/>
            <w:r w:rsidRPr="00390C54">
              <w:rPr>
                <w:rFonts w:cs="Times New Roman"/>
                <w:color w:val="000000"/>
                <w:szCs w:val="24"/>
              </w:rPr>
              <w:t>canh</w:t>
            </w:r>
            <w:proofErr w:type="spellEnd"/>
            <w:r w:rsidRPr="00390C54">
              <w:rPr>
                <w:rFonts w:cs="Times New Roman"/>
                <w:color w:val="000000"/>
                <w:szCs w:val="24"/>
              </w:rPr>
              <w:t xml:space="preserve"> </w:t>
            </w:r>
            <w:proofErr w:type="spellStart"/>
            <w:r w:rsidRPr="00390C54">
              <w:rPr>
                <w:rFonts w:cs="Times New Roman"/>
                <w:color w:val="000000"/>
                <w:szCs w:val="24"/>
              </w:rPr>
              <w:t>tác</w:t>
            </w:r>
            <w:proofErr w:type="spellEnd"/>
            <w:r w:rsidRPr="00390C54">
              <w:rPr>
                <w:rFonts w:cs="Times New Roman"/>
                <w:color w:val="000000"/>
                <w:szCs w:val="24"/>
              </w:rPr>
              <w:t xml:space="preserve"> </w:t>
            </w:r>
            <w:proofErr w:type="spellStart"/>
            <w:r w:rsidRPr="00390C54">
              <w:rPr>
                <w:rFonts w:cs="Times New Roman"/>
                <w:color w:val="000000"/>
                <w:szCs w:val="24"/>
              </w:rPr>
              <w:t>lúa</w:t>
            </w:r>
            <w:proofErr w:type="spellEnd"/>
            <w:r w:rsidRPr="00390C54">
              <w:rPr>
                <w:rFonts w:cs="Times New Roman"/>
                <w:color w:val="000000"/>
                <w:szCs w:val="24"/>
              </w:rPr>
              <w:t xml:space="preserve"> </w:t>
            </w:r>
            <w:proofErr w:type="spellStart"/>
            <w:r w:rsidRPr="00390C54">
              <w:rPr>
                <w:rFonts w:cs="Times New Roman"/>
                <w:color w:val="000000"/>
                <w:szCs w:val="24"/>
              </w:rPr>
              <w:t>cải</w:t>
            </w:r>
            <w:proofErr w:type="spellEnd"/>
            <w:r w:rsidRPr="00390C54">
              <w:rPr>
                <w:rFonts w:cs="Times New Roman"/>
                <w:color w:val="000000"/>
                <w:szCs w:val="24"/>
              </w:rPr>
              <w:t xml:space="preserve"> </w:t>
            </w:r>
            <w:proofErr w:type="spellStart"/>
            <w:r w:rsidRPr="00390C54">
              <w:rPr>
                <w:rFonts w:cs="Times New Roman"/>
                <w:color w:val="000000"/>
                <w:szCs w:val="24"/>
              </w:rPr>
              <w:t>tiến</w:t>
            </w:r>
            <w:proofErr w:type="spellEnd"/>
            <w:r w:rsidRPr="00390C54">
              <w:rPr>
                <w:rFonts w:cs="Times New Roman"/>
                <w:color w:val="000000"/>
                <w:szCs w:val="24"/>
              </w:rPr>
              <w:t xml:space="preserve"> ở </w:t>
            </w:r>
            <w:proofErr w:type="spellStart"/>
            <w:r w:rsidRPr="00390C54">
              <w:rPr>
                <w:rFonts w:cs="Times New Roman"/>
                <w:color w:val="000000"/>
                <w:szCs w:val="24"/>
              </w:rPr>
              <w:t>vùng</w:t>
            </w:r>
            <w:proofErr w:type="spellEnd"/>
            <w:r w:rsidRPr="00390C54">
              <w:rPr>
                <w:rFonts w:cs="Times New Roman"/>
                <w:color w:val="000000"/>
                <w:szCs w:val="24"/>
              </w:rPr>
              <w:t xml:space="preserve"> </w:t>
            </w:r>
            <w:proofErr w:type="spellStart"/>
            <w:r w:rsidRPr="00390C54">
              <w:rPr>
                <w:rFonts w:cs="Times New Roman"/>
                <w:color w:val="000000"/>
                <w:szCs w:val="24"/>
              </w:rPr>
              <w:t>có</w:t>
            </w:r>
            <w:proofErr w:type="spellEnd"/>
            <w:r w:rsidRPr="00390C54">
              <w:rPr>
                <w:rFonts w:cs="Times New Roman"/>
                <w:color w:val="000000"/>
                <w:szCs w:val="24"/>
              </w:rPr>
              <w:t xml:space="preserve"> </w:t>
            </w:r>
            <w:proofErr w:type="spellStart"/>
            <w:r w:rsidRPr="00390C54">
              <w:rPr>
                <w:rFonts w:cs="Times New Roman"/>
                <w:color w:val="000000"/>
                <w:szCs w:val="24"/>
              </w:rPr>
              <w:t>cơ</w:t>
            </w:r>
            <w:proofErr w:type="spellEnd"/>
            <w:r w:rsidRPr="00390C54">
              <w:rPr>
                <w:rFonts w:cs="Times New Roman"/>
                <w:color w:val="000000"/>
                <w:szCs w:val="24"/>
              </w:rPr>
              <w:t xml:space="preserve"> </w:t>
            </w:r>
            <w:proofErr w:type="spellStart"/>
            <w:r w:rsidRPr="00390C54">
              <w:rPr>
                <w:rFonts w:cs="Times New Roman"/>
                <w:color w:val="000000"/>
                <w:szCs w:val="24"/>
              </w:rPr>
              <w:t>sở</w:t>
            </w:r>
            <w:proofErr w:type="spellEnd"/>
            <w:r w:rsidRPr="00390C54">
              <w:rPr>
                <w:rFonts w:cs="Times New Roman"/>
                <w:color w:val="000000"/>
                <w:szCs w:val="24"/>
              </w:rPr>
              <w:t xml:space="preserve"> </w:t>
            </w:r>
            <w:proofErr w:type="spellStart"/>
            <w:r w:rsidRPr="00390C54">
              <w:rPr>
                <w:rFonts w:cs="Times New Roman"/>
                <w:color w:val="000000"/>
                <w:szCs w:val="24"/>
              </w:rPr>
              <w:t>hạ</w:t>
            </w:r>
            <w:proofErr w:type="spellEnd"/>
            <w:r w:rsidRPr="00390C54">
              <w:rPr>
                <w:rFonts w:cs="Times New Roman"/>
                <w:color w:val="000000"/>
                <w:szCs w:val="24"/>
              </w:rPr>
              <w:t xml:space="preserve"> </w:t>
            </w:r>
            <w:proofErr w:type="spellStart"/>
            <w:r w:rsidRPr="00390C54">
              <w:rPr>
                <w:rFonts w:cs="Times New Roman"/>
                <w:color w:val="000000"/>
                <w:szCs w:val="24"/>
              </w:rPr>
              <w:t>tầng</w:t>
            </w:r>
            <w:proofErr w:type="spellEnd"/>
            <w:r w:rsidRPr="00390C54">
              <w:rPr>
                <w:rFonts w:cs="Times New Roman"/>
                <w:color w:val="000000"/>
                <w:szCs w:val="24"/>
              </w:rPr>
              <w:t xml:space="preserve"> </w:t>
            </w:r>
            <w:proofErr w:type="spellStart"/>
            <w:r w:rsidRPr="00390C54">
              <w:rPr>
                <w:rFonts w:cs="Times New Roman"/>
                <w:color w:val="000000"/>
                <w:szCs w:val="24"/>
              </w:rPr>
              <w:t>chưa</w:t>
            </w:r>
            <w:proofErr w:type="spellEnd"/>
            <w:r w:rsidRPr="00390C54">
              <w:rPr>
                <w:rFonts w:cs="Times New Roman"/>
                <w:color w:val="000000"/>
                <w:szCs w:val="24"/>
              </w:rPr>
              <w:t xml:space="preserve"> </w:t>
            </w:r>
            <w:proofErr w:type="spellStart"/>
            <w:r w:rsidRPr="00390C54">
              <w:rPr>
                <w:rFonts w:cs="Times New Roman"/>
                <w:color w:val="000000"/>
                <w:szCs w:val="24"/>
              </w:rPr>
              <w:t>đầy</w:t>
            </w:r>
            <w:proofErr w:type="spellEnd"/>
            <w:r w:rsidRPr="00390C54">
              <w:rPr>
                <w:rFonts w:cs="Times New Roman"/>
                <w:color w:val="000000"/>
                <w:szCs w:val="24"/>
              </w:rPr>
              <w:t xml:space="preserve"> </w:t>
            </w:r>
            <w:proofErr w:type="spellStart"/>
            <w:r w:rsidRPr="00390C54">
              <w:rPr>
                <w:rFonts w:cs="Times New Roman"/>
                <w:color w:val="000000"/>
                <w:szCs w:val="24"/>
              </w:rPr>
              <w:t>đủ</w:t>
            </w:r>
            <w:proofErr w:type="spellEnd"/>
          </w:p>
        </w:tc>
        <w:tc>
          <w:tcPr>
            <w:tcW w:w="944" w:type="pct"/>
            <w:vAlign w:val="center"/>
          </w:tcPr>
          <w:p w14:paraId="5CFC9490" w14:textId="13BF1ACB" w:rsidR="0047012D" w:rsidRPr="00390C54" w:rsidRDefault="0047012D" w:rsidP="00CC0EA0">
            <w:pPr>
              <w:jc w:val="center"/>
              <w:rPr>
                <w:rFonts w:cs="Times New Roman"/>
                <w:szCs w:val="24"/>
                <w:lang w:val="en-US"/>
              </w:rPr>
            </w:pPr>
            <w:r w:rsidRPr="00390C54">
              <w:rPr>
                <w:rFonts w:cs="Times New Roman"/>
                <w:color w:val="000000"/>
                <w:szCs w:val="24"/>
              </w:rPr>
              <w:t>38</w:t>
            </w:r>
            <w:r w:rsidR="001B19A5" w:rsidRPr="00390C54">
              <w:rPr>
                <w:rFonts w:cs="Times New Roman"/>
                <w:color w:val="000000"/>
                <w:szCs w:val="24"/>
              </w:rPr>
              <w:t>,</w:t>
            </w:r>
            <w:r w:rsidRPr="00390C54">
              <w:rPr>
                <w:rFonts w:cs="Times New Roman"/>
                <w:color w:val="000000"/>
                <w:szCs w:val="24"/>
              </w:rPr>
              <w:t>3</w:t>
            </w:r>
          </w:p>
        </w:tc>
        <w:tc>
          <w:tcPr>
            <w:tcW w:w="947" w:type="pct"/>
            <w:vAlign w:val="center"/>
          </w:tcPr>
          <w:p w14:paraId="60DC5165" w14:textId="77777777" w:rsidR="0047012D" w:rsidRPr="00390C54" w:rsidRDefault="0047012D" w:rsidP="00CC0EA0">
            <w:pPr>
              <w:jc w:val="center"/>
              <w:rPr>
                <w:rFonts w:cs="Times New Roman"/>
                <w:szCs w:val="24"/>
                <w:lang w:val="en-US"/>
              </w:rPr>
            </w:pPr>
            <w:r w:rsidRPr="00390C54">
              <w:rPr>
                <w:rFonts w:cs="Times New Roman"/>
                <w:color w:val="000000"/>
                <w:szCs w:val="24"/>
              </w:rPr>
              <w:t>90%</w:t>
            </w:r>
          </w:p>
        </w:tc>
        <w:tc>
          <w:tcPr>
            <w:tcW w:w="1321" w:type="pct"/>
            <w:vAlign w:val="center"/>
          </w:tcPr>
          <w:p w14:paraId="7F2B7DE8" w14:textId="77777777" w:rsidR="0047012D" w:rsidRPr="00390C54" w:rsidRDefault="0047012D" w:rsidP="00CC0EA0">
            <w:pPr>
              <w:jc w:val="center"/>
              <w:rPr>
                <w:rFonts w:cs="Times New Roman"/>
                <w:szCs w:val="24"/>
              </w:rPr>
            </w:pPr>
            <w:r w:rsidRPr="00390C54">
              <w:rPr>
                <w:rFonts w:cs="Times New Roman"/>
                <w:color w:val="000000"/>
                <w:szCs w:val="24"/>
              </w:rPr>
              <w:t>A11s</w:t>
            </w:r>
          </w:p>
        </w:tc>
      </w:tr>
      <w:tr w:rsidR="0047012D" w:rsidRPr="00390C54" w14:paraId="0B850E76" w14:textId="77777777" w:rsidTr="00AC545F">
        <w:tc>
          <w:tcPr>
            <w:tcW w:w="433" w:type="pct"/>
            <w:vAlign w:val="center"/>
          </w:tcPr>
          <w:p w14:paraId="4B1C5311" w14:textId="77777777" w:rsidR="0047012D" w:rsidRPr="00390C54" w:rsidRDefault="0047012D" w:rsidP="0013138D">
            <w:pPr>
              <w:pStyle w:val="ListParagraph"/>
              <w:numPr>
                <w:ilvl w:val="0"/>
                <w:numId w:val="24"/>
              </w:numPr>
              <w:ind w:left="18"/>
              <w:jc w:val="center"/>
              <w:rPr>
                <w:rFonts w:cs="Times New Roman"/>
                <w:bCs/>
                <w:szCs w:val="24"/>
                <w:lang w:val="en-US"/>
              </w:rPr>
            </w:pPr>
          </w:p>
        </w:tc>
        <w:tc>
          <w:tcPr>
            <w:tcW w:w="1355" w:type="pct"/>
            <w:vAlign w:val="center"/>
          </w:tcPr>
          <w:p w14:paraId="18AB8227" w14:textId="77777777" w:rsidR="0047012D" w:rsidRPr="00390C54" w:rsidRDefault="0047012D" w:rsidP="00CC0EA0">
            <w:pPr>
              <w:rPr>
                <w:rFonts w:cs="Times New Roman"/>
                <w:szCs w:val="24"/>
                <w:lang w:val="en-US"/>
              </w:rPr>
            </w:pPr>
            <w:proofErr w:type="spellStart"/>
            <w:r w:rsidRPr="00390C54">
              <w:rPr>
                <w:rFonts w:cs="Times New Roman"/>
                <w:color w:val="000000"/>
                <w:szCs w:val="24"/>
              </w:rPr>
              <w:t>Hiện</w:t>
            </w:r>
            <w:proofErr w:type="spellEnd"/>
            <w:r w:rsidRPr="00390C54">
              <w:rPr>
                <w:rFonts w:cs="Times New Roman"/>
                <w:color w:val="000000"/>
                <w:szCs w:val="24"/>
              </w:rPr>
              <w:t xml:space="preserve"> </w:t>
            </w:r>
            <w:proofErr w:type="spellStart"/>
            <w:r w:rsidRPr="00390C54">
              <w:rPr>
                <w:rFonts w:cs="Times New Roman"/>
                <w:color w:val="000000"/>
                <w:szCs w:val="24"/>
              </w:rPr>
              <w:t>đại</w:t>
            </w:r>
            <w:proofErr w:type="spellEnd"/>
            <w:r w:rsidRPr="00390C54">
              <w:rPr>
                <w:rFonts w:cs="Times New Roman"/>
                <w:color w:val="000000"/>
                <w:szCs w:val="24"/>
              </w:rPr>
              <w:t xml:space="preserve"> </w:t>
            </w:r>
            <w:proofErr w:type="spellStart"/>
            <w:r w:rsidRPr="00390C54">
              <w:rPr>
                <w:rFonts w:cs="Times New Roman"/>
                <w:color w:val="000000"/>
                <w:szCs w:val="24"/>
              </w:rPr>
              <w:t>hóa</w:t>
            </w:r>
            <w:proofErr w:type="spellEnd"/>
            <w:r w:rsidRPr="00390C54">
              <w:rPr>
                <w:rFonts w:cs="Times New Roman"/>
                <w:color w:val="000000"/>
                <w:szCs w:val="24"/>
              </w:rPr>
              <w:t xml:space="preserve"> </w:t>
            </w:r>
            <w:proofErr w:type="spellStart"/>
            <w:r w:rsidRPr="00390C54">
              <w:rPr>
                <w:rFonts w:cs="Times New Roman"/>
                <w:color w:val="000000"/>
                <w:szCs w:val="24"/>
              </w:rPr>
              <w:t>tưới</w:t>
            </w:r>
            <w:proofErr w:type="spellEnd"/>
            <w:r w:rsidRPr="00390C54">
              <w:rPr>
                <w:rFonts w:cs="Times New Roman"/>
                <w:color w:val="000000"/>
                <w:szCs w:val="24"/>
              </w:rPr>
              <w:t xml:space="preserve"> </w:t>
            </w:r>
            <w:proofErr w:type="spellStart"/>
            <w:r w:rsidRPr="00390C54">
              <w:rPr>
                <w:rFonts w:cs="Times New Roman"/>
                <w:color w:val="000000"/>
                <w:szCs w:val="24"/>
              </w:rPr>
              <w:t>nước</w:t>
            </w:r>
            <w:proofErr w:type="spellEnd"/>
            <w:r w:rsidRPr="00390C54">
              <w:rPr>
                <w:rFonts w:cs="Times New Roman"/>
                <w:color w:val="000000"/>
                <w:szCs w:val="24"/>
              </w:rPr>
              <w:t xml:space="preserve"> </w:t>
            </w:r>
            <w:proofErr w:type="spellStart"/>
            <w:r w:rsidRPr="00390C54">
              <w:rPr>
                <w:rFonts w:cs="Times New Roman"/>
                <w:color w:val="000000"/>
                <w:szCs w:val="24"/>
              </w:rPr>
              <w:t>và</w:t>
            </w:r>
            <w:proofErr w:type="spellEnd"/>
            <w:r w:rsidRPr="00390C54">
              <w:rPr>
                <w:rFonts w:cs="Times New Roman"/>
                <w:color w:val="000000"/>
                <w:szCs w:val="24"/>
              </w:rPr>
              <w:t xml:space="preserve"> </w:t>
            </w:r>
            <w:proofErr w:type="spellStart"/>
            <w:r w:rsidRPr="00390C54">
              <w:rPr>
                <w:rFonts w:cs="Times New Roman"/>
                <w:color w:val="000000"/>
                <w:szCs w:val="24"/>
              </w:rPr>
              <w:t>bón</w:t>
            </w:r>
            <w:proofErr w:type="spellEnd"/>
            <w:r w:rsidRPr="00390C54">
              <w:rPr>
                <w:rFonts w:cs="Times New Roman"/>
                <w:color w:val="000000"/>
                <w:szCs w:val="24"/>
              </w:rPr>
              <w:t xml:space="preserve"> </w:t>
            </w:r>
            <w:proofErr w:type="spellStart"/>
            <w:r w:rsidRPr="00390C54">
              <w:rPr>
                <w:rFonts w:cs="Times New Roman"/>
                <w:color w:val="000000"/>
                <w:szCs w:val="24"/>
              </w:rPr>
              <w:t>phân</w:t>
            </w:r>
            <w:proofErr w:type="spellEnd"/>
            <w:r w:rsidRPr="00390C54">
              <w:rPr>
                <w:rFonts w:cs="Times New Roman"/>
                <w:color w:val="000000"/>
                <w:szCs w:val="24"/>
              </w:rPr>
              <w:t xml:space="preserve"> </w:t>
            </w:r>
            <w:proofErr w:type="spellStart"/>
            <w:r w:rsidRPr="00390C54">
              <w:rPr>
                <w:rFonts w:cs="Times New Roman"/>
                <w:color w:val="000000"/>
                <w:szCs w:val="24"/>
              </w:rPr>
              <w:t>cho</w:t>
            </w:r>
            <w:proofErr w:type="spellEnd"/>
            <w:r w:rsidRPr="00390C54">
              <w:rPr>
                <w:rFonts w:cs="Times New Roman"/>
                <w:color w:val="000000"/>
                <w:szCs w:val="24"/>
              </w:rPr>
              <w:t xml:space="preserve"> </w:t>
            </w:r>
            <w:proofErr w:type="spellStart"/>
            <w:r w:rsidRPr="00390C54">
              <w:rPr>
                <w:rFonts w:cs="Times New Roman"/>
                <w:color w:val="000000"/>
                <w:szCs w:val="24"/>
              </w:rPr>
              <w:t>cây</w:t>
            </w:r>
            <w:proofErr w:type="spellEnd"/>
            <w:r w:rsidRPr="00390C54">
              <w:rPr>
                <w:rFonts w:cs="Times New Roman"/>
                <w:color w:val="000000"/>
                <w:szCs w:val="24"/>
              </w:rPr>
              <w:t xml:space="preserve"> </w:t>
            </w:r>
            <w:proofErr w:type="spellStart"/>
            <w:r w:rsidRPr="00390C54">
              <w:rPr>
                <w:rFonts w:cs="Times New Roman"/>
                <w:color w:val="000000"/>
                <w:szCs w:val="24"/>
              </w:rPr>
              <w:t>dài</w:t>
            </w:r>
            <w:proofErr w:type="spellEnd"/>
            <w:r w:rsidRPr="00390C54">
              <w:rPr>
                <w:rFonts w:cs="Times New Roman"/>
                <w:color w:val="000000"/>
                <w:szCs w:val="24"/>
              </w:rPr>
              <w:t xml:space="preserve"> </w:t>
            </w:r>
            <w:proofErr w:type="spellStart"/>
            <w:r w:rsidRPr="00390C54">
              <w:rPr>
                <w:rFonts w:cs="Times New Roman"/>
                <w:color w:val="000000"/>
                <w:szCs w:val="24"/>
              </w:rPr>
              <w:t>ngày</w:t>
            </w:r>
            <w:proofErr w:type="spellEnd"/>
            <w:r w:rsidRPr="00390C54">
              <w:rPr>
                <w:rFonts w:cs="Times New Roman"/>
                <w:color w:val="000000"/>
                <w:szCs w:val="24"/>
              </w:rPr>
              <w:t xml:space="preserve"> </w:t>
            </w:r>
          </w:p>
        </w:tc>
        <w:tc>
          <w:tcPr>
            <w:tcW w:w="944" w:type="pct"/>
            <w:vAlign w:val="center"/>
          </w:tcPr>
          <w:p w14:paraId="06ACD6E2" w14:textId="5C2FB98B" w:rsidR="0047012D" w:rsidRPr="00390C54" w:rsidRDefault="0047012D" w:rsidP="00CC0EA0">
            <w:pPr>
              <w:jc w:val="center"/>
              <w:rPr>
                <w:rFonts w:cs="Times New Roman"/>
                <w:szCs w:val="24"/>
                <w:lang w:val="en-US"/>
              </w:rPr>
            </w:pPr>
            <w:r w:rsidRPr="00390C54">
              <w:rPr>
                <w:rFonts w:cs="Times New Roman"/>
                <w:color w:val="000000"/>
                <w:szCs w:val="24"/>
              </w:rPr>
              <w:t>8</w:t>
            </w:r>
            <w:r w:rsidR="001B19A5" w:rsidRPr="00390C54">
              <w:rPr>
                <w:rFonts w:cs="Times New Roman"/>
                <w:color w:val="000000"/>
                <w:szCs w:val="24"/>
              </w:rPr>
              <w:t>,</w:t>
            </w:r>
            <w:r w:rsidRPr="00390C54">
              <w:rPr>
                <w:rFonts w:cs="Times New Roman"/>
                <w:color w:val="000000"/>
                <w:szCs w:val="24"/>
              </w:rPr>
              <w:t>8</w:t>
            </w:r>
          </w:p>
        </w:tc>
        <w:tc>
          <w:tcPr>
            <w:tcW w:w="947" w:type="pct"/>
            <w:vAlign w:val="center"/>
          </w:tcPr>
          <w:p w14:paraId="2FBC3EDF" w14:textId="77777777" w:rsidR="0047012D" w:rsidRPr="00390C54" w:rsidRDefault="0047012D" w:rsidP="00CC0EA0">
            <w:pPr>
              <w:jc w:val="center"/>
              <w:rPr>
                <w:rFonts w:cs="Times New Roman"/>
                <w:szCs w:val="24"/>
                <w:lang w:val="en-US"/>
              </w:rPr>
            </w:pPr>
            <w:r w:rsidRPr="00390C54">
              <w:rPr>
                <w:rFonts w:cs="Times New Roman"/>
                <w:color w:val="000000"/>
                <w:szCs w:val="24"/>
              </w:rPr>
              <w:t>90%</w:t>
            </w:r>
          </w:p>
        </w:tc>
        <w:tc>
          <w:tcPr>
            <w:tcW w:w="1321" w:type="pct"/>
            <w:vAlign w:val="center"/>
          </w:tcPr>
          <w:p w14:paraId="63C4AF46" w14:textId="77777777" w:rsidR="0047012D" w:rsidRPr="00390C54" w:rsidRDefault="0047012D" w:rsidP="00CC0EA0">
            <w:pPr>
              <w:jc w:val="center"/>
              <w:rPr>
                <w:rFonts w:cs="Times New Roman"/>
                <w:szCs w:val="24"/>
              </w:rPr>
            </w:pPr>
            <w:r w:rsidRPr="00390C54">
              <w:rPr>
                <w:rFonts w:cs="Times New Roman"/>
                <w:color w:val="000000"/>
                <w:szCs w:val="24"/>
              </w:rPr>
              <w:t>A12s</w:t>
            </w:r>
          </w:p>
        </w:tc>
      </w:tr>
      <w:tr w:rsidR="0047012D" w:rsidRPr="00390C54" w14:paraId="342B4354" w14:textId="77777777" w:rsidTr="00AC545F">
        <w:tc>
          <w:tcPr>
            <w:tcW w:w="433" w:type="pct"/>
            <w:vAlign w:val="center"/>
          </w:tcPr>
          <w:p w14:paraId="0A888C47" w14:textId="77777777" w:rsidR="0047012D" w:rsidRPr="00390C54" w:rsidRDefault="0047012D" w:rsidP="0013138D">
            <w:pPr>
              <w:pStyle w:val="ListParagraph"/>
              <w:numPr>
                <w:ilvl w:val="0"/>
                <w:numId w:val="24"/>
              </w:numPr>
              <w:ind w:left="18"/>
              <w:jc w:val="center"/>
              <w:rPr>
                <w:rFonts w:cs="Times New Roman"/>
                <w:bCs/>
                <w:szCs w:val="24"/>
                <w:lang w:val="en-US"/>
              </w:rPr>
            </w:pPr>
          </w:p>
        </w:tc>
        <w:tc>
          <w:tcPr>
            <w:tcW w:w="1355" w:type="pct"/>
            <w:vAlign w:val="center"/>
          </w:tcPr>
          <w:p w14:paraId="337A373E" w14:textId="77777777" w:rsidR="0047012D" w:rsidRPr="00390C54" w:rsidRDefault="0047012D" w:rsidP="00CC0EA0">
            <w:pPr>
              <w:rPr>
                <w:rFonts w:cs="Times New Roman"/>
                <w:szCs w:val="24"/>
                <w:lang w:val="en-US"/>
              </w:rPr>
            </w:pPr>
            <w:proofErr w:type="spellStart"/>
            <w:r w:rsidRPr="00390C54">
              <w:rPr>
                <w:rFonts w:cs="Times New Roman"/>
                <w:color w:val="000000"/>
                <w:szCs w:val="24"/>
              </w:rPr>
              <w:t>Tuần</w:t>
            </w:r>
            <w:proofErr w:type="spellEnd"/>
            <w:r w:rsidRPr="00390C54">
              <w:rPr>
                <w:rFonts w:cs="Times New Roman"/>
                <w:color w:val="000000"/>
                <w:szCs w:val="24"/>
              </w:rPr>
              <w:t xml:space="preserve"> </w:t>
            </w:r>
            <w:proofErr w:type="spellStart"/>
            <w:r w:rsidRPr="00390C54">
              <w:rPr>
                <w:rFonts w:cs="Times New Roman"/>
                <w:color w:val="000000"/>
                <w:szCs w:val="24"/>
              </w:rPr>
              <w:t>hoàn</w:t>
            </w:r>
            <w:proofErr w:type="spellEnd"/>
            <w:r w:rsidRPr="00390C54">
              <w:rPr>
                <w:rFonts w:cs="Times New Roman"/>
                <w:color w:val="000000"/>
                <w:szCs w:val="24"/>
              </w:rPr>
              <w:t xml:space="preserve"> </w:t>
            </w:r>
            <w:proofErr w:type="spellStart"/>
            <w:r w:rsidRPr="00390C54">
              <w:rPr>
                <w:rFonts w:cs="Times New Roman"/>
                <w:color w:val="000000"/>
                <w:szCs w:val="24"/>
              </w:rPr>
              <w:t>chất</w:t>
            </w:r>
            <w:proofErr w:type="spellEnd"/>
            <w:r w:rsidRPr="00390C54">
              <w:rPr>
                <w:rFonts w:cs="Times New Roman"/>
                <w:color w:val="000000"/>
                <w:szCs w:val="24"/>
              </w:rPr>
              <w:t xml:space="preserve"> </w:t>
            </w:r>
            <w:proofErr w:type="spellStart"/>
            <w:r w:rsidRPr="00390C54">
              <w:rPr>
                <w:rFonts w:cs="Times New Roman"/>
                <w:color w:val="000000"/>
                <w:szCs w:val="24"/>
              </w:rPr>
              <w:t>thải</w:t>
            </w:r>
            <w:proofErr w:type="spellEnd"/>
            <w:r w:rsidRPr="00390C54">
              <w:rPr>
                <w:rFonts w:cs="Times New Roman"/>
                <w:color w:val="000000"/>
                <w:szCs w:val="24"/>
              </w:rPr>
              <w:t xml:space="preserve"> </w:t>
            </w:r>
            <w:proofErr w:type="spellStart"/>
            <w:r w:rsidRPr="00390C54">
              <w:rPr>
                <w:rFonts w:cs="Times New Roman"/>
                <w:color w:val="000000"/>
                <w:szCs w:val="24"/>
              </w:rPr>
              <w:t>chăn</w:t>
            </w:r>
            <w:proofErr w:type="spellEnd"/>
            <w:r w:rsidRPr="00390C54">
              <w:rPr>
                <w:rFonts w:cs="Times New Roman"/>
                <w:color w:val="000000"/>
                <w:szCs w:val="24"/>
              </w:rPr>
              <w:t xml:space="preserve"> </w:t>
            </w:r>
            <w:proofErr w:type="spellStart"/>
            <w:r w:rsidRPr="00390C54">
              <w:rPr>
                <w:rFonts w:cs="Times New Roman"/>
                <w:color w:val="000000"/>
                <w:szCs w:val="24"/>
              </w:rPr>
              <w:t>nuôi</w:t>
            </w:r>
            <w:proofErr w:type="spellEnd"/>
          </w:p>
        </w:tc>
        <w:tc>
          <w:tcPr>
            <w:tcW w:w="944" w:type="pct"/>
            <w:vAlign w:val="center"/>
          </w:tcPr>
          <w:p w14:paraId="72A608E2" w14:textId="1C9B705F" w:rsidR="0047012D" w:rsidRPr="00390C54" w:rsidRDefault="0047012D" w:rsidP="00CC0EA0">
            <w:pPr>
              <w:jc w:val="center"/>
              <w:rPr>
                <w:rFonts w:cs="Times New Roman"/>
                <w:szCs w:val="24"/>
                <w:lang w:val="en-US"/>
              </w:rPr>
            </w:pPr>
            <w:r w:rsidRPr="00390C54">
              <w:rPr>
                <w:rFonts w:cs="Times New Roman"/>
                <w:color w:val="000000"/>
                <w:szCs w:val="24"/>
              </w:rPr>
              <w:t>17</w:t>
            </w:r>
            <w:r w:rsidR="001B19A5" w:rsidRPr="00390C54">
              <w:rPr>
                <w:rFonts w:cs="Times New Roman"/>
                <w:color w:val="000000"/>
                <w:szCs w:val="24"/>
              </w:rPr>
              <w:t>,</w:t>
            </w:r>
            <w:r w:rsidRPr="00390C54">
              <w:rPr>
                <w:rFonts w:cs="Times New Roman"/>
                <w:color w:val="000000"/>
                <w:szCs w:val="24"/>
              </w:rPr>
              <w:t>8</w:t>
            </w:r>
          </w:p>
        </w:tc>
        <w:tc>
          <w:tcPr>
            <w:tcW w:w="947" w:type="pct"/>
            <w:vAlign w:val="center"/>
          </w:tcPr>
          <w:p w14:paraId="66AFAB41" w14:textId="77777777" w:rsidR="0047012D" w:rsidRPr="00390C54" w:rsidRDefault="0047012D" w:rsidP="00CC0EA0">
            <w:pPr>
              <w:jc w:val="center"/>
              <w:rPr>
                <w:rFonts w:cs="Times New Roman"/>
                <w:szCs w:val="24"/>
                <w:lang w:val="en-US"/>
              </w:rPr>
            </w:pPr>
            <w:r w:rsidRPr="00390C54">
              <w:rPr>
                <w:rFonts w:cs="Times New Roman"/>
                <w:color w:val="000000"/>
                <w:szCs w:val="24"/>
              </w:rPr>
              <w:t>70%</w:t>
            </w:r>
          </w:p>
        </w:tc>
        <w:tc>
          <w:tcPr>
            <w:tcW w:w="1321" w:type="pct"/>
            <w:vAlign w:val="center"/>
          </w:tcPr>
          <w:p w14:paraId="7C49BED7" w14:textId="77777777" w:rsidR="0047012D" w:rsidRPr="00390C54" w:rsidRDefault="0047012D" w:rsidP="00CC0EA0">
            <w:pPr>
              <w:jc w:val="center"/>
              <w:rPr>
                <w:rFonts w:cs="Times New Roman"/>
                <w:szCs w:val="24"/>
              </w:rPr>
            </w:pPr>
            <w:r w:rsidRPr="00390C54">
              <w:rPr>
                <w:rFonts w:cs="Times New Roman"/>
                <w:color w:val="000000"/>
                <w:szCs w:val="24"/>
              </w:rPr>
              <w:t>A13s</w:t>
            </w:r>
          </w:p>
        </w:tc>
      </w:tr>
      <w:tr w:rsidR="0047012D" w:rsidRPr="00390C54" w14:paraId="07907E46" w14:textId="77777777" w:rsidTr="00AC545F">
        <w:tc>
          <w:tcPr>
            <w:tcW w:w="433" w:type="pct"/>
            <w:vAlign w:val="center"/>
          </w:tcPr>
          <w:p w14:paraId="7AC2C5DA" w14:textId="77777777" w:rsidR="0047012D" w:rsidRPr="00390C54" w:rsidRDefault="0047012D" w:rsidP="0013138D">
            <w:pPr>
              <w:pStyle w:val="ListParagraph"/>
              <w:numPr>
                <w:ilvl w:val="0"/>
                <w:numId w:val="24"/>
              </w:numPr>
              <w:ind w:left="18"/>
              <w:jc w:val="center"/>
              <w:rPr>
                <w:rFonts w:cs="Times New Roman"/>
                <w:bCs/>
                <w:szCs w:val="24"/>
                <w:lang w:val="en-US"/>
              </w:rPr>
            </w:pPr>
          </w:p>
        </w:tc>
        <w:tc>
          <w:tcPr>
            <w:tcW w:w="1355" w:type="pct"/>
            <w:vAlign w:val="center"/>
          </w:tcPr>
          <w:p w14:paraId="1D2D4252" w14:textId="77777777" w:rsidR="0047012D" w:rsidRPr="00390C54" w:rsidRDefault="0047012D" w:rsidP="00CC0EA0">
            <w:pPr>
              <w:rPr>
                <w:rFonts w:cs="Times New Roman"/>
                <w:szCs w:val="24"/>
                <w:lang w:val="en-US"/>
              </w:rPr>
            </w:pPr>
            <w:r w:rsidRPr="00390C54">
              <w:rPr>
                <w:rFonts w:cs="Times New Roman"/>
                <w:color w:val="000000"/>
                <w:szCs w:val="24"/>
              </w:rPr>
              <w:t xml:space="preserve">Biogas </w:t>
            </w:r>
          </w:p>
        </w:tc>
        <w:tc>
          <w:tcPr>
            <w:tcW w:w="944" w:type="pct"/>
            <w:vAlign w:val="center"/>
          </w:tcPr>
          <w:p w14:paraId="6C55FCA8" w14:textId="3BCE9778" w:rsidR="0047012D" w:rsidRPr="00390C54" w:rsidRDefault="0047012D" w:rsidP="00CC0EA0">
            <w:pPr>
              <w:jc w:val="center"/>
              <w:rPr>
                <w:rFonts w:cs="Times New Roman"/>
                <w:szCs w:val="24"/>
                <w:lang w:val="en-US"/>
              </w:rPr>
            </w:pPr>
            <w:r w:rsidRPr="00390C54">
              <w:rPr>
                <w:rFonts w:cs="Times New Roman"/>
                <w:color w:val="000000"/>
                <w:szCs w:val="24"/>
              </w:rPr>
              <w:t>29</w:t>
            </w:r>
            <w:r w:rsidR="001B19A5" w:rsidRPr="00390C54">
              <w:rPr>
                <w:rFonts w:cs="Times New Roman"/>
                <w:color w:val="000000"/>
                <w:szCs w:val="24"/>
              </w:rPr>
              <w:t>,</w:t>
            </w:r>
            <w:r w:rsidRPr="00390C54">
              <w:rPr>
                <w:rFonts w:cs="Times New Roman"/>
                <w:color w:val="000000"/>
                <w:szCs w:val="24"/>
              </w:rPr>
              <w:t>1</w:t>
            </w:r>
          </w:p>
        </w:tc>
        <w:tc>
          <w:tcPr>
            <w:tcW w:w="947" w:type="pct"/>
            <w:vAlign w:val="center"/>
          </w:tcPr>
          <w:p w14:paraId="39CAB410" w14:textId="77777777" w:rsidR="0047012D" w:rsidRPr="00390C54" w:rsidRDefault="0047012D" w:rsidP="00CC0EA0">
            <w:pPr>
              <w:jc w:val="center"/>
              <w:rPr>
                <w:rFonts w:cs="Times New Roman"/>
                <w:szCs w:val="24"/>
                <w:lang w:val="en-US"/>
              </w:rPr>
            </w:pPr>
            <w:r w:rsidRPr="00390C54">
              <w:rPr>
                <w:rFonts w:cs="Times New Roman"/>
                <w:color w:val="000000"/>
                <w:szCs w:val="24"/>
              </w:rPr>
              <w:t>50%</w:t>
            </w:r>
          </w:p>
        </w:tc>
        <w:tc>
          <w:tcPr>
            <w:tcW w:w="1321" w:type="pct"/>
            <w:vAlign w:val="center"/>
          </w:tcPr>
          <w:p w14:paraId="306AAD8B" w14:textId="77777777" w:rsidR="0047012D" w:rsidRPr="00390C54" w:rsidRDefault="0047012D" w:rsidP="00CC0EA0">
            <w:pPr>
              <w:jc w:val="center"/>
              <w:rPr>
                <w:rFonts w:cs="Times New Roman"/>
                <w:szCs w:val="24"/>
              </w:rPr>
            </w:pPr>
            <w:r w:rsidRPr="00390C54">
              <w:rPr>
                <w:rFonts w:cs="Times New Roman"/>
                <w:color w:val="000000"/>
                <w:szCs w:val="24"/>
              </w:rPr>
              <w:t>A14s</w:t>
            </w:r>
          </w:p>
        </w:tc>
      </w:tr>
      <w:tr w:rsidR="0047012D" w:rsidRPr="00390C54" w14:paraId="0537C541" w14:textId="77777777" w:rsidTr="00AC545F">
        <w:tc>
          <w:tcPr>
            <w:tcW w:w="433" w:type="pct"/>
            <w:vAlign w:val="center"/>
          </w:tcPr>
          <w:p w14:paraId="4D48EF90" w14:textId="77777777" w:rsidR="0047012D" w:rsidRPr="00390C54" w:rsidRDefault="0047012D" w:rsidP="0013138D">
            <w:pPr>
              <w:pStyle w:val="ListParagraph"/>
              <w:numPr>
                <w:ilvl w:val="0"/>
                <w:numId w:val="24"/>
              </w:numPr>
              <w:ind w:left="18"/>
              <w:jc w:val="center"/>
              <w:rPr>
                <w:rFonts w:cs="Times New Roman"/>
                <w:bCs/>
                <w:szCs w:val="24"/>
                <w:lang w:val="en-US"/>
              </w:rPr>
            </w:pPr>
          </w:p>
        </w:tc>
        <w:tc>
          <w:tcPr>
            <w:tcW w:w="1355" w:type="pct"/>
            <w:vAlign w:val="center"/>
          </w:tcPr>
          <w:p w14:paraId="021B40A2" w14:textId="77777777" w:rsidR="0047012D" w:rsidRPr="00390C54" w:rsidRDefault="0047012D" w:rsidP="00CC0EA0">
            <w:pPr>
              <w:rPr>
                <w:rFonts w:cs="Times New Roman"/>
                <w:szCs w:val="24"/>
                <w:lang w:val="en-US"/>
              </w:rPr>
            </w:pPr>
            <w:proofErr w:type="spellStart"/>
            <w:r w:rsidRPr="00390C54">
              <w:rPr>
                <w:rFonts w:cs="Times New Roman"/>
                <w:color w:val="000000"/>
                <w:szCs w:val="24"/>
              </w:rPr>
              <w:t>Bón</w:t>
            </w:r>
            <w:proofErr w:type="spellEnd"/>
            <w:r w:rsidRPr="00390C54">
              <w:rPr>
                <w:rFonts w:cs="Times New Roman"/>
                <w:color w:val="000000"/>
                <w:szCs w:val="24"/>
              </w:rPr>
              <w:t xml:space="preserve"> compost </w:t>
            </w:r>
          </w:p>
        </w:tc>
        <w:tc>
          <w:tcPr>
            <w:tcW w:w="944" w:type="pct"/>
            <w:vAlign w:val="center"/>
          </w:tcPr>
          <w:p w14:paraId="6A8B27BE" w14:textId="2D143EB2" w:rsidR="0047012D" w:rsidRPr="00390C54" w:rsidRDefault="0047012D" w:rsidP="00CC0EA0">
            <w:pPr>
              <w:jc w:val="center"/>
              <w:rPr>
                <w:rFonts w:cs="Times New Roman"/>
                <w:szCs w:val="24"/>
                <w:lang w:val="en-US"/>
              </w:rPr>
            </w:pPr>
            <w:r w:rsidRPr="00390C54">
              <w:rPr>
                <w:rFonts w:cs="Times New Roman"/>
                <w:color w:val="000000"/>
                <w:szCs w:val="24"/>
              </w:rPr>
              <w:t>129</w:t>
            </w:r>
            <w:r w:rsidR="001B19A5" w:rsidRPr="00390C54">
              <w:rPr>
                <w:rFonts w:cs="Times New Roman"/>
                <w:color w:val="000000"/>
                <w:szCs w:val="24"/>
              </w:rPr>
              <w:t>,</w:t>
            </w:r>
            <w:r w:rsidRPr="00390C54">
              <w:rPr>
                <w:rFonts w:cs="Times New Roman"/>
                <w:color w:val="000000"/>
                <w:szCs w:val="24"/>
              </w:rPr>
              <w:t>8</w:t>
            </w:r>
          </w:p>
        </w:tc>
        <w:tc>
          <w:tcPr>
            <w:tcW w:w="947" w:type="pct"/>
            <w:vAlign w:val="center"/>
          </w:tcPr>
          <w:p w14:paraId="77809A42" w14:textId="77777777" w:rsidR="0047012D" w:rsidRPr="00390C54" w:rsidRDefault="0047012D" w:rsidP="00CC0EA0">
            <w:pPr>
              <w:jc w:val="center"/>
              <w:rPr>
                <w:rFonts w:cs="Times New Roman"/>
                <w:szCs w:val="24"/>
                <w:lang w:val="en-US"/>
              </w:rPr>
            </w:pPr>
            <w:r w:rsidRPr="00390C54">
              <w:rPr>
                <w:rFonts w:cs="Times New Roman"/>
                <w:color w:val="000000"/>
                <w:szCs w:val="24"/>
              </w:rPr>
              <w:t>10%</w:t>
            </w:r>
          </w:p>
        </w:tc>
        <w:tc>
          <w:tcPr>
            <w:tcW w:w="1321" w:type="pct"/>
            <w:vAlign w:val="center"/>
          </w:tcPr>
          <w:p w14:paraId="1BAADEF3" w14:textId="77777777" w:rsidR="0047012D" w:rsidRPr="00390C54" w:rsidRDefault="0047012D" w:rsidP="00CC0EA0">
            <w:pPr>
              <w:jc w:val="center"/>
              <w:rPr>
                <w:rFonts w:cs="Times New Roman"/>
                <w:szCs w:val="24"/>
              </w:rPr>
            </w:pPr>
            <w:r w:rsidRPr="00390C54">
              <w:rPr>
                <w:rFonts w:cs="Times New Roman"/>
                <w:color w:val="000000"/>
                <w:szCs w:val="24"/>
              </w:rPr>
              <w:t>A15s</w:t>
            </w:r>
          </w:p>
        </w:tc>
      </w:tr>
      <w:tr w:rsidR="0047012D" w:rsidRPr="00390C54" w14:paraId="1A35F92F" w14:textId="77777777" w:rsidTr="00AC545F">
        <w:tc>
          <w:tcPr>
            <w:tcW w:w="433" w:type="pct"/>
            <w:vAlign w:val="center"/>
          </w:tcPr>
          <w:p w14:paraId="47971233" w14:textId="77777777" w:rsidR="0047012D" w:rsidRPr="00390C54" w:rsidRDefault="0047012D" w:rsidP="0013138D">
            <w:pPr>
              <w:pStyle w:val="ListParagraph"/>
              <w:numPr>
                <w:ilvl w:val="0"/>
                <w:numId w:val="24"/>
              </w:numPr>
              <w:ind w:left="18"/>
              <w:jc w:val="center"/>
              <w:rPr>
                <w:rFonts w:cs="Times New Roman"/>
                <w:bCs/>
                <w:szCs w:val="24"/>
                <w:lang w:val="en-US"/>
              </w:rPr>
            </w:pPr>
          </w:p>
        </w:tc>
        <w:tc>
          <w:tcPr>
            <w:tcW w:w="1355" w:type="pct"/>
            <w:vAlign w:val="center"/>
          </w:tcPr>
          <w:p w14:paraId="09A2023A" w14:textId="77777777" w:rsidR="0047012D" w:rsidRPr="00390C54" w:rsidRDefault="0047012D" w:rsidP="00CC0EA0">
            <w:pPr>
              <w:rPr>
                <w:rFonts w:cs="Times New Roman"/>
                <w:szCs w:val="24"/>
                <w:lang w:val="en-US"/>
              </w:rPr>
            </w:pPr>
            <w:proofErr w:type="spellStart"/>
            <w:r w:rsidRPr="00390C54">
              <w:rPr>
                <w:rFonts w:cs="Times New Roman"/>
                <w:color w:val="000000"/>
                <w:szCs w:val="24"/>
              </w:rPr>
              <w:t>Rơm</w:t>
            </w:r>
            <w:proofErr w:type="spellEnd"/>
            <w:r w:rsidRPr="00390C54">
              <w:rPr>
                <w:rFonts w:cs="Times New Roman"/>
                <w:color w:val="000000"/>
                <w:szCs w:val="24"/>
              </w:rPr>
              <w:t xml:space="preserve"> - </w:t>
            </w:r>
            <w:proofErr w:type="spellStart"/>
            <w:r w:rsidRPr="00390C54">
              <w:rPr>
                <w:rFonts w:cs="Times New Roman"/>
                <w:color w:val="000000"/>
                <w:szCs w:val="24"/>
              </w:rPr>
              <w:t>Nấm</w:t>
            </w:r>
            <w:proofErr w:type="spellEnd"/>
            <w:r w:rsidRPr="00390C54">
              <w:rPr>
                <w:rFonts w:cs="Times New Roman"/>
                <w:color w:val="000000"/>
                <w:szCs w:val="24"/>
              </w:rPr>
              <w:t xml:space="preserve"> - Compost </w:t>
            </w:r>
            <w:proofErr w:type="spellStart"/>
            <w:r w:rsidRPr="00390C54">
              <w:rPr>
                <w:rFonts w:cs="Times New Roman"/>
                <w:color w:val="000000"/>
                <w:szCs w:val="24"/>
              </w:rPr>
              <w:t>Trồng</w:t>
            </w:r>
            <w:proofErr w:type="spellEnd"/>
            <w:r w:rsidRPr="00390C54">
              <w:rPr>
                <w:rFonts w:cs="Times New Roman"/>
                <w:color w:val="000000"/>
                <w:szCs w:val="24"/>
              </w:rPr>
              <w:t xml:space="preserve"> </w:t>
            </w:r>
            <w:proofErr w:type="spellStart"/>
            <w:r w:rsidRPr="00390C54">
              <w:rPr>
                <w:rFonts w:cs="Times New Roman"/>
                <w:color w:val="000000"/>
                <w:szCs w:val="24"/>
              </w:rPr>
              <w:t>lúa</w:t>
            </w:r>
            <w:proofErr w:type="spellEnd"/>
            <w:r w:rsidRPr="00390C54">
              <w:rPr>
                <w:rFonts w:cs="Times New Roman"/>
                <w:color w:val="000000"/>
                <w:szCs w:val="24"/>
              </w:rPr>
              <w:t xml:space="preserve"> (</w:t>
            </w:r>
            <w:proofErr w:type="spellStart"/>
            <w:r w:rsidRPr="00390C54">
              <w:rPr>
                <w:rFonts w:cs="Times New Roman"/>
                <w:color w:val="000000"/>
                <w:szCs w:val="24"/>
              </w:rPr>
              <w:t>Tuần</w:t>
            </w:r>
            <w:proofErr w:type="spellEnd"/>
            <w:r w:rsidRPr="00390C54">
              <w:rPr>
                <w:rFonts w:cs="Times New Roman"/>
                <w:color w:val="000000"/>
                <w:szCs w:val="24"/>
              </w:rPr>
              <w:t xml:space="preserve"> </w:t>
            </w:r>
            <w:proofErr w:type="spellStart"/>
            <w:r w:rsidRPr="00390C54">
              <w:rPr>
                <w:rFonts w:cs="Times New Roman"/>
                <w:color w:val="000000"/>
                <w:szCs w:val="24"/>
              </w:rPr>
              <w:t>hoàn</w:t>
            </w:r>
            <w:proofErr w:type="spellEnd"/>
            <w:r w:rsidRPr="00390C54">
              <w:rPr>
                <w:rFonts w:cs="Times New Roman"/>
                <w:color w:val="000000"/>
                <w:szCs w:val="24"/>
              </w:rPr>
              <w:t xml:space="preserve"> </w:t>
            </w:r>
            <w:proofErr w:type="spellStart"/>
            <w:r w:rsidRPr="00390C54">
              <w:rPr>
                <w:rFonts w:cs="Times New Roman"/>
                <w:color w:val="000000"/>
                <w:szCs w:val="24"/>
              </w:rPr>
              <w:t>rơm</w:t>
            </w:r>
            <w:proofErr w:type="spellEnd"/>
            <w:r w:rsidRPr="00390C54">
              <w:rPr>
                <w:rFonts w:cs="Times New Roman"/>
                <w:color w:val="000000"/>
                <w:szCs w:val="24"/>
              </w:rPr>
              <w:t xml:space="preserve"> </w:t>
            </w:r>
            <w:proofErr w:type="spellStart"/>
            <w:r w:rsidRPr="00390C54">
              <w:rPr>
                <w:rFonts w:cs="Times New Roman"/>
                <w:color w:val="000000"/>
                <w:szCs w:val="24"/>
              </w:rPr>
              <w:t>rạ</w:t>
            </w:r>
            <w:proofErr w:type="spellEnd"/>
            <w:r w:rsidRPr="00390C54">
              <w:rPr>
                <w:rFonts w:cs="Times New Roman"/>
                <w:color w:val="000000"/>
                <w:szCs w:val="24"/>
              </w:rPr>
              <w:t xml:space="preserve"> </w:t>
            </w:r>
            <w:proofErr w:type="spellStart"/>
            <w:r w:rsidRPr="00390C54">
              <w:rPr>
                <w:rFonts w:cs="Times New Roman"/>
                <w:color w:val="000000"/>
                <w:szCs w:val="24"/>
              </w:rPr>
              <w:t>trong</w:t>
            </w:r>
            <w:proofErr w:type="spellEnd"/>
            <w:r w:rsidRPr="00390C54">
              <w:rPr>
                <w:rFonts w:cs="Times New Roman"/>
                <w:color w:val="000000"/>
                <w:szCs w:val="24"/>
              </w:rPr>
              <w:t xml:space="preserve"> </w:t>
            </w:r>
            <w:proofErr w:type="spellStart"/>
            <w:r w:rsidRPr="00390C54">
              <w:rPr>
                <w:rFonts w:cs="Times New Roman"/>
                <w:color w:val="000000"/>
                <w:szCs w:val="24"/>
              </w:rPr>
              <w:t>sản</w:t>
            </w:r>
            <w:proofErr w:type="spellEnd"/>
            <w:r w:rsidRPr="00390C54">
              <w:rPr>
                <w:rFonts w:cs="Times New Roman"/>
                <w:color w:val="000000"/>
                <w:szCs w:val="24"/>
              </w:rPr>
              <w:t xml:space="preserve"> </w:t>
            </w:r>
            <w:proofErr w:type="spellStart"/>
            <w:r w:rsidRPr="00390C54">
              <w:rPr>
                <w:rFonts w:cs="Times New Roman"/>
                <w:color w:val="000000"/>
                <w:szCs w:val="24"/>
              </w:rPr>
              <w:t>xuất</w:t>
            </w:r>
            <w:proofErr w:type="spellEnd"/>
            <w:r w:rsidRPr="00390C54">
              <w:rPr>
                <w:rFonts w:cs="Times New Roman"/>
                <w:color w:val="000000"/>
                <w:szCs w:val="24"/>
              </w:rPr>
              <w:t xml:space="preserve"> </w:t>
            </w:r>
            <w:proofErr w:type="spellStart"/>
            <w:r w:rsidRPr="00390C54">
              <w:rPr>
                <w:rFonts w:cs="Times New Roman"/>
                <w:color w:val="000000"/>
                <w:szCs w:val="24"/>
              </w:rPr>
              <w:t>lúa</w:t>
            </w:r>
            <w:proofErr w:type="spellEnd"/>
            <w:r w:rsidRPr="00390C54">
              <w:rPr>
                <w:rFonts w:cs="Times New Roman"/>
                <w:color w:val="000000"/>
                <w:szCs w:val="24"/>
              </w:rPr>
              <w:t>)</w:t>
            </w:r>
          </w:p>
        </w:tc>
        <w:tc>
          <w:tcPr>
            <w:tcW w:w="944" w:type="pct"/>
            <w:vAlign w:val="center"/>
          </w:tcPr>
          <w:p w14:paraId="273C1A6D" w14:textId="6CA91DF3" w:rsidR="0047012D" w:rsidRPr="00390C54" w:rsidRDefault="0047012D" w:rsidP="00CC0EA0">
            <w:pPr>
              <w:jc w:val="center"/>
              <w:rPr>
                <w:rFonts w:cs="Times New Roman"/>
                <w:szCs w:val="24"/>
                <w:lang w:val="en-US"/>
              </w:rPr>
            </w:pPr>
            <w:r w:rsidRPr="00390C54">
              <w:rPr>
                <w:rFonts w:cs="Times New Roman"/>
                <w:color w:val="000000"/>
                <w:szCs w:val="24"/>
              </w:rPr>
              <w:t>17</w:t>
            </w:r>
            <w:r w:rsidR="001B19A5" w:rsidRPr="00390C54">
              <w:rPr>
                <w:rFonts w:cs="Times New Roman"/>
                <w:color w:val="000000"/>
                <w:szCs w:val="24"/>
              </w:rPr>
              <w:t>,</w:t>
            </w:r>
            <w:r w:rsidRPr="00390C54">
              <w:rPr>
                <w:rFonts w:cs="Times New Roman"/>
                <w:color w:val="000000"/>
                <w:szCs w:val="24"/>
              </w:rPr>
              <w:t>3</w:t>
            </w:r>
          </w:p>
        </w:tc>
        <w:tc>
          <w:tcPr>
            <w:tcW w:w="947" w:type="pct"/>
            <w:vAlign w:val="center"/>
          </w:tcPr>
          <w:p w14:paraId="47CE99A5" w14:textId="77777777" w:rsidR="0047012D" w:rsidRPr="00390C54" w:rsidRDefault="0047012D" w:rsidP="00CC0EA0">
            <w:pPr>
              <w:jc w:val="center"/>
              <w:rPr>
                <w:rFonts w:cs="Times New Roman"/>
                <w:szCs w:val="24"/>
                <w:lang w:val="en-US"/>
              </w:rPr>
            </w:pPr>
            <w:r w:rsidRPr="00390C54">
              <w:rPr>
                <w:rFonts w:cs="Times New Roman"/>
                <w:color w:val="000000"/>
                <w:szCs w:val="24"/>
              </w:rPr>
              <w:t>50%</w:t>
            </w:r>
          </w:p>
        </w:tc>
        <w:tc>
          <w:tcPr>
            <w:tcW w:w="1321" w:type="pct"/>
            <w:vAlign w:val="center"/>
          </w:tcPr>
          <w:p w14:paraId="5BE924CF" w14:textId="77777777" w:rsidR="0047012D" w:rsidRPr="00390C54" w:rsidRDefault="0047012D" w:rsidP="00CC0EA0">
            <w:pPr>
              <w:jc w:val="center"/>
              <w:rPr>
                <w:rFonts w:cs="Times New Roman"/>
                <w:szCs w:val="24"/>
              </w:rPr>
            </w:pPr>
            <w:r w:rsidRPr="00390C54">
              <w:rPr>
                <w:rFonts w:cs="Times New Roman"/>
                <w:color w:val="000000"/>
                <w:szCs w:val="24"/>
              </w:rPr>
              <w:t>A9.2s</w:t>
            </w:r>
          </w:p>
        </w:tc>
      </w:tr>
      <w:tr w:rsidR="0047012D" w:rsidRPr="00390C54" w14:paraId="396770E3" w14:textId="77777777" w:rsidTr="00AC545F">
        <w:tc>
          <w:tcPr>
            <w:tcW w:w="433" w:type="pct"/>
            <w:vAlign w:val="center"/>
          </w:tcPr>
          <w:p w14:paraId="23A54DB4" w14:textId="77777777" w:rsidR="0047012D" w:rsidRPr="00390C54" w:rsidRDefault="0047012D" w:rsidP="0013138D">
            <w:pPr>
              <w:pStyle w:val="ListParagraph"/>
              <w:numPr>
                <w:ilvl w:val="0"/>
                <w:numId w:val="24"/>
              </w:numPr>
              <w:ind w:left="18"/>
              <w:jc w:val="center"/>
              <w:rPr>
                <w:rFonts w:cs="Times New Roman"/>
                <w:bCs/>
                <w:szCs w:val="24"/>
                <w:lang w:val="en-US"/>
              </w:rPr>
            </w:pPr>
          </w:p>
        </w:tc>
        <w:tc>
          <w:tcPr>
            <w:tcW w:w="1355" w:type="pct"/>
            <w:vAlign w:val="center"/>
          </w:tcPr>
          <w:p w14:paraId="17A2ACC3" w14:textId="77777777" w:rsidR="0047012D" w:rsidRPr="00390C54" w:rsidRDefault="0047012D" w:rsidP="00CC0EA0">
            <w:pPr>
              <w:rPr>
                <w:rFonts w:cs="Times New Roman"/>
                <w:szCs w:val="24"/>
                <w:lang w:val="en-US"/>
              </w:rPr>
            </w:pPr>
            <w:proofErr w:type="spellStart"/>
            <w:r w:rsidRPr="00390C54">
              <w:rPr>
                <w:rFonts w:cs="Times New Roman"/>
                <w:color w:val="000000"/>
                <w:szCs w:val="24"/>
              </w:rPr>
              <w:t>Rơm</w:t>
            </w:r>
            <w:proofErr w:type="spellEnd"/>
            <w:r w:rsidRPr="00390C54">
              <w:rPr>
                <w:rFonts w:cs="Times New Roman"/>
                <w:color w:val="000000"/>
                <w:szCs w:val="24"/>
              </w:rPr>
              <w:t xml:space="preserve"> - Compost - </w:t>
            </w:r>
            <w:proofErr w:type="spellStart"/>
            <w:r w:rsidRPr="00390C54">
              <w:rPr>
                <w:rFonts w:cs="Times New Roman"/>
                <w:color w:val="000000"/>
                <w:szCs w:val="24"/>
              </w:rPr>
              <w:t>Lúa</w:t>
            </w:r>
            <w:proofErr w:type="spellEnd"/>
          </w:p>
        </w:tc>
        <w:tc>
          <w:tcPr>
            <w:tcW w:w="944" w:type="pct"/>
            <w:vAlign w:val="center"/>
          </w:tcPr>
          <w:p w14:paraId="56CA7B6C" w14:textId="1EA696F4" w:rsidR="0047012D" w:rsidRPr="00390C54" w:rsidRDefault="0047012D" w:rsidP="00CC0EA0">
            <w:pPr>
              <w:jc w:val="center"/>
              <w:rPr>
                <w:rFonts w:cs="Times New Roman"/>
                <w:szCs w:val="24"/>
                <w:lang w:val="en-US"/>
              </w:rPr>
            </w:pPr>
            <w:r w:rsidRPr="00390C54">
              <w:rPr>
                <w:rFonts w:cs="Times New Roman"/>
                <w:color w:val="000000"/>
                <w:szCs w:val="24"/>
              </w:rPr>
              <w:t>28</w:t>
            </w:r>
            <w:r w:rsidR="001B19A5" w:rsidRPr="00390C54">
              <w:rPr>
                <w:rFonts w:cs="Times New Roman"/>
                <w:color w:val="000000"/>
                <w:szCs w:val="24"/>
              </w:rPr>
              <w:t>,</w:t>
            </w:r>
            <w:r w:rsidRPr="00390C54">
              <w:rPr>
                <w:rFonts w:cs="Times New Roman"/>
                <w:color w:val="000000"/>
                <w:szCs w:val="24"/>
              </w:rPr>
              <w:t>1</w:t>
            </w:r>
          </w:p>
        </w:tc>
        <w:tc>
          <w:tcPr>
            <w:tcW w:w="947" w:type="pct"/>
            <w:vAlign w:val="center"/>
          </w:tcPr>
          <w:p w14:paraId="30EDBC1F" w14:textId="77777777" w:rsidR="0047012D" w:rsidRPr="00390C54" w:rsidRDefault="0047012D" w:rsidP="00CC0EA0">
            <w:pPr>
              <w:jc w:val="center"/>
              <w:rPr>
                <w:rFonts w:cs="Times New Roman"/>
                <w:szCs w:val="24"/>
                <w:lang w:val="en-US"/>
              </w:rPr>
            </w:pPr>
            <w:r w:rsidRPr="00390C54">
              <w:rPr>
                <w:rFonts w:cs="Times New Roman"/>
                <w:color w:val="000000"/>
                <w:szCs w:val="24"/>
              </w:rPr>
              <w:t>70%</w:t>
            </w:r>
          </w:p>
        </w:tc>
        <w:tc>
          <w:tcPr>
            <w:tcW w:w="1321" w:type="pct"/>
            <w:vAlign w:val="center"/>
          </w:tcPr>
          <w:p w14:paraId="2B56BB98" w14:textId="77777777" w:rsidR="0047012D" w:rsidRPr="00390C54" w:rsidRDefault="0047012D" w:rsidP="00CC0EA0">
            <w:pPr>
              <w:jc w:val="center"/>
              <w:rPr>
                <w:rFonts w:cs="Times New Roman"/>
                <w:szCs w:val="24"/>
              </w:rPr>
            </w:pPr>
            <w:r w:rsidRPr="00390C54">
              <w:rPr>
                <w:rFonts w:cs="Times New Roman"/>
                <w:color w:val="000000"/>
                <w:szCs w:val="24"/>
              </w:rPr>
              <w:t>A9.3s</w:t>
            </w:r>
          </w:p>
        </w:tc>
      </w:tr>
      <w:tr w:rsidR="0047012D" w:rsidRPr="00390C54" w14:paraId="3611E954" w14:textId="77777777" w:rsidTr="00AC545F">
        <w:tc>
          <w:tcPr>
            <w:tcW w:w="433" w:type="pct"/>
            <w:vAlign w:val="center"/>
          </w:tcPr>
          <w:p w14:paraId="506296EC" w14:textId="77777777" w:rsidR="0047012D" w:rsidRPr="00390C54" w:rsidRDefault="0047012D" w:rsidP="0013138D">
            <w:pPr>
              <w:pStyle w:val="ListParagraph"/>
              <w:numPr>
                <w:ilvl w:val="0"/>
                <w:numId w:val="24"/>
              </w:numPr>
              <w:ind w:left="18"/>
              <w:jc w:val="center"/>
              <w:rPr>
                <w:rFonts w:cs="Times New Roman"/>
                <w:bCs/>
                <w:szCs w:val="24"/>
                <w:lang w:val="en-US"/>
              </w:rPr>
            </w:pPr>
          </w:p>
        </w:tc>
        <w:tc>
          <w:tcPr>
            <w:tcW w:w="1355" w:type="pct"/>
            <w:vAlign w:val="center"/>
          </w:tcPr>
          <w:p w14:paraId="7144A922" w14:textId="77777777" w:rsidR="0047012D" w:rsidRPr="00390C54" w:rsidRDefault="0047012D" w:rsidP="00CC0EA0">
            <w:pPr>
              <w:rPr>
                <w:rFonts w:cs="Times New Roman"/>
                <w:szCs w:val="24"/>
                <w:lang w:val="en-US"/>
              </w:rPr>
            </w:pPr>
            <w:proofErr w:type="spellStart"/>
            <w:r w:rsidRPr="00390C54">
              <w:rPr>
                <w:rFonts w:cs="Times New Roman"/>
                <w:color w:val="000000"/>
                <w:szCs w:val="24"/>
              </w:rPr>
              <w:t>Rơm</w:t>
            </w:r>
            <w:proofErr w:type="spellEnd"/>
            <w:r w:rsidRPr="00390C54">
              <w:rPr>
                <w:rFonts w:cs="Times New Roman"/>
                <w:color w:val="000000"/>
                <w:szCs w:val="24"/>
              </w:rPr>
              <w:t xml:space="preserve">, </w:t>
            </w:r>
            <w:proofErr w:type="spellStart"/>
            <w:r w:rsidRPr="00390C54">
              <w:rPr>
                <w:rFonts w:cs="Times New Roman"/>
                <w:color w:val="000000"/>
                <w:szCs w:val="24"/>
              </w:rPr>
              <w:t>rạ</w:t>
            </w:r>
            <w:proofErr w:type="spellEnd"/>
            <w:r w:rsidRPr="00390C54">
              <w:rPr>
                <w:rFonts w:cs="Times New Roman"/>
                <w:color w:val="000000"/>
                <w:szCs w:val="24"/>
              </w:rPr>
              <w:t xml:space="preserve"> - Compost - </w:t>
            </w:r>
            <w:proofErr w:type="spellStart"/>
            <w:r w:rsidRPr="00390C54">
              <w:rPr>
                <w:rFonts w:cs="Times New Roman"/>
                <w:color w:val="000000"/>
                <w:szCs w:val="24"/>
              </w:rPr>
              <w:t>Lúa</w:t>
            </w:r>
            <w:proofErr w:type="spellEnd"/>
          </w:p>
        </w:tc>
        <w:tc>
          <w:tcPr>
            <w:tcW w:w="944" w:type="pct"/>
            <w:vAlign w:val="center"/>
          </w:tcPr>
          <w:p w14:paraId="72196F8A" w14:textId="43F1E690" w:rsidR="0047012D" w:rsidRPr="00390C54" w:rsidRDefault="0047012D" w:rsidP="00CC0EA0">
            <w:pPr>
              <w:jc w:val="center"/>
              <w:rPr>
                <w:rFonts w:cs="Times New Roman"/>
                <w:szCs w:val="24"/>
                <w:lang w:val="en-US"/>
              </w:rPr>
            </w:pPr>
            <w:r w:rsidRPr="00390C54">
              <w:rPr>
                <w:rFonts w:cs="Times New Roman"/>
                <w:color w:val="000000"/>
                <w:szCs w:val="24"/>
              </w:rPr>
              <w:t>17</w:t>
            </w:r>
            <w:r w:rsidR="001B19A5" w:rsidRPr="00390C54">
              <w:rPr>
                <w:rFonts w:cs="Times New Roman"/>
                <w:color w:val="000000"/>
                <w:szCs w:val="24"/>
              </w:rPr>
              <w:t>,</w:t>
            </w:r>
            <w:r w:rsidRPr="00390C54">
              <w:rPr>
                <w:rFonts w:cs="Times New Roman"/>
                <w:color w:val="000000"/>
                <w:szCs w:val="24"/>
              </w:rPr>
              <w:t>0</w:t>
            </w:r>
          </w:p>
        </w:tc>
        <w:tc>
          <w:tcPr>
            <w:tcW w:w="947" w:type="pct"/>
            <w:vAlign w:val="center"/>
          </w:tcPr>
          <w:p w14:paraId="54D8FA71" w14:textId="77777777" w:rsidR="0047012D" w:rsidRPr="00390C54" w:rsidRDefault="0047012D" w:rsidP="00CC0EA0">
            <w:pPr>
              <w:jc w:val="center"/>
              <w:rPr>
                <w:rFonts w:cs="Times New Roman"/>
                <w:szCs w:val="24"/>
                <w:lang w:val="en-US"/>
              </w:rPr>
            </w:pPr>
            <w:r w:rsidRPr="00390C54">
              <w:rPr>
                <w:rFonts w:cs="Times New Roman"/>
                <w:color w:val="000000"/>
                <w:szCs w:val="24"/>
              </w:rPr>
              <w:t>70%</w:t>
            </w:r>
          </w:p>
        </w:tc>
        <w:tc>
          <w:tcPr>
            <w:tcW w:w="1321" w:type="pct"/>
            <w:vAlign w:val="center"/>
          </w:tcPr>
          <w:p w14:paraId="230C9DE4" w14:textId="77777777" w:rsidR="0047012D" w:rsidRPr="00390C54" w:rsidRDefault="0047012D" w:rsidP="00CC0EA0">
            <w:pPr>
              <w:jc w:val="center"/>
              <w:rPr>
                <w:rFonts w:cs="Times New Roman"/>
                <w:szCs w:val="24"/>
              </w:rPr>
            </w:pPr>
            <w:r w:rsidRPr="00390C54">
              <w:rPr>
                <w:rFonts w:cs="Times New Roman"/>
                <w:color w:val="000000"/>
                <w:szCs w:val="24"/>
              </w:rPr>
              <w:t>A9.4s</w:t>
            </w:r>
          </w:p>
        </w:tc>
      </w:tr>
      <w:tr w:rsidR="0047012D" w:rsidRPr="00390C54" w14:paraId="4E384308" w14:textId="77777777" w:rsidTr="00AC545F">
        <w:tc>
          <w:tcPr>
            <w:tcW w:w="433" w:type="pct"/>
            <w:vAlign w:val="center"/>
          </w:tcPr>
          <w:p w14:paraId="68310984" w14:textId="77777777" w:rsidR="0047012D" w:rsidRPr="00390C54" w:rsidRDefault="0047012D" w:rsidP="0013138D">
            <w:pPr>
              <w:pStyle w:val="ListParagraph"/>
              <w:numPr>
                <w:ilvl w:val="0"/>
                <w:numId w:val="24"/>
              </w:numPr>
              <w:ind w:left="18"/>
              <w:jc w:val="center"/>
              <w:rPr>
                <w:rFonts w:cs="Times New Roman"/>
                <w:bCs/>
                <w:szCs w:val="24"/>
                <w:lang w:val="en-US"/>
              </w:rPr>
            </w:pPr>
          </w:p>
        </w:tc>
        <w:tc>
          <w:tcPr>
            <w:tcW w:w="1355" w:type="pct"/>
            <w:vAlign w:val="center"/>
          </w:tcPr>
          <w:p w14:paraId="3C46EA2A" w14:textId="77777777" w:rsidR="0047012D" w:rsidRPr="00390C54" w:rsidRDefault="0047012D" w:rsidP="00CC0EA0">
            <w:pPr>
              <w:rPr>
                <w:rFonts w:cs="Times New Roman"/>
                <w:szCs w:val="24"/>
                <w:lang w:val="en-US"/>
              </w:rPr>
            </w:pPr>
            <w:proofErr w:type="spellStart"/>
            <w:r w:rsidRPr="00390C54">
              <w:rPr>
                <w:rFonts w:cs="Times New Roman"/>
                <w:color w:val="000000"/>
                <w:szCs w:val="24"/>
              </w:rPr>
              <w:t>Rơm</w:t>
            </w:r>
            <w:proofErr w:type="spellEnd"/>
            <w:r w:rsidRPr="00390C54">
              <w:rPr>
                <w:rFonts w:cs="Times New Roman"/>
                <w:color w:val="000000"/>
                <w:szCs w:val="24"/>
              </w:rPr>
              <w:t xml:space="preserve"> - Biochar - </w:t>
            </w:r>
            <w:proofErr w:type="spellStart"/>
            <w:r w:rsidRPr="00390C54">
              <w:rPr>
                <w:rFonts w:cs="Times New Roman"/>
                <w:color w:val="000000"/>
                <w:szCs w:val="24"/>
              </w:rPr>
              <w:t>Lúa</w:t>
            </w:r>
            <w:proofErr w:type="spellEnd"/>
          </w:p>
        </w:tc>
        <w:tc>
          <w:tcPr>
            <w:tcW w:w="944" w:type="pct"/>
            <w:vAlign w:val="center"/>
          </w:tcPr>
          <w:p w14:paraId="0792259A" w14:textId="1AB00C58" w:rsidR="0047012D" w:rsidRPr="00390C54" w:rsidRDefault="0047012D" w:rsidP="00CC0EA0">
            <w:pPr>
              <w:jc w:val="center"/>
              <w:rPr>
                <w:rFonts w:cs="Times New Roman"/>
                <w:szCs w:val="24"/>
                <w:lang w:val="en-US"/>
              </w:rPr>
            </w:pPr>
            <w:r w:rsidRPr="00390C54">
              <w:rPr>
                <w:rFonts w:cs="Times New Roman"/>
                <w:color w:val="000000"/>
                <w:szCs w:val="24"/>
              </w:rPr>
              <w:t>10</w:t>
            </w:r>
            <w:r w:rsidR="001B19A5" w:rsidRPr="00390C54">
              <w:rPr>
                <w:rFonts w:cs="Times New Roman"/>
                <w:color w:val="000000"/>
                <w:szCs w:val="24"/>
              </w:rPr>
              <w:t>,</w:t>
            </w:r>
            <w:r w:rsidRPr="00390C54">
              <w:rPr>
                <w:rFonts w:cs="Times New Roman"/>
                <w:color w:val="000000"/>
                <w:szCs w:val="24"/>
              </w:rPr>
              <w:t>0</w:t>
            </w:r>
          </w:p>
        </w:tc>
        <w:tc>
          <w:tcPr>
            <w:tcW w:w="947" w:type="pct"/>
            <w:vAlign w:val="center"/>
          </w:tcPr>
          <w:p w14:paraId="0CB93E58" w14:textId="77777777" w:rsidR="0047012D" w:rsidRPr="00390C54" w:rsidRDefault="0047012D" w:rsidP="00CC0EA0">
            <w:pPr>
              <w:jc w:val="center"/>
              <w:rPr>
                <w:rFonts w:cs="Times New Roman"/>
                <w:szCs w:val="24"/>
                <w:lang w:val="en-US"/>
              </w:rPr>
            </w:pPr>
            <w:r w:rsidRPr="00390C54">
              <w:rPr>
                <w:rFonts w:cs="Times New Roman"/>
                <w:color w:val="000000"/>
                <w:szCs w:val="24"/>
              </w:rPr>
              <w:t>90%</w:t>
            </w:r>
          </w:p>
        </w:tc>
        <w:tc>
          <w:tcPr>
            <w:tcW w:w="1321" w:type="pct"/>
            <w:vAlign w:val="center"/>
          </w:tcPr>
          <w:p w14:paraId="39996EB1" w14:textId="77777777" w:rsidR="0047012D" w:rsidRPr="00390C54" w:rsidRDefault="0047012D" w:rsidP="00CC0EA0">
            <w:pPr>
              <w:jc w:val="center"/>
              <w:rPr>
                <w:rFonts w:cs="Times New Roman"/>
                <w:szCs w:val="24"/>
              </w:rPr>
            </w:pPr>
            <w:r w:rsidRPr="00390C54">
              <w:rPr>
                <w:rFonts w:cs="Times New Roman"/>
                <w:color w:val="000000"/>
                <w:szCs w:val="24"/>
              </w:rPr>
              <w:t>A9.5s</w:t>
            </w:r>
          </w:p>
        </w:tc>
      </w:tr>
      <w:tr w:rsidR="0047012D" w:rsidRPr="00390C54" w14:paraId="5A9FB444" w14:textId="77777777" w:rsidTr="00AC545F">
        <w:tc>
          <w:tcPr>
            <w:tcW w:w="433" w:type="pct"/>
            <w:vAlign w:val="center"/>
          </w:tcPr>
          <w:p w14:paraId="5F7075BA" w14:textId="77777777" w:rsidR="0047012D" w:rsidRPr="00390C54" w:rsidRDefault="0047012D" w:rsidP="0013138D">
            <w:pPr>
              <w:pStyle w:val="ListParagraph"/>
              <w:numPr>
                <w:ilvl w:val="0"/>
                <w:numId w:val="24"/>
              </w:numPr>
              <w:ind w:left="18"/>
              <w:jc w:val="center"/>
              <w:rPr>
                <w:rFonts w:cs="Times New Roman"/>
                <w:bCs/>
                <w:szCs w:val="24"/>
                <w:lang w:val="en-US"/>
              </w:rPr>
            </w:pPr>
          </w:p>
        </w:tc>
        <w:tc>
          <w:tcPr>
            <w:tcW w:w="1355" w:type="pct"/>
            <w:vAlign w:val="center"/>
          </w:tcPr>
          <w:p w14:paraId="78614904" w14:textId="77777777" w:rsidR="0047012D" w:rsidRPr="00390C54" w:rsidRDefault="0047012D" w:rsidP="00CC0EA0">
            <w:pPr>
              <w:rPr>
                <w:rFonts w:cs="Times New Roman"/>
                <w:szCs w:val="24"/>
                <w:lang w:val="en-US"/>
              </w:rPr>
            </w:pPr>
            <w:proofErr w:type="spellStart"/>
            <w:r w:rsidRPr="00390C54">
              <w:rPr>
                <w:rFonts w:cs="Times New Roman"/>
                <w:color w:val="000000"/>
                <w:szCs w:val="24"/>
              </w:rPr>
              <w:t>Rơm</w:t>
            </w:r>
            <w:proofErr w:type="spellEnd"/>
            <w:r w:rsidRPr="00390C54">
              <w:rPr>
                <w:rFonts w:cs="Times New Roman"/>
                <w:color w:val="000000"/>
                <w:szCs w:val="24"/>
              </w:rPr>
              <w:t xml:space="preserve">, </w:t>
            </w:r>
            <w:proofErr w:type="spellStart"/>
            <w:r w:rsidRPr="00390C54">
              <w:rPr>
                <w:rFonts w:cs="Times New Roman"/>
                <w:color w:val="000000"/>
                <w:szCs w:val="24"/>
              </w:rPr>
              <w:t>rạ</w:t>
            </w:r>
            <w:proofErr w:type="spellEnd"/>
            <w:r w:rsidRPr="00390C54">
              <w:rPr>
                <w:rFonts w:cs="Times New Roman"/>
                <w:color w:val="000000"/>
                <w:szCs w:val="24"/>
              </w:rPr>
              <w:t xml:space="preserve"> - Biochar – </w:t>
            </w:r>
            <w:proofErr w:type="spellStart"/>
            <w:r w:rsidRPr="00390C54">
              <w:rPr>
                <w:rFonts w:cs="Times New Roman"/>
                <w:color w:val="000000"/>
                <w:szCs w:val="24"/>
              </w:rPr>
              <w:t>Lúa</w:t>
            </w:r>
            <w:proofErr w:type="spellEnd"/>
          </w:p>
        </w:tc>
        <w:tc>
          <w:tcPr>
            <w:tcW w:w="944" w:type="pct"/>
            <w:vAlign w:val="center"/>
          </w:tcPr>
          <w:p w14:paraId="473B2699" w14:textId="30351D15" w:rsidR="0047012D" w:rsidRPr="00390C54" w:rsidRDefault="0047012D" w:rsidP="00CC0EA0">
            <w:pPr>
              <w:jc w:val="center"/>
              <w:rPr>
                <w:rFonts w:cs="Times New Roman"/>
                <w:szCs w:val="24"/>
                <w:lang w:val="en-US"/>
              </w:rPr>
            </w:pPr>
            <w:r w:rsidRPr="00390C54">
              <w:rPr>
                <w:rFonts w:cs="Times New Roman"/>
                <w:color w:val="000000"/>
                <w:szCs w:val="24"/>
              </w:rPr>
              <w:t>62</w:t>
            </w:r>
            <w:r w:rsidR="001B19A5" w:rsidRPr="00390C54">
              <w:rPr>
                <w:rFonts w:cs="Times New Roman"/>
                <w:color w:val="000000"/>
                <w:szCs w:val="24"/>
              </w:rPr>
              <w:t>,</w:t>
            </w:r>
            <w:r w:rsidRPr="00390C54">
              <w:rPr>
                <w:rFonts w:cs="Times New Roman"/>
                <w:color w:val="000000"/>
                <w:szCs w:val="24"/>
              </w:rPr>
              <w:t>6</w:t>
            </w:r>
          </w:p>
        </w:tc>
        <w:tc>
          <w:tcPr>
            <w:tcW w:w="947" w:type="pct"/>
            <w:vAlign w:val="center"/>
          </w:tcPr>
          <w:p w14:paraId="43449712" w14:textId="77777777" w:rsidR="0047012D" w:rsidRPr="00390C54" w:rsidRDefault="0047012D" w:rsidP="00CC0EA0">
            <w:pPr>
              <w:jc w:val="center"/>
              <w:rPr>
                <w:rFonts w:cs="Times New Roman"/>
                <w:szCs w:val="24"/>
                <w:lang w:val="en-US"/>
              </w:rPr>
            </w:pPr>
            <w:r w:rsidRPr="00390C54">
              <w:rPr>
                <w:rFonts w:cs="Times New Roman"/>
                <w:color w:val="000000"/>
                <w:szCs w:val="24"/>
              </w:rPr>
              <w:t>90%</w:t>
            </w:r>
          </w:p>
        </w:tc>
        <w:tc>
          <w:tcPr>
            <w:tcW w:w="1321" w:type="pct"/>
            <w:vAlign w:val="center"/>
          </w:tcPr>
          <w:p w14:paraId="39645F10" w14:textId="77777777" w:rsidR="0047012D" w:rsidRPr="00390C54" w:rsidRDefault="0047012D" w:rsidP="00CC0EA0">
            <w:pPr>
              <w:jc w:val="center"/>
              <w:rPr>
                <w:rFonts w:cs="Times New Roman"/>
                <w:szCs w:val="24"/>
              </w:rPr>
            </w:pPr>
            <w:r w:rsidRPr="00390C54">
              <w:rPr>
                <w:rFonts w:cs="Times New Roman"/>
                <w:color w:val="000000"/>
                <w:szCs w:val="24"/>
              </w:rPr>
              <w:t>A9.6s</w:t>
            </w:r>
          </w:p>
        </w:tc>
      </w:tr>
    </w:tbl>
    <w:p w14:paraId="6A9811FB" w14:textId="08736CB3" w:rsidR="00A43464" w:rsidRPr="00390C54" w:rsidRDefault="00A43464" w:rsidP="00A43464">
      <w:pPr>
        <w:rPr>
          <w:rFonts w:cs="Times New Roman"/>
          <w:szCs w:val="24"/>
          <w:lang w:val="en-US"/>
        </w:rPr>
      </w:pPr>
    </w:p>
    <w:p w14:paraId="71851292" w14:textId="76E16A36" w:rsidR="003C3F0C" w:rsidRPr="00551D28" w:rsidRDefault="003C3F0C" w:rsidP="00551D28">
      <w:pPr>
        <w:spacing w:line="312" w:lineRule="auto"/>
        <w:ind w:firstLine="720"/>
        <w:rPr>
          <w:rFonts w:eastAsia="Times New Roman" w:cs="Times New Roman"/>
          <w:sz w:val="26"/>
          <w:szCs w:val="26"/>
          <w:lang w:val="vi-VN"/>
        </w:rPr>
      </w:pPr>
      <w:r w:rsidRPr="00551D28">
        <w:rPr>
          <w:rFonts w:eastAsia="Times New Roman" w:cs="Times New Roman"/>
          <w:sz w:val="26"/>
          <w:szCs w:val="26"/>
          <w:lang w:val="vi-VN"/>
        </w:rPr>
        <w:t xml:space="preserve">Dựa theo bảng trên, ước tính lượng giảm phát thải tối đa được chuyển giao theo NDC 3.0 trong giai đoạn 2025 – 2035 được thể hiện trong bảng sau. </w:t>
      </w:r>
    </w:p>
    <w:p w14:paraId="40B4A3DC" w14:textId="77777777" w:rsidR="00B06474" w:rsidRPr="00CC0EA0" w:rsidRDefault="00B06474" w:rsidP="003C3F0C">
      <w:pPr>
        <w:rPr>
          <w:rFonts w:cs="Times New Roman"/>
          <w:sz w:val="26"/>
          <w:szCs w:val="26"/>
          <w:lang w:val="en-US"/>
        </w:rPr>
      </w:pPr>
    </w:p>
    <w:p w14:paraId="236D1647" w14:textId="4840BEB8" w:rsidR="003C3F0C" w:rsidRPr="00B06474" w:rsidRDefault="008F0186" w:rsidP="008F0186">
      <w:pPr>
        <w:pStyle w:val="Caption"/>
        <w:rPr>
          <w:rFonts w:cs="Times New Roman"/>
          <w:b/>
          <w:i w:val="0"/>
          <w:sz w:val="26"/>
          <w:szCs w:val="26"/>
          <w:lang w:val="en-US"/>
        </w:rPr>
      </w:pPr>
      <w:proofErr w:type="spellStart"/>
      <w:r w:rsidRPr="00B06474">
        <w:rPr>
          <w:rFonts w:cs="Times New Roman"/>
          <w:b/>
          <w:i w:val="0"/>
          <w:sz w:val="26"/>
          <w:szCs w:val="26"/>
        </w:rPr>
        <w:lastRenderedPageBreak/>
        <w:t>Bảng</w:t>
      </w:r>
      <w:proofErr w:type="spellEnd"/>
      <w:r w:rsidRPr="00B06474">
        <w:rPr>
          <w:rFonts w:cs="Times New Roman"/>
          <w:b/>
          <w:i w:val="0"/>
          <w:sz w:val="26"/>
          <w:szCs w:val="26"/>
        </w:rPr>
        <w:t xml:space="preserve"> </w:t>
      </w:r>
      <w:r w:rsidR="00CC0EA0" w:rsidRPr="00B06474">
        <w:rPr>
          <w:rFonts w:cs="Times New Roman"/>
          <w:b/>
          <w:i w:val="0"/>
          <w:sz w:val="26"/>
          <w:szCs w:val="26"/>
        </w:rPr>
        <w:fldChar w:fldCharType="begin"/>
      </w:r>
      <w:r w:rsidR="00CC0EA0" w:rsidRPr="00B06474">
        <w:rPr>
          <w:rFonts w:cs="Times New Roman"/>
          <w:b/>
          <w:i w:val="0"/>
          <w:sz w:val="26"/>
          <w:szCs w:val="26"/>
        </w:rPr>
        <w:instrText xml:space="preserve"> SEQ Bảng \* ARABIC </w:instrText>
      </w:r>
      <w:r w:rsidR="00CC0EA0" w:rsidRPr="00B06474">
        <w:rPr>
          <w:rFonts w:cs="Times New Roman"/>
          <w:b/>
          <w:i w:val="0"/>
          <w:sz w:val="26"/>
          <w:szCs w:val="26"/>
        </w:rPr>
        <w:fldChar w:fldCharType="separate"/>
      </w:r>
      <w:r w:rsidR="00A66259" w:rsidRPr="00B06474">
        <w:rPr>
          <w:rFonts w:cs="Times New Roman"/>
          <w:b/>
          <w:i w:val="0"/>
          <w:noProof/>
          <w:sz w:val="26"/>
          <w:szCs w:val="26"/>
        </w:rPr>
        <w:t>28</w:t>
      </w:r>
      <w:r w:rsidR="00CC0EA0" w:rsidRPr="00B06474">
        <w:rPr>
          <w:rFonts w:cs="Times New Roman"/>
          <w:b/>
          <w:i w:val="0"/>
          <w:noProof/>
          <w:sz w:val="26"/>
          <w:szCs w:val="26"/>
        </w:rPr>
        <w:fldChar w:fldCharType="end"/>
      </w:r>
      <w:r w:rsidR="00B06474">
        <w:rPr>
          <w:rFonts w:cs="Times New Roman"/>
          <w:b/>
          <w:i w:val="0"/>
          <w:noProof/>
          <w:sz w:val="26"/>
          <w:szCs w:val="26"/>
        </w:rPr>
        <w:t>.</w:t>
      </w:r>
      <w:r w:rsidRPr="00B06474">
        <w:rPr>
          <w:rFonts w:cs="Times New Roman"/>
          <w:b/>
          <w:i w:val="0"/>
          <w:sz w:val="26"/>
          <w:szCs w:val="26"/>
          <w:lang w:val="en-US"/>
        </w:rPr>
        <w:t xml:space="preserve"> </w:t>
      </w:r>
      <w:proofErr w:type="spellStart"/>
      <w:r w:rsidRPr="00B06474">
        <w:rPr>
          <w:rFonts w:cs="Times New Roman"/>
          <w:b/>
          <w:i w:val="0"/>
          <w:sz w:val="26"/>
          <w:szCs w:val="26"/>
          <w:lang w:val="en-US"/>
        </w:rPr>
        <w:t>Lượng</w:t>
      </w:r>
      <w:proofErr w:type="spellEnd"/>
      <w:r w:rsidRPr="00B06474">
        <w:rPr>
          <w:rFonts w:cs="Times New Roman"/>
          <w:b/>
          <w:i w:val="0"/>
          <w:sz w:val="26"/>
          <w:szCs w:val="26"/>
          <w:lang w:val="en-US"/>
        </w:rPr>
        <w:t xml:space="preserve"> </w:t>
      </w:r>
      <w:proofErr w:type="spellStart"/>
      <w:r w:rsidRPr="00B06474">
        <w:rPr>
          <w:rFonts w:cs="Times New Roman"/>
          <w:b/>
          <w:i w:val="0"/>
          <w:sz w:val="26"/>
          <w:szCs w:val="26"/>
          <w:lang w:val="en-US"/>
        </w:rPr>
        <w:t>giảm</w:t>
      </w:r>
      <w:proofErr w:type="spellEnd"/>
      <w:r w:rsidRPr="00B06474">
        <w:rPr>
          <w:rFonts w:cs="Times New Roman"/>
          <w:b/>
          <w:i w:val="0"/>
          <w:sz w:val="26"/>
          <w:szCs w:val="26"/>
          <w:lang w:val="en-US"/>
        </w:rPr>
        <w:t xml:space="preserve"> </w:t>
      </w:r>
      <w:proofErr w:type="spellStart"/>
      <w:r w:rsidRPr="00B06474">
        <w:rPr>
          <w:rFonts w:cs="Times New Roman"/>
          <w:b/>
          <w:i w:val="0"/>
          <w:sz w:val="26"/>
          <w:szCs w:val="26"/>
          <w:lang w:val="en-US"/>
        </w:rPr>
        <w:t>phát</w:t>
      </w:r>
      <w:proofErr w:type="spellEnd"/>
      <w:r w:rsidRPr="00B06474">
        <w:rPr>
          <w:rFonts w:cs="Times New Roman"/>
          <w:b/>
          <w:i w:val="0"/>
          <w:sz w:val="26"/>
          <w:szCs w:val="26"/>
          <w:lang w:val="en-US"/>
        </w:rPr>
        <w:t xml:space="preserve"> </w:t>
      </w:r>
      <w:proofErr w:type="spellStart"/>
      <w:r w:rsidRPr="00B06474">
        <w:rPr>
          <w:rFonts w:cs="Times New Roman"/>
          <w:b/>
          <w:i w:val="0"/>
          <w:sz w:val="26"/>
          <w:szCs w:val="26"/>
          <w:lang w:val="en-US"/>
        </w:rPr>
        <w:t>thải</w:t>
      </w:r>
      <w:proofErr w:type="spellEnd"/>
      <w:r w:rsidRPr="00B06474">
        <w:rPr>
          <w:rFonts w:cs="Times New Roman"/>
          <w:b/>
          <w:i w:val="0"/>
          <w:sz w:val="26"/>
          <w:szCs w:val="26"/>
          <w:lang w:val="en-US"/>
        </w:rPr>
        <w:t xml:space="preserve"> </w:t>
      </w:r>
      <w:proofErr w:type="spellStart"/>
      <w:r w:rsidRPr="00B06474">
        <w:rPr>
          <w:rFonts w:cs="Times New Roman"/>
          <w:b/>
          <w:i w:val="0"/>
          <w:sz w:val="26"/>
          <w:szCs w:val="26"/>
          <w:lang w:val="en-US"/>
        </w:rPr>
        <w:t>tối</w:t>
      </w:r>
      <w:proofErr w:type="spellEnd"/>
      <w:r w:rsidRPr="00B06474">
        <w:rPr>
          <w:rFonts w:cs="Times New Roman"/>
          <w:b/>
          <w:i w:val="0"/>
          <w:sz w:val="26"/>
          <w:szCs w:val="26"/>
          <w:lang w:val="en-US"/>
        </w:rPr>
        <w:t xml:space="preserve"> </w:t>
      </w:r>
      <w:proofErr w:type="spellStart"/>
      <w:r w:rsidRPr="00B06474">
        <w:rPr>
          <w:rFonts w:cs="Times New Roman"/>
          <w:b/>
          <w:i w:val="0"/>
          <w:sz w:val="26"/>
          <w:szCs w:val="26"/>
          <w:lang w:val="en-US"/>
        </w:rPr>
        <w:t>đa</w:t>
      </w:r>
      <w:proofErr w:type="spellEnd"/>
      <w:r w:rsidRPr="00B06474">
        <w:rPr>
          <w:rFonts w:cs="Times New Roman"/>
          <w:b/>
          <w:i w:val="0"/>
          <w:sz w:val="26"/>
          <w:szCs w:val="26"/>
          <w:lang w:val="en-US"/>
        </w:rPr>
        <w:t xml:space="preserve"> </w:t>
      </w:r>
      <w:proofErr w:type="spellStart"/>
      <w:r w:rsidRPr="00B06474">
        <w:rPr>
          <w:rFonts w:cs="Times New Roman"/>
          <w:b/>
          <w:i w:val="0"/>
          <w:sz w:val="26"/>
          <w:szCs w:val="26"/>
          <w:lang w:val="en-US"/>
        </w:rPr>
        <w:t>được</w:t>
      </w:r>
      <w:proofErr w:type="spellEnd"/>
      <w:r w:rsidRPr="00B06474">
        <w:rPr>
          <w:rFonts w:cs="Times New Roman"/>
          <w:b/>
          <w:i w:val="0"/>
          <w:sz w:val="26"/>
          <w:szCs w:val="26"/>
          <w:lang w:val="en-US"/>
        </w:rPr>
        <w:t xml:space="preserve"> </w:t>
      </w:r>
      <w:proofErr w:type="spellStart"/>
      <w:r w:rsidRPr="00B06474">
        <w:rPr>
          <w:rFonts w:cs="Times New Roman"/>
          <w:b/>
          <w:i w:val="0"/>
          <w:sz w:val="26"/>
          <w:szCs w:val="26"/>
          <w:lang w:val="en-US"/>
        </w:rPr>
        <w:t>chuyển</w:t>
      </w:r>
      <w:proofErr w:type="spellEnd"/>
      <w:r w:rsidRPr="00B06474">
        <w:rPr>
          <w:rFonts w:cs="Times New Roman"/>
          <w:b/>
          <w:i w:val="0"/>
          <w:sz w:val="26"/>
          <w:szCs w:val="26"/>
          <w:lang w:val="en-US"/>
        </w:rPr>
        <w:t xml:space="preserve"> </w:t>
      </w:r>
      <w:proofErr w:type="spellStart"/>
      <w:r w:rsidRPr="00B06474">
        <w:rPr>
          <w:rFonts w:cs="Times New Roman"/>
          <w:b/>
          <w:i w:val="0"/>
          <w:sz w:val="26"/>
          <w:szCs w:val="26"/>
          <w:lang w:val="en-US"/>
        </w:rPr>
        <w:t>giao</w:t>
      </w:r>
      <w:proofErr w:type="spellEnd"/>
      <w:r w:rsidRPr="00B06474">
        <w:rPr>
          <w:rFonts w:cs="Times New Roman"/>
          <w:b/>
          <w:i w:val="0"/>
          <w:sz w:val="26"/>
          <w:szCs w:val="26"/>
          <w:lang w:val="en-US"/>
        </w:rPr>
        <w:t xml:space="preserve"> </w:t>
      </w:r>
      <w:proofErr w:type="spellStart"/>
      <w:r w:rsidRPr="00B06474">
        <w:rPr>
          <w:rFonts w:cs="Times New Roman"/>
          <w:b/>
          <w:i w:val="0"/>
          <w:sz w:val="26"/>
          <w:szCs w:val="26"/>
          <w:lang w:val="en-US"/>
        </w:rPr>
        <w:t>trong</w:t>
      </w:r>
      <w:proofErr w:type="spellEnd"/>
      <w:r w:rsidRPr="00B06474">
        <w:rPr>
          <w:rFonts w:cs="Times New Roman"/>
          <w:b/>
          <w:i w:val="0"/>
          <w:sz w:val="26"/>
          <w:szCs w:val="26"/>
          <w:lang w:val="en-US"/>
        </w:rPr>
        <w:t xml:space="preserve"> </w:t>
      </w:r>
      <w:proofErr w:type="spellStart"/>
      <w:r w:rsidRPr="00B06474">
        <w:rPr>
          <w:rFonts w:cs="Times New Roman"/>
          <w:b/>
          <w:i w:val="0"/>
          <w:sz w:val="26"/>
          <w:szCs w:val="26"/>
          <w:lang w:val="en-US"/>
        </w:rPr>
        <w:t>giai</w:t>
      </w:r>
      <w:proofErr w:type="spellEnd"/>
      <w:r w:rsidRPr="00B06474">
        <w:rPr>
          <w:rFonts w:cs="Times New Roman"/>
          <w:b/>
          <w:i w:val="0"/>
          <w:sz w:val="26"/>
          <w:szCs w:val="26"/>
          <w:lang w:val="en-US"/>
        </w:rPr>
        <w:t xml:space="preserve"> </w:t>
      </w:r>
      <w:proofErr w:type="spellStart"/>
      <w:r w:rsidRPr="00B06474">
        <w:rPr>
          <w:rFonts w:cs="Times New Roman"/>
          <w:b/>
          <w:i w:val="0"/>
          <w:sz w:val="26"/>
          <w:szCs w:val="26"/>
          <w:lang w:val="en-US"/>
        </w:rPr>
        <w:t>đoạn</w:t>
      </w:r>
      <w:proofErr w:type="spellEnd"/>
      <w:r w:rsidRPr="00B06474">
        <w:rPr>
          <w:rFonts w:cs="Times New Roman"/>
          <w:b/>
          <w:i w:val="0"/>
          <w:sz w:val="26"/>
          <w:szCs w:val="26"/>
          <w:lang w:val="en-US"/>
        </w:rPr>
        <w:t xml:space="preserve"> 2026 – 203</w:t>
      </w:r>
      <w:r w:rsidR="00DF31F9" w:rsidRPr="00B06474">
        <w:rPr>
          <w:rFonts w:cs="Times New Roman"/>
          <w:b/>
          <w:i w:val="0"/>
          <w:sz w:val="26"/>
          <w:szCs w:val="26"/>
          <w:lang w:val="en-US"/>
        </w:rPr>
        <w:t>5</w:t>
      </w:r>
      <w:r w:rsidRPr="00B06474">
        <w:rPr>
          <w:rFonts w:cs="Times New Roman"/>
          <w:b/>
          <w:i w:val="0"/>
          <w:sz w:val="26"/>
          <w:szCs w:val="26"/>
          <w:lang w:val="en-US"/>
        </w:rPr>
        <w:t xml:space="preserve"> </w:t>
      </w:r>
      <w:proofErr w:type="spellStart"/>
      <w:r w:rsidRPr="00B06474">
        <w:rPr>
          <w:rFonts w:cs="Times New Roman"/>
          <w:b/>
          <w:i w:val="0"/>
          <w:sz w:val="26"/>
          <w:szCs w:val="26"/>
          <w:lang w:val="en-US"/>
        </w:rPr>
        <w:t>của</w:t>
      </w:r>
      <w:proofErr w:type="spellEnd"/>
      <w:r w:rsidRPr="00B06474">
        <w:rPr>
          <w:rFonts w:cs="Times New Roman"/>
          <w:b/>
          <w:i w:val="0"/>
          <w:sz w:val="26"/>
          <w:szCs w:val="26"/>
          <w:lang w:val="en-US"/>
        </w:rPr>
        <w:t xml:space="preserve"> </w:t>
      </w:r>
      <w:proofErr w:type="spellStart"/>
      <w:r w:rsidRPr="00B06474">
        <w:rPr>
          <w:rFonts w:cs="Times New Roman"/>
          <w:b/>
          <w:i w:val="0"/>
          <w:sz w:val="26"/>
          <w:szCs w:val="26"/>
          <w:lang w:val="en-US"/>
        </w:rPr>
        <w:t>lĩnh</w:t>
      </w:r>
      <w:proofErr w:type="spellEnd"/>
      <w:r w:rsidRPr="00B06474">
        <w:rPr>
          <w:rFonts w:cs="Times New Roman"/>
          <w:b/>
          <w:i w:val="0"/>
          <w:sz w:val="26"/>
          <w:szCs w:val="26"/>
          <w:lang w:val="en-US"/>
        </w:rPr>
        <w:t xml:space="preserve"> </w:t>
      </w:r>
      <w:proofErr w:type="spellStart"/>
      <w:r w:rsidRPr="00B06474">
        <w:rPr>
          <w:rFonts w:cs="Times New Roman"/>
          <w:b/>
          <w:i w:val="0"/>
          <w:sz w:val="26"/>
          <w:szCs w:val="26"/>
          <w:lang w:val="en-US"/>
        </w:rPr>
        <w:t>vực</w:t>
      </w:r>
      <w:proofErr w:type="spellEnd"/>
      <w:r w:rsidRPr="00B06474">
        <w:rPr>
          <w:rFonts w:cs="Times New Roman"/>
          <w:b/>
          <w:i w:val="0"/>
          <w:sz w:val="26"/>
          <w:szCs w:val="26"/>
          <w:lang w:val="en-US"/>
        </w:rPr>
        <w:t xml:space="preserve"> </w:t>
      </w:r>
      <w:proofErr w:type="spellStart"/>
      <w:r w:rsidRPr="00B06474">
        <w:rPr>
          <w:rFonts w:cs="Times New Roman"/>
          <w:b/>
          <w:i w:val="0"/>
          <w:sz w:val="26"/>
          <w:szCs w:val="26"/>
          <w:lang w:val="en-US"/>
        </w:rPr>
        <w:t>Nông</w:t>
      </w:r>
      <w:proofErr w:type="spellEnd"/>
      <w:r w:rsidRPr="00B06474">
        <w:rPr>
          <w:rFonts w:cs="Times New Roman"/>
          <w:b/>
          <w:i w:val="0"/>
          <w:sz w:val="26"/>
          <w:szCs w:val="26"/>
          <w:lang w:val="en-US"/>
        </w:rPr>
        <w:t xml:space="preserve"> </w:t>
      </w:r>
      <w:proofErr w:type="spellStart"/>
      <w:r w:rsidRPr="00B06474">
        <w:rPr>
          <w:rFonts w:cs="Times New Roman"/>
          <w:b/>
          <w:i w:val="0"/>
          <w:sz w:val="26"/>
          <w:szCs w:val="26"/>
          <w:lang w:val="en-US"/>
        </w:rPr>
        <w:t>nghiệp</w:t>
      </w:r>
      <w:proofErr w:type="spellEnd"/>
      <w:r w:rsidRPr="00B06474">
        <w:rPr>
          <w:rFonts w:cs="Times New Roman"/>
          <w:b/>
          <w:i w:val="0"/>
          <w:sz w:val="26"/>
          <w:szCs w:val="26"/>
          <w:lang w:val="en-US"/>
        </w:rPr>
        <w:t xml:space="preserve"> </w:t>
      </w:r>
      <w:proofErr w:type="spellStart"/>
      <w:r w:rsidRPr="00B06474">
        <w:rPr>
          <w:rFonts w:cs="Times New Roman"/>
          <w:b/>
          <w:i w:val="0"/>
          <w:sz w:val="26"/>
          <w:szCs w:val="26"/>
          <w:lang w:val="en-US"/>
        </w:rPr>
        <w:t>theo</w:t>
      </w:r>
      <w:proofErr w:type="spellEnd"/>
      <w:r w:rsidRPr="00B06474">
        <w:rPr>
          <w:rFonts w:cs="Times New Roman"/>
          <w:b/>
          <w:i w:val="0"/>
          <w:sz w:val="26"/>
          <w:szCs w:val="26"/>
          <w:lang w:val="en-US"/>
        </w:rPr>
        <w:t xml:space="preserve"> </w:t>
      </w:r>
      <w:proofErr w:type="spellStart"/>
      <w:r w:rsidRPr="00B06474">
        <w:rPr>
          <w:rFonts w:cs="Times New Roman"/>
          <w:b/>
          <w:i w:val="0"/>
          <w:sz w:val="26"/>
          <w:szCs w:val="26"/>
          <w:lang w:val="en-US"/>
        </w:rPr>
        <w:t>các</w:t>
      </w:r>
      <w:proofErr w:type="spellEnd"/>
      <w:r w:rsidRPr="00B06474">
        <w:rPr>
          <w:rFonts w:cs="Times New Roman"/>
          <w:b/>
          <w:i w:val="0"/>
          <w:sz w:val="26"/>
          <w:szCs w:val="26"/>
          <w:lang w:val="en-US"/>
        </w:rPr>
        <w:t xml:space="preserve"> </w:t>
      </w:r>
      <w:proofErr w:type="spellStart"/>
      <w:r w:rsidRPr="00B06474">
        <w:rPr>
          <w:rFonts w:cs="Times New Roman"/>
          <w:b/>
          <w:i w:val="0"/>
          <w:sz w:val="26"/>
          <w:szCs w:val="26"/>
          <w:lang w:val="en-US"/>
        </w:rPr>
        <w:t>kịch</w:t>
      </w:r>
      <w:proofErr w:type="spellEnd"/>
      <w:r w:rsidRPr="00B06474">
        <w:rPr>
          <w:rFonts w:cs="Times New Roman"/>
          <w:b/>
          <w:i w:val="0"/>
          <w:sz w:val="26"/>
          <w:szCs w:val="26"/>
          <w:lang w:val="en-US"/>
        </w:rPr>
        <w:t xml:space="preserve"> </w:t>
      </w:r>
      <w:proofErr w:type="spellStart"/>
      <w:r w:rsidRPr="00B06474">
        <w:rPr>
          <w:rFonts w:cs="Times New Roman"/>
          <w:b/>
          <w:i w:val="0"/>
          <w:sz w:val="26"/>
          <w:szCs w:val="26"/>
          <w:lang w:val="en-US"/>
        </w:rPr>
        <w:t>bản</w:t>
      </w:r>
      <w:proofErr w:type="spellEnd"/>
    </w:p>
    <w:tbl>
      <w:tblPr>
        <w:tblStyle w:val="TableGrid"/>
        <w:tblW w:w="9356" w:type="dxa"/>
        <w:tblInd w:w="-147" w:type="dxa"/>
        <w:tblLook w:val="04A0" w:firstRow="1" w:lastRow="0" w:firstColumn="1" w:lastColumn="0" w:noHBand="0" w:noVBand="1"/>
      </w:tblPr>
      <w:tblGrid>
        <w:gridCol w:w="709"/>
        <w:gridCol w:w="3885"/>
        <w:gridCol w:w="2311"/>
        <w:gridCol w:w="2451"/>
      </w:tblGrid>
      <w:tr w:rsidR="00DD5D4C" w:rsidRPr="00390C54" w14:paraId="6CE96459" w14:textId="77777777" w:rsidTr="000A1FC6">
        <w:trPr>
          <w:tblHeader/>
        </w:trPr>
        <w:tc>
          <w:tcPr>
            <w:tcW w:w="379" w:type="pct"/>
            <w:vAlign w:val="center"/>
          </w:tcPr>
          <w:p w14:paraId="09CD01AE" w14:textId="77777777" w:rsidR="00DD5D4C" w:rsidRPr="00390C54" w:rsidRDefault="00DD5D4C" w:rsidP="00CC0EA0">
            <w:pPr>
              <w:jc w:val="center"/>
              <w:rPr>
                <w:rFonts w:cs="Times New Roman"/>
                <w:b/>
                <w:bCs/>
                <w:szCs w:val="24"/>
                <w:lang w:val="en-US"/>
              </w:rPr>
            </w:pPr>
            <w:r w:rsidRPr="00390C54">
              <w:rPr>
                <w:rFonts w:cs="Times New Roman"/>
                <w:b/>
                <w:bCs/>
                <w:szCs w:val="24"/>
                <w:lang w:val="en-US"/>
              </w:rPr>
              <w:t>STT</w:t>
            </w:r>
          </w:p>
        </w:tc>
        <w:tc>
          <w:tcPr>
            <w:tcW w:w="2076" w:type="pct"/>
            <w:vAlign w:val="center"/>
          </w:tcPr>
          <w:p w14:paraId="18C63380" w14:textId="77777777" w:rsidR="00DD5D4C" w:rsidRPr="00390C54" w:rsidRDefault="00DD5D4C" w:rsidP="00CC0EA0">
            <w:pPr>
              <w:jc w:val="center"/>
              <w:rPr>
                <w:rFonts w:cs="Times New Roman"/>
                <w:b/>
                <w:bCs/>
                <w:szCs w:val="24"/>
                <w:lang w:val="en-US"/>
              </w:rPr>
            </w:pPr>
            <w:proofErr w:type="spellStart"/>
            <w:r w:rsidRPr="00390C54">
              <w:rPr>
                <w:rFonts w:cs="Times New Roman"/>
                <w:b/>
                <w:bCs/>
                <w:szCs w:val="24"/>
                <w:lang w:val="en-US"/>
              </w:rPr>
              <w:t>Biện</w:t>
            </w:r>
            <w:proofErr w:type="spellEnd"/>
            <w:r w:rsidRPr="00390C54">
              <w:rPr>
                <w:rFonts w:cs="Times New Roman"/>
                <w:b/>
                <w:bCs/>
                <w:szCs w:val="24"/>
                <w:lang w:val="en-US"/>
              </w:rPr>
              <w:t xml:space="preserve"> </w:t>
            </w:r>
            <w:proofErr w:type="spellStart"/>
            <w:r w:rsidRPr="00390C54">
              <w:rPr>
                <w:rFonts w:cs="Times New Roman"/>
                <w:b/>
                <w:bCs/>
                <w:szCs w:val="24"/>
                <w:lang w:val="en-US"/>
              </w:rPr>
              <w:t>pháp</w:t>
            </w:r>
            <w:proofErr w:type="spellEnd"/>
          </w:p>
        </w:tc>
        <w:tc>
          <w:tcPr>
            <w:tcW w:w="1235" w:type="pct"/>
            <w:vAlign w:val="center"/>
          </w:tcPr>
          <w:p w14:paraId="0618C8FF" w14:textId="6E9795A7" w:rsidR="00DD5D4C" w:rsidRPr="00390C54" w:rsidRDefault="00DD5D4C" w:rsidP="00B06474">
            <w:pPr>
              <w:ind w:left="-113" w:right="-113"/>
              <w:jc w:val="center"/>
              <w:rPr>
                <w:rFonts w:cs="Times New Roman"/>
                <w:bCs/>
                <w:szCs w:val="24"/>
                <w:lang w:val="en-US"/>
              </w:rPr>
            </w:pPr>
            <w:proofErr w:type="spellStart"/>
            <w:r w:rsidRPr="00390C54">
              <w:rPr>
                <w:rFonts w:cs="Times New Roman"/>
                <w:b/>
                <w:bCs/>
                <w:szCs w:val="24"/>
                <w:lang w:val="en-US"/>
              </w:rPr>
              <w:t>Ước</w:t>
            </w:r>
            <w:proofErr w:type="spellEnd"/>
            <w:r w:rsidRPr="00390C54">
              <w:rPr>
                <w:rFonts w:cs="Times New Roman"/>
                <w:b/>
                <w:bCs/>
                <w:szCs w:val="24"/>
                <w:lang w:val="en-US"/>
              </w:rPr>
              <w:t xml:space="preserve"> </w:t>
            </w:r>
            <w:proofErr w:type="spellStart"/>
            <w:r w:rsidRPr="00390C54">
              <w:rPr>
                <w:rFonts w:cs="Times New Roman"/>
                <w:b/>
                <w:bCs/>
                <w:szCs w:val="24"/>
                <w:lang w:val="en-US"/>
              </w:rPr>
              <w:t>tính</w:t>
            </w:r>
            <w:proofErr w:type="spellEnd"/>
            <w:r w:rsidRPr="00390C54">
              <w:rPr>
                <w:rFonts w:cs="Times New Roman"/>
                <w:b/>
                <w:bCs/>
                <w:szCs w:val="24"/>
                <w:lang w:val="en-US"/>
              </w:rPr>
              <w:t xml:space="preserve"> </w:t>
            </w:r>
            <w:proofErr w:type="spellStart"/>
            <w:r w:rsidRPr="00390C54">
              <w:rPr>
                <w:rFonts w:cs="Times New Roman"/>
                <w:b/>
                <w:bCs/>
                <w:szCs w:val="24"/>
                <w:lang w:val="en-US"/>
              </w:rPr>
              <w:t>giảm</w:t>
            </w:r>
            <w:proofErr w:type="spellEnd"/>
            <w:r w:rsidRPr="00390C54">
              <w:rPr>
                <w:rFonts w:cs="Times New Roman"/>
                <w:b/>
                <w:bCs/>
                <w:szCs w:val="24"/>
                <w:lang w:val="en-US"/>
              </w:rPr>
              <w:t xml:space="preserve"> </w:t>
            </w:r>
            <w:proofErr w:type="spellStart"/>
            <w:r w:rsidRPr="00390C54">
              <w:rPr>
                <w:rFonts w:cs="Times New Roman"/>
                <w:b/>
                <w:bCs/>
                <w:szCs w:val="24"/>
                <w:lang w:val="en-US"/>
              </w:rPr>
              <w:t>phát</w:t>
            </w:r>
            <w:proofErr w:type="spellEnd"/>
            <w:r w:rsidRPr="00390C54">
              <w:rPr>
                <w:rFonts w:cs="Times New Roman"/>
                <w:b/>
                <w:bCs/>
                <w:szCs w:val="24"/>
                <w:lang w:val="en-US"/>
              </w:rPr>
              <w:t xml:space="preserve"> </w:t>
            </w:r>
            <w:proofErr w:type="spellStart"/>
            <w:r w:rsidRPr="00390C54">
              <w:rPr>
                <w:rFonts w:cs="Times New Roman"/>
                <w:b/>
                <w:bCs/>
                <w:szCs w:val="24"/>
                <w:lang w:val="en-US"/>
              </w:rPr>
              <w:t>thải</w:t>
            </w:r>
            <w:proofErr w:type="spellEnd"/>
            <w:r w:rsidRPr="00390C54">
              <w:rPr>
                <w:rFonts w:cs="Times New Roman"/>
                <w:b/>
                <w:bCs/>
                <w:szCs w:val="24"/>
                <w:lang w:val="en-US"/>
              </w:rPr>
              <w:t xml:space="preserve"> </w:t>
            </w:r>
            <w:proofErr w:type="spellStart"/>
            <w:r w:rsidRPr="00390C54">
              <w:rPr>
                <w:rFonts w:cs="Times New Roman"/>
                <w:b/>
                <w:bCs/>
                <w:szCs w:val="24"/>
                <w:lang w:val="en-US"/>
              </w:rPr>
              <w:t>tối</w:t>
            </w:r>
            <w:proofErr w:type="spellEnd"/>
            <w:r w:rsidRPr="00390C54">
              <w:rPr>
                <w:rFonts w:cs="Times New Roman"/>
                <w:b/>
                <w:bCs/>
                <w:szCs w:val="24"/>
                <w:lang w:val="en-US"/>
              </w:rPr>
              <w:t xml:space="preserve"> </w:t>
            </w:r>
            <w:proofErr w:type="spellStart"/>
            <w:r w:rsidRPr="00390C54">
              <w:rPr>
                <w:rFonts w:cs="Times New Roman"/>
                <w:b/>
                <w:bCs/>
                <w:szCs w:val="24"/>
                <w:lang w:val="en-US"/>
              </w:rPr>
              <w:t>đa</w:t>
            </w:r>
            <w:proofErr w:type="spellEnd"/>
            <w:r w:rsidRPr="00390C54">
              <w:rPr>
                <w:rFonts w:cs="Times New Roman"/>
                <w:b/>
                <w:bCs/>
                <w:szCs w:val="24"/>
                <w:lang w:val="en-US"/>
              </w:rPr>
              <w:t xml:space="preserve"> </w:t>
            </w:r>
            <w:proofErr w:type="spellStart"/>
            <w:r w:rsidRPr="00390C54">
              <w:rPr>
                <w:rFonts w:cs="Times New Roman"/>
                <w:b/>
                <w:bCs/>
                <w:szCs w:val="24"/>
                <w:lang w:val="en-US"/>
              </w:rPr>
              <w:t>được</w:t>
            </w:r>
            <w:proofErr w:type="spellEnd"/>
            <w:r w:rsidRPr="00390C54">
              <w:rPr>
                <w:rFonts w:cs="Times New Roman"/>
                <w:b/>
                <w:bCs/>
                <w:szCs w:val="24"/>
                <w:lang w:val="en-US"/>
              </w:rPr>
              <w:t xml:space="preserve"> </w:t>
            </w:r>
            <w:proofErr w:type="spellStart"/>
            <w:r w:rsidRPr="00390C54">
              <w:rPr>
                <w:rFonts w:cs="Times New Roman"/>
                <w:b/>
                <w:bCs/>
                <w:szCs w:val="24"/>
                <w:lang w:val="en-US"/>
              </w:rPr>
              <w:t>chuyển</w:t>
            </w:r>
            <w:proofErr w:type="spellEnd"/>
            <w:r w:rsidRPr="00390C54">
              <w:rPr>
                <w:rFonts w:cs="Times New Roman"/>
                <w:b/>
                <w:bCs/>
                <w:szCs w:val="24"/>
                <w:lang w:val="en-US"/>
              </w:rPr>
              <w:t xml:space="preserve"> </w:t>
            </w:r>
            <w:proofErr w:type="spellStart"/>
            <w:r w:rsidRPr="00390C54">
              <w:rPr>
                <w:rFonts w:cs="Times New Roman"/>
                <w:b/>
                <w:bCs/>
                <w:szCs w:val="24"/>
                <w:lang w:val="en-US"/>
              </w:rPr>
              <w:t>giao</w:t>
            </w:r>
            <w:proofErr w:type="spellEnd"/>
            <w:r w:rsidRPr="00390C54">
              <w:rPr>
                <w:rFonts w:cs="Times New Roman"/>
                <w:b/>
                <w:bCs/>
                <w:szCs w:val="24"/>
                <w:lang w:val="en-US"/>
              </w:rPr>
              <w:t xml:space="preserve"> </w:t>
            </w:r>
            <w:proofErr w:type="spellStart"/>
            <w:r w:rsidRPr="00390C54">
              <w:rPr>
                <w:rFonts w:cs="Times New Roman"/>
                <w:b/>
                <w:bCs/>
                <w:szCs w:val="24"/>
                <w:lang w:val="en-US"/>
              </w:rPr>
              <w:t>theo</w:t>
            </w:r>
            <w:proofErr w:type="spellEnd"/>
            <w:r w:rsidRPr="00390C54">
              <w:rPr>
                <w:rFonts w:cs="Times New Roman"/>
                <w:b/>
                <w:bCs/>
                <w:szCs w:val="24"/>
                <w:lang w:val="en-US"/>
              </w:rPr>
              <w:t xml:space="preserve"> NDC3.0 </w:t>
            </w:r>
            <w:proofErr w:type="spellStart"/>
            <w:r w:rsidRPr="00390C54">
              <w:rPr>
                <w:rFonts w:cs="Times New Roman"/>
                <w:b/>
                <w:bCs/>
                <w:szCs w:val="24"/>
                <w:lang w:val="en-US"/>
              </w:rPr>
              <w:t>trong</w:t>
            </w:r>
            <w:proofErr w:type="spellEnd"/>
            <w:r w:rsidRPr="00390C54">
              <w:rPr>
                <w:rFonts w:cs="Times New Roman"/>
                <w:b/>
                <w:bCs/>
                <w:szCs w:val="24"/>
                <w:lang w:val="en-US"/>
              </w:rPr>
              <w:t xml:space="preserve"> </w:t>
            </w:r>
            <w:proofErr w:type="spellStart"/>
            <w:r w:rsidRPr="00390C54">
              <w:rPr>
                <w:rFonts w:cs="Times New Roman"/>
                <w:b/>
                <w:bCs/>
                <w:szCs w:val="24"/>
                <w:lang w:val="en-US"/>
              </w:rPr>
              <w:t>giai</w:t>
            </w:r>
            <w:proofErr w:type="spellEnd"/>
            <w:r w:rsidRPr="00390C54">
              <w:rPr>
                <w:rFonts w:cs="Times New Roman"/>
                <w:b/>
                <w:bCs/>
                <w:szCs w:val="24"/>
                <w:lang w:val="en-US"/>
              </w:rPr>
              <w:t xml:space="preserve"> </w:t>
            </w:r>
            <w:proofErr w:type="spellStart"/>
            <w:r w:rsidRPr="00390C54">
              <w:rPr>
                <w:rFonts w:cs="Times New Roman"/>
                <w:b/>
                <w:bCs/>
                <w:szCs w:val="24"/>
                <w:lang w:val="en-US"/>
              </w:rPr>
              <w:t>đoạn</w:t>
            </w:r>
            <w:proofErr w:type="spellEnd"/>
            <w:r w:rsidRPr="00390C54">
              <w:rPr>
                <w:rFonts w:cs="Times New Roman"/>
                <w:b/>
                <w:bCs/>
                <w:szCs w:val="24"/>
                <w:lang w:val="en-US"/>
              </w:rPr>
              <w:t xml:space="preserve"> 202</w:t>
            </w:r>
            <w:r w:rsidR="0027455C" w:rsidRPr="00390C54">
              <w:rPr>
                <w:rFonts w:cs="Times New Roman"/>
                <w:b/>
                <w:bCs/>
                <w:szCs w:val="24"/>
                <w:lang w:val="en-US"/>
              </w:rPr>
              <w:t>6</w:t>
            </w:r>
            <w:r w:rsidRPr="00390C54">
              <w:rPr>
                <w:rFonts w:cs="Times New Roman"/>
                <w:b/>
                <w:bCs/>
                <w:szCs w:val="24"/>
                <w:lang w:val="en-US"/>
              </w:rPr>
              <w:t xml:space="preserve"> </w:t>
            </w:r>
            <w:r w:rsidR="000A1FC6" w:rsidRPr="00390C54">
              <w:rPr>
                <w:rFonts w:cs="Times New Roman"/>
                <w:b/>
                <w:bCs/>
                <w:szCs w:val="24"/>
                <w:lang w:val="en-US"/>
              </w:rPr>
              <w:t>–</w:t>
            </w:r>
            <w:r w:rsidRPr="00390C54">
              <w:rPr>
                <w:rFonts w:cs="Times New Roman"/>
                <w:b/>
                <w:bCs/>
                <w:szCs w:val="24"/>
                <w:lang w:val="en-US"/>
              </w:rPr>
              <w:t xml:space="preserve"> 203</w:t>
            </w:r>
            <w:r w:rsidR="0027455C" w:rsidRPr="00390C54">
              <w:rPr>
                <w:rFonts w:cs="Times New Roman"/>
                <w:b/>
                <w:bCs/>
                <w:szCs w:val="24"/>
                <w:lang w:val="en-US"/>
              </w:rPr>
              <w:t>5</w:t>
            </w:r>
            <w:r w:rsidR="000A1FC6" w:rsidRPr="00390C54">
              <w:rPr>
                <w:rFonts w:cs="Times New Roman"/>
                <w:b/>
                <w:bCs/>
                <w:szCs w:val="24"/>
                <w:lang w:val="en-US"/>
              </w:rPr>
              <w:t xml:space="preserve"> </w:t>
            </w:r>
            <w:r w:rsidRPr="00390C54">
              <w:rPr>
                <w:rFonts w:cs="Times New Roman"/>
                <w:b/>
                <w:bCs/>
                <w:szCs w:val="24"/>
                <w:lang w:val="en-US"/>
              </w:rPr>
              <w:t>KĐK</w:t>
            </w:r>
            <w:r w:rsidR="00B06474" w:rsidRPr="00390C54">
              <w:rPr>
                <w:rFonts w:cs="Times New Roman"/>
                <w:b/>
                <w:bCs/>
                <w:szCs w:val="24"/>
                <w:lang w:val="en-US"/>
              </w:rPr>
              <w:t xml:space="preserve"> </w:t>
            </w:r>
            <w:r w:rsidRPr="00390C54">
              <w:rPr>
                <w:rFonts w:cs="Times New Roman"/>
                <w:bCs/>
                <w:szCs w:val="24"/>
                <w:lang w:val="en-US"/>
              </w:rPr>
              <w:t>(</w:t>
            </w:r>
            <w:proofErr w:type="spellStart"/>
            <w:r w:rsidRPr="00390C54">
              <w:rPr>
                <w:rFonts w:cs="Times New Roman"/>
                <w:bCs/>
                <w:szCs w:val="24"/>
                <w:lang w:val="en-US"/>
              </w:rPr>
              <w:t>triệu</w:t>
            </w:r>
            <w:proofErr w:type="spellEnd"/>
            <w:r w:rsidRPr="00390C54">
              <w:rPr>
                <w:rFonts w:cs="Times New Roman"/>
                <w:bCs/>
                <w:szCs w:val="24"/>
                <w:lang w:val="en-US"/>
              </w:rPr>
              <w:t xml:space="preserve"> tCO</w:t>
            </w:r>
            <w:r w:rsidRPr="00390C54">
              <w:rPr>
                <w:rFonts w:cs="Times New Roman"/>
                <w:bCs/>
                <w:szCs w:val="24"/>
                <w:vertAlign w:val="subscript"/>
                <w:lang w:val="en-US"/>
              </w:rPr>
              <w:t>2</w:t>
            </w:r>
            <w:r w:rsidRPr="00390C54">
              <w:rPr>
                <w:rFonts w:cs="Times New Roman"/>
                <w:bCs/>
                <w:szCs w:val="24"/>
                <w:lang w:val="en-US"/>
              </w:rPr>
              <w:t>tđ)</w:t>
            </w:r>
          </w:p>
        </w:tc>
        <w:tc>
          <w:tcPr>
            <w:tcW w:w="1310" w:type="pct"/>
            <w:vAlign w:val="center"/>
          </w:tcPr>
          <w:p w14:paraId="5704C43E" w14:textId="0201F490" w:rsidR="00DD5D4C" w:rsidRPr="00390C54" w:rsidRDefault="00DD5D4C" w:rsidP="00B06474">
            <w:pPr>
              <w:ind w:left="-113" w:right="-113"/>
              <w:jc w:val="center"/>
              <w:rPr>
                <w:rFonts w:cs="Times New Roman"/>
                <w:bCs/>
                <w:szCs w:val="24"/>
                <w:lang w:val="en-US"/>
              </w:rPr>
            </w:pPr>
            <w:proofErr w:type="spellStart"/>
            <w:r w:rsidRPr="00390C54">
              <w:rPr>
                <w:rFonts w:cs="Times New Roman"/>
                <w:b/>
                <w:bCs/>
                <w:szCs w:val="24"/>
                <w:lang w:val="en-US"/>
              </w:rPr>
              <w:t>Ước</w:t>
            </w:r>
            <w:proofErr w:type="spellEnd"/>
            <w:r w:rsidRPr="00390C54">
              <w:rPr>
                <w:rFonts w:cs="Times New Roman"/>
                <w:b/>
                <w:bCs/>
                <w:szCs w:val="24"/>
                <w:lang w:val="en-US"/>
              </w:rPr>
              <w:t xml:space="preserve"> </w:t>
            </w:r>
            <w:proofErr w:type="spellStart"/>
            <w:r w:rsidRPr="00390C54">
              <w:rPr>
                <w:rFonts w:cs="Times New Roman"/>
                <w:b/>
                <w:bCs/>
                <w:szCs w:val="24"/>
                <w:lang w:val="en-US"/>
              </w:rPr>
              <w:t>tính</w:t>
            </w:r>
            <w:proofErr w:type="spellEnd"/>
            <w:r w:rsidRPr="00390C54">
              <w:rPr>
                <w:rFonts w:cs="Times New Roman"/>
                <w:b/>
                <w:bCs/>
                <w:szCs w:val="24"/>
                <w:lang w:val="en-US"/>
              </w:rPr>
              <w:t xml:space="preserve"> </w:t>
            </w:r>
            <w:proofErr w:type="spellStart"/>
            <w:r w:rsidRPr="00390C54">
              <w:rPr>
                <w:rFonts w:cs="Times New Roman"/>
                <w:b/>
                <w:bCs/>
                <w:szCs w:val="24"/>
                <w:lang w:val="en-US"/>
              </w:rPr>
              <w:t>giảm</w:t>
            </w:r>
            <w:proofErr w:type="spellEnd"/>
            <w:r w:rsidRPr="00390C54">
              <w:rPr>
                <w:rFonts w:cs="Times New Roman"/>
                <w:b/>
                <w:bCs/>
                <w:szCs w:val="24"/>
                <w:lang w:val="en-US"/>
              </w:rPr>
              <w:t xml:space="preserve"> </w:t>
            </w:r>
            <w:proofErr w:type="spellStart"/>
            <w:r w:rsidRPr="00390C54">
              <w:rPr>
                <w:rFonts w:cs="Times New Roman"/>
                <w:b/>
                <w:bCs/>
                <w:szCs w:val="24"/>
                <w:lang w:val="en-US"/>
              </w:rPr>
              <w:t>phát</w:t>
            </w:r>
            <w:proofErr w:type="spellEnd"/>
            <w:r w:rsidRPr="00390C54">
              <w:rPr>
                <w:rFonts w:cs="Times New Roman"/>
                <w:b/>
                <w:bCs/>
                <w:szCs w:val="24"/>
                <w:lang w:val="en-US"/>
              </w:rPr>
              <w:t xml:space="preserve"> </w:t>
            </w:r>
            <w:proofErr w:type="spellStart"/>
            <w:r w:rsidRPr="00390C54">
              <w:rPr>
                <w:rFonts w:cs="Times New Roman"/>
                <w:b/>
                <w:bCs/>
                <w:szCs w:val="24"/>
                <w:lang w:val="en-US"/>
              </w:rPr>
              <w:t>thải</w:t>
            </w:r>
            <w:proofErr w:type="spellEnd"/>
            <w:r w:rsidRPr="00390C54">
              <w:rPr>
                <w:rFonts w:cs="Times New Roman"/>
                <w:b/>
                <w:bCs/>
                <w:szCs w:val="24"/>
                <w:lang w:val="en-US"/>
              </w:rPr>
              <w:t xml:space="preserve"> </w:t>
            </w:r>
            <w:proofErr w:type="spellStart"/>
            <w:r w:rsidRPr="00390C54">
              <w:rPr>
                <w:rFonts w:cs="Times New Roman"/>
                <w:b/>
                <w:bCs/>
                <w:szCs w:val="24"/>
                <w:lang w:val="en-US"/>
              </w:rPr>
              <w:t>tối</w:t>
            </w:r>
            <w:proofErr w:type="spellEnd"/>
            <w:r w:rsidRPr="00390C54">
              <w:rPr>
                <w:rFonts w:cs="Times New Roman"/>
                <w:b/>
                <w:bCs/>
                <w:szCs w:val="24"/>
                <w:lang w:val="en-US"/>
              </w:rPr>
              <w:t xml:space="preserve"> </w:t>
            </w:r>
            <w:proofErr w:type="spellStart"/>
            <w:r w:rsidRPr="00390C54">
              <w:rPr>
                <w:rFonts w:cs="Times New Roman"/>
                <w:b/>
                <w:bCs/>
                <w:szCs w:val="24"/>
                <w:lang w:val="en-US"/>
              </w:rPr>
              <w:t>đa</w:t>
            </w:r>
            <w:proofErr w:type="spellEnd"/>
            <w:r w:rsidRPr="00390C54">
              <w:rPr>
                <w:rFonts w:cs="Times New Roman"/>
                <w:b/>
                <w:bCs/>
                <w:szCs w:val="24"/>
                <w:lang w:val="en-US"/>
              </w:rPr>
              <w:t xml:space="preserve"> </w:t>
            </w:r>
            <w:proofErr w:type="spellStart"/>
            <w:r w:rsidRPr="00390C54">
              <w:rPr>
                <w:rFonts w:cs="Times New Roman"/>
                <w:b/>
                <w:bCs/>
                <w:szCs w:val="24"/>
                <w:lang w:val="en-US"/>
              </w:rPr>
              <w:t>được</w:t>
            </w:r>
            <w:proofErr w:type="spellEnd"/>
            <w:r w:rsidRPr="00390C54">
              <w:rPr>
                <w:rFonts w:cs="Times New Roman"/>
                <w:b/>
                <w:bCs/>
                <w:szCs w:val="24"/>
                <w:lang w:val="en-US"/>
              </w:rPr>
              <w:t xml:space="preserve"> </w:t>
            </w:r>
            <w:proofErr w:type="spellStart"/>
            <w:r w:rsidRPr="00390C54">
              <w:rPr>
                <w:rFonts w:cs="Times New Roman"/>
                <w:b/>
                <w:bCs/>
                <w:szCs w:val="24"/>
                <w:lang w:val="en-US"/>
              </w:rPr>
              <w:t>chuyển</w:t>
            </w:r>
            <w:proofErr w:type="spellEnd"/>
            <w:r w:rsidRPr="00390C54">
              <w:rPr>
                <w:rFonts w:cs="Times New Roman"/>
                <w:b/>
                <w:bCs/>
                <w:szCs w:val="24"/>
                <w:lang w:val="en-US"/>
              </w:rPr>
              <w:t xml:space="preserve"> </w:t>
            </w:r>
            <w:proofErr w:type="spellStart"/>
            <w:r w:rsidRPr="00390C54">
              <w:rPr>
                <w:rFonts w:cs="Times New Roman"/>
                <w:b/>
                <w:bCs/>
                <w:szCs w:val="24"/>
                <w:lang w:val="en-US"/>
              </w:rPr>
              <w:t>giao</w:t>
            </w:r>
            <w:proofErr w:type="spellEnd"/>
            <w:r w:rsidRPr="00390C54">
              <w:rPr>
                <w:rFonts w:cs="Times New Roman"/>
                <w:b/>
                <w:bCs/>
                <w:szCs w:val="24"/>
                <w:lang w:val="en-US"/>
              </w:rPr>
              <w:t xml:space="preserve"> </w:t>
            </w:r>
            <w:proofErr w:type="spellStart"/>
            <w:r w:rsidRPr="00390C54">
              <w:rPr>
                <w:rFonts w:cs="Times New Roman"/>
                <w:b/>
                <w:bCs/>
                <w:szCs w:val="24"/>
                <w:lang w:val="en-US"/>
              </w:rPr>
              <w:t>theo</w:t>
            </w:r>
            <w:proofErr w:type="spellEnd"/>
            <w:r w:rsidRPr="00390C54">
              <w:rPr>
                <w:rFonts w:cs="Times New Roman"/>
                <w:b/>
                <w:bCs/>
                <w:szCs w:val="24"/>
                <w:lang w:val="en-US"/>
              </w:rPr>
              <w:t xml:space="preserve"> NDC3.0 </w:t>
            </w:r>
            <w:proofErr w:type="spellStart"/>
            <w:r w:rsidRPr="00390C54">
              <w:rPr>
                <w:rFonts w:cs="Times New Roman"/>
                <w:b/>
                <w:bCs/>
                <w:szCs w:val="24"/>
                <w:lang w:val="en-US"/>
              </w:rPr>
              <w:t>trong</w:t>
            </w:r>
            <w:proofErr w:type="spellEnd"/>
            <w:r w:rsidRPr="00390C54">
              <w:rPr>
                <w:rFonts w:cs="Times New Roman"/>
                <w:b/>
                <w:bCs/>
                <w:szCs w:val="24"/>
                <w:lang w:val="en-US"/>
              </w:rPr>
              <w:t xml:space="preserve"> </w:t>
            </w:r>
            <w:proofErr w:type="spellStart"/>
            <w:r w:rsidRPr="00390C54">
              <w:rPr>
                <w:rFonts w:cs="Times New Roman"/>
                <w:b/>
                <w:bCs/>
                <w:szCs w:val="24"/>
                <w:lang w:val="en-US"/>
              </w:rPr>
              <w:t>giai</w:t>
            </w:r>
            <w:proofErr w:type="spellEnd"/>
            <w:r w:rsidRPr="00390C54">
              <w:rPr>
                <w:rFonts w:cs="Times New Roman"/>
                <w:b/>
                <w:bCs/>
                <w:szCs w:val="24"/>
                <w:lang w:val="en-US"/>
              </w:rPr>
              <w:t xml:space="preserve"> </w:t>
            </w:r>
            <w:proofErr w:type="spellStart"/>
            <w:r w:rsidRPr="00390C54">
              <w:rPr>
                <w:rFonts w:cs="Times New Roman"/>
                <w:b/>
                <w:bCs/>
                <w:szCs w:val="24"/>
                <w:lang w:val="en-US"/>
              </w:rPr>
              <w:t>đoạn</w:t>
            </w:r>
            <w:proofErr w:type="spellEnd"/>
            <w:r w:rsidRPr="00390C54">
              <w:rPr>
                <w:rFonts w:cs="Times New Roman"/>
                <w:b/>
                <w:bCs/>
                <w:szCs w:val="24"/>
                <w:lang w:val="en-US"/>
              </w:rPr>
              <w:t xml:space="preserve"> 202</w:t>
            </w:r>
            <w:r w:rsidR="0027455C" w:rsidRPr="00390C54">
              <w:rPr>
                <w:rFonts w:cs="Times New Roman"/>
                <w:b/>
                <w:bCs/>
                <w:szCs w:val="24"/>
                <w:lang w:val="en-US"/>
              </w:rPr>
              <w:t>6</w:t>
            </w:r>
            <w:r w:rsidRPr="00390C54">
              <w:rPr>
                <w:rFonts w:cs="Times New Roman"/>
                <w:b/>
                <w:bCs/>
                <w:szCs w:val="24"/>
                <w:lang w:val="en-US"/>
              </w:rPr>
              <w:t xml:space="preserve"> - 203</w:t>
            </w:r>
            <w:r w:rsidR="0027455C" w:rsidRPr="00390C54">
              <w:rPr>
                <w:rFonts w:cs="Times New Roman"/>
                <w:b/>
                <w:bCs/>
                <w:szCs w:val="24"/>
                <w:lang w:val="en-US"/>
              </w:rPr>
              <w:t>5</w:t>
            </w:r>
            <w:r w:rsidRPr="00390C54">
              <w:rPr>
                <w:rFonts w:cs="Times New Roman"/>
                <w:b/>
                <w:bCs/>
                <w:szCs w:val="24"/>
                <w:lang w:val="en-US"/>
              </w:rPr>
              <w:t xml:space="preserve"> CĐK</w:t>
            </w:r>
            <w:r w:rsidR="00B06474" w:rsidRPr="00390C54">
              <w:rPr>
                <w:rFonts w:cs="Times New Roman"/>
                <w:b/>
                <w:bCs/>
                <w:szCs w:val="24"/>
                <w:lang w:val="en-US"/>
              </w:rPr>
              <w:t xml:space="preserve"> </w:t>
            </w:r>
            <w:r w:rsidRPr="00390C54">
              <w:rPr>
                <w:rFonts w:cs="Times New Roman"/>
                <w:bCs/>
                <w:szCs w:val="24"/>
                <w:lang w:val="en-US"/>
              </w:rPr>
              <w:t>(</w:t>
            </w:r>
            <w:proofErr w:type="spellStart"/>
            <w:r w:rsidRPr="00390C54">
              <w:rPr>
                <w:rFonts w:cs="Times New Roman"/>
                <w:bCs/>
                <w:szCs w:val="24"/>
                <w:lang w:val="en-US"/>
              </w:rPr>
              <w:t>triệu</w:t>
            </w:r>
            <w:proofErr w:type="spellEnd"/>
            <w:r w:rsidRPr="00390C54">
              <w:rPr>
                <w:rFonts w:cs="Times New Roman"/>
                <w:bCs/>
                <w:szCs w:val="24"/>
                <w:lang w:val="en-US"/>
              </w:rPr>
              <w:t xml:space="preserve"> tCO</w:t>
            </w:r>
            <w:r w:rsidRPr="00390C54">
              <w:rPr>
                <w:rFonts w:cs="Times New Roman"/>
                <w:bCs/>
                <w:szCs w:val="24"/>
                <w:vertAlign w:val="subscript"/>
                <w:lang w:val="en-US"/>
              </w:rPr>
              <w:t>2</w:t>
            </w:r>
            <w:r w:rsidRPr="00390C54">
              <w:rPr>
                <w:rFonts w:cs="Times New Roman"/>
                <w:bCs/>
                <w:szCs w:val="24"/>
                <w:lang w:val="en-US"/>
              </w:rPr>
              <w:t>tđ)</w:t>
            </w:r>
          </w:p>
        </w:tc>
      </w:tr>
      <w:tr w:rsidR="00DD5D4C" w:rsidRPr="00390C54" w14:paraId="00FF808B" w14:textId="77777777" w:rsidTr="000A1FC6">
        <w:tc>
          <w:tcPr>
            <w:tcW w:w="379" w:type="pct"/>
            <w:vAlign w:val="center"/>
          </w:tcPr>
          <w:p w14:paraId="50BBA4C4" w14:textId="77777777" w:rsidR="00DD5D4C" w:rsidRPr="00390C54" w:rsidRDefault="00DD5D4C" w:rsidP="0013138D">
            <w:pPr>
              <w:pStyle w:val="ListParagraph"/>
              <w:numPr>
                <w:ilvl w:val="0"/>
                <w:numId w:val="25"/>
              </w:numPr>
              <w:jc w:val="center"/>
              <w:rPr>
                <w:rFonts w:cs="Times New Roman"/>
                <w:bCs/>
                <w:szCs w:val="24"/>
                <w:lang w:val="en-US"/>
              </w:rPr>
            </w:pPr>
          </w:p>
        </w:tc>
        <w:tc>
          <w:tcPr>
            <w:tcW w:w="2076" w:type="pct"/>
            <w:vAlign w:val="center"/>
          </w:tcPr>
          <w:p w14:paraId="49ACC58D" w14:textId="77777777" w:rsidR="00DD5D4C" w:rsidRPr="00390C54" w:rsidRDefault="00DD5D4C" w:rsidP="00CC0EA0">
            <w:pPr>
              <w:rPr>
                <w:rFonts w:cs="Times New Roman"/>
                <w:szCs w:val="24"/>
                <w:lang w:val="en-US"/>
              </w:rPr>
            </w:pPr>
            <w:proofErr w:type="spellStart"/>
            <w:r w:rsidRPr="00390C54">
              <w:rPr>
                <w:rFonts w:cs="Times New Roman"/>
                <w:color w:val="000000"/>
                <w:szCs w:val="24"/>
              </w:rPr>
              <w:t>Tưới</w:t>
            </w:r>
            <w:proofErr w:type="spellEnd"/>
            <w:r w:rsidRPr="00390C54">
              <w:rPr>
                <w:rFonts w:cs="Times New Roman"/>
                <w:color w:val="000000"/>
                <w:szCs w:val="24"/>
              </w:rPr>
              <w:t xml:space="preserve"> </w:t>
            </w:r>
            <w:proofErr w:type="spellStart"/>
            <w:r w:rsidRPr="00390C54">
              <w:rPr>
                <w:rFonts w:cs="Times New Roman"/>
                <w:color w:val="000000"/>
                <w:szCs w:val="24"/>
              </w:rPr>
              <w:t>khô</w:t>
            </w:r>
            <w:proofErr w:type="spellEnd"/>
            <w:r w:rsidRPr="00390C54">
              <w:rPr>
                <w:rFonts w:cs="Times New Roman"/>
                <w:color w:val="000000"/>
                <w:szCs w:val="24"/>
              </w:rPr>
              <w:t xml:space="preserve"> </w:t>
            </w:r>
            <w:proofErr w:type="spellStart"/>
            <w:r w:rsidRPr="00390C54">
              <w:rPr>
                <w:rFonts w:cs="Times New Roman"/>
                <w:color w:val="000000"/>
                <w:szCs w:val="24"/>
              </w:rPr>
              <w:t>ướt</w:t>
            </w:r>
            <w:proofErr w:type="spellEnd"/>
            <w:r w:rsidRPr="00390C54">
              <w:rPr>
                <w:rFonts w:cs="Times New Roman"/>
                <w:color w:val="000000"/>
                <w:szCs w:val="24"/>
              </w:rPr>
              <w:t xml:space="preserve"> xen </w:t>
            </w:r>
            <w:proofErr w:type="spellStart"/>
            <w:r w:rsidRPr="00390C54">
              <w:rPr>
                <w:rFonts w:cs="Times New Roman"/>
                <w:color w:val="000000"/>
                <w:szCs w:val="24"/>
              </w:rPr>
              <w:t>kẽ</w:t>
            </w:r>
            <w:proofErr w:type="spellEnd"/>
            <w:r w:rsidRPr="00390C54">
              <w:rPr>
                <w:rFonts w:cs="Times New Roman"/>
                <w:color w:val="000000"/>
                <w:szCs w:val="24"/>
              </w:rPr>
              <w:t xml:space="preserve"> </w:t>
            </w:r>
            <w:proofErr w:type="spellStart"/>
            <w:r w:rsidRPr="00390C54">
              <w:rPr>
                <w:rFonts w:cs="Times New Roman"/>
                <w:color w:val="000000"/>
                <w:szCs w:val="24"/>
              </w:rPr>
              <w:t>và</w:t>
            </w:r>
            <w:proofErr w:type="spellEnd"/>
            <w:r w:rsidRPr="00390C54">
              <w:rPr>
                <w:rFonts w:cs="Times New Roman"/>
                <w:color w:val="000000"/>
                <w:szCs w:val="24"/>
              </w:rPr>
              <w:t xml:space="preserve"> </w:t>
            </w:r>
            <w:proofErr w:type="spellStart"/>
            <w:r w:rsidRPr="00390C54">
              <w:rPr>
                <w:rFonts w:cs="Times New Roman"/>
                <w:color w:val="000000"/>
                <w:szCs w:val="24"/>
              </w:rPr>
              <w:t>hệ</w:t>
            </w:r>
            <w:proofErr w:type="spellEnd"/>
            <w:r w:rsidRPr="00390C54">
              <w:rPr>
                <w:rFonts w:cs="Times New Roman"/>
                <w:color w:val="000000"/>
                <w:szCs w:val="24"/>
              </w:rPr>
              <w:t xml:space="preserve"> </w:t>
            </w:r>
            <w:proofErr w:type="spellStart"/>
            <w:r w:rsidRPr="00390C54">
              <w:rPr>
                <w:rFonts w:cs="Times New Roman"/>
                <w:color w:val="000000"/>
                <w:szCs w:val="24"/>
              </w:rPr>
              <w:t>thống</w:t>
            </w:r>
            <w:proofErr w:type="spellEnd"/>
            <w:r w:rsidRPr="00390C54">
              <w:rPr>
                <w:rFonts w:cs="Times New Roman"/>
                <w:color w:val="000000"/>
                <w:szCs w:val="24"/>
              </w:rPr>
              <w:t xml:space="preserve"> </w:t>
            </w:r>
            <w:proofErr w:type="spellStart"/>
            <w:r w:rsidRPr="00390C54">
              <w:rPr>
                <w:rFonts w:cs="Times New Roman"/>
                <w:color w:val="000000"/>
                <w:szCs w:val="24"/>
              </w:rPr>
              <w:t>canh</w:t>
            </w:r>
            <w:proofErr w:type="spellEnd"/>
            <w:r w:rsidRPr="00390C54">
              <w:rPr>
                <w:rFonts w:cs="Times New Roman"/>
                <w:color w:val="000000"/>
                <w:szCs w:val="24"/>
              </w:rPr>
              <w:t xml:space="preserve"> </w:t>
            </w:r>
            <w:proofErr w:type="spellStart"/>
            <w:r w:rsidRPr="00390C54">
              <w:rPr>
                <w:rFonts w:cs="Times New Roman"/>
                <w:color w:val="000000"/>
                <w:szCs w:val="24"/>
              </w:rPr>
              <w:t>tác</w:t>
            </w:r>
            <w:proofErr w:type="spellEnd"/>
            <w:r w:rsidRPr="00390C54">
              <w:rPr>
                <w:rFonts w:cs="Times New Roman"/>
                <w:color w:val="000000"/>
                <w:szCs w:val="24"/>
              </w:rPr>
              <w:t xml:space="preserve"> </w:t>
            </w:r>
            <w:proofErr w:type="spellStart"/>
            <w:r w:rsidRPr="00390C54">
              <w:rPr>
                <w:rFonts w:cs="Times New Roman"/>
                <w:color w:val="000000"/>
                <w:szCs w:val="24"/>
              </w:rPr>
              <w:t>lúa</w:t>
            </w:r>
            <w:proofErr w:type="spellEnd"/>
            <w:r w:rsidRPr="00390C54">
              <w:rPr>
                <w:rFonts w:cs="Times New Roman"/>
                <w:color w:val="000000"/>
                <w:szCs w:val="24"/>
              </w:rPr>
              <w:t xml:space="preserve"> </w:t>
            </w:r>
            <w:proofErr w:type="spellStart"/>
            <w:r w:rsidRPr="00390C54">
              <w:rPr>
                <w:rFonts w:cs="Times New Roman"/>
                <w:color w:val="000000"/>
                <w:szCs w:val="24"/>
              </w:rPr>
              <w:t>cải</w:t>
            </w:r>
            <w:proofErr w:type="spellEnd"/>
            <w:r w:rsidRPr="00390C54">
              <w:rPr>
                <w:rFonts w:cs="Times New Roman"/>
                <w:color w:val="000000"/>
                <w:szCs w:val="24"/>
              </w:rPr>
              <w:t xml:space="preserve"> </w:t>
            </w:r>
            <w:proofErr w:type="spellStart"/>
            <w:r w:rsidRPr="00390C54">
              <w:rPr>
                <w:rFonts w:cs="Times New Roman"/>
                <w:color w:val="000000"/>
                <w:szCs w:val="24"/>
              </w:rPr>
              <w:t>tiến</w:t>
            </w:r>
            <w:proofErr w:type="spellEnd"/>
            <w:r w:rsidRPr="00390C54">
              <w:rPr>
                <w:rFonts w:cs="Times New Roman"/>
                <w:color w:val="000000"/>
                <w:szCs w:val="24"/>
              </w:rPr>
              <w:t xml:space="preserve"> ở </w:t>
            </w:r>
            <w:proofErr w:type="spellStart"/>
            <w:r w:rsidRPr="00390C54">
              <w:rPr>
                <w:rFonts w:cs="Times New Roman"/>
                <w:color w:val="000000"/>
                <w:szCs w:val="24"/>
              </w:rPr>
              <w:t>vùng</w:t>
            </w:r>
            <w:proofErr w:type="spellEnd"/>
            <w:r w:rsidRPr="00390C54">
              <w:rPr>
                <w:rFonts w:cs="Times New Roman"/>
                <w:color w:val="000000"/>
                <w:szCs w:val="24"/>
              </w:rPr>
              <w:t xml:space="preserve"> </w:t>
            </w:r>
            <w:proofErr w:type="spellStart"/>
            <w:r w:rsidRPr="00390C54">
              <w:rPr>
                <w:rFonts w:cs="Times New Roman"/>
                <w:color w:val="000000"/>
                <w:szCs w:val="24"/>
              </w:rPr>
              <w:t>có</w:t>
            </w:r>
            <w:proofErr w:type="spellEnd"/>
            <w:r w:rsidRPr="00390C54">
              <w:rPr>
                <w:rFonts w:cs="Times New Roman"/>
                <w:color w:val="000000"/>
                <w:szCs w:val="24"/>
              </w:rPr>
              <w:t xml:space="preserve"> </w:t>
            </w:r>
            <w:proofErr w:type="spellStart"/>
            <w:r w:rsidRPr="00390C54">
              <w:rPr>
                <w:rFonts w:cs="Times New Roman"/>
                <w:color w:val="000000"/>
                <w:szCs w:val="24"/>
              </w:rPr>
              <w:t>hạ</w:t>
            </w:r>
            <w:proofErr w:type="spellEnd"/>
            <w:r w:rsidRPr="00390C54">
              <w:rPr>
                <w:rFonts w:cs="Times New Roman"/>
                <w:color w:val="000000"/>
                <w:szCs w:val="24"/>
              </w:rPr>
              <w:t xml:space="preserve"> </w:t>
            </w:r>
            <w:proofErr w:type="spellStart"/>
            <w:r w:rsidRPr="00390C54">
              <w:rPr>
                <w:rFonts w:cs="Times New Roman"/>
                <w:color w:val="000000"/>
                <w:szCs w:val="24"/>
              </w:rPr>
              <w:t>tầng</w:t>
            </w:r>
            <w:proofErr w:type="spellEnd"/>
            <w:r w:rsidRPr="00390C54">
              <w:rPr>
                <w:rFonts w:cs="Times New Roman"/>
                <w:color w:val="000000"/>
                <w:szCs w:val="24"/>
              </w:rPr>
              <w:t xml:space="preserve"> </w:t>
            </w:r>
            <w:proofErr w:type="spellStart"/>
            <w:r w:rsidRPr="00390C54">
              <w:rPr>
                <w:rFonts w:cs="Times New Roman"/>
                <w:color w:val="000000"/>
                <w:szCs w:val="24"/>
              </w:rPr>
              <w:t>đầy</w:t>
            </w:r>
            <w:proofErr w:type="spellEnd"/>
            <w:r w:rsidRPr="00390C54">
              <w:rPr>
                <w:rFonts w:cs="Times New Roman"/>
                <w:color w:val="000000"/>
                <w:szCs w:val="24"/>
              </w:rPr>
              <w:t xml:space="preserve"> </w:t>
            </w:r>
            <w:proofErr w:type="spellStart"/>
            <w:r w:rsidRPr="00390C54">
              <w:rPr>
                <w:rFonts w:cs="Times New Roman"/>
                <w:color w:val="000000"/>
                <w:szCs w:val="24"/>
              </w:rPr>
              <w:t>đủ</w:t>
            </w:r>
            <w:proofErr w:type="spellEnd"/>
          </w:p>
        </w:tc>
        <w:tc>
          <w:tcPr>
            <w:tcW w:w="1235" w:type="pct"/>
            <w:vAlign w:val="center"/>
          </w:tcPr>
          <w:p w14:paraId="04237D9B" w14:textId="77777777" w:rsidR="00DD5D4C" w:rsidRPr="00390C54" w:rsidRDefault="00DD5D4C" w:rsidP="00CC0EA0">
            <w:pPr>
              <w:jc w:val="center"/>
              <w:rPr>
                <w:rFonts w:cs="Times New Roman"/>
                <w:szCs w:val="24"/>
                <w:lang w:val="en-US"/>
              </w:rPr>
            </w:pPr>
            <w:r w:rsidRPr="00390C54">
              <w:rPr>
                <w:rFonts w:cs="Times New Roman"/>
                <w:color w:val="000000"/>
                <w:szCs w:val="24"/>
              </w:rPr>
              <w:t xml:space="preserve">1,09 </w:t>
            </w:r>
          </w:p>
        </w:tc>
        <w:tc>
          <w:tcPr>
            <w:tcW w:w="1310" w:type="pct"/>
            <w:vAlign w:val="center"/>
          </w:tcPr>
          <w:p w14:paraId="60964C71" w14:textId="77777777" w:rsidR="00DD5D4C" w:rsidRPr="00390C54" w:rsidRDefault="00DD5D4C" w:rsidP="00CC0EA0">
            <w:pPr>
              <w:jc w:val="center"/>
              <w:rPr>
                <w:rFonts w:cs="Times New Roman"/>
                <w:szCs w:val="24"/>
                <w:lang w:val="en-US"/>
              </w:rPr>
            </w:pPr>
            <w:r w:rsidRPr="00390C54">
              <w:rPr>
                <w:rFonts w:cs="Times New Roman"/>
                <w:color w:val="000000"/>
                <w:szCs w:val="24"/>
              </w:rPr>
              <w:t>1,09</w:t>
            </w:r>
          </w:p>
        </w:tc>
      </w:tr>
      <w:tr w:rsidR="00DD5D4C" w:rsidRPr="00390C54" w14:paraId="125785E9" w14:textId="77777777" w:rsidTr="000A1FC6">
        <w:tc>
          <w:tcPr>
            <w:tcW w:w="379" w:type="pct"/>
            <w:vAlign w:val="center"/>
          </w:tcPr>
          <w:p w14:paraId="64F300C7" w14:textId="77777777" w:rsidR="00DD5D4C" w:rsidRPr="00390C54" w:rsidRDefault="00DD5D4C" w:rsidP="0013138D">
            <w:pPr>
              <w:pStyle w:val="ListParagraph"/>
              <w:numPr>
                <w:ilvl w:val="0"/>
                <w:numId w:val="25"/>
              </w:numPr>
              <w:jc w:val="center"/>
              <w:rPr>
                <w:rFonts w:cs="Times New Roman"/>
                <w:bCs/>
                <w:szCs w:val="24"/>
                <w:lang w:val="en-US"/>
              </w:rPr>
            </w:pPr>
          </w:p>
        </w:tc>
        <w:tc>
          <w:tcPr>
            <w:tcW w:w="2076" w:type="pct"/>
            <w:vAlign w:val="center"/>
          </w:tcPr>
          <w:p w14:paraId="5971B98B" w14:textId="77777777" w:rsidR="00DD5D4C" w:rsidRPr="00390C54" w:rsidRDefault="00DD5D4C" w:rsidP="00CC0EA0">
            <w:pPr>
              <w:rPr>
                <w:rFonts w:cs="Times New Roman"/>
                <w:szCs w:val="24"/>
                <w:lang w:val="en-US"/>
              </w:rPr>
            </w:pPr>
            <w:r w:rsidRPr="00390C54">
              <w:rPr>
                <w:rFonts w:cs="Times New Roman"/>
                <w:color w:val="000000"/>
                <w:szCs w:val="24"/>
              </w:rPr>
              <w:t xml:space="preserve">Rút </w:t>
            </w:r>
            <w:proofErr w:type="spellStart"/>
            <w:r w:rsidRPr="00390C54">
              <w:rPr>
                <w:rFonts w:cs="Times New Roman"/>
                <w:color w:val="000000"/>
                <w:szCs w:val="24"/>
              </w:rPr>
              <w:t>nước</w:t>
            </w:r>
            <w:proofErr w:type="spellEnd"/>
            <w:r w:rsidRPr="00390C54">
              <w:rPr>
                <w:rFonts w:cs="Times New Roman"/>
                <w:color w:val="000000"/>
                <w:szCs w:val="24"/>
              </w:rPr>
              <w:t xml:space="preserve"> </w:t>
            </w:r>
            <w:proofErr w:type="spellStart"/>
            <w:r w:rsidRPr="00390C54">
              <w:rPr>
                <w:rFonts w:cs="Times New Roman"/>
                <w:color w:val="000000"/>
                <w:szCs w:val="24"/>
              </w:rPr>
              <w:t>giữa</w:t>
            </w:r>
            <w:proofErr w:type="spellEnd"/>
            <w:r w:rsidRPr="00390C54">
              <w:rPr>
                <w:rFonts w:cs="Times New Roman"/>
                <w:color w:val="000000"/>
                <w:szCs w:val="24"/>
              </w:rPr>
              <w:t xml:space="preserve"> </w:t>
            </w:r>
            <w:proofErr w:type="spellStart"/>
            <w:r w:rsidRPr="00390C54">
              <w:rPr>
                <w:rFonts w:cs="Times New Roman"/>
                <w:color w:val="000000"/>
                <w:szCs w:val="24"/>
              </w:rPr>
              <w:t>vụ</w:t>
            </w:r>
            <w:proofErr w:type="spellEnd"/>
            <w:r w:rsidRPr="00390C54">
              <w:rPr>
                <w:rFonts w:cs="Times New Roman"/>
                <w:color w:val="000000"/>
                <w:szCs w:val="24"/>
              </w:rPr>
              <w:t xml:space="preserve"> </w:t>
            </w:r>
            <w:proofErr w:type="spellStart"/>
            <w:r w:rsidRPr="00390C54">
              <w:rPr>
                <w:rFonts w:cs="Times New Roman"/>
                <w:color w:val="000000"/>
                <w:szCs w:val="24"/>
              </w:rPr>
              <w:t>cho</w:t>
            </w:r>
            <w:proofErr w:type="spellEnd"/>
            <w:r w:rsidRPr="00390C54">
              <w:rPr>
                <w:rFonts w:cs="Times New Roman"/>
                <w:color w:val="000000"/>
                <w:szCs w:val="24"/>
              </w:rPr>
              <w:t xml:space="preserve"> </w:t>
            </w:r>
            <w:proofErr w:type="spellStart"/>
            <w:r w:rsidRPr="00390C54">
              <w:rPr>
                <w:rFonts w:cs="Times New Roman"/>
                <w:color w:val="000000"/>
                <w:szCs w:val="24"/>
              </w:rPr>
              <w:t>lúa</w:t>
            </w:r>
            <w:proofErr w:type="spellEnd"/>
            <w:r w:rsidRPr="00390C54">
              <w:rPr>
                <w:rFonts w:cs="Times New Roman"/>
                <w:color w:val="000000"/>
                <w:szCs w:val="24"/>
              </w:rPr>
              <w:t xml:space="preserve"> </w:t>
            </w:r>
          </w:p>
        </w:tc>
        <w:tc>
          <w:tcPr>
            <w:tcW w:w="1235" w:type="pct"/>
            <w:vAlign w:val="center"/>
          </w:tcPr>
          <w:p w14:paraId="7AE7FA56" w14:textId="77777777" w:rsidR="00DD5D4C" w:rsidRPr="00390C54" w:rsidRDefault="00DD5D4C" w:rsidP="00CC0EA0">
            <w:pPr>
              <w:jc w:val="center"/>
              <w:rPr>
                <w:rFonts w:cs="Times New Roman"/>
                <w:szCs w:val="24"/>
                <w:lang w:val="en-US"/>
              </w:rPr>
            </w:pPr>
            <w:r w:rsidRPr="00390C54">
              <w:rPr>
                <w:rFonts w:cs="Times New Roman"/>
                <w:color w:val="000000"/>
                <w:szCs w:val="24"/>
              </w:rPr>
              <w:t xml:space="preserve">3,72 </w:t>
            </w:r>
          </w:p>
        </w:tc>
        <w:tc>
          <w:tcPr>
            <w:tcW w:w="1310" w:type="pct"/>
            <w:vAlign w:val="center"/>
          </w:tcPr>
          <w:p w14:paraId="307BA436" w14:textId="77777777" w:rsidR="00DD5D4C" w:rsidRPr="00390C54" w:rsidRDefault="00DD5D4C" w:rsidP="00CC0EA0">
            <w:pPr>
              <w:jc w:val="center"/>
              <w:rPr>
                <w:rFonts w:cs="Times New Roman"/>
                <w:szCs w:val="24"/>
                <w:lang w:val="en-US"/>
              </w:rPr>
            </w:pPr>
            <w:r w:rsidRPr="00390C54">
              <w:rPr>
                <w:rFonts w:cs="Times New Roman"/>
                <w:color w:val="000000"/>
                <w:szCs w:val="24"/>
              </w:rPr>
              <w:t>3,72</w:t>
            </w:r>
          </w:p>
        </w:tc>
      </w:tr>
      <w:tr w:rsidR="00DD5D4C" w:rsidRPr="00390C54" w14:paraId="3B4FFFC3" w14:textId="77777777" w:rsidTr="000A1FC6">
        <w:tc>
          <w:tcPr>
            <w:tcW w:w="379" w:type="pct"/>
            <w:vAlign w:val="center"/>
          </w:tcPr>
          <w:p w14:paraId="42B8EA66" w14:textId="77777777" w:rsidR="00DD5D4C" w:rsidRPr="00390C54" w:rsidRDefault="00DD5D4C" w:rsidP="0013138D">
            <w:pPr>
              <w:pStyle w:val="ListParagraph"/>
              <w:numPr>
                <w:ilvl w:val="0"/>
                <w:numId w:val="25"/>
              </w:numPr>
              <w:jc w:val="center"/>
              <w:rPr>
                <w:rFonts w:cs="Times New Roman"/>
                <w:bCs/>
                <w:szCs w:val="24"/>
                <w:lang w:val="en-US"/>
              </w:rPr>
            </w:pPr>
          </w:p>
        </w:tc>
        <w:tc>
          <w:tcPr>
            <w:tcW w:w="2076" w:type="pct"/>
            <w:vAlign w:val="center"/>
          </w:tcPr>
          <w:p w14:paraId="4B053215" w14:textId="77777777" w:rsidR="00DD5D4C" w:rsidRPr="00390C54" w:rsidRDefault="00DD5D4C" w:rsidP="00CC0EA0">
            <w:pPr>
              <w:rPr>
                <w:rFonts w:cs="Times New Roman"/>
                <w:szCs w:val="24"/>
                <w:lang w:val="en-US"/>
              </w:rPr>
            </w:pPr>
            <w:proofErr w:type="spellStart"/>
            <w:r w:rsidRPr="00390C54">
              <w:rPr>
                <w:rFonts w:cs="Times New Roman"/>
                <w:color w:val="000000"/>
                <w:szCs w:val="24"/>
              </w:rPr>
              <w:t>Chuyển</w:t>
            </w:r>
            <w:proofErr w:type="spellEnd"/>
            <w:r w:rsidRPr="00390C54">
              <w:rPr>
                <w:rFonts w:cs="Times New Roman"/>
                <w:color w:val="000000"/>
                <w:szCs w:val="24"/>
              </w:rPr>
              <w:t xml:space="preserve"> </w:t>
            </w:r>
            <w:proofErr w:type="spellStart"/>
            <w:r w:rsidRPr="00390C54">
              <w:rPr>
                <w:rFonts w:cs="Times New Roman"/>
                <w:color w:val="000000"/>
                <w:szCs w:val="24"/>
              </w:rPr>
              <w:t>đổi</w:t>
            </w:r>
            <w:proofErr w:type="spellEnd"/>
            <w:r w:rsidRPr="00390C54">
              <w:rPr>
                <w:rFonts w:cs="Times New Roman"/>
                <w:color w:val="000000"/>
                <w:szCs w:val="24"/>
              </w:rPr>
              <w:t xml:space="preserve"> </w:t>
            </w:r>
            <w:proofErr w:type="spellStart"/>
            <w:r w:rsidRPr="00390C54">
              <w:rPr>
                <w:rFonts w:cs="Times New Roman"/>
                <w:color w:val="000000"/>
                <w:szCs w:val="24"/>
              </w:rPr>
              <w:t>đất</w:t>
            </w:r>
            <w:proofErr w:type="spellEnd"/>
            <w:r w:rsidRPr="00390C54">
              <w:rPr>
                <w:rFonts w:cs="Times New Roman"/>
                <w:color w:val="000000"/>
                <w:szCs w:val="24"/>
              </w:rPr>
              <w:t xml:space="preserve"> </w:t>
            </w:r>
            <w:proofErr w:type="spellStart"/>
            <w:r w:rsidRPr="00390C54">
              <w:rPr>
                <w:rFonts w:cs="Times New Roman"/>
                <w:color w:val="000000"/>
                <w:szCs w:val="24"/>
              </w:rPr>
              <w:t>lúa</w:t>
            </w:r>
            <w:proofErr w:type="spellEnd"/>
            <w:r w:rsidRPr="00390C54">
              <w:rPr>
                <w:rFonts w:cs="Times New Roman"/>
                <w:color w:val="000000"/>
                <w:szCs w:val="24"/>
              </w:rPr>
              <w:t xml:space="preserve"> </w:t>
            </w:r>
            <w:proofErr w:type="spellStart"/>
            <w:r w:rsidRPr="00390C54">
              <w:rPr>
                <w:rFonts w:cs="Times New Roman"/>
                <w:color w:val="000000"/>
                <w:szCs w:val="24"/>
              </w:rPr>
              <w:t>kém</w:t>
            </w:r>
            <w:proofErr w:type="spellEnd"/>
            <w:r w:rsidRPr="00390C54">
              <w:rPr>
                <w:rFonts w:cs="Times New Roman"/>
                <w:color w:val="000000"/>
                <w:szCs w:val="24"/>
              </w:rPr>
              <w:t xml:space="preserve"> </w:t>
            </w:r>
            <w:proofErr w:type="spellStart"/>
            <w:r w:rsidRPr="00390C54">
              <w:rPr>
                <w:rFonts w:cs="Times New Roman"/>
                <w:color w:val="000000"/>
                <w:szCs w:val="24"/>
              </w:rPr>
              <w:t>hiệu</w:t>
            </w:r>
            <w:proofErr w:type="spellEnd"/>
            <w:r w:rsidRPr="00390C54">
              <w:rPr>
                <w:rFonts w:cs="Times New Roman"/>
                <w:color w:val="000000"/>
                <w:szCs w:val="24"/>
              </w:rPr>
              <w:t xml:space="preserve"> </w:t>
            </w:r>
            <w:proofErr w:type="spellStart"/>
            <w:r w:rsidRPr="00390C54">
              <w:rPr>
                <w:rFonts w:cs="Times New Roman"/>
                <w:color w:val="000000"/>
                <w:szCs w:val="24"/>
              </w:rPr>
              <w:t>quả</w:t>
            </w:r>
            <w:proofErr w:type="spellEnd"/>
            <w:r w:rsidRPr="00390C54">
              <w:rPr>
                <w:rFonts w:cs="Times New Roman"/>
                <w:color w:val="000000"/>
                <w:szCs w:val="24"/>
              </w:rPr>
              <w:t xml:space="preserve"> </w:t>
            </w:r>
            <w:proofErr w:type="spellStart"/>
            <w:r w:rsidRPr="00390C54">
              <w:rPr>
                <w:rFonts w:cs="Times New Roman"/>
                <w:color w:val="000000"/>
                <w:szCs w:val="24"/>
              </w:rPr>
              <w:t>thành</w:t>
            </w:r>
            <w:proofErr w:type="spellEnd"/>
            <w:r w:rsidRPr="00390C54">
              <w:rPr>
                <w:rFonts w:cs="Times New Roman"/>
                <w:color w:val="000000"/>
                <w:szCs w:val="24"/>
              </w:rPr>
              <w:t xml:space="preserve"> </w:t>
            </w:r>
            <w:proofErr w:type="spellStart"/>
            <w:r w:rsidRPr="00390C54">
              <w:rPr>
                <w:rFonts w:cs="Times New Roman"/>
                <w:color w:val="000000"/>
                <w:szCs w:val="24"/>
              </w:rPr>
              <w:t>đất</w:t>
            </w:r>
            <w:proofErr w:type="spellEnd"/>
            <w:r w:rsidRPr="00390C54">
              <w:rPr>
                <w:rFonts w:cs="Times New Roman"/>
                <w:color w:val="000000"/>
                <w:szCs w:val="24"/>
              </w:rPr>
              <w:t xml:space="preserve"> </w:t>
            </w:r>
            <w:proofErr w:type="spellStart"/>
            <w:r w:rsidRPr="00390C54">
              <w:rPr>
                <w:rFonts w:cs="Times New Roman"/>
                <w:color w:val="000000"/>
                <w:szCs w:val="24"/>
              </w:rPr>
              <w:t>tôm</w:t>
            </w:r>
            <w:proofErr w:type="spellEnd"/>
            <w:r w:rsidRPr="00390C54">
              <w:rPr>
                <w:rFonts w:cs="Times New Roman"/>
                <w:color w:val="000000"/>
                <w:szCs w:val="24"/>
              </w:rPr>
              <w:t xml:space="preserve"> – </w:t>
            </w:r>
            <w:proofErr w:type="spellStart"/>
            <w:r w:rsidRPr="00390C54">
              <w:rPr>
                <w:rFonts w:cs="Times New Roman"/>
                <w:color w:val="000000"/>
                <w:szCs w:val="24"/>
              </w:rPr>
              <w:t>lúa</w:t>
            </w:r>
            <w:proofErr w:type="spellEnd"/>
            <w:r w:rsidRPr="00390C54">
              <w:rPr>
                <w:rFonts w:cs="Times New Roman"/>
                <w:color w:val="000000"/>
                <w:szCs w:val="24"/>
              </w:rPr>
              <w:t xml:space="preserve"> </w:t>
            </w:r>
          </w:p>
        </w:tc>
        <w:tc>
          <w:tcPr>
            <w:tcW w:w="1235" w:type="pct"/>
            <w:vAlign w:val="center"/>
          </w:tcPr>
          <w:p w14:paraId="215F201B" w14:textId="77777777" w:rsidR="00DD5D4C" w:rsidRPr="00390C54" w:rsidRDefault="00DD5D4C" w:rsidP="00CC0EA0">
            <w:pPr>
              <w:jc w:val="center"/>
              <w:rPr>
                <w:rFonts w:cs="Times New Roman"/>
                <w:szCs w:val="24"/>
                <w:lang w:val="en-US"/>
              </w:rPr>
            </w:pPr>
            <w:r w:rsidRPr="00390C54">
              <w:rPr>
                <w:rFonts w:cs="Times New Roman"/>
                <w:color w:val="000000"/>
                <w:szCs w:val="24"/>
              </w:rPr>
              <w:t xml:space="preserve">3,04 </w:t>
            </w:r>
          </w:p>
        </w:tc>
        <w:tc>
          <w:tcPr>
            <w:tcW w:w="1310" w:type="pct"/>
            <w:vAlign w:val="center"/>
          </w:tcPr>
          <w:p w14:paraId="595F626E" w14:textId="77777777" w:rsidR="00DD5D4C" w:rsidRPr="00390C54" w:rsidRDefault="00DD5D4C" w:rsidP="00CC0EA0">
            <w:pPr>
              <w:jc w:val="center"/>
              <w:rPr>
                <w:rFonts w:cs="Times New Roman"/>
                <w:szCs w:val="24"/>
                <w:lang w:val="en-US"/>
              </w:rPr>
            </w:pPr>
            <w:r w:rsidRPr="00390C54">
              <w:rPr>
                <w:rFonts w:cs="Times New Roman"/>
                <w:color w:val="000000"/>
                <w:szCs w:val="24"/>
              </w:rPr>
              <w:t>3,04</w:t>
            </w:r>
          </w:p>
        </w:tc>
      </w:tr>
      <w:tr w:rsidR="00DD5D4C" w:rsidRPr="00390C54" w14:paraId="41E32CDD" w14:textId="77777777" w:rsidTr="000A1FC6">
        <w:tc>
          <w:tcPr>
            <w:tcW w:w="379" w:type="pct"/>
            <w:vAlign w:val="center"/>
          </w:tcPr>
          <w:p w14:paraId="0713A19A" w14:textId="77777777" w:rsidR="00DD5D4C" w:rsidRPr="00390C54" w:rsidRDefault="00DD5D4C" w:rsidP="0013138D">
            <w:pPr>
              <w:pStyle w:val="ListParagraph"/>
              <w:numPr>
                <w:ilvl w:val="0"/>
                <w:numId w:val="25"/>
              </w:numPr>
              <w:jc w:val="center"/>
              <w:rPr>
                <w:rFonts w:cs="Times New Roman"/>
                <w:bCs/>
                <w:szCs w:val="24"/>
                <w:lang w:val="en-US"/>
              </w:rPr>
            </w:pPr>
          </w:p>
        </w:tc>
        <w:tc>
          <w:tcPr>
            <w:tcW w:w="2076" w:type="pct"/>
            <w:vAlign w:val="center"/>
          </w:tcPr>
          <w:p w14:paraId="172B488C" w14:textId="77777777" w:rsidR="00DD5D4C" w:rsidRPr="00390C54" w:rsidRDefault="00DD5D4C" w:rsidP="00CC0EA0">
            <w:pPr>
              <w:rPr>
                <w:rFonts w:cs="Times New Roman"/>
                <w:szCs w:val="24"/>
                <w:lang w:val="en-US"/>
              </w:rPr>
            </w:pPr>
            <w:proofErr w:type="spellStart"/>
            <w:r w:rsidRPr="00390C54">
              <w:rPr>
                <w:rFonts w:cs="Times New Roman"/>
                <w:color w:val="000000"/>
                <w:szCs w:val="24"/>
              </w:rPr>
              <w:t>Chuyển</w:t>
            </w:r>
            <w:proofErr w:type="spellEnd"/>
            <w:r w:rsidRPr="00390C54">
              <w:rPr>
                <w:rFonts w:cs="Times New Roman"/>
                <w:color w:val="000000"/>
                <w:szCs w:val="24"/>
              </w:rPr>
              <w:t xml:space="preserve"> </w:t>
            </w:r>
            <w:proofErr w:type="spellStart"/>
            <w:r w:rsidRPr="00390C54">
              <w:rPr>
                <w:rFonts w:cs="Times New Roman"/>
                <w:color w:val="000000"/>
                <w:szCs w:val="24"/>
              </w:rPr>
              <w:t>đất</w:t>
            </w:r>
            <w:proofErr w:type="spellEnd"/>
            <w:r w:rsidRPr="00390C54">
              <w:rPr>
                <w:rFonts w:cs="Times New Roman"/>
                <w:color w:val="000000"/>
                <w:szCs w:val="24"/>
              </w:rPr>
              <w:t xml:space="preserve"> </w:t>
            </w:r>
            <w:proofErr w:type="spellStart"/>
            <w:r w:rsidRPr="00390C54">
              <w:rPr>
                <w:rFonts w:cs="Times New Roman"/>
                <w:color w:val="000000"/>
                <w:szCs w:val="24"/>
              </w:rPr>
              <w:t>lúa</w:t>
            </w:r>
            <w:proofErr w:type="spellEnd"/>
            <w:r w:rsidRPr="00390C54">
              <w:rPr>
                <w:rFonts w:cs="Times New Roman"/>
                <w:color w:val="000000"/>
                <w:szCs w:val="24"/>
              </w:rPr>
              <w:t xml:space="preserve"> </w:t>
            </w:r>
            <w:proofErr w:type="spellStart"/>
            <w:r w:rsidRPr="00390C54">
              <w:rPr>
                <w:rFonts w:cs="Times New Roman"/>
                <w:color w:val="000000"/>
                <w:szCs w:val="24"/>
              </w:rPr>
              <w:t>kém</w:t>
            </w:r>
            <w:proofErr w:type="spellEnd"/>
            <w:r w:rsidRPr="00390C54">
              <w:rPr>
                <w:rFonts w:cs="Times New Roman"/>
                <w:color w:val="000000"/>
                <w:szCs w:val="24"/>
              </w:rPr>
              <w:t xml:space="preserve"> </w:t>
            </w:r>
            <w:proofErr w:type="spellStart"/>
            <w:r w:rsidRPr="00390C54">
              <w:rPr>
                <w:rFonts w:cs="Times New Roman"/>
                <w:color w:val="000000"/>
                <w:szCs w:val="24"/>
              </w:rPr>
              <w:t>hiệu</w:t>
            </w:r>
            <w:proofErr w:type="spellEnd"/>
            <w:r w:rsidRPr="00390C54">
              <w:rPr>
                <w:rFonts w:cs="Times New Roman"/>
                <w:color w:val="000000"/>
                <w:szCs w:val="24"/>
              </w:rPr>
              <w:t xml:space="preserve"> </w:t>
            </w:r>
            <w:proofErr w:type="spellStart"/>
            <w:r w:rsidRPr="00390C54">
              <w:rPr>
                <w:rFonts w:cs="Times New Roman"/>
                <w:color w:val="000000"/>
                <w:szCs w:val="24"/>
              </w:rPr>
              <w:t>quả</w:t>
            </w:r>
            <w:proofErr w:type="spellEnd"/>
            <w:r w:rsidRPr="00390C54">
              <w:rPr>
                <w:rFonts w:cs="Times New Roman"/>
                <w:color w:val="000000"/>
                <w:szCs w:val="24"/>
              </w:rPr>
              <w:t xml:space="preserve"> </w:t>
            </w:r>
            <w:proofErr w:type="spellStart"/>
            <w:r w:rsidRPr="00390C54">
              <w:rPr>
                <w:rFonts w:cs="Times New Roman"/>
                <w:color w:val="000000"/>
                <w:szCs w:val="24"/>
              </w:rPr>
              <w:t>thành</w:t>
            </w:r>
            <w:proofErr w:type="spellEnd"/>
            <w:r w:rsidRPr="00390C54">
              <w:rPr>
                <w:rFonts w:cs="Times New Roman"/>
                <w:color w:val="000000"/>
                <w:szCs w:val="24"/>
              </w:rPr>
              <w:t xml:space="preserve"> </w:t>
            </w:r>
            <w:proofErr w:type="spellStart"/>
            <w:r w:rsidRPr="00390C54">
              <w:rPr>
                <w:rFonts w:cs="Times New Roman"/>
                <w:color w:val="000000"/>
                <w:szCs w:val="24"/>
              </w:rPr>
              <w:t>đất</w:t>
            </w:r>
            <w:proofErr w:type="spellEnd"/>
            <w:r w:rsidRPr="00390C54">
              <w:rPr>
                <w:rFonts w:cs="Times New Roman"/>
                <w:color w:val="000000"/>
                <w:szCs w:val="24"/>
              </w:rPr>
              <w:t xml:space="preserve"> </w:t>
            </w:r>
            <w:proofErr w:type="spellStart"/>
            <w:r w:rsidRPr="00390C54">
              <w:rPr>
                <w:rFonts w:cs="Times New Roman"/>
                <w:color w:val="000000"/>
                <w:szCs w:val="24"/>
              </w:rPr>
              <w:t>cây</w:t>
            </w:r>
            <w:proofErr w:type="spellEnd"/>
            <w:r w:rsidRPr="00390C54">
              <w:rPr>
                <w:rFonts w:cs="Times New Roman"/>
                <w:color w:val="000000"/>
                <w:szCs w:val="24"/>
              </w:rPr>
              <w:t xml:space="preserve"> </w:t>
            </w:r>
            <w:proofErr w:type="spellStart"/>
            <w:r w:rsidRPr="00390C54">
              <w:rPr>
                <w:rFonts w:cs="Times New Roman"/>
                <w:color w:val="000000"/>
                <w:szCs w:val="24"/>
              </w:rPr>
              <w:t>trồng</w:t>
            </w:r>
            <w:proofErr w:type="spellEnd"/>
            <w:r w:rsidRPr="00390C54">
              <w:rPr>
                <w:rFonts w:cs="Times New Roman"/>
                <w:color w:val="000000"/>
                <w:szCs w:val="24"/>
              </w:rPr>
              <w:t xml:space="preserve"> </w:t>
            </w:r>
            <w:proofErr w:type="spellStart"/>
            <w:r w:rsidRPr="00390C54">
              <w:rPr>
                <w:rFonts w:cs="Times New Roman"/>
                <w:color w:val="000000"/>
                <w:szCs w:val="24"/>
              </w:rPr>
              <w:t>cạn</w:t>
            </w:r>
            <w:proofErr w:type="spellEnd"/>
            <w:r w:rsidRPr="00390C54">
              <w:rPr>
                <w:rFonts w:cs="Times New Roman"/>
                <w:color w:val="000000"/>
                <w:szCs w:val="24"/>
              </w:rPr>
              <w:t xml:space="preserve"> </w:t>
            </w:r>
          </w:p>
        </w:tc>
        <w:tc>
          <w:tcPr>
            <w:tcW w:w="1235" w:type="pct"/>
            <w:vAlign w:val="center"/>
          </w:tcPr>
          <w:p w14:paraId="728ACDCA" w14:textId="77777777" w:rsidR="00DD5D4C" w:rsidRPr="00390C54" w:rsidRDefault="00DD5D4C" w:rsidP="00CC0EA0">
            <w:pPr>
              <w:jc w:val="center"/>
              <w:rPr>
                <w:rFonts w:cs="Times New Roman"/>
                <w:szCs w:val="24"/>
                <w:lang w:val="en-US"/>
              </w:rPr>
            </w:pPr>
            <w:r w:rsidRPr="00390C54">
              <w:rPr>
                <w:rFonts w:cs="Times New Roman"/>
                <w:color w:val="000000"/>
                <w:szCs w:val="24"/>
              </w:rPr>
              <w:t>1,94</w:t>
            </w:r>
          </w:p>
        </w:tc>
        <w:tc>
          <w:tcPr>
            <w:tcW w:w="1310" w:type="pct"/>
            <w:vAlign w:val="center"/>
          </w:tcPr>
          <w:p w14:paraId="5205C1A8" w14:textId="77777777" w:rsidR="00DD5D4C" w:rsidRPr="00390C54" w:rsidRDefault="00DD5D4C" w:rsidP="00CC0EA0">
            <w:pPr>
              <w:jc w:val="center"/>
              <w:rPr>
                <w:rFonts w:cs="Times New Roman"/>
                <w:szCs w:val="24"/>
                <w:lang w:val="en-US"/>
              </w:rPr>
            </w:pPr>
            <w:r w:rsidRPr="00390C54">
              <w:rPr>
                <w:rFonts w:cs="Times New Roman"/>
                <w:color w:val="000000"/>
                <w:szCs w:val="24"/>
              </w:rPr>
              <w:t>1,94</w:t>
            </w:r>
          </w:p>
        </w:tc>
      </w:tr>
      <w:tr w:rsidR="00DD5D4C" w:rsidRPr="00390C54" w14:paraId="1B7D4B3B" w14:textId="77777777" w:rsidTr="000A1FC6">
        <w:tc>
          <w:tcPr>
            <w:tcW w:w="379" w:type="pct"/>
            <w:vAlign w:val="center"/>
          </w:tcPr>
          <w:p w14:paraId="433CE42A" w14:textId="77777777" w:rsidR="00DD5D4C" w:rsidRPr="00390C54" w:rsidRDefault="00DD5D4C" w:rsidP="0013138D">
            <w:pPr>
              <w:pStyle w:val="ListParagraph"/>
              <w:numPr>
                <w:ilvl w:val="0"/>
                <w:numId w:val="25"/>
              </w:numPr>
              <w:jc w:val="center"/>
              <w:rPr>
                <w:rFonts w:cs="Times New Roman"/>
                <w:bCs/>
                <w:szCs w:val="24"/>
                <w:lang w:val="en-US"/>
              </w:rPr>
            </w:pPr>
          </w:p>
        </w:tc>
        <w:tc>
          <w:tcPr>
            <w:tcW w:w="2076" w:type="pct"/>
            <w:vAlign w:val="center"/>
          </w:tcPr>
          <w:p w14:paraId="1209FCD9" w14:textId="77777777" w:rsidR="00DD5D4C" w:rsidRPr="00390C54" w:rsidRDefault="00DD5D4C" w:rsidP="00CC0EA0">
            <w:pPr>
              <w:rPr>
                <w:rFonts w:cs="Times New Roman"/>
                <w:szCs w:val="24"/>
                <w:lang w:val="en-US"/>
              </w:rPr>
            </w:pPr>
            <w:r w:rsidRPr="00390C54">
              <w:rPr>
                <w:rFonts w:cs="Times New Roman"/>
                <w:color w:val="000000"/>
                <w:szCs w:val="24"/>
              </w:rPr>
              <w:t xml:space="preserve">Quản </w:t>
            </w:r>
            <w:proofErr w:type="spellStart"/>
            <w:r w:rsidRPr="00390C54">
              <w:rPr>
                <w:rFonts w:cs="Times New Roman"/>
                <w:color w:val="000000"/>
                <w:szCs w:val="24"/>
              </w:rPr>
              <w:t>lý</w:t>
            </w:r>
            <w:proofErr w:type="spellEnd"/>
            <w:r w:rsidRPr="00390C54">
              <w:rPr>
                <w:rFonts w:cs="Times New Roman"/>
                <w:color w:val="000000"/>
                <w:szCs w:val="24"/>
              </w:rPr>
              <w:t xml:space="preserve"> </w:t>
            </w:r>
            <w:proofErr w:type="spellStart"/>
            <w:r w:rsidRPr="00390C54">
              <w:rPr>
                <w:rFonts w:cs="Times New Roman"/>
                <w:color w:val="000000"/>
                <w:szCs w:val="24"/>
              </w:rPr>
              <w:t>cây</w:t>
            </w:r>
            <w:proofErr w:type="spellEnd"/>
            <w:r w:rsidRPr="00390C54">
              <w:rPr>
                <w:rFonts w:cs="Times New Roman"/>
                <w:color w:val="000000"/>
                <w:szCs w:val="24"/>
              </w:rPr>
              <w:t xml:space="preserve"> </w:t>
            </w:r>
            <w:proofErr w:type="spellStart"/>
            <w:r w:rsidRPr="00390C54">
              <w:rPr>
                <w:rFonts w:cs="Times New Roman"/>
                <w:color w:val="000000"/>
                <w:szCs w:val="24"/>
              </w:rPr>
              <w:t>trồng</w:t>
            </w:r>
            <w:proofErr w:type="spellEnd"/>
            <w:r w:rsidRPr="00390C54">
              <w:rPr>
                <w:rFonts w:cs="Times New Roman"/>
                <w:color w:val="000000"/>
                <w:szCs w:val="24"/>
              </w:rPr>
              <w:t xml:space="preserve"> </w:t>
            </w:r>
            <w:proofErr w:type="spellStart"/>
            <w:r w:rsidRPr="00390C54">
              <w:rPr>
                <w:rFonts w:cs="Times New Roman"/>
                <w:color w:val="000000"/>
                <w:szCs w:val="24"/>
              </w:rPr>
              <w:t>tổng</w:t>
            </w:r>
            <w:proofErr w:type="spellEnd"/>
            <w:r w:rsidRPr="00390C54">
              <w:rPr>
                <w:rFonts w:cs="Times New Roman"/>
                <w:color w:val="000000"/>
                <w:szCs w:val="24"/>
              </w:rPr>
              <w:t xml:space="preserve"> </w:t>
            </w:r>
            <w:proofErr w:type="spellStart"/>
            <w:r w:rsidRPr="00390C54">
              <w:rPr>
                <w:rFonts w:cs="Times New Roman"/>
                <w:color w:val="000000"/>
                <w:szCs w:val="24"/>
              </w:rPr>
              <w:t>hợp</w:t>
            </w:r>
            <w:proofErr w:type="spellEnd"/>
            <w:r w:rsidRPr="00390C54">
              <w:rPr>
                <w:rFonts w:cs="Times New Roman"/>
                <w:color w:val="000000"/>
                <w:szCs w:val="24"/>
              </w:rPr>
              <w:t xml:space="preserve"> (ICM) </w:t>
            </w:r>
            <w:proofErr w:type="spellStart"/>
            <w:r w:rsidRPr="00390C54">
              <w:rPr>
                <w:rFonts w:cs="Times New Roman"/>
                <w:color w:val="000000"/>
                <w:szCs w:val="24"/>
              </w:rPr>
              <w:t>cho</w:t>
            </w:r>
            <w:proofErr w:type="spellEnd"/>
            <w:r w:rsidRPr="00390C54">
              <w:rPr>
                <w:rFonts w:cs="Times New Roman"/>
                <w:color w:val="000000"/>
                <w:szCs w:val="24"/>
              </w:rPr>
              <w:t xml:space="preserve"> </w:t>
            </w:r>
            <w:proofErr w:type="spellStart"/>
            <w:r w:rsidRPr="00390C54">
              <w:rPr>
                <w:rFonts w:cs="Times New Roman"/>
                <w:color w:val="000000"/>
                <w:szCs w:val="24"/>
              </w:rPr>
              <w:t>cây</w:t>
            </w:r>
            <w:proofErr w:type="spellEnd"/>
            <w:r w:rsidRPr="00390C54">
              <w:rPr>
                <w:rFonts w:cs="Times New Roman"/>
                <w:color w:val="000000"/>
                <w:szCs w:val="24"/>
              </w:rPr>
              <w:t xml:space="preserve"> </w:t>
            </w:r>
            <w:proofErr w:type="spellStart"/>
            <w:r w:rsidRPr="00390C54">
              <w:rPr>
                <w:rFonts w:cs="Times New Roman"/>
                <w:color w:val="000000"/>
                <w:szCs w:val="24"/>
              </w:rPr>
              <w:t>lúa</w:t>
            </w:r>
            <w:proofErr w:type="spellEnd"/>
            <w:r w:rsidRPr="00390C54">
              <w:rPr>
                <w:rFonts w:cs="Times New Roman"/>
                <w:color w:val="000000"/>
                <w:szCs w:val="24"/>
              </w:rPr>
              <w:t xml:space="preserve">, </w:t>
            </w:r>
            <w:proofErr w:type="spellStart"/>
            <w:r w:rsidRPr="00390C54">
              <w:rPr>
                <w:rFonts w:cs="Times New Roman"/>
                <w:color w:val="000000"/>
                <w:szCs w:val="24"/>
              </w:rPr>
              <w:t>cây</w:t>
            </w:r>
            <w:proofErr w:type="spellEnd"/>
            <w:r w:rsidRPr="00390C54">
              <w:rPr>
                <w:rFonts w:cs="Times New Roman"/>
                <w:color w:val="000000"/>
                <w:szCs w:val="24"/>
              </w:rPr>
              <w:t xml:space="preserve"> </w:t>
            </w:r>
            <w:proofErr w:type="spellStart"/>
            <w:r w:rsidRPr="00390C54">
              <w:rPr>
                <w:rFonts w:cs="Times New Roman"/>
                <w:color w:val="000000"/>
                <w:szCs w:val="24"/>
              </w:rPr>
              <w:t>trồng</w:t>
            </w:r>
            <w:proofErr w:type="spellEnd"/>
            <w:r w:rsidRPr="00390C54">
              <w:rPr>
                <w:rFonts w:cs="Times New Roman"/>
                <w:color w:val="000000"/>
                <w:szCs w:val="24"/>
              </w:rPr>
              <w:t xml:space="preserve"> </w:t>
            </w:r>
            <w:proofErr w:type="spellStart"/>
            <w:r w:rsidRPr="00390C54">
              <w:rPr>
                <w:rFonts w:cs="Times New Roman"/>
                <w:color w:val="000000"/>
                <w:szCs w:val="24"/>
              </w:rPr>
              <w:t>cạn</w:t>
            </w:r>
            <w:proofErr w:type="spellEnd"/>
          </w:p>
        </w:tc>
        <w:tc>
          <w:tcPr>
            <w:tcW w:w="1235" w:type="pct"/>
            <w:vAlign w:val="center"/>
          </w:tcPr>
          <w:p w14:paraId="2435BF4A" w14:textId="77777777" w:rsidR="00DD5D4C" w:rsidRPr="00390C54" w:rsidRDefault="00DD5D4C" w:rsidP="00CC0EA0">
            <w:pPr>
              <w:jc w:val="center"/>
              <w:rPr>
                <w:rFonts w:cs="Times New Roman"/>
                <w:szCs w:val="24"/>
                <w:lang w:val="en-US"/>
              </w:rPr>
            </w:pPr>
            <w:r w:rsidRPr="00390C54">
              <w:rPr>
                <w:rFonts w:cs="Times New Roman"/>
                <w:color w:val="000000"/>
                <w:szCs w:val="24"/>
              </w:rPr>
              <w:t xml:space="preserve">0,58 </w:t>
            </w:r>
          </w:p>
        </w:tc>
        <w:tc>
          <w:tcPr>
            <w:tcW w:w="1310" w:type="pct"/>
            <w:vAlign w:val="center"/>
          </w:tcPr>
          <w:p w14:paraId="3CF84509" w14:textId="77777777" w:rsidR="00DD5D4C" w:rsidRPr="00390C54" w:rsidRDefault="00DD5D4C" w:rsidP="00CC0EA0">
            <w:pPr>
              <w:jc w:val="center"/>
              <w:rPr>
                <w:rFonts w:cs="Times New Roman"/>
                <w:szCs w:val="24"/>
                <w:lang w:val="en-US"/>
              </w:rPr>
            </w:pPr>
            <w:r w:rsidRPr="00390C54">
              <w:rPr>
                <w:rFonts w:cs="Times New Roman"/>
                <w:color w:val="000000"/>
                <w:szCs w:val="24"/>
              </w:rPr>
              <w:t>0,58</w:t>
            </w:r>
          </w:p>
        </w:tc>
      </w:tr>
      <w:tr w:rsidR="00DD5D4C" w:rsidRPr="00390C54" w14:paraId="1353670B" w14:textId="77777777" w:rsidTr="000A1FC6">
        <w:tc>
          <w:tcPr>
            <w:tcW w:w="379" w:type="pct"/>
            <w:vAlign w:val="center"/>
          </w:tcPr>
          <w:p w14:paraId="30BBCB8F" w14:textId="77777777" w:rsidR="00DD5D4C" w:rsidRPr="00390C54" w:rsidRDefault="00DD5D4C" w:rsidP="0013138D">
            <w:pPr>
              <w:pStyle w:val="ListParagraph"/>
              <w:numPr>
                <w:ilvl w:val="0"/>
                <w:numId w:val="25"/>
              </w:numPr>
              <w:jc w:val="center"/>
              <w:rPr>
                <w:rFonts w:cs="Times New Roman"/>
                <w:bCs/>
                <w:szCs w:val="24"/>
                <w:lang w:val="en-US"/>
              </w:rPr>
            </w:pPr>
          </w:p>
        </w:tc>
        <w:tc>
          <w:tcPr>
            <w:tcW w:w="2076" w:type="pct"/>
            <w:vAlign w:val="center"/>
          </w:tcPr>
          <w:p w14:paraId="2F7CFE79" w14:textId="77777777" w:rsidR="00DD5D4C" w:rsidRPr="00390C54" w:rsidRDefault="00DD5D4C" w:rsidP="00CC0EA0">
            <w:pPr>
              <w:rPr>
                <w:rFonts w:cs="Times New Roman"/>
                <w:szCs w:val="24"/>
                <w:lang w:val="en-US"/>
              </w:rPr>
            </w:pPr>
            <w:proofErr w:type="spellStart"/>
            <w:r w:rsidRPr="00390C54">
              <w:rPr>
                <w:rFonts w:cs="Times New Roman"/>
                <w:color w:val="000000"/>
                <w:szCs w:val="24"/>
              </w:rPr>
              <w:t>Trồng</w:t>
            </w:r>
            <w:proofErr w:type="spellEnd"/>
            <w:r w:rsidRPr="00390C54">
              <w:rPr>
                <w:rFonts w:cs="Times New Roman"/>
                <w:color w:val="000000"/>
                <w:szCs w:val="24"/>
              </w:rPr>
              <w:t xml:space="preserve"> </w:t>
            </w:r>
            <w:proofErr w:type="spellStart"/>
            <w:r w:rsidRPr="00390C54">
              <w:rPr>
                <w:rFonts w:cs="Times New Roman"/>
                <w:color w:val="000000"/>
                <w:szCs w:val="24"/>
              </w:rPr>
              <w:t>trọt</w:t>
            </w:r>
            <w:proofErr w:type="spellEnd"/>
            <w:r w:rsidRPr="00390C54">
              <w:rPr>
                <w:rFonts w:cs="Times New Roman"/>
                <w:color w:val="000000"/>
                <w:szCs w:val="24"/>
              </w:rPr>
              <w:t xml:space="preserve"> </w:t>
            </w:r>
            <w:proofErr w:type="spellStart"/>
            <w:r w:rsidRPr="00390C54">
              <w:rPr>
                <w:rFonts w:cs="Times New Roman"/>
                <w:color w:val="000000"/>
                <w:szCs w:val="24"/>
              </w:rPr>
              <w:t>hữu</w:t>
            </w:r>
            <w:proofErr w:type="spellEnd"/>
            <w:r w:rsidRPr="00390C54">
              <w:rPr>
                <w:rFonts w:cs="Times New Roman"/>
                <w:color w:val="000000"/>
                <w:szCs w:val="24"/>
              </w:rPr>
              <w:t xml:space="preserve"> </w:t>
            </w:r>
            <w:proofErr w:type="spellStart"/>
            <w:r w:rsidRPr="00390C54">
              <w:rPr>
                <w:rFonts w:cs="Times New Roman"/>
                <w:color w:val="000000"/>
                <w:szCs w:val="24"/>
              </w:rPr>
              <w:t>cơ</w:t>
            </w:r>
            <w:proofErr w:type="spellEnd"/>
          </w:p>
        </w:tc>
        <w:tc>
          <w:tcPr>
            <w:tcW w:w="1235" w:type="pct"/>
            <w:vAlign w:val="center"/>
          </w:tcPr>
          <w:p w14:paraId="693B3368" w14:textId="77777777" w:rsidR="00DD5D4C" w:rsidRPr="00390C54" w:rsidRDefault="00DD5D4C" w:rsidP="00CC0EA0">
            <w:pPr>
              <w:jc w:val="center"/>
              <w:rPr>
                <w:rFonts w:cs="Times New Roman"/>
                <w:szCs w:val="24"/>
                <w:lang w:val="en-US"/>
              </w:rPr>
            </w:pPr>
            <w:r w:rsidRPr="00390C54">
              <w:rPr>
                <w:rFonts w:cs="Times New Roman"/>
                <w:color w:val="000000"/>
                <w:szCs w:val="24"/>
              </w:rPr>
              <w:t xml:space="preserve">3,04 </w:t>
            </w:r>
          </w:p>
        </w:tc>
        <w:tc>
          <w:tcPr>
            <w:tcW w:w="1310" w:type="pct"/>
            <w:vAlign w:val="center"/>
          </w:tcPr>
          <w:p w14:paraId="1F30199D" w14:textId="77777777" w:rsidR="00DD5D4C" w:rsidRPr="00390C54" w:rsidRDefault="00DD5D4C" w:rsidP="00CC0EA0">
            <w:pPr>
              <w:jc w:val="center"/>
              <w:rPr>
                <w:rFonts w:cs="Times New Roman"/>
                <w:szCs w:val="24"/>
                <w:lang w:val="en-US"/>
              </w:rPr>
            </w:pPr>
            <w:r w:rsidRPr="00390C54">
              <w:rPr>
                <w:rFonts w:cs="Times New Roman"/>
                <w:color w:val="000000"/>
                <w:szCs w:val="24"/>
              </w:rPr>
              <w:t>3,04</w:t>
            </w:r>
          </w:p>
        </w:tc>
      </w:tr>
      <w:tr w:rsidR="00DD5D4C" w:rsidRPr="00390C54" w14:paraId="0D12120E" w14:textId="77777777" w:rsidTr="000A1FC6">
        <w:tc>
          <w:tcPr>
            <w:tcW w:w="379" w:type="pct"/>
            <w:vAlign w:val="center"/>
          </w:tcPr>
          <w:p w14:paraId="01A4BDA8" w14:textId="77777777" w:rsidR="00DD5D4C" w:rsidRPr="00390C54" w:rsidRDefault="00DD5D4C" w:rsidP="0013138D">
            <w:pPr>
              <w:pStyle w:val="ListParagraph"/>
              <w:numPr>
                <w:ilvl w:val="0"/>
                <w:numId w:val="25"/>
              </w:numPr>
              <w:jc w:val="center"/>
              <w:rPr>
                <w:rFonts w:cs="Times New Roman"/>
                <w:bCs/>
                <w:szCs w:val="24"/>
                <w:lang w:val="en-US"/>
              </w:rPr>
            </w:pPr>
          </w:p>
        </w:tc>
        <w:tc>
          <w:tcPr>
            <w:tcW w:w="2076" w:type="pct"/>
            <w:vAlign w:val="center"/>
          </w:tcPr>
          <w:p w14:paraId="280C9366" w14:textId="77777777" w:rsidR="00DD5D4C" w:rsidRPr="00390C54" w:rsidRDefault="00DD5D4C" w:rsidP="00CC0EA0">
            <w:pPr>
              <w:rPr>
                <w:rFonts w:cs="Times New Roman"/>
                <w:szCs w:val="24"/>
                <w:lang w:val="en-US"/>
              </w:rPr>
            </w:pPr>
            <w:proofErr w:type="spellStart"/>
            <w:r w:rsidRPr="00390C54">
              <w:rPr>
                <w:rFonts w:cs="Times New Roman"/>
                <w:color w:val="000000"/>
                <w:szCs w:val="24"/>
              </w:rPr>
              <w:t>Cải</w:t>
            </w:r>
            <w:proofErr w:type="spellEnd"/>
            <w:r w:rsidRPr="00390C54">
              <w:rPr>
                <w:rFonts w:cs="Times New Roman"/>
                <w:color w:val="000000"/>
                <w:szCs w:val="24"/>
              </w:rPr>
              <w:t xml:space="preserve"> </w:t>
            </w:r>
            <w:proofErr w:type="spellStart"/>
            <w:r w:rsidRPr="00390C54">
              <w:rPr>
                <w:rFonts w:cs="Times New Roman"/>
                <w:color w:val="000000"/>
                <w:szCs w:val="24"/>
              </w:rPr>
              <w:t>thiện</w:t>
            </w:r>
            <w:proofErr w:type="spellEnd"/>
            <w:r w:rsidRPr="00390C54">
              <w:rPr>
                <w:rFonts w:cs="Times New Roman"/>
                <w:color w:val="000000"/>
                <w:szCs w:val="24"/>
              </w:rPr>
              <w:t xml:space="preserve"> </w:t>
            </w:r>
            <w:proofErr w:type="spellStart"/>
            <w:r w:rsidRPr="00390C54">
              <w:rPr>
                <w:rFonts w:cs="Times New Roman"/>
                <w:color w:val="000000"/>
                <w:szCs w:val="24"/>
              </w:rPr>
              <w:t>khẩu</w:t>
            </w:r>
            <w:proofErr w:type="spellEnd"/>
            <w:r w:rsidRPr="00390C54">
              <w:rPr>
                <w:rFonts w:cs="Times New Roman"/>
                <w:color w:val="000000"/>
                <w:szCs w:val="24"/>
              </w:rPr>
              <w:t xml:space="preserve"> </w:t>
            </w:r>
            <w:proofErr w:type="spellStart"/>
            <w:r w:rsidRPr="00390C54">
              <w:rPr>
                <w:rFonts w:cs="Times New Roman"/>
                <w:color w:val="000000"/>
                <w:szCs w:val="24"/>
              </w:rPr>
              <w:t>phần</w:t>
            </w:r>
            <w:proofErr w:type="spellEnd"/>
            <w:r w:rsidRPr="00390C54">
              <w:rPr>
                <w:rFonts w:cs="Times New Roman"/>
                <w:color w:val="000000"/>
                <w:szCs w:val="24"/>
              </w:rPr>
              <w:t xml:space="preserve"> </w:t>
            </w:r>
            <w:proofErr w:type="spellStart"/>
            <w:r w:rsidRPr="00390C54">
              <w:rPr>
                <w:rFonts w:cs="Times New Roman"/>
                <w:color w:val="000000"/>
                <w:szCs w:val="24"/>
              </w:rPr>
              <w:t>ăn</w:t>
            </w:r>
            <w:proofErr w:type="spellEnd"/>
            <w:r w:rsidRPr="00390C54">
              <w:rPr>
                <w:rFonts w:cs="Times New Roman"/>
                <w:color w:val="000000"/>
                <w:szCs w:val="24"/>
              </w:rPr>
              <w:t xml:space="preserve"> </w:t>
            </w:r>
            <w:proofErr w:type="spellStart"/>
            <w:r w:rsidRPr="00390C54">
              <w:rPr>
                <w:rFonts w:cs="Times New Roman"/>
                <w:color w:val="000000"/>
                <w:szCs w:val="24"/>
              </w:rPr>
              <w:t>của</w:t>
            </w:r>
            <w:proofErr w:type="spellEnd"/>
            <w:r w:rsidRPr="00390C54">
              <w:rPr>
                <w:rFonts w:cs="Times New Roman"/>
                <w:color w:val="000000"/>
                <w:szCs w:val="24"/>
              </w:rPr>
              <w:t xml:space="preserve"> </w:t>
            </w:r>
            <w:proofErr w:type="spellStart"/>
            <w:r w:rsidRPr="00390C54">
              <w:rPr>
                <w:rFonts w:cs="Times New Roman"/>
                <w:color w:val="000000"/>
                <w:szCs w:val="24"/>
              </w:rPr>
              <w:t>bò</w:t>
            </w:r>
            <w:proofErr w:type="spellEnd"/>
            <w:r w:rsidRPr="00390C54">
              <w:rPr>
                <w:rFonts w:cs="Times New Roman"/>
                <w:color w:val="000000"/>
                <w:szCs w:val="24"/>
              </w:rPr>
              <w:t xml:space="preserve">, </w:t>
            </w:r>
            <w:proofErr w:type="spellStart"/>
            <w:r w:rsidRPr="00390C54">
              <w:rPr>
                <w:rFonts w:cs="Times New Roman"/>
                <w:color w:val="000000"/>
                <w:szCs w:val="24"/>
              </w:rPr>
              <w:t>trâu</w:t>
            </w:r>
            <w:proofErr w:type="spellEnd"/>
          </w:p>
        </w:tc>
        <w:tc>
          <w:tcPr>
            <w:tcW w:w="1235" w:type="pct"/>
            <w:vAlign w:val="center"/>
          </w:tcPr>
          <w:p w14:paraId="057F80D5" w14:textId="77777777" w:rsidR="00DD5D4C" w:rsidRPr="00390C54" w:rsidRDefault="00DD5D4C" w:rsidP="00CC0EA0">
            <w:pPr>
              <w:jc w:val="center"/>
              <w:rPr>
                <w:rFonts w:cs="Times New Roman"/>
                <w:szCs w:val="24"/>
                <w:lang w:val="en-US"/>
              </w:rPr>
            </w:pPr>
            <w:r w:rsidRPr="00390C54">
              <w:rPr>
                <w:rFonts w:cs="Times New Roman"/>
                <w:color w:val="000000"/>
                <w:szCs w:val="24"/>
              </w:rPr>
              <w:t xml:space="preserve">  </w:t>
            </w:r>
          </w:p>
        </w:tc>
        <w:tc>
          <w:tcPr>
            <w:tcW w:w="1310" w:type="pct"/>
            <w:vAlign w:val="center"/>
          </w:tcPr>
          <w:p w14:paraId="077E2304" w14:textId="77777777" w:rsidR="00DD5D4C" w:rsidRPr="00390C54" w:rsidRDefault="00DD5D4C" w:rsidP="00CC0EA0">
            <w:pPr>
              <w:rPr>
                <w:rFonts w:cs="Times New Roman"/>
                <w:szCs w:val="24"/>
                <w:lang w:val="en-US"/>
              </w:rPr>
            </w:pPr>
            <w:r w:rsidRPr="00390C54">
              <w:rPr>
                <w:rFonts w:cs="Times New Roman"/>
                <w:color w:val="000000"/>
                <w:szCs w:val="24"/>
              </w:rPr>
              <w:t xml:space="preserve">              4,61 </w:t>
            </w:r>
          </w:p>
        </w:tc>
      </w:tr>
      <w:tr w:rsidR="00DD5D4C" w:rsidRPr="00390C54" w14:paraId="1AFCA42B" w14:textId="77777777" w:rsidTr="000A1FC6">
        <w:tc>
          <w:tcPr>
            <w:tcW w:w="379" w:type="pct"/>
            <w:vAlign w:val="center"/>
          </w:tcPr>
          <w:p w14:paraId="094B6AC2" w14:textId="77777777" w:rsidR="00DD5D4C" w:rsidRPr="00390C54" w:rsidRDefault="00DD5D4C" w:rsidP="0013138D">
            <w:pPr>
              <w:pStyle w:val="ListParagraph"/>
              <w:numPr>
                <w:ilvl w:val="0"/>
                <w:numId w:val="25"/>
              </w:numPr>
              <w:jc w:val="center"/>
              <w:rPr>
                <w:rFonts w:cs="Times New Roman"/>
                <w:bCs/>
                <w:szCs w:val="24"/>
                <w:lang w:val="en-US"/>
              </w:rPr>
            </w:pPr>
          </w:p>
        </w:tc>
        <w:tc>
          <w:tcPr>
            <w:tcW w:w="2076" w:type="pct"/>
            <w:vAlign w:val="center"/>
          </w:tcPr>
          <w:p w14:paraId="2D4B5122" w14:textId="77777777" w:rsidR="00DD5D4C" w:rsidRPr="00390C54" w:rsidRDefault="00DD5D4C" w:rsidP="00CC0EA0">
            <w:pPr>
              <w:rPr>
                <w:rFonts w:cs="Times New Roman"/>
                <w:szCs w:val="24"/>
                <w:lang w:val="en-US"/>
              </w:rPr>
            </w:pPr>
            <w:proofErr w:type="spellStart"/>
            <w:r w:rsidRPr="00390C54">
              <w:rPr>
                <w:rFonts w:cs="Times New Roman"/>
                <w:color w:val="000000"/>
                <w:szCs w:val="24"/>
              </w:rPr>
              <w:t>Tuần</w:t>
            </w:r>
            <w:proofErr w:type="spellEnd"/>
            <w:r w:rsidRPr="00390C54">
              <w:rPr>
                <w:rFonts w:cs="Times New Roman"/>
                <w:color w:val="000000"/>
                <w:szCs w:val="24"/>
              </w:rPr>
              <w:t xml:space="preserve"> </w:t>
            </w:r>
            <w:proofErr w:type="spellStart"/>
            <w:r w:rsidRPr="00390C54">
              <w:rPr>
                <w:rFonts w:cs="Times New Roman"/>
                <w:color w:val="000000"/>
                <w:szCs w:val="24"/>
              </w:rPr>
              <w:t>hoàn</w:t>
            </w:r>
            <w:proofErr w:type="spellEnd"/>
            <w:r w:rsidRPr="00390C54">
              <w:rPr>
                <w:rFonts w:cs="Times New Roman"/>
                <w:color w:val="000000"/>
                <w:szCs w:val="24"/>
              </w:rPr>
              <w:t xml:space="preserve"> </w:t>
            </w:r>
            <w:proofErr w:type="spellStart"/>
            <w:r w:rsidRPr="00390C54">
              <w:rPr>
                <w:rFonts w:cs="Times New Roman"/>
                <w:color w:val="000000"/>
                <w:szCs w:val="24"/>
              </w:rPr>
              <w:t>chất</w:t>
            </w:r>
            <w:proofErr w:type="spellEnd"/>
            <w:r w:rsidRPr="00390C54">
              <w:rPr>
                <w:rFonts w:cs="Times New Roman"/>
                <w:color w:val="000000"/>
                <w:szCs w:val="24"/>
              </w:rPr>
              <w:t xml:space="preserve"> </w:t>
            </w:r>
            <w:proofErr w:type="spellStart"/>
            <w:r w:rsidRPr="00390C54">
              <w:rPr>
                <w:rFonts w:cs="Times New Roman"/>
                <w:color w:val="000000"/>
                <w:szCs w:val="24"/>
              </w:rPr>
              <w:t>thải</w:t>
            </w:r>
            <w:proofErr w:type="spellEnd"/>
            <w:r w:rsidRPr="00390C54">
              <w:rPr>
                <w:rFonts w:cs="Times New Roman"/>
                <w:color w:val="000000"/>
                <w:szCs w:val="24"/>
              </w:rPr>
              <w:t xml:space="preserve"> </w:t>
            </w:r>
            <w:proofErr w:type="spellStart"/>
            <w:r w:rsidRPr="00390C54">
              <w:rPr>
                <w:rFonts w:cs="Times New Roman"/>
                <w:color w:val="000000"/>
                <w:szCs w:val="24"/>
              </w:rPr>
              <w:t>chất</w:t>
            </w:r>
            <w:proofErr w:type="spellEnd"/>
            <w:r w:rsidRPr="00390C54">
              <w:rPr>
                <w:rFonts w:cs="Times New Roman"/>
                <w:color w:val="000000"/>
                <w:szCs w:val="24"/>
              </w:rPr>
              <w:t xml:space="preserve"> </w:t>
            </w:r>
            <w:proofErr w:type="spellStart"/>
            <w:r w:rsidRPr="00390C54">
              <w:rPr>
                <w:rFonts w:cs="Times New Roman"/>
                <w:color w:val="000000"/>
                <w:szCs w:val="24"/>
              </w:rPr>
              <w:t>thải</w:t>
            </w:r>
            <w:proofErr w:type="spellEnd"/>
            <w:r w:rsidRPr="00390C54">
              <w:rPr>
                <w:rFonts w:cs="Times New Roman"/>
                <w:color w:val="000000"/>
                <w:szCs w:val="24"/>
              </w:rPr>
              <w:t xml:space="preserve"> </w:t>
            </w:r>
            <w:proofErr w:type="spellStart"/>
            <w:r w:rsidRPr="00390C54">
              <w:rPr>
                <w:rFonts w:cs="Times New Roman"/>
                <w:color w:val="000000"/>
                <w:szCs w:val="24"/>
              </w:rPr>
              <w:t>trồng</w:t>
            </w:r>
            <w:proofErr w:type="spellEnd"/>
            <w:r w:rsidRPr="00390C54">
              <w:rPr>
                <w:rFonts w:cs="Times New Roman"/>
                <w:color w:val="000000"/>
                <w:szCs w:val="24"/>
              </w:rPr>
              <w:t xml:space="preserve"> </w:t>
            </w:r>
            <w:proofErr w:type="spellStart"/>
            <w:r w:rsidRPr="00390C54">
              <w:rPr>
                <w:rFonts w:cs="Times New Roman"/>
                <w:color w:val="000000"/>
                <w:szCs w:val="24"/>
              </w:rPr>
              <w:t>trọt</w:t>
            </w:r>
            <w:proofErr w:type="spellEnd"/>
          </w:p>
        </w:tc>
        <w:tc>
          <w:tcPr>
            <w:tcW w:w="1235" w:type="pct"/>
            <w:vAlign w:val="center"/>
          </w:tcPr>
          <w:p w14:paraId="3D744D78" w14:textId="77777777" w:rsidR="00DD5D4C" w:rsidRPr="00390C54" w:rsidRDefault="00DD5D4C" w:rsidP="00CC0EA0">
            <w:pPr>
              <w:jc w:val="center"/>
              <w:rPr>
                <w:rFonts w:cs="Times New Roman"/>
                <w:szCs w:val="24"/>
                <w:lang w:val="en-US"/>
              </w:rPr>
            </w:pPr>
            <w:r w:rsidRPr="00390C54">
              <w:rPr>
                <w:rFonts w:cs="Times New Roman"/>
                <w:color w:val="000000"/>
                <w:szCs w:val="24"/>
              </w:rPr>
              <w:t xml:space="preserve">  </w:t>
            </w:r>
          </w:p>
        </w:tc>
        <w:tc>
          <w:tcPr>
            <w:tcW w:w="1310" w:type="pct"/>
            <w:vAlign w:val="center"/>
          </w:tcPr>
          <w:p w14:paraId="31CCDB0F" w14:textId="77777777" w:rsidR="00DD5D4C" w:rsidRPr="00390C54" w:rsidRDefault="00DD5D4C" w:rsidP="00CC0EA0">
            <w:pPr>
              <w:jc w:val="center"/>
              <w:rPr>
                <w:rFonts w:cs="Times New Roman"/>
                <w:szCs w:val="24"/>
                <w:lang w:val="en-US"/>
              </w:rPr>
            </w:pPr>
            <w:r w:rsidRPr="00390C54">
              <w:rPr>
                <w:rFonts w:cs="Times New Roman"/>
                <w:color w:val="000000"/>
                <w:szCs w:val="24"/>
              </w:rPr>
              <w:t xml:space="preserve">27,27 </w:t>
            </w:r>
          </w:p>
        </w:tc>
      </w:tr>
      <w:tr w:rsidR="00DD5D4C" w:rsidRPr="00390C54" w14:paraId="032DB9AA" w14:textId="77777777" w:rsidTr="000A1FC6">
        <w:tc>
          <w:tcPr>
            <w:tcW w:w="379" w:type="pct"/>
            <w:vAlign w:val="center"/>
          </w:tcPr>
          <w:p w14:paraId="6932D7AA" w14:textId="77777777" w:rsidR="00DD5D4C" w:rsidRPr="00390C54" w:rsidRDefault="00DD5D4C" w:rsidP="0013138D">
            <w:pPr>
              <w:pStyle w:val="ListParagraph"/>
              <w:numPr>
                <w:ilvl w:val="0"/>
                <w:numId w:val="25"/>
              </w:numPr>
              <w:jc w:val="center"/>
              <w:rPr>
                <w:rFonts w:cs="Times New Roman"/>
                <w:bCs/>
                <w:szCs w:val="24"/>
                <w:lang w:val="en-US"/>
              </w:rPr>
            </w:pPr>
          </w:p>
        </w:tc>
        <w:tc>
          <w:tcPr>
            <w:tcW w:w="2076" w:type="pct"/>
            <w:vAlign w:val="center"/>
          </w:tcPr>
          <w:p w14:paraId="5E8890FD" w14:textId="77777777" w:rsidR="00DD5D4C" w:rsidRPr="00390C54" w:rsidRDefault="00DD5D4C" w:rsidP="00CC0EA0">
            <w:pPr>
              <w:rPr>
                <w:rFonts w:cs="Times New Roman"/>
                <w:szCs w:val="24"/>
                <w:lang w:val="en-US"/>
              </w:rPr>
            </w:pPr>
            <w:r w:rsidRPr="00390C54">
              <w:rPr>
                <w:rFonts w:cs="Times New Roman"/>
                <w:color w:val="000000"/>
                <w:szCs w:val="24"/>
              </w:rPr>
              <w:t xml:space="preserve">Thay </w:t>
            </w:r>
            <w:proofErr w:type="spellStart"/>
            <w:r w:rsidRPr="00390C54">
              <w:rPr>
                <w:rFonts w:cs="Times New Roman"/>
                <w:color w:val="000000"/>
                <w:szCs w:val="24"/>
              </w:rPr>
              <w:t>phân</w:t>
            </w:r>
            <w:proofErr w:type="spellEnd"/>
            <w:r w:rsidRPr="00390C54">
              <w:rPr>
                <w:rFonts w:cs="Times New Roman"/>
                <w:color w:val="000000"/>
                <w:szCs w:val="24"/>
              </w:rPr>
              <w:t xml:space="preserve"> </w:t>
            </w:r>
            <w:proofErr w:type="spellStart"/>
            <w:r w:rsidRPr="00390C54">
              <w:rPr>
                <w:rFonts w:cs="Times New Roman"/>
                <w:color w:val="000000"/>
                <w:szCs w:val="24"/>
              </w:rPr>
              <w:t>đạm</w:t>
            </w:r>
            <w:proofErr w:type="spellEnd"/>
            <w:r w:rsidRPr="00390C54">
              <w:rPr>
                <w:rFonts w:cs="Times New Roman"/>
                <w:color w:val="000000"/>
                <w:szCs w:val="24"/>
              </w:rPr>
              <w:t xml:space="preserve"> </w:t>
            </w:r>
            <w:proofErr w:type="spellStart"/>
            <w:r w:rsidRPr="00390C54">
              <w:rPr>
                <w:rFonts w:cs="Times New Roman"/>
                <w:color w:val="000000"/>
                <w:szCs w:val="24"/>
              </w:rPr>
              <w:t>bằng</w:t>
            </w:r>
            <w:proofErr w:type="spellEnd"/>
            <w:r w:rsidRPr="00390C54">
              <w:rPr>
                <w:rFonts w:cs="Times New Roman"/>
                <w:color w:val="000000"/>
                <w:szCs w:val="24"/>
              </w:rPr>
              <w:t xml:space="preserve"> </w:t>
            </w:r>
            <w:proofErr w:type="spellStart"/>
            <w:r w:rsidRPr="00390C54">
              <w:rPr>
                <w:rFonts w:cs="Times New Roman"/>
                <w:color w:val="000000"/>
                <w:szCs w:val="24"/>
              </w:rPr>
              <w:t>các</w:t>
            </w:r>
            <w:proofErr w:type="spellEnd"/>
            <w:r w:rsidRPr="00390C54">
              <w:rPr>
                <w:rFonts w:cs="Times New Roman"/>
                <w:color w:val="000000"/>
                <w:szCs w:val="24"/>
              </w:rPr>
              <w:t xml:space="preserve"> </w:t>
            </w:r>
            <w:proofErr w:type="spellStart"/>
            <w:r w:rsidRPr="00390C54">
              <w:rPr>
                <w:rFonts w:cs="Times New Roman"/>
                <w:color w:val="000000"/>
                <w:szCs w:val="24"/>
              </w:rPr>
              <w:t>loại</w:t>
            </w:r>
            <w:proofErr w:type="spellEnd"/>
            <w:r w:rsidRPr="00390C54">
              <w:rPr>
                <w:rFonts w:cs="Times New Roman"/>
                <w:color w:val="000000"/>
                <w:szCs w:val="24"/>
              </w:rPr>
              <w:t xml:space="preserve"> </w:t>
            </w:r>
            <w:proofErr w:type="spellStart"/>
            <w:r w:rsidRPr="00390C54">
              <w:rPr>
                <w:rFonts w:cs="Times New Roman"/>
                <w:color w:val="000000"/>
                <w:szCs w:val="24"/>
              </w:rPr>
              <w:t>phân</w:t>
            </w:r>
            <w:proofErr w:type="spellEnd"/>
            <w:r w:rsidRPr="00390C54">
              <w:rPr>
                <w:rFonts w:cs="Times New Roman"/>
                <w:color w:val="000000"/>
                <w:szCs w:val="24"/>
              </w:rPr>
              <w:t xml:space="preserve"> </w:t>
            </w:r>
            <w:proofErr w:type="spellStart"/>
            <w:r w:rsidRPr="00390C54">
              <w:rPr>
                <w:rFonts w:cs="Times New Roman"/>
                <w:color w:val="000000"/>
                <w:szCs w:val="24"/>
              </w:rPr>
              <w:t>chậm</w:t>
            </w:r>
            <w:proofErr w:type="spellEnd"/>
            <w:r w:rsidRPr="00390C54">
              <w:rPr>
                <w:rFonts w:cs="Times New Roman"/>
                <w:color w:val="000000"/>
                <w:szCs w:val="24"/>
              </w:rPr>
              <w:t xml:space="preserve"> tan, </w:t>
            </w:r>
            <w:proofErr w:type="spellStart"/>
            <w:r w:rsidRPr="00390C54">
              <w:rPr>
                <w:rFonts w:cs="Times New Roman"/>
                <w:color w:val="000000"/>
                <w:szCs w:val="24"/>
              </w:rPr>
              <w:t>phân</w:t>
            </w:r>
            <w:proofErr w:type="spellEnd"/>
            <w:r w:rsidRPr="00390C54">
              <w:rPr>
                <w:rFonts w:cs="Times New Roman"/>
                <w:color w:val="000000"/>
                <w:szCs w:val="24"/>
              </w:rPr>
              <w:t xml:space="preserve"> </w:t>
            </w:r>
            <w:proofErr w:type="spellStart"/>
            <w:r w:rsidRPr="00390C54">
              <w:rPr>
                <w:rFonts w:cs="Times New Roman"/>
                <w:color w:val="000000"/>
                <w:szCs w:val="24"/>
              </w:rPr>
              <w:t>phân</w:t>
            </w:r>
            <w:proofErr w:type="spellEnd"/>
            <w:r w:rsidRPr="00390C54">
              <w:rPr>
                <w:rFonts w:cs="Times New Roman"/>
                <w:color w:val="000000"/>
                <w:szCs w:val="24"/>
              </w:rPr>
              <w:t xml:space="preserve"> </w:t>
            </w:r>
            <w:proofErr w:type="spellStart"/>
            <w:r w:rsidRPr="00390C54">
              <w:rPr>
                <w:rFonts w:cs="Times New Roman"/>
                <w:color w:val="000000"/>
                <w:szCs w:val="24"/>
              </w:rPr>
              <w:t>giải</w:t>
            </w:r>
            <w:proofErr w:type="spellEnd"/>
            <w:r w:rsidRPr="00390C54">
              <w:rPr>
                <w:rFonts w:cs="Times New Roman"/>
                <w:color w:val="000000"/>
                <w:szCs w:val="24"/>
              </w:rPr>
              <w:t xml:space="preserve"> </w:t>
            </w:r>
            <w:proofErr w:type="spellStart"/>
            <w:r w:rsidRPr="00390C54">
              <w:rPr>
                <w:rFonts w:cs="Times New Roman"/>
                <w:color w:val="000000"/>
                <w:szCs w:val="24"/>
              </w:rPr>
              <w:t>có</w:t>
            </w:r>
            <w:proofErr w:type="spellEnd"/>
            <w:r w:rsidRPr="00390C54">
              <w:rPr>
                <w:rFonts w:cs="Times New Roman"/>
                <w:color w:val="000000"/>
                <w:szCs w:val="24"/>
              </w:rPr>
              <w:t xml:space="preserve"> </w:t>
            </w:r>
            <w:proofErr w:type="spellStart"/>
            <w:r w:rsidRPr="00390C54">
              <w:rPr>
                <w:rFonts w:cs="Times New Roman"/>
                <w:color w:val="000000"/>
                <w:szCs w:val="24"/>
              </w:rPr>
              <w:t>kiểm</w:t>
            </w:r>
            <w:proofErr w:type="spellEnd"/>
            <w:r w:rsidRPr="00390C54">
              <w:rPr>
                <w:rFonts w:cs="Times New Roman"/>
                <w:color w:val="000000"/>
                <w:szCs w:val="24"/>
              </w:rPr>
              <w:t xml:space="preserve"> </w:t>
            </w:r>
            <w:proofErr w:type="spellStart"/>
            <w:r w:rsidRPr="00390C54">
              <w:rPr>
                <w:rFonts w:cs="Times New Roman"/>
                <w:color w:val="000000"/>
                <w:szCs w:val="24"/>
              </w:rPr>
              <w:t>soát</w:t>
            </w:r>
            <w:proofErr w:type="spellEnd"/>
            <w:r w:rsidRPr="00390C54">
              <w:rPr>
                <w:rFonts w:cs="Times New Roman"/>
                <w:color w:val="000000"/>
                <w:szCs w:val="24"/>
              </w:rPr>
              <w:t xml:space="preserve"> </w:t>
            </w:r>
            <w:proofErr w:type="spellStart"/>
            <w:r w:rsidRPr="00390C54">
              <w:rPr>
                <w:rFonts w:cs="Times New Roman"/>
                <w:color w:val="000000"/>
                <w:szCs w:val="24"/>
              </w:rPr>
              <w:t>và</w:t>
            </w:r>
            <w:proofErr w:type="spellEnd"/>
            <w:r w:rsidRPr="00390C54">
              <w:rPr>
                <w:rFonts w:cs="Times New Roman"/>
                <w:color w:val="000000"/>
                <w:szCs w:val="24"/>
              </w:rPr>
              <w:t xml:space="preserve"> </w:t>
            </w:r>
            <w:proofErr w:type="spellStart"/>
            <w:r w:rsidRPr="00390C54">
              <w:rPr>
                <w:rFonts w:cs="Times New Roman"/>
                <w:color w:val="000000"/>
                <w:szCs w:val="24"/>
              </w:rPr>
              <w:t>phân</w:t>
            </w:r>
            <w:proofErr w:type="spellEnd"/>
            <w:r w:rsidRPr="00390C54">
              <w:rPr>
                <w:rFonts w:cs="Times New Roman"/>
                <w:color w:val="000000"/>
                <w:szCs w:val="24"/>
              </w:rPr>
              <w:t xml:space="preserve"> </w:t>
            </w:r>
            <w:proofErr w:type="spellStart"/>
            <w:r w:rsidRPr="00390C54">
              <w:rPr>
                <w:rFonts w:cs="Times New Roman"/>
                <w:color w:val="000000"/>
                <w:szCs w:val="24"/>
              </w:rPr>
              <w:t>đạm</w:t>
            </w:r>
            <w:proofErr w:type="spellEnd"/>
            <w:r w:rsidRPr="00390C54">
              <w:rPr>
                <w:rFonts w:cs="Times New Roman"/>
                <w:color w:val="000000"/>
                <w:szCs w:val="24"/>
              </w:rPr>
              <w:t xml:space="preserve"> </w:t>
            </w:r>
            <w:proofErr w:type="spellStart"/>
            <w:r w:rsidRPr="00390C54">
              <w:rPr>
                <w:rFonts w:cs="Times New Roman"/>
                <w:color w:val="000000"/>
                <w:szCs w:val="24"/>
              </w:rPr>
              <w:t>thông</w:t>
            </w:r>
            <w:proofErr w:type="spellEnd"/>
            <w:r w:rsidRPr="00390C54">
              <w:rPr>
                <w:rFonts w:cs="Times New Roman"/>
                <w:color w:val="000000"/>
                <w:szCs w:val="24"/>
              </w:rPr>
              <w:t xml:space="preserve"> </w:t>
            </w:r>
          </w:p>
        </w:tc>
        <w:tc>
          <w:tcPr>
            <w:tcW w:w="1235" w:type="pct"/>
            <w:vAlign w:val="center"/>
          </w:tcPr>
          <w:p w14:paraId="382F19E5" w14:textId="77777777" w:rsidR="00DD5D4C" w:rsidRPr="00390C54" w:rsidRDefault="00DD5D4C" w:rsidP="00CC0EA0">
            <w:pPr>
              <w:jc w:val="center"/>
              <w:rPr>
                <w:rFonts w:cs="Times New Roman"/>
                <w:szCs w:val="24"/>
                <w:lang w:val="en-US"/>
              </w:rPr>
            </w:pPr>
            <w:r w:rsidRPr="00390C54">
              <w:rPr>
                <w:rFonts w:cs="Times New Roman"/>
                <w:color w:val="000000"/>
                <w:szCs w:val="24"/>
              </w:rPr>
              <w:t xml:space="preserve">  </w:t>
            </w:r>
          </w:p>
        </w:tc>
        <w:tc>
          <w:tcPr>
            <w:tcW w:w="1310" w:type="pct"/>
            <w:vAlign w:val="center"/>
          </w:tcPr>
          <w:p w14:paraId="020133D2" w14:textId="77777777" w:rsidR="00DD5D4C" w:rsidRPr="00390C54" w:rsidRDefault="00DD5D4C" w:rsidP="00CC0EA0">
            <w:pPr>
              <w:jc w:val="center"/>
              <w:rPr>
                <w:rFonts w:cs="Times New Roman"/>
                <w:szCs w:val="24"/>
                <w:lang w:val="en-US"/>
              </w:rPr>
            </w:pPr>
            <w:r w:rsidRPr="00390C54">
              <w:rPr>
                <w:rFonts w:cs="Times New Roman"/>
                <w:color w:val="000000"/>
                <w:szCs w:val="24"/>
              </w:rPr>
              <w:t xml:space="preserve">20,93 </w:t>
            </w:r>
          </w:p>
        </w:tc>
      </w:tr>
      <w:tr w:rsidR="00DD5D4C" w:rsidRPr="00390C54" w14:paraId="3B1D87BD" w14:textId="77777777" w:rsidTr="000A1FC6">
        <w:tc>
          <w:tcPr>
            <w:tcW w:w="379" w:type="pct"/>
            <w:vAlign w:val="center"/>
          </w:tcPr>
          <w:p w14:paraId="0C384EFC" w14:textId="77777777" w:rsidR="00DD5D4C" w:rsidRPr="00390C54" w:rsidRDefault="00DD5D4C" w:rsidP="0013138D">
            <w:pPr>
              <w:pStyle w:val="ListParagraph"/>
              <w:numPr>
                <w:ilvl w:val="0"/>
                <w:numId w:val="25"/>
              </w:numPr>
              <w:jc w:val="center"/>
              <w:rPr>
                <w:rFonts w:cs="Times New Roman"/>
                <w:bCs/>
                <w:szCs w:val="24"/>
                <w:lang w:val="en-US"/>
              </w:rPr>
            </w:pPr>
          </w:p>
        </w:tc>
        <w:tc>
          <w:tcPr>
            <w:tcW w:w="2076" w:type="pct"/>
            <w:vAlign w:val="center"/>
          </w:tcPr>
          <w:p w14:paraId="673AC1B4" w14:textId="77777777" w:rsidR="00DD5D4C" w:rsidRPr="00390C54" w:rsidRDefault="00DD5D4C" w:rsidP="00CC0EA0">
            <w:pPr>
              <w:rPr>
                <w:rFonts w:cs="Times New Roman"/>
                <w:szCs w:val="24"/>
                <w:lang w:val="en-US"/>
              </w:rPr>
            </w:pPr>
            <w:proofErr w:type="spellStart"/>
            <w:r w:rsidRPr="00390C54">
              <w:rPr>
                <w:rFonts w:cs="Times New Roman"/>
                <w:color w:val="000000"/>
                <w:szCs w:val="24"/>
              </w:rPr>
              <w:t>Tưới</w:t>
            </w:r>
            <w:proofErr w:type="spellEnd"/>
            <w:r w:rsidRPr="00390C54">
              <w:rPr>
                <w:rFonts w:cs="Times New Roman"/>
                <w:color w:val="000000"/>
                <w:szCs w:val="24"/>
              </w:rPr>
              <w:t xml:space="preserve"> </w:t>
            </w:r>
            <w:proofErr w:type="spellStart"/>
            <w:r w:rsidRPr="00390C54">
              <w:rPr>
                <w:rFonts w:cs="Times New Roman"/>
                <w:color w:val="000000"/>
                <w:szCs w:val="24"/>
              </w:rPr>
              <w:t>khô</w:t>
            </w:r>
            <w:proofErr w:type="spellEnd"/>
            <w:r w:rsidRPr="00390C54">
              <w:rPr>
                <w:rFonts w:cs="Times New Roman"/>
                <w:color w:val="000000"/>
                <w:szCs w:val="24"/>
              </w:rPr>
              <w:t xml:space="preserve"> </w:t>
            </w:r>
            <w:proofErr w:type="spellStart"/>
            <w:r w:rsidRPr="00390C54">
              <w:rPr>
                <w:rFonts w:cs="Times New Roman"/>
                <w:color w:val="000000"/>
                <w:szCs w:val="24"/>
              </w:rPr>
              <w:t>ướt</w:t>
            </w:r>
            <w:proofErr w:type="spellEnd"/>
            <w:r w:rsidRPr="00390C54">
              <w:rPr>
                <w:rFonts w:cs="Times New Roman"/>
                <w:color w:val="000000"/>
                <w:szCs w:val="24"/>
              </w:rPr>
              <w:t xml:space="preserve"> xen </w:t>
            </w:r>
            <w:proofErr w:type="spellStart"/>
            <w:r w:rsidRPr="00390C54">
              <w:rPr>
                <w:rFonts w:cs="Times New Roman"/>
                <w:color w:val="000000"/>
                <w:szCs w:val="24"/>
              </w:rPr>
              <w:t>kẽ</w:t>
            </w:r>
            <w:proofErr w:type="spellEnd"/>
            <w:r w:rsidRPr="00390C54">
              <w:rPr>
                <w:rFonts w:cs="Times New Roman"/>
                <w:color w:val="000000"/>
                <w:szCs w:val="24"/>
              </w:rPr>
              <w:t xml:space="preserve"> </w:t>
            </w:r>
            <w:proofErr w:type="spellStart"/>
            <w:r w:rsidRPr="00390C54">
              <w:rPr>
                <w:rFonts w:cs="Times New Roman"/>
                <w:color w:val="000000"/>
                <w:szCs w:val="24"/>
              </w:rPr>
              <w:t>và</w:t>
            </w:r>
            <w:proofErr w:type="spellEnd"/>
            <w:r w:rsidRPr="00390C54">
              <w:rPr>
                <w:rFonts w:cs="Times New Roman"/>
                <w:color w:val="000000"/>
                <w:szCs w:val="24"/>
              </w:rPr>
              <w:t xml:space="preserve"> </w:t>
            </w:r>
            <w:proofErr w:type="spellStart"/>
            <w:r w:rsidRPr="00390C54">
              <w:rPr>
                <w:rFonts w:cs="Times New Roman"/>
                <w:color w:val="000000"/>
                <w:szCs w:val="24"/>
              </w:rPr>
              <w:t>hệ</w:t>
            </w:r>
            <w:proofErr w:type="spellEnd"/>
            <w:r w:rsidRPr="00390C54">
              <w:rPr>
                <w:rFonts w:cs="Times New Roman"/>
                <w:color w:val="000000"/>
                <w:szCs w:val="24"/>
              </w:rPr>
              <w:t xml:space="preserve"> </w:t>
            </w:r>
            <w:proofErr w:type="spellStart"/>
            <w:r w:rsidRPr="00390C54">
              <w:rPr>
                <w:rFonts w:cs="Times New Roman"/>
                <w:color w:val="000000"/>
                <w:szCs w:val="24"/>
              </w:rPr>
              <w:t>thống</w:t>
            </w:r>
            <w:proofErr w:type="spellEnd"/>
            <w:r w:rsidRPr="00390C54">
              <w:rPr>
                <w:rFonts w:cs="Times New Roman"/>
                <w:color w:val="000000"/>
                <w:szCs w:val="24"/>
              </w:rPr>
              <w:t xml:space="preserve"> </w:t>
            </w:r>
            <w:proofErr w:type="spellStart"/>
            <w:r w:rsidRPr="00390C54">
              <w:rPr>
                <w:rFonts w:cs="Times New Roman"/>
                <w:color w:val="000000"/>
                <w:szCs w:val="24"/>
              </w:rPr>
              <w:t>canh</w:t>
            </w:r>
            <w:proofErr w:type="spellEnd"/>
            <w:r w:rsidRPr="00390C54">
              <w:rPr>
                <w:rFonts w:cs="Times New Roman"/>
                <w:color w:val="000000"/>
                <w:szCs w:val="24"/>
              </w:rPr>
              <w:t xml:space="preserve"> </w:t>
            </w:r>
            <w:proofErr w:type="spellStart"/>
            <w:r w:rsidRPr="00390C54">
              <w:rPr>
                <w:rFonts w:cs="Times New Roman"/>
                <w:color w:val="000000"/>
                <w:szCs w:val="24"/>
              </w:rPr>
              <w:t>tác</w:t>
            </w:r>
            <w:proofErr w:type="spellEnd"/>
            <w:r w:rsidRPr="00390C54">
              <w:rPr>
                <w:rFonts w:cs="Times New Roman"/>
                <w:color w:val="000000"/>
                <w:szCs w:val="24"/>
              </w:rPr>
              <w:t xml:space="preserve"> </w:t>
            </w:r>
            <w:proofErr w:type="spellStart"/>
            <w:r w:rsidRPr="00390C54">
              <w:rPr>
                <w:rFonts w:cs="Times New Roman"/>
                <w:color w:val="000000"/>
                <w:szCs w:val="24"/>
              </w:rPr>
              <w:t>lúa</w:t>
            </w:r>
            <w:proofErr w:type="spellEnd"/>
            <w:r w:rsidRPr="00390C54">
              <w:rPr>
                <w:rFonts w:cs="Times New Roman"/>
                <w:color w:val="000000"/>
                <w:szCs w:val="24"/>
              </w:rPr>
              <w:t xml:space="preserve"> </w:t>
            </w:r>
            <w:proofErr w:type="spellStart"/>
            <w:r w:rsidRPr="00390C54">
              <w:rPr>
                <w:rFonts w:cs="Times New Roman"/>
                <w:color w:val="000000"/>
                <w:szCs w:val="24"/>
              </w:rPr>
              <w:t>cải</w:t>
            </w:r>
            <w:proofErr w:type="spellEnd"/>
            <w:r w:rsidRPr="00390C54">
              <w:rPr>
                <w:rFonts w:cs="Times New Roman"/>
                <w:color w:val="000000"/>
                <w:szCs w:val="24"/>
              </w:rPr>
              <w:t xml:space="preserve"> </w:t>
            </w:r>
            <w:proofErr w:type="spellStart"/>
            <w:r w:rsidRPr="00390C54">
              <w:rPr>
                <w:rFonts w:cs="Times New Roman"/>
                <w:color w:val="000000"/>
                <w:szCs w:val="24"/>
              </w:rPr>
              <w:t>tiến</w:t>
            </w:r>
            <w:proofErr w:type="spellEnd"/>
            <w:r w:rsidRPr="00390C54">
              <w:rPr>
                <w:rFonts w:cs="Times New Roman"/>
                <w:color w:val="000000"/>
                <w:szCs w:val="24"/>
              </w:rPr>
              <w:t xml:space="preserve"> ở </w:t>
            </w:r>
            <w:proofErr w:type="spellStart"/>
            <w:r w:rsidRPr="00390C54">
              <w:rPr>
                <w:rFonts w:cs="Times New Roman"/>
                <w:color w:val="000000"/>
                <w:szCs w:val="24"/>
              </w:rPr>
              <w:t>vùng</w:t>
            </w:r>
            <w:proofErr w:type="spellEnd"/>
            <w:r w:rsidRPr="00390C54">
              <w:rPr>
                <w:rFonts w:cs="Times New Roman"/>
                <w:color w:val="000000"/>
                <w:szCs w:val="24"/>
              </w:rPr>
              <w:t xml:space="preserve"> </w:t>
            </w:r>
            <w:proofErr w:type="spellStart"/>
            <w:r w:rsidRPr="00390C54">
              <w:rPr>
                <w:rFonts w:cs="Times New Roman"/>
                <w:color w:val="000000"/>
                <w:szCs w:val="24"/>
              </w:rPr>
              <w:t>có</w:t>
            </w:r>
            <w:proofErr w:type="spellEnd"/>
            <w:r w:rsidRPr="00390C54">
              <w:rPr>
                <w:rFonts w:cs="Times New Roman"/>
                <w:color w:val="000000"/>
                <w:szCs w:val="24"/>
              </w:rPr>
              <w:t xml:space="preserve"> </w:t>
            </w:r>
            <w:proofErr w:type="spellStart"/>
            <w:r w:rsidRPr="00390C54">
              <w:rPr>
                <w:rFonts w:cs="Times New Roman"/>
                <w:color w:val="000000"/>
                <w:szCs w:val="24"/>
              </w:rPr>
              <w:t>cơ</w:t>
            </w:r>
            <w:proofErr w:type="spellEnd"/>
            <w:r w:rsidRPr="00390C54">
              <w:rPr>
                <w:rFonts w:cs="Times New Roman"/>
                <w:color w:val="000000"/>
                <w:szCs w:val="24"/>
              </w:rPr>
              <w:t xml:space="preserve"> </w:t>
            </w:r>
            <w:proofErr w:type="spellStart"/>
            <w:r w:rsidRPr="00390C54">
              <w:rPr>
                <w:rFonts w:cs="Times New Roman"/>
                <w:color w:val="000000"/>
                <w:szCs w:val="24"/>
              </w:rPr>
              <w:t>sở</w:t>
            </w:r>
            <w:proofErr w:type="spellEnd"/>
            <w:r w:rsidRPr="00390C54">
              <w:rPr>
                <w:rFonts w:cs="Times New Roman"/>
                <w:color w:val="000000"/>
                <w:szCs w:val="24"/>
              </w:rPr>
              <w:t xml:space="preserve"> </w:t>
            </w:r>
            <w:proofErr w:type="spellStart"/>
            <w:r w:rsidRPr="00390C54">
              <w:rPr>
                <w:rFonts w:cs="Times New Roman"/>
                <w:color w:val="000000"/>
                <w:szCs w:val="24"/>
              </w:rPr>
              <w:t>hạ</w:t>
            </w:r>
            <w:proofErr w:type="spellEnd"/>
            <w:r w:rsidRPr="00390C54">
              <w:rPr>
                <w:rFonts w:cs="Times New Roman"/>
                <w:color w:val="000000"/>
                <w:szCs w:val="24"/>
              </w:rPr>
              <w:t xml:space="preserve"> </w:t>
            </w:r>
            <w:proofErr w:type="spellStart"/>
            <w:r w:rsidRPr="00390C54">
              <w:rPr>
                <w:rFonts w:cs="Times New Roman"/>
                <w:color w:val="000000"/>
                <w:szCs w:val="24"/>
              </w:rPr>
              <w:t>tầng</w:t>
            </w:r>
            <w:proofErr w:type="spellEnd"/>
            <w:r w:rsidRPr="00390C54">
              <w:rPr>
                <w:rFonts w:cs="Times New Roman"/>
                <w:color w:val="000000"/>
                <w:szCs w:val="24"/>
              </w:rPr>
              <w:t xml:space="preserve"> </w:t>
            </w:r>
            <w:proofErr w:type="spellStart"/>
            <w:r w:rsidRPr="00390C54">
              <w:rPr>
                <w:rFonts w:cs="Times New Roman"/>
                <w:color w:val="000000"/>
                <w:szCs w:val="24"/>
              </w:rPr>
              <w:t>chưa</w:t>
            </w:r>
            <w:proofErr w:type="spellEnd"/>
            <w:r w:rsidRPr="00390C54">
              <w:rPr>
                <w:rFonts w:cs="Times New Roman"/>
                <w:color w:val="000000"/>
                <w:szCs w:val="24"/>
              </w:rPr>
              <w:t xml:space="preserve"> </w:t>
            </w:r>
            <w:proofErr w:type="spellStart"/>
            <w:r w:rsidRPr="00390C54">
              <w:rPr>
                <w:rFonts w:cs="Times New Roman"/>
                <w:color w:val="000000"/>
                <w:szCs w:val="24"/>
              </w:rPr>
              <w:t>đầy</w:t>
            </w:r>
            <w:proofErr w:type="spellEnd"/>
            <w:r w:rsidRPr="00390C54">
              <w:rPr>
                <w:rFonts w:cs="Times New Roman"/>
                <w:color w:val="000000"/>
                <w:szCs w:val="24"/>
              </w:rPr>
              <w:t xml:space="preserve"> </w:t>
            </w:r>
            <w:proofErr w:type="spellStart"/>
            <w:r w:rsidRPr="00390C54">
              <w:rPr>
                <w:rFonts w:cs="Times New Roman"/>
                <w:color w:val="000000"/>
                <w:szCs w:val="24"/>
              </w:rPr>
              <w:t>đủ</w:t>
            </w:r>
            <w:proofErr w:type="spellEnd"/>
          </w:p>
        </w:tc>
        <w:tc>
          <w:tcPr>
            <w:tcW w:w="1235" w:type="pct"/>
            <w:vAlign w:val="center"/>
          </w:tcPr>
          <w:p w14:paraId="5425F664" w14:textId="77777777" w:rsidR="00DD5D4C" w:rsidRPr="00390C54" w:rsidRDefault="00DD5D4C" w:rsidP="00CC0EA0">
            <w:pPr>
              <w:jc w:val="center"/>
              <w:rPr>
                <w:rFonts w:cs="Times New Roman"/>
                <w:szCs w:val="24"/>
                <w:lang w:val="en-US"/>
              </w:rPr>
            </w:pPr>
            <w:r w:rsidRPr="00390C54">
              <w:rPr>
                <w:rFonts w:cs="Times New Roman"/>
                <w:color w:val="000000"/>
                <w:szCs w:val="24"/>
              </w:rPr>
              <w:t xml:space="preserve">  </w:t>
            </w:r>
          </w:p>
        </w:tc>
        <w:tc>
          <w:tcPr>
            <w:tcW w:w="1310" w:type="pct"/>
            <w:vAlign w:val="center"/>
          </w:tcPr>
          <w:p w14:paraId="4F6A4673" w14:textId="77777777" w:rsidR="00DD5D4C" w:rsidRPr="00390C54" w:rsidRDefault="00DD5D4C" w:rsidP="00CC0EA0">
            <w:pPr>
              <w:jc w:val="center"/>
              <w:rPr>
                <w:rFonts w:cs="Times New Roman"/>
                <w:szCs w:val="24"/>
                <w:lang w:val="en-US"/>
              </w:rPr>
            </w:pPr>
            <w:r w:rsidRPr="00390C54">
              <w:rPr>
                <w:rFonts w:cs="Times New Roman"/>
                <w:color w:val="000000"/>
                <w:szCs w:val="24"/>
              </w:rPr>
              <w:t>34,43</w:t>
            </w:r>
          </w:p>
        </w:tc>
      </w:tr>
      <w:tr w:rsidR="00DD5D4C" w:rsidRPr="00390C54" w14:paraId="65B33621" w14:textId="77777777" w:rsidTr="000A1FC6">
        <w:tc>
          <w:tcPr>
            <w:tcW w:w="379" w:type="pct"/>
            <w:vAlign w:val="center"/>
          </w:tcPr>
          <w:p w14:paraId="76ED2EF4" w14:textId="77777777" w:rsidR="00DD5D4C" w:rsidRPr="00390C54" w:rsidRDefault="00DD5D4C" w:rsidP="0013138D">
            <w:pPr>
              <w:pStyle w:val="ListParagraph"/>
              <w:numPr>
                <w:ilvl w:val="0"/>
                <w:numId w:val="25"/>
              </w:numPr>
              <w:jc w:val="center"/>
              <w:rPr>
                <w:rFonts w:cs="Times New Roman"/>
                <w:bCs/>
                <w:szCs w:val="24"/>
                <w:lang w:val="en-US"/>
              </w:rPr>
            </w:pPr>
          </w:p>
        </w:tc>
        <w:tc>
          <w:tcPr>
            <w:tcW w:w="2076" w:type="pct"/>
            <w:vAlign w:val="center"/>
          </w:tcPr>
          <w:p w14:paraId="042F49EB" w14:textId="77777777" w:rsidR="00DD5D4C" w:rsidRPr="00390C54" w:rsidRDefault="00DD5D4C" w:rsidP="00CC0EA0">
            <w:pPr>
              <w:rPr>
                <w:rFonts w:cs="Times New Roman"/>
                <w:szCs w:val="24"/>
                <w:lang w:val="en-US"/>
              </w:rPr>
            </w:pPr>
            <w:proofErr w:type="spellStart"/>
            <w:r w:rsidRPr="00390C54">
              <w:rPr>
                <w:rFonts w:cs="Times New Roman"/>
                <w:color w:val="000000"/>
                <w:szCs w:val="24"/>
              </w:rPr>
              <w:t>Hiện</w:t>
            </w:r>
            <w:proofErr w:type="spellEnd"/>
            <w:r w:rsidRPr="00390C54">
              <w:rPr>
                <w:rFonts w:cs="Times New Roman"/>
                <w:color w:val="000000"/>
                <w:szCs w:val="24"/>
              </w:rPr>
              <w:t xml:space="preserve"> </w:t>
            </w:r>
            <w:proofErr w:type="spellStart"/>
            <w:r w:rsidRPr="00390C54">
              <w:rPr>
                <w:rFonts w:cs="Times New Roman"/>
                <w:color w:val="000000"/>
                <w:szCs w:val="24"/>
              </w:rPr>
              <w:t>đại</w:t>
            </w:r>
            <w:proofErr w:type="spellEnd"/>
            <w:r w:rsidRPr="00390C54">
              <w:rPr>
                <w:rFonts w:cs="Times New Roman"/>
                <w:color w:val="000000"/>
                <w:szCs w:val="24"/>
              </w:rPr>
              <w:t xml:space="preserve"> </w:t>
            </w:r>
            <w:proofErr w:type="spellStart"/>
            <w:r w:rsidRPr="00390C54">
              <w:rPr>
                <w:rFonts w:cs="Times New Roman"/>
                <w:color w:val="000000"/>
                <w:szCs w:val="24"/>
              </w:rPr>
              <w:t>hóa</w:t>
            </w:r>
            <w:proofErr w:type="spellEnd"/>
            <w:r w:rsidRPr="00390C54">
              <w:rPr>
                <w:rFonts w:cs="Times New Roman"/>
                <w:color w:val="000000"/>
                <w:szCs w:val="24"/>
              </w:rPr>
              <w:t xml:space="preserve"> </w:t>
            </w:r>
            <w:proofErr w:type="spellStart"/>
            <w:r w:rsidRPr="00390C54">
              <w:rPr>
                <w:rFonts w:cs="Times New Roman"/>
                <w:color w:val="000000"/>
                <w:szCs w:val="24"/>
              </w:rPr>
              <w:t>tưới</w:t>
            </w:r>
            <w:proofErr w:type="spellEnd"/>
            <w:r w:rsidRPr="00390C54">
              <w:rPr>
                <w:rFonts w:cs="Times New Roman"/>
                <w:color w:val="000000"/>
                <w:szCs w:val="24"/>
              </w:rPr>
              <w:t xml:space="preserve"> </w:t>
            </w:r>
            <w:proofErr w:type="spellStart"/>
            <w:r w:rsidRPr="00390C54">
              <w:rPr>
                <w:rFonts w:cs="Times New Roman"/>
                <w:color w:val="000000"/>
                <w:szCs w:val="24"/>
              </w:rPr>
              <w:t>nước</w:t>
            </w:r>
            <w:proofErr w:type="spellEnd"/>
            <w:r w:rsidRPr="00390C54">
              <w:rPr>
                <w:rFonts w:cs="Times New Roman"/>
                <w:color w:val="000000"/>
                <w:szCs w:val="24"/>
              </w:rPr>
              <w:t xml:space="preserve"> </w:t>
            </w:r>
            <w:proofErr w:type="spellStart"/>
            <w:r w:rsidRPr="00390C54">
              <w:rPr>
                <w:rFonts w:cs="Times New Roman"/>
                <w:color w:val="000000"/>
                <w:szCs w:val="24"/>
              </w:rPr>
              <w:t>và</w:t>
            </w:r>
            <w:proofErr w:type="spellEnd"/>
            <w:r w:rsidRPr="00390C54">
              <w:rPr>
                <w:rFonts w:cs="Times New Roman"/>
                <w:color w:val="000000"/>
                <w:szCs w:val="24"/>
              </w:rPr>
              <w:t xml:space="preserve"> </w:t>
            </w:r>
            <w:proofErr w:type="spellStart"/>
            <w:r w:rsidRPr="00390C54">
              <w:rPr>
                <w:rFonts w:cs="Times New Roman"/>
                <w:color w:val="000000"/>
                <w:szCs w:val="24"/>
              </w:rPr>
              <w:t>bón</w:t>
            </w:r>
            <w:proofErr w:type="spellEnd"/>
            <w:r w:rsidRPr="00390C54">
              <w:rPr>
                <w:rFonts w:cs="Times New Roman"/>
                <w:color w:val="000000"/>
                <w:szCs w:val="24"/>
              </w:rPr>
              <w:t xml:space="preserve"> </w:t>
            </w:r>
            <w:proofErr w:type="spellStart"/>
            <w:r w:rsidRPr="00390C54">
              <w:rPr>
                <w:rFonts w:cs="Times New Roman"/>
                <w:color w:val="000000"/>
                <w:szCs w:val="24"/>
              </w:rPr>
              <w:t>phân</w:t>
            </w:r>
            <w:proofErr w:type="spellEnd"/>
            <w:r w:rsidRPr="00390C54">
              <w:rPr>
                <w:rFonts w:cs="Times New Roman"/>
                <w:color w:val="000000"/>
                <w:szCs w:val="24"/>
              </w:rPr>
              <w:t xml:space="preserve"> </w:t>
            </w:r>
            <w:proofErr w:type="spellStart"/>
            <w:r w:rsidRPr="00390C54">
              <w:rPr>
                <w:rFonts w:cs="Times New Roman"/>
                <w:color w:val="000000"/>
                <w:szCs w:val="24"/>
              </w:rPr>
              <w:t>cho</w:t>
            </w:r>
            <w:proofErr w:type="spellEnd"/>
            <w:r w:rsidRPr="00390C54">
              <w:rPr>
                <w:rFonts w:cs="Times New Roman"/>
                <w:color w:val="000000"/>
                <w:szCs w:val="24"/>
              </w:rPr>
              <w:t xml:space="preserve"> </w:t>
            </w:r>
            <w:proofErr w:type="spellStart"/>
            <w:r w:rsidRPr="00390C54">
              <w:rPr>
                <w:rFonts w:cs="Times New Roman"/>
                <w:color w:val="000000"/>
                <w:szCs w:val="24"/>
              </w:rPr>
              <w:t>cây</w:t>
            </w:r>
            <w:proofErr w:type="spellEnd"/>
            <w:r w:rsidRPr="00390C54">
              <w:rPr>
                <w:rFonts w:cs="Times New Roman"/>
                <w:color w:val="000000"/>
                <w:szCs w:val="24"/>
              </w:rPr>
              <w:t xml:space="preserve"> </w:t>
            </w:r>
            <w:proofErr w:type="spellStart"/>
            <w:r w:rsidRPr="00390C54">
              <w:rPr>
                <w:rFonts w:cs="Times New Roman"/>
                <w:color w:val="000000"/>
                <w:szCs w:val="24"/>
              </w:rPr>
              <w:t>dài</w:t>
            </w:r>
            <w:proofErr w:type="spellEnd"/>
            <w:r w:rsidRPr="00390C54">
              <w:rPr>
                <w:rFonts w:cs="Times New Roman"/>
                <w:color w:val="000000"/>
                <w:szCs w:val="24"/>
              </w:rPr>
              <w:t xml:space="preserve"> </w:t>
            </w:r>
            <w:proofErr w:type="spellStart"/>
            <w:r w:rsidRPr="00390C54">
              <w:rPr>
                <w:rFonts w:cs="Times New Roman"/>
                <w:color w:val="000000"/>
                <w:szCs w:val="24"/>
              </w:rPr>
              <w:t>ngày</w:t>
            </w:r>
            <w:proofErr w:type="spellEnd"/>
            <w:r w:rsidRPr="00390C54">
              <w:rPr>
                <w:rFonts w:cs="Times New Roman"/>
                <w:color w:val="000000"/>
                <w:szCs w:val="24"/>
              </w:rPr>
              <w:t xml:space="preserve"> </w:t>
            </w:r>
          </w:p>
        </w:tc>
        <w:tc>
          <w:tcPr>
            <w:tcW w:w="1235" w:type="pct"/>
            <w:vAlign w:val="center"/>
          </w:tcPr>
          <w:p w14:paraId="253378D7" w14:textId="77777777" w:rsidR="00DD5D4C" w:rsidRPr="00390C54" w:rsidRDefault="00DD5D4C" w:rsidP="00CC0EA0">
            <w:pPr>
              <w:jc w:val="center"/>
              <w:rPr>
                <w:rFonts w:cs="Times New Roman"/>
                <w:szCs w:val="24"/>
                <w:lang w:val="en-US"/>
              </w:rPr>
            </w:pPr>
            <w:r w:rsidRPr="00390C54">
              <w:rPr>
                <w:rFonts w:cs="Times New Roman"/>
                <w:color w:val="000000"/>
                <w:szCs w:val="24"/>
              </w:rPr>
              <w:t xml:space="preserve">  </w:t>
            </w:r>
          </w:p>
        </w:tc>
        <w:tc>
          <w:tcPr>
            <w:tcW w:w="1310" w:type="pct"/>
            <w:vAlign w:val="center"/>
          </w:tcPr>
          <w:p w14:paraId="42AF99FC" w14:textId="77777777" w:rsidR="00DD5D4C" w:rsidRPr="00390C54" w:rsidRDefault="00DD5D4C" w:rsidP="00CC0EA0">
            <w:pPr>
              <w:jc w:val="center"/>
              <w:rPr>
                <w:rFonts w:cs="Times New Roman"/>
                <w:szCs w:val="24"/>
                <w:lang w:val="en-US"/>
              </w:rPr>
            </w:pPr>
            <w:r w:rsidRPr="00390C54">
              <w:rPr>
                <w:rFonts w:cs="Times New Roman"/>
                <w:color w:val="000000"/>
                <w:szCs w:val="24"/>
              </w:rPr>
              <w:t>7,96</w:t>
            </w:r>
          </w:p>
        </w:tc>
      </w:tr>
      <w:tr w:rsidR="00DD5D4C" w:rsidRPr="00390C54" w14:paraId="23855FFB" w14:textId="77777777" w:rsidTr="000A1FC6">
        <w:tc>
          <w:tcPr>
            <w:tcW w:w="379" w:type="pct"/>
            <w:vAlign w:val="center"/>
          </w:tcPr>
          <w:p w14:paraId="27308B2C" w14:textId="77777777" w:rsidR="00DD5D4C" w:rsidRPr="00390C54" w:rsidRDefault="00DD5D4C" w:rsidP="0013138D">
            <w:pPr>
              <w:pStyle w:val="ListParagraph"/>
              <w:numPr>
                <w:ilvl w:val="0"/>
                <w:numId w:val="25"/>
              </w:numPr>
              <w:jc w:val="center"/>
              <w:rPr>
                <w:rFonts w:cs="Times New Roman"/>
                <w:bCs/>
                <w:szCs w:val="24"/>
                <w:lang w:val="en-US"/>
              </w:rPr>
            </w:pPr>
          </w:p>
        </w:tc>
        <w:tc>
          <w:tcPr>
            <w:tcW w:w="2076" w:type="pct"/>
            <w:vAlign w:val="center"/>
          </w:tcPr>
          <w:p w14:paraId="0C57E224" w14:textId="77777777" w:rsidR="00DD5D4C" w:rsidRPr="00390C54" w:rsidRDefault="00DD5D4C" w:rsidP="00CC0EA0">
            <w:pPr>
              <w:rPr>
                <w:rFonts w:cs="Times New Roman"/>
                <w:szCs w:val="24"/>
                <w:lang w:val="en-US"/>
              </w:rPr>
            </w:pPr>
            <w:proofErr w:type="spellStart"/>
            <w:r w:rsidRPr="00390C54">
              <w:rPr>
                <w:rFonts w:cs="Times New Roman"/>
                <w:color w:val="000000"/>
                <w:szCs w:val="24"/>
              </w:rPr>
              <w:t>Tuần</w:t>
            </w:r>
            <w:proofErr w:type="spellEnd"/>
            <w:r w:rsidRPr="00390C54">
              <w:rPr>
                <w:rFonts w:cs="Times New Roman"/>
                <w:color w:val="000000"/>
                <w:szCs w:val="24"/>
              </w:rPr>
              <w:t xml:space="preserve"> </w:t>
            </w:r>
            <w:proofErr w:type="spellStart"/>
            <w:r w:rsidRPr="00390C54">
              <w:rPr>
                <w:rFonts w:cs="Times New Roman"/>
                <w:color w:val="000000"/>
                <w:szCs w:val="24"/>
              </w:rPr>
              <w:t>hoàn</w:t>
            </w:r>
            <w:proofErr w:type="spellEnd"/>
            <w:r w:rsidRPr="00390C54">
              <w:rPr>
                <w:rFonts w:cs="Times New Roman"/>
                <w:color w:val="000000"/>
                <w:szCs w:val="24"/>
              </w:rPr>
              <w:t xml:space="preserve"> </w:t>
            </w:r>
            <w:proofErr w:type="spellStart"/>
            <w:r w:rsidRPr="00390C54">
              <w:rPr>
                <w:rFonts w:cs="Times New Roman"/>
                <w:color w:val="000000"/>
                <w:szCs w:val="24"/>
              </w:rPr>
              <w:t>chất</w:t>
            </w:r>
            <w:proofErr w:type="spellEnd"/>
            <w:r w:rsidRPr="00390C54">
              <w:rPr>
                <w:rFonts w:cs="Times New Roman"/>
                <w:color w:val="000000"/>
                <w:szCs w:val="24"/>
              </w:rPr>
              <w:t xml:space="preserve"> </w:t>
            </w:r>
            <w:proofErr w:type="spellStart"/>
            <w:r w:rsidRPr="00390C54">
              <w:rPr>
                <w:rFonts w:cs="Times New Roman"/>
                <w:color w:val="000000"/>
                <w:szCs w:val="24"/>
              </w:rPr>
              <w:t>thải</w:t>
            </w:r>
            <w:proofErr w:type="spellEnd"/>
            <w:r w:rsidRPr="00390C54">
              <w:rPr>
                <w:rFonts w:cs="Times New Roman"/>
                <w:color w:val="000000"/>
                <w:szCs w:val="24"/>
              </w:rPr>
              <w:t xml:space="preserve"> </w:t>
            </w:r>
            <w:proofErr w:type="spellStart"/>
            <w:r w:rsidRPr="00390C54">
              <w:rPr>
                <w:rFonts w:cs="Times New Roman"/>
                <w:color w:val="000000"/>
                <w:szCs w:val="24"/>
              </w:rPr>
              <w:t>chăn</w:t>
            </w:r>
            <w:proofErr w:type="spellEnd"/>
            <w:r w:rsidRPr="00390C54">
              <w:rPr>
                <w:rFonts w:cs="Times New Roman"/>
                <w:color w:val="000000"/>
                <w:szCs w:val="24"/>
              </w:rPr>
              <w:t xml:space="preserve"> </w:t>
            </w:r>
            <w:proofErr w:type="spellStart"/>
            <w:r w:rsidRPr="00390C54">
              <w:rPr>
                <w:rFonts w:cs="Times New Roman"/>
                <w:color w:val="000000"/>
                <w:szCs w:val="24"/>
              </w:rPr>
              <w:t>nuôi</w:t>
            </w:r>
            <w:proofErr w:type="spellEnd"/>
          </w:p>
        </w:tc>
        <w:tc>
          <w:tcPr>
            <w:tcW w:w="1235" w:type="pct"/>
            <w:vAlign w:val="center"/>
          </w:tcPr>
          <w:p w14:paraId="228B39AD" w14:textId="77777777" w:rsidR="00DD5D4C" w:rsidRPr="00390C54" w:rsidRDefault="00DD5D4C" w:rsidP="00CC0EA0">
            <w:pPr>
              <w:jc w:val="center"/>
              <w:rPr>
                <w:rFonts w:cs="Times New Roman"/>
                <w:szCs w:val="24"/>
                <w:lang w:val="en-US"/>
              </w:rPr>
            </w:pPr>
            <w:r w:rsidRPr="00390C54">
              <w:rPr>
                <w:rFonts w:cs="Times New Roman"/>
                <w:color w:val="000000"/>
                <w:szCs w:val="24"/>
              </w:rPr>
              <w:t xml:space="preserve">  </w:t>
            </w:r>
          </w:p>
        </w:tc>
        <w:tc>
          <w:tcPr>
            <w:tcW w:w="1310" w:type="pct"/>
            <w:vAlign w:val="center"/>
          </w:tcPr>
          <w:p w14:paraId="523056F9" w14:textId="77777777" w:rsidR="00DD5D4C" w:rsidRPr="00390C54" w:rsidRDefault="00DD5D4C" w:rsidP="00CC0EA0">
            <w:pPr>
              <w:jc w:val="center"/>
              <w:rPr>
                <w:rFonts w:cs="Times New Roman"/>
                <w:szCs w:val="24"/>
                <w:lang w:val="en-US"/>
              </w:rPr>
            </w:pPr>
            <w:r w:rsidRPr="00390C54">
              <w:rPr>
                <w:rFonts w:cs="Times New Roman"/>
                <w:color w:val="000000"/>
                <w:szCs w:val="24"/>
              </w:rPr>
              <w:t xml:space="preserve">12,48 </w:t>
            </w:r>
          </w:p>
        </w:tc>
      </w:tr>
      <w:tr w:rsidR="00DD5D4C" w:rsidRPr="00390C54" w14:paraId="03C650C1" w14:textId="77777777" w:rsidTr="000A1FC6">
        <w:tc>
          <w:tcPr>
            <w:tcW w:w="379" w:type="pct"/>
            <w:vAlign w:val="center"/>
          </w:tcPr>
          <w:p w14:paraId="4EBFEBA3" w14:textId="77777777" w:rsidR="00DD5D4C" w:rsidRPr="00390C54" w:rsidRDefault="00DD5D4C" w:rsidP="0013138D">
            <w:pPr>
              <w:pStyle w:val="ListParagraph"/>
              <w:numPr>
                <w:ilvl w:val="0"/>
                <w:numId w:val="25"/>
              </w:numPr>
              <w:jc w:val="center"/>
              <w:rPr>
                <w:rFonts w:cs="Times New Roman"/>
                <w:bCs/>
                <w:szCs w:val="24"/>
                <w:lang w:val="en-US"/>
              </w:rPr>
            </w:pPr>
          </w:p>
        </w:tc>
        <w:tc>
          <w:tcPr>
            <w:tcW w:w="2076" w:type="pct"/>
            <w:vAlign w:val="center"/>
          </w:tcPr>
          <w:p w14:paraId="33BFA2AF" w14:textId="77777777" w:rsidR="00DD5D4C" w:rsidRPr="00390C54" w:rsidRDefault="00DD5D4C" w:rsidP="00CC0EA0">
            <w:pPr>
              <w:rPr>
                <w:rFonts w:cs="Times New Roman"/>
                <w:szCs w:val="24"/>
                <w:lang w:val="en-US"/>
              </w:rPr>
            </w:pPr>
            <w:r w:rsidRPr="00390C54">
              <w:rPr>
                <w:rFonts w:cs="Times New Roman"/>
                <w:color w:val="000000"/>
                <w:szCs w:val="24"/>
              </w:rPr>
              <w:t xml:space="preserve">Biogas </w:t>
            </w:r>
          </w:p>
        </w:tc>
        <w:tc>
          <w:tcPr>
            <w:tcW w:w="1235" w:type="pct"/>
            <w:vAlign w:val="center"/>
          </w:tcPr>
          <w:p w14:paraId="59D0DE94" w14:textId="77777777" w:rsidR="00DD5D4C" w:rsidRPr="00390C54" w:rsidRDefault="00DD5D4C" w:rsidP="00CC0EA0">
            <w:pPr>
              <w:jc w:val="center"/>
              <w:rPr>
                <w:rFonts w:cs="Times New Roman"/>
                <w:szCs w:val="24"/>
                <w:lang w:val="en-US"/>
              </w:rPr>
            </w:pPr>
            <w:r w:rsidRPr="00390C54">
              <w:rPr>
                <w:rFonts w:cs="Times New Roman"/>
                <w:color w:val="000000"/>
                <w:szCs w:val="24"/>
              </w:rPr>
              <w:t xml:space="preserve">  </w:t>
            </w:r>
          </w:p>
        </w:tc>
        <w:tc>
          <w:tcPr>
            <w:tcW w:w="1310" w:type="pct"/>
            <w:vAlign w:val="center"/>
          </w:tcPr>
          <w:p w14:paraId="3CF7A6C9" w14:textId="77777777" w:rsidR="00DD5D4C" w:rsidRPr="00390C54" w:rsidRDefault="00DD5D4C" w:rsidP="00CC0EA0">
            <w:pPr>
              <w:jc w:val="center"/>
              <w:rPr>
                <w:rFonts w:cs="Times New Roman"/>
                <w:szCs w:val="24"/>
                <w:lang w:val="en-US"/>
              </w:rPr>
            </w:pPr>
            <w:r w:rsidRPr="00390C54">
              <w:rPr>
                <w:rFonts w:cs="Times New Roman"/>
                <w:color w:val="000000"/>
                <w:szCs w:val="24"/>
              </w:rPr>
              <w:t xml:space="preserve">14,53 </w:t>
            </w:r>
          </w:p>
        </w:tc>
      </w:tr>
      <w:tr w:rsidR="00DD5D4C" w:rsidRPr="00390C54" w14:paraId="52379E53" w14:textId="77777777" w:rsidTr="000A1FC6">
        <w:tc>
          <w:tcPr>
            <w:tcW w:w="379" w:type="pct"/>
            <w:vAlign w:val="center"/>
          </w:tcPr>
          <w:p w14:paraId="6A14A685" w14:textId="77777777" w:rsidR="00DD5D4C" w:rsidRPr="00390C54" w:rsidRDefault="00DD5D4C" w:rsidP="0013138D">
            <w:pPr>
              <w:pStyle w:val="ListParagraph"/>
              <w:numPr>
                <w:ilvl w:val="0"/>
                <w:numId w:val="25"/>
              </w:numPr>
              <w:jc w:val="center"/>
              <w:rPr>
                <w:rFonts w:cs="Times New Roman"/>
                <w:bCs/>
                <w:szCs w:val="24"/>
                <w:lang w:val="en-US"/>
              </w:rPr>
            </w:pPr>
          </w:p>
        </w:tc>
        <w:tc>
          <w:tcPr>
            <w:tcW w:w="2076" w:type="pct"/>
            <w:vAlign w:val="center"/>
          </w:tcPr>
          <w:p w14:paraId="3545352D" w14:textId="77777777" w:rsidR="00DD5D4C" w:rsidRPr="00390C54" w:rsidRDefault="00DD5D4C" w:rsidP="00CC0EA0">
            <w:pPr>
              <w:rPr>
                <w:rFonts w:cs="Times New Roman"/>
                <w:szCs w:val="24"/>
                <w:lang w:val="en-US"/>
              </w:rPr>
            </w:pPr>
            <w:proofErr w:type="spellStart"/>
            <w:r w:rsidRPr="00390C54">
              <w:rPr>
                <w:rFonts w:cs="Times New Roman"/>
                <w:color w:val="000000"/>
                <w:szCs w:val="24"/>
              </w:rPr>
              <w:t>Bón</w:t>
            </w:r>
            <w:proofErr w:type="spellEnd"/>
            <w:r w:rsidRPr="00390C54">
              <w:rPr>
                <w:rFonts w:cs="Times New Roman"/>
                <w:color w:val="000000"/>
                <w:szCs w:val="24"/>
              </w:rPr>
              <w:t xml:space="preserve"> compost </w:t>
            </w:r>
          </w:p>
        </w:tc>
        <w:tc>
          <w:tcPr>
            <w:tcW w:w="1235" w:type="pct"/>
            <w:vAlign w:val="center"/>
          </w:tcPr>
          <w:p w14:paraId="3B15D8AA" w14:textId="77777777" w:rsidR="00DD5D4C" w:rsidRPr="00390C54" w:rsidRDefault="00DD5D4C" w:rsidP="00CC0EA0">
            <w:pPr>
              <w:jc w:val="center"/>
              <w:rPr>
                <w:rFonts w:cs="Times New Roman"/>
                <w:szCs w:val="24"/>
                <w:lang w:val="en-US"/>
              </w:rPr>
            </w:pPr>
            <w:r w:rsidRPr="00390C54">
              <w:rPr>
                <w:rFonts w:cs="Times New Roman"/>
                <w:color w:val="000000"/>
                <w:szCs w:val="24"/>
              </w:rPr>
              <w:t xml:space="preserve">  </w:t>
            </w:r>
          </w:p>
        </w:tc>
        <w:tc>
          <w:tcPr>
            <w:tcW w:w="1310" w:type="pct"/>
            <w:vAlign w:val="center"/>
          </w:tcPr>
          <w:p w14:paraId="5025B904" w14:textId="77777777" w:rsidR="00DD5D4C" w:rsidRPr="00390C54" w:rsidRDefault="00DD5D4C" w:rsidP="00CC0EA0">
            <w:pPr>
              <w:jc w:val="center"/>
              <w:rPr>
                <w:rFonts w:cs="Times New Roman"/>
                <w:szCs w:val="24"/>
                <w:lang w:val="en-US"/>
              </w:rPr>
            </w:pPr>
            <w:r w:rsidRPr="00390C54">
              <w:rPr>
                <w:rFonts w:cs="Times New Roman"/>
                <w:color w:val="000000"/>
                <w:szCs w:val="24"/>
              </w:rPr>
              <w:t xml:space="preserve">12,98 </w:t>
            </w:r>
          </w:p>
        </w:tc>
      </w:tr>
      <w:tr w:rsidR="00DD5D4C" w:rsidRPr="00390C54" w14:paraId="2B531408" w14:textId="77777777" w:rsidTr="000A1FC6">
        <w:tc>
          <w:tcPr>
            <w:tcW w:w="379" w:type="pct"/>
            <w:vAlign w:val="center"/>
          </w:tcPr>
          <w:p w14:paraId="3AC1C81E" w14:textId="77777777" w:rsidR="00DD5D4C" w:rsidRPr="00390C54" w:rsidRDefault="00DD5D4C" w:rsidP="0013138D">
            <w:pPr>
              <w:pStyle w:val="ListParagraph"/>
              <w:numPr>
                <w:ilvl w:val="0"/>
                <w:numId w:val="25"/>
              </w:numPr>
              <w:jc w:val="center"/>
              <w:rPr>
                <w:rFonts w:cs="Times New Roman"/>
                <w:bCs/>
                <w:szCs w:val="24"/>
                <w:lang w:val="en-US"/>
              </w:rPr>
            </w:pPr>
          </w:p>
        </w:tc>
        <w:tc>
          <w:tcPr>
            <w:tcW w:w="2076" w:type="pct"/>
            <w:vAlign w:val="center"/>
          </w:tcPr>
          <w:p w14:paraId="37270B4E" w14:textId="4DAE582B" w:rsidR="00DD5D4C" w:rsidRPr="00390C54" w:rsidRDefault="00DD5D4C" w:rsidP="00CC0EA0">
            <w:pPr>
              <w:rPr>
                <w:rFonts w:cs="Times New Roman"/>
                <w:spacing w:val="-8"/>
                <w:szCs w:val="24"/>
                <w:lang w:val="en-US"/>
              </w:rPr>
            </w:pPr>
            <w:proofErr w:type="spellStart"/>
            <w:r w:rsidRPr="00390C54">
              <w:rPr>
                <w:rFonts w:cs="Times New Roman"/>
                <w:color w:val="000000"/>
                <w:spacing w:val="-8"/>
                <w:szCs w:val="24"/>
              </w:rPr>
              <w:t>Rơm</w:t>
            </w:r>
            <w:proofErr w:type="spellEnd"/>
            <w:r w:rsidRPr="00390C54">
              <w:rPr>
                <w:rFonts w:cs="Times New Roman"/>
                <w:color w:val="000000"/>
                <w:spacing w:val="-8"/>
                <w:szCs w:val="24"/>
              </w:rPr>
              <w:t xml:space="preserve"> - </w:t>
            </w:r>
            <w:proofErr w:type="spellStart"/>
            <w:r w:rsidRPr="00390C54">
              <w:rPr>
                <w:rFonts w:cs="Times New Roman"/>
                <w:color w:val="000000"/>
                <w:spacing w:val="-8"/>
                <w:szCs w:val="24"/>
              </w:rPr>
              <w:t>Nấm</w:t>
            </w:r>
            <w:proofErr w:type="spellEnd"/>
            <w:r w:rsidRPr="00390C54">
              <w:rPr>
                <w:rFonts w:cs="Times New Roman"/>
                <w:color w:val="000000"/>
                <w:spacing w:val="-8"/>
                <w:szCs w:val="24"/>
              </w:rPr>
              <w:t xml:space="preserve"> - Compost </w:t>
            </w:r>
            <w:proofErr w:type="spellStart"/>
            <w:r w:rsidRPr="00390C54">
              <w:rPr>
                <w:rFonts w:cs="Times New Roman"/>
                <w:color w:val="000000"/>
                <w:spacing w:val="-8"/>
                <w:szCs w:val="24"/>
              </w:rPr>
              <w:t>Trồng</w:t>
            </w:r>
            <w:proofErr w:type="spellEnd"/>
            <w:r w:rsidRPr="00390C54">
              <w:rPr>
                <w:rFonts w:cs="Times New Roman"/>
                <w:color w:val="000000"/>
                <w:spacing w:val="-8"/>
                <w:szCs w:val="24"/>
              </w:rPr>
              <w:t xml:space="preserve"> </w:t>
            </w:r>
            <w:proofErr w:type="spellStart"/>
            <w:r w:rsidRPr="00390C54">
              <w:rPr>
                <w:rFonts w:cs="Times New Roman"/>
                <w:color w:val="000000"/>
                <w:spacing w:val="-8"/>
                <w:szCs w:val="24"/>
              </w:rPr>
              <w:t>lúa</w:t>
            </w:r>
            <w:proofErr w:type="spellEnd"/>
            <w:r w:rsidR="000A1FC6" w:rsidRPr="00390C54">
              <w:rPr>
                <w:rFonts w:cs="Times New Roman"/>
                <w:color w:val="000000"/>
                <w:spacing w:val="-8"/>
                <w:szCs w:val="24"/>
              </w:rPr>
              <w:t xml:space="preserve"> </w:t>
            </w:r>
            <w:r w:rsidRPr="00390C54">
              <w:rPr>
                <w:rFonts w:cs="Times New Roman"/>
                <w:color w:val="000000"/>
                <w:spacing w:val="-8"/>
                <w:szCs w:val="24"/>
              </w:rPr>
              <w:t>(</w:t>
            </w:r>
            <w:proofErr w:type="spellStart"/>
            <w:r w:rsidRPr="00390C54">
              <w:rPr>
                <w:rFonts w:cs="Times New Roman"/>
                <w:color w:val="000000"/>
                <w:spacing w:val="-8"/>
                <w:szCs w:val="24"/>
              </w:rPr>
              <w:t>Tuần</w:t>
            </w:r>
            <w:proofErr w:type="spellEnd"/>
            <w:r w:rsidRPr="00390C54">
              <w:rPr>
                <w:rFonts w:cs="Times New Roman"/>
                <w:color w:val="000000"/>
                <w:spacing w:val="-8"/>
                <w:szCs w:val="24"/>
              </w:rPr>
              <w:t xml:space="preserve"> </w:t>
            </w:r>
            <w:proofErr w:type="spellStart"/>
            <w:r w:rsidRPr="00390C54">
              <w:rPr>
                <w:rFonts w:cs="Times New Roman"/>
                <w:color w:val="000000"/>
                <w:spacing w:val="-8"/>
                <w:szCs w:val="24"/>
              </w:rPr>
              <w:t>hoàn</w:t>
            </w:r>
            <w:proofErr w:type="spellEnd"/>
            <w:r w:rsidRPr="00390C54">
              <w:rPr>
                <w:rFonts w:cs="Times New Roman"/>
                <w:color w:val="000000"/>
                <w:spacing w:val="-8"/>
                <w:szCs w:val="24"/>
              </w:rPr>
              <w:t xml:space="preserve"> </w:t>
            </w:r>
            <w:proofErr w:type="spellStart"/>
            <w:r w:rsidRPr="00390C54">
              <w:rPr>
                <w:rFonts w:cs="Times New Roman"/>
                <w:color w:val="000000"/>
                <w:spacing w:val="-8"/>
                <w:szCs w:val="24"/>
              </w:rPr>
              <w:t>rơm</w:t>
            </w:r>
            <w:proofErr w:type="spellEnd"/>
            <w:r w:rsidRPr="00390C54">
              <w:rPr>
                <w:rFonts w:cs="Times New Roman"/>
                <w:color w:val="000000"/>
                <w:spacing w:val="-8"/>
                <w:szCs w:val="24"/>
              </w:rPr>
              <w:t xml:space="preserve"> </w:t>
            </w:r>
            <w:proofErr w:type="spellStart"/>
            <w:r w:rsidRPr="00390C54">
              <w:rPr>
                <w:rFonts w:cs="Times New Roman"/>
                <w:color w:val="000000"/>
                <w:spacing w:val="-8"/>
                <w:szCs w:val="24"/>
              </w:rPr>
              <w:t>rạ</w:t>
            </w:r>
            <w:proofErr w:type="spellEnd"/>
            <w:r w:rsidRPr="00390C54">
              <w:rPr>
                <w:rFonts w:cs="Times New Roman"/>
                <w:color w:val="000000"/>
                <w:spacing w:val="-8"/>
                <w:szCs w:val="24"/>
              </w:rPr>
              <w:t xml:space="preserve"> </w:t>
            </w:r>
            <w:proofErr w:type="spellStart"/>
            <w:r w:rsidRPr="00390C54">
              <w:rPr>
                <w:rFonts w:cs="Times New Roman"/>
                <w:color w:val="000000"/>
                <w:spacing w:val="-8"/>
                <w:szCs w:val="24"/>
              </w:rPr>
              <w:t>trong</w:t>
            </w:r>
            <w:proofErr w:type="spellEnd"/>
            <w:r w:rsidRPr="00390C54">
              <w:rPr>
                <w:rFonts w:cs="Times New Roman"/>
                <w:color w:val="000000"/>
                <w:spacing w:val="-8"/>
                <w:szCs w:val="24"/>
              </w:rPr>
              <w:t xml:space="preserve"> </w:t>
            </w:r>
            <w:proofErr w:type="spellStart"/>
            <w:r w:rsidRPr="00390C54">
              <w:rPr>
                <w:rFonts w:cs="Times New Roman"/>
                <w:color w:val="000000"/>
                <w:spacing w:val="-8"/>
                <w:szCs w:val="24"/>
              </w:rPr>
              <w:t>sản</w:t>
            </w:r>
            <w:proofErr w:type="spellEnd"/>
            <w:r w:rsidRPr="00390C54">
              <w:rPr>
                <w:rFonts w:cs="Times New Roman"/>
                <w:color w:val="000000"/>
                <w:spacing w:val="-8"/>
                <w:szCs w:val="24"/>
              </w:rPr>
              <w:t xml:space="preserve"> </w:t>
            </w:r>
            <w:proofErr w:type="spellStart"/>
            <w:r w:rsidRPr="00390C54">
              <w:rPr>
                <w:rFonts w:cs="Times New Roman"/>
                <w:color w:val="000000"/>
                <w:spacing w:val="-8"/>
                <w:szCs w:val="24"/>
              </w:rPr>
              <w:t>xuất</w:t>
            </w:r>
            <w:proofErr w:type="spellEnd"/>
            <w:r w:rsidRPr="00390C54">
              <w:rPr>
                <w:rFonts w:cs="Times New Roman"/>
                <w:color w:val="000000"/>
                <w:spacing w:val="-8"/>
                <w:szCs w:val="24"/>
              </w:rPr>
              <w:t xml:space="preserve"> </w:t>
            </w:r>
            <w:proofErr w:type="spellStart"/>
            <w:r w:rsidRPr="00390C54">
              <w:rPr>
                <w:rFonts w:cs="Times New Roman"/>
                <w:color w:val="000000"/>
                <w:spacing w:val="-8"/>
                <w:szCs w:val="24"/>
              </w:rPr>
              <w:t>lúa</w:t>
            </w:r>
            <w:proofErr w:type="spellEnd"/>
            <w:r w:rsidRPr="00390C54">
              <w:rPr>
                <w:rFonts w:cs="Times New Roman"/>
                <w:color w:val="000000"/>
                <w:spacing w:val="-8"/>
                <w:szCs w:val="24"/>
              </w:rPr>
              <w:t>)</w:t>
            </w:r>
          </w:p>
        </w:tc>
        <w:tc>
          <w:tcPr>
            <w:tcW w:w="1235" w:type="pct"/>
            <w:vAlign w:val="center"/>
          </w:tcPr>
          <w:p w14:paraId="6FE97218" w14:textId="77777777" w:rsidR="00DD5D4C" w:rsidRPr="00390C54" w:rsidRDefault="00DD5D4C" w:rsidP="00CC0EA0">
            <w:pPr>
              <w:jc w:val="center"/>
              <w:rPr>
                <w:rFonts w:cs="Times New Roman"/>
                <w:szCs w:val="24"/>
                <w:lang w:val="en-US"/>
              </w:rPr>
            </w:pPr>
            <w:r w:rsidRPr="00390C54">
              <w:rPr>
                <w:rFonts w:cs="Times New Roman"/>
                <w:color w:val="000000"/>
                <w:szCs w:val="24"/>
              </w:rPr>
              <w:t xml:space="preserve">  </w:t>
            </w:r>
          </w:p>
        </w:tc>
        <w:tc>
          <w:tcPr>
            <w:tcW w:w="1310" w:type="pct"/>
            <w:vAlign w:val="center"/>
          </w:tcPr>
          <w:p w14:paraId="69CAFCDA" w14:textId="77777777" w:rsidR="00DD5D4C" w:rsidRPr="00390C54" w:rsidRDefault="00DD5D4C" w:rsidP="00CC0EA0">
            <w:pPr>
              <w:jc w:val="center"/>
              <w:rPr>
                <w:rFonts w:cs="Times New Roman"/>
                <w:szCs w:val="24"/>
                <w:lang w:val="en-US"/>
              </w:rPr>
            </w:pPr>
            <w:r w:rsidRPr="00390C54">
              <w:rPr>
                <w:rFonts w:cs="Times New Roman"/>
                <w:color w:val="000000"/>
                <w:szCs w:val="24"/>
              </w:rPr>
              <w:t xml:space="preserve">8,64 </w:t>
            </w:r>
          </w:p>
        </w:tc>
      </w:tr>
      <w:tr w:rsidR="00DD5D4C" w:rsidRPr="00390C54" w14:paraId="26DDCA99" w14:textId="77777777" w:rsidTr="000A1FC6">
        <w:tc>
          <w:tcPr>
            <w:tcW w:w="379" w:type="pct"/>
            <w:vAlign w:val="center"/>
          </w:tcPr>
          <w:p w14:paraId="2D3452C5" w14:textId="77777777" w:rsidR="00DD5D4C" w:rsidRPr="00390C54" w:rsidRDefault="00DD5D4C" w:rsidP="0013138D">
            <w:pPr>
              <w:pStyle w:val="ListParagraph"/>
              <w:numPr>
                <w:ilvl w:val="0"/>
                <w:numId w:val="25"/>
              </w:numPr>
              <w:jc w:val="center"/>
              <w:rPr>
                <w:rFonts w:cs="Times New Roman"/>
                <w:bCs/>
                <w:szCs w:val="24"/>
                <w:lang w:val="en-US"/>
              </w:rPr>
            </w:pPr>
          </w:p>
        </w:tc>
        <w:tc>
          <w:tcPr>
            <w:tcW w:w="2076" w:type="pct"/>
            <w:vAlign w:val="center"/>
          </w:tcPr>
          <w:p w14:paraId="4B581D91" w14:textId="77777777" w:rsidR="00DD5D4C" w:rsidRPr="00390C54" w:rsidRDefault="00DD5D4C" w:rsidP="00CC0EA0">
            <w:pPr>
              <w:rPr>
                <w:rFonts w:cs="Times New Roman"/>
                <w:szCs w:val="24"/>
                <w:lang w:val="en-US"/>
              </w:rPr>
            </w:pPr>
            <w:proofErr w:type="spellStart"/>
            <w:r w:rsidRPr="00390C54">
              <w:rPr>
                <w:rFonts w:cs="Times New Roman"/>
                <w:color w:val="000000"/>
                <w:szCs w:val="24"/>
              </w:rPr>
              <w:t>Rơm</w:t>
            </w:r>
            <w:proofErr w:type="spellEnd"/>
            <w:r w:rsidRPr="00390C54">
              <w:rPr>
                <w:rFonts w:cs="Times New Roman"/>
                <w:color w:val="000000"/>
                <w:szCs w:val="24"/>
              </w:rPr>
              <w:t xml:space="preserve"> - Compost - </w:t>
            </w:r>
            <w:proofErr w:type="spellStart"/>
            <w:r w:rsidRPr="00390C54">
              <w:rPr>
                <w:rFonts w:cs="Times New Roman"/>
                <w:color w:val="000000"/>
                <w:szCs w:val="24"/>
              </w:rPr>
              <w:t>Lúa</w:t>
            </w:r>
            <w:proofErr w:type="spellEnd"/>
          </w:p>
        </w:tc>
        <w:tc>
          <w:tcPr>
            <w:tcW w:w="1235" w:type="pct"/>
            <w:vAlign w:val="center"/>
          </w:tcPr>
          <w:p w14:paraId="0E7320E4" w14:textId="77777777" w:rsidR="00DD5D4C" w:rsidRPr="00390C54" w:rsidRDefault="00DD5D4C" w:rsidP="00CC0EA0">
            <w:pPr>
              <w:jc w:val="center"/>
              <w:rPr>
                <w:rFonts w:cs="Times New Roman"/>
                <w:szCs w:val="24"/>
                <w:lang w:val="en-US"/>
              </w:rPr>
            </w:pPr>
            <w:r w:rsidRPr="00390C54">
              <w:rPr>
                <w:rFonts w:cs="Times New Roman"/>
                <w:color w:val="000000"/>
                <w:szCs w:val="24"/>
              </w:rPr>
              <w:t xml:space="preserve">  </w:t>
            </w:r>
          </w:p>
        </w:tc>
        <w:tc>
          <w:tcPr>
            <w:tcW w:w="1310" w:type="pct"/>
            <w:vAlign w:val="center"/>
          </w:tcPr>
          <w:p w14:paraId="71C17CCD" w14:textId="77777777" w:rsidR="00DD5D4C" w:rsidRPr="00390C54" w:rsidRDefault="00DD5D4C" w:rsidP="00CC0EA0">
            <w:pPr>
              <w:jc w:val="center"/>
              <w:rPr>
                <w:rFonts w:cs="Times New Roman"/>
                <w:szCs w:val="24"/>
                <w:lang w:val="en-US"/>
              </w:rPr>
            </w:pPr>
            <w:r w:rsidRPr="00390C54">
              <w:rPr>
                <w:rFonts w:cs="Times New Roman"/>
                <w:color w:val="000000"/>
                <w:szCs w:val="24"/>
              </w:rPr>
              <w:t xml:space="preserve">19,70 </w:t>
            </w:r>
          </w:p>
        </w:tc>
      </w:tr>
      <w:tr w:rsidR="00DD5D4C" w:rsidRPr="00390C54" w14:paraId="34806983" w14:textId="77777777" w:rsidTr="000A1FC6">
        <w:tc>
          <w:tcPr>
            <w:tcW w:w="379" w:type="pct"/>
            <w:vAlign w:val="center"/>
          </w:tcPr>
          <w:p w14:paraId="25B20874" w14:textId="77777777" w:rsidR="00DD5D4C" w:rsidRPr="00390C54" w:rsidRDefault="00DD5D4C" w:rsidP="0013138D">
            <w:pPr>
              <w:pStyle w:val="ListParagraph"/>
              <w:numPr>
                <w:ilvl w:val="0"/>
                <w:numId w:val="25"/>
              </w:numPr>
              <w:jc w:val="center"/>
              <w:rPr>
                <w:rFonts w:cs="Times New Roman"/>
                <w:bCs/>
                <w:szCs w:val="24"/>
                <w:lang w:val="en-US"/>
              </w:rPr>
            </w:pPr>
          </w:p>
        </w:tc>
        <w:tc>
          <w:tcPr>
            <w:tcW w:w="2076" w:type="pct"/>
            <w:vAlign w:val="center"/>
          </w:tcPr>
          <w:p w14:paraId="39FB1ECF" w14:textId="77777777" w:rsidR="00DD5D4C" w:rsidRPr="00390C54" w:rsidRDefault="00DD5D4C" w:rsidP="00CC0EA0">
            <w:pPr>
              <w:rPr>
                <w:rFonts w:cs="Times New Roman"/>
                <w:szCs w:val="24"/>
                <w:lang w:val="en-US"/>
              </w:rPr>
            </w:pPr>
            <w:proofErr w:type="spellStart"/>
            <w:r w:rsidRPr="00390C54">
              <w:rPr>
                <w:rFonts w:cs="Times New Roman"/>
                <w:color w:val="000000"/>
                <w:szCs w:val="24"/>
              </w:rPr>
              <w:t>Rơm</w:t>
            </w:r>
            <w:proofErr w:type="spellEnd"/>
            <w:r w:rsidRPr="00390C54">
              <w:rPr>
                <w:rFonts w:cs="Times New Roman"/>
                <w:color w:val="000000"/>
                <w:szCs w:val="24"/>
              </w:rPr>
              <w:t xml:space="preserve">, </w:t>
            </w:r>
            <w:proofErr w:type="spellStart"/>
            <w:r w:rsidRPr="00390C54">
              <w:rPr>
                <w:rFonts w:cs="Times New Roman"/>
                <w:color w:val="000000"/>
                <w:szCs w:val="24"/>
              </w:rPr>
              <w:t>rạ</w:t>
            </w:r>
            <w:proofErr w:type="spellEnd"/>
            <w:r w:rsidRPr="00390C54">
              <w:rPr>
                <w:rFonts w:cs="Times New Roman"/>
                <w:color w:val="000000"/>
                <w:szCs w:val="24"/>
              </w:rPr>
              <w:t xml:space="preserve"> - Compost - </w:t>
            </w:r>
            <w:proofErr w:type="spellStart"/>
            <w:r w:rsidRPr="00390C54">
              <w:rPr>
                <w:rFonts w:cs="Times New Roman"/>
                <w:color w:val="000000"/>
                <w:szCs w:val="24"/>
              </w:rPr>
              <w:t>Lúa</w:t>
            </w:r>
            <w:proofErr w:type="spellEnd"/>
          </w:p>
        </w:tc>
        <w:tc>
          <w:tcPr>
            <w:tcW w:w="1235" w:type="pct"/>
            <w:vAlign w:val="center"/>
          </w:tcPr>
          <w:p w14:paraId="71D9CEC7" w14:textId="77777777" w:rsidR="00DD5D4C" w:rsidRPr="00390C54" w:rsidRDefault="00DD5D4C" w:rsidP="00CC0EA0">
            <w:pPr>
              <w:jc w:val="center"/>
              <w:rPr>
                <w:rFonts w:cs="Times New Roman"/>
                <w:szCs w:val="24"/>
                <w:lang w:val="en-US"/>
              </w:rPr>
            </w:pPr>
            <w:r w:rsidRPr="00390C54">
              <w:rPr>
                <w:rFonts w:cs="Times New Roman"/>
                <w:color w:val="000000"/>
                <w:szCs w:val="24"/>
              </w:rPr>
              <w:t xml:space="preserve">  </w:t>
            </w:r>
          </w:p>
        </w:tc>
        <w:tc>
          <w:tcPr>
            <w:tcW w:w="1310" w:type="pct"/>
            <w:vAlign w:val="center"/>
          </w:tcPr>
          <w:p w14:paraId="4BDE917E" w14:textId="77777777" w:rsidR="00DD5D4C" w:rsidRPr="00390C54" w:rsidRDefault="00DD5D4C" w:rsidP="00CC0EA0">
            <w:pPr>
              <w:jc w:val="center"/>
              <w:rPr>
                <w:rFonts w:cs="Times New Roman"/>
                <w:szCs w:val="24"/>
                <w:lang w:val="en-US"/>
              </w:rPr>
            </w:pPr>
            <w:r w:rsidRPr="00390C54">
              <w:rPr>
                <w:rFonts w:cs="Times New Roman"/>
                <w:color w:val="000000"/>
                <w:szCs w:val="24"/>
              </w:rPr>
              <w:t>11,87</w:t>
            </w:r>
          </w:p>
        </w:tc>
      </w:tr>
      <w:tr w:rsidR="00DD5D4C" w:rsidRPr="00390C54" w14:paraId="21913D4F" w14:textId="77777777" w:rsidTr="000A1FC6">
        <w:tc>
          <w:tcPr>
            <w:tcW w:w="379" w:type="pct"/>
            <w:vAlign w:val="center"/>
          </w:tcPr>
          <w:p w14:paraId="3D5C9F28" w14:textId="77777777" w:rsidR="00DD5D4C" w:rsidRPr="00390C54" w:rsidRDefault="00DD5D4C" w:rsidP="0013138D">
            <w:pPr>
              <w:pStyle w:val="ListParagraph"/>
              <w:numPr>
                <w:ilvl w:val="0"/>
                <w:numId w:val="25"/>
              </w:numPr>
              <w:jc w:val="center"/>
              <w:rPr>
                <w:rFonts w:cs="Times New Roman"/>
                <w:bCs/>
                <w:szCs w:val="24"/>
                <w:lang w:val="en-US"/>
              </w:rPr>
            </w:pPr>
          </w:p>
        </w:tc>
        <w:tc>
          <w:tcPr>
            <w:tcW w:w="2076" w:type="pct"/>
            <w:vAlign w:val="center"/>
          </w:tcPr>
          <w:p w14:paraId="25528FD5" w14:textId="77777777" w:rsidR="00DD5D4C" w:rsidRPr="00390C54" w:rsidRDefault="00DD5D4C" w:rsidP="00CC0EA0">
            <w:pPr>
              <w:rPr>
                <w:rFonts w:cs="Times New Roman"/>
                <w:szCs w:val="24"/>
                <w:lang w:val="en-US"/>
              </w:rPr>
            </w:pPr>
            <w:proofErr w:type="spellStart"/>
            <w:r w:rsidRPr="00390C54">
              <w:rPr>
                <w:rFonts w:cs="Times New Roman"/>
                <w:color w:val="000000"/>
                <w:szCs w:val="24"/>
              </w:rPr>
              <w:t>Rơm</w:t>
            </w:r>
            <w:proofErr w:type="spellEnd"/>
            <w:r w:rsidRPr="00390C54">
              <w:rPr>
                <w:rFonts w:cs="Times New Roman"/>
                <w:color w:val="000000"/>
                <w:szCs w:val="24"/>
              </w:rPr>
              <w:t xml:space="preserve"> - Biochar - </w:t>
            </w:r>
            <w:proofErr w:type="spellStart"/>
            <w:r w:rsidRPr="00390C54">
              <w:rPr>
                <w:rFonts w:cs="Times New Roman"/>
                <w:color w:val="000000"/>
                <w:szCs w:val="24"/>
              </w:rPr>
              <w:t>Lúa</w:t>
            </w:r>
            <w:proofErr w:type="spellEnd"/>
          </w:p>
        </w:tc>
        <w:tc>
          <w:tcPr>
            <w:tcW w:w="1235" w:type="pct"/>
            <w:vAlign w:val="center"/>
          </w:tcPr>
          <w:p w14:paraId="6B64B119" w14:textId="77777777" w:rsidR="00DD5D4C" w:rsidRPr="00390C54" w:rsidRDefault="00DD5D4C" w:rsidP="00CC0EA0">
            <w:pPr>
              <w:jc w:val="center"/>
              <w:rPr>
                <w:rFonts w:cs="Times New Roman"/>
                <w:szCs w:val="24"/>
                <w:lang w:val="en-US"/>
              </w:rPr>
            </w:pPr>
            <w:r w:rsidRPr="00390C54">
              <w:rPr>
                <w:rFonts w:cs="Times New Roman"/>
                <w:color w:val="000000"/>
                <w:szCs w:val="24"/>
              </w:rPr>
              <w:t xml:space="preserve">  </w:t>
            </w:r>
          </w:p>
        </w:tc>
        <w:tc>
          <w:tcPr>
            <w:tcW w:w="1310" w:type="pct"/>
            <w:vAlign w:val="center"/>
          </w:tcPr>
          <w:p w14:paraId="10EAFA4E" w14:textId="77777777" w:rsidR="00DD5D4C" w:rsidRPr="00390C54" w:rsidRDefault="00DD5D4C" w:rsidP="00CC0EA0">
            <w:pPr>
              <w:jc w:val="center"/>
              <w:rPr>
                <w:rFonts w:cs="Times New Roman"/>
                <w:szCs w:val="24"/>
                <w:lang w:val="en-US"/>
              </w:rPr>
            </w:pPr>
            <w:r w:rsidRPr="00390C54">
              <w:rPr>
                <w:rFonts w:cs="Times New Roman"/>
                <w:color w:val="000000"/>
                <w:szCs w:val="24"/>
              </w:rPr>
              <w:t>9,03</w:t>
            </w:r>
          </w:p>
        </w:tc>
      </w:tr>
      <w:tr w:rsidR="00DD5D4C" w:rsidRPr="00390C54" w14:paraId="3FA1A936" w14:textId="77777777" w:rsidTr="000A1FC6">
        <w:tc>
          <w:tcPr>
            <w:tcW w:w="379" w:type="pct"/>
            <w:vAlign w:val="center"/>
          </w:tcPr>
          <w:p w14:paraId="5BE9B14D" w14:textId="77777777" w:rsidR="00DD5D4C" w:rsidRPr="00390C54" w:rsidRDefault="00DD5D4C" w:rsidP="0013138D">
            <w:pPr>
              <w:pStyle w:val="ListParagraph"/>
              <w:numPr>
                <w:ilvl w:val="0"/>
                <w:numId w:val="25"/>
              </w:numPr>
              <w:jc w:val="center"/>
              <w:rPr>
                <w:rFonts w:cs="Times New Roman"/>
                <w:bCs/>
                <w:szCs w:val="24"/>
                <w:lang w:val="en-US"/>
              </w:rPr>
            </w:pPr>
          </w:p>
        </w:tc>
        <w:tc>
          <w:tcPr>
            <w:tcW w:w="2076" w:type="pct"/>
            <w:vAlign w:val="center"/>
          </w:tcPr>
          <w:p w14:paraId="2F43BA41" w14:textId="77777777" w:rsidR="00DD5D4C" w:rsidRPr="00390C54" w:rsidRDefault="00DD5D4C" w:rsidP="00CC0EA0">
            <w:pPr>
              <w:rPr>
                <w:rFonts w:cs="Times New Roman"/>
                <w:szCs w:val="24"/>
                <w:lang w:val="en-US"/>
              </w:rPr>
            </w:pPr>
            <w:proofErr w:type="spellStart"/>
            <w:r w:rsidRPr="00390C54">
              <w:rPr>
                <w:rFonts w:cs="Times New Roman"/>
                <w:color w:val="000000"/>
                <w:szCs w:val="24"/>
              </w:rPr>
              <w:t>Rơm</w:t>
            </w:r>
            <w:proofErr w:type="spellEnd"/>
            <w:r w:rsidRPr="00390C54">
              <w:rPr>
                <w:rFonts w:cs="Times New Roman"/>
                <w:color w:val="000000"/>
                <w:szCs w:val="24"/>
              </w:rPr>
              <w:t xml:space="preserve">, </w:t>
            </w:r>
            <w:proofErr w:type="spellStart"/>
            <w:r w:rsidRPr="00390C54">
              <w:rPr>
                <w:rFonts w:cs="Times New Roman"/>
                <w:color w:val="000000"/>
                <w:szCs w:val="24"/>
              </w:rPr>
              <w:t>rạ</w:t>
            </w:r>
            <w:proofErr w:type="spellEnd"/>
            <w:r w:rsidRPr="00390C54">
              <w:rPr>
                <w:rFonts w:cs="Times New Roman"/>
                <w:color w:val="000000"/>
                <w:szCs w:val="24"/>
              </w:rPr>
              <w:t xml:space="preserve"> - Biochar – </w:t>
            </w:r>
            <w:proofErr w:type="spellStart"/>
            <w:r w:rsidRPr="00390C54">
              <w:rPr>
                <w:rFonts w:cs="Times New Roman"/>
                <w:color w:val="000000"/>
                <w:szCs w:val="24"/>
              </w:rPr>
              <w:t>Lúa</w:t>
            </w:r>
            <w:proofErr w:type="spellEnd"/>
          </w:p>
        </w:tc>
        <w:tc>
          <w:tcPr>
            <w:tcW w:w="1235" w:type="pct"/>
            <w:vAlign w:val="center"/>
          </w:tcPr>
          <w:p w14:paraId="544D1CF0" w14:textId="77777777" w:rsidR="00DD5D4C" w:rsidRPr="00390C54" w:rsidRDefault="00DD5D4C" w:rsidP="00CC0EA0">
            <w:pPr>
              <w:jc w:val="center"/>
              <w:rPr>
                <w:rFonts w:cs="Times New Roman"/>
                <w:szCs w:val="24"/>
                <w:lang w:val="en-US"/>
              </w:rPr>
            </w:pPr>
            <w:r w:rsidRPr="00390C54">
              <w:rPr>
                <w:rFonts w:cs="Times New Roman"/>
                <w:color w:val="000000"/>
                <w:szCs w:val="24"/>
              </w:rPr>
              <w:t xml:space="preserve">  </w:t>
            </w:r>
          </w:p>
        </w:tc>
        <w:tc>
          <w:tcPr>
            <w:tcW w:w="1310" w:type="pct"/>
            <w:vAlign w:val="center"/>
          </w:tcPr>
          <w:p w14:paraId="2D5C0E69" w14:textId="77777777" w:rsidR="00DD5D4C" w:rsidRPr="00390C54" w:rsidRDefault="00DD5D4C" w:rsidP="00CC0EA0">
            <w:pPr>
              <w:jc w:val="center"/>
              <w:rPr>
                <w:rFonts w:cs="Times New Roman"/>
                <w:szCs w:val="24"/>
                <w:lang w:val="en-US"/>
              </w:rPr>
            </w:pPr>
            <w:r w:rsidRPr="00390C54">
              <w:rPr>
                <w:rFonts w:cs="Times New Roman"/>
                <w:color w:val="000000"/>
                <w:szCs w:val="24"/>
              </w:rPr>
              <w:t>56,30</w:t>
            </w:r>
          </w:p>
        </w:tc>
      </w:tr>
      <w:tr w:rsidR="00DD5D4C" w:rsidRPr="00390C54" w14:paraId="6AD871B5" w14:textId="77777777" w:rsidTr="000A1FC6">
        <w:tc>
          <w:tcPr>
            <w:tcW w:w="379" w:type="pct"/>
            <w:vAlign w:val="center"/>
          </w:tcPr>
          <w:p w14:paraId="37E55901" w14:textId="77777777" w:rsidR="00DD5D4C" w:rsidRPr="00390C54" w:rsidRDefault="00DD5D4C" w:rsidP="00CC0EA0">
            <w:pPr>
              <w:pStyle w:val="ListParagraph"/>
              <w:ind w:left="72"/>
              <w:rPr>
                <w:rFonts w:cs="Times New Roman"/>
                <w:bCs/>
                <w:szCs w:val="24"/>
                <w:lang w:val="en-US"/>
              </w:rPr>
            </w:pPr>
          </w:p>
        </w:tc>
        <w:tc>
          <w:tcPr>
            <w:tcW w:w="2076" w:type="pct"/>
          </w:tcPr>
          <w:p w14:paraId="749453C7" w14:textId="77777777" w:rsidR="00DD5D4C" w:rsidRPr="00390C54" w:rsidRDefault="00DD5D4C" w:rsidP="00CC0EA0">
            <w:pPr>
              <w:rPr>
                <w:rFonts w:cs="Times New Roman"/>
                <w:b/>
                <w:bCs/>
                <w:szCs w:val="24"/>
              </w:rPr>
            </w:pPr>
            <w:proofErr w:type="spellStart"/>
            <w:r w:rsidRPr="00390C54">
              <w:rPr>
                <w:rFonts w:cs="Times New Roman"/>
                <w:b/>
                <w:bCs/>
                <w:szCs w:val="24"/>
              </w:rPr>
              <w:t>Tổng</w:t>
            </w:r>
            <w:proofErr w:type="spellEnd"/>
          </w:p>
        </w:tc>
        <w:tc>
          <w:tcPr>
            <w:tcW w:w="1235" w:type="pct"/>
          </w:tcPr>
          <w:p w14:paraId="795EE004" w14:textId="77777777" w:rsidR="00DD5D4C" w:rsidRPr="00390C54" w:rsidRDefault="00DD5D4C" w:rsidP="00CC0EA0">
            <w:pPr>
              <w:jc w:val="center"/>
              <w:rPr>
                <w:rFonts w:cs="Times New Roman"/>
                <w:b/>
                <w:bCs/>
                <w:szCs w:val="24"/>
              </w:rPr>
            </w:pPr>
            <w:r w:rsidRPr="00390C54">
              <w:rPr>
                <w:rFonts w:cs="Times New Roman"/>
                <w:b/>
                <w:bCs/>
                <w:szCs w:val="24"/>
              </w:rPr>
              <w:t>13,41</w:t>
            </w:r>
          </w:p>
        </w:tc>
        <w:tc>
          <w:tcPr>
            <w:tcW w:w="1310" w:type="pct"/>
          </w:tcPr>
          <w:p w14:paraId="47C4FADB" w14:textId="77777777" w:rsidR="00DD5D4C" w:rsidRPr="00390C54" w:rsidRDefault="00DD5D4C" w:rsidP="00CC0EA0">
            <w:pPr>
              <w:jc w:val="center"/>
              <w:rPr>
                <w:rFonts w:cs="Times New Roman"/>
                <w:b/>
                <w:bCs/>
                <w:szCs w:val="24"/>
              </w:rPr>
            </w:pPr>
            <w:r w:rsidRPr="00390C54">
              <w:rPr>
                <w:rFonts w:cs="Times New Roman"/>
                <w:b/>
                <w:bCs/>
                <w:szCs w:val="24"/>
              </w:rPr>
              <w:t>254,12</w:t>
            </w:r>
          </w:p>
        </w:tc>
      </w:tr>
    </w:tbl>
    <w:p w14:paraId="54103912" w14:textId="77777777" w:rsidR="00DD5D4C" w:rsidRPr="00CC0EA0" w:rsidRDefault="00DD5D4C" w:rsidP="00DD5D4C">
      <w:pPr>
        <w:rPr>
          <w:rFonts w:cs="Times New Roman"/>
          <w:sz w:val="26"/>
          <w:szCs w:val="26"/>
          <w:lang w:val="en-US"/>
        </w:rPr>
      </w:pPr>
    </w:p>
    <w:p w14:paraId="69AE717D" w14:textId="77777777" w:rsidR="002D6F60" w:rsidRPr="00551D28" w:rsidRDefault="002D6F60" w:rsidP="00551D28">
      <w:pPr>
        <w:spacing w:line="312" w:lineRule="auto"/>
        <w:ind w:firstLine="720"/>
        <w:rPr>
          <w:rFonts w:eastAsia="Times New Roman" w:cs="Times New Roman"/>
          <w:sz w:val="26"/>
          <w:szCs w:val="26"/>
          <w:lang w:val="vi-VN"/>
        </w:rPr>
      </w:pPr>
      <w:r w:rsidRPr="00551D28">
        <w:rPr>
          <w:rFonts w:eastAsia="Times New Roman" w:cs="Times New Roman"/>
          <w:sz w:val="26"/>
          <w:szCs w:val="26"/>
          <w:lang w:val="vi-VN"/>
        </w:rPr>
        <w:t xml:space="preserve">Như vậy, lượng chuyển giao quốc tế tối đa cho đối với các biện pháp không điều kiện là 10,59% và đối với các biện pháp có điều kiện là 46,22%. </w:t>
      </w:r>
    </w:p>
    <w:p w14:paraId="5DB39A6C" w14:textId="0A52F6ED" w:rsidR="00356E77" w:rsidRPr="00CC0EA0" w:rsidRDefault="00356E77" w:rsidP="00AC545F">
      <w:pPr>
        <w:jc w:val="center"/>
        <w:rPr>
          <w:rFonts w:cs="Times New Roman"/>
          <w:sz w:val="26"/>
          <w:szCs w:val="26"/>
          <w:lang w:val="en-US"/>
        </w:rPr>
      </w:pPr>
      <w:r w:rsidRPr="00CC0EA0">
        <w:rPr>
          <w:rFonts w:cs="Times New Roman"/>
          <w:noProof/>
          <w:sz w:val="26"/>
          <w:szCs w:val="26"/>
          <w:lang w:val="en-US"/>
        </w:rPr>
        <w:lastRenderedPageBreak/>
        <w:drawing>
          <wp:inline distT="0" distB="0" distL="0" distR="0" wp14:anchorId="2BD79739" wp14:editId="5C62DBDE">
            <wp:extent cx="4575250" cy="2682912"/>
            <wp:effectExtent l="0" t="0" r="0" b="3175"/>
            <wp:docPr id="144138177" name="Chart 1">
              <a:extLst xmlns:a="http://schemas.openxmlformats.org/drawingml/2006/main">
                <a:ext uri="{FF2B5EF4-FFF2-40B4-BE49-F238E27FC236}">
                  <a16:creationId xmlns:a16="http://schemas.microsoft.com/office/drawing/2014/main" id="{CC0ED1E0-6528-4500-A3B6-FF5FB57BF4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B9D003A" w14:textId="1C1B77D9" w:rsidR="00356E77" w:rsidRPr="00CC0EA0" w:rsidRDefault="00356E77" w:rsidP="00AC545F">
      <w:pPr>
        <w:pStyle w:val="Caption"/>
        <w:rPr>
          <w:rFonts w:cs="Times New Roman"/>
          <w:sz w:val="26"/>
          <w:szCs w:val="26"/>
          <w:lang w:val="en-US"/>
        </w:rPr>
      </w:pPr>
      <w:proofErr w:type="spellStart"/>
      <w:r w:rsidRPr="00CC0EA0">
        <w:rPr>
          <w:rFonts w:cs="Times New Roman"/>
          <w:sz w:val="26"/>
          <w:szCs w:val="26"/>
        </w:rPr>
        <w:t>Hình</w:t>
      </w:r>
      <w:proofErr w:type="spellEnd"/>
      <w:r w:rsidRPr="00CC0EA0">
        <w:rPr>
          <w:rFonts w:cs="Times New Roman"/>
          <w:sz w:val="26"/>
          <w:szCs w:val="26"/>
        </w:rPr>
        <w:t xml:space="preserve"> </w:t>
      </w:r>
      <w:r w:rsidR="00CC0EA0" w:rsidRPr="00CC0EA0">
        <w:rPr>
          <w:rFonts w:cs="Times New Roman"/>
          <w:sz w:val="26"/>
          <w:szCs w:val="26"/>
        </w:rPr>
        <w:fldChar w:fldCharType="begin"/>
      </w:r>
      <w:r w:rsidR="00CC0EA0" w:rsidRPr="00CC0EA0">
        <w:rPr>
          <w:rFonts w:cs="Times New Roman"/>
          <w:sz w:val="26"/>
          <w:szCs w:val="26"/>
        </w:rPr>
        <w:instrText xml:space="preserve"> SEQ Hình \* ARABIC </w:instrText>
      </w:r>
      <w:r w:rsidR="00CC0EA0" w:rsidRPr="00CC0EA0">
        <w:rPr>
          <w:rFonts w:cs="Times New Roman"/>
          <w:sz w:val="26"/>
          <w:szCs w:val="26"/>
        </w:rPr>
        <w:fldChar w:fldCharType="separate"/>
      </w:r>
      <w:r w:rsidR="00A66259">
        <w:rPr>
          <w:rFonts w:cs="Times New Roman"/>
          <w:noProof/>
          <w:sz w:val="26"/>
          <w:szCs w:val="26"/>
        </w:rPr>
        <w:t>8</w:t>
      </w:r>
      <w:r w:rsidR="00CC0EA0" w:rsidRPr="00CC0EA0">
        <w:rPr>
          <w:rFonts w:cs="Times New Roman"/>
          <w:noProof/>
          <w:sz w:val="26"/>
          <w:szCs w:val="26"/>
        </w:rPr>
        <w:fldChar w:fldCharType="end"/>
      </w:r>
      <w:r w:rsidRPr="00CC0EA0">
        <w:rPr>
          <w:rFonts w:cs="Times New Roman"/>
          <w:sz w:val="26"/>
          <w:szCs w:val="26"/>
        </w:rPr>
        <w:t>.</w:t>
      </w:r>
      <w:r w:rsidRPr="00CC0EA0">
        <w:rPr>
          <w:rFonts w:cs="Times New Roman"/>
          <w:sz w:val="26"/>
          <w:szCs w:val="26"/>
          <w:lang w:val="en-US"/>
        </w:rPr>
        <w:t xml:space="preserve"> </w:t>
      </w:r>
      <w:proofErr w:type="spellStart"/>
      <w:r w:rsidRPr="00CC0EA0">
        <w:rPr>
          <w:rFonts w:cs="Times New Roman"/>
          <w:sz w:val="26"/>
          <w:szCs w:val="26"/>
          <w:lang w:val="en-US"/>
        </w:rPr>
        <w:t>Tỉ</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giảm</w:t>
      </w:r>
      <w:proofErr w:type="spellEnd"/>
      <w:r w:rsidRPr="00CC0EA0">
        <w:rPr>
          <w:rFonts w:cs="Times New Roman"/>
          <w:sz w:val="26"/>
          <w:szCs w:val="26"/>
          <w:lang w:val="en-US"/>
        </w:rPr>
        <w:t xml:space="preserve"> </w:t>
      </w:r>
      <w:proofErr w:type="spellStart"/>
      <w:r w:rsidRPr="00CC0EA0">
        <w:rPr>
          <w:rFonts w:cs="Times New Roman"/>
          <w:sz w:val="26"/>
          <w:szCs w:val="26"/>
          <w:lang w:val="en-US"/>
        </w:rPr>
        <w:t>phát</w:t>
      </w:r>
      <w:proofErr w:type="spellEnd"/>
      <w:r w:rsidRPr="00CC0EA0">
        <w:rPr>
          <w:rFonts w:cs="Times New Roman"/>
          <w:sz w:val="26"/>
          <w:szCs w:val="26"/>
          <w:lang w:val="en-US"/>
        </w:rPr>
        <w:t xml:space="preserve"> </w:t>
      </w:r>
      <w:proofErr w:type="spellStart"/>
      <w:r w:rsidRPr="00CC0EA0">
        <w:rPr>
          <w:rFonts w:cs="Times New Roman"/>
          <w:sz w:val="26"/>
          <w:szCs w:val="26"/>
          <w:lang w:val="en-US"/>
        </w:rPr>
        <w:t>thải</w:t>
      </w:r>
      <w:proofErr w:type="spellEnd"/>
      <w:r w:rsidRPr="00CC0EA0">
        <w:rPr>
          <w:rFonts w:cs="Times New Roman"/>
          <w:sz w:val="26"/>
          <w:szCs w:val="26"/>
          <w:lang w:val="en-US"/>
        </w:rPr>
        <w:t xml:space="preserve"> </w:t>
      </w:r>
      <w:proofErr w:type="spellStart"/>
      <w:r w:rsidRPr="00CC0EA0">
        <w:rPr>
          <w:rFonts w:cs="Times New Roman"/>
          <w:sz w:val="26"/>
          <w:szCs w:val="26"/>
          <w:lang w:val="en-US"/>
        </w:rPr>
        <w:t>tối</w:t>
      </w:r>
      <w:proofErr w:type="spellEnd"/>
      <w:r w:rsidRPr="00CC0EA0">
        <w:rPr>
          <w:rFonts w:cs="Times New Roman"/>
          <w:sz w:val="26"/>
          <w:szCs w:val="26"/>
          <w:lang w:val="en-US"/>
        </w:rPr>
        <w:t xml:space="preserve"> </w:t>
      </w:r>
      <w:proofErr w:type="spellStart"/>
      <w:r w:rsidRPr="00CC0EA0">
        <w:rPr>
          <w:rFonts w:cs="Times New Roman"/>
          <w:sz w:val="26"/>
          <w:szCs w:val="26"/>
          <w:lang w:val="en-US"/>
        </w:rPr>
        <w:t>đa</w:t>
      </w:r>
      <w:proofErr w:type="spellEnd"/>
      <w:r w:rsidRPr="00CC0EA0">
        <w:rPr>
          <w:rFonts w:cs="Times New Roman"/>
          <w:sz w:val="26"/>
          <w:szCs w:val="26"/>
          <w:lang w:val="en-US"/>
        </w:rPr>
        <w:t xml:space="preserve"> </w:t>
      </w:r>
      <w:proofErr w:type="spellStart"/>
      <w:r w:rsidRPr="00CC0EA0">
        <w:rPr>
          <w:rFonts w:cs="Times New Roman"/>
          <w:sz w:val="26"/>
          <w:szCs w:val="26"/>
          <w:lang w:val="en-US"/>
        </w:rPr>
        <w:t>được</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en-US"/>
        </w:rPr>
        <w:t xml:space="preserve"> </w:t>
      </w:r>
      <w:proofErr w:type="spellStart"/>
      <w:r w:rsidRPr="00CC0EA0">
        <w:rPr>
          <w:rFonts w:cs="Times New Roman"/>
          <w:sz w:val="26"/>
          <w:szCs w:val="26"/>
          <w:lang w:val="en-US"/>
        </w:rPr>
        <w:t>quốc</w:t>
      </w:r>
      <w:proofErr w:type="spellEnd"/>
      <w:r w:rsidRPr="00CC0EA0">
        <w:rPr>
          <w:rFonts w:cs="Times New Roman"/>
          <w:sz w:val="26"/>
          <w:szCs w:val="26"/>
          <w:lang w:val="en-US"/>
        </w:rPr>
        <w:t xml:space="preserve"> </w:t>
      </w:r>
      <w:proofErr w:type="spellStart"/>
      <w:r w:rsidRPr="00CC0EA0">
        <w:rPr>
          <w:rFonts w:cs="Times New Roman"/>
          <w:sz w:val="26"/>
          <w:szCs w:val="26"/>
          <w:lang w:val="en-US"/>
        </w:rPr>
        <w:t>tế</w:t>
      </w:r>
      <w:proofErr w:type="spellEnd"/>
      <w:r w:rsidRPr="00CC0EA0">
        <w:rPr>
          <w:rFonts w:cs="Times New Roman"/>
          <w:sz w:val="26"/>
          <w:szCs w:val="26"/>
          <w:lang w:val="en-US"/>
        </w:rPr>
        <w:t xml:space="preserve"> </w:t>
      </w:r>
      <w:proofErr w:type="spellStart"/>
      <w:r w:rsidRPr="00CC0EA0">
        <w:rPr>
          <w:rFonts w:cs="Times New Roman"/>
          <w:sz w:val="26"/>
          <w:szCs w:val="26"/>
          <w:lang w:val="en-US"/>
        </w:rPr>
        <w:t>tối</w:t>
      </w:r>
      <w:proofErr w:type="spellEnd"/>
      <w:r w:rsidRPr="00CC0EA0">
        <w:rPr>
          <w:rFonts w:cs="Times New Roman"/>
          <w:sz w:val="26"/>
          <w:szCs w:val="26"/>
          <w:lang w:val="en-US"/>
        </w:rPr>
        <w:t xml:space="preserve"> </w:t>
      </w:r>
      <w:proofErr w:type="spellStart"/>
      <w:r w:rsidRPr="00CC0EA0">
        <w:rPr>
          <w:rFonts w:cs="Times New Roman"/>
          <w:sz w:val="26"/>
          <w:szCs w:val="26"/>
          <w:lang w:val="en-US"/>
        </w:rPr>
        <w:t>trong</w:t>
      </w:r>
      <w:proofErr w:type="spellEnd"/>
      <w:r w:rsidRPr="00CC0EA0">
        <w:rPr>
          <w:rFonts w:cs="Times New Roman"/>
          <w:sz w:val="26"/>
          <w:szCs w:val="26"/>
          <w:lang w:val="en-US"/>
        </w:rPr>
        <w:t xml:space="preserve"> </w:t>
      </w:r>
      <w:proofErr w:type="spellStart"/>
      <w:r w:rsidRPr="00CC0EA0">
        <w:rPr>
          <w:rFonts w:cs="Times New Roman"/>
          <w:sz w:val="26"/>
          <w:szCs w:val="26"/>
          <w:lang w:val="en-US"/>
        </w:rPr>
        <w:t>giai</w:t>
      </w:r>
      <w:proofErr w:type="spellEnd"/>
      <w:r w:rsidRPr="00CC0EA0">
        <w:rPr>
          <w:rFonts w:cs="Times New Roman"/>
          <w:sz w:val="26"/>
          <w:szCs w:val="26"/>
          <w:lang w:val="en-US"/>
        </w:rPr>
        <w:t xml:space="preserve"> </w:t>
      </w:r>
      <w:proofErr w:type="spellStart"/>
      <w:r w:rsidRPr="00CC0EA0">
        <w:rPr>
          <w:rFonts w:cs="Times New Roman"/>
          <w:sz w:val="26"/>
          <w:szCs w:val="26"/>
          <w:lang w:val="en-US"/>
        </w:rPr>
        <w:t>đoạn</w:t>
      </w:r>
      <w:proofErr w:type="spellEnd"/>
      <w:r w:rsidRPr="00CC0EA0">
        <w:rPr>
          <w:rFonts w:cs="Times New Roman"/>
          <w:sz w:val="26"/>
          <w:szCs w:val="26"/>
          <w:lang w:val="en-US"/>
        </w:rPr>
        <w:t xml:space="preserve"> 2026 – 2035 </w:t>
      </w:r>
      <w:proofErr w:type="spellStart"/>
      <w:r w:rsidRPr="00CC0EA0">
        <w:rPr>
          <w:rFonts w:cs="Times New Roman"/>
          <w:sz w:val="26"/>
          <w:szCs w:val="26"/>
          <w:lang w:val="en-US"/>
        </w:rPr>
        <w:t>của</w:t>
      </w:r>
      <w:proofErr w:type="spellEnd"/>
      <w:r w:rsidRPr="00CC0EA0">
        <w:rPr>
          <w:rFonts w:cs="Times New Roman"/>
          <w:sz w:val="26"/>
          <w:szCs w:val="26"/>
          <w:lang w:val="en-US"/>
        </w:rPr>
        <w:t xml:space="preserve"> </w:t>
      </w:r>
      <w:proofErr w:type="spellStart"/>
      <w:r w:rsidRPr="00CC0EA0">
        <w:rPr>
          <w:rFonts w:cs="Times New Roman"/>
          <w:sz w:val="26"/>
          <w:szCs w:val="26"/>
          <w:lang w:val="en-US"/>
        </w:rPr>
        <w:t>lĩnh</w:t>
      </w:r>
      <w:proofErr w:type="spellEnd"/>
      <w:r w:rsidRPr="00CC0EA0">
        <w:rPr>
          <w:rFonts w:cs="Times New Roman"/>
          <w:sz w:val="26"/>
          <w:szCs w:val="26"/>
          <w:lang w:val="en-US"/>
        </w:rPr>
        <w:t xml:space="preserve"> </w:t>
      </w:r>
      <w:proofErr w:type="spellStart"/>
      <w:r w:rsidRPr="00CC0EA0">
        <w:rPr>
          <w:rFonts w:cs="Times New Roman"/>
          <w:sz w:val="26"/>
          <w:szCs w:val="26"/>
          <w:lang w:val="en-US"/>
        </w:rPr>
        <w:t>vực</w:t>
      </w:r>
      <w:proofErr w:type="spellEnd"/>
      <w:r w:rsidRPr="00CC0EA0">
        <w:rPr>
          <w:rFonts w:cs="Times New Roman"/>
          <w:sz w:val="26"/>
          <w:szCs w:val="26"/>
          <w:lang w:val="en-US"/>
        </w:rPr>
        <w:t xml:space="preserve"> </w:t>
      </w:r>
      <w:proofErr w:type="spellStart"/>
      <w:r w:rsidRPr="00CC0EA0">
        <w:rPr>
          <w:rFonts w:cs="Times New Roman"/>
          <w:sz w:val="26"/>
          <w:szCs w:val="26"/>
          <w:lang w:val="en-US"/>
        </w:rPr>
        <w:t>Nông</w:t>
      </w:r>
      <w:proofErr w:type="spellEnd"/>
      <w:r w:rsidRPr="00CC0EA0">
        <w:rPr>
          <w:rFonts w:cs="Times New Roman"/>
          <w:sz w:val="26"/>
          <w:szCs w:val="26"/>
          <w:lang w:val="en-US"/>
        </w:rPr>
        <w:t xml:space="preserve"> </w:t>
      </w:r>
      <w:proofErr w:type="spellStart"/>
      <w:r w:rsidRPr="00CC0EA0">
        <w:rPr>
          <w:rFonts w:cs="Times New Roman"/>
          <w:sz w:val="26"/>
          <w:szCs w:val="26"/>
          <w:lang w:val="en-US"/>
        </w:rPr>
        <w:t>nghiệp</w:t>
      </w:r>
      <w:proofErr w:type="spellEnd"/>
      <w:r w:rsidRPr="00CC0EA0">
        <w:rPr>
          <w:rFonts w:cs="Times New Roman"/>
          <w:sz w:val="26"/>
          <w:szCs w:val="26"/>
          <w:lang w:val="en-US"/>
        </w:rPr>
        <w:t xml:space="preserve"> </w:t>
      </w:r>
      <w:proofErr w:type="spellStart"/>
      <w:r w:rsidRPr="00CC0EA0">
        <w:rPr>
          <w:rFonts w:cs="Times New Roman"/>
          <w:sz w:val="26"/>
          <w:szCs w:val="26"/>
          <w:lang w:val="en-US"/>
        </w:rPr>
        <w:t>trong</w:t>
      </w:r>
      <w:proofErr w:type="spellEnd"/>
      <w:r w:rsidRPr="00CC0EA0">
        <w:rPr>
          <w:rFonts w:cs="Times New Roman"/>
          <w:sz w:val="26"/>
          <w:szCs w:val="26"/>
          <w:lang w:val="en-US"/>
        </w:rPr>
        <w:t xml:space="preserve"> </w:t>
      </w:r>
      <w:proofErr w:type="spellStart"/>
      <w:r w:rsidRPr="00CC0EA0">
        <w:rPr>
          <w:rFonts w:cs="Times New Roman"/>
          <w:sz w:val="26"/>
          <w:szCs w:val="26"/>
          <w:lang w:val="en-US"/>
        </w:rPr>
        <w:t>kịch</w:t>
      </w:r>
      <w:proofErr w:type="spellEnd"/>
      <w:r w:rsidRPr="00CC0EA0">
        <w:rPr>
          <w:rFonts w:cs="Times New Roman"/>
          <w:sz w:val="26"/>
          <w:szCs w:val="26"/>
          <w:lang w:val="en-US"/>
        </w:rPr>
        <w:t xml:space="preserve"> </w:t>
      </w:r>
      <w:proofErr w:type="spellStart"/>
      <w:r w:rsidRPr="00CC0EA0">
        <w:rPr>
          <w:rFonts w:cs="Times New Roman"/>
          <w:sz w:val="26"/>
          <w:szCs w:val="26"/>
          <w:lang w:val="en-US"/>
        </w:rPr>
        <w:t>bản</w:t>
      </w:r>
      <w:proofErr w:type="spellEnd"/>
      <w:r w:rsidRPr="00CC0EA0">
        <w:rPr>
          <w:rFonts w:cs="Times New Roman"/>
          <w:sz w:val="26"/>
          <w:szCs w:val="26"/>
          <w:lang w:val="en-US"/>
        </w:rPr>
        <w:t xml:space="preserve"> </w:t>
      </w:r>
      <w:proofErr w:type="spellStart"/>
      <w:r w:rsidRPr="00CC0EA0">
        <w:rPr>
          <w:rFonts w:cs="Times New Roman"/>
          <w:sz w:val="26"/>
          <w:szCs w:val="26"/>
          <w:lang w:val="en-US"/>
        </w:rPr>
        <w:t>không</w:t>
      </w:r>
      <w:proofErr w:type="spellEnd"/>
      <w:r w:rsidRPr="00CC0EA0">
        <w:rPr>
          <w:rFonts w:cs="Times New Roman"/>
          <w:sz w:val="26"/>
          <w:szCs w:val="26"/>
          <w:lang w:val="en-US"/>
        </w:rPr>
        <w:t xml:space="preserve"> </w:t>
      </w:r>
      <w:proofErr w:type="spellStart"/>
      <w:r w:rsidRPr="00CC0EA0">
        <w:rPr>
          <w:rFonts w:cs="Times New Roman"/>
          <w:sz w:val="26"/>
          <w:szCs w:val="26"/>
          <w:lang w:val="en-US"/>
        </w:rPr>
        <w:t>điều</w:t>
      </w:r>
      <w:proofErr w:type="spellEnd"/>
      <w:r w:rsidRPr="00CC0EA0">
        <w:rPr>
          <w:rFonts w:cs="Times New Roman"/>
          <w:sz w:val="26"/>
          <w:szCs w:val="26"/>
          <w:lang w:val="en-US"/>
        </w:rPr>
        <w:t xml:space="preserve"> </w:t>
      </w:r>
      <w:proofErr w:type="spellStart"/>
      <w:r w:rsidRPr="00CC0EA0">
        <w:rPr>
          <w:rFonts w:cs="Times New Roman"/>
          <w:sz w:val="26"/>
          <w:szCs w:val="26"/>
          <w:lang w:val="en-US"/>
        </w:rPr>
        <w:t>kiện</w:t>
      </w:r>
      <w:proofErr w:type="spellEnd"/>
    </w:p>
    <w:p w14:paraId="6069C3F8" w14:textId="04BCB1AF" w:rsidR="00356E77" w:rsidRPr="00CC0EA0" w:rsidRDefault="00356E77" w:rsidP="00AC545F">
      <w:pPr>
        <w:jc w:val="center"/>
        <w:rPr>
          <w:rFonts w:cs="Times New Roman"/>
          <w:sz w:val="26"/>
          <w:szCs w:val="26"/>
          <w:lang w:val="en-US"/>
        </w:rPr>
      </w:pPr>
      <w:r w:rsidRPr="00CC0EA0">
        <w:rPr>
          <w:rFonts w:cs="Times New Roman"/>
          <w:noProof/>
          <w:sz w:val="26"/>
          <w:szCs w:val="26"/>
          <w:lang w:val="en-US"/>
        </w:rPr>
        <w:drawing>
          <wp:inline distT="0" distB="0" distL="0" distR="0" wp14:anchorId="55F94750" wp14:editId="3514F044">
            <wp:extent cx="4582870" cy="2675292"/>
            <wp:effectExtent l="0" t="0" r="8255" b="0"/>
            <wp:docPr id="444429047" name="Chart 1">
              <a:extLst xmlns:a="http://schemas.openxmlformats.org/drawingml/2006/main">
                <a:ext uri="{FF2B5EF4-FFF2-40B4-BE49-F238E27FC236}">
                  <a16:creationId xmlns:a16="http://schemas.microsoft.com/office/drawing/2014/main" id="{381F8BC0-3179-4973-BB7C-BB6EFE9305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AF4E5EC" w14:textId="30F813C7" w:rsidR="002D6F60" w:rsidRPr="00CC0EA0" w:rsidRDefault="00356E77">
      <w:pPr>
        <w:pStyle w:val="Caption"/>
        <w:rPr>
          <w:rFonts w:cs="Times New Roman"/>
          <w:sz w:val="26"/>
          <w:szCs w:val="26"/>
          <w:lang w:val="en-US"/>
        </w:rPr>
      </w:pPr>
      <w:proofErr w:type="spellStart"/>
      <w:r w:rsidRPr="00CC0EA0">
        <w:rPr>
          <w:rFonts w:cs="Times New Roman"/>
          <w:sz w:val="26"/>
          <w:szCs w:val="26"/>
        </w:rPr>
        <w:t>Hình</w:t>
      </w:r>
      <w:proofErr w:type="spellEnd"/>
      <w:r w:rsidRPr="00CC0EA0">
        <w:rPr>
          <w:rFonts w:cs="Times New Roman"/>
          <w:sz w:val="26"/>
          <w:szCs w:val="26"/>
        </w:rPr>
        <w:t xml:space="preserve"> </w:t>
      </w:r>
      <w:r w:rsidR="00CC0EA0" w:rsidRPr="00CC0EA0">
        <w:rPr>
          <w:rFonts w:cs="Times New Roman"/>
          <w:sz w:val="26"/>
          <w:szCs w:val="26"/>
        </w:rPr>
        <w:fldChar w:fldCharType="begin"/>
      </w:r>
      <w:r w:rsidR="00CC0EA0" w:rsidRPr="00CC0EA0">
        <w:rPr>
          <w:rFonts w:cs="Times New Roman"/>
          <w:sz w:val="26"/>
          <w:szCs w:val="26"/>
        </w:rPr>
        <w:instrText xml:space="preserve"> SEQ Hình \* ARABIC </w:instrText>
      </w:r>
      <w:r w:rsidR="00CC0EA0" w:rsidRPr="00CC0EA0">
        <w:rPr>
          <w:rFonts w:cs="Times New Roman"/>
          <w:sz w:val="26"/>
          <w:szCs w:val="26"/>
        </w:rPr>
        <w:fldChar w:fldCharType="separate"/>
      </w:r>
      <w:r w:rsidR="00A66259">
        <w:rPr>
          <w:rFonts w:cs="Times New Roman"/>
          <w:noProof/>
          <w:sz w:val="26"/>
          <w:szCs w:val="26"/>
        </w:rPr>
        <w:t>9</w:t>
      </w:r>
      <w:r w:rsidR="00CC0EA0" w:rsidRPr="00CC0EA0">
        <w:rPr>
          <w:rFonts w:cs="Times New Roman"/>
          <w:noProof/>
          <w:sz w:val="26"/>
          <w:szCs w:val="26"/>
        </w:rPr>
        <w:fldChar w:fldCharType="end"/>
      </w:r>
      <w:r w:rsidRPr="00CC0EA0">
        <w:rPr>
          <w:rFonts w:cs="Times New Roman"/>
          <w:sz w:val="26"/>
          <w:szCs w:val="26"/>
        </w:rPr>
        <w:t xml:space="preserve">. </w:t>
      </w:r>
      <w:proofErr w:type="spellStart"/>
      <w:r w:rsidRPr="00CC0EA0">
        <w:rPr>
          <w:rFonts w:cs="Times New Roman"/>
          <w:sz w:val="26"/>
          <w:szCs w:val="26"/>
          <w:lang w:val="en-US"/>
        </w:rPr>
        <w:t>Tỉ</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giảm</w:t>
      </w:r>
      <w:proofErr w:type="spellEnd"/>
      <w:r w:rsidRPr="00CC0EA0">
        <w:rPr>
          <w:rFonts w:cs="Times New Roman"/>
          <w:sz w:val="26"/>
          <w:szCs w:val="26"/>
          <w:lang w:val="en-US"/>
        </w:rPr>
        <w:t xml:space="preserve"> </w:t>
      </w:r>
      <w:proofErr w:type="spellStart"/>
      <w:r w:rsidRPr="00CC0EA0">
        <w:rPr>
          <w:rFonts w:cs="Times New Roman"/>
          <w:sz w:val="26"/>
          <w:szCs w:val="26"/>
          <w:lang w:val="en-US"/>
        </w:rPr>
        <w:t>phát</w:t>
      </w:r>
      <w:proofErr w:type="spellEnd"/>
      <w:r w:rsidRPr="00CC0EA0">
        <w:rPr>
          <w:rFonts w:cs="Times New Roman"/>
          <w:sz w:val="26"/>
          <w:szCs w:val="26"/>
          <w:lang w:val="en-US"/>
        </w:rPr>
        <w:t xml:space="preserve"> </w:t>
      </w:r>
      <w:proofErr w:type="spellStart"/>
      <w:r w:rsidRPr="00CC0EA0">
        <w:rPr>
          <w:rFonts w:cs="Times New Roman"/>
          <w:sz w:val="26"/>
          <w:szCs w:val="26"/>
          <w:lang w:val="en-US"/>
        </w:rPr>
        <w:t>thải</w:t>
      </w:r>
      <w:proofErr w:type="spellEnd"/>
      <w:r w:rsidRPr="00CC0EA0">
        <w:rPr>
          <w:rFonts w:cs="Times New Roman"/>
          <w:sz w:val="26"/>
          <w:szCs w:val="26"/>
          <w:lang w:val="en-US"/>
        </w:rPr>
        <w:t xml:space="preserve"> </w:t>
      </w:r>
      <w:proofErr w:type="spellStart"/>
      <w:r w:rsidRPr="00CC0EA0">
        <w:rPr>
          <w:rFonts w:cs="Times New Roman"/>
          <w:sz w:val="26"/>
          <w:szCs w:val="26"/>
          <w:lang w:val="en-US"/>
        </w:rPr>
        <w:t>tối</w:t>
      </w:r>
      <w:proofErr w:type="spellEnd"/>
      <w:r w:rsidRPr="00CC0EA0">
        <w:rPr>
          <w:rFonts w:cs="Times New Roman"/>
          <w:sz w:val="26"/>
          <w:szCs w:val="26"/>
          <w:lang w:val="en-US"/>
        </w:rPr>
        <w:t xml:space="preserve"> </w:t>
      </w:r>
      <w:proofErr w:type="spellStart"/>
      <w:r w:rsidRPr="00CC0EA0">
        <w:rPr>
          <w:rFonts w:cs="Times New Roman"/>
          <w:sz w:val="26"/>
          <w:szCs w:val="26"/>
          <w:lang w:val="en-US"/>
        </w:rPr>
        <w:t>đa</w:t>
      </w:r>
      <w:proofErr w:type="spellEnd"/>
      <w:r w:rsidRPr="00CC0EA0">
        <w:rPr>
          <w:rFonts w:cs="Times New Roman"/>
          <w:sz w:val="26"/>
          <w:szCs w:val="26"/>
          <w:lang w:val="en-US"/>
        </w:rPr>
        <w:t xml:space="preserve"> </w:t>
      </w:r>
      <w:proofErr w:type="spellStart"/>
      <w:r w:rsidRPr="00CC0EA0">
        <w:rPr>
          <w:rFonts w:cs="Times New Roman"/>
          <w:sz w:val="26"/>
          <w:szCs w:val="26"/>
          <w:lang w:val="en-US"/>
        </w:rPr>
        <w:t>được</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en-US"/>
        </w:rPr>
        <w:t xml:space="preserve"> </w:t>
      </w:r>
      <w:proofErr w:type="spellStart"/>
      <w:r w:rsidRPr="00CC0EA0">
        <w:rPr>
          <w:rFonts w:cs="Times New Roman"/>
          <w:sz w:val="26"/>
          <w:szCs w:val="26"/>
          <w:lang w:val="en-US"/>
        </w:rPr>
        <w:t>quốc</w:t>
      </w:r>
      <w:proofErr w:type="spellEnd"/>
      <w:r w:rsidRPr="00CC0EA0">
        <w:rPr>
          <w:rFonts w:cs="Times New Roman"/>
          <w:sz w:val="26"/>
          <w:szCs w:val="26"/>
          <w:lang w:val="en-US"/>
        </w:rPr>
        <w:t xml:space="preserve"> </w:t>
      </w:r>
      <w:proofErr w:type="spellStart"/>
      <w:r w:rsidRPr="00CC0EA0">
        <w:rPr>
          <w:rFonts w:cs="Times New Roman"/>
          <w:sz w:val="26"/>
          <w:szCs w:val="26"/>
          <w:lang w:val="en-US"/>
        </w:rPr>
        <w:t>tế</w:t>
      </w:r>
      <w:proofErr w:type="spellEnd"/>
      <w:r w:rsidRPr="00CC0EA0">
        <w:rPr>
          <w:rFonts w:cs="Times New Roman"/>
          <w:sz w:val="26"/>
          <w:szCs w:val="26"/>
          <w:lang w:val="en-US"/>
        </w:rPr>
        <w:t xml:space="preserve"> </w:t>
      </w:r>
      <w:proofErr w:type="spellStart"/>
      <w:r w:rsidRPr="00CC0EA0">
        <w:rPr>
          <w:rFonts w:cs="Times New Roman"/>
          <w:sz w:val="26"/>
          <w:szCs w:val="26"/>
          <w:lang w:val="en-US"/>
        </w:rPr>
        <w:t>tối</w:t>
      </w:r>
      <w:proofErr w:type="spellEnd"/>
      <w:r w:rsidRPr="00CC0EA0">
        <w:rPr>
          <w:rFonts w:cs="Times New Roman"/>
          <w:sz w:val="26"/>
          <w:szCs w:val="26"/>
          <w:lang w:val="en-US"/>
        </w:rPr>
        <w:t xml:space="preserve"> </w:t>
      </w:r>
      <w:proofErr w:type="spellStart"/>
      <w:r w:rsidRPr="00CC0EA0">
        <w:rPr>
          <w:rFonts w:cs="Times New Roman"/>
          <w:sz w:val="26"/>
          <w:szCs w:val="26"/>
          <w:lang w:val="en-US"/>
        </w:rPr>
        <w:t>trong</w:t>
      </w:r>
      <w:proofErr w:type="spellEnd"/>
      <w:r w:rsidRPr="00CC0EA0">
        <w:rPr>
          <w:rFonts w:cs="Times New Roman"/>
          <w:sz w:val="26"/>
          <w:szCs w:val="26"/>
          <w:lang w:val="en-US"/>
        </w:rPr>
        <w:t xml:space="preserve"> </w:t>
      </w:r>
      <w:proofErr w:type="spellStart"/>
      <w:r w:rsidRPr="00CC0EA0">
        <w:rPr>
          <w:rFonts w:cs="Times New Roman"/>
          <w:sz w:val="26"/>
          <w:szCs w:val="26"/>
          <w:lang w:val="en-US"/>
        </w:rPr>
        <w:t>giai</w:t>
      </w:r>
      <w:proofErr w:type="spellEnd"/>
      <w:r w:rsidRPr="00CC0EA0">
        <w:rPr>
          <w:rFonts w:cs="Times New Roman"/>
          <w:sz w:val="26"/>
          <w:szCs w:val="26"/>
          <w:lang w:val="en-US"/>
        </w:rPr>
        <w:t xml:space="preserve"> </w:t>
      </w:r>
      <w:proofErr w:type="spellStart"/>
      <w:r w:rsidRPr="00CC0EA0">
        <w:rPr>
          <w:rFonts w:cs="Times New Roman"/>
          <w:sz w:val="26"/>
          <w:szCs w:val="26"/>
          <w:lang w:val="en-US"/>
        </w:rPr>
        <w:t>đoạn</w:t>
      </w:r>
      <w:proofErr w:type="spellEnd"/>
      <w:r w:rsidRPr="00CC0EA0">
        <w:rPr>
          <w:rFonts w:cs="Times New Roman"/>
          <w:sz w:val="26"/>
          <w:szCs w:val="26"/>
          <w:lang w:val="en-US"/>
        </w:rPr>
        <w:t xml:space="preserve"> 2026 – 2035 </w:t>
      </w:r>
      <w:proofErr w:type="spellStart"/>
      <w:r w:rsidRPr="00CC0EA0">
        <w:rPr>
          <w:rFonts w:cs="Times New Roman"/>
          <w:sz w:val="26"/>
          <w:szCs w:val="26"/>
          <w:lang w:val="en-US"/>
        </w:rPr>
        <w:t>của</w:t>
      </w:r>
      <w:proofErr w:type="spellEnd"/>
      <w:r w:rsidRPr="00CC0EA0">
        <w:rPr>
          <w:rFonts w:cs="Times New Roman"/>
          <w:sz w:val="26"/>
          <w:szCs w:val="26"/>
          <w:lang w:val="en-US"/>
        </w:rPr>
        <w:t xml:space="preserve"> </w:t>
      </w:r>
      <w:proofErr w:type="spellStart"/>
      <w:r w:rsidRPr="00CC0EA0">
        <w:rPr>
          <w:rFonts w:cs="Times New Roman"/>
          <w:sz w:val="26"/>
          <w:szCs w:val="26"/>
          <w:lang w:val="en-US"/>
        </w:rPr>
        <w:t>lĩnh</w:t>
      </w:r>
      <w:proofErr w:type="spellEnd"/>
      <w:r w:rsidRPr="00CC0EA0">
        <w:rPr>
          <w:rFonts w:cs="Times New Roman"/>
          <w:sz w:val="26"/>
          <w:szCs w:val="26"/>
          <w:lang w:val="en-US"/>
        </w:rPr>
        <w:t xml:space="preserve"> </w:t>
      </w:r>
      <w:proofErr w:type="spellStart"/>
      <w:r w:rsidRPr="00CC0EA0">
        <w:rPr>
          <w:rFonts w:cs="Times New Roman"/>
          <w:sz w:val="26"/>
          <w:szCs w:val="26"/>
          <w:lang w:val="en-US"/>
        </w:rPr>
        <w:t>vực</w:t>
      </w:r>
      <w:proofErr w:type="spellEnd"/>
      <w:r w:rsidRPr="00CC0EA0">
        <w:rPr>
          <w:rFonts w:cs="Times New Roman"/>
          <w:sz w:val="26"/>
          <w:szCs w:val="26"/>
          <w:lang w:val="en-US"/>
        </w:rPr>
        <w:t xml:space="preserve"> </w:t>
      </w:r>
      <w:proofErr w:type="spellStart"/>
      <w:r w:rsidRPr="00CC0EA0">
        <w:rPr>
          <w:rFonts w:cs="Times New Roman"/>
          <w:sz w:val="26"/>
          <w:szCs w:val="26"/>
          <w:lang w:val="en-US"/>
        </w:rPr>
        <w:t>Nông</w:t>
      </w:r>
      <w:proofErr w:type="spellEnd"/>
      <w:r w:rsidRPr="00CC0EA0">
        <w:rPr>
          <w:rFonts w:cs="Times New Roman"/>
          <w:sz w:val="26"/>
          <w:szCs w:val="26"/>
          <w:lang w:val="en-US"/>
        </w:rPr>
        <w:t xml:space="preserve"> </w:t>
      </w:r>
      <w:proofErr w:type="spellStart"/>
      <w:r w:rsidRPr="00CC0EA0">
        <w:rPr>
          <w:rFonts w:cs="Times New Roman"/>
          <w:sz w:val="26"/>
          <w:szCs w:val="26"/>
          <w:lang w:val="en-US"/>
        </w:rPr>
        <w:t>nghiệp</w:t>
      </w:r>
      <w:proofErr w:type="spellEnd"/>
      <w:r w:rsidRPr="00CC0EA0">
        <w:rPr>
          <w:rFonts w:cs="Times New Roman"/>
          <w:sz w:val="26"/>
          <w:szCs w:val="26"/>
          <w:lang w:val="en-US"/>
        </w:rPr>
        <w:t xml:space="preserve"> </w:t>
      </w:r>
      <w:proofErr w:type="spellStart"/>
      <w:r w:rsidRPr="00CC0EA0">
        <w:rPr>
          <w:rFonts w:cs="Times New Roman"/>
          <w:sz w:val="26"/>
          <w:szCs w:val="26"/>
          <w:lang w:val="en-US"/>
        </w:rPr>
        <w:t>trong</w:t>
      </w:r>
      <w:proofErr w:type="spellEnd"/>
      <w:r w:rsidRPr="00CC0EA0">
        <w:rPr>
          <w:rFonts w:cs="Times New Roman"/>
          <w:sz w:val="26"/>
          <w:szCs w:val="26"/>
          <w:lang w:val="en-US"/>
        </w:rPr>
        <w:t xml:space="preserve"> </w:t>
      </w:r>
      <w:proofErr w:type="spellStart"/>
      <w:r w:rsidRPr="00CC0EA0">
        <w:rPr>
          <w:rFonts w:cs="Times New Roman"/>
          <w:sz w:val="26"/>
          <w:szCs w:val="26"/>
          <w:lang w:val="en-US"/>
        </w:rPr>
        <w:t>kịch</w:t>
      </w:r>
      <w:proofErr w:type="spellEnd"/>
      <w:r w:rsidRPr="00CC0EA0">
        <w:rPr>
          <w:rFonts w:cs="Times New Roman"/>
          <w:sz w:val="26"/>
          <w:szCs w:val="26"/>
          <w:lang w:val="en-US"/>
        </w:rPr>
        <w:t xml:space="preserve"> </w:t>
      </w:r>
      <w:proofErr w:type="spellStart"/>
      <w:r w:rsidRPr="00CC0EA0">
        <w:rPr>
          <w:rFonts w:cs="Times New Roman"/>
          <w:sz w:val="26"/>
          <w:szCs w:val="26"/>
          <w:lang w:val="en-US"/>
        </w:rPr>
        <w:t>bản</w:t>
      </w:r>
      <w:proofErr w:type="spellEnd"/>
      <w:r w:rsidRPr="00CC0EA0">
        <w:rPr>
          <w:rFonts w:cs="Times New Roman"/>
          <w:sz w:val="26"/>
          <w:szCs w:val="26"/>
          <w:lang w:val="en-US"/>
        </w:rPr>
        <w:t xml:space="preserve"> </w:t>
      </w:r>
      <w:proofErr w:type="spellStart"/>
      <w:r w:rsidRPr="00CC0EA0">
        <w:rPr>
          <w:rFonts w:cs="Times New Roman"/>
          <w:sz w:val="26"/>
          <w:szCs w:val="26"/>
          <w:lang w:val="en-US"/>
        </w:rPr>
        <w:t>có</w:t>
      </w:r>
      <w:proofErr w:type="spellEnd"/>
      <w:r w:rsidRPr="00CC0EA0">
        <w:rPr>
          <w:rFonts w:cs="Times New Roman"/>
          <w:sz w:val="26"/>
          <w:szCs w:val="26"/>
          <w:lang w:val="en-US"/>
        </w:rPr>
        <w:t xml:space="preserve"> </w:t>
      </w:r>
      <w:proofErr w:type="spellStart"/>
      <w:r w:rsidRPr="00CC0EA0">
        <w:rPr>
          <w:rFonts w:cs="Times New Roman"/>
          <w:sz w:val="26"/>
          <w:szCs w:val="26"/>
          <w:lang w:val="en-US"/>
        </w:rPr>
        <w:t>điều</w:t>
      </w:r>
      <w:proofErr w:type="spellEnd"/>
      <w:r w:rsidRPr="00CC0EA0">
        <w:rPr>
          <w:rFonts w:cs="Times New Roman"/>
          <w:sz w:val="26"/>
          <w:szCs w:val="26"/>
          <w:lang w:val="en-US"/>
        </w:rPr>
        <w:t xml:space="preserve"> </w:t>
      </w:r>
      <w:proofErr w:type="spellStart"/>
      <w:r w:rsidRPr="00CC0EA0">
        <w:rPr>
          <w:rFonts w:cs="Times New Roman"/>
          <w:sz w:val="26"/>
          <w:szCs w:val="26"/>
          <w:lang w:val="en-US"/>
        </w:rPr>
        <w:t>kiện</w:t>
      </w:r>
      <w:proofErr w:type="spellEnd"/>
    </w:p>
    <w:p w14:paraId="40EB2EC3" w14:textId="11ED6DDB" w:rsidR="00AD4528" w:rsidRPr="00CC0EA0" w:rsidRDefault="00B06474" w:rsidP="00551D28">
      <w:pPr>
        <w:pStyle w:val="Heading2"/>
        <w:numPr>
          <w:ilvl w:val="0"/>
          <w:numId w:val="0"/>
        </w:numPr>
        <w:ind w:firstLine="720"/>
        <w:rPr>
          <w:rFonts w:cs="Times New Roman"/>
          <w:sz w:val="26"/>
          <w:szCs w:val="26"/>
          <w:lang w:val="en-US"/>
        </w:rPr>
      </w:pPr>
      <w:r>
        <w:rPr>
          <w:rFonts w:cs="Times New Roman"/>
          <w:sz w:val="26"/>
          <w:szCs w:val="26"/>
          <w:lang w:val="en-US"/>
        </w:rPr>
        <w:t xml:space="preserve">3.4. </w:t>
      </w:r>
      <w:proofErr w:type="spellStart"/>
      <w:r w:rsidR="00AD4528" w:rsidRPr="00CC0EA0">
        <w:rPr>
          <w:rFonts w:cs="Times New Roman"/>
          <w:sz w:val="26"/>
          <w:szCs w:val="26"/>
          <w:lang w:val="en-US"/>
        </w:rPr>
        <w:t>Chất</w:t>
      </w:r>
      <w:proofErr w:type="spellEnd"/>
      <w:r w:rsidR="00AD4528" w:rsidRPr="00CC0EA0">
        <w:rPr>
          <w:rFonts w:cs="Times New Roman"/>
          <w:sz w:val="26"/>
          <w:szCs w:val="26"/>
          <w:lang w:val="en-US"/>
        </w:rPr>
        <w:t xml:space="preserve"> </w:t>
      </w:r>
      <w:proofErr w:type="spellStart"/>
      <w:r w:rsidR="00AD4528" w:rsidRPr="00CC0EA0">
        <w:rPr>
          <w:rFonts w:cs="Times New Roman"/>
          <w:sz w:val="26"/>
          <w:szCs w:val="26"/>
          <w:lang w:val="en-US"/>
        </w:rPr>
        <w:t>thải</w:t>
      </w:r>
      <w:proofErr w:type="spellEnd"/>
    </w:p>
    <w:p w14:paraId="6C5F8C8D" w14:textId="75F79916" w:rsidR="00864ED9" w:rsidRPr="00551D28" w:rsidRDefault="00864ED9" w:rsidP="00551D28">
      <w:pPr>
        <w:spacing w:line="312" w:lineRule="auto"/>
        <w:ind w:firstLine="720"/>
        <w:rPr>
          <w:rFonts w:eastAsia="Times New Roman" w:cs="Times New Roman"/>
          <w:sz w:val="26"/>
          <w:szCs w:val="26"/>
          <w:lang w:val="vi-VN"/>
        </w:rPr>
      </w:pPr>
      <w:r w:rsidRPr="00551D28">
        <w:rPr>
          <w:rFonts w:eastAsia="Times New Roman" w:cs="Times New Roman"/>
          <w:sz w:val="26"/>
          <w:szCs w:val="26"/>
          <w:lang w:val="vi-VN"/>
        </w:rPr>
        <w:t xml:space="preserve">NDC 3.0 xác định 11 biện pháp đóng góp vào mục tiêu giảm phát thải trong lĩnh vực chất thải (bỏ 02 biện pháp của NDC 2.0 và thêm 01 biện pháp mới), trong đó 07 biện pháp liên quan đến chất thải rắn (W1 – W7), 02 biện pháp về nước thải sinh hoạt (W8, W9), 02 biện pháp về xử lý nước thải công nghiệp (W10, W11). Mục tiêu giảm phát thải lĩnh vực chất thải là giảm 68,4% năm 2030 và giảm 70,3% vào năm 2035 so với BAU. Mục tiêu giảm phát thải Không điều kiện (trong nước) là 20,2%, năm 2035 là 23,9%. </w:t>
      </w:r>
    </w:p>
    <w:p w14:paraId="1A539ADA" w14:textId="0F36D104" w:rsidR="00551D28" w:rsidRPr="00F82445" w:rsidRDefault="00FC6B6C" w:rsidP="00551D28">
      <w:pPr>
        <w:spacing w:line="312" w:lineRule="auto"/>
        <w:ind w:firstLine="720"/>
        <w:rPr>
          <w:rFonts w:eastAsia="Times New Roman" w:cs="Times New Roman"/>
          <w:sz w:val="26"/>
          <w:szCs w:val="26"/>
          <w:lang w:val="vi-VN"/>
        </w:rPr>
      </w:pPr>
      <w:r w:rsidRPr="00551D28">
        <w:rPr>
          <w:rFonts w:eastAsia="Times New Roman" w:cs="Times New Roman"/>
          <w:sz w:val="26"/>
          <w:szCs w:val="26"/>
          <w:lang w:val="vi-VN"/>
        </w:rPr>
        <w:t xml:space="preserve">Tổng tiềm năng giảm phát thải KNK trong lĩnh vực chất thải giai đoạn 2026–2035 theo mục tiêu NDC không điều kiện đạt khoảng 110,84 triệu tCO₂tđ, trong đó mức </w:t>
      </w:r>
      <w:r w:rsidRPr="00551D28">
        <w:rPr>
          <w:rFonts w:eastAsia="Times New Roman" w:cs="Times New Roman"/>
          <w:sz w:val="26"/>
          <w:szCs w:val="26"/>
          <w:lang w:val="vi-VN"/>
        </w:rPr>
        <w:lastRenderedPageBreak/>
        <w:t>giảm năm 2035 ước đạt 18,80 triệu tCO₂tđ. Chi tiết cụ thê cho từng biện pháp được trình bày tại bảng sau:</w:t>
      </w:r>
    </w:p>
    <w:p w14:paraId="3FEF5328" w14:textId="77777777" w:rsidR="00551D28" w:rsidRPr="00F82445" w:rsidRDefault="00551D28" w:rsidP="00551D28">
      <w:pPr>
        <w:spacing w:line="312" w:lineRule="auto"/>
        <w:ind w:firstLine="720"/>
        <w:rPr>
          <w:rFonts w:eastAsia="Times New Roman" w:cs="Times New Roman"/>
          <w:sz w:val="26"/>
          <w:szCs w:val="26"/>
          <w:lang w:val="vi-VN"/>
        </w:rPr>
      </w:pPr>
    </w:p>
    <w:p w14:paraId="2D7B3D20" w14:textId="4DC163E4" w:rsidR="00685B06" w:rsidRPr="00F82445" w:rsidRDefault="00685B06" w:rsidP="00AC545F">
      <w:pPr>
        <w:pStyle w:val="Caption"/>
        <w:rPr>
          <w:rFonts w:cs="Times New Roman"/>
          <w:b/>
          <w:bCs/>
          <w:i w:val="0"/>
          <w:iCs w:val="0"/>
          <w:sz w:val="26"/>
          <w:szCs w:val="26"/>
          <w:lang w:val="vi-VN"/>
        </w:rPr>
      </w:pPr>
      <w:r w:rsidRPr="00F82445">
        <w:rPr>
          <w:rFonts w:cs="Times New Roman"/>
          <w:b/>
          <w:bCs/>
          <w:i w:val="0"/>
          <w:iCs w:val="0"/>
          <w:sz w:val="26"/>
          <w:szCs w:val="26"/>
          <w:lang w:val="vi-VN"/>
        </w:rPr>
        <w:t xml:space="preserve">Bảng </w:t>
      </w:r>
      <w:r w:rsidR="00CC0EA0" w:rsidRPr="00551D28">
        <w:rPr>
          <w:rFonts w:cs="Times New Roman"/>
          <w:b/>
          <w:bCs/>
          <w:i w:val="0"/>
          <w:iCs w:val="0"/>
          <w:sz w:val="26"/>
          <w:szCs w:val="26"/>
        </w:rPr>
        <w:fldChar w:fldCharType="begin"/>
      </w:r>
      <w:r w:rsidR="00CC0EA0" w:rsidRPr="00F82445">
        <w:rPr>
          <w:rFonts w:cs="Times New Roman"/>
          <w:b/>
          <w:bCs/>
          <w:i w:val="0"/>
          <w:iCs w:val="0"/>
          <w:sz w:val="26"/>
          <w:szCs w:val="26"/>
          <w:lang w:val="vi-VN"/>
        </w:rPr>
        <w:instrText xml:space="preserve"> SEQ Bảng \* ARABIC </w:instrText>
      </w:r>
      <w:r w:rsidR="00CC0EA0" w:rsidRPr="00551D28">
        <w:rPr>
          <w:rFonts w:cs="Times New Roman"/>
          <w:b/>
          <w:bCs/>
          <w:i w:val="0"/>
          <w:iCs w:val="0"/>
          <w:sz w:val="26"/>
          <w:szCs w:val="26"/>
        </w:rPr>
        <w:fldChar w:fldCharType="separate"/>
      </w:r>
      <w:r w:rsidR="00A66259" w:rsidRPr="00F82445">
        <w:rPr>
          <w:rFonts w:cs="Times New Roman"/>
          <w:b/>
          <w:bCs/>
          <w:i w:val="0"/>
          <w:iCs w:val="0"/>
          <w:noProof/>
          <w:sz w:val="26"/>
          <w:szCs w:val="26"/>
          <w:lang w:val="vi-VN"/>
        </w:rPr>
        <w:t>29</w:t>
      </w:r>
      <w:r w:rsidR="00CC0EA0" w:rsidRPr="00551D28">
        <w:rPr>
          <w:rFonts w:cs="Times New Roman"/>
          <w:b/>
          <w:bCs/>
          <w:i w:val="0"/>
          <w:iCs w:val="0"/>
          <w:noProof/>
          <w:sz w:val="26"/>
          <w:szCs w:val="26"/>
        </w:rPr>
        <w:fldChar w:fldCharType="end"/>
      </w:r>
      <w:r w:rsidR="000E701C" w:rsidRPr="00F82445">
        <w:rPr>
          <w:rFonts w:cs="Times New Roman"/>
          <w:b/>
          <w:bCs/>
          <w:i w:val="0"/>
          <w:iCs w:val="0"/>
          <w:sz w:val="26"/>
          <w:szCs w:val="26"/>
          <w:lang w:val="vi-VN"/>
        </w:rPr>
        <w:t>. Tiềm năng giảm phát thải không điều kiện của lĩnh vực chất thải giai đoạn 2026-2035</w:t>
      </w:r>
    </w:p>
    <w:tbl>
      <w:tblPr>
        <w:tblStyle w:val="TableGrid"/>
        <w:tblW w:w="5000" w:type="pct"/>
        <w:tblInd w:w="-147" w:type="dxa"/>
        <w:tblLayout w:type="fixed"/>
        <w:tblLook w:val="04A0" w:firstRow="1" w:lastRow="0" w:firstColumn="1" w:lastColumn="0" w:noHBand="0" w:noVBand="1"/>
      </w:tblPr>
      <w:tblGrid>
        <w:gridCol w:w="881"/>
        <w:gridCol w:w="4784"/>
        <w:gridCol w:w="1017"/>
        <w:gridCol w:w="714"/>
        <w:gridCol w:w="826"/>
        <w:gridCol w:w="839"/>
      </w:tblGrid>
      <w:tr w:rsidR="00551D28" w:rsidRPr="00390C54" w14:paraId="44E14189" w14:textId="77777777" w:rsidTr="00551D28">
        <w:trPr>
          <w:trHeight w:val="579"/>
          <w:tblHeader/>
        </w:trPr>
        <w:tc>
          <w:tcPr>
            <w:tcW w:w="486" w:type="pct"/>
            <w:vMerge w:val="restart"/>
            <w:noWrap/>
            <w:vAlign w:val="center"/>
            <w:hideMark/>
          </w:tcPr>
          <w:p w14:paraId="06BA3015" w14:textId="77777777" w:rsidR="00685B06" w:rsidRPr="00390C54" w:rsidRDefault="00685B06" w:rsidP="00685B06">
            <w:pPr>
              <w:jc w:val="center"/>
              <w:rPr>
                <w:rFonts w:eastAsia="Times New Roman" w:cs="Times New Roman"/>
                <w:b/>
                <w:bCs/>
                <w:color w:val="000000"/>
                <w:szCs w:val="24"/>
              </w:rPr>
            </w:pPr>
            <w:r w:rsidRPr="00390C54">
              <w:rPr>
                <w:rFonts w:eastAsia="Times New Roman" w:cs="Times New Roman"/>
                <w:b/>
                <w:bCs/>
                <w:color w:val="000000"/>
                <w:szCs w:val="24"/>
              </w:rPr>
              <w:t>STT</w:t>
            </w:r>
          </w:p>
        </w:tc>
        <w:tc>
          <w:tcPr>
            <w:tcW w:w="2640" w:type="pct"/>
            <w:vMerge w:val="restart"/>
            <w:noWrap/>
            <w:vAlign w:val="center"/>
            <w:hideMark/>
          </w:tcPr>
          <w:p w14:paraId="2FD33BC5" w14:textId="77777777" w:rsidR="00685B06" w:rsidRPr="00390C54" w:rsidRDefault="00685B06" w:rsidP="00685B06">
            <w:pPr>
              <w:jc w:val="center"/>
              <w:rPr>
                <w:rFonts w:eastAsia="Times New Roman" w:cs="Times New Roman"/>
                <w:b/>
                <w:bCs/>
                <w:color w:val="000000"/>
                <w:szCs w:val="24"/>
              </w:rPr>
            </w:pPr>
            <w:proofErr w:type="spellStart"/>
            <w:r w:rsidRPr="00390C54">
              <w:rPr>
                <w:rFonts w:eastAsia="Times New Roman" w:cs="Times New Roman"/>
                <w:b/>
                <w:bCs/>
                <w:color w:val="000000"/>
                <w:szCs w:val="24"/>
              </w:rPr>
              <w:t>Biện</w:t>
            </w:r>
            <w:proofErr w:type="spellEnd"/>
            <w:r w:rsidRPr="00390C54">
              <w:rPr>
                <w:rFonts w:eastAsia="Times New Roman" w:cs="Times New Roman"/>
                <w:b/>
                <w:bCs/>
                <w:color w:val="000000"/>
                <w:szCs w:val="24"/>
              </w:rPr>
              <w:t xml:space="preserve"> </w:t>
            </w:r>
            <w:proofErr w:type="spellStart"/>
            <w:r w:rsidRPr="00390C54">
              <w:rPr>
                <w:rFonts w:eastAsia="Times New Roman" w:cs="Times New Roman"/>
                <w:b/>
                <w:bCs/>
                <w:color w:val="000000"/>
                <w:szCs w:val="24"/>
              </w:rPr>
              <w:t>pháp</w:t>
            </w:r>
            <w:proofErr w:type="spellEnd"/>
          </w:p>
        </w:tc>
        <w:tc>
          <w:tcPr>
            <w:tcW w:w="1874" w:type="pct"/>
            <w:gridSpan w:val="4"/>
            <w:noWrap/>
            <w:vAlign w:val="center"/>
            <w:hideMark/>
          </w:tcPr>
          <w:p w14:paraId="55A8B980" w14:textId="5E18DD38" w:rsidR="00685B06" w:rsidRPr="00390C54" w:rsidRDefault="00685B06" w:rsidP="00685B06">
            <w:pPr>
              <w:jc w:val="center"/>
              <w:rPr>
                <w:rFonts w:eastAsia="Times New Roman" w:cs="Times New Roman"/>
                <w:b/>
                <w:bCs/>
                <w:color w:val="000000"/>
                <w:szCs w:val="24"/>
              </w:rPr>
            </w:pPr>
            <w:proofErr w:type="spellStart"/>
            <w:r w:rsidRPr="00390C54">
              <w:rPr>
                <w:rFonts w:eastAsia="Times New Roman" w:cs="Times New Roman"/>
                <w:b/>
                <w:bCs/>
                <w:color w:val="000000"/>
                <w:szCs w:val="24"/>
              </w:rPr>
              <w:t>Mục</w:t>
            </w:r>
            <w:proofErr w:type="spellEnd"/>
            <w:r w:rsidRPr="00390C54">
              <w:rPr>
                <w:rFonts w:eastAsia="Times New Roman" w:cs="Times New Roman"/>
                <w:b/>
                <w:bCs/>
                <w:color w:val="000000"/>
                <w:szCs w:val="24"/>
              </w:rPr>
              <w:t xml:space="preserve"> </w:t>
            </w:r>
            <w:proofErr w:type="spellStart"/>
            <w:r w:rsidRPr="00390C54">
              <w:rPr>
                <w:rFonts w:eastAsia="Times New Roman" w:cs="Times New Roman"/>
                <w:b/>
                <w:bCs/>
                <w:color w:val="000000"/>
                <w:szCs w:val="24"/>
              </w:rPr>
              <w:t>tiêu</w:t>
            </w:r>
            <w:proofErr w:type="spellEnd"/>
            <w:r w:rsidRPr="00390C54">
              <w:rPr>
                <w:rFonts w:eastAsia="Times New Roman" w:cs="Times New Roman"/>
                <w:b/>
                <w:bCs/>
                <w:color w:val="000000"/>
                <w:szCs w:val="24"/>
              </w:rPr>
              <w:t xml:space="preserve"> </w:t>
            </w:r>
            <w:proofErr w:type="spellStart"/>
            <w:r w:rsidRPr="00390C54">
              <w:rPr>
                <w:rFonts w:eastAsia="Times New Roman" w:cs="Times New Roman"/>
                <w:b/>
                <w:bCs/>
                <w:color w:val="000000"/>
                <w:szCs w:val="24"/>
              </w:rPr>
              <w:t>không</w:t>
            </w:r>
            <w:proofErr w:type="spellEnd"/>
            <w:r w:rsidRPr="00390C54">
              <w:rPr>
                <w:rFonts w:eastAsia="Times New Roman" w:cs="Times New Roman"/>
                <w:b/>
                <w:bCs/>
                <w:color w:val="000000"/>
                <w:szCs w:val="24"/>
              </w:rPr>
              <w:t xml:space="preserve"> </w:t>
            </w:r>
            <w:proofErr w:type="spellStart"/>
            <w:r w:rsidRPr="00390C54">
              <w:rPr>
                <w:rFonts w:eastAsia="Times New Roman" w:cs="Times New Roman"/>
                <w:b/>
                <w:bCs/>
                <w:color w:val="000000"/>
                <w:szCs w:val="24"/>
              </w:rPr>
              <w:t>điều</w:t>
            </w:r>
            <w:proofErr w:type="spellEnd"/>
            <w:r w:rsidRPr="00390C54">
              <w:rPr>
                <w:rFonts w:eastAsia="Times New Roman" w:cs="Times New Roman"/>
                <w:b/>
                <w:bCs/>
                <w:color w:val="000000"/>
                <w:szCs w:val="24"/>
              </w:rPr>
              <w:t xml:space="preserve"> </w:t>
            </w:r>
            <w:proofErr w:type="spellStart"/>
            <w:r w:rsidRPr="00390C54">
              <w:rPr>
                <w:rFonts w:eastAsia="Times New Roman" w:cs="Times New Roman"/>
                <w:b/>
                <w:bCs/>
                <w:color w:val="000000"/>
                <w:szCs w:val="24"/>
              </w:rPr>
              <w:t>kiện</w:t>
            </w:r>
            <w:proofErr w:type="spellEnd"/>
            <w:r w:rsidRPr="00390C54">
              <w:rPr>
                <w:rFonts w:eastAsia="Times New Roman" w:cs="Times New Roman"/>
                <w:b/>
                <w:bCs/>
                <w:color w:val="000000"/>
                <w:szCs w:val="24"/>
              </w:rPr>
              <w:t xml:space="preserve"> NDC3.0</w:t>
            </w:r>
          </w:p>
        </w:tc>
      </w:tr>
      <w:tr w:rsidR="00551D28" w:rsidRPr="00390C54" w14:paraId="0BBB3A68" w14:textId="77777777" w:rsidTr="00551D28">
        <w:trPr>
          <w:trHeight w:val="288"/>
          <w:tblHeader/>
        </w:trPr>
        <w:tc>
          <w:tcPr>
            <w:tcW w:w="486" w:type="pct"/>
            <w:vMerge/>
            <w:vAlign w:val="center"/>
            <w:hideMark/>
          </w:tcPr>
          <w:p w14:paraId="109BFD0A" w14:textId="77777777" w:rsidR="00685B06" w:rsidRPr="00390C54" w:rsidRDefault="00685B06" w:rsidP="00AC545F">
            <w:pPr>
              <w:jc w:val="center"/>
              <w:rPr>
                <w:rFonts w:eastAsia="Times New Roman" w:cs="Times New Roman"/>
                <w:b/>
                <w:bCs/>
                <w:color w:val="000000"/>
                <w:szCs w:val="24"/>
              </w:rPr>
            </w:pPr>
          </w:p>
        </w:tc>
        <w:tc>
          <w:tcPr>
            <w:tcW w:w="2640" w:type="pct"/>
            <w:vMerge/>
            <w:vAlign w:val="center"/>
            <w:hideMark/>
          </w:tcPr>
          <w:p w14:paraId="4B471B0F" w14:textId="77777777" w:rsidR="00685B06" w:rsidRPr="00390C54" w:rsidRDefault="00685B06" w:rsidP="00AC545F">
            <w:pPr>
              <w:jc w:val="center"/>
              <w:rPr>
                <w:rFonts w:eastAsia="Times New Roman" w:cs="Times New Roman"/>
                <w:b/>
                <w:bCs/>
                <w:color w:val="000000"/>
                <w:szCs w:val="24"/>
              </w:rPr>
            </w:pPr>
          </w:p>
        </w:tc>
        <w:tc>
          <w:tcPr>
            <w:tcW w:w="561" w:type="pct"/>
            <w:vAlign w:val="center"/>
            <w:hideMark/>
          </w:tcPr>
          <w:p w14:paraId="01E5F1A9" w14:textId="77777777" w:rsidR="00685B06" w:rsidRPr="00390C54" w:rsidRDefault="00685B06" w:rsidP="00685B06">
            <w:pPr>
              <w:jc w:val="center"/>
              <w:rPr>
                <w:rFonts w:eastAsia="Times New Roman" w:cs="Times New Roman"/>
                <w:b/>
                <w:bCs/>
                <w:color w:val="000000"/>
                <w:szCs w:val="24"/>
              </w:rPr>
            </w:pPr>
            <w:r w:rsidRPr="00390C54">
              <w:rPr>
                <w:rFonts w:eastAsia="Times New Roman" w:cs="Times New Roman"/>
                <w:b/>
                <w:bCs/>
                <w:color w:val="000000"/>
                <w:szCs w:val="24"/>
              </w:rPr>
              <w:t>2026 - 2035</w:t>
            </w:r>
          </w:p>
        </w:tc>
        <w:tc>
          <w:tcPr>
            <w:tcW w:w="394" w:type="pct"/>
            <w:vAlign w:val="center"/>
            <w:hideMark/>
          </w:tcPr>
          <w:p w14:paraId="6D748063" w14:textId="77777777" w:rsidR="00685B06" w:rsidRPr="00390C54" w:rsidRDefault="00685B06" w:rsidP="00685B06">
            <w:pPr>
              <w:jc w:val="center"/>
              <w:rPr>
                <w:rFonts w:eastAsia="Times New Roman" w:cs="Times New Roman"/>
                <w:b/>
                <w:bCs/>
                <w:color w:val="000000"/>
                <w:szCs w:val="24"/>
              </w:rPr>
            </w:pPr>
            <w:r w:rsidRPr="00390C54">
              <w:rPr>
                <w:rFonts w:eastAsia="Times New Roman" w:cs="Times New Roman"/>
                <w:b/>
                <w:bCs/>
                <w:color w:val="000000"/>
                <w:szCs w:val="24"/>
              </w:rPr>
              <w:t>2026</w:t>
            </w:r>
          </w:p>
        </w:tc>
        <w:tc>
          <w:tcPr>
            <w:tcW w:w="456" w:type="pct"/>
            <w:vAlign w:val="center"/>
            <w:hideMark/>
          </w:tcPr>
          <w:p w14:paraId="296E4550" w14:textId="77777777" w:rsidR="00685B06" w:rsidRPr="00390C54" w:rsidRDefault="00685B06" w:rsidP="00685B06">
            <w:pPr>
              <w:jc w:val="center"/>
              <w:rPr>
                <w:rFonts w:eastAsia="Times New Roman" w:cs="Times New Roman"/>
                <w:b/>
                <w:bCs/>
                <w:color w:val="000000"/>
                <w:szCs w:val="24"/>
              </w:rPr>
            </w:pPr>
            <w:r w:rsidRPr="00390C54">
              <w:rPr>
                <w:rFonts w:eastAsia="Times New Roman" w:cs="Times New Roman"/>
                <w:b/>
                <w:bCs/>
                <w:color w:val="000000"/>
                <w:szCs w:val="24"/>
              </w:rPr>
              <w:t>2030</w:t>
            </w:r>
          </w:p>
        </w:tc>
        <w:tc>
          <w:tcPr>
            <w:tcW w:w="463" w:type="pct"/>
            <w:vAlign w:val="center"/>
            <w:hideMark/>
          </w:tcPr>
          <w:p w14:paraId="0665D579" w14:textId="77777777" w:rsidR="00685B06" w:rsidRPr="00390C54" w:rsidRDefault="00685B06" w:rsidP="00685B06">
            <w:pPr>
              <w:jc w:val="center"/>
              <w:rPr>
                <w:rFonts w:eastAsia="Times New Roman" w:cs="Times New Roman"/>
                <w:b/>
                <w:bCs/>
                <w:color w:val="000000"/>
                <w:szCs w:val="24"/>
              </w:rPr>
            </w:pPr>
            <w:r w:rsidRPr="00390C54">
              <w:rPr>
                <w:rFonts w:eastAsia="Times New Roman" w:cs="Times New Roman"/>
                <w:b/>
                <w:bCs/>
                <w:color w:val="000000"/>
                <w:szCs w:val="24"/>
              </w:rPr>
              <w:t>2035</w:t>
            </w:r>
          </w:p>
        </w:tc>
      </w:tr>
      <w:tr w:rsidR="00551D28" w:rsidRPr="00390C54" w14:paraId="1ED6B270" w14:textId="77777777" w:rsidTr="00551D28">
        <w:trPr>
          <w:trHeight w:val="576"/>
        </w:trPr>
        <w:tc>
          <w:tcPr>
            <w:tcW w:w="486" w:type="pct"/>
            <w:noWrap/>
            <w:hideMark/>
          </w:tcPr>
          <w:p w14:paraId="28BC6B25" w14:textId="77777777" w:rsidR="00685B06" w:rsidRPr="00390C54" w:rsidRDefault="00685B06" w:rsidP="00CC0EA0">
            <w:pPr>
              <w:jc w:val="left"/>
              <w:rPr>
                <w:rFonts w:eastAsia="Times New Roman" w:cs="Times New Roman"/>
                <w:color w:val="000000"/>
                <w:szCs w:val="24"/>
              </w:rPr>
            </w:pPr>
            <w:r w:rsidRPr="00390C54">
              <w:rPr>
                <w:rFonts w:eastAsia="Times New Roman" w:cs="Times New Roman"/>
                <w:color w:val="000000"/>
                <w:szCs w:val="24"/>
              </w:rPr>
              <w:t>1</w:t>
            </w:r>
          </w:p>
        </w:tc>
        <w:tc>
          <w:tcPr>
            <w:tcW w:w="2640" w:type="pct"/>
            <w:hideMark/>
          </w:tcPr>
          <w:p w14:paraId="5F67293B" w14:textId="77777777" w:rsidR="00685B06" w:rsidRPr="00390C54" w:rsidRDefault="00685B06" w:rsidP="00CC0EA0">
            <w:pPr>
              <w:jc w:val="left"/>
              <w:rPr>
                <w:rFonts w:eastAsia="Times New Roman" w:cs="Times New Roman"/>
                <w:color w:val="000000"/>
                <w:szCs w:val="24"/>
                <w:lang w:val="vi-VN"/>
              </w:rPr>
            </w:pPr>
            <w:r w:rsidRPr="00390C54">
              <w:rPr>
                <w:rFonts w:eastAsia="Times New Roman" w:cs="Times New Roman"/>
                <w:color w:val="000000"/>
                <w:szCs w:val="24"/>
                <w:lang w:val="vi-VN"/>
              </w:rPr>
              <w:t>W1. Giảm tỷ lệ phát sinh CTRSH bình quân đầu người</w:t>
            </w:r>
          </w:p>
        </w:tc>
        <w:tc>
          <w:tcPr>
            <w:tcW w:w="561" w:type="pct"/>
            <w:hideMark/>
          </w:tcPr>
          <w:p w14:paraId="13A59E85" w14:textId="77777777" w:rsidR="00685B06" w:rsidRPr="00390C54" w:rsidRDefault="00685B06" w:rsidP="00CC0EA0">
            <w:pPr>
              <w:jc w:val="center"/>
              <w:rPr>
                <w:rFonts w:eastAsia="Times New Roman" w:cs="Times New Roman"/>
                <w:color w:val="000000"/>
                <w:szCs w:val="24"/>
              </w:rPr>
            </w:pPr>
            <w:r w:rsidRPr="00390C54">
              <w:rPr>
                <w:rFonts w:eastAsia="Times New Roman" w:cs="Times New Roman"/>
                <w:color w:val="000000"/>
                <w:szCs w:val="24"/>
              </w:rPr>
              <w:t>35.76</w:t>
            </w:r>
          </w:p>
        </w:tc>
        <w:tc>
          <w:tcPr>
            <w:tcW w:w="394" w:type="pct"/>
            <w:hideMark/>
          </w:tcPr>
          <w:p w14:paraId="53BEFEE0" w14:textId="77777777" w:rsidR="00685B06" w:rsidRPr="00390C54" w:rsidRDefault="00685B06" w:rsidP="00CC0EA0">
            <w:pPr>
              <w:jc w:val="center"/>
              <w:rPr>
                <w:rFonts w:eastAsia="Times New Roman" w:cs="Times New Roman"/>
                <w:color w:val="000000"/>
                <w:szCs w:val="24"/>
              </w:rPr>
            </w:pPr>
            <w:r w:rsidRPr="00390C54">
              <w:rPr>
                <w:rFonts w:eastAsia="Times New Roman" w:cs="Times New Roman"/>
                <w:color w:val="000000"/>
                <w:szCs w:val="24"/>
              </w:rPr>
              <w:t>0.37</w:t>
            </w:r>
          </w:p>
        </w:tc>
        <w:tc>
          <w:tcPr>
            <w:tcW w:w="456" w:type="pct"/>
            <w:hideMark/>
          </w:tcPr>
          <w:p w14:paraId="6144B7CE" w14:textId="77777777" w:rsidR="00685B06" w:rsidRPr="00390C54" w:rsidRDefault="00685B06" w:rsidP="00CC0EA0">
            <w:pPr>
              <w:jc w:val="center"/>
              <w:rPr>
                <w:rFonts w:eastAsia="Times New Roman" w:cs="Times New Roman"/>
                <w:color w:val="000000"/>
                <w:szCs w:val="24"/>
              </w:rPr>
            </w:pPr>
            <w:r w:rsidRPr="00390C54">
              <w:rPr>
                <w:rFonts w:eastAsia="Times New Roman" w:cs="Times New Roman"/>
                <w:color w:val="000000"/>
                <w:szCs w:val="24"/>
              </w:rPr>
              <w:t>2.71</w:t>
            </w:r>
          </w:p>
        </w:tc>
        <w:tc>
          <w:tcPr>
            <w:tcW w:w="463" w:type="pct"/>
            <w:hideMark/>
          </w:tcPr>
          <w:p w14:paraId="244C5146" w14:textId="77777777" w:rsidR="00685B06" w:rsidRPr="00390C54" w:rsidRDefault="00685B06" w:rsidP="00CC0EA0">
            <w:pPr>
              <w:jc w:val="center"/>
              <w:rPr>
                <w:rFonts w:eastAsia="Times New Roman" w:cs="Times New Roman"/>
                <w:color w:val="000000"/>
                <w:szCs w:val="24"/>
              </w:rPr>
            </w:pPr>
            <w:r w:rsidRPr="00390C54">
              <w:rPr>
                <w:rFonts w:eastAsia="Times New Roman" w:cs="Times New Roman"/>
                <w:color w:val="000000"/>
                <w:szCs w:val="24"/>
              </w:rPr>
              <w:t>8.15</w:t>
            </w:r>
          </w:p>
        </w:tc>
      </w:tr>
      <w:tr w:rsidR="00551D28" w:rsidRPr="00390C54" w14:paraId="0F0CCE5F" w14:textId="77777777" w:rsidTr="00551D28">
        <w:trPr>
          <w:trHeight w:val="288"/>
        </w:trPr>
        <w:tc>
          <w:tcPr>
            <w:tcW w:w="486" w:type="pct"/>
            <w:noWrap/>
            <w:hideMark/>
          </w:tcPr>
          <w:p w14:paraId="2D883B85" w14:textId="77777777" w:rsidR="00685B06" w:rsidRPr="00390C54" w:rsidRDefault="00685B06" w:rsidP="00CC0EA0">
            <w:pPr>
              <w:jc w:val="left"/>
              <w:rPr>
                <w:rFonts w:eastAsia="Times New Roman" w:cs="Times New Roman"/>
                <w:color w:val="000000"/>
                <w:szCs w:val="24"/>
              </w:rPr>
            </w:pPr>
            <w:r w:rsidRPr="00390C54">
              <w:rPr>
                <w:rFonts w:eastAsia="Times New Roman" w:cs="Times New Roman"/>
                <w:color w:val="000000"/>
                <w:szCs w:val="24"/>
              </w:rPr>
              <w:t>2</w:t>
            </w:r>
          </w:p>
        </w:tc>
        <w:tc>
          <w:tcPr>
            <w:tcW w:w="2640" w:type="pct"/>
            <w:hideMark/>
          </w:tcPr>
          <w:p w14:paraId="5E602612" w14:textId="77777777" w:rsidR="00685B06" w:rsidRPr="00390C54" w:rsidRDefault="00685B06" w:rsidP="00CC0EA0">
            <w:pPr>
              <w:jc w:val="left"/>
              <w:rPr>
                <w:rFonts w:eastAsia="Times New Roman" w:cs="Times New Roman"/>
                <w:color w:val="000000"/>
                <w:szCs w:val="24"/>
                <w:lang w:val="vi-VN"/>
              </w:rPr>
            </w:pPr>
            <w:r w:rsidRPr="00390C54">
              <w:rPr>
                <w:rFonts w:eastAsia="Times New Roman" w:cs="Times New Roman"/>
                <w:color w:val="000000"/>
                <w:szCs w:val="24"/>
                <w:lang w:val="vi-VN"/>
              </w:rPr>
              <w:t>W2. Tái chế CTR</w:t>
            </w:r>
          </w:p>
        </w:tc>
        <w:tc>
          <w:tcPr>
            <w:tcW w:w="561" w:type="pct"/>
            <w:hideMark/>
          </w:tcPr>
          <w:p w14:paraId="29A168B1" w14:textId="77777777" w:rsidR="00685B06" w:rsidRPr="00390C54" w:rsidRDefault="00685B06" w:rsidP="00CC0EA0">
            <w:pPr>
              <w:jc w:val="center"/>
              <w:rPr>
                <w:rFonts w:eastAsia="Times New Roman" w:cs="Times New Roman"/>
                <w:color w:val="000000"/>
                <w:szCs w:val="24"/>
              </w:rPr>
            </w:pPr>
            <w:r w:rsidRPr="00390C54">
              <w:rPr>
                <w:rFonts w:eastAsia="Times New Roman" w:cs="Times New Roman"/>
                <w:color w:val="000000"/>
                <w:szCs w:val="24"/>
              </w:rPr>
              <w:t>17.27</w:t>
            </w:r>
          </w:p>
        </w:tc>
        <w:tc>
          <w:tcPr>
            <w:tcW w:w="394" w:type="pct"/>
            <w:hideMark/>
          </w:tcPr>
          <w:p w14:paraId="303A1436" w14:textId="77777777" w:rsidR="00685B06" w:rsidRPr="00390C54" w:rsidRDefault="00685B06" w:rsidP="00CC0EA0">
            <w:pPr>
              <w:jc w:val="center"/>
              <w:rPr>
                <w:rFonts w:eastAsia="Times New Roman" w:cs="Times New Roman"/>
                <w:color w:val="000000"/>
                <w:szCs w:val="24"/>
              </w:rPr>
            </w:pPr>
            <w:r w:rsidRPr="00390C54">
              <w:rPr>
                <w:rFonts w:eastAsia="Times New Roman" w:cs="Times New Roman"/>
                <w:color w:val="000000"/>
                <w:szCs w:val="24"/>
              </w:rPr>
              <w:t>1.12</w:t>
            </w:r>
          </w:p>
        </w:tc>
        <w:tc>
          <w:tcPr>
            <w:tcW w:w="456" w:type="pct"/>
            <w:hideMark/>
          </w:tcPr>
          <w:p w14:paraId="3F262127" w14:textId="77777777" w:rsidR="00685B06" w:rsidRPr="00390C54" w:rsidRDefault="00685B06" w:rsidP="00CC0EA0">
            <w:pPr>
              <w:jc w:val="center"/>
              <w:rPr>
                <w:rFonts w:eastAsia="Times New Roman" w:cs="Times New Roman"/>
                <w:color w:val="000000"/>
                <w:szCs w:val="24"/>
              </w:rPr>
            </w:pPr>
            <w:r w:rsidRPr="00390C54">
              <w:rPr>
                <w:rFonts w:eastAsia="Times New Roman" w:cs="Times New Roman"/>
                <w:color w:val="000000"/>
                <w:szCs w:val="24"/>
              </w:rPr>
              <w:t>1.43</w:t>
            </w:r>
          </w:p>
        </w:tc>
        <w:tc>
          <w:tcPr>
            <w:tcW w:w="463" w:type="pct"/>
            <w:hideMark/>
          </w:tcPr>
          <w:p w14:paraId="34D29E39" w14:textId="77777777" w:rsidR="00685B06" w:rsidRPr="00390C54" w:rsidRDefault="00685B06" w:rsidP="00CC0EA0">
            <w:pPr>
              <w:jc w:val="center"/>
              <w:rPr>
                <w:rFonts w:eastAsia="Times New Roman" w:cs="Times New Roman"/>
                <w:color w:val="000000"/>
                <w:szCs w:val="24"/>
              </w:rPr>
            </w:pPr>
            <w:r w:rsidRPr="00390C54">
              <w:rPr>
                <w:rFonts w:eastAsia="Times New Roman" w:cs="Times New Roman"/>
                <w:color w:val="000000"/>
                <w:szCs w:val="24"/>
              </w:rPr>
              <w:t>2.65</w:t>
            </w:r>
          </w:p>
        </w:tc>
      </w:tr>
      <w:tr w:rsidR="00551D28" w:rsidRPr="00390C54" w14:paraId="31E9C22C" w14:textId="77777777" w:rsidTr="00551D28">
        <w:trPr>
          <w:trHeight w:val="288"/>
        </w:trPr>
        <w:tc>
          <w:tcPr>
            <w:tcW w:w="486" w:type="pct"/>
            <w:noWrap/>
            <w:hideMark/>
          </w:tcPr>
          <w:p w14:paraId="7955C7EF" w14:textId="77777777" w:rsidR="00685B06" w:rsidRPr="00390C54" w:rsidRDefault="00685B06" w:rsidP="00CC0EA0">
            <w:pPr>
              <w:jc w:val="left"/>
              <w:rPr>
                <w:rFonts w:eastAsia="Times New Roman" w:cs="Times New Roman"/>
                <w:color w:val="000000"/>
                <w:szCs w:val="24"/>
              </w:rPr>
            </w:pPr>
            <w:r w:rsidRPr="00390C54">
              <w:rPr>
                <w:rFonts w:eastAsia="Times New Roman" w:cs="Times New Roman"/>
                <w:color w:val="000000"/>
                <w:szCs w:val="24"/>
              </w:rPr>
              <w:t>3</w:t>
            </w:r>
          </w:p>
        </w:tc>
        <w:tc>
          <w:tcPr>
            <w:tcW w:w="2640" w:type="pct"/>
            <w:hideMark/>
          </w:tcPr>
          <w:p w14:paraId="6AE40938" w14:textId="77777777" w:rsidR="00685B06" w:rsidRPr="00390C54" w:rsidRDefault="00685B06" w:rsidP="00CC0EA0">
            <w:pPr>
              <w:jc w:val="left"/>
              <w:rPr>
                <w:rFonts w:eastAsia="Times New Roman" w:cs="Times New Roman"/>
                <w:color w:val="000000"/>
                <w:szCs w:val="24"/>
                <w:lang w:val="vi-VN"/>
              </w:rPr>
            </w:pPr>
            <w:r w:rsidRPr="00390C54">
              <w:rPr>
                <w:rFonts w:eastAsia="Times New Roman" w:cs="Times New Roman"/>
                <w:color w:val="000000"/>
                <w:szCs w:val="24"/>
                <w:lang w:val="vi-VN"/>
              </w:rPr>
              <w:t>W3. Sản xuất phân compost</w:t>
            </w:r>
          </w:p>
        </w:tc>
        <w:tc>
          <w:tcPr>
            <w:tcW w:w="561" w:type="pct"/>
            <w:hideMark/>
          </w:tcPr>
          <w:p w14:paraId="49428AAD" w14:textId="77777777" w:rsidR="00685B06" w:rsidRPr="00390C54" w:rsidRDefault="00685B06" w:rsidP="00CC0EA0">
            <w:pPr>
              <w:jc w:val="center"/>
              <w:rPr>
                <w:rFonts w:eastAsia="Times New Roman" w:cs="Times New Roman"/>
                <w:color w:val="000000"/>
                <w:szCs w:val="24"/>
              </w:rPr>
            </w:pPr>
            <w:r w:rsidRPr="00390C54">
              <w:rPr>
                <w:rFonts w:eastAsia="Times New Roman" w:cs="Times New Roman"/>
                <w:color w:val="000000"/>
                <w:szCs w:val="24"/>
              </w:rPr>
              <w:t>5.58</w:t>
            </w:r>
          </w:p>
        </w:tc>
        <w:tc>
          <w:tcPr>
            <w:tcW w:w="394" w:type="pct"/>
            <w:hideMark/>
          </w:tcPr>
          <w:p w14:paraId="18CEE6E4" w14:textId="77777777" w:rsidR="00685B06" w:rsidRPr="00390C54" w:rsidRDefault="00685B06" w:rsidP="00CC0EA0">
            <w:pPr>
              <w:jc w:val="center"/>
              <w:rPr>
                <w:rFonts w:eastAsia="Times New Roman" w:cs="Times New Roman"/>
                <w:color w:val="000000"/>
                <w:szCs w:val="24"/>
              </w:rPr>
            </w:pPr>
            <w:r w:rsidRPr="00390C54">
              <w:rPr>
                <w:rFonts w:eastAsia="Times New Roman" w:cs="Times New Roman"/>
                <w:color w:val="000000"/>
                <w:szCs w:val="24"/>
              </w:rPr>
              <w:t>0.12</w:t>
            </w:r>
          </w:p>
        </w:tc>
        <w:tc>
          <w:tcPr>
            <w:tcW w:w="456" w:type="pct"/>
            <w:hideMark/>
          </w:tcPr>
          <w:p w14:paraId="547C7CB6" w14:textId="77777777" w:rsidR="00685B06" w:rsidRPr="00390C54" w:rsidRDefault="00685B06" w:rsidP="00CC0EA0">
            <w:pPr>
              <w:jc w:val="center"/>
              <w:rPr>
                <w:rFonts w:eastAsia="Times New Roman" w:cs="Times New Roman"/>
                <w:color w:val="000000"/>
                <w:szCs w:val="24"/>
              </w:rPr>
            </w:pPr>
            <w:r w:rsidRPr="00390C54">
              <w:rPr>
                <w:rFonts w:eastAsia="Times New Roman" w:cs="Times New Roman"/>
                <w:color w:val="000000"/>
                <w:szCs w:val="24"/>
              </w:rPr>
              <w:t>0.51</w:t>
            </w:r>
          </w:p>
        </w:tc>
        <w:tc>
          <w:tcPr>
            <w:tcW w:w="463" w:type="pct"/>
            <w:hideMark/>
          </w:tcPr>
          <w:p w14:paraId="46C941AF" w14:textId="77777777" w:rsidR="00685B06" w:rsidRPr="00390C54" w:rsidRDefault="00685B06" w:rsidP="00CC0EA0">
            <w:pPr>
              <w:jc w:val="center"/>
              <w:rPr>
                <w:rFonts w:eastAsia="Times New Roman" w:cs="Times New Roman"/>
                <w:color w:val="000000"/>
                <w:szCs w:val="24"/>
              </w:rPr>
            </w:pPr>
            <w:r w:rsidRPr="00390C54">
              <w:rPr>
                <w:rFonts w:eastAsia="Times New Roman" w:cs="Times New Roman"/>
                <w:color w:val="000000"/>
                <w:szCs w:val="24"/>
              </w:rPr>
              <w:t>0.99</w:t>
            </w:r>
          </w:p>
        </w:tc>
      </w:tr>
      <w:tr w:rsidR="00551D28" w:rsidRPr="00390C54" w14:paraId="4951219D" w14:textId="77777777" w:rsidTr="00551D28">
        <w:trPr>
          <w:trHeight w:val="288"/>
        </w:trPr>
        <w:tc>
          <w:tcPr>
            <w:tcW w:w="486" w:type="pct"/>
            <w:noWrap/>
            <w:hideMark/>
          </w:tcPr>
          <w:p w14:paraId="6FCAE587" w14:textId="77777777" w:rsidR="00685B06" w:rsidRPr="00390C54" w:rsidRDefault="00685B06" w:rsidP="00CC0EA0">
            <w:pPr>
              <w:jc w:val="left"/>
              <w:rPr>
                <w:rFonts w:eastAsia="Times New Roman" w:cs="Times New Roman"/>
                <w:color w:val="000000"/>
                <w:szCs w:val="24"/>
              </w:rPr>
            </w:pPr>
            <w:r w:rsidRPr="00390C54">
              <w:rPr>
                <w:rFonts w:eastAsia="Times New Roman" w:cs="Times New Roman"/>
                <w:color w:val="000000"/>
                <w:szCs w:val="24"/>
              </w:rPr>
              <w:t>4</w:t>
            </w:r>
          </w:p>
        </w:tc>
        <w:tc>
          <w:tcPr>
            <w:tcW w:w="2640" w:type="pct"/>
            <w:hideMark/>
          </w:tcPr>
          <w:p w14:paraId="55D45A30" w14:textId="77777777" w:rsidR="00685B06" w:rsidRPr="00390C54" w:rsidRDefault="00685B06" w:rsidP="00CC0EA0">
            <w:pPr>
              <w:jc w:val="left"/>
              <w:rPr>
                <w:rFonts w:eastAsia="Times New Roman" w:cs="Times New Roman"/>
                <w:color w:val="000000"/>
                <w:szCs w:val="24"/>
                <w:lang w:val="vi-VN"/>
              </w:rPr>
            </w:pPr>
            <w:r w:rsidRPr="00390C54">
              <w:rPr>
                <w:rFonts w:eastAsia="Times New Roman" w:cs="Times New Roman"/>
                <w:color w:val="000000"/>
                <w:szCs w:val="24"/>
                <w:lang w:val="vi-VN"/>
              </w:rPr>
              <w:t>W4. Đốt CTR phát điện</w:t>
            </w:r>
          </w:p>
        </w:tc>
        <w:tc>
          <w:tcPr>
            <w:tcW w:w="561" w:type="pct"/>
            <w:hideMark/>
          </w:tcPr>
          <w:p w14:paraId="4E94BDE0" w14:textId="77777777" w:rsidR="00685B06" w:rsidRPr="00390C54" w:rsidRDefault="00685B06" w:rsidP="00CC0EA0">
            <w:pPr>
              <w:jc w:val="center"/>
              <w:rPr>
                <w:rFonts w:eastAsia="Times New Roman" w:cs="Times New Roman"/>
                <w:color w:val="000000"/>
                <w:szCs w:val="24"/>
              </w:rPr>
            </w:pPr>
            <w:r w:rsidRPr="00390C54">
              <w:rPr>
                <w:rFonts w:eastAsia="Times New Roman" w:cs="Times New Roman"/>
                <w:color w:val="000000"/>
                <w:szCs w:val="24"/>
              </w:rPr>
              <w:t>22.57</w:t>
            </w:r>
          </w:p>
        </w:tc>
        <w:tc>
          <w:tcPr>
            <w:tcW w:w="394" w:type="pct"/>
            <w:hideMark/>
          </w:tcPr>
          <w:p w14:paraId="3B451D6E" w14:textId="77777777" w:rsidR="00685B06" w:rsidRPr="00390C54" w:rsidRDefault="00685B06" w:rsidP="00CC0EA0">
            <w:pPr>
              <w:jc w:val="center"/>
              <w:rPr>
                <w:rFonts w:eastAsia="Times New Roman" w:cs="Times New Roman"/>
                <w:color w:val="000000"/>
                <w:szCs w:val="24"/>
              </w:rPr>
            </w:pPr>
            <w:r w:rsidRPr="00390C54">
              <w:rPr>
                <w:rFonts w:eastAsia="Times New Roman" w:cs="Times New Roman"/>
                <w:color w:val="000000"/>
                <w:szCs w:val="24"/>
              </w:rPr>
              <w:t>0.79</w:t>
            </w:r>
          </w:p>
        </w:tc>
        <w:tc>
          <w:tcPr>
            <w:tcW w:w="456" w:type="pct"/>
            <w:hideMark/>
          </w:tcPr>
          <w:p w14:paraId="6586E3BE" w14:textId="77777777" w:rsidR="00685B06" w:rsidRPr="00390C54" w:rsidRDefault="00685B06" w:rsidP="00CC0EA0">
            <w:pPr>
              <w:jc w:val="center"/>
              <w:rPr>
                <w:rFonts w:eastAsia="Times New Roman" w:cs="Times New Roman"/>
                <w:color w:val="000000"/>
                <w:szCs w:val="24"/>
              </w:rPr>
            </w:pPr>
            <w:r w:rsidRPr="00390C54">
              <w:rPr>
                <w:rFonts w:eastAsia="Times New Roman" w:cs="Times New Roman"/>
                <w:color w:val="000000"/>
                <w:szCs w:val="24"/>
              </w:rPr>
              <w:t>2.78</w:t>
            </w:r>
          </w:p>
        </w:tc>
        <w:tc>
          <w:tcPr>
            <w:tcW w:w="463" w:type="pct"/>
            <w:hideMark/>
          </w:tcPr>
          <w:p w14:paraId="02DBE79D" w14:textId="77777777" w:rsidR="00685B06" w:rsidRPr="00390C54" w:rsidRDefault="00685B06" w:rsidP="00CC0EA0">
            <w:pPr>
              <w:jc w:val="center"/>
              <w:rPr>
                <w:rFonts w:eastAsia="Times New Roman" w:cs="Times New Roman"/>
                <w:color w:val="000000"/>
                <w:szCs w:val="24"/>
              </w:rPr>
            </w:pPr>
            <w:r w:rsidRPr="00390C54">
              <w:rPr>
                <w:rFonts w:eastAsia="Times New Roman" w:cs="Times New Roman"/>
                <w:color w:val="000000"/>
                <w:szCs w:val="24"/>
              </w:rPr>
              <w:t>2.78</w:t>
            </w:r>
          </w:p>
        </w:tc>
      </w:tr>
      <w:tr w:rsidR="00551D28" w:rsidRPr="00390C54" w14:paraId="3B6B1AA2" w14:textId="77777777" w:rsidTr="00551D28">
        <w:trPr>
          <w:trHeight w:val="576"/>
        </w:trPr>
        <w:tc>
          <w:tcPr>
            <w:tcW w:w="486" w:type="pct"/>
            <w:noWrap/>
            <w:hideMark/>
          </w:tcPr>
          <w:p w14:paraId="48836AFD" w14:textId="77777777" w:rsidR="00685B06" w:rsidRPr="00390C54" w:rsidRDefault="00685B06" w:rsidP="00CC0EA0">
            <w:pPr>
              <w:jc w:val="left"/>
              <w:rPr>
                <w:rFonts w:eastAsia="Times New Roman" w:cs="Times New Roman"/>
                <w:color w:val="000000"/>
                <w:szCs w:val="24"/>
                <w:lang w:val="vi-VN"/>
              </w:rPr>
            </w:pPr>
            <w:r w:rsidRPr="00390C54">
              <w:rPr>
                <w:rFonts w:eastAsia="Times New Roman" w:cs="Times New Roman"/>
                <w:color w:val="000000"/>
                <w:szCs w:val="24"/>
              </w:rPr>
              <w:t>5</w:t>
            </w:r>
          </w:p>
        </w:tc>
        <w:tc>
          <w:tcPr>
            <w:tcW w:w="2640" w:type="pct"/>
            <w:hideMark/>
          </w:tcPr>
          <w:p w14:paraId="74AC4C6A" w14:textId="77777777" w:rsidR="00685B06" w:rsidRPr="00390C54" w:rsidRDefault="00685B06" w:rsidP="00CC0EA0">
            <w:pPr>
              <w:jc w:val="left"/>
              <w:rPr>
                <w:rFonts w:eastAsia="Times New Roman" w:cs="Times New Roman"/>
                <w:color w:val="000000"/>
                <w:szCs w:val="24"/>
                <w:lang w:val="vi-VN"/>
              </w:rPr>
            </w:pPr>
            <w:r w:rsidRPr="00390C54">
              <w:rPr>
                <w:rFonts w:eastAsia="Times New Roman" w:cs="Times New Roman"/>
                <w:color w:val="000000"/>
                <w:szCs w:val="24"/>
                <w:lang w:val="vi-VN"/>
              </w:rPr>
              <w:t>W7. Thu hồi và sử dụng khí từ bãi chôn lấp</w:t>
            </w:r>
          </w:p>
        </w:tc>
        <w:tc>
          <w:tcPr>
            <w:tcW w:w="561" w:type="pct"/>
            <w:hideMark/>
          </w:tcPr>
          <w:p w14:paraId="10FC7CEA" w14:textId="77777777" w:rsidR="00685B06" w:rsidRPr="00390C54" w:rsidRDefault="00685B06" w:rsidP="00CC0EA0">
            <w:pPr>
              <w:jc w:val="center"/>
              <w:rPr>
                <w:rFonts w:eastAsia="Times New Roman" w:cs="Times New Roman"/>
                <w:color w:val="000000"/>
                <w:szCs w:val="24"/>
              </w:rPr>
            </w:pPr>
            <w:r w:rsidRPr="00390C54">
              <w:rPr>
                <w:rFonts w:eastAsia="Times New Roman" w:cs="Times New Roman"/>
                <w:color w:val="000000"/>
                <w:szCs w:val="24"/>
              </w:rPr>
              <w:t>8.60</w:t>
            </w:r>
          </w:p>
        </w:tc>
        <w:tc>
          <w:tcPr>
            <w:tcW w:w="394" w:type="pct"/>
            <w:hideMark/>
          </w:tcPr>
          <w:p w14:paraId="4150E0F8" w14:textId="77777777" w:rsidR="00685B06" w:rsidRPr="00390C54" w:rsidRDefault="00685B06" w:rsidP="00CC0EA0">
            <w:pPr>
              <w:jc w:val="center"/>
              <w:rPr>
                <w:rFonts w:eastAsia="Times New Roman" w:cs="Times New Roman"/>
                <w:color w:val="000000"/>
                <w:szCs w:val="24"/>
              </w:rPr>
            </w:pPr>
            <w:r w:rsidRPr="00390C54">
              <w:rPr>
                <w:rFonts w:eastAsia="Times New Roman" w:cs="Times New Roman"/>
                <w:color w:val="000000"/>
                <w:szCs w:val="24"/>
              </w:rPr>
              <w:t>0.65</w:t>
            </w:r>
          </w:p>
        </w:tc>
        <w:tc>
          <w:tcPr>
            <w:tcW w:w="456" w:type="pct"/>
            <w:hideMark/>
          </w:tcPr>
          <w:p w14:paraId="56D35A44" w14:textId="77777777" w:rsidR="00685B06" w:rsidRPr="00390C54" w:rsidRDefault="00685B06" w:rsidP="00CC0EA0">
            <w:pPr>
              <w:jc w:val="center"/>
              <w:rPr>
                <w:rFonts w:eastAsia="Times New Roman" w:cs="Times New Roman"/>
                <w:color w:val="000000"/>
                <w:szCs w:val="24"/>
              </w:rPr>
            </w:pPr>
            <w:r w:rsidRPr="00390C54">
              <w:rPr>
                <w:rFonts w:eastAsia="Times New Roman" w:cs="Times New Roman"/>
                <w:color w:val="000000"/>
                <w:szCs w:val="24"/>
              </w:rPr>
              <w:t>0.97</w:t>
            </w:r>
          </w:p>
        </w:tc>
        <w:tc>
          <w:tcPr>
            <w:tcW w:w="463" w:type="pct"/>
            <w:hideMark/>
          </w:tcPr>
          <w:p w14:paraId="053ACA2F" w14:textId="77777777" w:rsidR="00685B06" w:rsidRPr="00390C54" w:rsidRDefault="00685B06" w:rsidP="00CC0EA0">
            <w:pPr>
              <w:jc w:val="center"/>
              <w:rPr>
                <w:rFonts w:eastAsia="Times New Roman" w:cs="Times New Roman"/>
                <w:color w:val="000000"/>
                <w:szCs w:val="24"/>
              </w:rPr>
            </w:pPr>
            <w:r w:rsidRPr="00390C54">
              <w:rPr>
                <w:rFonts w:eastAsia="Times New Roman" w:cs="Times New Roman"/>
                <w:color w:val="000000"/>
                <w:szCs w:val="24"/>
              </w:rPr>
              <w:t>0.66</w:t>
            </w:r>
          </w:p>
        </w:tc>
      </w:tr>
      <w:tr w:rsidR="00551D28" w:rsidRPr="00390C54" w14:paraId="7A6EFF0B" w14:textId="77777777" w:rsidTr="00551D28">
        <w:trPr>
          <w:trHeight w:val="576"/>
        </w:trPr>
        <w:tc>
          <w:tcPr>
            <w:tcW w:w="486" w:type="pct"/>
            <w:noWrap/>
            <w:hideMark/>
          </w:tcPr>
          <w:p w14:paraId="16E97D1D" w14:textId="77777777" w:rsidR="00685B06" w:rsidRPr="00390C54" w:rsidRDefault="00685B06" w:rsidP="00CC0EA0">
            <w:pPr>
              <w:jc w:val="left"/>
              <w:rPr>
                <w:rFonts w:eastAsia="Times New Roman" w:cs="Times New Roman"/>
                <w:color w:val="000000"/>
                <w:szCs w:val="24"/>
                <w:lang w:val="vi-VN"/>
              </w:rPr>
            </w:pPr>
            <w:r w:rsidRPr="00390C54">
              <w:rPr>
                <w:rFonts w:eastAsia="Times New Roman" w:cs="Times New Roman"/>
                <w:color w:val="000000"/>
                <w:szCs w:val="24"/>
              </w:rPr>
              <w:t>6</w:t>
            </w:r>
          </w:p>
        </w:tc>
        <w:tc>
          <w:tcPr>
            <w:tcW w:w="2640" w:type="pct"/>
            <w:hideMark/>
          </w:tcPr>
          <w:p w14:paraId="16718739" w14:textId="77777777" w:rsidR="00685B06" w:rsidRPr="00390C54" w:rsidRDefault="00685B06" w:rsidP="00CC0EA0">
            <w:pPr>
              <w:jc w:val="left"/>
              <w:rPr>
                <w:rFonts w:eastAsia="Times New Roman" w:cs="Times New Roman"/>
                <w:color w:val="000000"/>
                <w:szCs w:val="24"/>
                <w:lang w:val="vi-VN"/>
              </w:rPr>
            </w:pPr>
            <w:r w:rsidRPr="00390C54">
              <w:rPr>
                <w:rFonts w:eastAsia="Times New Roman" w:cs="Times New Roman"/>
                <w:color w:val="000000"/>
                <w:szCs w:val="24"/>
                <w:lang w:val="vi-VN"/>
              </w:rPr>
              <w:t>W11. Thu hồi và sử dụng khí sinh học từ hệ thống xử lý NTCN</w:t>
            </w:r>
          </w:p>
        </w:tc>
        <w:tc>
          <w:tcPr>
            <w:tcW w:w="561" w:type="pct"/>
            <w:hideMark/>
          </w:tcPr>
          <w:p w14:paraId="1C5D4657" w14:textId="77777777" w:rsidR="00685B06" w:rsidRPr="00390C54" w:rsidRDefault="00685B06" w:rsidP="00CC0EA0">
            <w:pPr>
              <w:jc w:val="center"/>
              <w:rPr>
                <w:rFonts w:eastAsia="Times New Roman" w:cs="Times New Roman"/>
                <w:color w:val="000000"/>
                <w:szCs w:val="24"/>
              </w:rPr>
            </w:pPr>
            <w:r w:rsidRPr="00390C54">
              <w:rPr>
                <w:rFonts w:eastAsia="Times New Roman" w:cs="Times New Roman"/>
                <w:color w:val="000000"/>
                <w:szCs w:val="24"/>
              </w:rPr>
              <w:t>21.06</w:t>
            </w:r>
          </w:p>
        </w:tc>
        <w:tc>
          <w:tcPr>
            <w:tcW w:w="394" w:type="pct"/>
            <w:hideMark/>
          </w:tcPr>
          <w:p w14:paraId="416026A9" w14:textId="77777777" w:rsidR="00685B06" w:rsidRPr="00390C54" w:rsidRDefault="00685B06" w:rsidP="00CC0EA0">
            <w:pPr>
              <w:jc w:val="center"/>
              <w:rPr>
                <w:rFonts w:eastAsia="Times New Roman" w:cs="Times New Roman"/>
                <w:color w:val="000000"/>
                <w:szCs w:val="24"/>
              </w:rPr>
            </w:pPr>
            <w:r w:rsidRPr="00390C54">
              <w:rPr>
                <w:rFonts w:eastAsia="Times New Roman" w:cs="Times New Roman"/>
                <w:color w:val="000000"/>
                <w:szCs w:val="24"/>
              </w:rPr>
              <w:t>0.64</w:t>
            </w:r>
          </w:p>
        </w:tc>
        <w:tc>
          <w:tcPr>
            <w:tcW w:w="456" w:type="pct"/>
            <w:hideMark/>
          </w:tcPr>
          <w:p w14:paraId="20B7FDEF" w14:textId="77777777" w:rsidR="00685B06" w:rsidRPr="00390C54" w:rsidRDefault="00685B06" w:rsidP="00CC0EA0">
            <w:pPr>
              <w:jc w:val="center"/>
              <w:rPr>
                <w:rFonts w:eastAsia="Times New Roman" w:cs="Times New Roman"/>
                <w:color w:val="000000"/>
                <w:szCs w:val="24"/>
              </w:rPr>
            </w:pPr>
            <w:r w:rsidRPr="00390C54">
              <w:rPr>
                <w:rFonts w:eastAsia="Times New Roman" w:cs="Times New Roman"/>
                <w:color w:val="000000"/>
                <w:szCs w:val="24"/>
              </w:rPr>
              <w:t>1.90</w:t>
            </w:r>
          </w:p>
        </w:tc>
        <w:tc>
          <w:tcPr>
            <w:tcW w:w="463" w:type="pct"/>
            <w:hideMark/>
          </w:tcPr>
          <w:p w14:paraId="4D9579D0" w14:textId="77777777" w:rsidR="00685B06" w:rsidRPr="00390C54" w:rsidRDefault="00685B06" w:rsidP="00CC0EA0">
            <w:pPr>
              <w:jc w:val="center"/>
              <w:rPr>
                <w:rFonts w:eastAsia="Times New Roman" w:cs="Times New Roman"/>
                <w:color w:val="000000"/>
                <w:szCs w:val="24"/>
              </w:rPr>
            </w:pPr>
            <w:r w:rsidRPr="00390C54">
              <w:rPr>
                <w:rFonts w:eastAsia="Times New Roman" w:cs="Times New Roman"/>
                <w:color w:val="000000"/>
                <w:szCs w:val="24"/>
              </w:rPr>
              <w:t>3.56</w:t>
            </w:r>
          </w:p>
        </w:tc>
      </w:tr>
      <w:tr w:rsidR="00551D28" w:rsidRPr="00390C54" w14:paraId="2336699C" w14:textId="77777777" w:rsidTr="00551D28">
        <w:trPr>
          <w:trHeight w:val="576"/>
        </w:trPr>
        <w:tc>
          <w:tcPr>
            <w:tcW w:w="3126" w:type="pct"/>
            <w:gridSpan w:val="2"/>
            <w:noWrap/>
            <w:hideMark/>
          </w:tcPr>
          <w:p w14:paraId="0F3B4B13" w14:textId="1062D4A3" w:rsidR="00685B06" w:rsidRPr="00390C54" w:rsidRDefault="00685B06" w:rsidP="00CC0EA0">
            <w:pPr>
              <w:jc w:val="left"/>
              <w:rPr>
                <w:rFonts w:eastAsia="Times New Roman" w:cs="Times New Roman"/>
                <w:b/>
                <w:bCs/>
                <w:color w:val="000000"/>
                <w:szCs w:val="24"/>
                <w:lang w:val="vi-VN"/>
              </w:rPr>
            </w:pPr>
            <w:r w:rsidRPr="00390C54">
              <w:rPr>
                <w:rFonts w:eastAsia="Times New Roman" w:cs="Times New Roman"/>
                <w:b/>
                <w:bCs/>
                <w:color w:val="000000"/>
                <w:szCs w:val="24"/>
                <w:lang w:val="vi-VN"/>
              </w:rPr>
              <w:t xml:space="preserve">Tổng tiềm năng giảm phát thải </w:t>
            </w:r>
            <w:proofErr w:type="spellStart"/>
            <w:r w:rsidR="00551D28" w:rsidRPr="00390C54">
              <w:rPr>
                <w:rFonts w:eastAsia="Times New Roman" w:cs="Times New Roman"/>
                <w:b/>
                <w:bCs/>
                <w:color w:val="000000"/>
                <w:szCs w:val="24"/>
                <w:lang w:val="en-US"/>
              </w:rPr>
              <w:t>không</w:t>
            </w:r>
            <w:proofErr w:type="spellEnd"/>
            <w:r w:rsidR="00551D28" w:rsidRPr="00390C54">
              <w:rPr>
                <w:rFonts w:eastAsia="Times New Roman" w:cs="Times New Roman"/>
                <w:b/>
                <w:bCs/>
                <w:color w:val="000000"/>
                <w:szCs w:val="24"/>
                <w:lang w:val="en-US"/>
              </w:rPr>
              <w:t xml:space="preserve"> </w:t>
            </w:r>
            <w:proofErr w:type="spellStart"/>
            <w:r w:rsidR="00551D28" w:rsidRPr="00390C54">
              <w:rPr>
                <w:rFonts w:eastAsia="Times New Roman" w:cs="Times New Roman"/>
                <w:b/>
                <w:bCs/>
                <w:color w:val="000000"/>
                <w:szCs w:val="24"/>
                <w:lang w:val="en-US"/>
              </w:rPr>
              <w:t>điều</w:t>
            </w:r>
            <w:proofErr w:type="spellEnd"/>
            <w:r w:rsidR="00551D28" w:rsidRPr="00390C54">
              <w:rPr>
                <w:rFonts w:eastAsia="Times New Roman" w:cs="Times New Roman"/>
                <w:b/>
                <w:bCs/>
                <w:color w:val="000000"/>
                <w:szCs w:val="24"/>
                <w:lang w:val="en-US"/>
              </w:rPr>
              <w:t xml:space="preserve"> </w:t>
            </w:r>
            <w:proofErr w:type="spellStart"/>
            <w:r w:rsidR="00551D28" w:rsidRPr="00390C54">
              <w:rPr>
                <w:rFonts w:eastAsia="Times New Roman" w:cs="Times New Roman"/>
                <w:b/>
                <w:bCs/>
                <w:color w:val="000000"/>
                <w:szCs w:val="24"/>
                <w:lang w:val="en-US"/>
              </w:rPr>
              <w:t>kiện</w:t>
            </w:r>
            <w:proofErr w:type="spellEnd"/>
            <w:r w:rsidRPr="00390C54">
              <w:rPr>
                <w:rFonts w:eastAsia="Times New Roman" w:cs="Times New Roman"/>
                <w:b/>
                <w:bCs/>
                <w:color w:val="000000"/>
                <w:szCs w:val="24"/>
                <w:lang w:val="vi-VN"/>
              </w:rPr>
              <w:t>trong lĩnh vực chất thải</w:t>
            </w:r>
          </w:p>
        </w:tc>
        <w:tc>
          <w:tcPr>
            <w:tcW w:w="561" w:type="pct"/>
            <w:noWrap/>
            <w:hideMark/>
          </w:tcPr>
          <w:p w14:paraId="70BBD7F7" w14:textId="77777777" w:rsidR="00685B06" w:rsidRPr="00390C54" w:rsidRDefault="00685B06" w:rsidP="00CC0EA0">
            <w:pPr>
              <w:jc w:val="center"/>
              <w:rPr>
                <w:rFonts w:eastAsia="Times New Roman" w:cs="Times New Roman"/>
                <w:b/>
                <w:bCs/>
                <w:color w:val="000000"/>
                <w:szCs w:val="24"/>
              </w:rPr>
            </w:pPr>
            <w:r w:rsidRPr="00390C54">
              <w:rPr>
                <w:rFonts w:eastAsia="Times New Roman" w:cs="Times New Roman"/>
                <w:b/>
                <w:bCs/>
                <w:color w:val="000000"/>
                <w:szCs w:val="24"/>
              </w:rPr>
              <w:t>110.84</w:t>
            </w:r>
          </w:p>
        </w:tc>
        <w:tc>
          <w:tcPr>
            <w:tcW w:w="394" w:type="pct"/>
            <w:noWrap/>
            <w:hideMark/>
          </w:tcPr>
          <w:p w14:paraId="7159042E" w14:textId="77777777" w:rsidR="00685B06" w:rsidRPr="00390C54" w:rsidRDefault="00685B06" w:rsidP="00CC0EA0">
            <w:pPr>
              <w:jc w:val="center"/>
              <w:rPr>
                <w:rFonts w:eastAsia="Times New Roman" w:cs="Times New Roman"/>
                <w:b/>
                <w:bCs/>
                <w:color w:val="000000"/>
                <w:szCs w:val="24"/>
              </w:rPr>
            </w:pPr>
            <w:r w:rsidRPr="00390C54">
              <w:rPr>
                <w:rFonts w:eastAsia="Times New Roman" w:cs="Times New Roman"/>
                <w:b/>
                <w:bCs/>
                <w:color w:val="000000"/>
                <w:szCs w:val="24"/>
              </w:rPr>
              <w:t>3.68</w:t>
            </w:r>
          </w:p>
        </w:tc>
        <w:tc>
          <w:tcPr>
            <w:tcW w:w="456" w:type="pct"/>
            <w:noWrap/>
            <w:hideMark/>
          </w:tcPr>
          <w:p w14:paraId="7F0256D0" w14:textId="77777777" w:rsidR="00685B06" w:rsidRPr="00390C54" w:rsidRDefault="00685B06" w:rsidP="00CC0EA0">
            <w:pPr>
              <w:jc w:val="center"/>
              <w:rPr>
                <w:rFonts w:eastAsia="Times New Roman" w:cs="Times New Roman"/>
                <w:b/>
                <w:bCs/>
                <w:color w:val="000000"/>
                <w:szCs w:val="24"/>
              </w:rPr>
            </w:pPr>
            <w:r w:rsidRPr="00390C54">
              <w:rPr>
                <w:rFonts w:eastAsia="Times New Roman" w:cs="Times New Roman"/>
                <w:b/>
                <w:bCs/>
                <w:color w:val="000000"/>
                <w:szCs w:val="24"/>
              </w:rPr>
              <w:t>10.31</w:t>
            </w:r>
          </w:p>
        </w:tc>
        <w:tc>
          <w:tcPr>
            <w:tcW w:w="463" w:type="pct"/>
            <w:noWrap/>
            <w:hideMark/>
          </w:tcPr>
          <w:p w14:paraId="17C95E61" w14:textId="77777777" w:rsidR="00685B06" w:rsidRPr="00390C54" w:rsidRDefault="00685B06" w:rsidP="00CC0EA0">
            <w:pPr>
              <w:jc w:val="center"/>
              <w:rPr>
                <w:rFonts w:eastAsia="Times New Roman" w:cs="Times New Roman"/>
                <w:b/>
                <w:bCs/>
                <w:color w:val="000000"/>
                <w:szCs w:val="24"/>
              </w:rPr>
            </w:pPr>
            <w:r w:rsidRPr="00390C54">
              <w:rPr>
                <w:rFonts w:eastAsia="Times New Roman" w:cs="Times New Roman"/>
                <w:b/>
                <w:bCs/>
                <w:color w:val="000000"/>
                <w:szCs w:val="24"/>
              </w:rPr>
              <w:t>18.80</w:t>
            </w:r>
          </w:p>
        </w:tc>
      </w:tr>
    </w:tbl>
    <w:p w14:paraId="0A26DF15" w14:textId="77777777" w:rsidR="00B422DB" w:rsidRPr="00CC0EA0" w:rsidRDefault="00B422DB" w:rsidP="00864ED9">
      <w:pPr>
        <w:rPr>
          <w:rFonts w:cs="Times New Roman"/>
          <w:sz w:val="26"/>
          <w:szCs w:val="26"/>
          <w:lang w:val="en-US"/>
        </w:rPr>
      </w:pPr>
    </w:p>
    <w:p w14:paraId="0976D5BC" w14:textId="70A484E2" w:rsidR="001F7A58" w:rsidRDefault="001F7A58" w:rsidP="00551D28">
      <w:pPr>
        <w:spacing w:line="312" w:lineRule="auto"/>
        <w:ind w:firstLine="720"/>
        <w:rPr>
          <w:rFonts w:eastAsia="Times New Roman" w:cs="Times New Roman"/>
          <w:sz w:val="26"/>
          <w:szCs w:val="26"/>
          <w:lang w:val="en-US"/>
        </w:rPr>
      </w:pPr>
      <w:r w:rsidRPr="00551D28">
        <w:rPr>
          <w:rFonts w:eastAsia="Times New Roman" w:cs="Times New Roman"/>
          <w:sz w:val="26"/>
          <w:szCs w:val="26"/>
          <w:lang w:val="vi-VN"/>
        </w:rPr>
        <w:t>Tổng tiềm năng giảm phát thải KNK trong lĩnh vực chất thải giai đoạn 2026–2035 theo mục tiêu có điều kiện đạt khoảng 350,41 triệu tCO₂tđ, với mức giảm năm 2035 ước đạt 55,33 triệu tCO₂tđ.</w:t>
      </w:r>
    </w:p>
    <w:p w14:paraId="5302AA4B" w14:textId="3FD4F52C" w:rsidR="00551D28" w:rsidRPr="00551D28" w:rsidRDefault="00551D28" w:rsidP="00551D28">
      <w:pPr>
        <w:pStyle w:val="Caption"/>
        <w:rPr>
          <w:rFonts w:cs="Times New Roman"/>
          <w:b/>
          <w:bCs/>
          <w:i w:val="0"/>
          <w:iCs w:val="0"/>
          <w:sz w:val="26"/>
          <w:szCs w:val="26"/>
          <w:lang w:val="en-US"/>
        </w:rPr>
      </w:pPr>
      <w:proofErr w:type="spellStart"/>
      <w:r w:rsidRPr="00551D28">
        <w:rPr>
          <w:rFonts w:cs="Times New Roman"/>
          <w:b/>
          <w:bCs/>
          <w:i w:val="0"/>
          <w:iCs w:val="0"/>
          <w:sz w:val="26"/>
          <w:szCs w:val="26"/>
        </w:rPr>
        <w:t>Bảng</w:t>
      </w:r>
      <w:proofErr w:type="spellEnd"/>
      <w:r w:rsidRPr="00551D28">
        <w:rPr>
          <w:rFonts w:cs="Times New Roman"/>
          <w:b/>
          <w:bCs/>
          <w:i w:val="0"/>
          <w:iCs w:val="0"/>
          <w:sz w:val="26"/>
          <w:szCs w:val="26"/>
        </w:rPr>
        <w:t xml:space="preserve"> </w:t>
      </w:r>
      <w:r w:rsidRPr="00551D28">
        <w:rPr>
          <w:rFonts w:cs="Times New Roman"/>
          <w:b/>
          <w:bCs/>
          <w:i w:val="0"/>
          <w:iCs w:val="0"/>
          <w:sz w:val="26"/>
          <w:szCs w:val="26"/>
        </w:rPr>
        <w:fldChar w:fldCharType="begin"/>
      </w:r>
      <w:r w:rsidRPr="00551D28">
        <w:rPr>
          <w:rFonts w:cs="Times New Roman"/>
          <w:b/>
          <w:bCs/>
          <w:i w:val="0"/>
          <w:iCs w:val="0"/>
          <w:sz w:val="26"/>
          <w:szCs w:val="26"/>
        </w:rPr>
        <w:instrText xml:space="preserve"> SEQ Bảng \* ARABIC </w:instrText>
      </w:r>
      <w:r w:rsidRPr="00551D28">
        <w:rPr>
          <w:rFonts w:cs="Times New Roman"/>
          <w:b/>
          <w:bCs/>
          <w:i w:val="0"/>
          <w:iCs w:val="0"/>
          <w:sz w:val="26"/>
          <w:szCs w:val="26"/>
        </w:rPr>
        <w:fldChar w:fldCharType="separate"/>
      </w:r>
      <w:r>
        <w:rPr>
          <w:rFonts w:cs="Times New Roman"/>
          <w:b/>
          <w:bCs/>
          <w:i w:val="0"/>
          <w:iCs w:val="0"/>
          <w:noProof/>
          <w:sz w:val="26"/>
          <w:szCs w:val="26"/>
        </w:rPr>
        <w:t>30</w:t>
      </w:r>
      <w:r w:rsidRPr="00551D28">
        <w:rPr>
          <w:rFonts w:cs="Times New Roman"/>
          <w:b/>
          <w:bCs/>
          <w:i w:val="0"/>
          <w:iCs w:val="0"/>
          <w:noProof/>
          <w:sz w:val="26"/>
          <w:szCs w:val="26"/>
        </w:rPr>
        <w:fldChar w:fldCharType="end"/>
      </w:r>
      <w:r w:rsidRPr="00551D28">
        <w:rPr>
          <w:rFonts w:cs="Times New Roman"/>
          <w:b/>
          <w:bCs/>
          <w:i w:val="0"/>
          <w:iCs w:val="0"/>
          <w:sz w:val="26"/>
          <w:szCs w:val="26"/>
        </w:rPr>
        <w:t xml:space="preserve">. </w:t>
      </w:r>
      <w:proofErr w:type="spellStart"/>
      <w:r w:rsidRPr="00551D28">
        <w:rPr>
          <w:rFonts w:cs="Times New Roman"/>
          <w:b/>
          <w:bCs/>
          <w:i w:val="0"/>
          <w:iCs w:val="0"/>
          <w:sz w:val="26"/>
          <w:szCs w:val="26"/>
        </w:rPr>
        <w:t>T</w:t>
      </w:r>
      <w:r w:rsidR="003819FA">
        <w:rPr>
          <w:rFonts w:cs="Times New Roman"/>
          <w:b/>
          <w:bCs/>
          <w:i w:val="0"/>
          <w:iCs w:val="0"/>
          <w:sz w:val="26"/>
          <w:szCs w:val="26"/>
        </w:rPr>
        <w:t>ổng</w:t>
      </w:r>
      <w:proofErr w:type="spellEnd"/>
      <w:r w:rsidR="003819FA">
        <w:rPr>
          <w:rFonts w:cs="Times New Roman"/>
          <w:b/>
          <w:bCs/>
          <w:i w:val="0"/>
          <w:iCs w:val="0"/>
          <w:sz w:val="26"/>
          <w:szCs w:val="26"/>
        </w:rPr>
        <w:t xml:space="preserve"> </w:t>
      </w:r>
      <w:proofErr w:type="spellStart"/>
      <w:r w:rsidR="003819FA">
        <w:rPr>
          <w:rFonts w:cs="Times New Roman"/>
          <w:b/>
          <w:bCs/>
          <w:i w:val="0"/>
          <w:iCs w:val="0"/>
          <w:sz w:val="26"/>
          <w:szCs w:val="26"/>
        </w:rPr>
        <w:t>t</w:t>
      </w:r>
      <w:r w:rsidRPr="00551D28">
        <w:rPr>
          <w:rFonts w:cs="Times New Roman"/>
          <w:b/>
          <w:bCs/>
          <w:i w:val="0"/>
          <w:iCs w:val="0"/>
          <w:sz w:val="26"/>
          <w:szCs w:val="26"/>
        </w:rPr>
        <w:t>iềm</w:t>
      </w:r>
      <w:proofErr w:type="spellEnd"/>
      <w:r w:rsidRPr="00551D28">
        <w:rPr>
          <w:rFonts w:cs="Times New Roman"/>
          <w:b/>
          <w:bCs/>
          <w:i w:val="0"/>
          <w:iCs w:val="0"/>
          <w:sz w:val="26"/>
          <w:szCs w:val="26"/>
        </w:rPr>
        <w:t xml:space="preserve"> </w:t>
      </w:r>
      <w:proofErr w:type="spellStart"/>
      <w:r w:rsidRPr="00551D28">
        <w:rPr>
          <w:rFonts w:cs="Times New Roman"/>
          <w:b/>
          <w:bCs/>
          <w:i w:val="0"/>
          <w:iCs w:val="0"/>
          <w:sz w:val="26"/>
          <w:szCs w:val="26"/>
        </w:rPr>
        <w:t>năng</w:t>
      </w:r>
      <w:proofErr w:type="spellEnd"/>
      <w:r w:rsidRPr="00551D28">
        <w:rPr>
          <w:rFonts w:cs="Times New Roman"/>
          <w:b/>
          <w:bCs/>
          <w:i w:val="0"/>
          <w:iCs w:val="0"/>
          <w:sz w:val="26"/>
          <w:szCs w:val="26"/>
        </w:rPr>
        <w:t xml:space="preserve"> </w:t>
      </w:r>
      <w:proofErr w:type="spellStart"/>
      <w:r w:rsidRPr="00551D28">
        <w:rPr>
          <w:rFonts w:cs="Times New Roman"/>
          <w:b/>
          <w:bCs/>
          <w:i w:val="0"/>
          <w:iCs w:val="0"/>
          <w:sz w:val="26"/>
          <w:szCs w:val="26"/>
        </w:rPr>
        <w:t>giảm</w:t>
      </w:r>
      <w:proofErr w:type="spellEnd"/>
      <w:r w:rsidRPr="00551D28">
        <w:rPr>
          <w:rFonts w:cs="Times New Roman"/>
          <w:b/>
          <w:bCs/>
          <w:i w:val="0"/>
          <w:iCs w:val="0"/>
          <w:sz w:val="26"/>
          <w:szCs w:val="26"/>
        </w:rPr>
        <w:t xml:space="preserve"> </w:t>
      </w:r>
      <w:proofErr w:type="spellStart"/>
      <w:r w:rsidRPr="00551D28">
        <w:rPr>
          <w:rFonts w:cs="Times New Roman"/>
          <w:b/>
          <w:bCs/>
          <w:i w:val="0"/>
          <w:iCs w:val="0"/>
          <w:sz w:val="26"/>
          <w:szCs w:val="26"/>
        </w:rPr>
        <w:t>phát</w:t>
      </w:r>
      <w:proofErr w:type="spellEnd"/>
      <w:r w:rsidRPr="00551D28">
        <w:rPr>
          <w:rFonts w:cs="Times New Roman"/>
          <w:b/>
          <w:bCs/>
          <w:i w:val="0"/>
          <w:iCs w:val="0"/>
          <w:sz w:val="26"/>
          <w:szCs w:val="26"/>
        </w:rPr>
        <w:t xml:space="preserve"> </w:t>
      </w:r>
      <w:proofErr w:type="spellStart"/>
      <w:r w:rsidRPr="00551D28">
        <w:rPr>
          <w:rFonts w:cs="Times New Roman"/>
          <w:b/>
          <w:bCs/>
          <w:i w:val="0"/>
          <w:iCs w:val="0"/>
          <w:sz w:val="26"/>
          <w:szCs w:val="26"/>
        </w:rPr>
        <w:t>thải</w:t>
      </w:r>
      <w:proofErr w:type="spellEnd"/>
      <w:r w:rsidRPr="00551D28">
        <w:rPr>
          <w:rFonts w:cs="Times New Roman"/>
          <w:b/>
          <w:bCs/>
          <w:i w:val="0"/>
          <w:iCs w:val="0"/>
          <w:sz w:val="26"/>
          <w:szCs w:val="26"/>
        </w:rPr>
        <w:t xml:space="preserve"> </w:t>
      </w:r>
      <w:proofErr w:type="spellStart"/>
      <w:r w:rsidRPr="00551D28">
        <w:rPr>
          <w:rFonts w:cs="Times New Roman"/>
          <w:b/>
          <w:bCs/>
          <w:i w:val="0"/>
          <w:iCs w:val="0"/>
          <w:sz w:val="26"/>
          <w:szCs w:val="26"/>
        </w:rPr>
        <w:t>của</w:t>
      </w:r>
      <w:proofErr w:type="spellEnd"/>
      <w:r w:rsidRPr="00551D28">
        <w:rPr>
          <w:rFonts w:cs="Times New Roman"/>
          <w:b/>
          <w:bCs/>
          <w:i w:val="0"/>
          <w:iCs w:val="0"/>
          <w:sz w:val="26"/>
          <w:szCs w:val="26"/>
        </w:rPr>
        <w:t xml:space="preserve"> </w:t>
      </w:r>
      <w:proofErr w:type="spellStart"/>
      <w:r w:rsidRPr="00551D28">
        <w:rPr>
          <w:rFonts w:cs="Times New Roman"/>
          <w:b/>
          <w:bCs/>
          <w:i w:val="0"/>
          <w:iCs w:val="0"/>
          <w:sz w:val="26"/>
          <w:szCs w:val="26"/>
        </w:rPr>
        <w:t>lĩnh</w:t>
      </w:r>
      <w:proofErr w:type="spellEnd"/>
      <w:r w:rsidRPr="00551D28">
        <w:rPr>
          <w:rFonts w:cs="Times New Roman"/>
          <w:b/>
          <w:bCs/>
          <w:i w:val="0"/>
          <w:iCs w:val="0"/>
          <w:sz w:val="26"/>
          <w:szCs w:val="26"/>
        </w:rPr>
        <w:t xml:space="preserve"> </w:t>
      </w:r>
      <w:proofErr w:type="spellStart"/>
      <w:r w:rsidRPr="00551D28">
        <w:rPr>
          <w:rFonts w:cs="Times New Roman"/>
          <w:b/>
          <w:bCs/>
          <w:i w:val="0"/>
          <w:iCs w:val="0"/>
          <w:sz w:val="26"/>
          <w:szCs w:val="26"/>
        </w:rPr>
        <w:t>vực</w:t>
      </w:r>
      <w:proofErr w:type="spellEnd"/>
      <w:r w:rsidRPr="00551D28">
        <w:rPr>
          <w:rFonts w:cs="Times New Roman"/>
          <w:b/>
          <w:bCs/>
          <w:i w:val="0"/>
          <w:iCs w:val="0"/>
          <w:sz w:val="26"/>
          <w:szCs w:val="26"/>
        </w:rPr>
        <w:t xml:space="preserve"> </w:t>
      </w:r>
      <w:proofErr w:type="spellStart"/>
      <w:r w:rsidRPr="00551D28">
        <w:rPr>
          <w:rFonts w:cs="Times New Roman"/>
          <w:b/>
          <w:bCs/>
          <w:i w:val="0"/>
          <w:iCs w:val="0"/>
          <w:sz w:val="26"/>
          <w:szCs w:val="26"/>
        </w:rPr>
        <w:t>chất</w:t>
      </w:r>
      <w:proofErr w:type="spellEnd"/>
      <w:r w:rsidRPr="00551D28">
        <w:rPr>
          <w:rFonts w:cs="Times New Roman"/>
          <w:b/>
          <w:bCs/>
          <w:i w:val="0"/>
          <w:iCs w:val="0"/>
          <w:sz w:val="26"/>
          <w:szCs w:val="26"/>
        </w:rPr>
        <w:t xml:space="preserve"> </w:t>
      </w:r>
      <w:proofErr w:type="spellStart"/>
      <w:r w:rsidRPr="00551D28">
        <w:rPr>
          <w:rFonts w:cs="Times New Roman"/>
          <w:b/>
          <w:bCs/>
          <w:i w:val="0"/>
          <w:iCs w:val="0"/>
          <w:sz w:val="26"/>
          <w:szCs w:val="26"/>
        </w:rPr>
        <w:t>thải</w:t>
      </w:r>
      <w:proofErr w:type="spellEnd"/>
      <w:r w:rsidRPr="00551D28">
        <w:rPr>
          <w:rFonts w:cs="Times New Roman"/>
          <w:b/>
          <w:bCs/>
          <w:i w:val="0"/>
          <w:iCs w:val="0"/>
          <w:sz w:val="26"/>
          <w:szCs w:val="26"/>
        </w:rPr>
        <w:t xml:space="preserve"> </w:t>
      </w:r>
      <w:r w:rsidR="00390C54">
        <w:rPr>
          <w:rFonts w:cs="Times New Roman"/>
          <w:b/>
          <w:bCs/>
          <w:i w:val="0"/>
          <w:iCs w:val="0"/>
          <w:sz w:val="26"/>
          <w:szCs w:val="26"/>
        </w:rPr>
        <w:br/>
      </w:r>
      <w:proofErr w:type="spellStart"/>
      <w:r w:rsidRPr="00551D28">
        <w:rPr>
          <w:rFonts w:cs="Times New Roman"/>
          <w:b/>
          <w:bCs/>
          <w:i w:val="0"/>
          <w:iCs w:val="0"/>
          <w:sz w:val="26"/>
          <w:szCs w:val="26"/>
        </w:rPr>
        <w:t>giai</w:t>
      </w:r>
      <w:proofErr w:type="spellEnd"/>
      <w:r w:rsidRPr="00551D28">
        <w:rPr>
          <w:rFonts w:cs="Times New Roman"/>
          <w:b/>
          <w:bCs/>
          <w:i w:val="0"/>
          <w:iCs w:val="0"/>
          <w:sz w:val="26"/>
          <w:szCs w:val="26"/>
        </w:rPr>
        <w:t xml:space="preserve"> </w:t>
      </w:r>
      <w:proofErr w:type="spellStart"/>
      <w:r w:rsidRPr="00551D28">
        <w:rPr>
          <w:rFonts w:cs="Times New Roman"/>
          <w:b/>
          <w:bCs/>
          <w:i w:val="0"/>
          <w:iCs w:val="0"/>
          <w:sz w:val="26"/>
          <w:szCs w:val="26"/>
        </w:rPr>
        <w:t>đoạn</w:t>
      </w:r>
      <w:proofErr w:type="spellEnd"/>
      <w:r w:rsidRPr="00551D28">
        <w:rPr>
          <w:rFonts w:cs="Times New Roman"/>
          <w:b/>
          <w:bCs/>
          <w:i w:val="0"/>
          <w:iCs w:val="0"/>
          <w:sz w:val="26"/>
          <w:szCs w:val="26"/>
        </w:rPr>
        <w:t xml:space="preserve"> 2026-2035</w:t>
      </w:r>
    </w:p>
    <w:tbl>
      <w:tblPr>
        <w:tblStyle w:val="TableGrid"/>
        <w:tblW w:w="5000" w:type="pct"/>
        <w:tblLayout w:type="fixed"/>
        <w:tblLook w:val="04A0" w:firstRow="1" w:lastRow="0" w:firstColumn="1" w:lastColumn="0" w:noHBand="0" w:noVBand="1"/>
      </w:tblPr>
      <w:tblGrid>
        <w:gridCol w:w="704"/>
        <w:gridCol w:w="4820"/>
        <w:gridCol w:w="993"/>
        <w:gridCol w:w="848"/>
        <w:gridCol w:w="852"/>
        <w:gridCol w:w="844"/>
      </w:tblGrid>
      <w:tr w:rsidR="00BE290A" w:rsidRPr="00390C54" w14:paraId="28AF03E9" w14:textId="77777777" w:rsidTr="003819FA">
        <w:trPr>
          <w:trHeight w:val="579"/>
        </w:trPr>
        <w:tc>
          <w:tcPr>
            <w:tcW w:w="388" w:type="pct"/>
            <w:vMerge w:val="restart"/>
            <w:noWrap/>
            <w:vAlign w:val="center"/>
            <w:hideMark/>
          </w:tcPr>
          <w:p w14:paraId="5FF00A6D" w14:textId="77777777" w:rsidR="00BE290A" w:rsidRPr="00390C54" w:rsidRDefault="00BE290A" w:rsidP="00F86C0D">
            <w:pPr>
              <w:jc w:val="center"/>
              <w:rPr>
                <w:rFonts w:eastAsia="Times New Roman" w:cs="Times New Roman"/>
                <w:b/>
                <w:bCs/>
                <w:szCs w:val="24"/>
              </w:rPr>
            </w:pPr>
            <w:r w:rsidRPr="00390C54">
              <w:rPr>
                <w:rFonts w:eastAsia="Times New Roman" w:cs="Times New Roman"/>
                <w:b/>
                <w:bCs/>
                <w:szCs w:val="24"/>
              </w:rPr>
              <w:t>STT</w:t>
            </w:r>
          </w:p>
        </w:tc>
        <w:tc>
          <w:tcPr>
            <w:tcW w:w="2660" w:type="pct"/>
            <w:vMerge w:val="restart"/>
            <w:noWrap/>
            <w:vAlign w:val="center"/>
            <w:hideMark/>
          </w:tcPr>
          <w:p w14:paraId="16CCD57C" w14:textId="77777777" w:rsidR="00BE290A" w:rsidRPr="00390C54" w:rsidRDefault="00BE290A" w:rsidP="00F86C0D">
            <w:pPr>
              <w:jc w:val="center"/>
              <w:rPr>
                <w:rFonts w:eastAsia="Times New Roman" w:cs="Times New Roman"/>
                <w:b/>
                <w:bCs/>
                <w:szCs w:val="24"/>
              </w:rPr>
            </w:pPr>
            <w:proofErr w:type="spellStart"/>
            <w:r w:rsidRPr="00390C54">
              <w:rPr>
                <w:rFonts w:eastAsia="Times New Roman" w:cs="Times New Roman"/>
                <w:b/>
                <w:bCs/>
                <w:szCs w:val="24"/>
              </w:rPr>
              <w:t>Biện</w:t>
            </w:r>
            <w:proofErr w:type="spellEnd"/>
            <w:r w:rsidRPr="00390C54">
              <w:rPr>
                <w:rFonts w:eastAsia="Times New Roman" w:cs="Times New Roman"/>
                <w:b/>
                <w:bCs/>
                <w:szCs w:val="24"/>
              </w:rPr>
              <w:t xml:space="preserve"> </w:t>
            </w:r>
            <w:proofErr w:type="spellStart"/>
            <w:r w:rsidRPr="00390C54">
              <w:rPr>
                <w:rFonts w:eastAsia="Times New Roman" w:cs="Times New Roman"/>
                <w:b/>
                <w:bCs/>
                <w:szCs w:val="24"/>
              </w:rPr>
              <w:t>pháp</w:t>
            </w:r>
            <w:proofErr w:type="spellEnd"/>
          </w:p>
        </w:tc>
        <w:tc>
          <w:tcPr>
            <w:tcW w:w="1952" w:type="pct"/>
            <w:gridSpan w:val="4"/>
            <w:noWrap/>
            <w:vAlign w:val="center"/>
            <w:hideMark/>
          </w:tcPr>
          <w:p w14:paraId="4B26C060" w14:textId="496BD194" w:rsidR="00BE290A" w:rsidRPr="00390C54" w:rsidRDefault="00BE290A" w:rsidP="00F86C0D">
            <w:pPr>
              <w:jc w:val="center"/>
              <w:rPr>
                <w:rFonts w:eastAsia="Times New Roman" w:cs="Times New Roman"/>
                <w:b/>
                <w:bCs/>
                <w:szCs w:val="24"/>
                <w:lang w:val="vi-VN"/>
              </w:rPr>
            </w:pPr>
            <w:proofErr w:type="spellStart"/>
            <w:r w:rsidRPr="00390C54">
              <w:rPr>
                <w:rFonts w:eastAsia="Times New Roman" w:cs="Times New Roman"/>
                <w:b/>
                <w:bCs/>
                <w:szCs w:val="24"/>
              </w:rPr>
              <w:t>Tiềm</w:t>
            </w:r>
            <w:proofErr w:type="spellEnd"/>
            <w:r w:rsidRPr="00390C54">
              <w:rPr>
                <w:rFonts w:eastAsia="Times New Roman" w:cs="Times New Roman"/>
                <w:b/>
                <w:bCs/>
                <w:szCs w:val="24"/>
                <w:lang w:val="vi-VN"/>
              </w:rPr>
              <w:t xml:space="preserve"> năng giảm phát thải</w:t>
            </w:r>
            <w:r w:rsidR="00FF6AB3" w:rsidRPr="00390C54">
              <w:rPr>
                <w:rFonts w:eastAsia="Times New Roman" w:cs="Times New Roman"/>
                <w:b/>
                <w:bCs/>
                <w:szCs w:val="24"/>
                <w:lang w:val="vi-VN"/>
              </w:rPr>
              <w:br/>
            </w:r>
            <w:r w:rsidRPr="00390C54">
              <w:rPr>
                <w:rFonts w:eastAsia="Times New Roman" w:cs="Times New Roman"/>
                <w:bCs/>
                <w:szCs w:val="24"/>
                <w:lang w:val="vi-VN"/>
              </w:rPr>
              <w:t>(triệu tấn CO</w:t>
            </w:r>
            <w:r w:rsidRPr="00390C54">
              <w:rPr>
                <w:rFonts w:eastAsia="Times New Roman" w:cs="Times New Roman"/>
                <w:bCs/>
                <w:szCs w:val="24"/>
                <w:vertAlign w:val="subscript"/>
                <w:lang w:val="vi-VN"/>
              </w:rPr>
              <w:t>2</w:t>
            </w:r>
            <w:r w:rsidRPr="00390C54">
              <w:rPr>
                <w:rFonts w:eastAsia="Times New Roman" w:cs="Times New Roman"/>
                <w:bCs/>
                <w:szCs w:val="24"/>
                <w:lang w:val="vi-VN"/>
              </w:rPr>
              <w:t>tđ)</w:t>
            </w:r>
          </w:p>
        </w:tc>
      </w:tr>
      <w:tr w:rsidR="00E82F3D" w:rsidRPr="00390C54" w14:paraId="0F6021AF" w14:textId="77777777" w:rsidTr="003819FA">
        <w:trPr>
          <w:trHeight w:val="288"/>
        </w:trPr>
        <w:tc>
          <w:tcPr>
            <w:tcW w:w="388" w:type="pct"/>
            <w:vMerge/>
            <w:vAlign w:val="center"/>
            <w:hideMark/>
          </w:tcPr>
          <w:p w14:paraId="5D35BDBC" w14:textId="77777777" w:rsidR="00BE290A" w:rsidRPr="00390C54" w:rsidRDefault="00BE290A" w:rsidP="00AC545F">
            <w:pPr>
              <w:jc w:val="center"/>
              <w:rPr>
                <w:rFonts w:eastAsia="Times New Roman" w:cs="Times New Roman"/>
                <w:b/>
                <w:bCs/>
                <w:szCs w:val="24"/>
              </w:rPr>
            </w:pPr>
          </w:p>
        </w:tc>
        <w:tc>
          <w:tcPr>
            <w:tcW w:w="2660" w:type="pct"/>
            <w:vMerge/>
            <w:vAlign w:val="center"/>
            <w:hideMark/>
          </w:tcPr>
          <w:p w14:paraId="71BCC90F" w14:textId="77777777" w:rsidR="00BE290A" w:rsidRPr="00390C54" w:rsidRDefault="00BE290A" w:rsidP="00AC545F">
            <w:pPr>
              <w:jc w:val="center"/>
              <w:rPr>
                <w:rFonts w:eastAsia="Times New Roman" w:cs="Times New Roman"/>
                <w:b/>
                <w:bCs/>
                <w:szCs w:val="24"/>
              </w:rPr>
            </w:pPr>
          </w:p>
        </w:tc>
        <w:tc>
          <w:tcPr>
            <w:tcW w:w="548" w:type="pct"/>
            <w:vAlign w:val="center"/>
            <w:hideMark/>
          </w:tcPr>
          <w:p w14:paraId="727A36A3" w14:textId="77777777" w:rsidR="00BE290A" w:rsidRPr="00390C54" w:rsidRDefault="00BE290A" w:rsidP="00F86C0D">
            <w:pPr>
              <w:jc w:val="center"/>
              <w:rPr>
                <w:rFonts w:eastAsia="Times New Roman" w:cs="Times New Roman"/>
                <w:b/>
                <w:bCs/>
                <w:szCs w:val="24"/>
              </w:rPr>
            </w:pPr>
            <w:r w:rsidRPr="00390C54">
              <w:rPr>
                <w:rFonts w:eastAsia="Times New Roman" w:cs="Times New Roman"/>
                <w:b/>
                <w:bCs/>
                <w:szCs w:val="24"/>
              </w:rPr>
              <w:t>2026 - 2035</w:t>
            </w:r>
          </w:p>
        </w:tc>
        <w:tc>
          <w:tcPr>
            <w:tcW w:w="468" w:type="pct"/>
            <w:vAlign w:val="center"/>
            <w:hideMark/>
          </w:tcPr>
          <w:p w14:paraId="558F0486" w14:textId="77777777" w:rsidR="00BE290A" w:rsidRPr="00390C54" w:rsidRDefault="00BE290A" w:rsidP="00F86C0D">
            <w:pPr>
              <w:jc w:val="center"/>
              <w:rPr>
                <w:rFonts w:eastAsia="Times New Roman" w:cs="Times New Roman"/>
                <w:b/>
                <w:bCs/>
                <w:szCs w:val="24"/>
              </w:rPr>
            </w:pPr>
            <w:r w:rsidRPr="00390C54">
              <w:rPr>
                <w:rFonts w:eastAsia="Times New Roman" w:cs="Times New Roman"/>
                <w:b/>
                <w:bCs/>
                <w:szCs w:val="24"/>
              </w:rPr>
              <w:t>2026</w:t>
            </w:r>
          </w:p>
        </w:tc>
        <w:tc>
          <w:tcPr>
            <w:tcW w:w="470" w:type="pct"/>
            <w:vAlign w:val="center"/>
            <w:hideMark/>
          </w:tcPr>
          <w:p w14:paraId="6AAD6583" w14:textId="77777777" w:rsidR="00BE290A" w:rsidRPr="00390C54" w:rsidRDefault="00BE290A" w:rsidP="00F86C0D">
            <w:pPr>
              <w:jc w:val="center"/>
              <w:rPr>
                <w:rFonts w:eastAsia="Times New Roman" w:cs="Times New Roman"/>
                <w:b/>
                <w:bCs/>
                <w:szCs w:val="24"/>
              </w:rPr>
            </w:pPr>
            <w:r w:rsidRPr="00390C54">
              <w:rPr>
                <w:rFonts w:eastAsia="Times New Roman" w:cs="Times New Roman"/>
                <w:b/>
                <w:bCs/>
                <w:szCs w:val="24"/>
              </w:rPr>
              <w:t>2030</w:t>
            </w:r>
          </w:p>
        </w:tc>
        <w:tc>
          <w:tcPr>
            <w:tcW w:w="466" w:type="pct"/>
            <w:vAlign w:val="center"/>
            <w:hideMark/>
          </w:tcPr>
          <w:p w14:paraId="191C54D1" w14:textId="77777777" w:rsidR="00BE290A" w:rsidRPr="00390C54" w:rsidRDefault="00BE290A" w:rsidP="00F86C0D">
            <w:pPr>
              <w:jc w:val="center"/>
              <w:rPr>
                <w:rFonts w:eastAsia="Times New Roman" w:cs="Times New Roman"/>
                <w:b/>
                <w:bCs/>
                <w:szCs w:val="24"/>
              </w:rPr>
            </w:pPr>
            <w:r w:rsidRPr="00390C54">
              <w:rPr>
                <w:rFonts w:eastAsia="Times New Roman" w:cs="Times New Roman"/>
                <w:b/>
                <w:bCs/>
                <w:szCs w:val="24"/>
              </w:rPr>
              <w:t>2035</w:t>
            </w:r>
          </w:p>
        </w:tc>
      </w:tr>
      <w:tr w:rsidR="00BE290A" w:rsidRPr="00390C54" w14:paraId="7C5BC485" w14:textId="77777777" w:rsidTr="003819FA">
        <w:trPr>
          <w:trHeight w:val="576"/>
        </w:trPr>
        <w:tc>
          <w:tcPr>
            <w:tcW w:w="388" w:type="pct"/>
            <w:noWrap/>
            <w:hideMark/>
          </w:tcPr>
          <w:p w14:paraId="5413984F"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1</w:t>
            </w:r>
          </w:p>
        </w:tc>
        <w:tc>
          <w:tcPr>
            <w:tcW w:w="2660" w:type="pct"/>
            <w:hideMark/>
          </w:tcPr>
          <w:p w14:paraId="0EC6E70B" w14:textId="77777777" w:rsidR="00BE290A" w:rsidRPr="00390C54" w:rsidRDefault="00BE290A" w:rsidP="00CC0EA0">
            <w:pPr>
              <w:jc w:val="left"/>
              <w:rPr>
                <w:rFonts w:eastAsia="Times New Roman" w:cs="Times New Roman"/>
                <w:szCs w:val="24"/>
                <w:lang w:val="vi-VN"/>
              </w:rPr>
            </w:pPr>
            <w:r w:rsidRPr="00390C54">
              <w:rPr>
                <w:rFonts w:eastAsia="Times New Roman" w:cs="Times New Roman"/>
                <w:szCs w:val="24"/>
                <w:lang w:val="vi-VN"/>
              </w:rPr>
              <w:t>W1. Giảm tỷ lệ phát sinh CTRSH bình quân đầu người</w:t>
            </w:r>
          </w:p>
        </w:tc>
        <w:tc>
          <w:tcPr>
            <w:tcW w:w="548" w:type="pct"/>
            <w:hideMark/>
          </w:tcPr>
          <w:p w14:paraId="7F9A4A63"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35.76</w:t>
            </w:r>
          </w:p>
        </w:tc>
        <w:tc>
          <w:tcPr>
            <w:tcW w:w="468" w:type="pct"/>
            <w:hideMark/>
          </w:tcPr>
          <w:p w14:paraId="5D24BD69"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0.37</w:t>
            </w:r>
          </w:p>
        </w:tc>
        <w:tc>
          <w:tcPr>
            <w:tcW w:w="470" w:type="pct"/>
            <w:hideMark/>
          </w:tcPr>
          <w:p w14:paraId="65835250"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2.71</w:t>
            </w:r>
          </w:p>
        </w:tc>
        <w:tc>
          <w:tcPr>
            <w:tcW w:w="466" w:type="pct"/>
            <w:hideMark/>
          </w:tcPr>
          <w:p w14:paraId="79F9B9D9"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8.15</w:t>
            </w:r>
          </w:p>
        </w:tc>
      </w:tr>
      <w:tr w:rsidR="00BE290A" w:rsidRPr="00390C54" w14:paraId="28056BD9" w14:textId="77777777" w:rsidTr="003819FA">
        <w:trPr>
          <w:trHeight w:val="288"/>
        </w:trPr>
        <w:tc>
          <w:tcPr>
            <w:tcW w:w="388" w:type="pct"/>
            <w:noWrap/>
            <w:hideMark/>
          </w:tcPr>
          <w:p w14:paraId="678F2AE9"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2</w:t>
            </w:r>
          </w:p>
        </w:tc>
        <w:tc>
          <w:tcPr>
            <w:tcW w:w="2660" w:type="pct"/>
            <w:hideMark/>
          </w:tcPr>
          <w:p w14:paraId="7A6E0B93" w14:textId="77777777" w:rsidR="00BE290A" w:rsidRPr="00390C54" w:rsidRDefault="00BE290A" w:rsidP="00CC0EA0">
            <w:pPr>
              <w:jc w:val="left"/>
              <w:rPr>
                <w:rFonts w:eastAsia="Times New Roman" w:cs="Times New Roman"/>
                <w:szCs w:val="24"/>
                <w:lang w:val="vi-VN"/>
              </w:rPr>
            </w:pPr>
            <w:r w:rsidRPr="00390C54">
              <w:rPr>
                <w:rFonts w:eastAsia="Times New Roman" w:cs="Times New Roman"/>
                <w:szCs w:val="24"/>
                <w:lang w:val="vi-VN"/>
              </w:rPr>
              <w:t>W2. Tái chế CTR</w:t>
            </w:r>
          </w:p>
        </w:tc>
        <w:tc>
          <w:tcPr>
            <w:tcW w:w="548" w:type="pct"/>
            <w:hideMark/>
          </w:tcPr>
          <w:p w14:paraId="6ABF0BEC"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17.27</w:t>
            </w:r>
          </w:p>
        </w:tc>
        <w:tc>
          <w:tcPr>
            <w:tcW w:w="468" w:type="pct"/>
            <w:hideMark/>
          </w:tcPr>
          <w:p w14:paraId="3E3950F3"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1.12</w:t>
            </w:r>
          </w:p>
        </w:tc>
        <w:tc>
          <w:tcPr>
            <w:tcW w:w="470" w:type="pct"/>
            <w:hideMark/>
          </w:tcPr>
          <w:p w14:paraId="37E3498D"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1.43</w:t>
            </w:r>
          </w:p>
        </w:tc>
        <w:tc>
          <w:tcPr>
            <w:tcW w:w="466" w:type="pct"/>
            <w:hideMark/>
          </w:tcPr>
          <w:p w14:paraId="258986CF"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2.65</w:t>
            </w:r>
          </w:p>
        </w:tc>
      </w:tr>
      <w:tr w:rsidR="00BE290A" w:rsidRPr="00390C54" w14:paraId="129F0147" w14:textId="77777777" w:rsidTr="003819FA">
        <w:trPr>
          <w:trHeight w:val="288"/>
        </w:trPr>
        <w:tc>
          <w:tcPr>
            <w:tcW w:w="388" w:type="pct"/>
            <w:noWrap/>
            <w:hideMark/>
          </w:tcPr>
          <w:p w14:paraId="73072398"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3</w:t>
            </w:r>
          </w:p>
        </w:tc>
        <w:tc>
          <w:tcPr>
            <w:tcW w:w="2660" w:type="pct"/>
            <w:hideMark/>
          </w:tcPr>
          <w:p w14:paraId="73ED6E29" w14:textId="77777777" w:rsidR="00BE290A" w:rsidRPr="00390C54" w:rsidRDefault="00BE290A" w:rsidP="00CC0EA0">
            <w:pPr>
              <w:jc w:val="left"/>
              <w:rPr>
                <w:rFonts w:eastAsia="Times New Roman" w:cs="Times New Roman"/>
                <w:szCs w:val="24"/>
                <w:lang w:val="vi-VN"/>
              </w:rPr>
            </w:pPr>
            <w:r w:rsidRPr="00390C54">
              <w:rPr>
                <w:rFonts w:eastAsia="Times New Roman" w:cs="Times New Roman"/>
                <w:szCs w:val="24"/>
                <w:lang w:val="vi-VN"/>
              </w:rPr>
              <w:t>W3, W3s. Sản xuất phân compost</w:t>
            </w:r>
          </w:p>
        </w:tc>
        <w:tc>
          <w:tcPr>
            <w:tcW w:w="548" w:type="pct"/>
            <w:hideMark/>
          </w:tcPr>
          <w:p w14:paraId="76A8031E"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27.92</w:t>
            </w:r>
          </w:p>
        </w:tc>
        <w:tc>
          <w:tcPr>
            <w:tcW w:w="468" w:type="pct"/>
            <w:hideMark/>
          </w:tcPr>
          <w:p w14:paraId="268C8937"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0.58</w:t>
            </w:r>
          </w:p>
        </w:tc>
        <w:tc>
          <w:tcPr>
            <w:tcW w:w="470" w:type="pct"/>
            <w:hideMark/>
          </w:tcPr>
          <w:p w14:paraId="7878CB6F"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2.56</w:t>
            </w:r>
          </w:p>
        </w:tc>
        <w:tc>
          <w:tcPr>
            <w:tcW w:w="466" w:type="pct"/>
            <w:hideMark/>
          </w:tcPr>
          <w:p w14:paraId="4D2153F7"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4.94</w:t>
            </w:r>
          </w:p>
        </w:tc>
      </w:tr>
      <w:tr w:rsidR="00BE290A" w:rsidRPr="00390C54" w14:paraId="3E53BA23" w14:textId="77777777" w:rsidTr="003819FA">
        <w:trPr>
          <w:trHeight w:val="288"/>
        </w:trPr>
        <w:tc>
          <w:tcPr>
            <w:tcW w:w="388" w:type="pct"/>
            <w:noWrap/>
            <w:hideMark/>
          </w:tcPr>
          <w:p w14:paraId="7900AC66"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4</w:t>
            </w:r>
          </w:p>
        </w:tc>
        <w:tc>
          <w:tcPr>
            <w:tcW w:w="2660" w:type="pct"/>
            <w:hideMark/>
          </w:tcPr>
          <w:p w14:paraId="29E2BA52" w14:textId="77777777" w:rsidR="00BE290A" w:rsidRPr="00390C54" w:rsidRDefault="00BE290A" w:rsidP="00CC0EA0">
            <w:pPr>
              <w:jc w:val="left"/>
              <w:rPr>
                <w:rFonts w:eastAsia="Times New Roman" w:cs="Times New Roman"/>
                <w:szCs w:val="24"/>
                <w:lang w:val="vi-VN"/>
              </w:rPr>
            </w:pPr>
            <w:r w:rsidRPr="00390C54">
              <w:rPr>
                <w:rFonts w:eastAsia="Times New Roman" w:cs="Times New Roman"/>
                <w:szCs w:val="24"/>
                <w:lang w:val="vi-VN"/>
              </w:rPr>
              <w:t>W4, W4s. Đốt CTR phát điện</w:t>
            </w:r>
          </w:p>
        </w:tc>
        <w:tc>
          <w:tcPr>
            <w:tcW w:w="548" w:type="pct"/>
            <w:hideMark/>
          </w:tcPr>
          <w:p w14:paraId="7A12999A"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112.85</w:t>
            </w:r>
          </w:p>
        </w:tc>
        <w:tc>
          <w:tcPr>
            <w:tcW w:w="468" w:type="pct"/>
            <w:hideMark/>
          </w:tcPr>
          <w:p w14:paraId="369BA387"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3.93</w:t>
            </w:r>
          </w:p>
        </w:tc>
        <w:tc>
          <w:tcPr>
            <w:tcW w:w="470" w:type="pct"/>
            <w:hideMark/>
          </w:tcPr>
          <w:p w14:paraId="0BDD522E"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13.90</w:t>
            </w:r>
          </w:p>
        </w:tc>
        <w:tc>
          <w:tcPr>
            <w:tcW w:w="466" w:type="pct"/>
            <w:hideMark/>
          </w:tcPr>
          <w:p w14:paraId="44A663E9"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13.90</w:t>
            </w:r>
          </w:p>
        </w:tc>
      </w:tr>
      <w:tr w:rsidR="00BE290A" w:rsidRPr="00390C54" w14:paraId="208FA9F7" w14:textId="77777777" w:rsidTr="003819FA">
        <w:trPr>
          <w:trHeight w:val="576"/>
        </w:trPr>
        <w:tc>
          <w:tcPr>
            <w:tcW w:w="388" w:type="pct"/>
            <w:noWrap/>
            <w:hideMark/>
          </w:tcPr>
          <w:p w14:paraId="2D18980C"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5</w:t>
            </w:r>
          </w:p>
        </w:tc>
        <w:tc>
          <w:tcPr>
            <w:tcW w:w="2660" w:type="pct"/>
            <w:hideMark/>
          </w:tcPr>
          <w:p w14:paraId="238DDB34" w14:textId="77777777" w:rsidR="00BE290A" w:rsidRPr="00390C54" w:rsidRDefault="00BE290A" w:rsidP="00CC0EA0">
            <w:pPr>
              <w:jc w:val="left"/>
              <w:rPr>
                <w:rFonts w:eastAsia="Times New Roman" w:cs="Times New Roman"/>
                <w:szCs w:val="24"/>
                <w:lang w:val="vi-VN"/>
              </w:rPr>
            </w:pPr>
            <w:r w:rsidRPr="00390C54">
              <w:rPr>
                <w:rFonts w:eastAsia="Times New Roman" w:cs="Times New Roman"/>
                <w:szCs w:val="24"/>
                <w:lang w:val="vi-VN"/>
              </w:rPr>
              <w:t>W5s. Xử lý kỵ khí CTR và thu hồi khí sinh học</w:t>
            </w:r>
          </w:p>
        </w:tc>
        <w:tc>
          <w:tcPr>
            <w:tcW w:w="548" w:type="pct"/>
            <w:hideMark/>
          </w:tcPr>
          <w:p w14:paraId="141F2160"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4.13</w:t>
            </w:r>
          </w:p>
        </w:tc>
        <w:tc>
          <w:tcPr>
            <w:tcW w:w="468" w:type="pct"/>
            <w:hideMark/>
          </w:tcPr>
          <w:p w14:paraId="09501E4B"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w:t>
            </w:r>
          </w:p>
        </w:tc>
        <w:tc>
          <w:tcPr>
            <w:tcW w:w="470" w:type="pct"/>
            <w:hideMark/>
          </w:tcPr>
          <w:p w14:paraId="61A6E27C"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0.24</w:t>
            </w:r>
          </w:p>
        </w:tc>
        <w:tc>
          <w:tcPr>
            <w:tcW w:w="466" w:type="pct"/>
            <w:hideMark/>
          </w:tcPr>
          <w:p w14:paraId="5A4B9493"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1.08</w:t>
            </w:r>
          </w:p>
        </w:tc>
      </w:tr>
      <w:tr w:rsidR="00BE290A" w:rsidRPr="00390C54" w14:paraId="5F926BA5" w14:textId="77777777" w:rsidTr="003819FA">
        <w:trPr>
          <w:trHeight w:val="288"/>
        </w:trPr>
        <w:tc>
          <w:tcPr>
            <w:tcW w:w="388" w:type="pct"/>
            <w:noWrap/>
            <w:hideMark/>
          </w:tcPr>
          <w:p w14:paraId="4278250C"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6</w:t>
            </w:r>
          </w:p>
        </w:tc>
        <w:tc>
          <w:tcPr>
            <w:tcW w:w="2660" w:type="pct"/>
            <w:hideMark/>
          </w:tcPr>
          <w:p w14:paraId="16321FAB" w14:textId="77777777" w:rsidR="00BE290A" w:rsidRPr="00390C54" w:rsidRDefault="00BE290A" w:rsidP="00CC0EA0">
            <w:pPr>
              <w:jc w:val="left"/>
              <w:rPr>
                <w:rFonts w:eastAsia="Times New Roman" w:cs="Times New Roman"/>
                <w:szCs w:val="24"/>
                <w:lang w:val="vi-VN"/>
              </w:rPr>
            </w:pPr>
            <w:r w:rsidRPr="00390C54">
              <w:rPr>
                <w:rFonts w:eastAsia="Times New Roman" w:cs="Times New Roman"/>
                <w:szCs w:val="24"/>
                <w:lang w:val="vi-VN"/>
              </w:rPr>
              <w:t>W6s. Sản xuất RDF từ CTR</w:t>
            </w:r>
          </w:p>
        </w:tc>
        <w:tc>
          <w:tcPr>
            <w:tcW w:w="548" w:type="pct"/>
            <w:hideMark/>
          </w:tcPr>
          <w:p w14:paraId="1BF5A296"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0.96</w:t>
            </w:r>
          </w:p>
        </w:tc>
        <w:tc>
          <w:tcPr>
            <w:tcW w:w="468" w:type="pct"/>
            <w:hideMark/>
          </w:tcPr>
          <w:p w14:paraId="396B2890"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0.02</w:t>
            </w:r>
          </w:p>
        </w:tc>
        <w:tc>
          <w:tcPr>
            <w:tcW w:w="470" w:type="pct"/>
            <w:hideMark/>
          </w:tcPr>
          <w:p w14:paraId="5EFFEE82"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0.08</w:t>
            </w:r>
          </w:p>
        </w:tc>
        <w:tc>
          <w:tcPr>
            <w:tcW w:w="466" w:type="pct"/>
            <w:hideMark/>
          </w:tcPr>
          <w:p w14:paraId="1B6DD509"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0.19</w:t>
            </w:r>
          </w:p>
        </w:tc>
      </w:tr>
      <w:tr w:rsidR="00BE290A" w:rsidRPr="00390C54" w14:paraId="219A353B" w14:textId="77777777" w:rsidTr="003819FA">
        <w:trPr>
          <w:trHeight w:val="576"/>
        </w:trPr>
        <w:tc>
          <w:tcPr>
            <w:tcW w:w="388" w:type="pct"/>
            <w:noWrap/>
            <w:hideMark/>
          </w:tcPr>
          <w:p w14:paraId="0F388DAF"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7</w:t>
            </w:r>
          </w:p>
        </w:tc>
        <w:tc>
          <w:tcPr>
            <w:tcW w:w="2660" w:type="pct"/>
            <w:hideMark/>
          </w:tcPr>
          <w:p w14:paraId="07A025E7" w14:textId="77777777" w:rsidR="00BE290A" w:rsidRPr="00390C54" w:rsidRDefault="00BE290A" w:rsidP="00CC0EA0">
            <w:pPr>
              <w:jc w:val="left"/>
              <w:rPr>
                <w:rFonts w:eastAsia="Times New Roman" w:cs="Times New Roman"/>
                <w:szCs w:val="24"/>
                <w:lang w:val="vi-VN"/>
              </w:rPr>
            </w:pPr>
            <w:r w:rsidRPr="00390C54">
              <w:rPr>
                <w:rFonts w:eastAsia="Times New Roman" w:cs="Times New Roman"/>
                <w:szCs w:val="24"/>
                <w:lang w:val="vi-VN"/>
              </w:rPr>
              <w:t>W7s. Thu hồi và sử dụng khí từ bãi chôn lấp</w:t>
            </w:r>
          </w:p>
        </w:tc>
        <w:tc>
          <w:tcPr>
            <w:tcW w:w="548" w:type="pct"/>
            <w:hideMark/>
          </w:tcPr>
          <w:p w14:paraId="25DAD2A8"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17.21</w:t>
            </w:r>
          </w:p>
        </w:tc>
        <w:tc>
          <w:tcPr>
            <w:tcW w:w="468" w:type="pct"/>
            <w:hideMark/>
          </w:tcPr>
          <w:p w14:paraId="56D0324C"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1.30</w:t>
            </w:r>
          </w:p>
        </w:tc>
        <w:tc>
          <w:tcPr>
            <w:tcW w:w="470" w:type="pct"/>
            <w:hideMark/>
          </w:tcPr>
          <w:p w14:paraId="0C268174"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1.95</w:t>
            </w:r>
          </w:p>
        </w:tc>
        <w:tc>
          <w:tcPr>
            <w:tcW w:w="466" w:type="pct"/>
            <w:hideMark/>
          </w:tcPr>
          <w:p w14:paraId="3C40EB93"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1.33</w:t>
            </w:r>
          </w:p>
        </w:tc>
      </w:tr>
      <w:tr w:rsidR="00BE290A" w:rsidRPr="00390C54" w14:paraId="19FD02E4" w14:textId="77777777" w:rsidTr="003819FA">
        <w:trPr>
          <w:trHeight w:val="864"/>
        </w:trPr>
        <w:tc>
          <w:tcPr>
            <w:tcW w:w="388" w:type="pct"/>
            <w:noWrap/>
            <w:hideMark/>
          </w:tcPr>
          <w:p w14:paraId="33F8CF35"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8</w:t>
            </w:r>
          </w:p>
        </w:tc>
        <w:tc>
          <w:tcPr>
            <w:tcW w:w="2660" w:type="pct"/>
            <w:hideMark/>
          </w:tcPr>
          <w:p w14:paraId="6B31F5A0" w14:textId="77777777" w:rsidR="00BE290A" w:rsidRPr="00390C54" w:rsidRDefault="00BE290A" w:rsidP="00CC0EA0">
            <w:pPr>
              <w:jc w:val="left"/>
              <w:rPr>
                <w:rFonts w:eastAsia="Times New Roman" w:cs="Times New Roman"/>
                <w:szCs w:val="24"/>
                <w:lang w:val="vi-VN"/>
              </w:rPr>
            </w:pPr>
            <w:r w:rsidRPr="00390C54">
              <w:rPr>
                <w:rFonts w:eastAsia="Times New Roman" w:cs="Times New Roman"/>
                <w:szCs w:val="24"/>
                <w:lang w:val="vi-VN"/>
              </w:rPr>
              <w:t>W8s. Chuyển đổi từ bể tự hoại kỵ khí sang công nghệ hiếu khí trong hệ thống xử lý NTSH phi tập trung</w:t>
            </w:r>
          </w:p>
        </w:tc>
        <w:tc>
          <w:tcPr>
            <w:tcW w:w="548" w:type="pct"/>
            <w:hideMark/>
          </w:tcPr>
          <w:p w14:paraId="76A8DF00"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11.51</w:t>
            </w:r>
          </w:p>
        </w:tc>
        <w:tc>
          <w:tcPr>
            <w:tcW w:w="468" w:type="pct"/>
            <w:hideMark/>
          </w:tcPr>
          <w:p w14:paraId="47800826"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1.00</w:t>
            </w:r>
          </w:p>
        </w:tc>
        <w:tc>
          <w:tcPr>
            <w:tcW w:w="470" w:type="pct"/>
            <w:hideMark/>
          </w:tcPr>
          <w:p w14:paraId="15C56B1B"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1.11</w:t>
            </w:r>
          </w:p>
        </w:tc>
        <w:tc>
          <w:tcPr>
            <w:tcW w:w="466" w:type="pct"/>
            <w:hideMark/>
          </w:tcPr>
          <w:p w14:paraId="51AAA15B"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1.36</w:t>
            </w:r>
          </w:p>
        </w:tc>
      </w:tr>
      <w:tr w:rsidR="00BE290A" w:rsidRPr="00390C54" w14:paraId="052D75CA" w14:textId="77777777" w:rsidTr="003819FA">
        <w:trPr>
          <w:trHeight w:val="864"/>
        </w:trPr>
        <w:tc>
          <w:tcPr>
            <w:tcW w:w="388" w:type="pct"/>
            <w:noWrap/>
            <w:hideMark/>
          </w:tcPr>
          <w:p w14:paraId="1A64AEB6"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lastRenderedPageBreak/>
              <w:t>9</w:t>
            </w:r>
          </w:p>
        </w:tc>
        <w:tc>
          <w:tcPr>
            <w:tcW w:w="2660" w:type="pct"/>
            <w:hideMark/>
          </w:tcPr>
          <w:p w14:paraId="238F3357" w14:textId="77777777" w:rsidR="00BE290A" w:rsidRPr="00390C54" w:rsidRDefault="00BE290A" w:rsidP="00CC0EA0">
            <w:pPr>
              <w:jc w:val="left"/>
              <w:rPr>
                <w:rFonts w:eastAsia="Times New Roman" w:cs="Times New Roman"/>
                <w:szCs w:val="24"/>
                <w:lang w:val="vi-VN"/>
              </w:rPr>
            </w:pPr>
            <w:r w:rsidRPr="00390C54">
              <w:rPr>
                <w:rFonts w:eastAsia="Times New Roman" w:cs="Times New Roman"/>
                <w:szCs w:val="24"/>
                <w:lang w:val="vi-VN"/>
              </w:rPr>
              <w:t>W9s. Thúc đẩy áp dụng công nghệ hiếu khí trong hệ thống xử lý NTSH tập trung</w:t>
            </w:r>
          </w:p>
        </w:tc>
        <w:tc>
          <w:tcPr>
            <w:tcW w:w="548" w:type="pct"/>
            <w:hideMark/>
          </w:tcPr>
          <w:p w14:paraId="47B1656D"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4.62</w:t>
            </w:r>
          </w:p>
        </w:tc>
        <w:tc>
          <w:tcPr>
            <w:tcW w:w="468" w:type="pct"/>
            <w:hideMark/>
          </w:tcPr>
          <w:p w14:paraId="7B8CD1BF"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0.22</w:t>
            </w:r>
          </w:p>
        </w:tc>
        <w:tc>
          <w:tcPr>
            <w:tcW w:w="470" w:type="pct"/>
            <w:hideMark/>
          </w:tcPr>
          <w:p w14:paraId="645793B5"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0.51</w:t>
            </w:r>
          </w:p>
        </w:tc>
        <w:tc>
          <w:tcPr>
            <w:tcW w:w="466" w:type="pct"/>
            <w:hideMark/>
          </w:tcPr>
          <w:p w14:paraId="0ECA6265"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0.62</w:t>
            </w:r>
          </w:p>
        </w:tc>
      </w:tr>
      <w:tr w:rsidR="00BE290A" w:rsidRPr="00390C54" w14:paraId="425F4F2B" w14:textId="77777777" w:rsidTr="003819FA">
        <w:trPr>
          <w:trHeight w:val="864"/>
        </w:trPr>
        <w:tc>
          <w:tcPr>
            <w:tcW w:w="388" w:type="pct"/>
            <w:noWrap/>
            <w:hideMark/>
          </w:tcPr>
          <w:p w14:paraId="3C0C8998"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10</w:t>
            </w:r>
          </w:p>
        </w:tc>
        <w:tc>
          <w:tcPr>
            <w:tcW w:w="2660" w:type="pct"/>
            <w:hideMark/>
          </w:tcPr>
          <w:p w14:paraId="4807636F" w14:textId="77777777" w:rsidR="00BE290A" w:rsidRPr="00390C54" w:rsidRDefault="00BE290A" w:rsidP="00CC0EA0">
            <w:pPr>
              <w:jc w:val="left"/>
              <w:rPr>
                <w:rFonts w:eastAsia="Times New Roman" w:cs="Times New Roman"/>
                <w:szCs w:val="24"/>
                <w:lang w:val="vi-VN"/>
              </w:rPr>
            </w:pPr>
            <w:r w:rsidRPr="00390C54">
              <w:rPr>
                <w:rFonts w:eastAsia="Times New Roman" w:cs="Times New Roman"/>
                <w:szCs w:val="24"/>
                <w:lang w:val="vi-VN"/>
              </w:rPr>
              <w:t>W10s. Thúc đẩy áp dụng công nghệ hiếu khí trong xử lý nước thải tập trung tại KCN</w:t>
            </w:r>
          </w:p>
        </w:tc>
        <w:tc>
          <w:tcPr>
            <w:tcW w:w="548" w:type="pct"/>
            <w:hideMark/>
          </w:tcPr>
          <w:p w14:paraId="5E7E83A5"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12.90</w:t>
            </w:r>
          </w:p>
        </w:tc>
        <w:tc>
          <w:tcPr>
            <w:tcW w:w="468" w:type="pct"/>
            <w:hideMark/>
          </w:tcPr>
          <w:p w14:paraId="368D477B"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0.02</w:t>
            </w:r>
          </w:p>
        </w:tc>
        <w:tc>
          <w:tcPr>
            <w:tcW w:w="470" w:type="pct"/>
            <w:hideMark/>
          </w:tcPr>
          <w:p w14:paraId="64FBFACB"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0.91</w:t>
            </w:r>
          </w:p>
        </w:tc>
        <w:tc>
          <w:tcPr>
            <w:tcW w:w="466" w:type="pct"/>
            <w:hideMark/>
          </w:tcPr>
          <w:p w14:paraId="31D13808"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3.31</w:t>
            </w:r>
          </w:p>
        </w:tc>
      </w:tr>
      <w:tr w:rsidR="00BE290A" w:rsidRPr="00390C54" w14:paraId="2EFE421D" w14:textId="77777777" w:rsidTr="003819FA">
        <w:trPr>
          <w:trHeight w:val="576"/>
        </w:trPr>
        <w:tc>
          <w:tcPr>
            <w:tcW w:w="388" w:type="pct"/>
            <w:noWrap/>
            <w:hideMark/>
          </w:tcPr>
          <w:p w14:paraId="5D6CEA4E"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11</w:t>
            </w:r>
          </w:p>
        </w:tc>
        <w:tc>
          <w:tcPr>
            <w:tcW w:w="2660" w:type="pct"/>
            <w:hideMark/>
          </w:tcPr>
          <w:p w14:paraId="36658954" w14:textId="77777777" w:rsidR="00BE290A" w:rsidRPr="00390C54" w:rsidRDefault="00BE290A" w:rsidP="00CC0EA0">
            <w:pPr>
              <w:jc w:val="left"/>
              <w:rPr>
                <w:rFonts w:eastAsia="Times New Roman" w:cs="Times New Roman"/>
                <w:szCs w:val="24"/>
                <w:lang w:val="vi-VN"/>
              </w:rPr>
            </w:pPr>
            <w:r w:rsidRPr="00390C54">
              <w:rPr>
                <w:rFonts w:eastAsia="Times New Roman" w:cs="Times New Roman"/>
                <w:szCs w:val="24"/>
                <w:lang w:val="vi-VN"/>
              </w:rPr>
              <w:t>W11, W11s. Thu hồi và sử dụng khí sinh học từ hệ thống xử lý NTCN</w:t>
            </w:r>
          </w:p>
        </w:tc>
        <w:tc>
          <w:tcPr>
            <w:tcW w:w="548" w:type="pct"/>
            <w:hideMark/>
          </w:tcPr>
          <w:p w14:paraId="705230EE"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105.28</w:t>
            </w:r>
          </w:p>
        </w:tc>
        <w:tc>
          <w:tcPr>
            <w:tcW w:w="468" w:type="pct"/>
            <w:hideMark/>
          </w:tcPr>
          <w:p w14:paraId="1C2C1D5D"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3.18</w:t>
            </w:r>
          </w:p>
        </w:tc>
        <w:tc>
          <w:tcPr>
            <w:tcW w:w="470" w:type="pct"/>
            <w:hideMark/>
          </w:tcPr>
          <w:p w14:paraId="636F38D9"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9.50</w:t>
            </w:r>
          </w:p>
        </w:tc>
        <w:tc>
          <w:tcPr>
            <w:tcW w:w="466" w:type="pct"/>
            <w:hideMark/>
          </w:tcPr>
          <w:p w14:paraId="3CE4C249" w14:textId="77777777" w:rsidR="00BE290A" w:rsidRPr="00390C54" w:rsidRDefault="00BE290A" w:rsidP="00CC0EA0">
            <w:pPr>
              <w:jc w:val="center"/>
              <w:rPr>
                <w:rFonts w:eastAsia="Times New Roman" w:cs="Times New Roman"/>
                <w:szCs w:val="24"/>
              </w:rPr>
            </w:pPr>
            <w:r w:rsidRPr="00390C54">
              <w:rPr>
                <w:rFonts w:eastAsia="Times New Roman" w:cs="Times New Roman"/>
                <w:szCs w:val="24"/>
              </w:rPr>
              <w:t>17.80</w:t>
            </w:r>
          </w:p>
        </w:tc>
      </w:tr>
      <w:tr w:rsidR="00BE290A" w:rsidRPr="00390C54" w14:paraId="44DC40CD" w14:textId="77777777" w:rsidTr="003819FA">
        <w:trPr>
          <w:trHeight w:val="576"/>
        </w:trPr>
        <w:tc>
          <w:tcPr>
            <w:tcW w:w="3048" w:type="pct"/>
            <w:gridSpan w:val="2"/>
            <w:noWrap/>
            <w:hideMark/>
          </w:tcPr>
          <w:p w14:paraId="6B3B12F9" w14:textId="77777777" w:rsidR="00BE290A" w:rsidRPr="00390C54" w:rsidRDefault="00BE290A" w:rsidP="00CC0EA0">
            <w:pPr>
              <w:jc w:val="left"/>
              <w:rPr>
                <w:rFonts w:eastAsia="Times New Roman" w:cs="Times New Roman"/>
                <w:b/>
                <w:bCs/>
                <w:szCs w:val="24"/>
                <w:lang w:val="vi-VN"/>
              </w:rPr>
            </w:pPr>
            <w:r w:rsidRPr="00390C54">
              <w:rPr>
                <w:rFonts w:eastAsia="Times New Roman" w:cs="Times New Roman"/>
                <w:b/>
                <w:bCs/>
                <w:szCs w:val="24"/>
                <w:lang w:val="vi-VN"/>
              </w:rPr>
              <w:t>Tổng tiềm năng giảm phát thải trong lĩnh vực chất thải</w:t>
            </w:r>
          </w:p>
        </w:tc>
        <w:tc>
          <w:tcPr>
            <w:tcW w:w="548" w:type="pct"/>
            <w:hideMark/>
          </w:tcPr>
          <w:p w14:paraId="5453BC63" w14:textId="77777777" w:rsidR="00BE290A" w:rsidRPr="00390C54" w:rsidRDefault="00BE290A" w:rsidP="00CC0EA0">
            <w:pPr>
              <w:jc w:val="center"/>
              <w:rPr>
                <w:rFonts w:eastAsia="Times New Roman" w:cs="Times New Roman"/>
                <w:b/>
                <w:bCs/>
                <w:szCs w:val="24"/>
              </w:rPr>
            </w:pPr>
            <w:r w:rsidRPr="00390C54">
              <w:rPr>
                <w:rFonts w:eastAsia="Times New Roman" w:cs="Times New Roman"/>
                <w:b/>
                <w:bCs/>
                <w:szCs w:val="24"/>
              </w:rPr>
              <w:t>350.41</w:t>
            </w:r>
          </w:p>
        </w:tc>
        <w:tc>
          <w:tcPr>
            <w:tcW w:w="468" w:type="pct"/>
            <w:hideMark/>
          </w:tcPr>
          <w:p w14:paraId="2B6F0B64" w14:textId="77777777" w:rsidR="00BE290A" w:rsidRPr="00390C54" w:rsidRDefault="00BE290A" w:rsidP="00CC0EA0">
            <w:pPr>
              <w:jc w:val="center"/>
              <w:rPr>
                <w:rFonts w:eastAsia="Times New Roman" w:cs="Times New Roman"/>
                <w:b/>
                <w:bCs/>
                <w:szCs w:val="24"/>
              </w:rPr>
            </w:pPr>
            <w:r w:rsidRPr="00390C54">
              <w:rPr>
                <w:rFonts w:eastAsia="Times New Roman" w:cs="Times New Roman"/>
                <w:b/>
                <w:bCs/>
                <w:szCs w:val="24"/>
              </w:rPr>
              <w:t>11.74</w:t>
            </w:r>
          </w:p>
        </w:tc>
        <w:tc>
          <w:tcPr>
            <w:tcW w:w="470" w:type="pct"/>
            <w:hideMark/>
          </w:tcPr>
          <w:p w14:paraId="5E14C49B" w14:textId="77777777" w:rsidR="00BE290A" w:rsidRPr="00390C54" w:rsidRDefault="00BE290A" w:rsidP="00CC0EA0">
            <w:pPr>
              <w:jc w:val="center"/>
              <w:rPr>
                <w:rFonts w:eastAsia="Times New Roman" w:cs="Times New Roman"/>
                <w:b/>
                <w:bCs/>
                <w:szCs w:val="24"/>
              </w:rPr>
            </w:pPr>
            <w:r w:rsidRPr="00390C54">
              <w:rPr>
                <w:rFonts w:eastAsia="Times New Roman" w:cs="Times New Roman"/>
                <w:b/>
                <w:bCs/>
                <w:szCs w:val="24"/>
              </w:rPr>
              <w:t>34.90</w:t>
            </w:r>
          </w:p>
        </w:tc>
        <w:tc>
          <w:tcPr>
            <w:tcW w:w="466" w:type="pct"/>
            <w:hideMark/>
          </w:tcPr>
          <w:p w14:paraId="5DC760DF" w14:textId="77777777" w:rsidR="00BE290A" w:rsidRPr="00390C54" w:rsidRDefault="00BE290A" w:rsidP="00CC0EA0">
            <w:pPr>
              <w:jc w:val="center"/>
              <w:rPr>
                <w:rFonts w:eastAsia="Times New Roman" w:cs="Times New Roman"/>
                <w:b/>
                <w:bCs/>
                <w:szCs w:val="24"/>
              </w:rPr>
            </w:pPr>
            <w:r w:rsidRPr="00390C54">
              <w:rPr>
                <w:rFonts w:eastAsia="Times New Roman" w:cs="Times New Roman"/>
                <w:b/>
                <w:bCs/>
                <w:szCs w:val="24"/>
              </w:rPr>
              <w:t>55.33</w:t>
            </w:r>
          </w:p>
        </w:tc>
      </w:tr>
    </w:tbl>
    <w:p w14:paraId="57B1A7A8" w14:textId="77777777" w:rsidR="001F7A58" w:rsidRPr="00CC0EA0" w:rsidRDefault="001F7A58" w:rsidP="00864ED9">
      <w:pPr>
        <w:rPr>
          <w:rFonts w:cs="Times New Roman"/>
          <w:sz w:val="26"/>
          <w:szCs w:val="26"/>
          <w:lang w:val="en-US"/>
        </w:rPr>
      </w:pPr>
    </w:p>
    <w:p w14:paraId="28A2882E" w14:textId="0FBA24F6" w:rsidR="007D0200" w:rsidRPr="003819FA" w:rsidRDefault="007D0200" w:rsidP="003819FA">
      <w:pPr>
        <w:spacing w:line="312" w:lineRule="auto"/>
        <w:ind w:firstLine="720"/>
        <w:rPr>
          <w:rFonts w:eastAsia="Times New Roman" w:cs="Times New Roman"/>
          <w:sz w:val="26"/>
          <w:szCs w:val="26"/>
          <w:lang w:val="vi-VN"/>
        </w:rPr>
      </w:pPr>
      <w:r w:rsidRPr="003819FA">
        <w:rPr>
          <w:rFonts w:eastAsia="Times New Roman" w:cs="Times New Roman"/>
          <w:sz w:val="26"/>
          <w:szCs w:val="26"/>
          <w:lang w:val="vi-VN"/>
        </w:rPr>
        <w:t xml:space="preserve">Tuy nhiên, không phải tất cả các biện pháp đều được phép thực hiện chuyển giao quốc tế, danh sách các biện pháp được chuyển giao quốc tế được Cục BĐKH đưa ra trong lĩnh vực chất thải gồm 05 biện pháp, trong đó: </w:t>
      </w:r>
    </w:p>
    <w:p w14:paraId="7E4F04FB" w14:textId="5352392C" w:rsidR="007D0200" w:rsidRPr="003819FA" w:rsidRDefault="00B06474" w:rsidP="003819FA">
      <w:pPr>
        <w:spacing w:line="312" w:lineRule="auto"/>
        <w:ind w:firstLine="720"/>
        <w:rPr>
          <w:rFonts w:eastAsia="Times New Roman" w:cs="Times New Roman"/>
          <w:sz w:val="26"/>
          <w:szCs w:val="26"/>
          <w:lang w:val="vi-VN"/>
        </w:rPr>
      </w:pPr>
      <w:r w:rsidRPr="003819FA">
        <w:rPr>
          <w:rFonts w:eastAsia="Times New Roman" w:cs="Times New Roman"/>
          <w:sz w:val="26"/>
          <w:szCs w:val="26"/>
          <w:lang w:val="vi-VN"/>
        </w:rPr>
        <w:t xml:space="preserve">- </w:t>
      </w:r>
      <w:r w:rsidR="007D0200" w:rsidRPr="003819FA">
        <w:rPr>
          <w:rFonts w:eastAsia="Times New Roman" w:cs="Times New Roman"/>
          <w:sz w:val="26"/>
          <w:szCs w:val="26"/>
          <w:lang w:val="vi-VN"/>
        </w:rPr>
        <w:t xml:space="preserve">Về chất thải rắn: 01 biện pháp là Chôn lấp bán hiếu khí, tuy nhiên biện pháp này đã được đề xuất loại bỏ, nằm ngoài NDC 3.0. </w:t>
      </w:r>
    </w:p>
    <w:p w14:paraId="7A699BB6" w14:textId="27E5C80E" w:rsidR="007D0200" w:rsidRPr="003819FA" w:rsidRDefault="00B06474" w:rsidP="003819FA">
      <w:pPr>
        <w:spacing w:line="312" w:lineRule="auto"/>
        <w:ind w:firstLine="720"/>
        <w:rPr>
          <w:rFonts w:eastAsia="Times New Roman" w:cs="Times New Roman"/>
          <w:sz w:val="26"/>
          <w:szCs w:val="26"/>
          <w:lang w:val="vi-VN"/>
        </w:rPr>
      </w:pPr>
      <w:r w:rsidRPr="003819FA">
        <w:rPr>
          <w:rFonts w:eastAsia="Times New Roman" w:cs="Times New Roman"/>
          <w:sz w:val="26"/>
          <w:szCs w:val="26"/>
          <w:lang w:val="vi-VN"/>
        </w:rPr>
        <w:t xml:space="preserve">- </w:t>
      </w:r>
      <w:r w:rsidR="007D0200" w:rsidRPr="003819FA">
        <w:rPr>
          <w:rFonts w:eastAsia="Times New Roman" w:cs="Times New Roman"/>
          <w:sz w:val="26"/>
          <w:szCs w:val="26"/>
          <w:lang w:val="vi-VN"/>
        </w:rPr>
        <w:t xml:space="preserve">Về xử lý nước thải sinh hoạt: 02 biện pháp, trong đó 01 biện pháp có trong danh sách các biện pháp trong NDC 3.0 là Tối ưu hóa điều kiện xử lý nước thải sinh hoạt, được đổi tên thành Thúc đẩy áp dụng công nghệ hiếu khí trong hệ thống xử lý NTSH (nước thải sinh hoạt) tập trung, và 01 biện pháp được đề nghị loại bỏ, nằm ngoài NDC 3.0 là biện pháp Ứng dụng công nghệ sinh học để loại bỏ CH4 từ quá trình xử lý nước thải sinh hoạt. </w:t>
      </w:r>
    </w:p>
    <w:p w14:paraId="2AA9716F" w14:textId="60105C5D" w:rsidR="007D0200" w:rsidRPr="003819FA" w:rsidRDefault="00B06474" w:rsidP="003819FA">
      <w:pPr>
        <w:spacing w:line="312" w:lineRule="auto"/>
        <w:ind w:firstLine="720"/>
        <w:rPr>
          <w:rFonts w:eastAsia="Times New Roman" w:cs="Times New Roman"/>
          <w:sz w:val="26"/>
          <w:szCs w:val="26"/>
          <w:lang w:val="vi-VN"/>
        </w:rPr>
      </w:pPr>
      <w:r w:rsidRPr="003819FA">
        <w:rPr>
          <w:rFonts w:eastAsia="Times New Roman" w:cs="Times New Roman"/>
          <w:sz w:val="26"/>
          <w:szCs w:val="26"/>
          <w:lang w:val="vi-VN"/>
        </w:rPr>
        <w:t xml:space="preserve">- </w:t>
      </w:r>
      <w:r w:rsidR="007D0200" w:rsidRPr="003819FA">
        <w:rPr>
          <w:rFonts w:eastAsia="Times New Roman" w:cs="Times New Roman"/>
          <w:sz w:val="26"/>
          <w:szCs w:val="26"/>
          <w:lang w:val="vi-VN"/>
        </w:rPr>
        <w:t xml:space="preserve">Về xử lý nước thải công nghiệp: 02 biện pháp là biện pháp Tối ưu hóa điều kiện xử lý nước thải công nghiệp và biện pháp Thu hồi khí mê-tan từ xử lý nước thải công nghiệp, đều nằm trong NDC 3.0 được đổi tên thành Thúc đẩy áp dụng công nghệ hiếu khí trong hệ thống xử lý nước thải tập trung tại KCN và biện pháp Thu hồi và sử dụng khí sinh học từ hệ thống xử lý nước thải công nghiệp (NTCN) </w:t>
      </w:r>
    </w:p>
    <w:p w14:paraId="15A5B826" w14:textId="146827BA" w:rsidR="00B43D6C" w:rsidRPr="00F82445" w:rsidRDefault="007D0200" w:rsidP="003819FA">
      <w:pPr>
        <w:spacing w:line="312" w:lineRule="auto"/>
        <w:ind w:firstLine="720"/>
        <w:rPr>
          <w:rFonts w:eastAsia="Times New Roman" w:cs="Times New Roman"/>
          <w:sz w:val="26"/>
          <w:szCs w:val="26"/>
          <w:lang w:val="vi-VN"/>
        </w:rPr>
      </w:pPr>
      <w:r w:rsidRPr="003819FA">
        <w:rPr>
          <w:rFonts w:eastAsia="Times New Roman" w:cs="Times New Roman"/>
          <w:sz w:val="26"/>
          <w:szCs w:val="26"/>
          <w:lang w:val="vi-VN"/>
        </w:rPr>
        <w:t>Mức độ đóng góp của từng biện pháp và tỷ lệ chuyển giao quốc tế tương ứng được thể hiện chi tiết trong bảng sau:</w:t>
      </w:r>
    </w:p>
    <w:p w14:paraId="2C6F7B5E" w14:textId="491B5E88" w:rsidR="003819FA" w:rsidRPr="00F82445" w:rsidRDefault="003819FA" w:rsidP="00D30F07">
      <w:pPr>
        <w:pStyle w:val="Caption"/>
        <w:rPr>
          <w:rFonts w:cs="Times New Roman"/>
          <w:b/>
          <w:i w:val="0"/>
          <w:sz w:val="26"/>
          <w:szCs w:val="26"/>
          <w:lang w:val="vi-VN"/>
        </w:rPr>
      </w:pPr>
      <w:r w:rsidRPr="003819FA">
        <w:rPr>
          <w:rFonts w:cs="Times New Roman"/>
          <w:b/>
          <w:bCs/>
          <w:i w:val="0"/>
          <w:iCs w:val="0"/>
          <w:sz w:val="26"/>
          <w:szCs w:val="26"/>
          <w:lang w:val="vi-VN"/>
        </w:rPr>
        <w:t xml:space="preserve">Bảng </w:t>
      </w:r>
      <w:r w:rsidRPr="003819FA">
        <w:rPr>
          <w:rFonts w:cs="Times New Roman"/>
          <w:b/>
          <w:bCs/>
          <w:i w:val="0"/>
          <w:iCs w:val="0"/>
          <w:sz w:val="26"/>
          <w:szCs w:val="26"/>
        </w:rPr>
        <w:fldChar w:fldCharType="begin"/>
      </w:r>
      <w:r w:rsidRPr="003819FA">
        <w:rPr>
          <w:rFonts w:cs="Times New Roman"/>
          <w:b/>
          <w:bCs/>
          <w:i w:val="0"/>
          <w:iCs w:val="0"/>
          <w:sz w:val="26"/>
          <w:szCs w:val="26"/>
          <w:lang w:val="vi-VN"/>
        </w:rPr>
        <w:instrText xml:space="preserve"> SEQ Bảng \* ARABIC </w:instrText>
      </w:r>
      <w:r w:rsidRPr="003819FA">
        <w:rPr>
          <w:rFonts w:cs="Times New Roman"/>
          <w:b/>
          <w:bCs/>
          <w:i w:val="0"/>
          <w:iCs w:val="0"/>
          <w:sz w:val="26"/>
          <w:szCs w:val="26"/>
        </w:rPr>
        <w:fldChar w:fldCharType="separate"/>
      </w:r>
      <w:r>
        <w:rPr>
          <w:rFonts w:cs="Times New Roman"/>
          <w:b/>
          <w:bCs/>
          <w:i w:val="0"/>
          <w:iCs w:val="0"/>
          <w:noProof/>
          <w:sz w:val="26"/>
          <w:szCs w:val="26"/>
          <w:lang w:val="vi-VN"/>
        </w:rPr>
        <w:t>31</w:t>
      </w:r>
      <w:r w:rsidRPr="003819FA">
        <w:rPr>
          <w:rFonts w:cs="Times New Roman"/>
          <w:b/>
          <w:bCs/>
          <w:i w:val="0"/>
          <w:iCs w:val="0"/>
          <w:sz w:val="26"/>
          <w:szCs w:val="26"/>
        </w:rPr>
        <w:fldChar w:fldCharType="end"/>
      </w:r>
      <w:r w:rsidRPr="003819FA">
        <w:rPr>
          <w:rFonts w:cs="Times New Roman"/>
          <w:b/>
          <w:bCs/>
          <w:i w:val="0"/>
          <w:iCs w:val="0"/>
          <w:sz w:val="26"/>
          <w:szCs w:val="26"/>
          <w:lang w:val="vi-VN"/>
        </w:rPr>
        <w:t xml:space="preserve"> </w:t>
      </w:r>
      <w:r w:rsidR="000A2788" w:rsidRPr="00F82445">
        <w:rPr>
          <w:rFonts w:cs="Times New Roman"/>
          <w:b/>
          <w:i w:val="0"/>
          <w:sz w:val="26"/>
          <w:szCs w:val="26"/>
          <w:lang w:val="vi-VN"/>
        </w:rPr>
        <w:t xml:space="preserve">Danh sách các biện pháp được chuyển giao quốc tế </w:t>
      </w:r>
      <w:r w:rsidR="000A2788" w:rsidRPr="00F82445">
        <w:rPr>
          <w:rFonts w:cs="Times New Roman"/>
          <w:b/>
          <w:i w:val="0"/>
          <w:sz w:val="26"/>
          <w:szCs w:val="26"/>
          <w:lang w:val="vi-VN"/>
        </w:rPr>
        <w:br/>
        <w:t xml:space="preserve">trong lĩnh vực </w:t>
      </w:r>
      <w:r w:rsidR="00D30F07" w:rsidRPr="00F82445">
        <w:rPr>
          <w:rFonts w:cs="Times New Roman"/>
          <w:b/>
          <w:i w:val="0"/>
          <w:sz w:val="26"/>
          <w:szCs w:val="26"/>
          <w:lang w:val="vi-VN"/>
        </w:rPr>
        <w:t>chất thải</w:t>
      </w:r>
    </w:p>
    <w:tbl>
      <w:tblPr>
        <w:tblStyle w:val="TableGrid"/>
        <w:tblW w:w="5000" w:type="pct"/>
        <w:tblLook w:val="04A0" w:firstRow="1" w:lastRow="0" w:firstColumn="1" w:lastColumn="0" w:noHBand="0" w:noVBand="1"/>
      </w:tblPr>
      <w:tblGrid>
        <w:gridCol w:w="784"/>
        <w:gridCol w:w="2456"/>
        <w:gridCol w:w="1711"/>
        <w:gridCol w:w="1716"/>
        <w:gridCol w:w="2394"/>
      </w:tblGrid>
      <w:tr w:rsidR="00771F61" w:rsidRPr="00390C54" w14:paraId="2EB7D1F6" w14:textId="77777777" w:rsidTr="00AC545F">
        <w:trPr>
          <w:tblHeader/>
        </w:trPr>
        <w:tc>
          <w:tcPr>
            <w:tcW w:w="433" w:type="pct"/>
            <w:vAlign w:val="center"/>
          </w:tcPr>
          <w:p w14:paraId="508B0004" w14:textId="77777777" w:rsidR="00771F61" w:rsidRPr="00390C54" w:rsidRDefault="00771F61" w:rsidP="00CC0EA0">
            <w:pPr>
              <w:jc w:val="center"/>
              <w:rPr>
                <w:rFonts w:cs="Times New Roman"/>
                <w:b/>
                <w:bCs/>
                <w:szCs w:val="24"/>
                <w:lang w:val="en-US"/>
              </w:rPr>
            </w:pPr>
            <w:r w:rsidRPr="00390C54">
              <w:rPr>
                <w:rFonts w:cs="Times New Roman"/>
                <w:b/>
                <w:bCs/>
                <w:szCs w:val="24"/>
                <w:lang w:val="en-US"/>
              </w:rPr>
              <w:t>STT</w:t>
            </w:r>
          </w:p>
        </w:tc>
        <w:tc>
          <w:tcPr>
            <w:tcW w:w="1355" w:type="pct"/>
            <w:vAlign w:val="center"/>
          </w:tcPr>
          <w:p w14:paraId="7F8C85CC" w14:textId="77777777" w:rsidR="00771F61" w:rsidRPr="00390C54" w:rsidRDefault="00771F61" w:rsidP="00CC0EA0">
            <w:pPr>
              <w:jc w:val="center"/>
              <w:rPr>
                <w:rFonts w:cs="Times New Roman"/>
                <w:b/>
                <w:bCs/>
                <w:szCs w:val="24"/>
                <w:lang w:val="en-US"/>
              </w:rPr>
            </w:pPr>
            <w:proofErr w:type="spellStart"/>
            <w:r w:rsidRPr="00390C54">
              <w:rPr>
                <w:rFonts w:cs="Times New Roman"/>
                <w:b/>
                <w:bCs/>
                <w:szCs w:val="24"/>
                <w:lang w:val="en-US"/>
              </w:rPr>
              <w:t>Biện</w:t>
            </w:r>
            <w:proofErr w:type="spellEnd"/>
            <w:r w:rsidRPr="00390C54">
              <w:rPr>
                <w:rFonts w:cs="Times New Roman"/>
                <w:b/>
                <w:bCs/>
                <w:szCs w:val="24"/>
                <w:lang w:val="en-US"/>
              </w:rPr>
              <w:t xml:space="preserve"> </w:t>
            </w:r>
            <w:proofErr w:type="spellStart"/>
            <w:r w:rsidRPr="00390C54">
              <w:rPr>
                <w:rFonts w:cs="Times New Roman"/>
                <w:b/>
                <w:bCs/>
                <w:szCs w:val="24"/>
                <w:lang w:val="en-US"/>
              </w:rPr>
              <w:t>pháp</w:t>
            </w:r>
            <w:proofErr w:type="spellEnd"/>
          </w:p>
        </w:tc>
        <w:tc>
          <w:tcPr>
            <w:tcW w:w="944" w:type="pct"/>
            <w:vAlign w:val="center"/>
          </w:tcPr>
          <w:p w14:paraId="4CF5D5F9" w14:textId="31B73D15" w:rsidR="00771F61" w:rsidRPr="00390C54" w:rsidRDefault="00771F61" w:rsidP="000A1FC6">
            <w:pPr>
              <w:ind w:left="-113" w:right="-113"/>
              <w:jc w:val="center"/>
              <w:rPr>
                <w:rFonts w:cs="Times New Roman"/>
                <w:b/>
                <w:bCs/>
                <w:szCs w:val="24"/>
                <w:lang w:val="en-US"/>
              </w:rPr>
            </w:pPr>
            <w:proofErr w:type="spellStart"/>
            <w:r w:rsidRPr="00390C54">
              <w:rPr>
                <w:rFonts w:cs="Times New Roman"/>
                <w:b/>
                <w:bCs/>
                <w:szCs w:val="24"/>
                <w:lang w:val="en-US"/>
              </w:rPr>
              <w:t>Giảm</w:t>
            </w:r>
            <w:proofErr w:type="spellEnd"/>
            <w:r w:rsidRPr="00390C54">
              <w:rPr>
                <w:rFonts w:cs="Times New Roman"/>
                <w:b/>
                <w:bCs/>
                <w:szCs w:val="24"/>
                <w:lang w:val="en-US"/>
              </w:rPr>
              <w:t xml:space="preserve"> </w:t>
            </w:r>
            <w:proofErr w:type="spellStart"/>
            <w:r w:rsidRPr="00390C54">
              <w:rPr>
                <w:rFonts w:cs="Times New Roman"/>
                <w:b/>
                <w:bCs/>
                <w:szCs w:val="24"/>
                <w:lang w:val="en-US"/>
              </w:rPr>
              <w:t>phát</w:t>
            </w:r>
            <w:proofErr w:type="spellEnd"/>
            <w:r w:rsidRPr="00390C54">
              <w:rPr>
                <w:rFonts w:cs="Times New Roman"/>
                <w:b/>
                <w:bCs/>
                <w:szCs w:val="24"/>
                <w:lang w:val="en-US"/>
              </w:rPr>
              <w:t xml:space="preserve"> </w:t>
            </w:r>
            <w:proofErr w:type="spellStart"/>
            <w:r w:rsidRPr="00390C54">
              <w:rPr>
                <w:rFonts w:cs="Times New Roman"/>
                <w:b/>
                <w:bCs/>
                <w:szCs w:val="24"/>
                <w:lang w:val="en-US"/>
              </w:rPr>
              <w:t>thải</w:t>
            </w:r>
            <w:proofErr w:type="spellEnd"/>
            <w:r w:rsidRPr="00390C54">
              <w:rPr>
                <w:rFonts w:cs="Times New Roman"/>
                <w:b/>
                <w:bCs/>
                <w:szCs w:val="24"/>
                <w:lang w:val="en-US"/>
              </w:rPr>
              <w:t xml:space="preserve"> </w:t>
            </w:r>
            <w:proofErr w:type="spellStart"/>
            <w:r w:rsidRPr="00390C54">
              <w:rPr>
                <w:rFonts w:cs="Times New Roman"/>
                <w:b/>
                <w:bCs/>
                <w:szCs w:val="24"/>
                <w:lang w:val="en-US"/>
              </w:rPr>
              <w:t>đạt</w:t>
            </w:r>
            <w:proofErr w:type="spellEnd"/>
            <w:r w:rsidRPr="00390C54">
              <w:rPr>
                <w:rFonts w:cs="Times New Roman"/>
                <w:b/>
                <w:bCs/>
                <w:szCs w:val="24"/>
                <w:lang w:val="en-US"/>
              </w:rPr>
              <w:t xml:space="preserve"> </w:t>
            </w:r>
            <w:proofErr w:type="spellStart"/>
            <w:r w:rsidRPr="00390C54">
              <w:rPr>
                <w:rFonts w:cs="Times New Roman"/>
                <w:b/>
                <w:bCs/>
                <w:szCs w:val="24"/>
                <w:lang w:val="en-US"/>
              </w:rPr>
              <w:t>được</w:t>
            </w:r>
            <w:proofErr w:type="spellEnd"/>
            <w:r w:rsidRPr="00390C54">
              <w:rPr>
                <w:rFonts w:cs="Times New Roman"/>
                <w:b/>
                <w:bCs/>
                <w:szCs w:val="24"/>
                <w:lang w:val="en-US"/>
              </w:rPr>
              <w:t xml:space="preserve"> </w:t>
            </w:r>
            <w:proofErr w:type="spellStart"/>
            <w:r w:rsidRPr="00390C54">
              <w:rPr>
                <w:rFonts w:cs="Times New Roman"/>
                <w:b/>
                <w:bCs/>
                <w:szCs w:val="24"/>
                <w:lang w:val="en-US"/>
              </w:rPr>
              <w:t>trong</w:t>
            </w:r>
            <w:proofErr w:type="spellEnd"/>
            <w:r w:rsidRPr="00390C54">
              <w:rPr>
                <w:rFonts w:cs="Times New Roman"/>
                <w:b/>
                <w:bCs/>
                <w:szCs w:val="24"/>
                <w:lang w:val="en-US"/>
              </w:rPr>
              <w:t xml:space="preserve"> </w:t>
            </w:r>
            <w:proofErr w:type="spellStart"/>
            <w:r w:rsidRPr="00390C54">
              <w:rPr>
                <w:rFonts w:cs="Times New Roman"/>
                <w:b/>
                <w:bCs/>
                <w:szCs w:val="24"/>
                <w:lang w:val="en-US"/>
              </w:rPr>
              <w:t>giai</w:t>
            </w:r>
            <w:proofErr w:type="spellEnd"/>
            <w:r w:rsidRPr="00390C54">
              <w:rPr>
                <w:rFonts w:cs="Times New Roman"/>
                <w:b/>
                <w:bCs/>
                <w:szCs w:val="24"/>
                <w:lang w:val="en-US"/>
              </w:rPr>
              <w:t xml:space="preserve"> </w:t>
            </w:r>
            <w:proofErr w:type="spellStart"/>
            <w:r w:rsidRPr="00390C54">
              <w:rPr>
                <w:rFonts w:cs="Times New Roman"/>
                <w:b/>
                <w:bCs/>
                <w:szCs w:val="24"/>
                <w:lang w:val="en-US"/>
              </w:rPr>
              <w:t>đoạn</w:t>
            </w:r>
            <w:proofErr w:type="spellEnd"/>
            <w:r w:rsidRPr="00390C54">
              <w:rPr>
                <w:rFonts w:cs="Times New Roman"/>
                <w:b/>
                <w:bCs/>
                <w:szCs w:val="24"/>
                <w:lang w:val="en-US"/>
              </w:rPr>
              <w:t xml:space="preserve"> 2026 – 203</w:t>
            </w:r>
            <w:r w:rsidR="00E82F3D" w:rsidRPr="00390C54">
              <w:rPr>
                <w:rFonts w:cs="Times New Roman"/>
                <w:b/>
                <w:bCs/>
                <w:szCs w:val="24"/>
                <w:lang w:val="en-US"/>
              </w:rPr>
              <w:t>5</w:t>
            </w:r>
            <w:r w:rsidRPr="00390C54">
              <w:rPr>
                <w:rFonts w:cs="Times New Roman"/>
                <w:b/>
                <w:bCs/>
                <w:szCs w:val="24"/>
                <w:lang w:val="en-US"/>
              </w:rPr>
              <w:t xml:space="preserve"> </w:t>
            </w:r>
            <w:proofErr w:type="spellStart"/>
            <w:r w:rsidRPr="00390C54">
              <w:rPr>
                <w:rFonts w:cs="Times New Roman"/>
                <w:b/>
                <w:bCs/>
                <w:szCs w:val="24"/>
                <w:lang w:val="en-US"/>
              </w:rPr>
              <w:t>theo</w:t>
            </w:r>
            <w:proofErr w:type="spellEnd"/>
            <w:r w:rsidRPr="00390C54">
              <w:rPr>
                <w:rFonts w:cs="Times New Roman"/>
                <w:b/>
                <w:bCs/>
                <w:szCs w:val="24"/>
                <w:lang w:val="en-US"/>
              </w:rPr>
              <w:t xml:space="preserve"> NDC3.0 (</w:t>
            </w:r>
            <w:proofErr w:type="spellStart"/>
            <w:r w:rsidRPr="00390C54">
              <w:rPr>
                <w:rFonts w:cs="Times New Roman"/>
                <w:b/>
                <w:bCs/>
                <w:szCs w:val="24"/>
                <w:lang w:val="en-US"/>
              </w:rPr>
              <w:t>triệu</w:t>
            </w:r>
            <w:proofErr w:type="spellEnd"/>
            <w:r w:rsidRPr="00390C54">
              <w:rPr>
                <w:rFonts w:cs="Times New Roman"/>
                <w:b/>
                <w:bCs/>
                <w:szCs w:val="24"/>
                <w:lang w:val="en-US"/>
              </w:rPr>
              <w:t xml:space="preserve"> tCO</w:t>
            </w:r>
            <w:r w:rsidRPr="00390C54">
              <w:rPr>
                <w:rFonts w:cs="Times New Roman"/>
                <w:b/>
                <w:bCs/>
                <w:szCs w:val="24"/>
                <w:vertAlign w:val="subscript"/>
                <w:lang w:val="en-US"/>
              </w:rPr>
              <w:t>2</w:t>
            </w:r>
            <w:r w:rsidRPr="00390C54">
              <w:rPr>
                <w:rFonts w:cs="Times New Roman"/>
                <w:b/>
                <w:bCs/>
                <w:szCs w:val="24"/>
                <w:lang w:val="en-US"/>
              </w:rPr>
              <w:t>tđ)</w:t>
            </w:r>
          </w:p>
        </w:tc>
        <w:tc>
          <w:tcPr>
            <w:tcW w:w="947" w:type="pct"/>
            <w:vAlign w:val="center"/>
          </w:tcPr>
          <w:p w14:paraId="0E1E9CD5" w14:textId="77777777" w:rsidR="00771F61" w:rsidRPr="00390C54" w:rsidRDefault="00771F61" w:rsidP="000A1FC6">
            <w:pPr>
              <w:ind w:left="-113" w:right="-113"/>
              <w:jc w:val="center"/>
              <w:rPr>
                <w:rFonts w:cs="Times New Roman"/>
                <w:b/>
                <w:bCs/>
                <w:szCs w:val="24"/>
                <w:lang w:val="en-US"/>
              </w:rPr>
            </w:pPr>
            <w:proofErr w:type="spellStart"/>
            <w:r w:rsidRPr="00390C54">
              <w:rPr>
                <w:rFonts w:cs="Times New Roman"/>
                <w:b/>
                <w:bCs/>
                <w:szCs w:val="24"/>
                <w:lang w:val="en-US"/>
              </w:rPr>
              <w:t>Tỷ</w:t>
            </w:r>
            <w:proofErr w:type="spellEnd"/>
            <w:r w:rsidRPr="00390C54">
              <w:rPr>
                <w:rFonts w:cs="Times New Roman"/>
                <w:b/>
                <w:bCs/>
                <w:szCs w:val="24"/>
                <w:lang w:val="en-US"/>
              </w:rPr>
              <w:t xml:space="preserve"> </w:t>
            </w:r>
            <w:proofErr w:type="spellStart"/>
            <w:r w:rsidRPr="00390C54">
              <w:rPr>
                <w:rFonts w:cs="Times New Roman"/>
                <w:b/>
                <w:bCs/>
                <w:szCs w:val="24"/>
                <w:lang w:val="en-US"/>
              </w:rPr>
              <w:t>lệ</w:t>
            </w:r>
            <w:proofErr w:type="spellEnd"/>
            <w:r w:rsidRPr="00390C54">
              <w:rPr>
                <w:rFonts w:cs="Times New Roman"/>
                <w:b/>
                <w:bCs/>
                <w:szCs w:val="24"/>
                <w:lang w:val="en-US"/>
              </w:rPr>
              <w:t xml:space="preserve"> </w:t>
            </w:r>
            <w:proofErr w:type="spellStart"/>
            <w:r w:rsidRPr="00390C54">
              <w:rPr>
                <w:rFonts w:cs="Times New Roman"/>
                <w:b/>
                <w:bCs/>
                <w:szCs w:val="24"/>
                <w:lang w:val="en-US"/>
              </w:rPr>
              <w:t>tối</w:t>
            </w:r>
            <w:proofErr w:type="spellEnd"/>
            <w:r w:rsidRPr="00390C54">
              <w:rPr>
                <w:rFonts w:cs="Times New Roman"/>
                <w:b/>
                <w:bCs/>
                <w:szCs w:val="24"/>
                <w:lang w:val="en-US"/>
              </w:rPr>
              <w:t xml:space="preserve"> </w:t>
            </w:r>
            <w:proofErr w:type="spellStart"/>
            <w:r w:rsidRPr="00390C54">
              <w:rPr>
                <w:rFonts w:cs="Times New Roman"/>
                <w:b/>
                <w:bCs/>
                <w:szCs w:val="24"/>
                <w:lang w:val="en-US"/>
              </w:rPr>
              <w:t>đa</w:t>
            </w:r>
            <w:proofErr w:type="spellEnd"/>
            <w:r w:rsidRPr="00390C54">
              <w:rPr>
                <w:rFonts w:cs="Times New Roman"/>
                <w:b/>
                <w:bCs/>
                <w:szCs w:val="24"/>
                <w:lang w:val="en-US"/>
              </w:rPr>
              <w:t xml:space="preserve"> </w:t>
            </w:r>
            <w:proofErr w:type="spellStart"/>
            <w:r w:rsidRPr="00390C54">
              <w:rPr>
                <w:rFonts w:cs="Times New Roman"/>
                <w:b/>
                <w:bCs/>
                <w:szCs w:val="24"/>
                <w:lang w:val="en-US"/>
              </w:rPr>
              <w:t>được</w:t>
            </w:r>
            <w:proofErr w:type="spellEnd"/>
            <w:r w:rsidRPr="00390C54">
              <w:rPr>
                <w:rFonts w:cs="Times New Roman"/>
                <w:b/>
                <w:bCs/>
                <w:szCs w:val="24"/>
                <w:lang w:val="en-US"/>
              </w:rPr>
              <w:t xml:space="preserve"> </w:t>
            </w:r>
            <w:proofErr w:type="spellStart"/>
            <w:r w:rsidRPr="00390C54">
              <w:rPr>
                <w:rFonts w:cs="Times New Roman"/>
                <w:b/>
                <w:bCs/>
                <w:szCs w:val="24"/>
                <w:lang w:val="en-US"/>
              </w:rPr>
              <w:t>chuyển</w:t>
            </w:r>
            <w:proofErr w:type="spellEnd"/>
            <w:r w:rsidRPr="00390C54">
              <w:rPr>
                <w:rFonts w:cs="Times New Roman"/>
                <w:b/>
                <w:bCs/>
                <w:szCs w:val="24"/>
                <w:lang w:val="en-US"/>
              </w:rPr>
              <w:t xml:space="preserve"> </w:t>
            </w:r>
            <w:proofErr w:type="spellStart"/>
            <w:r w:rsidRPr="00390C54">
              <w:rPr>
                <w:rFonts w:cs="Times New Roman"/>
                <w:b/>
                <w:bCs/>
                <w:szCs w:val="24"/>
                <w:lang w:val="en-US"/>
              </w:rPr>
              <w:t>giao</w:t>
            </w:r>
            <w:proofErr w:type="spellEnd"/>
            <w:r w:rsidRPr="00390C54">
              <w:rPr>
                <w:rFonts w:cs="Times New Roman"/>
                <w:b/>
                <w:bCs/>
                <w:szCs w:val="24"/>
                <w:lang w:val="en-US"/>
              </w:rPr>
              <w:t xml:space="preserve"> </w:t>
            </w:r>
            <w:proofErr w:type="spellStart"/>
            <w:r w:rsidRPr="00390C54">
              <w:rPr>
                <w:rFonts w:cs="Times New Roman"/>
                <w:b/>
                <w:bCs/>
                <w:szCs w:val="24"/>
                <w:lang w:val="en-US"/>
              </w:rPr>
              <w:t>quốc</w:t>
            </w:r>
            <w:proofErr w:type="spellEnd"/>
            <w:r w:rsidRPr="00390C54">
              <w:rPr>
                <w:rFonts w:cs="Times New Roman"/>
                <w:b/>
                <w:bCs/>
                <w:szCs w:val="24"/>
                <w:lang w:val="en-US"/>
              </w:rPr>
              <w:t xml:space="preserve"> </w:t>
            </w:r>
            <w:proofErr w:type="spellStart"/>
            <w:r w:rsidRPr="00390C54">
              <w:rPr>
                <w:rFonts w:cs="Times New Roman"/>
                <w:b/>
                <w:bCs/>
                <w:szCs w:val="24"/>
                <w:lang w:val="en-US"/>
              </w:rPr>
              <w:t>tế</w:t>
            </w:r>
            <w:proofErr w:type="spellEnd"/>
          </w:p>
        </w:tc>
        <w:tc>
          <w:tcPr>
            <w:tcW w:w="1321" w:type="pct"/>
            <w:vAlign w:val="center"/>
          </w:tcPr>
          <w:p w14:paraId="47735605" w14:textId="77777777" w:rsidR="00771F61" w:rsidRPr="00390C54" w:rsidRDefault="00771F61" w:rsidP="000A1FC6">
            <w:pPr>
              <w:ind w:left="-113" w:right="-113"/>
              <w:jc w:val="center"/>
              <w:rPr>
                <w:rFonts w:cs="Times New Roman"/>
                <w:b/>
                <w:bCs/>
                <w:szCs w:val="24"/>
                <w:lang w:val="en-US"/>
              </w:rPr>
            </w:pPr>
            <w:proofErr w:type="spellStart"/>
            <w:r w:rsidRPr="00390C54">
              <w:rPr>
                <w:rFonts w:cs="Times New Roman"/>
                <w:b/>
                <w:bCs/>
                <w:szCs w:val="24"/>
                <w:lang w:val="en-US"/>
              </w:rPr>
              <w:t>Biện</w:t>
            </w:r>
            <w:proofErr w:type="spellEnd"/>
            <w:r w:rsidRPr="00390C54">
              <w:rPr>
                <w:rFonts w:cs="Times New Roman"/>
                <w:b/>
                <w:bCs/>
                <w:szCs w:val="24"/>
                <w:lang w:val="en-US"/>
              </w:rPr>
              <w:t xml:space="preserve"> </w:t>
            </w:r>
            <w:proofErr w:type="spellStart"/>
            <w:r w:rsidRPr="00390C54">
              <w:rPr>
                <w:rFonts w:cs="Times New Roman"/>
                <w:b/>
                <w:bCs/>
                <w:szCs w:val="24"/>
                <w:lang w:val="en-US"/>
              </w:rPr>
              <w:t>pháp</w:t>
            </w:r>
            <w:proofErr w:type="spellEnd"/>
            <w:r w:rsidRPr="00390C54">
              <w:rPr>
                <w:rFonts w:cs="Times New Roman"/>
                <w:b/>
                <w:bCs/>
                <w:szCs w:val="24"/>
                <w:lang w:val="en-US"/>
              </w:rPr>
              <w:t xml:space="preserve"> </w:t>
            </w:r>
            <w:proofErr w:type="spellStart"/>
            <w:r w:rsidRPr="00390C54">
              <w:rPr>
                <w:rFonts w:cs="Times New Roman"/>
                <w:b/>
                <w:bCs/>
                <w:szCs w:val="24"/>
                <w:lang w:val="en-US"/>
              </w:rPr>
              <w:t>tương</w:t>
            </w:r>
            <w:proofErr w:type="spellEnd"/>
            <w:r w:rsidRPr="00390C54">
              <w:rPr>
                <w:rFonts w:cs="Times New Roman"/>
                <w:b/>
                <w:bCs/>
                <w:szCs w:val="24"/>
                <w:lang w:val="en-US"/>
              </w:rPr>
              <w:t xml:space="preserve"> </w:t>
            </w:r>
            <w:proofErr w:type="spellStart"/>
            <w:r w:rsidRPr="00390C54">
              <w:rPr>
                <w:rFonts w:cs="Times New Roman"/>
                <w:b/>
                <w:bCs/>
                <w:szCs w:val="24"/>
                <w:lang w:val="en-US"/>
              </w:rPr>
              <w:t>đương</w:t>
            </w:r>
            <w:proofErr w:type="spellEnd"/>
            <w:r w:rsidRPr="00390C54">
              <w:rPr>
                <w:rFonts w:cs="Times New Roman"/>
                <w:b/>
                <w:bCs/>
                <w:szCs w:val="24"/>
                <w:lang w:val="en-US"/>
              </w:rPr>
              <w:t xml:space="preserve"> </w:t>
            </w:r>
            <w:proofErr w:type="spellStart"/>
            <w:r w:rsidRPr="00390C54">
              <w:rPr>
                <w:rFonts w:cs="Times New Roman"/>
                <w:b/>
                <w:bCs/>
                <w:szCs w:val="24"/>
                <w:lang w:val="en-US"/>
              </w:rPr>
              <w:t>trong</w:t>
            </w:r>
            <w:proofErr w:type="spellEnd"/>
            <w:r w:rsidRPr="00390C54">
              <w:rPr>
                <w:rFonts w:cs="Times New Roman"/>
                <w:b/>
                <w:bCs/>
                <w:szCs w:val="24"/>
                <w:lang w:val="en-US"/>
              </w:rPr>
              <w:t xml:space="preserve"> NDC 3.0</w:t>
            </w:r>
          </w:p>
        </w:tc>
      </w:tr>
      <w:tr w:rsidR="00771F61" w:rsidRPr="00390C54" w14:paraId="7B1E8BE9" w14:textId="77777777" w:rsidTr="00AC545F">
        <w:trPr>
          <w:trHeight w:val="478"/>
        </w:trPr>
        <w:tc>
          <w:tcPr>
            <w:tcW w:w="433" w:type="pct"/>
            <w:vAlign w:val="center"/>
          </w:tcPr>
          <w:p w14:paraId="5CFEA388" w14:textId="77777777" w:rsidR="00771F61" w:rsidRPr="00390C54" w:rsidRDefault="00771F61" w:rsidP="0013138D">
            <w:pPr>
              <w:pStyle w:val="Heading1"/>
              <w:numPr>
                <w:ilvl w:val="0"/>
                <w:numId w:val="27"/>
              </w:numPr>
              <w:spacing w:before="120"/>
              <w:ind w:left="720" w:hanging="360"/>
              <w:jc w:val="center"/>
              <w:rPr>
                <w:rFonts w:cs="Times New Roman"/>
                <w:b w:val="0"/>
                <w:szCs w:val="24"/>
                <w:lang w:val="en-US"/>
              </w:rPr>
            </w:pPr>
          </w:p>
        </w:tc>
        <w:tc>
          <w:tcPr>
            <w:tcW w:w="1355" w:type="pct"/>
            <w:vAlign w:val="center"/>
          </w:tcPr>
          <w:p w14:paraId="2FD47817" w14:textId="77777777" w:rsidR="00771F61" w:rsidRPr="00390C54" w:rsidRDefault="00771F61" w:rsidP="00CC0EA0">
            <w:pPr>
              <w:rPr>
                <w:rFonts w:cs="Times New Roman"/>
                <w:szCs w:val="24"/>
                <w:lang w:val="en-US"/>
              </w:rPr>
            </w:pPr>
            <w:proofErr w:type="spellStart"/>
            <w:r w:rsidRPr="00390C54">
              <w:rPr>
                <w:rFonts w:cs="Times New Roman"/>
                <w:szCs w:val="24"/>
              </w:rPr>
              <w:t>Chôn</w:t>
            </w:r>
            <w:proofErr w:type="spellEnd"/>
            <w:r w:rsidRPr="00390C54">
              <w:rPr>
                <w:rFonts w:cs="Times New Roman"/>
                <w:szCs w:val="24"/>
              </w:rPr>
              <w:t xml:space="preserve"> </w:t>
            </w:r>
            <w:proofErr w:type="spellStart"/>
            <w:r w:rsidRPr="00390C54">
              <w:rPr>
                <w:rFonts w:cs="Times New Roman"/>
                <w:szCs w:val="24"/>
              </w:rPr>
              <w:t>lấp</w:t>
            </w:r>
            <w:proofErr w:type="spellEnd"/>
            <w:r w:rsidRPr="00390C54">
              <w:rPr>
                <w:rFonts w:cs="Times New Roman"/>
                <w:szCs w:val="24"/>
              </w:rPr>
              <w:t xml:space="preserve"> </w:t>
            </w:r>
            <w:proofErr w:type="spellStart"/>
            <w:r w:rsidRPr="00390C54">
              <w:rPr>
                <w:rFonts w:cs="Times New Roman"/>
                <w:szCs w:val="24"/>
              </w:rPr>
              <w:t>bán</w:t>
            </w:r>
            <w:proofErr w:type="spellEnd"/>
            <w:r w:rsidRPr="00390C54">
              <w:rPr>
                <w:rFonts w:cs="Times New Roman"/>
                <w:szCs w:val="24"/>
              </w:rPr>
              <w:t xml:space="preserve"> </w:t>
            </w:r>
            <w:proofErr w:type="spellStart"/>
            <w:r w:rsidRPr="00390C54">
              <w:rPr>
                <w:rFonts w:cs="Times New Roman"/>
                <w:szCs w:val="24"/>
              </w:rPr>
              <w:t>hiếu</w:t>
            </w:r>
            <w:proofErr w:type="spellEnd"/>
            <w:r w:rsidRPr="00390C54">
              <w:rPr>
                <w:rFonts w:cs="Times New Roman"/>
                <w:szCs w:val="24"/>
              </w:rPr>
              <w:t xml:space="preserve"> </w:t>
            </w:r>
            <w:proofErr w:type="spellStart"/>
            <w:r w:rsidRPr="00390C54">
              <w:rPr>
                <w:rFonts w:cs="Times New Roman"/>
                <w:szCs w:val="24"/>
              </w:rPr>
              <w:t>khí</w:t>
            </w:r>
            <w:proofErr w:type="spellEnd"/>
          </w:p>
        </w:tc>
        <w:tc>
          <w:tcPr>
            <w:tcW w:w="944" w:type="pct"/>
            <w:vAlign w:val="center"/>
          </w:tcPr>
          <w:p w14:paraId="050FE27A" w14:textId="77777777" w:rsidR="00771F61" w:rsidRPr="00390C54" w:rsidRDefault="00771F61" w:rsidP="00CC0EA0">
            <w:pPr>
              <w:jc w:val="center"/>
              <w:rPr>
                <w:rFonts w:cs="Times New Roman"/>
                <w:szCs w:val="24"/>
                <w:lang w:val="en-US"/>
              </w:rPr>
            </w:pPr>
          </w:p>
        </w:tc>
        <w:tc>
          <w:tcPr>
            <w:tcW w:w="947" w:type="pct"/>
            <w:vAlign w:val="center"/>
          </w:tcPr>
          <w:p w14:paraId="4D7006CF" w14:textId="77777777" w:rsidR="00771F61" w:rsidRPr="00390C54" w:rsidRDefault="00771F61" w:rsidP="00CC0EA0">
            <w:pPr>
              <w:jc w:val="center"/>
              <w:rPr>
                <w:rFonts w:cs="Times New Roman"/>
                <w:szCs w:val="24"/>
                <w:lang w:val="en-US"/>
              </w:rPr>
            </w:pPr>
            <w:r w:rsidRPr="00390C54">
              <w:rPr>
                <w:rFonts w:cs="Times New Roman"/>
                <w:szCs w:val="24"/>
              </w:rPr>
              <w:t>90%</w:t>
            </w:r>
          </w:p>
        </w:tc>
        <w:tc>
          <w:tcPr>
            <w:tcW w:w="1321" w:type="pct"/>
            <w:vAlign w:val="center"/>
          </w:tcPr>
          <w:p w14:paraId="5DC21EA5" w14:textId="77777777" w:rsidR="00771F61" w:rsidRPr="00390C54" w:rsidRDefault="00771F61" w:rsidP="00CC0EA0">
            <w:pPr>
              <w:jc w:val="left"/>
              <w:rPr>
                <w:rFonts w:cs="Times New Roman"/>
                <w:szCs w:val="24"/>
              </w:rPr>
            </w:pPr>
            <w:proofErr w:type="spellStart"/>
            <w:r w:rsidRPr="00390C54">
              <w:rPr>
                <w:rFonts w:cs="Times New Roman"/>
                <w:szCs w:val="24"/>
              </w:rPr>
              <w:t>Không</w:t>
            </w:r>
            <w:proofErr w:type="spellEnd"/>
            <w:r w:rsidRPr="00390C54">
              <w:rPr>
                <w:rFonts w:cs="Times New Roman"/>
                <w:szCs w:val="24"/>
              </w:rPr>
              <w:t xml:space="preserve"> </w:t>
            </w:r>
            <w:proofErr w:type="spellStart"/>
            <w:r w:rsidRPr="00390C54">
              <w:rPr>
                <w:rFonts w:cs="Times New Roman"/>
                <w:szCs w:val="24"/>
              </w:rPr>
              <w:t>có</w:t>
            </w:r>
            <w:proofErr w:type="spellEnd"/>
            <w:r w:rsidRPr="00390C54">
              <w:rPr>
                <w:rFonts w:cs="Times New Roman"/>
                <w:szCs w:val="24"/>
              </w:rPr>
              <w:t xml:space="preserve"> </w:t>
            </w:r>
            <w:proofErr w:type="spellStart"/>
            <w:r w:rsidRPr="00390C54">
              <w:rPr>
                <w:rFonts w:cs="Times New Roman"/>
                <w:szCs w:val="24"/>
              </w:rPr>
              <w:t>trong</w:t>
            </w:r>
            <w:proofErr w:type="spellEnd"/>
            <w:r w:rsidRPr="00390C54">
              <w:rPr>
                <w:rFonts w:cs="Times New Roman"/>
                <w:szCs w:val="24"/>
              </w:rPr>
              <w:t xml:space="preserve"> NDC 3.0</w:t>
            </w:r>
          </w:p>
        </w:tc>
      </w:tr>
      <w:tr w:rsidR="00771F61" w:rsidRPr="00390C54" w14:paraId="7347F206" w14:textId="77777777" w:rsidTr="00AC545F">
        <w:tc>
          <w:tcPr>
            <w:tcW w:w="433" w:type="pct"/>
            <w:vAlign w:val="center"/>
          </w:tcPr>
          <w:p w14:paraId="5DEA6008" w14:textId="77777777" w:rsidR="00771F61" w:rsidRPr="00390C54" w:rsidRDefault="00771F61" w:rsidP="0013138D">
            <w:pPr>
              <w:pStyle w:val="ListParagraph"/>
              <w:numPr>
                <w:ilvl w:val="0"/>
                <w:numId w:val="27"/>
              </w:numPr>
              <w:jc w:val="center"/>
              <w:rPr>
                <w:rFonts w:cs="Times New Roman"/>
                <w:szCs w:val="24"/>
                <w:lang w:val="en-US"/>
              </w:rPr>
            </w:pPr>
          </w:p>
        </w:tc>
        <w:tc>
          <w:tcPr>
            <w:tcW w:w="1355" w:type="pct"/>
            <w:vAlign w:val="center"/>
          </w:tcPr>
          <w:p w14:paraId="0372EC73" w14:textId="77777777" w:rsidR="00771F61" w:rsidRPr="00390C54" w:rsidRDefault="00771F61" w:rsidP="00CC0EA0">
            <w:pPr>
              <w:rPr>
                <w:rFonts w:cs="Times New Roman"/>
                <w:szCs w:val="24"/>
                <w:lang w:val="en-US"/>
              </w:rPr>
            </w:pPr>
            <w:proofErr w:type="spellStart"/>
            <w:r w:rsidRPr="00390C54">
              <w:rPr>
                <w:rFonts w:cs="Times New Roman"/>
                <w:szCs w:val="24"/>
              </w:rPr>
              <w:t>Tối</w:t>
            </w:r>
            <w:proofErr w:type="spellEnd"/>
            <w:r w:rsidRPr="00390C54">
              <w:rPr>
                <w:rFonts w:cs="Times New Roman"/>
                <w:szCs w:val="24"/>
              </w:rPr>
              <w:t xml:space="preserve"> </w:t>
            </w:r>
            <w:proofErr w:type="spellStart"/>
            <w:r w:rsidRPr="00390C54">
              <w:rPr>
                <w:rFonts w:cs="Times New Roman"/>
                <w:szCs w:val="24"/>
              </w:rPr>
              <w:t>ưu</w:t>
            </w:r>
            <w:proofErr w:type="spellEnd"/>
            <w:r w:rsidRPr="00390C54">
              <w:rPr>
                <w:rFonts w:cs="Times New Roman"/>
                <w:szCs w:val="24"/>
              </w:rPr>
              <w:t xml:space="preserve"> </w:t>
            </w:r>
            <w:proofErr w:type="spellStart"/>
            <w:r w:rsidRPr="00390C54">
              <w:rPr>
                <w:rFonts w:cs="Times New Roman"/>
                <w:szCs w:val="24"/>
              </w:rPr>
              <w:t>hóa</w:t>
            </w:r>
            <w:proofErr w:type="spellEnd"/>
            <w:r w:rsidRPr="00390C54">
              <w:rPr>
                <w:rFonts w:cs="Times New Roman"/>
                <w:szCs w:val="24"/>
              </w:rPr>
              <w:t xml:space="preserve"> </w:t>
            </w:r>
            <w:proofErr w:type="spellStart"/>
            <w:r w:rsidRPr="00390C54">
              <w:rPr>
                <w:rFonts w:cs="Times New Roman"/>
                <w:szCs w:val="24"/>
              </w:rPr>
              <w:t>điều</w:t>
            </w:r>
            <w:proofErr w:type="spellEnd"/>
            <w:r w:rsidRPr="00390C54">
              <w:rPr>
                <w:rFonts w:cs="Times New Roman"/>
                <w:szCs w:val="24"/>
              </w:rPr>
              <w:t xml:space="preserve"> </w:t>
            </w:r>
            <w:proofErr w:type="spellStart"/>
            <w:r w:rsidRPr="00390C54">
              <w:rPr>
                <w:rFonts w:cs="Times New Roman"/>
                <w:szCs w:val="24"/>
              </w:rPr>
              <w:t>kiện</w:t>
            </w:r>
            <w:proofErr w:type="spellEnd"/>
            <w:r w:rsidRPr="00390C54">
              <w:rPr>
                <w:rFonts w:cs="Times New Roman"/>
                <w:szCs w:val="24"/>
              </w:rPr>
              <w:t xml:space="preserve"> </w:t>
            </w:r>
            <w:proofErr w:type="spellStart"/>
            <w:r w:rsidRPr="00390C54">
              <w:rPr>
                <w:rFonts w:cs="Times New Roman"/>
                <w:szCs w:val="24"/>
              </w:rPr>
              <w:t>xử</w:t>
            </w:r>
            <w:proofErr w:type="spellEnd"/>
            <w:r w:rsidRPr="00390C54">
              <w:rPr>
                <w:rFonts w:cs="Times New Roman"/>
                <w:szCs w:val="24"/>
              </w:rPr>
              <w:t xml:space="preserve"> </w:t>
            </w:r>
            <w:proofErr w:type="spellStart"/>
            <w:r w:rsidRPr="00390C54">
              <w:rPr>
                <w:rFonts w:cs="Times New Roman"/>
                <w:szCs w:val="24"/>
              </w:rPr>
              <w:t>lý</w:t>
            </w:r>
            <w:proofErr w:type="spellEnd"/>
            <w:r w:rsidRPr="00390C54">
              <w:rPr>
                <w:rFonts w:cs="Times New Roman"/>
                <w:szCs w:val="24"/>
              </w:rPr>
              <w:t xml:space="preserve"> </w:t>
            </w:r>
            <w:proofErr w:type="spellStart"/>
            <w:r w:rsidRPr="00390C54">
              <w:rPr>
                <w:rFonts w:cs="Times New Roman"/>
                <w:szCs w:val="24"/>
              </w:rPr>
              <w:t>nước</w:t>
            </w:r>
            <w:proofErr w:type="spellEnd"/>
            <w:r w:rsidRPr="00390C54">
              <w:rPr>
                <w:rFonts w:cs="Times New Roman"/>
                <w:szCs w:val="24"/>
              </w:rPr>
              <w:t xml:space="preserve"> </w:t>
            </w:r>
            <w:proofErr w:type="spellStart"/>
            <w:r w:rsidRPr="00390C54">
              <w:rPr>
                <w:rFonts w:cs="Times New Roman"/>
                <w:szCs w:val="24"/>
              </w:rPr>
              <w:t>thải</w:t>
            </w:r>
            <w:proofErr w:type="spellEnd"/>
            <w:r w:rsidRPr="00390C54">
              <w:rPr>
                <w:rFonts w:cs="Times New Roman"/>
                <w:szCs w:val="24"/>
              </w:rPr>
              <w:t xml:space="preserve"> </w:t>
            </w:r>
            <w:proofErr w:type="spellStart"/>
            <w:r w:rsidRPr="00390C54">
              <w:rPr>
                <w:rFonts w:cs="Times New Roman"/>
                <w:szCs w:val="24"/>
              </w:rPr>
              <w:t>sinh</w:t>
            </w:r>
            <w:proofErr w:type="spellEnd"/>
            <w:r w:rsidRPr="00390C54">
              <w:rPr>
                <w:rFonts w:cs="Times New Roman"/>
                <w:szCs w:val="24"/>
              </w:rPr>
              <w:t xml:space="preserve"> </w:t>
            </w:r>
            <w:proofErr w:type="spellStart"/>
            <w:r w:rsidRPr="00390C54">
              <w:rPr>
                <w:rFonts w:cs="Times New Roman"/>
                <w:szCs w:val="24"/>
              </w:rPr>
              <w:t>hoạt</w:t>
            </w:r>
            <w:proofErr w:type="spellEnd"/>
          </w:p>
        </w:tc>
        <w:tc>
          <w:tcPr>
            <w:tcW w:w="944" w:type="pct"/>
            <w:vAlign w:val="center"/>
          </w:tcPr>
          <w:p w14:paraId="6AE5AD93" w14:textId="77777777" w:rsidR="00771F61" w:rsidRPr="00390C54" w:rsidRDefault="00771F61" w:rsidP="00CC0EA0">
            <w:pPr>
              <w:jc w:val="center"/>
              <w:rPr>
                <w:rFonts w:cs="Times New Roman"/>
                <w:color w:val="000000"/>
                <w:szCs w:val="24"/>
              </w:rPr>
            </w:pPr>
            <w:r w:rsidRPr="00390C54">
              <w:rPr>
                <w:rFonts w:cs="Times New Roman"/>
                <w:color w:val="000000"/>
                <w:szCs w:val="24"/>
              </w:rPr>
              <w:t>4,62</w:t>
            </w:r>
          </w:p>
        </w:tc>
        <w:tc>
          <w:tcPr>
            <w:tcW w:w="947" w:type="pct"/>
            <w:vAlign w:val="center"/>
          </w:tcPr>
          <w:p w14:paraId="0840CA48" w14:textId="77777777" w:rsidR="00771F61" w:rsidRPr="00390C54" w:rsidRDefault="00771F61" w:rsidP="00CC0EA0">
            <w:pPr>
              <w:jc w:val="center"/>
              <w:rPr>
                <w:rFonts w:cs="Times New Roman"/>
                <w:szCs w:val="24"/>
                <w:lang w:val="en-US"/>
              </w:rPr>
            </w:pPr>
            <w:r w:rsidRPr="00390C54">
              <w:rPr>
                <w:rFonts w:cs="Times New Roman"/>
                <w:szCs w:val="24"/>
              </w:rPr>
              <w:t>90%</w:t>
            </w:r>
          </w:p>
        </w:tc>
        <w:tc>
          <w:tcPr>
            <w:tcW w:w="1321" w:type="pct"/>
            <w:vAlign w:val="center"/>
          </w:tcPr>
          <w:p w14:paraId="389CD298" w14:textId="77777777" w:rsidR="00771F61" w:rsidRPr="00390C54" w:rsidRDefault="00771F61" w:rsidP="00CC0EA0">
            <w:pPr>
              <w:jc w:val="left"/>
              <w:rPr>
                <w:rFonts w:cs="Times New Roman"/>
                <w:szCs w:val="24"/>
              </w:rPr>
            </w:pPr>
            <w:r w:rsidRPr="00390C54">
              <w:rPr>
                <w:rFonts w:eastAsia="Times New Roman" w:cs="Times New Roman"/>
                <w:color w:val="000000"/>
                <w:szCs w:val="24"/>
              </w:rPr>
              <w:t xml:space="preserve">W9s. </w:t>
            </w:r>
            <w:proofErr w:type="spellStart"/>
            <w:r w:rsidRPr="00390C54">
              <w:rPr>
                <w:rFonts w:eastAsia="Times New Roman" w:cs="Times New Roman"/>
                <w:color w:val="000000"/>
                <w:szCs w:val="24"/>
              </w:rPr>
              <w:t>Thúc</w:t>
            </w:r>
            <w:proofErr w:type="spellEnd"/>
            <w:r w:rsidRPr="00390C54">
              <w:rPr>
                <w:rFonts w:eastAsia="Times New Roman" w:cs="Times New Roman"/>
                <w:color w:val="000000"/>
                <w:szCs w:val="24"/>
              </w:rPr>
              <w:t xml:space="preserve"> </w:t>
            </w:r>
            <w:proofErr w:type="spellStart"/>
            <w:r w:rsidRPr="00390C54">
              <w:rPr>
                <w:rFonts w:eastAsia="Times New Roman" w:cs="Times New Roman"/>
                <w:color w:val="000000"/>
                <w:szCs w:val="24"/>
              </w:rPr>
              <w:t>đẩy</w:t>
            </w:r>
            <w:proofErr w:type="spellEnd"/>
            <w:r w:rsidRPr="00390C54">
              <w:rPr>
                <w:rFonts w:eastAsia="Times New Roman" w:cs="Times New Roman"/>
                <w:color w:val="000000"/>
                <w:szCs w:val="24"/>
              </w:rPr>
              <w:t xml:space="preserve"> </w:t>
            </w:r>
            <w:proofErr w:type="spellStart"/>
            <w:r w:rsidRPr="00390C54">
              <w:rPr>
                <w:rFonts w:eastAsia="Times New Roman" w:cs="Times New Roman"/>
                <w:color w:val="000000"/>
                <w:szCs w:val="24"/>
              </w:rPr>
              <w:t>áp</w:t>
            </w:r>
            <w:proofErr w:type="spellEnd"/>
            <w:r w:rsidRPr="00390C54">
              <w:rPr>
                <w:rFonts w:eastAsia="Times New Roman" w:cs="Times New Roman"/>
                <w:color w:val="000000"/>
                <w:szCs w:val="24"/>
              </w:rPr>
              <w:t xml:space="preserve"> </w:t>
            </w:r>
            <w:proofErr w:type="spellStart"/>
            <w:r w:rsidRPr="00390C54">
              <w:rPr>
                <w:rFonts w:eastAsia="Times New Roman" w:cs="Times New Roman"/>
                <w:color w:val="000000"/>
                <w:szCs w:val="24"/>
              </w:rPr>
              <w:t>dụng</w:t>
            </w:r>
            <w:proofErr w:type="spellEnd"/>
            <w:r w:rsidRPr="00390C54">
              <w:rPr>
                <w:rFonts w:eastAsia="Times New Roman" w:cs="Times New Roman"/>
                <w:color w:val="000000"/>
                <w:szCs w:val="24"/>
              </w:rPr>
              <w:t xml:space="preserve"> </w:t>
            </w:r>
            <w:proofErr w:type="spellStart"/>
            <w:r w:rsidRPr="00390C54">
              <w:rPr>
                <w:rFonts w:eastAsia="Times New Roman" w:cs="Times New Roman"/>
                <w:color w:val="000000"/>
                <w:szCs w:val="24"/>
              </w:rPr>
              <w:t>công</w:t>
            </w:r>
            <w:proofErr w:type="spellEnd"/>
            <w:r w:rsidRPr="00390C54">
              <w:rPr>
                <w:rFonts w:eastAsia="Times New Roman" w:cs="Times New Roman"/>
                <w:color w:val="000000"/>
                <w:szCs w:val="24"/>
              </w:rPr>
              <w:t xml:space="preserve"> </w:t>
            </w:r>
            <w:proofErr w:type="spellStart"/>
            <w:r w:rsidRPr="00390C54">
              <w:rPr>
                <w:rFonts w:eastAsia="Times New Roman" w:cs="Times New Roman"/>
                <w:color w:val="000000"/>
                <w:szCs w:val="24"/>
              </w:rPr>
              <w:t>nghệ</w:t>
            </w:r>
            <w:proofErr w:type="spellEnd"/>
            <w:r w:rsidRPr="00390C54">
              <w:rPr>
                <w:rFonts w:eastAsia="Times New Roman" w:cs="Times New Roman"/>
                <w:color w:val="000000"/>
                <w:szCs w:val="24"/>
              </w:rPr>
              <w:t xml:space="preserve"> </w:t>
            </w:r>
            <w:proofErr w:type="spellStart"/>
            <w:r w:rsidRPr="00390C54">
              <w:rPr>
                <w:rFonts w:eastAsia="Times New Roman" w:cs="Times New Roman"/>
                <w:color w:val="000000"/>
                <w:szCs w:val="24"/>
              </w:rPr>
              <w:t>hiếu</w:t>
            </w:r>
            <w:proofErr w:type="spellEnd"/>
            <w:r w:rsidRPr="00390C54">
              <w:rPr>
                <w:rFonts w:eastAsia="Times New Roman" w:cs="Times New Roman"/>
                <w:color w:val="000000"/>
                <w:szCs w:val="24"/>
              </w:rPr>
              <w:t xml:space="preserve"> </w:t>
            </w:r>
            <w:proofErr w:type="spellStart"/>
            <w:r w:rsidRPr="00390C54">
              <w:rPr>
                <w:rFonts w:eastAsia="Times New Roman" w:cs="Times New Roman"/>
                <w:color w:val="000000"/>
                <w:szCs w:val="24"/>
              </w:rPr>
              <w:lastRenderedPageBreak/>
              <w:t>khí</w:t>
            </w:r>
            <w:proofErr w:type="spellEnd"/>
            <w:r w:rsidRPr="00390C54">
              <w:rPr>
                <w:rFonts w:eastAsia="Times New Roman" w:cs="Times New Roman"/>
                <w:color w:val="000000"/>
                <w:szCs w:val="24"/>
              </w:rPr>
              <w:t xml:space="preserve"> </w:t>
            </w:r>
            <w:proofErr w:type="spellStart"/>
            <w:r w:rsidRPr="00390C54">
              <w:rPr>
                <w:rFonts w:eastAsia="Times New Roman" w:cs="Times New Roman"/>
                <w:color w:val="000000"/>
                <w:szCs w:val="24"/>
              </w:rPr>
              <w:t>trong</w:t>
            </w:r>
            <w:proofErr w:type="spellEnd"/>
            <w:r w:rsidRPr="00390C54">
              <w:rPr>
                <w:rFonts w:eastAsia="Times New Roman" w:cs="Times New Roman"/>
                <w:color w:val="000000"/>
                <w:szCs w:val="24"/>
              </w:rPr>
              <w:t xml:space="preserve"> </w:t>
            </w:r>
            <w:proofErr w:type="spellStart"/>
            <w:r w:rsidRPr="00390C54">
              <w:rPr>
                <w:rFonts w:eastAsia="Times New Roman" w:cs="Times New Roman"/>
                <w:color w:val="000000"/>
                <w:szCs w:val="24"/>
              </w:rPr>
              <w:t>hệ</w:t>
            </w:r>
            <w:proofErr w:type="spellEnd"/>
            <w:r w:rsidRPr="00390C54">
              <w:rPr>
                <w:rFonts w:eastAsia="Times New Roman" w:cs="Times New Roman"/>
                <w:color w:val="000000"/>
                <w:szCs w:val="24"/>
              </w:rPr>
              <w:t xml:space="preserve"> </w:t>
            </w:r>
            <w:proofErr w:type="spellStart"/>
            <w:r w:rsidRPr="00390C54">
              <w:rPr>
                <w:rFonts w:eastAsia="Times New Roman" w:cs="Times New Roman"/>
                <w:color w:val="000000"/>
                <w:szCs w:val="24"/>
              </w:rPr>
              <w:t>thống</w:t>
            </w:r>
            <w:proofErr w:type="spellEnd"/>
            <w:r w:rsidRPr="00390C54">
              <w:rPr>
                <w:rFonts w:eastAsia="Times New Roman" w:cs="Times New Roman"/>
                <w:color w:val="000000"/>
                <w:szCs w:val="24"/>
              </w:rPr>
              <w:t xml:space="preserve"> </w:t>
            </w:r>
            <w:proofErr w:type="spellStart"/>
            <w:r w:rsidRPr="00390C54">
              <w:rPr>
                <w:rFonts w:eastAsia="Times New Roman" w:cs="Times New Roman"/>
                <w:color w:val="000000"/>
                <w:szCs w:val="24"/>
              </w:rPr>
              <w:t>xử</w:t>
            </w:r>
            <w:proofErr w:type="spellEnd"/>
            <w:r w:rsidRPr="00390C54">
              <w:rPr>
                <w:rFonts w:eastAsia="Times New Roman" w:cs="Times New Roman"/>
                <w:color w:val="000000"/>
                <w:szCs w:val="24"/>
              </w:rPr>
              <w:t xml:space="preserve"> </w:t>
            </w:r>
            <w:proofErr w:type="spellStart"/>
            <w:r w:rsidRPr="00390C54">
              <w:rPr>
                <w:rFonts w:eastAsia="Times New Roman" w:cs="Times New Roman"/>
                <w:color w:val="000000"/>
                <w:szCs w:val="24"/>
              </w:rPr>
              <w:t>lý</w:t>
            </w:r>
            <w:proofErr w:type="spellEnd"/>
            <w:r w:rsidRPr="00390C54">
              <w:rPr>
                <w:rFonts w:eastAsia="Times New Roman" w:cs="Times New Roman"/>
                <w:color w:val="000000"/>
                <w:szCs w:val="24"/>
              </w:rPr>
              <w:t xml:space="preserve"> NTSH </w:t>
            </w:r>
            <w:proofErr w:type="spellStart"/>
            <w:r w:rsidRPr="00390C54">
              <w:rPr>
                <w:rFonts w:eastAsia="Times New Roman" w:cs="Times New Roman"/>
                <w:color w:val="000000"/>
                <w:szCs w:val="24"/>
              </w:rPr>
              <w:t>tập</w:t>
            </w:r>
            <w:proofErr w:type="spellEnd"/>
            <w:r w:rsidRPr="00390C54">
              <w:rPr>
                <w:rFonts w:eastAsia="Times New Roman" w:cs="Times New Roman"/>
                <w:color w:val="000000"/>
                <w:szCs w:val="24"/>
              </w:rPr>
              <w:t xml:space="preserve"> </w:t>
            </w:r>
            <w:proofErr w:type="spellStart"/>
            <w:r w:rsidRPr="00390C54">
              <w:rPr>
                <w:rFonts w:eastAsia="Times New Roman" w:cs="Times New Roman"/>
                <w:color w:val="000000"/>
                <w:szCs w:val="24"/>
              </w:rPr>
              <w:t>trung</w:t>
            </w:r>
            <w:proofErr w:type="spellEnd"/>
          </w:p>
        </w:tc>
      </w:tr>
      <w:tr w:rsidR="00771F61" w:rsidRPr="00390C54" w14:paraId="2CCAD272" w14:textId="77777777" w:rsidTr="00AC545F">
        <w:tc>
          <w:tcPr>
            <w:tcW w:w="433" w:type="pct"/>
            <w:vAlign w:val="center"/>
          </w:tcPr>
          <w:p w14:paraId="2A1CC418" w14:textId="77777777" w:rsidR="00771F61" w:rsidRPr="00390C54" w:rsidRDefault="00771F61" w:rsidP="0013138D">
            <w:pPr>
              <w:pStyle w:val="ListParagraph"/>
              <w:numPr>
                <w:ilvl w:val="0"/>
                <w:numId w:val="27"/>
              </w:numPr>
              <w:jc w:val="center"/>
              <w:rPr>
                <w:rFonts w:cs="Times New Roman"/>
                <w:bCs/>
                <w:szCs w:val="24"/>
                <w:lang w:val="en-US"/>
              </w:rPr>
            </w:pPr>
          </w:p>
        </w:tc>
        <w:tc>
          <w:tcPr>
            <w:tcW w:w="1355" w:type="pct"/>
            <w:vAlign w:val="center"/>
          </w:tcPr>
          <w:p w14:paraId="2C9BA68F" w14:textId="77777777" w:rsidR="00771F61" w:rsidRPr="00390C54" w:rsidRDefault="00771F61" w:rsidP="00CC0EA0">
            <w:pPr>
              <w:rPr>
                <w:rFonts w:cs="Times New Roman"/>
                <w:szCs w:val="24"/>
                <w:lang w:val="en-US"/>
              </w:rPr>
            </w:pPr>
            <w:proofErr w:type="spellStart"/>
            <w:r w:rsidRPr="00390C54">
              <w:rPr>
                <w:rFonts w:cs="Times New Roman"/>
                <w:szCs w:val="24"/>
              </w:rPr>
              <w:t>Ứng</w:t>
            </w:r>
            <w:proofErr w:type="spellEnd"/>
            <w:r w:rsidRPr="00390C54">
              <w:rPr>
                <w:rFonts w:cs="Times New Roman"/>
                <w:szCs w:val="24"/>
              </w:rPr>
              <w:t xml:space="preserve"> </w:t>
            </w:r>
            <w:proofErr w:type="spellStart"/>
            <w:r w:rsidRPr="00390C54">
              <w:rPr>
                <w:rFonts w:cs="Times New Roman"/>
                <w:szCs w:val="24"/>
              </w:rPr>
              <w:t>dụng</w:t>
            </w:r>
            <w:proofErr w:type="spellEnd"/>
            <w:r w:rsidRPr="00390C54">
              <w:rPr>
                <w:rFonts w:cs="Times New Roman"/>
                <w:szCs w:val="24"/>
              </w:rPr>
              <w:t xml:space="preserve"> </w:t>
            </w:r>
            <w:proofErr w:type="spellStart"/>
            <w:r w:rsidRPr="00390C54">
              <w:rPr>
                <w:rFonts w:cs="Times New Roman"/>
                <w:szCs w:val="24"/>
              </w:rPr>
              <w:t>công</w:t>
            </w:r>
            <w:proofErr w:type="spellEnd"/>
            <w:r w:rsidRPr="00390C54">
              <w:rPr>
                <w:rFonts w:cs="Times New Roman"/>
                <w:szCs w:val="24"/>
              </w:rPr>
              <w:t xml:space="preserve"> </w:t>
            </w:r>
            <w:proofErr w:type="spellStart"/>
            <w:r w:rsidRPr="00390C54">
              <w:rPr>
                <w:rFonts w:cs="Times New Roman"/>
                <w:szCs w:val="24"/>
              </w:rPr>
              <w:t>nghệ</w:t>
            </w:r>
            <w:proofErr w:type="spellEnd"/>
            <w:r w:rsidRPr="00390C54">
              <w:rPr>
                <w:rFonts w:cs="Times New Roman"/>
                <w:szCs w:val="24"/>
              </w:rPr>
              <w:t xml:space="preserve"> </w:t>
            </w:r>
            <w:proofErr w:type="spellStart"/>
            <w:r w:rsidRPr="00390C54">
              <w:rPr>
                <w:rFonts w:cs="Times New Roman"/>
                <w:szCs w:val="24"/>
              </w:rPr>
              <w:t>sinh</w:t>
            </w:r>
            <w:proofErr w:type="spellEnd"/>
            <w:r w:rsidRPr="00390C54">
              <w:rPr>
                <w:rFonts w:cs="Times New Roman"/>
                <w:szCs w:val="24"/>
              </w:rPr>
              <w:t xml:space="preserve"> </w:t>
            </w:r>
            <w:proofErr w:type="spellStart"/>
            <w:r w:rsidRPr="00390C54">
              <w:rPr>
                <w:rFonts w:cs="Times New Roman"/>
                <w:szCs w:val="24"/>
              </w:rPr>
              <w:t>học</w:t>
            </w:r>
            <w:proofErr w:type="spellEnd"/>
            <w:r w:rsidRPr="00390C54">
              <w:rPr>
                <w:rFonts w:cs="Times New Roman"/>
                <w:szCs w:val="24"/>
              </w:rPr>
              <w:t xml:space="preserve"> </w:t>
            </w:r>
            <w:proofErr w:type="spellStart"/>
            <w:r w:rsidRPr="00390C54">
              <w:rPr>
                <w:rFonts w:cs="Times New Roman"/>
                <w:szCs w:val="24"/>
              </w:rPr>
              <w:t>để</w:t>
            </w:r>
            <w:proofErr w:type="spellEnd"/>
            <w:r w:rsidRPr="00390C54">
              <w:rPr>
                <w:rFonts w:cs="Times New Roman"/>
                <w:szCs w:val="24"/>
              </w:rPr>
              <w:t xml:space="preserve"> </w:t>
            </w:r>
            <w:proofErr w:type="spellStart"/>
            <w:r w:rsidRPr="00390C54">
              <w:rPr>
                <w:rFonts w:cs="Times New Roman"/>
                <w:szCs w:val="24"/>
              </w:rPr>
              <w:t>loại</w:t>
            </w:r>
            <w:proofErr w:type="spellEnd"/>
            <w:r w:rsidRPr="00390C54">
              <w:rPr>
                <w:rFonts w:cs="Times New Roman"/>
                <w:szCs w:val="24"/>
              </w:rPr>
              <w:t xml:space="preserve"> </w:t>
            </w:r>
            <w:proofErr w:type="spellStart"/>
            <w:r w:rsidRPr="00390C54">
              <w:rPr>
                <w:rFonts w:cs="Times New Roman"/>
                <w:szCs w:val="24"/>
              </w:rPr>
              <w:t>bỏ</w:t>
            </w:r>
            <w:proofErr w:type="spellEnd"/>
            <w:r w:rsidRPr="00390C54">
              <w:rPr>
                <w:rFonts w:cs="Times New Roman"/>
                <w:szCs w:val="24"/>
              </w:rPr>
              <w:t xml:space="preserve"> CH</w:t>
            </w:r>
            <w:r w:rsidRPr="00390C54">
              <w:rPr>
                <w:rFonts w:cs="Times New Roman"/>
                <w:szCs w:val="24"/>
                <w:vertAlign w:val="subscript"/>
              </w:rPr>
              <w:t>4</w:t>
            </w:r>
            <w:r w:rsidRPr="00390C54">
              <w:rPr>
                <w:rFonts w:cs="Times New Roman"/>
                <w:szCs w:val="24"/>
              </w:rPr>
              <w:t xml:space="preserve"> </w:t>
            </w:r>
            <w:proofErr w:type="spellStart"/>
            <w:r w:rsidRPr="00390C54">
              <w:rPr>
                <w:rFonts w:cs="Times New Roman"/>
                <w:szCs w:val="24"/>
              </w:rPr>
              <w:t>từ</w:t>
            </w:r>
            <w:proofErr w:type="spellEnd"/>
            <w:r w:rsidRPr="00390C54">
              <w:rPr>
                <w:rFonts w:cs="Times New Roman"/>
                <w:szCs w:val="24"/>
              </w:rPr>
              <w:t xml:space="preserve"> </w:t>
            </w:r>
            <w:proofErr w:type="spellStart"/>
            <w:r w:rsidRPr="00390C54">
              <w:rPr>
                <w:rFonts w:cs="Times New Roman"/>
                <w:szCs w:val="24"/>
              </w:rPr>
              <w:t>quá</w:t>
            </w:r>
            <w:proofErr w:type="spellEnd"/>
            <w:r w:rsidRPr="00390C54">
              <w:rPr>
                <w:rFonts w:cs="Times New Roman"/>
                <w:szCs w:val="24"/>
              </w:rPr>
              <w:t xml:space="preserve"> </w:t>
            </w:r>
            <w:proofErr w:type="spellStart"/>
            <w:r w:rsidRPr="00390C54">
              <w:rPr>
                <w:rFonts w:cs="Times New Roman"/>
                <w:szCs w:val="24"/>
              </w:rPr>
              <w:t>trình</w:t>
            </w:r>
            <w:proofErr w:type="spellEnd"/>
            <w:r w:rsidRPr="00390C54">
              <w:rPr>
                <w:rFonts w:cs="Times New Roman"/>
                <w:szCs w:val="24"/>
              </w:rPr>
              <w:t xml:space="preserve"> </w:t>
            </w:r>
            <w:proofErr w:type="spellStart"/>
            <w:r w:rsidRPr="00390C54">
              <w:rPr>
                <w:rFonts w:cs="Times New Roman"/>
                <w:szCs w:val="24"/>
              </w:rPr>
              <w:t>xử</w:t>
            </w:r>
            <w:proofErr w:type="spellEnd"/>
            <w:r w:rsidRPr="00390C54">
              <w:rPr>
                <w:rFonts w:cs="Times New Roman"/>
                <w:szCs w:val="24"/>
              </w:rPr>
              <w:t xml:space="preserve"> </w:t>
            </w:r>
            <w:proofErr w:type="spellStart"/>
            <w:r w:rsidRPr="00390C54">
              <w:rPr>
                <w:rFonts w:cs="Times New Roman"/>
                <w:szCs w:val="24"/>
              </w:rPr>
              <w:t>lý</w:t>
            </w:r>
            <w:proofErr w:type="spellEnd"/>
            <w:r w:rsidRPr="00390C54">
              <w:rPr>
                <w:rFonts w:cs="Times New Roman"/>
                <w:szCs w:val="24"/>
              </w:rPr>
              <w:t xml:space="preserve"> </w:t>
            </w:r>
            <w:proofErr w:type="spellStart"/>
            <w:r w:rsidRPr="00390C54">
              <w:rPr>
                <w:rFonts w:cs="Times New Roman"/>
                <w:szCs w:val="24"/>
              </w:rPr>
              <w:t>nước</w:t>
            </w:r>
            <w:proofErr w:type="spellEnd"/>
            <w:r w:rsidRPr="00390C54">
              <w:rPr>
                <w:rFonts w:cs="Times New Roman"/>
                <w:szCs w:val="24"/>
              </w:rPr>
              <w:t xml:space="preserve"> </w:t>
            </w:r>
            <w:proofErr w:type="spellStart"/>
            <w:r w:rsidRPr="00390C54">
              <w:rPr>
                <w:rFonts w:cs="Times New Roman"/>
                <w:szCs w:val="24"/>
              </w:rPr>
              <w:t>thải</w:t>
            </w:r>
            <w:proofErr w:type="spellEnd"/>
            <w:r w:rsidRPr="00390C54">
              <w:rPr>
                <w:rFonts w:cs="Times New Roman"/>
                <w:szCs w:val="24"/>
              </w:rPr>
              <w:t xml:space="preserve"> </w:t>
            </w:r>
            <w:proofErr w:type="spellStart"/>
            <w:r w:rsidRPr="00390C54">
              <w:rPr>
                <w:rFonts w:cs="Times New Roman"/>
                <w:szCs w:val="24"/>
              </w:rPr>
              <w:t>sinh</w:t>
            </w:r>
            <w:proofErr w:type="spellEnd"/>
            <w:r w:rsidRPr="00390C54">
              <w:rPr>
                <w:rFonts w:cs="Times New Roman"/>
                <w:szCs w:val="24"/>
              </w:rPr>
              <w:t xml:space="preserve"> </w:t>
            </w:r>
            <w:proofErr w:type="spellStart"/>
            <w:r w:rsidRPr="00390C54">
              <w:rPr>
                <w:rFonts w:cs="Times New Roman"/>
                <w:szCs w:val="24"/>
              </w:rPr>
              <w:t>hoạt</w:t>
            </w:r>
            <w:proofErr w:type="spellEnd"/>
          </w:p>
        </w:tc>
        <w:tc>
          <w:tcPr>
            <w:tcW w:w="944" w:type="pct"/>
            <w:vAlign w:val="center"/>
          </w:tcPr>
          <w:p w14:paraId="6A518D9E" w14:textId="77777777" w:rsidR="00771F61" w:rsidRPr="00390C54" w:rsidRDefault="00771F61" w:rsidP="00CC0EA0">
            <w:pPr>
              <w:jc w:val="center"/>
              <w:rPr>
                <w:rFonts w:cs="Times New Roman"/>
                <w:szCs w:val="24"/>
                <w:lang w:val="en-US"/>
              </w:rPr>
            </w:pPr>
          </w:p>
        </w:tc>
        <w:tc>
          <w:tcPr>
            <w:tcW w:w="947" w:type="pct"/>
            <w:vAlign w:val="center"/>
          </w:tcPr>
          <w:p w14:paraId="55B2E626" w14:textId="77777777" w:rsidR="00771F61" w:rsidRPr="00390C54" w:rsidRDefault="00771F61" w:rsidP="00CC0EA0">
            <w:pPr>
              <w:jc w:val="center"/>
              <w:rPr>
                <w:rFonts w:cs="Times New Roman"/>
                <w:szCs w:val="24"/>
                <w:lang w:val="en-US"/>
              </w:rPr>
            </w:pPr>
            <w:r w:rsidRPr="00390C54">
              <w:rPr>
                <w:rFonts w:cs="Times New Roman"/>
                <w:szCs w:val="24"/>
              </w:rPr>
              <w:t>90%</w:t>
            </w:r>
          </w:p>
        </w:tc>
        <w:tc>
          <w:tcPr>
            <w:tcW w:w="1321" w:type="pct"/>
            <w:vAlign w:val="center"/>
          </w:tcPr>
          <w:p w14:paraId="4B343465" w14:textId="77777777" w:rsidR="00771F61" w:rsidRPr="00390C54" w:rsidRDefault="00771F61" w:rsidP="00CC0EA0">
            <w:pPr>
              <w:jc w:val="left"/>
              <w:rPr>
                <w:rFonts w:cs="Times New Roman"/>
                <w:szCs w:val="24"/>
              </w:rPr>
            </w:pPr>
            <w:proofErr w:type="spellStart"/>
            <w:r w:rsidRPr="00390C54">
              <w:rPr>
                <w:rFonts w:cs="Times New Roman"/>
                <w:szCs w:val="24"/>
              </w:rPr>
              <w:t>Không</w:t>
            </w:r>
            <w:proofErr w:type="spellEnd"/>
            <w:r w:rsidRPr="00390C54">
              <w:rPr>
                <w:rFonts w:cs="Times New Roman"/>
                <w:szCs w:val="24"/>
              </w:rPr>
              <w:t xml:space="preserve"> </w:t>
            </w:r>
            <w:proofErr w:type="spellStart"/>
            <w:r w:rsidRPr="00390C54">
              <w:rPr>
                <w:rFonts w:cs="Times New Roman"/>
                <w:szCs w:val="24"/>
              </w:rPr>
              <w:t>có</w:t>
            </w:r>
            <w:proofErr w:type="spellEnd"/>
            <w:r w:rsidRPr="00390C54">
              <w:rPr>
                <w:rFonts w:cs="Times New Roman"/>
                <w:szCs w:val="24"/>
              </w:rPr>
              <w:t xml:space="preserve"> </w:t>
            </w:r>
            <w:proofErr w:type="spellStart"/>
            <w:r w:rsidRPr="00390C54">
              <w:rPr>
                <w:rFonts w:cs="Times New Roman"/>
                <w:szCs w:val="24"/>
              </w:rPr>
              <w:t>trong</w:t>
            </w:r>
            <w:proofErr w:type="spellEnd"/>
            <w:r w:rsidRPr="00390C54">
              <w:rPr>
                <w:rFonts w:cs="Times New Roman"/>
                <w:szCs w:val="24"/>
              </w:rPr>
              <w:t xml:space="preserve"> NDC 3.0</w:t>
            </w:r>
          </w:p>
        </w:tc>
      </w:tr>
      <w:tr w:rsidR="00771F61" w:rsidRPr="00390C54" w14:paraId="770F1294" w14:textId="77777777" w:rsidTr="00AC545F">
        <w:tc>
          <w:tcPr>
            <w:tcW w:w="433" w:type="pct"/>
            <w:vAlign w:val="center"/>
          </w:tcPr>
          <w:p w14:paraId="7BF82B63" w14:textId="77777777" w:rsidR="00771F61" w:rsidRPr="00390C54" w:rsidRDefault="00771F61" w:rsidP="0013138D">
            <w:pPr>
              <w:pStyle w:val="ListParagraph"/>
              <w:numPr>
                <w:ilvl w:val="0"/>
                <w:numId w:val="27"/>
              </w:numPr>
              <w:jc w:val="center"/>
              <w:rPr>
                <w:rFonts w:cs="Times New Roman"/>
                <w:bCs/>
                <w:szCs w:val="24"/>
                <w:lang w:val="en-US"/>
              </w:rPr>
            </w:pPr>
          </w:p>
        </w:tc>
        <w:tc>
          <w:tcPr>
            <w:tcW w:w="1355" w:type="pct"/>
            <w:vAlign w:val="center"/>
          </w:tcPr>
          <w:p w14:paraId="7AA57C35" w14:textId="77777777" w:rsidR="00771F61" w:rsidRPr="00390C54" w:rsidRDefault="00771F61" w:rsidP="00CC0EA0">
            <w:pPr>
              <w:rPr>
                <w:rFonts w:cs="Times New Roman"/>
                <w:szCs w:val="24"/>
                <w:lang w:val="en-US"/>
              </w:rPr>
            </w:pPr>
            <w:proofErr w:type="spellStart"/>
            <w:r w:rsidRPr="00390C54">
              <w:rPr>
                <w:rFonts w:cs="Times New Roman"/>
                <w:szCs w:val="24"/>
              </w:rPr>
              <w:t>Tối</w:t>
            </w:r>
            <w:proofErr w:type="spellEnd"/>
            <w:r w:rsidRPr="00390C54">
              <w:rPr>
                <w:rFonts w:cs="Times New Roman"/>
                <w:szCs w:val="24"/>
              </w:rPr>
              <w:t xml:space="preserve"> </w:t>
            </w:r>
            <w:proofErr w:type="spellStart"/>
            <w:r w:rsidRPr="00390C54">
              <w:rPr>
                <w:rFonts w:cs="Times New Roman"/>
                <w:szCs w:val="24"/>
              </w:rPr>
              <w:t>ưu</w:t>
            </w:r>
            <w:proofErr w:type="spellEnd"/>
            <w:r w:rsidRPr="00390C54">
              <w:rPr>
                <w:rFonts w:cs="Times New Roman"/>
                <w:szCs w:val="24"/>
              </w:rPr>
              <w:t xml:space="preserve"> </w:t>
            </w:r>
            <w:proofErr w:type="spellStart"/>
            <w:r w:rsidRPr="00390C54">
              <w:rPr>
                <w:rFonts w:cs="Times New Roman"/>
                <w:szCs w:val="24"/>
              </w:rPr>
              <w:t>hóa</w:t>
            </w:r>
            <w:proofErr w:type="spellEnd"/>
            <w:r w:rsidRPr="00390C54">
              <w:rPr>
                <w:rFonts w:cs="Times New Roman"/>
                <w:szCs w:val="24"/>
              </w:rPr>
              <w:t xml:space="preserve"> </w:t>
            </w:r>
            <w:proofErr w:type="spellStart"/>
            <w:r w:rsidRPr="00390C54">
              <w:rPr>
                <w:rFonts w:cs="Times New Roman"/>
                <w:szCs w:val="24"/>
              </w:rPr>
              <w:t>điều</w:t>
            </w:r>
            <w:proofErr w:type="spellEnd"/>
            <w:r w:rsidRPr="00390C54">
              <w:rPr>
                <w:rFonts w:cs="Times New Roman"/>
                <w:szCs w:val="24"/>
              </w:rPr>
              <w:t xml:space="preserve"> </w:t>
            </w:r>
            <w:proofErr w:type="spellStart"/>
            <w:r w:rsidRPr="00390C54">
              <w:rPr>
                <w:rFonts w:cs="Times New Roman"/>
                <w:szCs w:val="24"/>
              </w:rPr>
              <w:t>kiện</w:t>
            </w:r>
            <w:proofErr w:type="spellEnd"/>
            <w:r w:rsidRPr="00390C54">
              <w:rPr>
                <w:rFonts w:cs="Times New Roman"/>
                <w:szCs w:val="24"/>
              </w:rPr>
              <w:t xml:space="preserve"> </w:t>
            </w:r>
            <w:proofErr w:type="spellStart"/>
            <w:r w:rsidRPr="00390C54">
              <w:rPr>
                <w:rFonts w:cs="Times New Roman"/>
                <w:szCs w:val="24"/>
              </w:rPr>
              <w:t>xử</w:t>
            </w:r>
            <w:proofErr w:type="spellEnd"/>
            <w:r w:rsidRPr="00390C54">
              <w:rPr>
                <w:rFonts w:cs="Times New Roman"/>
                <w:szCs w:val="24"/>
              </w:rPr>
              <w:t xml:space="preserve"> </w:t>
            </w:r>
            <w:proofErr w:type="spellStart"/>
            <w:r w:rsidRPr="00390C54">
              <w:rPr>
                <w:rFonts w:cs="Times New Roman"/>
                <w:szCs w:val="24"/>
              </w:rPr>
              <w:t>lý</w:t>
            </w:r>
            <w:proofErr w:type="spellEnd"/>
            <w:r w:rsidRPr="00390C54">
              <w:rPr>
                <w:rFonts w:cs="Times New Roman"/>
                <w:szCs w:val="24"/>
              </w:rPr>
              <w:t xml:space="preserve"> </w:t>
            </w:r>
            <w:proofErr w:type="spellStart"/>
            <w:r w:rsidRPr="00390C54">
              <w:rPr>
                <w:rFonts w:cs="Times New Roman"/>
                <w:szCs w:val="24"/>
              </w:rPr>
              <w:t>nước</w:t>
            </w:r>
            <w:proofErr w:type="spellEnd"/>
            <w:r w:rsidRPr="00390C54">
              <w:rPr>
                <w:rFonts w:cs="Times New Roman"/>
                <w:szCs w:val="24"/>
              </w:rPr>
              <w:t xml:space="preserve"> </w:t>
            </w:r>
            <w:proofErr w:type="spellStart"/>
            <w:r w:rsidRPr="00390C54">
              <w:rPr>
                <w:rFonts w:cs="Times New Roman"/>
                <w:szCs w:val="24"/>
              </w:rPr>
              <w:t>thải</w:t>
            </w:r>
            <w:proofErr w:type="spellEnd"/>
            <w:r w:rsidRPr="00390C54">
              <w:rPr>
                <w:rFonts w:cs="Times New Roman"/>
                <w:szCs w:val="24"/>
              </w:rPr>
              <w:t xml:space="preserve"> </w:t>
            </w:r>
            <w:proofErr w:type="spellStart"/>
            <w:r w:rsidRPr="00390C54">
              <w:rPr>
                <w:rFonts w:cs="Times New Roman"/>
                <w:szCs w:val="24"/>
              </w:rPr>
              <w:t>công</w:t>
            </w:r>
            <w:proofErr w:type="spellEnd"/>
            <w:r w:rsidRPr="00390C54">
              <w:rPr>
                <w:rFonts w:cs="Times New Roman"/>
                <w:szCs w:val="24"/>
              </w:rPr>
              <w:t xml:space="preserve"> </w:t>
            </w:r>
            <w:proofErr w:type="spellStart"/>
            <w:r w:rsidRPr="00390C54">
              <w:rPr>
                <w:rFonts w:cs="Times New Roman"/>
                <w:szCs w:val="24"/>
              </w:rPr>
              <w:t>nghiệp</w:t>
            </w:r>
            <w:proofErr w:type="spellEnd"/>
          </w:p>
        </w:tc>
        <w:tc>
          <w:tcPr>
            <w:tcW w:w="944" w:type="pct"/>
            <w:vAlign w:val="center"/>
          </w:tcPr>
          <w:p w14:paraId="399AF836" w14:textId="77777777" w:rsidR="00771F61" w:rsidRPr="00390C54" w:rsidRDefault="00771F61" w:rsidP="00CC0EA0">
            <w:pPr>
              <w:jc w:val="center"/>
              <w:rPr>
                <w:rFonts w:cs="Times New Roman"/>
                <w:szCs w:val="24"/>
                <w:lang w:val="en-US"/>
              </w:rPr>
            </w:pPr>
            <w:r w:rsidRPr="00390C54">
              <w:rPr>
                <w:rFonts w:cs="Times New Roman"/>
                <w:color w:val="000000"/>
                <w:szCs w:val="24"/>
              </w:rPr>
              <w:t>12,9</w:t>
            </w:r>
          </w:p>
        </w:tc>
        <w:tc>
          <w:tcPr>
            <w:tcW w:w="947" w:type="pct"/>
            <w:vAlign w:val="center"/>
          </w:tcPr>
          <w:p w14:paraId="09310C4F" w14:textId="77777777" w:rsidR="00771F61" w:rsidRPr="00390C54" w:rsidRDefault="00771F61" w:rsidP="00CC0EA0">
            <w:pPr>
              <w:jc w:val="center"/>
              <w:rPr>
                <w:rFonts w:cs="Times New Roman"/>
                <w:szCs w:val="24"/>
                <w:lang w:val="en-US"/>
              </w:rPr>
            </w:pPr>
            <w:r w:rsidRPr="00390C54">
              <w:rPr>
                <w:rFonts w:cs="Times New Roman"/>
                <w:szCs w:val="24"/>
              </w:rPr>
              <w:t>70%</w:t>
            </w:r>
          </w:p>
        </w:tc>
        <w:tc>
          <w:tcPr>
            <w:tcW w:w="1321" w:type="pct"/>
          </w:tcPr>
          <w:p w14:paraId="39B1DA43" w14:textId="77777777" w:rsidR="00771F61" w:rsidRPr="00390C54" w:rsidRDefault="00771F61" w:rsidP="00CC0EA0">
            <w:pPr>
              <w:jc w:val="left"/>
              <w:rPr>
                <w:rFonts w:cs="Times New Roman"/>
                <w:szCs w:val="24"/>
              </w:rPr>
            </w:pPr>
            <w:r w:rsidRPr="00390C54">
              <w:rPr>
                <w:rFonts w:eastAsia="Times New Roman" w:cs="Times New Roman"/>
                <w:color w:val="000000"/>
                <w:szCs w:val="24"/>
              </w:rPr>
              <w:t xml:space="preserve">W10s. </w:t>
            </w:r>
            <w:proofErr w:type="spellStart"/>
            <w:r w:rsidRPr="00390C54">
              <w:rPr>
                <w:rFonts w:eastAsia="Times New Roman" w:cs="Times New Roman"/>
                <w:color w:val="000000"/>
                <w:szCs w:val="24"/>
              </w:rPr>
              <w:t>Thúc</w:t>
            </w:r>
            <w:proofErr w:type="spellEnd"/>
            <w:r w:rsidRPr="00390C54">
              <w:rPr>
                <w:rFonts w:eastAsia="Times New Roman" w:cs="Times New Roman"/>
                <w:color w:val="000000"/>
                <w:szCs w:val="24"/>
              </w:rPr>
              <w:t xml:space="preserve"> </w:t>
            </w:r>
            <w:proofErr w:type="spellStart"/>
            <w:r w:rsidRPr="00390C54">
              <w:rPr>
                <w:rFonts w:eastAsia="Times New Roman" w:cs="Times New Roman"/>
                <w:color w:val="000000"/>
                <w:szCs w:val="24"/>
              </w:rPr>
              <w:t>đẩy</w:t>
            </w:r>
            <w:proofErr w:type="spellEnd"/>
            <w:r w:rsidRPr="00390C54">
              <w:rPr>
                <w:rFonts w:eastAsia="Times New Roman" w:cs="Times New Roman"/>
                <w:color w:val="000000"/>
                <w:szCs w:val="24"/>
              </w:rPr>
              <w:t xml:space="preserve"> </w:t>
            </w:r>
            <w:proofErr w:type="spellStart"/>
            <w:r w:rsidRPr="00390C54">
              <w:rPr>
                <w:rFonts w:eastAsia="Times New Roman" w:cs="Times New Roman"/>
                <w:color w:val="000000"/>
                <w:szCs w:val="24"/>
              </w:rPr>
              <w:t>áp</w:t>
            </w:r>
            <w:proofErr w:type="spellEnd"/>
            <w:r w:rsidRPr="00390C54">
              <w:rPr>
                <w:rFonts w:eastAsia="Times New Roman" w:cs="Times New Roman"/>
                <w:color w:val="000000"/>
                <w:szCs w:val="24"/>
              </w:rPr>
              <w:t xml:space="preserve"> </w:t>
            </w:r>
            <w:proofErr w:type="spellStart"/>
            <w:r w:rsidRPr="00390C54">
              <w:rPr>
                <w:rFonts w:eastAsia="Times New Roman" w:cs="Times New Roman"/>
                <w:color w:val="000000"/>
                <w:szCs w:val="24"/>
              </w:rPr>
              <w:t>dụng</w:t>
            </w:r>
            <w:proofErr w:type="spellEnd"/>
            <w:r w:rsidRPr="00390C54">
              <w:rPr>
                <w:rFonts w:eastAsia="Times New Roman" w:cs="Times New Roman"/>
                <w:color w:val="000000"/>
                <w:szCs w:val="24"/>
              </w:rPr>
              <w:t xml:space="preserve"> </w:t>
            </w:r>
            <w:proofErr w:type="spellStart"/>
            <w:r w:rsidRPr="00390C54">
              <w:rPr>
                <w:rFonts w:eastAsia="Times New Roman" w:cs="Times New Roman"/>
                <w:color w:val="000000"/>
                <w:szCs w:val="24"/>
              </w:rPr>
              <w:t>công</w:t>
            </w:r>
            <w:proofErr w:type="spellEnd"/>
            <w:r w:rsidRPr="00390C54">
              <w:rPr>
                <w:rFonts w:eastAsia="Times New Roman" w:cs="Times New Roman"/>
                <w:color w:val="000000"/>
                <w:szCs w:val="24"/>
              </w:rPr>
              <w:t xml:space="preserve"> </w:t>
            </w:r>
            <w:proofErr w:type="spellStart"/>
            <w:r w:rsidRPr="00390C54">
              <w:rPr>
                <w:rFonts w:eastAsia="Times New Roman" w:cs="Times New Roman"/>
                <w:color w:val="000000"/>
                <w:szCs w:val="24"/>
              </w:rPr>
              <w:t>nghệ</w:t>
            </w:r>
            <w:proofErr w:type="spellEnd"/>
            <w:r w:rsidRPr="00390C54">
              <w:rPr>
                <w:rFonts w:eastAsia="Times New Roman" w:cs="Times New Roman"/>
                <w:color w:val="000000"/>
                <w:szCs w:val="24"/>
              </w:rPr>
              <w:t xml:space="preserve"> </w:t>
            </w:r>
            <w:proofErr w:type="spellStart"/>
            <w:r w:rsidRPr="00390C54">
              <w:rPr>
                <w:rFonts w:eastAsia="Times New Roman" w:cs="Times New Roman"/>
                <w:color w:val="000000"/>
                <w:szCs w:val="24"/>
              </w:rPr>
              <w:t>hiếu</w:t>
            </w:r>
            <w:proofErr w:type="spellEnd"/>
            <w:r w:rsidRPr="00390C54">
              <w:rPr>
                <w:rFonts w:eastAsia="Times New Roman" w:cs="Times New Roman"/>
                <w:color w:val="000000"/>
                <w:szCs w:val="24"/>
              </w:rPr>
              <w:t xml:space="preserve"> </w:t>
            </w:r>
            <w:proofErr w:type="spellStart"/>
            <w:r w:rsidRPr="00390C54">
              <w:rPr>
                <w:rFonts w:eastAsia="Times New Roman" w:cs="Times New Roman"/>
                <w:color w:val="000000"/>
                <w:szCs w:val="24"/>
              </w:rPr>
              <w:t>khí</w:t>
            </w:r>
            <w:proofErr w:type="spellEnd"/>
            <w:r w:rsidRPr="00390C54">
              <w:rPr>
                <w:rFonts w:eastAsia="Times New Roman" w:cs="Times New Roman"/>
                <w:color w:val="000000"/>
                <w:szCs w:val="24"/>
              </w:rPr>
              <w:t xml:space="preserve"> </w:t>
            </w:r>
            <w:proofErr w:type="spellStart"/>
            <w:r w:rsidRPr="00390C54">
              <w:rPr>
                <w:rFonts w:eastAsia="Times New Roman" w:cs="Times New Roman"/>
                <w:color w:val="000000"/>
                <w:szCs w:val="24"/>
              </w:rPr>
              <w:t>trong</w:t>
            </w:r>
            <w:proofErr w:type="spellEnd"/>
            <w:r w:rsidRPr="00390C54">
              <w:rPr>
                <w:rFonts w:eastAsia="Times New Roman" w:cs="Times New Roman"/>
                <w:color w:val="000000"/>
                <w:szCs w:val="24"/>
              </w:rPr>
              <w:t xml:space="preserve"> </w:t>
            </w:r>
            <w:proofErr w:type="spellStart"/>
            <w:r w:rsidRPr="00390C54">
              <w:rPr>
                <w:rFonts w:eastAsia="Times New Roman" w:cs="Times New Roman"/>
                <w:color w:val="000000"/>
                <w:szCs w:val="24"/>
              </w:rPr>
              <w:t>xử</w:t>
            </w:r>
            <w:proofErr w:type="spellEnd"/>
            <w:r w:rsidRPr="00390C54">
              <w:rPr>
                <w:rFonts w:eastAsia="Times New Roman" w:cs="Times New Roman"/>
                <w:color w:val="000000"/>
                <w:szCs w:val="24"/>
              </w:rPr>
              <w:t xml:space="preserve"> </w:t>
            </w:r>
            <w:proofErr w:type="spellStart"/>
            <w:r w:rsidRPr="00390C54">
              <w:rPr>
                <w:rFonts w:eastAsia="Times New Roman" w:cs="Times New Roman"/>
                <w:color w:val="000000"/>
                <w:szCs w:val="24"/>
              </w:rPr>
              <w:t>lý</w:t>
            </w:r>
            <w:proofErr w:type="spellEnd"/>
            <w:r w:rsidRPr="00390C54">
              <w:rPr>
                <w:rFonts w:eastAsia="Times New Roman" w:cs="Times New Roman"/>
                <w:color w:val="000000"/>
                <w:szCs w:val="24"/>
              </w:rPr>
              <w:t xml:space="preserve"> </w:t>
            </w:r>
            <w:proofErr w:type="spellStart"/>
            <w:r w:rsidRPr="00390C54">
              <w:rPr>
                <w:rFonts w:eastAsia="Times New Roman" w:cs="Times New Roman"/>
                <w:color w:val="000000"/>
                <w:szCs w:val="24"/>
              </w:rPr>
              <w:t>nước</w:t>
            </w:r>
            <w:proofErr w:type="spellEnd"/>
            <w:r w:rsidRPr="00390C54">
              <w:rPr>
                <w:rFonts w:eastAsia="Times New Roman" w:cs="Times New Roman"/>
                <w:color w:val="000000"/>
                <w:szCs w:val="24"/>
              </w:rPr>
              <w:t xml:space="preserve"> </w:t>
            </w:r>
            <w:proofErr w:type="spellStart"/>
            <w:r w:rsidRPr="00390C54">
              <w:rPr>
                <w:rFonts w:eastAsia="Times New Roman" w:cs="Times New Roman"/>
                <w:color w:val="000000"/>
                <w:szCs w:val="24"/>
              </w:rPr>
              <w:t>thải</w:t>
            </w:r>
            <w:proofErr w:type="spellEnd"/>
            <w:r w:rsidRPr="00390C54">
              <w:rPr>
                <w:rFonts w:eastAsia="Times New Roman" w:cs="Times New Roman"/>
                <w:color w:val="000000"/>
                <w:szCs w:val="24"/>
              </w:rPr>
              <w:t xml:space="preserve"> </w:t>
            </w:r>
            <w:proofErr w:type="spellStart"/>
            <w:r w:rsidRPr="00390C54">
              <w:rPr>
                <w:rFonts w:eastAsia="Times New Roman" w:cs="Times New Roman"/>
                <w:color w:val="000000"/>
                <w:szCs w:val="24"/>
              </w:rPr>
              <w:t>tập</w:t>
            </w:r>
            <w:proofErr w:type="spellEnd"/>
            <w:r w:rsidRPr="00390C54">
              <w:rPr>
                <w:rFonts w:eastAsia="Times New Roman" w:cs="Times New Roman"/>
                <w:color w:val="000000"/>
                <w:szCs w:val="24"/>
              </w:rPr>
              <w:t xml:space="preserve"> </w:t>
            </w:r>
            <w:proofErr w:type="spellStart"/>
            <w:r w:rsidRPr="00390C54">
              <w:rPr>
                <w:rFonts w:eastAsia="Times New Roman" w:cs="Times New Roman"/>
                <w:color w:val="000000"/>
                <w:szCs w:val="24"/>
              </w:rPr>
              <w:t>trung</w:t>
            </w:r>
            <w:proofErr w:type="spellEnd"/>
            <w:r w:rsidRPr="00390C54">
              <w:rPr>
                <w:rFonts w:eastAsia="Times New Roman" w:cs="Times New Roman"/>
                <w:color w:val="000000"/>
                <w:szCs w:val="24"/>
              </w:rPr>
              <w:t xml:space="preserve"> </w:t>
            </w:r>
            <w:proofErr w:type="spellStart"/>
            <w:r w:rsidRPr="00390C54">
              <w:rPr>
                <w:rFonts w:eastAsia="Times New Roman" w:cs="Times New Roman"/>
                <w:color w:val="000000"/>
                <w:szCs w:val="24"/>
              </w:rPr>
              <w:t>tại</w:t>
            </w:r>
            <w:proofErr w:type="spellEnd"/>
            <w:r w:rsidRPr="00390C54">
              <w:rPr>
                <w:rFonts w:eastAsia="Times New Roman" w:cs="Times New Roman"/>
                <w:color w:val="000000"/>
                <w:szCs w:val="24"/>
              </w:rPr>
              <w:t xml:space="preserve"> KCN</w:t>
            </w:r>
          </w:p>
        </w:tc>
      </w:tr>
      <w:tr w:rsidR="00771F61" w:rsidRPr="00390C54" w14:paraId="35953A10" w14:textId="77777777" w:rsidTr="00AC545F">
        <w:tc>
          <w:tcPr>
            <w:tcW w:w="433" w:type="pct"/>
            <w:vAlign w:val="center"/>
          </w:tcPr>
          <w:p w14:paraId="1848BA98" w14:textId="77777777" w:rsidR="00771F61" w:rsidRPr="00390C54" w:rsidRDefault="00771F61" w:rsidP="0013138D">
            <w:pPr>
              <w:pStyle w:val="ListParagraph"/>
              <w:numPr>
                <w:ilvl w:val="0"/>
                <w:numId w:val="27"/>
              </w:numPr>
              <w:jc w:val="center"/>
              <w:rPr>
                <w:rFonts w:cs="Times New Roman"/>
                <w:bCs/>
                <w:szCs w:val="24"/>
                <w:lang w:val="en-US"/>
              </w:rPr>
            </w:pPr>
          </w:p>
        </w:tc>
        <w:tc>
          <w:tcPr>
            <w:tcW w:w="1355" w:type="pct"/>
            <w:vAlign w:val="center"/>
          </w:tcPr>
          <w:p w14:paraId="392B1264" w14:textId="77777777" w:rsidR="00771F61" w:rsidRPr="00390C54" w:rsidRDefault="00771F61" w:rsidP="00CC0EA0">
            <w:pPr>
              <w:rPr>
                <w:rFonts w:cs="Times New Roman"/>
                <w:szCs w:val="24"/>
                <w:lang w:val="en-US"/>
              </w:rPr>
            </w:pPr>
            <w:r w:rsidRPr="00390C54">
              <w:rPr>
                <w:rFonts w:cs="Times New Roman"/>
                <w:szCs w:val="24"/>
              </w:rPr>
              <w:t xml:space="preserve">Thu </w:t>
            </w:r>
            <w:proofErr w:type="spellStart"/>
            <w:r w:rsidRPr="00390C54">
              <w:rPr>
                <w:rFonts w:cs="Times New Roman"/>
                <w:szCs w:val="24"/>
              </w:rPr>
              <w:t>hồi</w:t>
            </w:r>
            <w:proofErr w:type="spellEnd"/>
            <w:r w:rsidRPr="00390C54">
              <w:rPr>
                <w:rFonts w:cs="Times New Roman"/>
                <w:szCs w:val="24"/>
              </w:rPr>
              <w:t xml:space="preserve"> </w:t>
            </w:r>
            <w:proofErr w:type="spellStart"/>
            <w:r w:rsidRPr="00390C54">
              <w:rPr>
                <w:rFonts w:cs="Times New Roman"/>
                <w:szCs w:val="24"/>
              </w:rPr>
              <w:t>khí</w:t>
            </w:r>
            <w:proofErr w:type="spellEnd"/>
            <w:r w:rsidRPr="00390C54">
              <w:rPr>
                <w:rFonts w:cs="Times New Roman"/>
                <w:szCs w:val="24"/>
              </w:rPr>
              <w:t xml:space="preserve"> </w:t>
            </w:r>
            <w:proofErr w:type="spellStart"/>
            <w:r w:rsidRPr="00390C54">
              <w:rPr>
                <w:rFonts w:cs="Times New Roman"/>
                <w:szCs w:val="24"/>
              </w:rPr>
              <w:t>mê</w:t>
            </w:r>
            <w:proofErr w:type="spellEnd"/>
            <w:r w:rsidRPr="00390C54">
              <w:rPr>
                <w:rFonts w:cs="Times New Roman"/>
                <w:szCs w:val="24"/>
              </w:rPr>
              <w:t xml:space="preserve">-tan </w:t>
            </w:r>
            <w:proofErr w:type="spellStart"/>
            <w:r w:rsidRPr="00390C54">
              <w:rPr>
                <w:rFonts w:cs="Times New Roman"/>
                <w:szCs w:val="24"/>
              </w:rPr>
              <w:t>từ</w:t>
            </w:r>
            <w:proofErr w:type="spellEnd"/>
            <w:r w:rsidRPr="00390C54">
              <w:rPr>
                <w:rFonts w:cs="Times New Roman"/>
                <w:szCs w:val="24"/>
              </w:rPr>
              <w:t xml:space="preserve"> </w:t>
            </w:r>
            <w:proofErr w:type="spellStart"/>
            <w:r w:rsidRPr="00390C54">
              <w:rPr>
                <w:rFonts w:cs="Times New Roman"/>
                <w:szCs w:val="24"/>
              </w:rPr>
              <w:t>xử</w:t>
            </w:r>
            <w:proofErr w:type="spellEnd"/>
            <w:r w:rsidRPr="00390C54">
              <w:rPr>
                <w:rFonts w:cs="Times New Roman"/>
                <w:szCs w:val="24"/>
              </w:rPr>
              <w:t xml:space="preserve"> </w:t>
            </w:r>
            <w:proofErr w:type="spellStart"/>
            <w:r w:rsidRPr="00390C54">
              <w:rPr>
                <w:rFonts w:cs="Times New Roman"/>
                <w:szCs w:val="24"/>
              </w:rPr>
              <w:t>lý</w:t>
            </w:r>
            <w:proofErr w:type="spellEnd"/>
            <w:r w:rsidRPr="00390C54">
              <w:rPr>
                <w:rFonts w:cs="Times New Roman"/>
                <w:szCs w:val="24"/>
              </w:rPr>
              <w:t xml:space="preserve"> </w:t>
            </w:r>
            <w:proofErr w:type="spellStart"/>
            <w:r w:rsidRPr="00390C54">
              <w:rPr>
                <w:rFonts w:cs="Times New Roman"/>
                <w:szCs w:val="24"/>
              </w:rPr>
              <w:t>nước</w:t>
            </w:r>
            <w:proofErr w:type="spellEnd"/>
            <w:r w:rsidRPr="00390C54">
              <w:rPr>
                <w:rFonts w:cs="Times New Roman"/>
                <w:szCs w:val="24"/>
              </w:rPr>
              <w:t xml:space="preserve"> </w:t>
            </w:r>
            <w:proofErr w:type="spellStart"/>
            <w:r w:rsidRPr="00390C54">
              <w:rPr>
                <w:rFonts w:cs="Times New Roman"/>
                <w:szCs w:val="24"/>
              </w:rPr>
              <w:t>thải</w:t>
            </w:r>
            <w:proofErr w:type="spellEnd"/>
            <w:r w:rsidRPr="00390C54">
              <w:rPr>
                <w:rFonts w:cs="Times New Roman"/>
                <w:szCs w:val="24"/>
              </w:rPr>
              <w:t xml:space="preserve"> </w:t>
            </w:r>
            <w:proofErr w:type="spellStart"/>
            <w:r w:rsidRPr="00390C54">
              <w:rPr>
                <w:rFonts w:cs="Times New Roman"/>
                <w:szCs w:val="24"/>
              </w:rPr>
              <w:t>công</w:t>
            </w:r>
            <w:proofErr w:type="spellEnd"/>
            <w:r w:rsidRPr="00390C54">
              <w:rPr>
                <w:rFonts w:cs="Times New Roman"/>
                <w:szCs w:val="24"/>
              </w:rPr>
              <w:t xml:space="preserve"> </w:t>
            </w:r>
            <w:proofErr w:type="spellStart"/>
            <w:r w:rsidRPr="00390C54">
              <w:rPr>
                <w:rFonts w:cs="Times New Roman"/>
                <w:szCs w:val="24"/>
              </w:rPr>
              <w:t>nghiệp</w:t>
            </w:r>
            <w:proofErr w:type="spellEnd"/>
          </w:p>
        </w:tc>
        <w:tc>
          <w:tcPr>
            <w:tcW w:w="944" w:type="pct"/>
            <w:vAlign w:val="center"/>
          </w:tcPr>
          <w:p w14:paraId="446D5082" w14:textId="77777777" w:rsidR="00771F61" w:rsidRPr="00390C54" w:rsidRDefault="00771F61" w:rsidP="00CC0EA0">
            <w:pPr>
              <w:jc w:val="center"/>
              <w:rPr>
                <w:rFonts w:cs="Times New Roman"/>
                <w:szCs w:val="24"/>
                <w:lang w:val="en-US"/>
              </w:rPr>
            </w:pPr>
            <w:r w:rsidRPr="00390C54">
              <w:rPr>
                <w:rFonts w:cs="Times New Roman"/>
                <w:color w:val="000000"/>
                <w:szCs w:val="24"/>
              </w:rPr>
              <w:t>105,28</w:t>
            </w:r>
          </w:p>
        </w:tc>
        <w:tc>
          <w:tcPr>
            <w:tcW w:w="947" w:type="pct"/>
            <w:vAlign w:val="center"/>
          </w:tcPr>
          <w:p w14:paraId="30B65E53" w14:textId="77777777" w:rsidR="00771F61" w:rsidRPr="00390C54" w:rsidRDefault="00771F61" w:rsidP="00CC0EA0">
            <w:pPr>
              <w:jc w:val="center"/>
              <w:rPr>
                <w:rFonts w:cs="Times New Roman"/>
                <w:szCs w:val="24"/>
                <w:lang w:val="en-US"/>
              </w:rPr>
            </w:pPr>
            <w:r w:rsidRPr="00390C54">
              <w:rPr>
                <w:rFonts w:cs="Times New Roman"/>
                <w:szCs w:val="24"/>
              </w:rPr>
              <w:t>70%</w:t>
            </w:r>
          </w:p>
        </w:tc>
        <w:tc>
          <w:tcPr>
            <w:tcW w:w="1321" w:type="pct"/>
          </w:tcPr>
          <w:p w14:paraId="5F4D5A7C" w14:textId="77777777" w:rsidR="00771F61" w:rsidRPr="00390C54" w:rsidRDefault="00771F61" w:rsidP="00CC0EA0">
            <w:pPr>
              <w:jc w:val="left"/>
              <w:rPr>
                <w:rFonts w:cs="Times New Roman"/>
                <w:szCs w:val="24"/>
              </w:rPr>
            </w:pPr>
            <w:r w:rsidRPr="00390C54">
              <w:rPr>
                <w:rFonts w:eastAsia="Times New Roman" w:cs="Times New Roman"/>
                <w:color w:val="000000"/>
                <w:szCs w:val="24"/>
              </w:rPr>
              <w:t xml:space="preserve">W11, W11s. Thu </w:t>
            </w:r>
            <w:proofErr w:type="spellStart"/>
            <w:r w:rsidRPr="00390C54">
              <w:rPr>
                <w:rFonts w:eastAsia="Times New Roman" w:cs="Times New Roman"/>
                <w:color w:val="000000"/>
                <w:szCs w:val="24"/>
              </w:rPr>
              <w:t>hồi</w:t>
            </w:r>
            <w:proofErr w:type="spellEnd"/>
            <w:r w:rsidRPr="00390C54">
              <w:rPr>
                <w:rFonts w:eastAsia="Times New Roman" w:cs="Times New Roman"/>
                <w:color w:val="000000"/>
                <w:szCs w:val="24"/>
              </w:rPr>
              <w:t xml:space="preserve"> </w:t>
            </w:r>
            <w:proofErr w:type="spellStart"/>
            <w:r w:rsidRPr="00390C54">
              <w:rPr>
                <w:rFonts w:eastAsia="Times New Roman" w:cs="Times New Roman"/>
                <w:color w:val="000000"/>
                <w:szCs w:val="24"/>
              </w:rPr>
              <w:t>và</w:t>
            </w:r>
            <w:proofErr w:type="spellEnd"/>
            <w:r w:rsidRPr="00390C54">
              <w:rPr>
                <w:rFonts w:eastAsia="Times New Roman" w:cs="Times New Roman"/>
                <w:color w:val="000000"/>
                <w:szCs w:val="24"/>
              </w:rPr>
              <w:t xml:space="preserve"> </w:t>
            </w:r>
            <w:proofErr w:type="spellStart"/>
            <w:r w:rsidRPr="00390C54">
              <w:rPr>
                <w:rFonts w:eastAsia="Times New Roman" w:cs="Times New Roman"/>
                <w:color w:val="000000"/>
                <w:szCs w:val="24"/>
              </w:rPr>
              <w:t>sử</w:t>
            </w:r>
            <w:proofErr w:type="spellEnd"/>
            <w:r w:rsidRPr="00390C54">
              <w:rPr>
                <w:rFonts w:eastAsia="Times New Roman" w:cs="Times New Roman"/>
                <w:color w:val="000000"/>
                <w:szCs w:val="24"/>
              </w:rPr>
              <w:t xml:space="preserve"> </w:t>
            </w:r>
            <w:proofErr w:type="spellStart"/>
            <w:r w:rsidRPr="00390C54">
              <w:rPr>
                <w:rFonts w:eastAsia="Times New Roman" w:cs="Times New Roman"/>
                <w:color w:val="000000"/>
                <w:szCs w:val="24"/>
              </w:rPr>
              <w:t>dụng</w:t>
            </w:r>
            <w:proofErr w:type="spellEnd"/>
            <w:r w:rsidRPr="00390C54">
              <w:rPr>
                <w:rFonts w:eastAsia="Times New Roman" w:cs="Times New Roman"/>
                <w:color w:val="000000"/>
                <w:szCs w:val="24"/>
              </w:rPr>
              <w:t xml:space="preserve"> </w:t>
            </w:r>
            <w:proofErr w:type="spellStart"/>
            <w:r w:rsidRPr="00390C54">
              <w:rPr>
                <w:rFonts w:eastAsia="Times New Roman" w:cs="Times New Roman"/>
                <w:color w:val="000000"/>
                <w:szCs w:val="24"/>
              </w:rPr>
              <w:t>khí</w:t>
            </w:r>
            <w:proofErr w:type="spellEnd"/>
            <w:r w:rsidRPr="00390C54">
              <w:rPr>
                <w:rFonts w:eastAsia="Times New Roman" w:cs="Times New Roman"/>
                <w:color w:val="000000"/>
                <w:szCs w:val="24"/>
              </w:rPr>
              <w:t xml:space="preserve"> </w:t>
            </w:r>
            <w:proofErr w:type="spellStart"/>
            <w:r w:rsidRPr="00390C54">
              <w:rPr>
                <w:rFonts w:eastAsia="Times New Roman" w:cs="Times New Roman"/>
                <w:color w:val="000000"/>
                <w:szCs w:val="24"/>
              </w:rPr>
              <w:t>sinh</w:t>
            </w:r>
            <w:proofErr w:type="spellEnd"/>
            <w:r w:rsidRPr="00390C54">
              <w:rPr>
                <w:rFonts w:eastAsia="Times New Roman" w:cs="Times New Roman"/>
                <w:color w:val="000000"/>
                <w:szCs w:val="24"/>
              </w:rPr>
              <w:t xml:space="preserve"> </w:t>
            </w:r>
            <w:proofErr w:type="spellStart"/>
            <w:r w:rsidRPr="00390C54">
              <w:rPr>
                <w:rFonts w:eastAsia="Times New Roman" w:cs="Times New Roman"/>
                <w:color w:val="000000"/>
                <w:szCs w:val="24"/>
              </w:rPr>
              <w:t>học</w:t>
            </w:r>
            <w:proofErr w:type="spellEnd"/>
            <w:r w:rsidRPr="00390C54">
              <w:rPr>
                <w:rFonts w:eastAsia="Times New Roman" w:cs="Times New Roman"/>
                <w:color w:val="000000"/>
                <w:szCs w:val="24"/>
              </w:rPr>
              <w:t xml:space="preserve"> </w:t>
            </w:r>
            <w:proofErr w:type="spellStart"/>
            <w:r w:rsidRPr="00390C54">
              <w:rPr>
                <w:rFonts w:eastAsia="Times New Roman" w:cs="Times New Roman"/>
                <w:color w:val="000000"/>
                <w:szCs w:val="24"/>
              </w:rPr>
              <w:t>từ</w:t>
            </w:r>
            <w:proofErr w:type="spellEnd"/>
            <w:r w:rsidRPr="00390C54">
              <w:rPr>
                <w:rFonts w:eastAsia="Times New Roman" w:cs="Times New Roman"/>
                <w:color w:val="000000"/>
                <w:szCs w:val="24"/>
              </w:rPr>
              <w:t xml:space="preserve"> </w:t>
            </w:r>
            <w:proofErr w:type="spellStart"/>
            <w:r w:rsidRPr="00390C54">
              <w:rPr>
                <w:rFonts w:eastAsia="Times New Roman" w:cs="Times New Roman"/>
                <w:color w:val="000000"/>
                <w:szCs w:val="24"/>
              </w:rPr>
              <w:t>hệ</w:t>
            </w:r>
            <w:proofErr w:type="spellEnd"/>
            <w:r w:rsidRPr="00390C54">
              <w:rPr>
                <w:rFonts w:eastAsia="Times New Roman" w:cs="Times New Roman"/>
                <w:color w:val="000000"/>
                <w:szCs w:val="24"/>
              </w:rPr>
              <w:t xml:space="preserve"> </w:t>
            </w:r>
            <w:proofErr w:type="spellStart"/>
            <w:r w:rsidRPr="00390C54">
              <w:rPr>
                <w:rFonts w:eastAsia="Times New Roman" w:cs="Times New Roman"/>
                <w:color w:val="000000"/>
                <w:szCs w:val="24"/>
              </w:rPr>
              <w:t>thống</w:t>
            </w:r>
            <w:proofErr w:type="spellEnd"/>
            <w:r w:rsidRPr="00390C54">
              <w:rPr>
                <w:rFonts w:eastAsia="Times New Roman" w:cs="Times New Roman"/>
                <w:color w:val="000000"/>
                <w:szCs w:val="24"/>
              </w:rPr>
              <w:t xml:space="preserve"> </w:t>
            </w:r>
            <w:proofErr w:type="spellStart"/>
            <w:r w:rsidRPr="00390C54">
              <w:rPr>
                <w:rFonts w:eastAsia="Times New Roman" w:cs="Times New Roman"/>
                <w:color w:val="000000"/>
                <w:szCs w:val="24"/>
              </w:rPr>
              <w:t>xử</w:t>
            </w:r>
            <w:proofErr w:type="spellEnd"/>
            <w:r w:rsidRPr="00390C54">
              <w:rPr>
                <w:rFonts w:eastAsia="Times New Roman" w:cs="Times New Roman"/>
                <w:color w:val="000000"/>
                <w:szCs w:val="24"/>
              </w:rPr>
              <w:t xml:space="preserve"> </w:t>
            </w:r>
            <w:proofErr w:type="spellStart"/>
            <w:r w:rsidRPr="00390C54">
              <w:rPr>
                <w:rFonts w:eastAsia="Times New Roman" w:cs="Times New Roman"/>
                <w:color w:val="000000"/>
                <w:szCs w:val="24"/>
              </w:rPr>
              <w:t>lý</w:t>
            </w:r>
            <w:proofErr w:type="spellEnd"/>
            <w:r w:rsidRPr="00390C54">
              <w:rPr>
                <w:rFonts w:eastAsia="Times New Roman" w:cs="Times New Roman"/>
                <w:color w:val="000000"/>
                <w:szCs w:val="24"/>
              </w:rPr>
              <w:t xml:space="preserve"> NTCN</w:t>
            </w:r>
          </w:p>
        </w:tc>
      </w:tr>
    </w:tbl>
    <w:p w14:paraId="2829C287" w14:textId="77777777" w:rsidR="000A1FC6" w:rsidRDefault="000A1FC6" w:rsidP="00212052">
      <w:pPr>
        <w:rPr>
          <w:rFonts w:cs="Times New Roman"/>
          <w:sz w:val="26"/>
          <w:szCs w:val="26"/>
          <w:lang w:val="vi-VN"/>
        </w:rPr>
      </w:pPr>
    </w:p>
    <w:p w14:paraId="763A734B" w14:textId="7393A293" w:rsidR="000A1FC6" w:rsidRDefault="00212052" w:rsidP="00390C54">
      <w:pPr>
        <w:spacing w:line="312" w:lineRule="auto"/>
        <w:ind w:firstLine="720"/>
        <w:rPr>
          <w:rFonts w:cs="Times New Roman"/>
          <w:i/>
          <w:iCs/>
          <w:color w:val="000000" w:themeColor="text1"/>
          <w:sz w:val="26"/>
          <w:szCs w:val="26"/>
          <w:lang w:val="vi-VN"/>
        </w:rPr>
      </w:pPr>
      <w:r w:rsidRPr="003819FA">
        <w:rPr>
          <w:rFonts w:eastAsia="Times New Roman" w:cs="Times New Roman"/>
          <w:sz w:val="26"/>
          <w:szCs w:val="26"/>
          <w:lang w:val="vi-VN"/>
        </w:rPr>
        <w:t>Dựa trên kết quả giảm phát thải của lĩnh vực chất thải trong giai đoạn 2026– 2030 và tỷ lệ được chuyển giao quốc tế, kết quả ước tính lượng chuyển giao trong các kịch bản được thể hiện trong bảng sau:</w:t>
      </w:r>
    </w:p>
    <w:p w14:paraId="29F5F2FB" w14:textId="781225D5" w:rsidR="00212052" w:rsidRPr="003819FA" w:rsidRDefault="00212052" w:rsidP="00212052">
      <w:pPr>
        <w:pStyle w:val="Caption"/>
        <w:rPr>
          <w:rFonts w:cs="Times New Roman"/>
          <w:b/>
          <w:bCs/>
          <w:i w:val="0"/>
          <w:iCs w:val="0"/>
          <w:sz w:val="26"/>
          <w:szCs w:val="26"/>
          <w:lang w:val="vi-VN"/>
        </w:rPr>
      </w:pPr>
      <w:bookmarkStart w:id="7" w:name="_Hlk212453869"/>
      <w:r w:rsidRPr="003819FA">
        <w:rPr>
          <w:rFonts w:cs="Times New Roman"/>
          <w:b/>
          <w:bCs/>
          <w:i w:val="0"/>
          <w:iCs w:val="0"/>
          <w:sz w:val="26"/>
          <w:szCs w:val="26"/>
          <w:lang w:val="vi-VN"/>
        </w:rPr>
        <w:t xml:space="preserve">Bảng </w:t>
      </w:r>
      <w:r w:rsidRPr="003819FA">
        <w:rPr>
          <w:rFonts w:cs="Times New Roman"/>
          <w:b/>
          <w:bCs/>
          <w:i w:val="0"/>
          <w:iCs w:val="0"/>
          <w:sz w:val="26"/>
          <w:szCs w:val="26"/>
        </w:rPr>
        <w:fldChar w:fldCharType="begin"/>
      </w:r>
      <w:r w:rsidRPr="003819FA">
        <w:rPr>
          <w:rFonts w:cs="Times New Roman"/>
          <w:b/>
          <w:bCs/>
          <w:i w:val="0"/>
          <w:iCs w:val="0"/>
          <w:sz w:val="26"/>
          <w:szCs w:val="26"/>
          <w:lang w:val="vi-VN"/>
        </w:rPr>
        <w:instrText xml:space="preserve"> SEQ Bảng \* ARABIC </w:instrText>
      </w:r>
      <w:r w:rsidRPr="003819FA">
        <w:rPr>
          <w:rFonts w:cs="Times New Roman"/>
          <w:b/>
          <w:bCs/>
          <w:i w:val="0"/>
          <w:iCs w:val="0"/>
          <w:sz w:val="26"/>
          <w:szCs w:val="26"/>
        </w:rPr>
        <w:fldChar w:fldCharType="separate"/>
      </w:r>
      <w:r w:rsidR="003819FA">
        <w:rPr>
          <w:rFonts w:cs="Times New Roman"/>
          <w:b/>
          <w:bCs/>
          <w:i w:val="0"/>
          <w:iCs w:val="0"/>
          <w:noProof/>
          <w:sz w:val="26"/>
          <w:szCs w:val="26"/>
          <w:lang w:val="vi-VN"/>
        </w:rPr>
        <w:t>32</w:t>
      </w:r>
      <w:r w:rsidRPr="003819FA">
        <w:rPr>
          <w:rFonts w:cs="Times New Roman"/>
          <w:b/>
          <w:bCs/>
          <w:i w:val="0"/>
          <w:iCs w:val="0"/>
          <w:sz w:val="26"/>
          <w:szCs w:val="26"/>
        </w:rPr>
        <w:fldChar w:fldCharType="end"/>
      </w:r>
      <w:r w:rsidRPr="003819FA">
        <w:rPr>
          <w:rFonts w:cs="Times New Roman"/>
          <w:b/>
          <w:bCs/>
          <w:i w:val="0"/>
          <w:iCs w:val="0"/>
          <w:sz w:val="26"/>
          <w:szCs w:val="26"/>
          <w:lang w:val="vi-VN"/>
        </w:rPr>
        <w:t xml:space="preserve"> Lượng giảm phát thải tối đa được chuyển giao trong giai đoạn 2026 – 2035 của lĩnh vực chất thải theo các kịch bản</w:t>
      </w:r>
    </w:p>
    <w:tbl>
      <w:tblPr>
        <w:tblStyle w:val="TableGrid"/>
        <w:tblW w:w="5000" w:type="pct"/>
        <w:tblLook w:val="04A0" w:firstRow="1" w:lastRow="0" w:firstColumn="1" w:lastColumn="0" w:noHBand="0" w:noVBand="1"/>
      </w:tblPr>
      <w:tblGrid>
        <w:gridCol w:w="716"/>
        <w:gridCol w:w="3724"/>
        <w:gridCol w:w="2309"/>
        <w:gridCol w:w="2312"/>
      </w:tblGrid>
      <w:tr w:rsidR="003B2DE3" w:rsidRPr="00390C54" w14:paraId="00394051" w14:textId="77777777" w:rsidTr="00CC0EA0">
        <w:trPr>
          <w:tblHeader/>
        </w:trPr>
        <w:tc>
          <w:tcPr>
            <w:tcW w:w="395" w:type="pct"/>
            <w:vAlign w:val="center"/>
          </w:tcPr>
          <w:bookmarkEnd w:id="7"/>
          <w:p w14:paraId="7B2B3ECC" w14:textId="77777777" w:rsidR="003B2DE3" w:rsidRPr="00390C54" w:rsidRDefault="003B2DE3" w:rsidP="00CC0EA0">
            <w:pPr>
              <w:jc w:val="center"/>
              <w:rPr>
                <w:rFonts w:cs="Times New Roman"/>
                <w:b/>
                <w:bCs/>
                <w:szCs w:val="24"/>
                <w:lang w:val="en-US"/>
              </w:rPr>
            </w:pPr>
            <w:r w:rsidRPr="00390C54">
              <w:rPr>
                <w:rFonts w:cs="Times New Roman"/>
                <w:b/>
                <w:bCs/>
                <w:szCs w:val="24"/>
                <w:lang w:val="en-US"/>
              </w:rPr>
              <w:t>STT</w:t>
            </w:r>
          </w:p>
        </w:tc>
        <w:tc>
          <w:tcPr>
            <w:tcW w:w="2055" w:type="pct"/>
            <w:vAlign w:val="center"/>
          </w:tcPr>
          <w:p w14:paraId="451509B3" w14:textId="77777777" w:rsidR="003B2DE3" w:rsidRPr="00390C54" w:rsidRDefault="003B2DE3" w:rsidP="00CC0EA0">
            <w:pPr>
              <w:jc w:val="center"/>
              <w:rPr>
                <w:rFonts w:cs="Times New Roman"/>
                <w:b/>
                <w:bCs/>
                <w:szCs w:val="24"/>
                <w:lang w:val="en-US"/>
              </w:rPr>
            </w:pPr>
            <w:proofErr w:type="spellStart"/>
            <w:r w:rsidRPr="00390C54">
              <w:rPr>
                <w:rFonts w:cs="Times New Roman"/>
                <w:b/>
                <w:bCs/>
                <w:szCs w:val="24"/>
                <w:lang w:val="en-US"/>
              </w:rPr>
              <w:t>Biện</w:t>
            </w:r>
            <w:proofErr w:type="spellEnd"/>
            <w:r w:rsidRPr="00390C54">
              <w:rPr>
                <w:rFonts w:cs="Times New Roman"/>
                <w:b/>
                <w:bCs/>
                <w:szCs w:val="24"/>
                <w:lang w:val="en-US"/>
              </w:rPr>
              <w:t xml:space="preserve"> </w:t>
            </w:r>
            <w:proofErr w:type="spellStart"/>
            <w:r w:rsidRPr="00390C54">
              <w:rPr>
                <w:rFonts w:cs="Times New Roman"/>
                <w:b/>
                <w:bCs/>
                <w:szCs w:val="24"/>
                <w:lang w:val="en-US"/>
              </w:rPr>
              <w:t>pháp</w:t>
            </w:r>
            <w:proofErr w:type="spellEnd"/>
          </w:p>
        </w:tc>
        <w:tc>
          <w:tcPr>
            <w:tcW w:w="1274" w:type="pct"/>
            <w:vAlign w:val="center"/>
          </w:tcPr>
          <w:p w14:paraId="5321FFF4" w14:textId="5CC2AA12" w:rsidR="003B2DE3" w:rsidRPr="00390C54" w:rsidRDefault="003B2DE3" w:rsidP="00CC0EA0">
            <w:pPr>
              <w:jc w:val="center"/>
              <w:rPr>
                <w:rFonts w:cs="Times New Roman"/>
                <w:b/>
                <w:bCs/>
                <w:szCs w:val="24"/>
                <w:lang w:val="en-US"/>
              </w:rPr>
            </w:pPr>
            <w:proofErr w:type="spellStart"/>
            <w:r w:rsidRPr="00390C54">
              <w:rPr>
                <w:rFonts w:cs="Times New Roman"/>
                <w:b/>
                <w:bCs/>
                <w:szCs w:val="24"/>
                <w:lang w:val="en-US"/>
              </w:rPr>
              <w:t>Ước</w:t>
            </w:r>
            <w:proofErr w:type="spellEnd"/>
            <w:r w:rsidRPr="00390C54">
              <w:rPr>
                <w:rFonts w:cs="Times New Roman"/>
                <w:b/>
                <w:bCs/>
                <w:szCs w:val="24"/>
                <w:lang w:val="en-US"/>
              </w:rPr>
              <w:t xml:space="preserve"> </w:t>
            </w:r>
            <w:proofErr w:type="spellStart"/>
            <w:r w:rsidRPr="00390C54">
              <w:rPr>
                <w:rFonts w:cs="Times New Roman"/>
                <w:b/>
                <w:bCs/>
                <w:szCs w:val="24"/>
                <w:lang w:val="en-US"/>
              </w:rPr>
              <w:t>tính</w:t>
            </w:r>
            <w:proofErr w:type="spellEnd"/>
            <w:r w:rsidRPr="00390C54">
              <w:rPr>
                <w:rFonts w:cs="Times New Roman"/>
                <w:b/>
                <w:bCs/>
                <w:szCs w:val="24"/>
                <w:lang w:val="en-US"/>
              </w:rPr>
              <w:t xml:space="preserve"> </w:t>
            </w:r>
            <w:proofErr w:type="spellStart"/>
            <w:r w:rsidRPr="00390C54">
              <w:rPr>
                <w:rFonts w:cs="Times New Roman"/>
                <w:b/>
                <w:bCs/>
                <w:szCs w:val="24"/>
                <w:lang w:val="en-US"/>
              </w:rPr>
              <w:t>giảm</w:t>
            </w:r>
            <w:proofErr w:type="spellEnd"/>
            <w:r w:rsidRPr="00390C54">
              <w:rPr>
                <w:rFonts w:cs="Times New Roman"/>
                <w:b/>
                <w:bCs/>
                <w:szCs w:val="24"/>
                <w:lang w:val="en-US"/>
              </w:rPr>
              <w:t xml:space="preserve"> </w:t>
            </w:r>
            <w:proofErr w:type="spellStart"/>
            <w:r w:rsidRPr="00390C54">
              <w:rPr>
                <w:rFonts w:cs="Times New Roman"/>
                <w:b/>
                <w:bCs/>
                <w:szCs w:val="24"/>
                <w:lang w:val="en-US"/>
              </w:rPr>
              <w:t>phát</w:t>
            </w:r>
            <w:proofErr w:type="spellEnd"/>
            <w:r w:rsidRPr="00390C54">
              <w:rPr>
                <w:rFonts w:cs="Times New Roman"/>
                <w:b/>
                <w:bCs/>
                <w:szCs w:val="24"/>
                <w:lang w:val="en-US"/>
              </w:rPr>
              <w:t xml:space="preserve"> </w:t>
            </w:r>
            <w:proofErr w:type="spellStart"/>
            <w:r w:rsidRPr="00390C54">
              <w:rPr>
                <w:rFonts w:cs="Times New Roman"/>
                <w:b/>
                <w:bCs/>
                <w:szCs w:val="24"/>
                <w:lang w:val="en-US"/>
              </w:rPr>
              <w:t>thải</w:t>
            </w:r>
            <w:proofErr w:type="spellEnd"/>
            <w:r w:rsidRPr="00390C54">
              <w:rPr>
                <w:rFonts w:cs="Times New Roman"/>
                <w:b/>
                <w:bCs/>
                <w:szCs w:val="24"/>
                <w:lang w:val="en-US"/>
              </w:rPr>
              <w:t xml:space="preserve"> </w:t>
            </w:r>
            <w:proofErr w:type="spellStart"/>
            <w:r w:rsidRPr="00390C54">
              <w:rPr>
                <w:rFonts w:cs="Times New Roman"/>
                <w:b/>
                <w:bCs/>
                <w:szCs w:val="24"/>
                <w:lang w:val="en-US"/>
              </w:rPr>
              <w:t>tối</w:t>
            </w:r>
            <w:proofErr w:type="spellEnd"/>
            <w:r w:rsidRPr="00390C54">
              <w:rPr>
                <w:rFonts w:cs="Times New Roman"/>
                <w:b/>
                <w:bCs/>
                <w:szCs w:val="24"/>
                <w:lang w:val="en-US"/>
              </w:rPr>
              <w:t xml:space="preserve"> </w:t>
            </w:r>
            <w:proofErr w:type="spellStart"/>
            <w:r w:rsidRPr="00390C54">
              <w:rPr>
                <w:rFonts w:cs="Times New Roman"/>
                <w:b/>
                <w:bCs/>
                <w:szCs w:val="24"/>
                <w:lang w:val="en-US"/>
              </w:rPr>
              <w:t>đa</w:t>
            </w:r>
            <w:proofErr w:type="spellEnd"/>
            <w:r w:rsidRPr="00390C54">
              <w:rPr>
                <w:rFonts w:cs="Times New Roman"/>
                <w:b/>
                <w:bCs/>
                <w:szCs w:val="24"/>
                <w:lang w:val="en-US"/>
              </w:rPr>
              <w:t xml:space="preserve"> </w:t>
            </w:r>
            <w:proofErr w:type="spellStart"/>
            <w:r w:rsidRPr="00390C54">
              <w:rPr>
                <w:rFonts w:cs="Times New Roman"/>
                <w:b/>
                <w:bCs/>
                <w:szCs w:val="24"/>
                <w:lang w:val="en-US"/>
              </w:rPr>
              <w:t>được</w:t>
            </w:r>
            <w:proofErr w:type="spellEnd"/>
            <w:r w:rsidRPr="00390C54">
              <w:rPr>
                <w:rFonts w:cs="Times New Roman"/>
                <w:b/>
                <w:bCs/>
                <w:szCs w:val="24"/>
                <w:lang w:val="en-US"/>
              </w:rPr>
              <w:t xml:space="preserve"> </w:t>
            </w:r>
            <w:proofErr w:type="spellStart"/>
            <w:r w:rsidRPr="00390C54">
              <w:rPr>
                <w:rFonts w:cs="Times New Roman"/>
                <w:b/>
                <w:bCs/>
                <w:szCs w:val="24"/>
                <w:lang w:val="en-US"/>
              </w:rPr>
              <w:t>chuyển</w:t>
            </w:r>
            <w:proofErr w:type="spellEnd"/>
            <w:r w:rsidRPr="00390C54">
              <w:rPr>
                <w:rFonts w:cs="Times New Roman"/>
                <w:b/>
                <w:bCs/>
                <w:szCs w:val="24"/>
                <w:lang w:val="en-US"/>
              </w:rPr>
              <w:t xml:space="preserve"> </w:t>
            </w:r>
            <w:proofErr w:type="spellStart"/>
            <w:r w:rsidRPr="00390C54">
              <w:rPr>
                <w:rFonts w:cs="Times New Roman"/>
                <w:b/>
                <w:bCs/>
                <w:szCs w:val="24"/>
                <w:lang w:val="en-US"/>
              </w:rPr>
              <w:t>giao</w:t>
            </w:r>
            <w:proofErr w:type="spellEnd"/>
            <w:r w:rsidRPr="00390C54">
              <w:rPr>
                <w:rFonts w:cs="Times New Roman"/>
                <w:b/>
                <w:bCs/>
                <w:szCs w:val="24"/>
                <w:lang w:val="en-US"/>
              </w:rPr>
              <w:t xml:space="preserve"> </w:t>
            </w:r>
            <w:proofErr w:type="spellStart"/>
            <w:r w:rsidRPr="00390C54">
              <w:rPr>
                <w:rFonts w:cs="Times New Roman"/>
                <w:b/>
                <w:bCs/>
                <w:szCs w:val="24"/>
                <w:lang w:val="en-US"/>
              </w:rPr>
              <w:t>theo</w:t>
            </w:r>
            <w:proofErr w:type="spellEnd"/>
            <w:r w:rsidRPr="00390C54">
              <w:rPr>
                <w:rFonts w:cs="Times New Roman"/>
                <w:b/>
                <w:bCs/>
                <w:szCs w:val="24"/>
                <w:lang w:val="en-US"/>
              </w:rPr>
              <w:t xml:space="preserve"> NDC3.0 </w:t>
            </w:r>
            <w:proofErr w:type="spellStart"/>
            <w:r w:rsidRPr="00390C54">
              <w:rPr>
                <w:rFonts w:cs="Times New Roman"/>
                <w:b/>
                <w:bCs/>
                <w:szCs w:val="24"/>
                <w:lang w:val="en-US"/>
              </w:rPr>
              <w:t>trong</w:t>
            </w:r>
            <w:proofErr w:type="spellEnd"/>
            <w:r w:rsidRPr="00390C54">
              <w:rPr>
                <w:rFonts w:cs="Times New Roman"/>
                <w:b/>
                <w:bCs/>
                <w:szCs w:val="24"/>
                <w:lang w:val="en-US"/>
              </w:rPr>
              <w:t xml:space="preserve"> </w:t>
            </w:r>
            <w:proofErr w:type="spellStart"/>
            <w:r w:rsidRPr="00390C54">
              <w:rPr>
                <w:rFonts w:cs="Times New Roman"/>
                <w:b/>
                <w:bCs/>
                <w:szCs w:val="24"/>
                <w:lang w:val="en-US"/>
              </w:rPr>
              <w:t>giai</w:t>
            </w:r>
            <w:proofErr w:type="spellEnd"/>
            <w:r w:rsidRPr="00390C54">
              <w:rPr>
                <w:rFonts w:cs="Times New Roman"/>
                <w:b/>
                <w:bCs/>
                <w:szCs w:val="24"/>
                <w:lang w:val="en-US"/>
              </w:rPr>
              <w:t xml:space="preserve"> </w:t>
            </w:r>
            <w:proofErr w:type="spellStart"/>
            <w:r w:rsidRPr="00390C54">
              <w:rPr>
                <w:rFonts w:cs="Times New Roman"/>
                <w:b/>
                <w:bCs/>
                <w:szCs w:val="24"/>
                <w:lang w:val="en-US"/>
              </w:rPr>
              <w:t>đoạn</w:t>
            </w:r>
            <w:proofErr w:type="spellEnd"/>
            <w:r w:rsidRPr="00390C54">
              <w:rPr>
                <w:rFonts w:cs="Times New Roman"/>
                <w:b/>
                <w:bCs/>
                <w:szCs w:val="24"/>
                <w:lang w:val="en-US"/>
              </w:rPr>
              <w:t xml:space="preserve"> 2026 - 203</w:t>
            </w:r>
            <w:r w:rsidR="00E82F3D" w:rsidRPr="00390C54">
              <w:rPr>
                <w:rFonts w:cs="Times New Roman"/>
                <w:b/>
                <w:bCs/>
                <w:szCs w:val="24"/>
                <w:lang w:val="en-US"/>
              </w:rPr>
              <w:t>5</w:t>
            </w:r>
            <w:r w:rsidRPr="00390C54">
              <w:rPr>
                <w:rFonts w:cs="Times New Roman"/>
                <w:b/>
                <w:bCs/>
                <w:szCs w:val="24"/>
                <w:lang w:val="en-US"/>
              </w:rPr>
              <w:t xml:space="preserve"> KĐK</w:t>
            </w:r>
          </w:p>
          <w:p w14:paraId="5A650B01" w14:textId="77777777" w:rsidR="003B2DE3" w:rsidRPr="00390C54" w:rsidRDefault="003B2DE3" w:rsidP="00CC0EA0">
            <w:pPr>
              <w:jc w:val="center"/>
              <w:rPr>
                <w:rFonts w:cs="Times New Roman"/>
                <w:bCs/>
                <w:szCs w:val="24"/>
                <w:lang w:val="en-US"/>
              </w:rPr>
            </w:pPr>
            <w:r w:rsidRPr="00390C54">
              <w:rPr>
                <w:rFonts w:cs="Times New Roman"/>
                <w:bCs/>
                <w:szCs w:val="24"/>
                <w:lang w:val="en-US"/>
              </w:rPr>
              <w:t>(</w:t>
            </w:r>
            <w:proofErr w:type="spellStart"/>
            <w:r w:rsidRPr="00390C54">
              <w:rPr>
                <w:rFonts w:cs="Times New Roman"/>
                <w:bCs/>
                <w:szCs w:val="24"/>
                <w:lang w:val="en-US"/>
              </w:rPr>
              <w:t>triệu</w:t>
            </w:r>
            <w:proofErr w:type="spellEnd"/>
            <w:r w:rsidRPr="00390C54">
              <w:rPr>
                <w:rFonts w:cs="Times New Roman"/>
                <w:bCs/>
                <w:szCs w:val="24"/>
                <w:lang w:val="en-US"/>
              </w:rPr>
              <w:t xml:space="preserve"> tCO</w:t>
            </w:r>
            <w:r w:rsidRPr="00390C54">
              <w:rPr>
                <w:rFonts w:cs="Times New Roman"/>
                <w:bCs/>
                <w:szCs w:val="24"/>
                <w:vertAlign w:val="subscript"/>
                <w:lang w:val="en-US"/>
              </w:rPr>
              <w:t>2</w:t>
            </w:r>
            <w:r w:rsidRPr="00390C54">
              <w:rPr>
                <w:rFonts w:cs="Times New Roman"/>
                <w:bCs/>
                <w:szCs w:val="24"/>
                <w:lang w:val="en-US"/>
              </w:rPr>
              <w:t>tđ)</w:t>
            </w:r>
          </w:p>
        </w:tc>
        <w:tc>
          <w:tcPr>
            <w:tcW w:w="1276" w:type="pct"/>
            <w:vAlign w:val="center"/>
          </w:tcPr>
          <w:p w14:paraId="71641D9F" w14:textId="046466E4" w:rsidR="003B2DE3" w:rsidRPr="00390C54" w:rsidRDefault="003B2DE3" w:rsidP="00CC0EA0">
            <w:pPr>
              <w:jc w:val="center"/>
              <w:rPr>
                <w:rFonts w:cs="Times New Roman"/>
                <w:b/>
                <w:bCs/>
                <w:szCs w:val="24"/>
                <w:lang w:val="en-US"/>
              </w:rPr>
            </w:pPr>
            <w:proofErr w:type="spellStart"/>
            <w:r w:rsidRPr="00390C54">
              <w:rPr>
                <w:rFonts w:cs="Times New Roman"/>
                <w:b/>
                <w:bCs/>
                <w:szCs w:val="24"/>
                <w:lang w:val="en-US"/>
              </w:rPr>
              <w:t>Ước</w:t>
            </w:r>
            <w:proofErr w:type="spellEnd"/>
            <w:r w:rsidRPr="00390C54">
              <w:rPr>
                <w:rFonts w:cs="Times New Roman"/>
                <w:b/>
                <w:bCs/>
                <w:szCs w:val="24"/>
                <w:lang w:val="en-US"/>
              </w:rPr>
              <w:t xml:space="preserve"> </w:t>
            </w:r>
            <w:proofErr w:type="spellStart"/>
            <w:r w:rsidRPr="00390C54">
              <w:rPr>
                <w:rFonts w:cs="Times New Roman"/>
                <w:b/>
                <w:bCs/>
                <w:szCs w:val="24"/>
                <w:lang w:val="en-US"/>
              </w:rPr>
              <w:t>tính</w:t>
            </w:r>
            <w:proofErr w:type="spellEnd"/>
            <w:r w:rsidRPr="00390C54">
              <w:rPr>
                <w:rFonts w:cs="Times New Roman"/>
                <w:b/>
                <w:bCs/>
                <w:szCs w:val="24"/>
                <w:lang w:val="en-US"/>
              </w:rPr>
              <w:t xml:space="preserve"> </w:t>
            </w:r>
            <w:proofErr w:type="spellStart"/>
            <w:r w:rsidRPr="00390C54">
              <w:rPr>
                <w:rFonts w:cs="Times New Roman"/>
                <w:b/>
                <w:bCs/>
                <w:szCs w:val="24"/>
                <w:lang w:val="en-US"/>
              </w:rPr>
              <w:t>giảm</w:t>
            </w:r>
            <w:proofErr w:type="spellEnd"/>
            <w:r w:rsidRPr="00390C54">
              <w:rPr>
                <w:rFonts w:cs="Times New Roman"/>
                <w:b/>
                <w:bCs/>
                <w:szCs w:val="24"/>
                <w:lang w:val="en-US"/>
              </w:rPr>
              <w:t xml:space="preserve"> </w:t>
            </w:r>
            <w:proofErr w:type="spellStart"/>
            <w:r w:rsidRPr="00390C54">
              <w:rPr>
                <w:rFonts w:cs="Times New Roman"/>
                <w:b/>
                <w:bCs/>
                <w:szCs w:val="24"/>
                <w:lang w:val="en-US"/>
              </w:rPr>
              <w:t>phát</w:t>
            </w:r>
            <w:proofErr w:type="spellEnd"/>
            <w:r w:rsidRPr="00390C54">
              <w:rPr>
                <w:rFonts w:cs="Times New Roman"/>
                <w:b/>
                <w:bCs/>
                <w:szCs w:val="24"/>
                <w:lang w:val="en-US"/>
              </w:rPr>
              <w:t xml:space="preserve"> </w:t>
            </w:r>
            <w:proofErr w:type="spellStart"/>
            <w:r w:rsidRPr="00390C54">
              <w:rPr>
                <w:rFonts w:cs="Times New Roman"/>
                <w:b/>
                <w:bCs/>
                <w:szCs w:val="24"/>
                <w:lang w:val="en-US"/>
              </w:rPr>
              <w:t>thải</w:t>
            </w:r>
            <w:proofErr w:type="spellEnd"/>
            <w:r w:rsidRPr="00390C54">
              <w:rPr>
                <w:rFonts w:cs="Times New Roman"/>
                <w:b/>
                <w:bCs/>
                <w:szCs w:val="24"/>
                <w:lang w:val="en-US"/>
              </w:rPr>
              <w:t xml:space="preserve"> </w:t>
            </w:r>
            <w:proofErr w:type="spellStart"/>
            <w:r w:rsidRPr="00390C54">
              <w:rPr>
                <w:rFonts w:cs="Times New Roman"/>
                <w:b/>
                <w:bCs/>
                <w:szCs w:val="24"/>
                <w:lang w:val="en-US"/>
              </w:rPr>
              <w:t>tối</w:t>
            </w:r>
            <w:proofErr w:type="spellEnd"/>
            <w:r w:rsidRPr="00390C54">
              <w:rPr>
                <w:rFonts w:cs="Times New Roman"/>
                <w:b/>
                <w:bCs/>
                <w:szCs w:val="24"/>
                <w:lang w:val="en-US"/>
              </w:rPr>
              <w:t xml:space="preserve"> </w:t>
            </w:r>
            <w:proofErr w:type="spellStart"/>
            <w:r w:rsidRPr="00390C54">
              <w:rPr>
                <w:rFonts w:cs="Times New Roman"/>
                <w:b/>
                <w:bCs/>
                <w:szCs w:val="24"/>
                <w:lang w:val="en-US"/>
              </w:rPr>
              <w:t>đa</w:t>
            </w:r>
            <w:proofErr w:type="spellEnd"/>
            <w:r w:rsidRPr="00390C54">
              <w:rPr>
                <w:rFonts w:cs="Times New Roman"/>
                <w:b/>
                <w:bCs/>
                <w:szCs w:val="24"/>
                <w:lang w:val="en-US"/>
              </w:rPr>
              <w:t xml:space="preserve"> </w:t>
            </w:r>
            <w:proofErr w:type="spellStart"/>
            <w:r w:rsidRPr="00390C54">
              <w:rPr>
                <w:rFonts w:cs="Times New Roman"/>
                <w:b/>
                <w:bCs/>
                <w:szCs w:val="24"/>
                <w:lang w:val="en-US"/>
              </w:rPr>
              <w:t>được</w:t>
            </w:r>
            <w:proofErr w:type="spellEnd"/>
            <w:r w:rsidRPr="00390C54">
              <w:rPr>
                <w:rFonts w:cs="Times New Roman"/>
                <w:b/>
                <w:bCs/>
                <w:szCs w:val="24"/>
                <w:lang w:val="en-US"/>
              </w:rPr>
              <w:t xml:space="preserve"> </w:t>
            </w:r>
            <w:proofErr w:type="spellStart"/>
            <w:r w:rsidRPr="00390C54">
              <w:rPr>
                <w:rFonts w:cs="Times New Roman"/>
                <w:b/>
                <w:bCs/>
                <w:szCs w:val="24"/>
                <w:lang w:val="en-US"/>
              </w:rPr>
              <w:t>chuyển</w:t>
            </w:r>
            <w:proofErr w:type="spellEnd"/>
            <w:r w:rsidRPr="00390C54">
              <w:rPr>
                <w:rFonts w:cs="Times New Roman"/>
                <w:b/>
                <w:bCs/>
                <w:szCs w:val="24"/>
                <w:lang w:val="en-US"/>
              </w:rPr>
              <w:t xml:space="preserve"> </w:t>
            </w:r>
            <w:proofErr w:type="spellStart"/>
            <w:r w:rsidRPr="00390C54">
              <w:rPr>
                <w:rFonts w:cs="Times New Roman"/>
                <w:b/>
                <w:bCs/>
                <w:szCs w:val="24"/>
                <w:lang w:val="en-US"/>
              </w:rPr>
              <w:t>giao</w:t>
            </w:r>
            <w:proofErr w:type="spellEnd"/>
            <w:r w:rsidRPr="00390C54">
              <w:rPr>
                <w:rFonts w:cs="Times New Roman"/>
                <w:b/>
                <w:bCs/>
                <w:szCs w:val="24"/>
                <w:lang w:val="en-US"/>
              </w:rPr>
              <w:t xml:space="preserve"> </w:t>
            </w:r>
            <w:proofErr w:type="spellStart"/>
            <w:r w:rsidRPr="00390C54">
              <w:rPr>
                <w:rFonts w:cs="Times New Roman"/>
                <w:b/>
                <w:bCs/>
                <w:szCs w:val="24"/>
                <w:lang w:val="en-US"/>
              </w:rPr>
              <w:t>theo</w:t>
            </w:r>
            <w:proofErr w:type="spellEnd"/>
            <w:r w:rsidRPr="00390C54">
              <w:rPr>
                <w:rFonts w:cs="Times New Roman"/>
                <w:b/>
                <w:bCs/>
                <w:szCs w:val="24"/>
                <w:lang w:val="en-US"/>
              </w:rPr>
              <w:t xml:space="preserve"> NDC3.0 </w:t>
            </w:r>
            <w:proofErr w:type="spellStart"/>
            <w:r w:rsidRPr="00390C54">
              <w:rPr>
                <w:rFonts w:cs="Times New Roman"/>
                <w:b/>
                <w:bCs/>
                <w:szCs w:val="24"/>
                <w:lang w:val="en-US"/>
              </w:rPr>
              <w:t>trong</w:t>
            </w:r>
            <w:proofErr w:type="spellEnd"/>
            <w:r w:rsidRPr="00390C54">
              <w:rPr>
                <w:rFonts w:cs="Times New Roman"/>
                <w:b/>
                <w:bCs/>
                <w:szCs w:val="24"/>
                <w:lang w:val="en-US"/>
              </w:rPr>
              <w:t xml:space="preserve"> </w:t>
            </w:r>
            <w:proofErr w:type="spellStart"/>
            <w:r w:rsidRPr="00390C54">
              <w:rPr>
                <w:rFonts w:cs="Times New Roman"/>
                <w:b/>
                <w:bCs/>
                <w:szCs w:val="24"/>
                <w:lang w:val="en-US"/>
              </w:rPr>
              <w:t>giai</w:t>
            </w:r>
            <w:proofErr w:type="spellEnd"/>
            <w:r w:rsidRPr="00390C54">
              <w:rPr>
                <w:rFonts w:cs="Times New Roman"/>
                <w:b/>
                <w:bCs/>
                <w:szCs w:val="24"/>
                <w:lang w:val="en-US"/>
              </w:rPr>
              <w:t xml:space="preserve"> </w:t>
            </w:r>
            <w:proofErr w:type="spellStart"/>
            <w:r w:rsidRPr="00390C54">
              <w:rPr>
                <w:rFonts w:cs="Times New Roman"/>
                <w:b/>
                <w:bCs/>
                <w:szCs w:val="24"/>
                <w:lang w:val="en-US"/>
              </w:rPr>
              <w:t>đoạn</w:t>
            </w:r>
            <w:proofErr w:type="spellEnd"/>
            <w:r w:rsidRPr="00390C54">
              <w:rPr>
                <w:rFonts w:cs="Times New Roman"/>
                <w:b/>
                <w:bCs/>
                <w:szCs w:val="24"/>
                <w:lang w:val="en-US"/>
              </w:rPr>
              <w:t xml:space="preserve"> 2026 - 203</w:t>
            </w:r>
            <w:r w:rsidR="00E82F3D" w:rsidRPr="00390C54">
              <w:rPr>
                <w:rFonts w:cs="Times New Roman"/>
                <w:b/>
                <w:bCs/>
                <w:szCs w:val="24"/>
                <w:lang w:val="en-US"/>
              </w:rPr>
              <w:t>5</w:t>
            </w:r>
            <w:r w:rsidRPr="00390C54">
              <w:rPr>
                <w:rFonts w:cs="Times New Roman"/>
                <w:b/>
                <w:bCs/>
                <w:szCs w:val="24"/>
                <w:lang w:val="en-US"/>
              </w:rPr>
              <w:t xml:space="preserve"> CĐK</w:t>
            </w:r>
          </w:p>
          <w:p w14:paraId="28D14B0F" w14:textId="77777777" w:rsidR="003B2DE3" w:rsidRPr="00390C54" w:rsidRDefault="003B2DE3" w:rsidP="00CC0EA0">
            <w:pPr>
              <w:jc w:val="center"/>
              <w:rPr>
                <w:rFonts w:cs="Times New Roman"/>
                <w:bCs/>
                <w:szCs w:val="24"/>
                <w:lang w:val="en-US"/>
              </w:rPr>
            </w:pPr>
            <w:r w:rsidRPr="00390C54">
              <w:rPr>
                <w:rFonts w:cs="Times New Roman"/>
                <w:bCs/>
                <w:szCs w:val="24"/>
                <w:lang w:val="en-US"/>
              </w:rPr>
              <w:t>(</w:t>
            </w:r>
            <w:proofErr w:type="spellStart"/>
            <w:r w:rsidRPr="00390C54">
              <w:rPr>
                <w:rFonts w:cs="Times New Roman"/>
                <w:bCs/>
                <w:szCs w:val="24"/>
                <w:lang w:val="en-US"/>
              </w:rPr>
              <w:t>triệu</w:t>
            </w:r>
            <w:proofErr w:type="spellEnd"/>
            <w:r w:rsidRPr="00390C54">
              <w:rPr>
                <w:rFonts w:cs="Times New Roman"/>
                <w:bCs/>
                <w:szCs w:val="24"/>
                <w:lang w:val="en-US"/>
              </w:rPr>
              <w:t xml:space="preserve"> tCO</w:t>
            </w:r>
            <w:r w:rsidRPr="00390C54">
              <w:rPr>
                <w:rFonts w:cs="Times New Roman"/>
                <w:bCs/>
                <w:szCs w:val="24"/>
                <w:vertAlign w:val="subscript"/>
                <w:lang w:val="en-US"/>
              </w:rPr>
              <w:t>2</w:t>
            </w:r>
            <w:r w:rsidRPr="00390C54">
              <w:rPr>
                <w:rFonts w:cs="Times New Roman"/>
                <w:bCs/>
                <w:szCs w:val="24"/>
                <w:lang w:val="en-US"/>
              </w:rPr>
              <w:t>tđ)</w:t>
            </w:r>
          </w:p>
        </w:tc>
      </w:tr>
      <w:tr w:rsidR="003B2DE3" w:rsidRPr="00390C54" w14:paraId="3090D276" w14:textId="77777777" w:rsidTr="00CC0EA0">
        <w:trPr>
          <w:trHeight w:val="478"/>
        </w:trPr>
        <w:tc>
          <w:tcPr>
            <w:tcW w:w="395" w:type="pct"/>
            <w:vAlign w:val="center"/>
          </w:tcPr>
          <w:p w14:paraId="2F6509F1" w14:textId="2EB66639" w:rsidR="003B2DE3" w:rsidRPr="00390C54" w:rsidRDefault="003B2DE3" w:rsidP="00B06474">
            <w:pPr>
              <w:pStyle w:val="ListParagraph"/>
              <w:numPr>
                <w:ilvl w:val="0"/>
                <w:numId w:val="28"/>
              </w:numPr>
              <w:jc w:val="center"/>
              <w:rPr>
                <w:rFonts w:cs="Times New Roman"/>
                <w:bCs/>
                <w:szCs w:val="24"/>
                <w:lang w:val="en-US"/>
              </w:rPr>
            </w:pPr>
          </w:p>
        </w:tc>
        <w:tc>
          <w:tcPr>
            <w:tcW w:w="2055" w:type="pct"/>
            <w:vAlign w:val="center"/>
          </w:tcPr>
          <w:p w14:paraId="523B23F7" w14:textId="77777777" w:rsidR="003B2DE3" w:rsidRPr="00390C54" w:rsidRDefault="003B2DE3" w:rsidP="00CC0EA0">
            <w:pPr>
              <w:rPr>
                <w:rFonts w:cs="Times New Roman"/>
                <w:szCs w:val="24"/>
                <w:lang w:val="en-US"/>
              </w:rPr>
            </w:pPr>
            <w:proofErr w:type="spellStart"/>
            <w:r w:rsidRPr="00390C54">
              <w:rPr>
                <w:rFonts w:cs="Times New Roman"/>
                <w:szCs w:val="24"/>
              </w:rPr>
              <w:t>Chôn</w:t>
            </w:r>
            <w:proofErr w:type="spellEnd"/>
            <w:r w:rsidRPr="00390C54">
              <w:rPr>
                <w:rFonts w:cs="Times New Roman"/>
                <w:szCs w:val="24"/>
              </w:rPr>
              <w:t xml:space="preserve"> </w:t>
            </w:r>
            <w:proofErr w:type="spellStart"/>
            <w:r w:rsidRPr="00390C54">
              <w:rPr>
                <w:rFonts w:cs="Times New Roman"/>
                <w:szCs w:val="24"/>
              </w:rPr>
              <w:t>lấp</w:t>
            </w:r>
            <w:proofErr w:type="spellEnd"/>
            <w:r w:rsidRPr="00390C54">
              <w:rPr>
                <w:rFonts w:cs="Times New Roman"/>
                <w:szCs w:val="24"/>
              </w:rPr>
              <w:t xml:space="preserve"> </w:t>
            </w:r>
            <w:proofErr w:type="spellStart"/>
            <w:r w:rsidRPr="00390C54">
              <w:rPr>
                <w:rFonts w:cs="Times New Roman"/>
                <w:szCs w:val="24"/>
              </w:rPr>
              <w:t>bán</w:t>
            </w:r>
            <w:proofErr w:type="spellEnd"/>
            <w:r w:rsidRPr="00390C54">
              <w:rPr>
                <w:rFonts w:cs="Times New Roman"/>
                <w:szCs w:val="24"/>
              </w:rPr>
              <w:t xml:space="preserve"> </w:t>
            </w:r>
            <w:proofErr w:type="spellStart"/>
            <w:r w:rsidRPr="00390C54">
              <w:rPr>
                <w:rFonts w:cs="Times New Roman"/>
                <w:szCs w:val="24"/>
              </w:rPr>
              <w:t>hiếu</w:t>
            </w:r>
            <w:proofErr w:type="spellEnd"/>
            <w:r w:rsidRPr="00390C54">
              <w:rPr>
                <w:rFonts w:cs="Times New Roman"/>
                <w:szCs w:val="24"/>
              </w:rPr>
              <w:t xml:space="preserve"> </w:t>
            </w:r>
            <w:proofErr w:type="spellStart"/>
            <w:r w:rsidRPr="00390C54">
              <w:rPr>
                <w:rFonts w:cs="Times New Roman"/>
                <w:szCs w:val="24"/>
              </w:rPr>
              <w:t>khí</w:t>
            </w:r>
            <w:proofErr w:type="spellEnd"/>
          </w:p>
        </w:tc>
        <w:tc>
          <w:tcPr>
            <w:tcW w:w="1274" w:type="pct"/>
          </w:tcPr>
          <w:p w14:paraId="41DF928C" w14:textId="77777777" w:rsidR="003B2DE3" w:rsidRPr="00390C54" w:rsidRDefault="003B2DE3" w:rsidP="00CC0EA0">
            <w:pPr>
              <w:jc w:val="center"/>
              <w:rPr>
                <w:rFonts w:cs="Times New Roman"/>
                <w:szCs w:val="24"/>
                <w:lang w:val="en-US"/>
              </w:rPr>
            </w:pPr>
            <w:r w:rsidRPr="00390C54">
              <w:rPr>
                <w:rFonts w:cs="Times New Roman"/>
                <w:szCs w:val="24"/>
              </w:rPr>
              <w:t xml:space="preserve">  </w:t>
            </w:r>
          </w:p>
        </w:tc>
        <w:tc>
          <w:tcPr>
            <w:tcW w:w="1276" w:type="pct"/>
          </w:tcPr>
          <w:p w14:paraId="3905DA34" w14:textId="77777777" w:rsidR="003B2DE3" w:rsidRPr="00390C54" w:rsidRDefault="003B2DE3" w:rsidP="00CC0EA0">
            <w:pPr>
              <w:jc w:val="center"/>
              <w:rPr>
                <w:rFonts w:cs="Times New Roman"/>
                <w:szCs w:val="24"/>
                <w:lang w:val="en-US"/>
              </w:rPr>
            </w:pPr>
          </w:p>
        </w:tc>
      </w:tr>
      <w:tr w:rsidR="003B2DE3" w:rsidRPr="00390C54" w14:paraId="00792E9D" w14:textId="77777777" w:rsidTr="00CC0EA0">
        <w:tc>
          <w:tcPr>
            <w:tcW w:w="395" w:type="pct"/>
            <w:vAlign w:val="center"/>
          </w:tcPr>
          <w:p w14:paraId="3EE6BCFA" w14:textId="77777777" w:rsidR="003B2DE3" w:rsidRPr="00390C54" w:rsidRDefault="003B2DE3" w:rsidP="00B06474">
            <w:pPr>
              <w:pStyle w:val="ListParagraph"/>
              <w:numPr>
                <w:ilvl w:val="0"/>
                <w:numId w:val="28"/>
              </w:numPr>
              <w:jc w:val="center"/>
              <w:rPr>
                <w:rFonts w:cs="Times New Roman"/>
                <w:bCs/>
                <w:szCs w:val="24"/>
                <w:lang w:val="en-US"/>
              </w:rPr>
            </w:pPr>
          </w:p>
        </w:tc>
        <w:tc>
          <w:tcPr>
            <w:tcW w:w="2055" w:type="pct"/>
            <w:vAlign w:val="center"/>
          </w:tcPr>
          <w:p w14:paraId="34ECA0EE" w14:textId="77777777" w:rsidR="003B2DE3" w:rsidRPr="00390C54" w:rsidRDefault="003B2DE3" w:rsidP="00CC0EA0">
            <w:pPr>
              <w:rPr>
                <w:rFonts w:cs="Times New Roman"/>
                <w:szCs w:val="24"/>
                <w:lang w:val="en-US"/>
              </w:rPr>
            </w:pPr>
            <w:proofErr w:type="spellStart"/>
            <w:r w:rsidRPr="00390C54">
              <w:rPr>
                <w:rFonts w:cs="Times New Roman"/>
                <w:szCs w:val="24"/>
              </w:rPr>
              <w:t>Tối</w:t>
            </w:r>
            <w:proofErr w:type="spellEnd"/>
            <w:r w:rsidRPr="00390C54">
              <w:rPr>
                <w:rFonts w:cs="Times New Roman"/>
                <w:szCs w:val="24"/>
              </w:rPr>
              <w:t xml:space="preserve"> </w:t>
            </w:r>
            <w:proofErr w:type="spellStart"/>
            <w:r w:rsidRPr="00390C54">
              <w:rPr>
                <w:rFonts w:cs="Times New Roman"/>
                <w:szCs w:val="24"/>
              </w:rPr>
              <w:t>ưu</w:t>
            </w:r>
            <w:proofErr w:type="spellEnd"/>
            <w:r w:rsidRPr="00390C54">
              <w:rPr>
                <w:rFonts w:cs="Times New Roman"/>
                <w:szCs w:val="24"/>
              </w:rPr>
              <w:t xml:space="preserve"> </w:t>
            </w:r>
            <w:proofErr w:type="spellStart"/>
            <w:r w:rsidRPr="00390C54">
              <w:rPr>
                <w:rFonts w:cs="Times New Roman"/>
                <w:szCs w:val="24"/>
              </w:rPr>
              <w:t>hóa</w:t>
            </w:r>
            <w:proofErr w:type="spellEnd"/>
            <w:r w:rsidRPr="00390C54">
              <w:rPr>
                <w:rFonts w:cs="Times New Roman"/>
                <w:szCs w:val="24"/>
              </w:rPr>
              <w:t xml:space="preserve"> </w:t>
            </w:r>
            <w:proofErr w:type="spellStart"/>
            <w:r w:rsidRPr="00390C54">
              <w:rPr>
                <w:rFonts w:cs="Times New Roman"/>
                <w:szCs w:val="24"/>
              </w:rPr>
              <w:t>điều</w:t>
            </w:r>
            <w:proofErr w:type="spellEnd"/>
            <w:r w:rsidRPr="00390C54">
              <w:rPr>
                <w:rFonts w:cs="Times New Roman"/>
                <w:szCs w:val="24"/>
              </w:rPr>
              <w:t xml:space="preserve"> </w:t>
            </w:r>
            <w:proofErr w:type="spellStart"/>
            <w:r w:rsidRPr="00390C54">
              <w:rPr>
                <w:rFonts w:cs="Times New Roman"/>
                <w:szCs w:val="24"/>
              </w:rPr>
              <w:t>kiện</w:t>
            </w:r>
            <w:proofErr w:type="spellEnd"/>
            <w:r w:rsidRPr="00390C54">
              <w:rPr>
                <w:rFonts w:cs="Times New Roman"/>
                <w:szCs w:val="24"/>
              </w:rPr>
              <w:t xml:space="preserve"> </w:t>
            </w:r>
            <w:proofErr w:type="spellStart"/>
            <w:r w:rsidRPr="00390C54">
              <w:rPr>
                <w:rFonts w:cs="Times New Roman"/>
                <w:szCs w:val="24"/>
              </w:rPr>
              <w:t>xử</w:t>
            </w:r>
            <w:proofErr w:type="spellEnd"/>
            <w:r w:rsidRPr="00390C54">
              <w:rPr>
                <w:rFonts w:cs="Times New Roman"/>
                <w:szCs w:val="24"/>
              </w:rPr>
              <w:t xml:space="preserve"> </w:t>
            </w:r>
            <w:proofErr w:type="spellStart"/>
            <w:r w:rsidRPr="00390C54">
              <w:rPr>
                <w:rFonts w:cs="Times New Roman"/>
                <w:szCs w:val="24"/>
              </w:rPr>
              <w:t>lý</w:t>
            </w:r>
            <w:proofErr w:type="spellEnd"/>
            <w:r w:rsidRPr="00390C54">
              <w:rPr>
                <w:rFonts w:cs="Times New Roman"/>
                <w:szCs w:val="24"/>
              </w:rPr>
              <w:t xml:space="preserve"> </w:t>
            </w:r>
            <w:proofErr w:type="spellStart"/>
            <w:r w:rsidRPr="00390C54">
              <w:rPr>
                <w:rFonts w:cs="Times New Roman"/>
                <w:szCs w:val="24"/>
              </w:rPr>
              <w:t>nước</w:t>
            </w:r>
            <w:proofErr w:type="spellEnd"/>
            <w:r w:rsidRPr="00390C54">
              <w:rPr>
                <w:rFonts w:cs="Times New Roman"/>
                <w:szCs w:val="24"/>
              </w:rPr>
              <w:t xml:space="preserve"> </w:t>
            </w:r>
            <w:proofErr w:type="spellStart"/>
            <w:r w:rsidRPr="00390C54">
              <w:rPr>
                <w:rFonts w:cs="Times New Roman"/>
                <w:szCs w:val="24"/>
              </w:rPr>
              <w:t>thải</w:t>
            </w:r>
            <w:proofErr w:type="spellEnd"/>
            <w:r w:rsidRPr="00390C54">
              <w:rPr>
                <w:rFonts w:cs="Times New Roman"/>
                <w:szCs w:val="24"/>
              </w:rPr>
              <w:t xml:space="preserve"> </w:t>
            </w:r>
            <w:proofErr w:type="spellStart"/>
            <w:r w:rsidRPr="00390C54">
              <w:rPr>
                <w:rFonts w:cs="Times New Roman"/>
                <w:szCs w:val="24"/>
              </w:rPr>
              <w:t>sinh</w:t>
            </w:r>
            <w:proofErr w:type="spellEnd"/>
            <w:r w:rsidRPr="00390C54">
              <w:rPr>
                <w:rFonts w:cs="Times New Roman"/>
                <w:szCs w:val="24"/>
              </w:rPr>
              <w:t xml:space="preserve"> </w:t>
            </w:r>
            <w:proofErr w:type="spellStart"/>
            <w:r w:rsidRPr="00390C54">
              <w:rPr>
                <w:rFonts w:cs="Times New Roman"/>
                <w:szCs w:val="24"/>
              </w:rPr>
              <w:t>hoạt</w:t>
            </w:r>
            <w:proofErr w:type="spellEnd"/>
          </w:p>
        </w:tc>
        <w:tc>
          <w:tcPr>
            <w:tcW w:w="1274" w:type="pct"/>
          </w:tcPr>
          <w:p w14:paraId="74E6A9B1" w14:textId="77777777" w:rsidR="003B2DE3" w:rsidRPr="00390C54" w:rsidRDefault="003B2DE3" w:rsidP="00CC0EA0">
            <w:pPr>
              <w:jc w:val="center"/>
              <w:rPr>
                <w:rFonts w:cs="Times New Roman"/>
                <w:szCs w:val="24"/>
                <w:lang w:val="en-US"/>
              </w:rPr>
            </w:pPr>
          </w:p>
        </w:tc>
        <w:tc>
          <w:tcPr>
            <w:tcW w:w="1276" w:type="pct"/>
            <w:vAlign w:val="center"/>
          </w:tcPr>
          <w:p w14:paraId="5008E655" w14:textId="77777777" w:rsidR="003B2DE3" w:rsidRPr="00390C54" w:rsidRDefault="003B2DE3" w:rsidP="00CC0EA0">
            <w:pPr>
              <w:jc w:val="center"/>
              <w:rPr>
                <w:rFonts w:cs="Times New Roman"/>
                <w:szCs w:val="24"/>
                <w:lang w:val="en-US"/>
              </w:rPr>
            </w:pPr>
            <w:r w:rsidRPr="00390C54">
              <w:rPr>
                <w:rFonts w:cs="Times New Roman"/>
                <w:szCs w:val="24"/>
              </w:rPr>
              <w:t>4,16</w:t>
            </w:r>
          </w:p>
        </w:tc>
      </w:tr>
      <w:tr w:rsidR="003B2DE3" w:rsidRPr="00390C54" w14:paraId="2E5CBC24" w14:textId="77777777" w:rsidTr="00CC0EA0">
        <w:tc>
          <w:tcPr>
            <w:tcW w:w="395" w:type="pct"/>
            <w:vAlign w:val="center"/>
          </w:tcPr>
          <w:p w14:paraId="43FDE772" w14:textId="77777777" w:rsidR="003B2DE3" w:rsidRPr="00390C54" w:rsidRDefault="003B2DE3" w:rsidP="00B06474">
            <w:pPr>
              <w:pStyle w:val="ListParagraph"/>
              <w:numPr>
                <w:ilvl w:val="0"/>
                <w:numId w:val="28"/>
              </w:numPr>
              <w:jc w:val="center"/>
              <w:rPr>
                <w:rFonts w:cs="Times New Roman"/>
                <w:bCs/>
                <w:szCs w:val="24"/>
                <w:lang w:val="en-US"/>
              </w:rPr>
            </w:pPr>
          </w:p>
        </w:tc>
        <w:tc>
          <w:tcPr>
            <w:tcW w:w="2055" w:type="pct"/>
            <w:vAlign w:val="center"/>
          </w:tcPr>
          <w:p w14:paraId="7EA4D2E8" w14:textId="77777777" w:rsidR="003B2DE3" w:rsidRPr="00390C54" w:rsidRDefault="003B2DE3" w:rsidP="00CC0EA0">
            <w:pPr>
              <w:rPr>
                <w:rFonts w:cs="Times New Roman"/>
                <w:szCs w:val="24"/>
                <w:lang w:val="en-US"/>
              </w:rPr>
            </w:pPr>
            <w:proofErr w:type="spellStart"/>
            <w:r w:rsidRPr="00390C54">
              <w:rPr>
                <w:rFonts w:cs="Times New Roman"/>
                <w:szCs w:val="24"/>
              </w:rPr>
              <w:t>Ứng</w:t>
            </w:r>
            <w:proofErr w:type="spellEnd"/>
            <w:r w:rsidRPr="00390C54">
              <w:rPr>
                <w:rFonts w:cs="Times New Roman"/>
                <w:szCs w:val="24"/>
              </w:rPr>
              <w:t xml:space="preserve"> </w:t>
            </w:r>
            <w:proofErr w:type="spellStart"/>
            <w:r w:rsidRPr="00390C54">
              <w:rPr>
                <w:rFonts w:cs="Times New Roman"/>
                <w:szCs w:val="24"/>
              </w:rPr>
              <w:t>dụng</w:t>
            </w:r>
            <w:proofErr w:type="spellEnd"/>
            <w:r w:rsidRPr="00390C54">
              <w:rPr>
                <w:rFonts w:cs="Times New Roman"/>
                <w:szCs w:val="24"/>
              </w:rPr>
              <w:t xml:space="preserve"> </w:t>
            </w:r>
            <w:proofErr w:type="spellStart"/>
            <w:r w:rsidRPr="00390C54">
              <w:rPr>
                <w:rFonts w:cs="Times New Roman"/>
                <w:szCs w:val="24"/>
              </w:rPr>
              <w:t>công</w:t>
            </w:r>
            <w:proofErr w:type="spellEnd"/>
            <w:r w:rsidRPr="00390C54">
              <w:rPr>
                <w:rFonts w:cs="Times New Roman"/>
                <w:szCs w:val="24"/>
              </w:rPr>
              <w:t xml:space="preserve"> </w:t>
            </w:r>
            <w:proofErr w:type="spellStart"/>
            <w:r w:rsidRPr="00390C54">
              <w:rPr>
                <w:rFonts w:cs="Times New Roman"/>
                <w:szCs w:val="24"/>
              </w:rPr>
              <w:t>nghệ</w:t>
            </w:r>
            <w:proofErr w:type="spellEnd"/>
            <w:r w:rsidRPr="00390C54">
              <w:rPr>
                <w:rFonts w:cs="Times New Roman"/>
                <w:szCs w:val="24"/>
              </w:rPr>
              <w:t xml:space="preserve"> </w:t>
            </w:r>
            <w:proofErr w:type="spellStart"/>
            <w:r w:rsidRPr="00390C54">
              <w:rPr>
                <w:rFonts w:cs="Times New Roman"/>
                <w:szCs w:val="24"/>
              </w:rPr>
              <w:t>sinh</w:t>
            </w:r>
            <w:proofErr w:type="spellEnd"/>
            <w:r w:rsidRPr="00390C54">
              <w:rPr>
                <w:rFonts w:cs="Times New Roman"/>
                <w:szCs w:val="24"/>
              </w:rPr>
              <w:t xml:space="preserve"> </w:t>
            </w:r>
            <w:proofErr w:type="spellStart"/>
            <w:r w:rsidRPr="00390C54">
              <w:rPr>
                <w:rFonts w:cs="Times New Roman"/>
                <w:szCs w:val="24"/>
              </w:rPr>
              <w:t>học</w:t>
            </w:r>
            <w:proofErr w:type="spellEnd"/>
            <w:r w:rsidRPr="00390C54">
              <w:rPr>
                <w:rFonts w:cs="Times New Roman"/>
                <w:szCs w:val="24"/>
              </w:rPr>
              <w:t xml:space="preserve"> </w:t>
            </w:r>
            <w:proofErr w:type="spellStart"/>
            <w:r w:rsidRPr="00390C54">
              <w:rPr>
                <w:rFonts w:cs="Times New Roman"/>
                <w:szCs w:val="24"/>
              </w:rPr>
              <w:t>để</w:t>
            </w:r>
            <w:proofErr w:type="spellEnd"/>
            <w:r w:rsidRPr="00390C54">
              <w:rPr>
                <w:rFonts w:cs="Times New Roman"/>
                <w:szCs w:val="24"/>
              </w:rPr>
              <w:t xml:space="preserve"> </w:t>
            </w:r>
            <w:proofErr w:type="spellStart"/>
            <w:r w:rsidRPr="00390C54">
              <w:rPr>
                <w:rFonts w:cs="Times New Roman"/>
                <w:szCs w:val="24"/>
              </w:rPr>
              <w:t>loại</w:t>
            </w:r>
            <w:proofErr w:type="spellEnd"/>
            <w:r w:rsidRPr="00390C54">
              <w:rPr>
                <w:rFonts w:cs="Times New Roman"/>
                <w:szCs w:val="24"/>
              </w:rPr>
              <w:t xml:space="preserve"> </w:t>
            </w:r>
            <w:proofErr w:type="spellStart"/>
            <w:r w:rsidRPr="00390C54">
              <w:rPr>
                <w:rFonts w:cs="Times New Roman"/>
                <w:szCs w:val="24"/>
              </w:rPr>
              <w:t>bỏ</w:t>
            </w:r>
            <w:proofErr w:type="spellEnd"/>
            <w:r w:rsidRPr="00390C54">
              <w:rPr>
                <w:rFonts w:cs="Times New Roman"/>
                <w:szCs w:val="24"/>
              </w:rPr>
              <w:t xml:space="preserve"> CH</w:t>
            </w:r>
            <w:r w:rsidRPr="00390C54">
              <w:rPr>
                <w:rFonts w:cs="Times New Roman"/>
                <w:szCs w:val="24"/>
                <w:vertAlign w:val="subscript"/>
              </w:rPr>
              <w:t>4</w:t>
            </w:r>
            <w:r w:rsidRPr="00390C54">
              <w:rPr>
                <w:rFonts w:cs="Times New Roman"/>
                <w:szCs w:val="24"/>
              </w:rPr>
              <w:t xml:space="preserve"> </w:t>
            </w:r>
            <w:proofErr w:type="spellStart"/>
            <w:r w:rsidRPr="00390C54">
              <w:rPr>
                <w:rFonts w:cs="Times New Roman"/>
                <w:szCs w:val="24"/>
              </w:rPr>
              <w:t>từ</w:t>
            </w:r>
            <w:proofErr w:type="spellEnd"/>
            <w:r w:rsidRPr="00390C54">
              <w:rPr>
                <w:rFonts w:cs="Times New Roman"/>
                <w:szCs w:val="24"/>
              </w:rPr>
              <w:t xml:space="preserve"> </w:t>
            </w:r>
            <w:proofErr w:type="spellStart"/>
            <w:r w:rsidRPr="00390C54">
              <w:rPr>
                <w:rFonts w:cs="Times New Roman"/>
                <w:szCs w:val="24"/>
              </w:rPr>
              <w:t>quá</w:t>
            </w:r>
            <w:proofErr w:type="spellEnd"/>
            <w:r w:rsidRPr="00390C54">
              <w:rPr>
                <w:rFonts w:cs="Times New Roman"/>
                <w:szCs w:val="24"/>
              </w:rPr>
              <w:t xml:space="preserve"> </w:t>
            </w:r>
            <w:proofErr w:type="spellStart"/>
            <w:r w:rsidRPr="00390C54">
              <w:rPr>
                <w:rFonts w:cs="Times New Roman"/>
                <w:szCs w:val="24"/>
              </w:rPr>
              <w:t>trình</w:t>
            </w:r>
            <w:proofErr w:type="spellEnd"/>
            <w:r w:rsidRPr="00390C54">
              <w:rPr>
                <w:rFonts w:cs="Times New Roman"/>
                <w:szCs w:val="24"/>
              </w:rPr>
              <w:t xml:space="preserve"> </w:t>
            </w:r>
            <w:proofErr w:type="spellStart"/>
            <w:r w:rsidRPr="00390C54">
              <w:rPr>
                <w:rFonts w:cs="Times New Roman"/>
                <w:szCs w:val="24"/>
              </w:rPr>
              <w:t>xử</w:t>
            </w:r>
            <w:proofErr w:type="spellEnd"/>
            <w:r w:rsidRPr="00390C54">
              <w:rPr>
                <w:rFonts w:cs="Times New Roman"/>
                <w:szCs w:val="24"/>
              </w:rPr>
              <w:t xml:space="preserve"> </w:t>
            </w:r>
            <w:proofErr w:type="spellStart"/>
            <w:r w:rsidRPr="00390C54">
              <w:rPr>
                <w:rFonts w:cs="Times New Roman"/>
                <w:szCs w:val="24"/>
              </w:rPr>
              <w:t>lý</w:t>
            </w:r>
            <w:proofErr w:type="spellEnd"/>
            <w:r w:rsidRPr="00390C54">
              <w:rPr>
                <w:rFonts w:cs="Times New Roman"/>
                <w:szCs w:val="24"/>
              </w:rPr>
              <w:t xml:space="preserve"> </w:t>
            </w:r>
            <w:proofErr w:type="spellStart"/>
            <w:r w:rsidRPr="00390C54">
              <w:rPr>
                <w:rFonts w:cs="Times New Roman"/>
                <w:szCs w:val="24"/>
              </w:rPr>
              <w:t>nước</w:t>
            </w:r>
            <w:proofErr w:type="spellEnd"/>
            <w:r w:rsidRPr="00390C54">
              <w:rPr>
                <w:rFonts w:cs="Times New Roman"/>
                <w:szCs w:val="24"/>
              </w:rPr>
              <w:t xml:space="preserve"> </w:t>
            </w:r>
            <w:proofErr w:type="spellStart"/>
            <w:r w:rsidRPr="00390C54">
              <w:rPr>
                <w:rFonts w:cs="Times New Roman"/>
                <w:szCs w:val="24"/>
              </w:rPr>
              <w:t>thải</w:t>
            </w:r>
            <w:proofErr w:type="spellEnd"/>
            <w:r w:rsidRPr="00390C54">
              <w:rPr>
                <w:rFonts w:cs="Times New Roman"/>
                <w:szCs w:val="24"/>
              </w:rPr>
              <w:t xml:space="preserve"> </w:t>
            </w:r>
            <w:proofErr w:type="spellStart"/>
            <w:r w:rsidRPr="00390C54">
              <w:rPr>
                <w:rFonts w:cs="Times New Roman"/>
                <w:szCs w:val="24"/>
              </w:rPr>
              <w:t>sinh</w:t>
            </w:r>
            <w:proofErr w:type="spellEnd"/>
            <w:r w:rsidRPr="00390C54">
              <w:rPr>
                <w:rFonts w:cs="Times New Roman"/>
                <w:szCs w:val="24"/>
              </w:rPr>
              <w:t xml:space="preserve"> </w:t>
            </w:r>
            <w:proofErr w:type="spellStart"/>
            <w:r w:rsidRPr="00390C54">
              <w:rPr>
                <w:rFonts w:cs="Times New Roman"/>
                <w:szCs w:val="24"/>
              </w:rPr>
              <w:t>hoạt</w:t>
            </w:r>
            <w:proofErr w:type="spellEnd"/>
          </w:p>
        </w:tc>
        <w:tc>
          <w:tcPr>
            <w:tcW w:w="1274" w:type="pct"/>
          </w:tcPr>
          <w:p w14:paraId="143C196D" w14:textId="77777777" w:rsidR="003B2DE3" w:rsidRPr="00390C54" w:rsidRDefault="003B2DE3" w:rsidP="00CC0EA0">
            <w:pPr>
              <w:jc w:val="center"/>
              <w:rPr>
                <w:rFonts w:cs="Times New Roman"/>
                <w:szCs w:val="24"/>
                <w:lang w:val="en-US"/>
              </w:rPr>
            </w:pPr>
          </w:p>
        </w:tc>
        <w:tc>
          <w:tcPr>
            <w:tcW w:w="1276" w:type="pct"/>
          </w:tcPr>
          <w:p w14:paraId="60A829E9" w14:textId="77777777" w:rsidR="003B2DE3" w:rsidRPr="00390C54" w:rsidRDefault="003B2DE3" w:rsidP="00CC0EA0">
            <w:pPr>
              <w:jc w:val="center"/>
              <w:rPr>
                <w:rFonts w:cs="Times New Roman"/>
                <w:szCs w:val="24"/>
                <w:lang w:val="en-US"/>
              </w:rPr>
            </w:pPr>
          </w:p>
        </w:tc>
      </w:tr>
      <w:tr w:rsidR="003B2DE3" w:rsidRPr="00390C54" w14:paraId="6F5B0081" w14:textId="77777777" w:rsidTr="00CC0EA0">
        <w:tc>
          <w:tcPr>
            <w:tcW w:w="395" w:type="pct"/>
            <w:vAlign w:val="center"/>
          </w:tcPr>
          <w:p w14:paraId="36AA8B84" w14:textId="77777777" w:rsidR="003B2DE3" w:rsidRPr="00390C54" w:rsidRDefault="003B2DE3" w:rsidP="00B06474">
            <w:pPr>
              <w:pStyle w:val="ListParagraph"/>
              <w:numPr>
                <w:ilvl w:val="0"/>
                <w:numId w:val="28"/>
              </w:numPr>
              <w:jc w:val="center"/>
              <w:rPr>
                <w:rFonts w:cs="Times New Roman"/>
                <w:bCs/>
                <w:szCs w:val="24"/>
                <w:lang w:val="en-US"/>
              </w:rPr>
            </w:pPr>
          </w:p>
        </w:tc>
        <w:tc>
          <w:tcPr>
            <w:tcW w:w="2055" w:type="pct"/>
            <w:vAlign w:val="center"/>
          </w:tcPr>
          <w:p w14:paraId="47B72A02" w14:textId="77777777" w:rsidR="003B2DE3" w:rsidRPr="00390C54" w:rsidRDefault="003B2DE3" w:rsidP="00CC0EA0">
            <w:pPr>
              <w:rPr>
                <w:rFonts w:cs="Times New Roman"/>
                <w:szCs w:val="24"/>
                <w:lang w:val="en-US"/>
              </w:rPr>
            </w:pPr>
            <w:proofErr w:type="spellStart"/>
            <w:r w:rsidRPr="00390C54">
              <w:rPr>
                <w:rFonts w:cs="Times New Roman"/>
                <w:szCs w:val="24"/>
              </w:rPr>
              <w:t>Tối</w:t>
            </w:r>
            <w:proofErr w:type="spellEnd"/>
            <w:r w:rsidRPr="00390C54">
              <w:rPr>
                <w:rFonts w:cs="Times New Roman"/>
                <w:szCs w:val="24"/>
              </w:rPr>
              <w:t xml:space="preserve"> </w:t>
            </w:r>
            <w:proofErr w:type="spellStart"/>
            <w:r w:rsidRPr="00390C54">
              <w:rPr>
                <w:rFonts w:cs="Times New Roman"/>
                <w:szCs w:val="24"/>
              </w:rPr>
              <w:t>ưu</w:t>
            </w:r>
            <w:proofErr w:type="spellEnd"/>
            <w:r w:rsidRPr="00390C54">
              <w:rPr>
                <w:rFonts w:cs="Times New Roman"/>
                <w:szCs w:val="24"/>
              </w:rPr>
              <w:t xml:space="preserve"> </w:t>
            </w:r>
            <w:proofErr w:type="spellStart"/>
            <w:r w:rsidRPr="00390C54">
              <w:rPr>
                <w:rFonts w:cs="Times New Roman"/>
                <w:szCs w:val="24"/>
              </w:rPr>
              <w:t>hóa</w:t>
            </w:r>
            <w:proofErr w:type="spellEnd"/>
            <w:r w:rsidRPr="00390C54">
              <w:rPr>
                <w:rFonts w:cs="Times New Roman"/>
                <w:szCs w:val="24"/>
              </w:rPr>
              <w:t xml:space="preserve"> </w:t>
            </w:r>
            <w:proofErr w:type="spellStart"/>
            <w:r w:rsidRPr="00390C54">
              <w:rPr>
                <w:rFonts w:cs="Times New Roman"/>
                <w:szCs w:val="24"/>
              </w:rPr>
              <w:t>điều</w:t>
            </w:r>
            <w:proofErr w:type="spellEnd"/>
            <w:r w:rsidRPr="00390C54">
              <w:rPr>
                <w:rFonts w:cs="Times New Roman"/>
                <w:szCs w:val="24"/>
              </w:rPr>
              <w:t xml:space="preserve"> </w:t>
            </w:r>
            <w:proofErr w:type="spellStart"/>
            <w:r w:rsidRPr="00390C54">
              <w:rPr>
                <w:rFonts w:cs="Times New Roman"/>
                <w:szCs w:val="24"/>
              </w:rPr>
              <w:t>kiện</w:t>
            </w:r>
            <w:proofErr w:type="spellEnd"/>
            <w:r w:rsidRPr="00390C54">
              <w:rPr>
                <w:rFonts w:cs="Times New Roman"/>
                <w:szCs w:val="24"/>
              </w:rPr>
              <w:t xml:space="preserve"> </w:t>
            </w:r>
            <w:proofErr w:type="spellStart"/>
            <w:r w:rsidRPr="00390C54">
              <w:rPr>
                <w:rFonts w:cs="Times New Roman"/>
                <w:szCs w:val="24"/>
              </w:rPr>
              <w:t>xử</w:t>
            </w:r>
            <w:proofErr w:type="spellEnd"/>
            <w:r w:rsidRPr="00390C54">
              <w:rPr>
                <w:rFonts w:cs="Times New Roman"/>
                <w:szCs w:val="24"/>
              </w:rPr>
              <w:t xml:space="preserve"> </w:t>
            </w:r>
            <w:proofErr w:type="spellStart"/>
            <w:r w:rsidRPr="00390C54">
              <w:rPr>
                <w:rFonts w:cs="Times New Roman"/>
                <w:szCs w:val="24"/>
              </w:rPr>
              <w:t>lý</w:t>
            </w:r>
            <w:proofErr w:type="spellEnd"/>
            <w:r w:rsidRPr="00390C54">
              <w:rPr>
                <w:rFonts w:cs="Times New Roman"/>
                <w:szCs w:val="24"/>
              </w:rPr>
              <w:t xml:space="preserve"> </w:t>
            </w:r>
            <w:proofErr w:type="spellStart"/>
            <w:r w:rsidRPr="00390C54">
              <w:rPr>
                <w:rFonts w:cs="Times New Roman"/>
                <w:szCs w:val="24"/>
              </w:rPr>
              <w:t>nước</w:t>
            </w:r>
            <w:proofErr w:type="spellEnd"/>
            <w:r w:rsidRPr="00390C54">
              <w:rPr>
                <w:rFonts w:cs="Times New Roman"/>
                <w:szCs w:val="24"/>
              </w:rPr>
              <w:t xml:space="preserve"> </w:t>
            </w:r>
            <w:proofErr w:type="spellStart"/>
            <w:r w:rsidRPr="00390C54">
              <w:rPr>
                <w:rFonts w:cs="Times New Roman"/>
                <w:szCs w:val="24"/>
              </w:rPr>
              <w:t>thải</w:t>
            </w:r>
            <w:proofErr w:type="spellEnd"/>
            <w:r w:rsidRPr="00390C54">
              <w:rPr>
                <w:rFonts w:cs="Times New Roman"/>
                <w:szCs w:val="24"/>
              </w:rPr>
              <w:t xml:space="preserve"> </w:t>
            </w:r>
            <w:proofErr w:type="spellStart"/>
            <w:r w:rsidRPr="00390C54">
              <w:rPr>
                <w:rFonts w:cs="Times New Roman"/>
                <w:szCs w:val="24"/>
              </w:rPr>
              <w:t>công</w:t>
            </w:r>
            <w:proofErr w:type="spellEnd"/>
            <w:r w:rsidRPr="00390C54">
              <w:rPr>
                <w:rFonts w:cs="Times New Roman"/>
                <w:szCs w:val="24"/>
              </w:rPr>
              <w:t xml:space="preserve"> </w:t>
            </w:r>
            <w:proofErr w:type="spellStart"/>
            <w:r w:rsidRPr="00390C54">
              <w:rPr>
                <w:rFonts w:cs="Times New Roman"/>
                <w:szCs w:val="24"/>
              </w:rPr>
              <w:t>nghiệp</w:t>
            </w:r>
            <w:proofErr w:type="spellEnd"/>
          </w:p>
        </w:tc>
        <w:tc>
          <w:tcPr>
            <w:tcW w:w="1274" w:type="pct"/>
          </w:tcPr>
          <w:p w14:paraId="58D36D82" w14:textId="77777777" w:rsidR="003B2DE3" w:rsidRPr="00390C54" w:rsidRDefault="003B2DE3" w:rsidP="00CC0EA0">
            <w:pPr>
              <w:jc w:val="center"/>
              <w:rPr>
                <w:rFonts w:cs="Times New Roman"/>
                <w:szCs w:val="24"/>
                <w:lang w:val="en-US"/>
              </w:rPr>
            </w:pPr>
            <w:r w:rsidRPr="00390C54">
              <w:rPr>
                <w:rFonts w:cs="Times New Roman"/>
                <w:szCs w:val="24"/>
              </w:rPr>
              <w:t xml:space="preserve">  </w:t>
            </w:r>
          </w:p>
        </w:tc>
        <w:tc>
          <w:tcPr>
            <w:tcW w:w="1276" w:type="pct"/>
            <w:vAlign w:val="center"/>
          </w:tcPr>
          <w:p w14:paraId="421D0BD0" w14:textId="77777777" w:rsidR="003B2DE3" w:rsidRPr="00390C54" w:rsidRDefault="003B2DE3" w:rsidP="00CC0EA0">
            <w:pPr>
              <w:jc w:val="center"/>
              <w:rPr>
                <w:rFonts w:cs="Times New Roman"/>
                <w:szCs w:val="24"/>
                <w:lang w:val="en-US"/>
              </w:rPr>
            </w:pPr>
            <w:r w:rsidRPr="00390C54">
              <w:rPr>
                <w:rFonts w:cs="Times New Roman"/>
                <w:szCs w:val="24"/>
              </w:rPr>
              <w:t>9,03</w:t>
            </w:r>
          </w:p>
        </w:tc>
      </w:tr>
      <w:tr w:rsidR="003B2DE3" w:rsidRPr="00390C54" w14:paraId="42AFB5A2" w14:textId="77777777" w:rsidTr="00CC0EA0">
        <w:tc>
          <w:tcPr>
            <w:tcW w:w="395" w:type="pct"/>
            <w:vAlign w:val="center"/>
          </w:tcPr>
          <w:p w14:paraId="112F3BD1" w14:textId="77777777" w:rsidR="003B2DE3" w:rsidRPr="00390C54" w:rsidRDefault="003B2DE3" w:rsidP="00B06474">
            <w:pPr>
              <w:pStyle w:val="ListParagraph"/>
              <w:numPr>
                <w:ilvl w:val="0"/>
                <w:numId w:val="28"/>
              </w:numPr>
              <w:jc w:val="center"/>
              <w:rPr>
                <w:rFonts w:cs="Times New Roman"/>
                <w:bCs/>
                <w:szCs w:val="24"/>
                <w:lang w:val="en-US"/>
              </w:rPr>
            </w:pPr>
          </w:p>
        </w:tc>
        <w:tc>
          <w:tcPr>
            <w:tcW w:w="2055" w:type="pct"/>
            <w:vAlign w:val="center"/>
          </w:tcPr>
          <w:p w14:paraId="5C168A94" w14:textId="77777777" w:rsidR="003B2DE3" w:rsidRPr="00390C54" w:rsidRDefault="003B2DE3" w:rsidP="00CC0EA0">
            <w:pPr>
              <w:rPr>
                <w:rFonts w:cs="Times New Roman"/>
                <w:szCs w:val="24"/>
                <w:lang w:val="en-US"/>
              </w:rPr>
            </w:pPr>
            <w:r w:rsidRPr="00390C54">
              <w:rPr>
                <w:rFonts w:cs="Times New Roman"/>
                <w:szCs w:val="24"/>
              </w:rPr>
              <w:t xml:space="preserve">Thu </w:t>
            </w:r>
            <w:proofErr w:type="spellStart"/>
            <w:r w:rsidRPr="00390C54">
              <w:rPr>
                <w:rFonts w:cs="Times New Roman"/>
                <w:szCs w:val="24"/>
              </w:rPr>
              <w:t>hồi</w:t>
            </w:r>
            <w:proofErr w:type="spellEnd"/>
            <w:r w:rsidRPr="00390C54">
              <w:rPr>
                <w:rFonts w:cs="Times New Roman"/>
                <w:szCs w:val="24"/>
              </w:rPr>
              <w:t xml:space="preserve"> </w:t>
            </w:r>
            <w:proofErr w:type="spellStart"/>
            <w:r w:rsidRPr="00390C54">
              <w:rPr>
                <w:rFonts w:cs="Times New Roman"/>
                <w:szCs w:val="24"/>
              </w:rPr>
              <w:t>khí</w:t>
            </w:r>
            <w:proofErr w:type="spellEnd"/>
            <w:r w:rsidRPr="00390C54">
              <w:rPr>
                <w:rFonts w:cs="Times New Roman"/>
                <w:szCs w:val="24"/>
              </w:rPr>
              <w:t xml:space="preserve"> </w:t>
            </w:r>
            <w:proofErr w:type="spellStart"/>
            <w:r w:rsidRPr="00390C54">
              <w:rPr>
                <w:rFonts w:cs="Times New Roman"/>
                <w:szCs w:val="24"/>
              </w:rPr>
              <w:t>mê</w:t>
            </w:r>
            <w:proofErr w:type="spellEnd"/>
            <w:r w:rsidRPr="00390C54">
              <w:rPr>
                <w:rFonts w:cs="Times New Roman"/>
                <w:szCs w:val="24"/>
              </w:rPr>
              <w:t xml:space="preserve">-tan </w:t>
            </w:r>
            <w:proofErr w:type="spellStart"/>
            <w:r w:rsidRPr="00390C54">
              <w:rPr>
                <w:rFonts w:cs="Times New Roman"/>
                <w:szCs w:val="24"/>
              </w:rPr>
              <w:t>từ</w:t>
            </w:r>
            <w:proofErr w:type="spellEnd"/>
            <w:r w:rsidRPr="00390C54">
              <w:rPr>
                <w:rFonts w:cs="Times New Roman"/>
                <w:szCs w:val="24"/>
              </w:rPr>
              <w:t xml:space="preserve"> </w:t>
            </w:r>
            <w:proofErr w:type="spellStart"/>
            <w:r w:rsidRPr="00390C54">
              <w:rPr>
                <w:rFonts w:cs="Times New Roman"/>
                <w:szCs w:val="24"/>
              </w:rPr>
              <w:t>xử</w:t>
            </w:r>
            <w:proofErr w:type="spellEnd"/>
            <w:r w:rsidRPr="00390C54">
              <w:rPr>
                <w:rFonts w:cs="Times New Roman"/>
                <w:szCs w:val="24"/>
              </w:rPr>
              <w:t xml:space="preserve"> </w:t>
            </w:r>
            <w:proofErr w:type="spellStart"/>
            <w:r w:rsidRPr="00390C54">
              <w:rPr>
                <w:rFonts w:cs="Times New Roman"/>
                <w:szCs w:val="24"/>
              </w:rPr>
              <w:t>lý</w:t>
            </w:r>
            <w:proofErr w:type="spellEnd"/>
            <w:r w:rsidRPr="00390C54">
              <w:rPr>
                <w:rFonts w:cs="Times New Roman"/>
                <w:szCs w:val="24"/>
              </w:rPr>
              <w:t xml:space="preserve"> </w:t>
            </w:r>
            <w:proofErr w:type="spellStart"/>
            <w:r w:rsidRPr="00390C54">
              <w:rPr>
                <w:rFonts w:cs="Times New Roman"/>
                <w:szCs w:val="24"/>
              </w:rPr>
              <w:t>nước</w:t>
            </w:r>
            <w:proofErr w:type="spellEnd"/>
            <w:r w:rsidRPr="00390C54">
              <w:rPr>
                <w:rFonts w:cs="Times New Roman"/>
                <w:szCs w:val="24"/>
              </w:rPr>
              <w:t xml:space="preserve"> </w:t>
            </w:r>
            <w:proofErr w:type="spellStart"/>
            <w:r w:rsidRPr="00390C54">
              <w:rPr>
                <w:rFonts w:cs="Times New Roman"/>
                <w:szCs w:val="24"/>
              </w:rPr>
              <w:t>thải</w:t>
            </w:r>
            <w:proofErr w:type="spellEnd"/>
            <w:r w:rsidRPr="00390C54">
              <w:rPr>
                <w:rFonts w:cs="Times New Roman"/>
                <w:szCs w:val="24"/>
              </w:rPr>
              <w:t xml:space="preserve"> </w:t>
            </w:r>
            <w:proofErr w:type="spellStart"/>
            <w:r w:rsidRPr="00390C54">
              <w:rPr>
                <w:rFonts w:cs="Times New Roman"/>
                <w:szCs w:val="24"/>
              </w:rPr>
              <w:t>công</w:t>
            </w:r>
            <w:proofErr w:type="spellEnd"/>
            <w:r w:rsidRPr="00390C54">
              <w:rPr>
                <w:rFonts w:cs="Times New Roman"/>
                <w:szCs w:val="24"/>
              </w:rPr>
              <w:t xml:space="preserve"> </w:t>
            </w:r>
            <w:proofErr w:type="spellStart"/>
            <w:r w:rsidRPr="00390C54">
              <w:rPr>
                <w:rFonts w:cs="Times New Roman"/>
                <w:szCs w:val="24"/>
              </w:rPr>
              <w:t>nghiệp</w:t>
            </w:r>
            <w:proofErr w:type="spellEnd"/>
          </w:p>
        </w:tc>
        <w:tc>
          <w:tcPr>
            <w:tcW w:w="1274" w:type="pct"/>
          </w:tcPr>
          <w:p w14:paraId="67CF3ECF" w14:textId="77777777" w:rsidR="003B2DE3" w:rsidRPr="00390C54" w:rsidRDefault="003B2DE3" w:rsidP="00CC0EA0">
            <w:pPr>
              <w:jc w:val="center"/>
              <w:rPr>
                <w:rFonts w:cs="Times New Roman"/>
                <w:szCs w:val="24"/>
                <w:lang w:val="en-US"/>
              </w:rPr>
            </w:pPr>
            <w:r w:rsidRPr="00390C54">
              <w:rPr>
                <w:rFonts w:cs="Times New Roman"/>
                <w:szCs w:val="24"/>
              </w:rPr>
              <w:t xml:space="preserve"> 14,74 </w:t>
            </w:r>
          </w:p>
        </w:tc>
        <w:tc>
          <w:tcPr>
            <w:tcW w:w="1276" w:type="pct"/>
          </w:tcPr>
          <w:p w14:paraId="14A96C62" w14:textId="77777777" w:rsidR="003B2DE3" w:rsidRPr="00390C54" w:rsidRDefault="003B2DE3" w:rsidP="00CC0EA0">
            <w:pPr>
              <w:jc w:val="center"/>
              <w:rPr>
                <w:rFonts w:cs="Times New Roman"/>
                <w:szCs w:val="24"/>
                <w:lang w:val="en-US"/>
              </w:rPr>
            </w:pPr>
            <w:r w:rsidRPr="00390C54">
              <w:rPr>
                <w:rFonts w:cs="Times New Roman"/>
                <w:szCs w:val="24"/>
              </w:rPr>
              <w:t xml:space="preserve"> 14,74 </w:t>
            </w:r>
          </w:p>
        </w:tc>
      </w:tr>
    </w:tbl>
    <w:p w14:paraId="3D1422E9" w14:textId="77777777" w:rsidR="003B2DE3" w:rsidRPr="00CC0EA0" w:rsidRDefault="003B2DE3" w:rsidP="003B2DE3">
      <w:pPr>
        <w:rPr>
          <w:rFonts w:cs="Times New Roman"/>
          <w:sz w:val="26"/>
          <w:szCs w:val="26"/>
          <w:lang w:val="en-US"/>
        </w:rPr>
      </w:pPr>
    </w:p>
    <w:p w14:paraId="4790BD55" w14:textId="4C5CAF7B" w:rsidR="007D0200" w:rsidRPr="003819FA" w:rsidRDefault="005331E9" w:rsidP="003819FA">
      <w:pPr>
        <w:spacing w:line="312" w:lineRule="auto"/>
        <w:ind w:firstLine="720"/>
        <w:rPr>
          <w:rFonts w:eastAsia="Times New Roman" w:cs="Times New Roman"/>
          <w:sz w:val="26"/>
          <w:szCs w:val="26"/>
          <w:lang w:val="vi-VN"/>
        </w:rPr>
      </w:pPr>
      <w:r w:rsidRPr="003819FA">
        <w:rPr>
          <w:rFonts w:eastAsia="Times New Roman" w:cs="Times New Roman"/>
          <w:sz w:val="26"/>
          <w:szCs w:val="26"/>
          <w:lang w:val="vi-VN"/>
        </w:rPr>
        <w:t xml:space="preserve">Kết quả cho thấy, trong kịch bản không điều kiện, lượng chuyển giao tối đa chiếm </w:t>
      </w:r>
      <w:r w:rsidR="00D43777" w:rsidRPr="003819FA">
        <w:rPr>
          <w:rFonts w:eastAsia="Times New Roman" w:cs="Times New Roman"/>
          <w:sz w:val="26"/>
          <w:szCs w:val="26"/>
          <w:lang w:val="vi-VN"/>
        </w:rPr>
        <w:t>13,3</w:t>
      </w:r>
      <w:r w:rsidRPr="003819FA">
        <w:rPr>
          <w:rFonts w:eastAsia="Times New Roman" w:cs="Times New Roman"/>
          <w:sz w:val="26"/>
          <w:szCs w:val="26"/>
          <w:lang w:val="vi-VN"/>
        </w:rPr>
        <w:t xml:space="preserve">% mục tiêu giảm phát thải trong kịch bản không điều kiện và </w:t>
      </w:r>
      <w:r w:rsidR="00D43777" w:rsidRPr="003819FA">
        <w:rPr>
          <w:rFonts w:eastAsia="Times New Roman" w:cs="Times New Roman"/>
          <w:sz w:val="26"/>
          <w:szCs w:val="26"/>
          <w:lang w:val="vi-VN"/>
        </w:rPr>
        <w:t>7,97</w:t>
      </w:r>
      <w:r w:rsidRPr="003819FA">
        <w:rPr>
          <w:rFonts w:eastAsia="Times New Roman" w:cs="Times New Roman"/>
          <w:sz w:val="26"/>
          <w:szCs w:val="26"/>
          <w:lang w:val="vi-VN"/>
        </w:rPr>
        <w:t>% trong kịch bản có điều kiện.</w:t>
      </w:r>
    </w:p>
    <w:p w14:paraId="4F35411B" w14:textId="43BC69BC" w:rsidR="00810FF9" w:rsidRPr="00CC0EA0" w:rsidRDefault="00810FF9" w:rsidP="00810FF9">
      <w:pPr>
        <w:jc w:val="center"/>
        <w:rPr>
          <w:rFonts w:cs="Times New Roman"/>
          <w:sz w:val="26"/>
          <w:szCs w:val="26"/>
          <w:lang w:val="en-US"/>
        </w:rPr>
      </w:pPr>
      <w:r w:rsidRPr="00CC0EA0">
        <w:rPr>
          <w:rFonts w:cs="Times New Roman"/>
          <w:noProof/>
          <w:sz w:val="26"/>
          <w:szCs w:val="26"/>
          <w:lang w:val="en-US"/>
        </w:rPr>
        <w:lastRenderedPageBreak/>
        <w:drawing>
          <wp:inline distT="0" distB="0" distL="0" distR="0" wp14:anchorId="2E31345A" wp14:editId="134F96DC">
            <wp:extent cx="4575250" cy="2684817"/>
            <wp:effectExtent l="0" t="0" r="0" b="1270"/>
            <wp:docPr id="1968049333" name="Chart 1">
              <a:extLst xmlns:a="http://schemas.openxmlformats.org/drawingml/2006/main">
                <a:ext uri="{FF2B5EF4-FFF2-40B4-BE49-F238E27FC236}">
                  <a16:creationId xmlns:a16="http://schemas.microsoft.com/office/drawing/2014/main" id="{2AE3C2E9-CF4D-408C-85E8-5DB5B9E5F3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6136582" w14:textId="172CAD97" w:rsidR="00401DF8" w:rsidRPr="00CC0EA0" w:rsidRDefault="00401DF8" w:rsidP="00401DF8">
      <w:pPr>
        <w:pStyle w:val="Caption"/>
        <w:rPr>
          <w:rFonts w:cs="Times New Roman"/>
          <w:sz w:val="26"/>
          <w:szCs w:val="26"/>
          <w:lang w:val="en-US"/>
        </w:rPr>
      </w:pPr>
      <w:proofErr w:type="spellStart"/>
      <w:r w:rsidRPr="00CC0EA0">
        <w:rPr>
          <w:rFonts w:cs="Times New Roman"/>
          <w:sz w:val="26"/>
          <w:szCs w:val="26"/>
        </w:rPr>
        <w:t>Hình</w:t>
      </w:r>
      <w:proofErr w:type="spellEnd"/>
      <w:r w:rsidRPr="00CC0EA0">
        <w:rPr>
          <w:rFonts w:cs="Times New Roman"/>
          <w:sz w:val="26"/>
          <w:szCs w:val="26"/>
        </w:rPr>
        <w:t xml:space="preserve"> </w:t>
      </w:r>
      <w:r w:rsidR="00CC0EA0" w:rsidRPr="00CC0EA0">
        <w:rPr>
          <w:rFonts w:cs="Times New Roman"/>
          <w:sz w:val="26"/>
          <w:szCs w:val="26"/>
        </w:rPr>
        <w:fldChar w:fldCharType="begin"/>
      </w:r>
      <w:r w:rsidR="00CC0EA0" w:rsidRPr="00CC0EA0">
        <w:rPr>
          <w:rFonts w:cs="Times New Roman"/>
          <w:sz w:val="26"/>
          <w:szCs w:val="26"/>
        </w:rPr>
        <w:instrText xml:space="preserve"> SEQ Hình \* ARABIC </w:instrText>
      </w:r>
      <w:r w:rsidR="00CC0EA0" w:rsidRPr="00CC0EA0">
        <w:rPr>
          <w:rFonts w:cs="Times New Roman"/>
          <w:sz w:val="26"/>
          <w:szCs w:val="26"/>
        </w:rPr>
        <w:fldChar w:fldCharType="separate"/>
      </w:r>
      <w:r w:rsidR="00A66259">
        <w:rPr>
          <w:rFonts w:cs="Times New Roman"/>
          <w:noProof/>
          <w:sz w:val="26"/>
          <w:szCs w:val="26"/>
        </w:rPr>
        <w:t>10</w:t>
      </w:r>
      <w:r w:rsidR="00CC0EA0" w:rsidRPr="00CC0EA0">
        <w:rPr>
          <w:rFonts w:cs="Times New Roman"/>
          <w:noProof/>
          <w:sz w:val="26"/>
          <w:szCs w:val="26"/>
        </w:rPr>
        <w:fldChar w:fldCharType="end"/>
      </w:r>
      <w:r w:rsidRPr="00CC0EA0">
        <w:rPr>
          <w:rFonts w:cs="Times New Roman"/>
          <w:sz w:val="26"/>
          <w:szCs w:val="26"/>
        </w:rPr>
        <w:t xml:space="preserve">: </w:t>
      </w:r>
      <w:proofErr w:type="spellStart"/>
      <w:r w:rsidRPr="00CC0EA0">
        <w:rPr>
          <w:rFonts w:cs="Times New Roman"/>
          <w:sz w:val="26"/>
          <w:szCs w:val="26"/>
          <w:lang w:val="en-US"/>
        </w:rPr>
        <w:t>Tỉ</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giảm</w:t>
      </w:r>
      <w:proofErr w:type="spellEnd"/>
      <w:r w:rsidRPr="00CC0EA0">
        <w:rPr>
          <w:rFonts w:cs="Times New Roman"/>
          <w:sz w:val="26"/>
          <w:szCs w:val="26"/>
          <w:lang w:val="en-US"/>
        </w:rPr>
        <w:t xml:space="preserve"> </w:t>
      </w:r>
      <w:proofErr w:type="spellStart"/>
      <w:r w:rsidRPr="00CC0EA0">
        <w:rPr>
          <w:rFonts w:cs="Times New Roman"/>
          <w:sz w:val="26"/>
          <w:szCs w:val="26"/>
          <w:lang w:val="en-US"/>
        </w:rPr>
        <w:t>phát</w:t>
      </w:r>
      <w:proofErr w:type="spellEnd"/>
      <w:r w:rsidRPr="00CC0EA0">
        <w:rPr>
          <w:rFonts w:cs="Times New Roman"/>
          <w:sz w:val="26"/>
          <w:szCs w:val="26"/>
          <w:lang w:val="en-US"/>
        </w:rPr>
        <w:t xml:space="preserve"> </w:t>
      </w:r>
      <w:proofErr w:type="spellStart"/>
      <w:r w:rsidRPr="00CC0EA0">
        <w:rPr>
          <w:rFonts w:cs="Times New Roman"/>
          <w:sz w:val="26"/>
          <w:szCs w:val="26"/>
          <w:lang w:val="en-US"/>
        </w:rPr>
        <w:t>thải</w:t>
      </w:r>
      <w:proofErr w:type="spellEnd"/>
      <w:r w:rsidRPr="00CC0EA0">
        <w:rPr>
          <w:rFonts w:cs="Times New Roman"/>
          <w:sz w:val="26"/>
          <w:szCs w:val="26"/>
          <w:lang w:val="en-US"/>
        </w:rPr>
        <w:t xml:space="preserve"> </w:t>
      </w:r>
      <w:proofErr w:type="spellStart"/>
      <w:r w:rsidRPr="00CC0EA0">
        <w:rPr>
          <w:rFonts w:cs="Times New Roman"/>
          <w:sz w:val="26"/>
          <w:szCs w:val="26"/>
          <w:lang w:val="en-US"/>
        </w:rPr>
        <w:t>tối</w:t>
      </w:r>
      <w:proofErr w:type="spellEnd"/>
      <w:r w:rsidRPr="00CC0EA0">
        <w:rPr>
          <w:rFonts w:cs="Times New Roman"/>
          <w:sz w:val="26"/>
          <w:szCs w:val="26"/>
          <w:lang w:val="en-US"/>
        </w:rPr>
        <w:t xml:space="preserve"> </w:t>
      </w:r>
      <w:proofErr w:type="spellStart"/>
      <w:r w:rsidRPr="00CC0EA0">
        <w:rPr>
          <w:rFonts w:cs="Times New Roman"/>
          <w:sz w:val="26"/>
          <w:szCs w:val="26"/>
          <w:lang w:val="en-US"/>
        </w:rPr>
        <w:t>đa</w:t>
      </w:r>
      <w:proofErr w:type="spellEnd"/>
      <w:r w:rsidRPr="00CC0EA0">
        <w:rPr>
          <w:rFonts w:cs="Times New Roman"/>
          <w:sz w:val="26"/>
          <w:szCs w:val="26"/>
          <w:lang w:val="en-US"/>
        </w:rPr>
        <w:t xml:space="preserve"> </w:t>
      </w:r>
      <w:proofErr w:type="spellStart"/>
      <w:r w:rsidRPr="00CC0EA0">
        <w:rPr>
          <w:rFonts w:cs="Times New Roman"/>
          <w:sz w:val="26"/>
          <w:szCs w:val="26"/>
          <w:lang w:val="en-US"/>
        </w:rPr>
        <w:t>được</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en-US"/>
        </w:rPr>
        <w:t xml:space="preserve"> </w:t>
      </w:r>
      <w:proofErr w:type="spellStart"/>
      <w:r w:rsidRPr="00CC0EA0">
        <w:rPr>
          <w:rFonts w:cs="Times New Roman"/>
          <w:sz w:val="26"/>
          <w:szCs w:val="26"/>
          <w:lang w:val="en-US"/>
        </w:rPr>
        <w:t>quốc</w:t>
      </w:r>
      <w:proofErr w:type="spellEnd"/>
      <w:r w:rsidRPr="00CC0EA0">
        <w:rPr>
          <w:rFonts w:cs="Times New Roman"/>
          <w:sz w:val="26"/>
          <w:szCs w:val="26"/>
          <w:lang w:val="en-US"/>
        </w:rPr>
        <w:t xml:space="preserve"> </w:t>
      </w:r>
      <w:proofErr w:type="spellStart"/>
      <w:r w:rsidRPr="00CC0EA0">
        <w:rPr>
          <w:rFonts w:cs="Times New Roman"/>
          <w:sz w:val="26"/>
          <w:szCs w:val="26"/>
          <w:lang w:val="en-US"/>
        </w:rPr>
        <w:t>tế</w:t>
      </w:r>
      <w:proofErr w:type="spellEnd"/>
      <w:r w:rsidRPr="00CC0EA0">
        <w:rPr>
          <w:rFonts w:cs="Times New Roman"/>
          <w:sz w:val="26"/>
          <w:szCs w:val="26"/>
          <w:lang w:val="en-US"/>
        </w:rPr>
        <w:t xml:space="preserve"> </w:t>
      </w:r>
      <w:proofErr w:type="spellStart"/>
      <w:r w:rsidRPr="00CC0EA0">
        <w:rPr>
          <w:rFonts w:cs="Times New Roman"/>
          <w:sz w:val="26"/>
          <w:szCs w:val="26"/>
          <w:lang w:val="en-US"/>
        </w:rPr>
        <w:t>trong</w:t>
      </w:r>
      <w:proofErr w:type="spellEnd"/>
      <w:r w:rsidRPr="00CC0EA0">
        <w:rPr>
          <w:rFonts w:cs="Times New Roman"/>
          <w:sz w:val="26"/>
          <w:szCs w:val="26"/>
          <w:lang w:val="en-US"/>
        </w:rPr>
        <w:t xml:space="preserve"> </w:t>
      </w:r>
      <w:proofErr w:type="spellStart"/>
      <w:r w:rsidRPr="00CC0EA0">
        <w:rPr>
          <w:rFonts w:cs="Times New Roman"/>
          <w:sz w:val="26"/>
          <w:szCs w:val="26"/>
          <w:lang w:val="en-US"/>
        </w:rPr>
        <w:t>giai</w:t>
      </w:r>
      <w:proofErr w:type="spellEnd"/>
      <w:r w:rsidRPr="00CC0EA0">
        <w:rPr>
          <w:rFonts w:cs="Times New Roman"/>
          <w:sz w:val="26"/>
          <w:szCs w:val="26"/>
          <w:lang w:val="en-US"/>
        </w:rPr>
        <w:t xml:space="preserve"> </w:t>
      </w:r>
      <w:proofErr w:type="spellStart"/>
      <w:r w:rsidRPr="00CC0EA0">
        <w:rPr>
          <w:rFonts w:cs="Times New Roman"/>
          <w:sz w:val="26"/>
          <w:szCs w:val="26"/>
          <w:lang w:val="en-US"/>
        </w:rPr>
        <w:t>đoạn</w:t>
      </w:r>
      <w:proofErr w:type="spellEnd"/>
      <w:r w:rsidRPr="00CC0EA0">
        <w:rPr>
          <w:rFonts w:cs="Times New Roman"/>
          <w:sz w:val="26"/>
          <w:szCs w:val="26"/>
          <w:lang w:val="en-US"/>
        </w:rPr>
        <w:t xml:space="preserve"> 2026 – 2035 </w:t>
      </w:r>
      <w:proofErr w:type="spellStart"/>
      <w:r w:rsidRPr="00CC0EA0">
        <w:rPr>
          <w:rFonts w:cs="Times New Roman"/>
          <w:sz w:val="26"/>
          <w:szCs w:val="26"/>
          <w:lang w:val="en-US"/>
        </w:rPr>
        <w:t>của</w:t>
      </w:r>
      <w:proofErr w:type="spellEnd"/>
      <w:r w:rsidRPr="00CC0EA0">
        <w:rPr>
          <w:rFonts w:cs="Times New Roman"/>
          <w:sz w:val="26"/>
          <w:szCs w:val="26"/>
          <w:lang w:val="en-US"/>
        </w:rPr>
        <w:t xml:space="preserve"> </w:t>
      </w:r>
      <w:proofErr w:type="spellStart"/>
      <w:r w:rsidRPr="00CC0EA0">
        <w:rPr>
          <w:rFonts w:cs="Times New Roman"/>
          <w:sz w:val="26"/>
          <w:szCs w:val="26"/>
          <w:lang w:val="en-US"/>
        </w:rPr>
        <w:t>lĩnh</w:t>
      </w:r>
      <w:proofErr w:type="spellEnd"/>
      <w:r w:rsidRPr="00CC0EA0">
        <w:rPr>
          <w:rFonts w:cs="Times New Roman"/>
          <w:sz w:val="26"/>
          <w:szCs w:val="26"/>
          <w:lang w:val="en-US"/>
        </w:rPr>
        <w:t xml:space="preserve"> </w:t>
      </w:r>
      <w:proofErr w:type="spellStart"/>
      <w:r w:rsidRPr="00CC0EA0">
        <w:rPr>
          <w:rFonts w:cs="Times New Roman"/>
          <w:sz w:val="26"/>
          <w:szCs w:val="26"/>
          <w:lang w:val="en-US"/>
        </w:rPr>
        <w:t>vực</w:t>
      </w:r>
      <w:proofErr w:type="spellEnd"/>
      <w:r w:rsidRPr="00CC0EA0">
        <w:rPr>
          <w:rFonts w:cs="Times New Roman"/>
          <w:sz w:val="26"/>
          <w:szCs w:val="26"/>
          <w:lang w:val="en-US"/>
        </w:rPr>
        <w:t xml:space="preserve"> </w:t>
      </w:r>
      <w:proofErr w:type="spellStart"/>
      <w:r w:rsidRPr="00CC0EA0">
        <w:rPr>
          <w:rFonts w:cs="Times New Roman"/>
          <w:sz w:val="26"/>
          <w:szCs w:val="26"/>
          <w:lang w:val="en-US"/>
        </w:rPr>
        <w:t>chất</w:t>
      </w:r>
      <w:proofErr w:type="spellEnd"/>
      <w:r w:rsidRPr="00CC0EA0">
        <w:rPr>
          <w:rFonts w:cs="Times New Roman"/>
          <w:sz w:val="26"/>
          <w:szCs w:val="26"/>
          <w:lang w:val="en-US"/>
        </w:rPr>
        <w:t xml:space="preserve"> </w:t>
      </w:r>
      <w:proofErr w:type="spellStart"/>
      <w:r w:rsidRPr="00CC0EA0">
        <w:rPr>
          <w:rFonts w:cs="Times New Roman"/>
          <w:sz w:val="26"/>
          <w:szCs w:val="26"/>
          <w:lang w:val="en-US"/>
        </w:rPr>
        <w:t>thải</w:t>
      </w:r>
      <w:proofErr w:type="spellEnd"/>
      <w:r w:rsidRPr="00CC0EA0">
        <w:rPr>
          <w:rFonts w:cs="Times New Roman"/>
          <w:sz w:val="26"/>
          <w:szCs w:val="26"/>
          <w:lang w:val="en-US"/>
        </w:rPr>
        <w:t xml:space="preserve"> </w:t>
      </w:r>
      <w:proofErr w:type="spellStart"/>
      <w:r w:rsidRPr="00CC0EA0">
        <w:rPr>
          <w:rFonts w:cs="Times New Roman"/>
          <w:sz w:val="26"/>
          <w:szCs w:val="26"/>
          <w:lang w:val="en-US"/>
        </w:rPr>
        <w:t>trong</w:t>
      </w:r>
      <w:proofErr w:type="spellEnd"/>
      <w:r w:rsidRPr="00CC0EA0">
        <w:rPr>
          <w:rFonts w:cs="Times New Roman"/>
          <w:sz w:val="26"/>
          <w:szCs w:val="26"/>
          <w:lang w:val="en-US"/>
        </w:rPr>
        <w:t xml:space="preserve"> </w:t>
      </w:r>
      <w:proofErr w:type="spellStart"/>
      <w:r w:rsidRPr="00CC0EA0">
        <w:rPr>
          <w:rFonts w:cs="Times New Roman"/>
          <w:sz w:val="26"/>
          <w:szCs w:val="26"/>
          <w:lang w:val="en-US"/>
        </w:rPr>
        <w:t>kịch</w:t>
      </w:r>
      <w:proofErr w:type="spellEnd"/>
      <w:r w:rsidRPr="00CC0EA0">
        <w:rPr>
          <w:rFonts w:cs="Times New Roman"/>
          <w:sz w:val="26"/>
          <w:szCs w:val="26"/>
          <w:lang w:val="en-US"/>
        </w:rPr>
        <w:t xml:space="preserve"> </w:t>
      </w:r>
      <w:proofErr w:type="spellStart"/>
      <w:r w:rsidRPr="00CC0EA0">
        <w:rPr>
          <w:rFonts w:cs="Times New Roman"/>
          <w:sz w:val="26"/>
          <w:szCs w:val="26"/>
          <w:lang w:val="en-US"/>
        </w:rPr>
        <w:t>bản</w:t>
      </w:r>
      <w:proofErr w:type="spellEnd"/>
      <w:r w:rsidRPr="00CC0EA0">
        <w:rPr>
          <w:rFonts w:cs="Times New Roman"/>
          <w:sz w:val="26"/>
          <w:szCs w:val="26"/>
          <w:lang w:val="en-US"/>
        </w:rPr>
        <w:t xml:space="preserve"> </w:t>
      </w:r>
      <w:proofErr w:type="spellStart"/>
      <w:r w:rsidRPr="00CC0EA0">
        <w:rPr>
          <w:rFonts w:cs="Times New Roman"/>
          <w:sz w:val="26"/>
          <w:szCs w:val="26"/>
          <w:lang w:val="en-US"/>
        </w:rPr>
        <w:t>không</w:t>
      </w:r>
      <w:proofErr w:type="spellEnd"/>
      <w:r w:rsidRPr="00CC0EA0">
        <w:rPr>
          <w:rFonts w:cs="Times New Roman"/>
          <w:sz w:val="26"/>
          <w:szCs w:val="26"/>
          <w:lang w:val="en-US"/>
        </w:rPr>
        <w:t xml:space="preserve"> </w:t>
      </w:r>
      <w:proofErr w:type="spellStart"/>
      <w:r w:rsidRPr="00CC0EA0">
        <w:rPr>
          <w:rFonts w:cs="Times New Roman"/>
          <w:sz w:val="26"/>
          <w:szCs w:val="26"/>
          <w:lang w:val="en-US"/>
        </w:rPr>
        <w:t>điều</w:t>
      </w:r>
      <w:proofErr w:type="spellEnd"/>
      <w:r w:rsidRPr="00CC0EA0">
        <w:rPr>
          <w:rFonts w:cs="Times New Roman"/>
          <w:sz w:val="26"/>
          <w:szCs w:val="26"/>
          <w:lang w:val="en-US"/>
        </w:rPr>
        <w:t xml:space="preserve"> </w:t>
      </w:r>
      <w:proofErr w:type="spellStart"/>
      <w:r w:rsidRPr="00CC0EA0">
        <w:rPr>
          <w:rFonts w:cs="Times New Roman"/>
          <w:sz w:val="26"/>
          <w:szCs w:val="26"/>
          <w:lang w:val="en-US"/>
        </w:rPr>
        <w:t>kiện</w:t>
      </w:r>
      <w:proofErr w:type="spellEnd"/>
    </w:p>
    <w:p w14:paraId="532E603B" w14:textId="7D9118F3" w:rsidR="00401DF8" w:rsidRPr="00CC0EA0" w:rsidRDefault="00E82F3D" w:rsidP="00E82F3D">
      <w:pPr>
        <w:jc w:val="center"/>
        <w:rPr>
          <w:rFonts w:cs="Times New Roman"/>
          <w:sz w:val="26"/>
          <w:szCs w:val="26"/>
          <w:lang w:val="en-US"/>
        </w:rPr>
      </w:pPr>
      <w:r w:rsidRPr="00CC0EA0">
        <w:rPr>
          <w:rFonts w:cs="Times New Roman"/>
          <w:noProof/>
          <w:sz w:val="26"/>
          <w:szCs w:val="26"/>
          <w:lang w:val="en-US"/>
        </w:rPr>
        <w:drawing>
          <wp:inline distT="0" distB="0" distL="0" distR="0" wp14:anchorId="427716B7" wp14:editId="72F34718">
            <wp:extent cx="4582870" cy="2661957"/>
            <wp:effectExtent l="0" t="0" r="8255" b="5080"/>
            <wp:docPr id="1052720532" name="Chart 1">
              <a:extLst xmlns:a="http://schemas.openxmlformats.org/drawingml/2006/main">
                <a:ext uri="{FF2B5EF4-FFF2-40B4-BE49-F238E27FC236}">
                  <a16:creationId xmlns:a16="http://schemas.microsoft.com/office/drawing/2014/main" id="{EC444E42-2DD0-4A59-BCEA-5F46BCB967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A3E0065" w14:textId="0C014F43" w:rsidR="00E82F3D" w:rsidRPr="00CC0EA0" w:rsidRDefault="00E82F3D" w:rsidP="00AC545F">
      <w:pPr>
        <w:pStyle w:val="Caption"/>
        <w:rPr>
          <w:rFonts w:cs="Times New Roman"/>
          <w:sz w:val="26"/>
          <w:szCs w:val="26"/>
          <w:lang w:val="en-US"/>
        </w:rPr>
      </w:pPr>
      <w:proofErr w:type="spellStart"/>
      <w:r w:rsidRPr="00CC0EA0">
        <w:rPr>
          <w:rFonts w:cs="Times New Roman"/>
          <w:sz w:val="26"/>
          <w:szCs w:val="26"/>
        </w:rPr>
        <w:t>Hình</w:t>
      </w:r>
      <w:proofErr w:type="spellEnd"/>
      <w:r w:rsidRPr="00CC0EA0">
        <w:rPr>
          <w:rFonts w:cs="Times New Roman"/>
          <w:sz w:val="26"/>
          <w:szCs w:val="26"/>
        </w:rPr>
        <w:t xml:space="preserve"> </w:t>
      </w:r>
      <w:r w:rsidR="00CC0EA0" w:rsidRPr="00CC0EA0">
        <w:rPr>
          <w:rFonts w:cs="Times New Roman"/>
          <w:sz w:val="26"/>
          <w:szCs w:val="26"/>
        </w:rPr>
        <w:fldChar w:fldCharType="begin"/>
      </w:r>
      <w:r w:rsidR="00CC0EA0" w:rsidRPr="00CC0EA0">
        <w:rPr>
          <w:rFonts w:cs="Times New Roman"/>
          <w:sz w:val="26"/>
          <w:szCs w:val="26"/>
        </w:rPr>
        <w:instrText xml:space="preserve"> SEQ Hình \* ARABIC </w:instrText>
      </w:r>
      <w:r w:rsidR="00CC0EA0" w:rsidRPr="00CC0EA0">
        <w:rPr>
          <w:rFonts w:cs="Times New Roman"/>
          <w:sz w:val="26"/>
          <w:szCs w:val="26"/>
        </w:rPr>
        <w:fldChar w:fldCharType="separate"/>
      </w:r>
      <w:r w:rsidR="00A66259">
        <w:rPr>
          <w:rFonts w:cs="Times New Roman"/>
          <w:noProof/>
          <w:sz w:val="26"/>
          <w:szCs w:val="26"/>
        </w:rPr>
        <w:t>11</w:t>
      </w:r>
      <w:r w:rsidR="00CC0EA0" w:rsidRPr="00CC0EA0">
        <w:rPr>
          <w:rFonts w:cs="Times New Roman"/>
          <w:noProof/>
          <w:sz w:val="26"/>
          <w:szCs w:val="26"/>
        </w:rPr>
        <w:fldChar w:fldCharType="end"/>
      </w:r>
      <w:r w:rsidRPr="00CC0EA0">
        <w:rPr>
          <w:rFonts w:cs="Times New Roman"/>
          <w:sz w:val="26"/>
          <w:szCs w:val="26"/>
        </w:rPr>
        <w:t xml:space="preserve"> </w:t>
      </w:r>
      <w:proofErr w:type="spellStart"/>
      <w:r w:rsidRPr="00CC0EA0">
        <w:rPr>
          <w:rFonts w:cs="Times New Roman"/>
          <w:sz w:val="26"/>
          <w:szCs w:val="26"/>
          <w:lang w:val="en-US"/>
        </w:rPr>
        <w:t>Tỉ</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giảm</w:t>
      </w:r>
      <w:proofErr w:type="spellEnd"/>
      <w:r w:rsidRPr="00CC0EA0">
        <w:rPr>
          <w:rFonts w:cs="Times New Roman"/>
          <w:sz w:val="26"/>
          <w:szCs w:val="26"/>
          <w:lang w:val="en-US"/>
        </w:rPr>
        <w:t xml:space="preserve"> </w:t>
      </w:r>
      <w:proofErr w:type="spellStart"/>
      <w:r w:rsidRPr="00CC0EA0">
        <w:rPr>
          <w:rFonts w:cs="Times New Roman"/>
          <w:sz w:val="26"/>
          <w:szCs w:val="26"/>
          <w:lang w:val="en-US"/>
        </w:rPr>
        <w:t>phát</w:t>
      </w:r>
      <w:proofErr w:type="spellEnd"/>
      <w:r w:rsidRPr="00CC0EA0">
        <w:rPr>
          <w:rFonts w:cs="Times New Roman"/>
          <w:sz w:val="26"/>
          <w:szCs w:val="26"/>
          <w:lang w:val="en-US"/>
        </w:rPr>
        <w:t xml:space="preserve"> </w:t>
      </w:r>
      <w:proofErr w:type="spellStart"/>
      <w:r w:rsidRPr="00CC0EA0">
        <w:rPr>
          <w:rFonts w:cs="Times New Roman"/>
          <w:sz w:val="26"/>
          <w:szCs w:val="26"/>
          <w:lang w:val="en-US"/>
        </w:rPr>
        <w:t>thải</w:t>
      </w:r>
      <w:proofErr w:type="spellEnd"/>
      <w:r w:rsidRPr="00CC0EA0">
        <w:rPr>
          <w:rFonts w:cs="Times New Roman"/>
          <w:sz w:val="26"/>
          <w:szCs w:val="26"/>
          <w:lang w:val="en-US"/>
        </w:rPr>
        <w:t xml:space="preserve"> </w:t>
      </w:r>
      <w:proofErr w:type="spellStart"/>
      <w:r w:rsidRPr="00CC0EA0">
        <w:rPr>
          <w:rFonts w:cs="Times New Roman"/>
          <w:sz w:val="26"/>
          <w:szCs w:val="26"/>
          <w:lang w:val="en-US"/>
        </w:rPr>
        <w:t>tối</w:t>
      </w:r>
      <w:proofErr w:type="spellEnd"/>
      <w:r w:rsidRPr="00CC0EA0">
        <w:rPr>
          <w:rFonts w:cs="Times New Roman"/>
          <w:sz w:val="26"/>
          <w:szCs w:val="26"/>
          <w:lang w:val="en-US"/>
        </w:rPr>
        <w:t xml:space="preserve"> </w:t>
      </w:r>
      <w:proofErr w:type="spellStart"/>
      <w:r w:rsidRPr="00CC0EA0">
        <w:rPr>
          <w:rFonts w:cs="Times New Roman"/>
          <w:sz w:val="26"/>
          <w:szCs w:val="26"/>
          <w:lang w:val="en-US"/>
        </w:rPr>
        <w:t>đa</w:t>
      </w:r>
      <w:proofErr w:type="spellEnd"/>
      <w:r w:rsidRPr="00CC0EA0">
        <w:rPr>
          <w:rFonts w:cs="Times New Roman"/>
          <w:sz w:val="26"/>
          <w:szCs w:val="26"/>
          <w:lang w:val="en-US"/>
        </w:rPr>
        <w:t xml:space="preserve"> </w:t>
      </w:r>
      <w:proofErr w:type="spellStart"/>
      <w:r w:rsidRPr="00CC0EA0">
        <w:rPr>
          <w:rFonts w:cs="Times New Roman"/>
          <w:sz w:val="26"/>
          <w:szCs w:val="26"/>
          <w:lang w:val="en-US"/>
        </w:rPr>
        <w:t>được</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en-US"/>
        </w:rPr>
        <w:t xml:space="preserve"> </w:t>
      </w:r>
      <w:proofErr w:type="spellStart"/>
      <w:r w:rsidRPr="00CC0EA0">
        <w:rPr>
          <w:rFonts w:cs="Times New Roman"/>
          <w:sz w:val="26"/>
          <w:szCs w:val="26"/>
          <w:lang w:val="en-US"/>
        </w:rPr>
        <w:t>quốc</w:t>
      </w:r>
      <w:proofErr w:type="spellEnd"/>
      <w:r w:rsidRPr="00CC0EA0">
        <w:rPr>
          <w:rFonts w:cs="Times New Roman"/>
          <w:sz w:val="26"/>
          <w:szCs w:val="26"/>
          <w:lang w:val="en-US"/>
        </w:rPr>
        <w:t xml:space="preserve"> </w:t>
      </w:r>
      <w:proofErr w:type="spellStart"/>
      <w:r w:rsidRPr="00CC0EA0">
        <w:rPr>
          <w:rFonts w:cs="Times New Roman"/>
          <w:sz w:val="26"/>
          <w:szCs w:val="26"/>
          <w:lang w:val="en-US"/>
        </w:rPr>
        <w:t>tế</w:t>
      </w:r>
      <w:proofErr w:type="spellEnd"/>
      <w:r w:rsidRPr="00CC0EA0">
        <w:rPr>
          <w:rFonts w:cs="Times New Roman"/>
          <w:sz w:val="26"/>
          <w:szCs w:val="26"/>
          <w:lang w:val="en-US"/>
        </w:rPr>
        <w:t xml:space="preserve"> </w:t>
      </w:r>
      <w:proofErr w:type="spellStart"/>
      <w:r w:rsidRPr="00CC0EA0">
        <w:rPr>
          <w:rFonts w:cs="Times New Roman"/>
          <w:sz w:val="26"/>
          <w:szCs w:val="26"/>
          <w:lang w:val="en-US"/>
        </w:rPr>
        <w:t>trong</w:t>
      </w:r>
      <w:proofErr w:type="spellEnd"/>
      <w:r w:rsidRPr="00CC0EA0">
        <w:rPr>
          <w:rFonts w:cs="Times New Roman"/>
          <w:sz w:val="26"/>
          <w:szCs w:val="26"/>
          <w:lang w:val="en-US"/>
        </w:rPr>
        <w:t xml:space="preserve"> </w:t>
      </w:r>
      <w:proofErr w:type="spellStart"/>
      <w:r w:rsidRPr="00CC0EA0">
        <w:rPr>
          <w:rFonts w:cs="Times New Roman"/>
          <w:sz w:val="26"/>
          <w:szCs w:val="26"/>
          <w:lang w:val="en-US"/>
        </w:rPr>
        <w:t>giai</w:t>
      </w:r>
      <w:proofErr w:type="spellEnd"/>
      <w:r w:rsidRPr="00CC0EA0">
        <w:rPr>
          <w:rFonts w:cs="Times New Roman"/>
          <w:sz w:val="26"/>
          <w:szCs w:val="26"/>
          <w:lang w:val="en-US"/>
        </w:rPr>
        <w:t xml:space="preserve"> </w:t>
      </w:r>
      <w:proofErr w:type="spellStart"/>
      <w:r w:rsidRPr="00CC0EA0">
        <w:rPr>
          <w:rFonts w:cs="Times New Roman"/>
          <w:sz w:val="26"/>
          <w:szCs w:val="26"/>
          <w:lang w:val="en-US"/>
        </w:rPr>
        <w:t>đoạn</w:t>
      </w:r>
      <w:proofErr w:type="spellEnd"/>
      <w:r w:rsidRPr="00CC0EA0">
        <w:rPr>
          <w:rFonts w:cs="Times New Roman"/>
          <w:sz w:val="26"/>
          <w:szCs w:val="26"/>
          <w:lang w:val="en-US"/>
        </w:rPr>
        <w:t xml:space="preserve"> 2026 – 2035 </w:t>
      </w:r>
      <w:proofErr w:type="spellStart"/>
      <w:r w:rsidRPr="00CC0EA0">
        <w:rPr>
          <w:rFonts w:cs="Times New Roman"/>
          <w:sz w:val="26"/>
          <w:szCs w:val="26"/>
          <w:lang w:val="en-US"/>
        </w:rPr>
        <w:t>của</w:t>
      </w:r>
      <w:proofErr w:type="spellEnd"/>
      <w:r w:rsidRPr="00CC0EA0">
        <w:rPr>
          <w:rFonts w:cs="Times New Roman"/>
          <w:sz w:val="26"/>
          <w:szCs w:val="26"/>
          <w:lang w:val="en-US"/>
        </w:rPr>
        <w:t xml:space="preserve"> </w:t>
      </w:r>
      <w:proofErr w:type="spellStart"/>
      <w:r w:rsidRPr="00CC0EA0">
        <w:rPr>
          <w:rFonts w:cs="Times New Roman"/>
          <w:sz w:val="26"/>
          <w:szCs w:val="26"/>
          <w:lang w:val="en-US"/>
        </w:rPr>
        <w:t>lĩnh</w:t>
      </w:r>
      <w:proofErr w:type="spellEnd"/>
      <w:r w:rsidRPr="00CC0EA0">
        <w:rPr>
          <w:rFonts w:cs="Times New Roman"/>
          <w:sz w:val="26"/>
          <w:szCs w:val="26"/>
          <w:lang w:val="en-US"/>
        </w:rPr>
        <w:t xml:space="preserve"> </w:t>
      </w:r>
      <w:proofErr w:type="spellStart"/>
      <w:r w:rsidRPr="00CC0EA0">
        <w:rPr>
          <w:rFonts w:cs="Times New Roman"/>
          <w:sz w:val="26"/>
          <w:szCs w:val="26"/>
          <w:lang w:val="en-US"/>
        </w:rPr>
        <w:t>vực</w:t>
      </w:r>
      <w:proofErr w:type="spellEnd"/>
      <w:r w:rsidRPr="00CC0EA0">
        <w:rPr>
          <w:rFonts w:cs="Times New Roman"/>
          <w:sz w:val="26"/>
          <w:szCs w:val="26"/>
          <w:lang w:val="en-US"/>
        </w:rPr>
        <w:t xml:space="preserve"> </w:t>
      </w:r>
      <w:proofErr w:type="spellStart"/>
      <w:r w:rsidRPr="00CC0EA0">
        <w:rPr>
          <w:rFonts w:cs="Times New Roman"/>
          <w:sz w:val="26"/>
          <w:szCs w:val="26"/>
          <w:lang w:val="en-US"/>
        </w:rPr>
        <w:t>chất</w:t>
      </w:r>
      <w:proofErr w:type="spellEnd"/>
      <w:r w:rsidRPr="00CC0EA0">
        <w:rPr>
          <w:rFonts w:cs="Times New Roman"/>
          <w:sz w:val="26"/>
          <w:szCs w:val="26"/>
          <w:lang w:val="en-US"/>
        </w:rPr>
        <w:t xml:space="preserve"> </w:t>
      </w:r>
      <w:proofErr w:type="spellStart"/>
      <w:r w:rsidRPr="00CC0EA0">
        <w:rPr>
          <w:rFonts w:cs="Times New Roman"/>
          <w:sz w:val="26"/>
          <w:szCs w:val="26"/>
          <w:lang w:val="en-US"/>
        </w:rPr>
        <w:t>thải</w:t>
      </w:r>
      <w:proofErr w:type="spellEnd"/>
      <w:r w:rsidRPr="00CC0EA0">
        <w:rPr>
          <w:rFonts w:cs="Times New Roman"/>
          <w:sz w:val="26"/>
          <w:szCs w:val="26"/>
          <w:lang w:val="en-US"/>
        </w:rPr>
        <w:t xml:space="preserve"> </w:t>
      </w:r>
      <w:proofErr w:type="spellStart"/>
      <w:r w:rsidRPr="00CC0EA0">
        <w:rPr>
          <w:rFonts w:cs="Times New Roman"/>
          <w:sz w:val="26"/>
          <w:szCs w:val="26"/>
          <w:lang w:val="en-US"/>
        </w:rPr>
        <w:t>trong</w:t>
      </w:r>
      <w:proofErr w:type="spellEnd"/>
      <w:r w:rsidRPr="00CC0EA0">
        <w:rPr>
          <w:rFonts w:cs="Times New Roman"/>
          <w:sz w:val="26"/>
          <w:szCs w:val="26"/>
          <w:lang w:val="en-US"/>
        </w:rPr>
        <w:t xml:space="preserve"> </w:t>
      </w:r>
      <w:proofErr w:type="spellStart"/>
      <w:r w:rsidRPr="00CC0EA0">
        <w:rPr>
          <w:rFonts w:cs="Times New Roman"/>
          <w:sz w:val="26"/>
          <w:szCs w:val="26"/>
          <w:lang w:val="en-US"/>
        </w:rPr>
        <w:t>kịch</w:t>
      </w:r>
      <w:proofErr w:type="spellEnd"/>
      <w:r w:rsidRPr="00CC0EA0">
        <w:rPr>
          <w:rFonts w:cs="Times New Roman"/>
          <w:sz w:val="26"/>
          <w:szCs w:val="26"/>
          <w:lang w:val="en-US"/>
        </w:rPr>
        <w:t xml:space="preserve"> </w:t>
      </w:r>
      <w:proofErr w:type="spellStart"/>
      <w:r w:rsidRPr="00CC0EA0">
        <w:rPr>
          <w:rFonts w:cs="Times New Roman"/>
          <w:sz w:val="26"/>
          <w:szCs w:val="26"/>
          <w:lang w:val="en-US"/>
        </w:rPr>
        <w:t>bản</w:t>
      </w:r>
      <w:proofErr w:type="spellEnd"/>
      <w:r w:rsidRPr="00CC0EA0">
        <w:rPr>
          <w:rFonts w:cs="Times New Roman"/>
          <w:sz w:val="26"/>
          <w:szCs w:val="26"/>
          <w:lang w:val="en-US"/>
        </w:rPr>
        <w:t xml:space="preserve"> </w:t>
      </w:r>
      <w:proofErr w:type="spellStart"/>
      <w:r w:rsidRPr="00CC0EA0">
        <w:rPr>
          <w:rFonts w:cs="Times New Roman"/>
          <w:sz w:val="26"/>
          <w:szCs w:val="26"/>
          <w:lang w:val="en-US"/>
        </w:rPr>
        <w:t>có</w:t>
      </w:r>
      <w:proofErr w:type="spellEnd"/>
      <w:r w:rsidRPr="00CC0EA0">
        <w:rPr>
          <w:rFonts w:cs="Times New Roman"/>
          <w:sz w:val="26"/>
          <w:szCs w:val="26"/>
          <w:lang w:val="en-US"/>
        </w:rPr>
        <w:t xml:space="preserve"> </w:t>
      </w:r>
      <w:proofErr w:type="spellStart"/>
      <w:r w:rsidRPr="00CC0EA0">
        <w:rPr>
          <w:rFonts w:cs="Times New Roman"/>
          <w:sz w:val="26"/>
          <w:szCs w:val="26"/>
          <w:lang w:val="en-US"/>
        </w:rPr>
        <w:t>điều</w:t>
      </w:r>
      <w:proofErr w:type="spellEnd"/>
      <w:r w:rsidRPr="00CC0EA0">
        <w:rPr>
          <w:rFonts w:cs="Times New Roman"/>
          <w:sz w:val="26"/>
          <w:szCs w:val="26"/>
          <w:lang w:val="en-US"/>
        </w:rPr>
        <w:t xml:space="preserve"> </w:t>
      </w:r>
      <w:proofErr w:type="spellStart"/>
      <w:r w:rsidRPr="00CC0EA0">
        <w:rPr>
          <w:rFonts w:cs="Times New Roman"/>
          <w:sz w:val="26"/>
          <w:szCs w:val="26"/>
          <w:lang w:val="en-US"/>
        </w:rPr>
        <w:t>kiện</w:t>
      </w:r>
      <w:proofErr w:type="spellEnd"/>
    </w:p>
    <w:p w14:paraId="6E91F92A" w14:textId="31D74441" w:rsidR="00E82F3D" w:rsidRPr="00CC0EA0" w:rsidRDefault="00B06474" w:rsidP="003819FA">
      <w:pPr>
        <w:pStyle w:val="Heading2"/>
        <w:numPr>
          <w:ilvl w:val="0"/>
          <w:numId w:val="0"/>
        </w:numPr>
        <w:ind w:firstLine="720"/>
        <w:rPr>
          <w:rFonts w:cs="Times New Roman"/>
          <w:sz w:val="26"/>
          <w:szCs w:val="26"/>
          <w:lang w:val="en-US"/>
        </w:rPr>
      </w:pPr>
      <w:r>
        <w:rPr>
          <w:rFonts w:cs="Times New Roman"/>
          <w:sz w:val="26"/>
          <w:szCs w:val="26"/>
          <w:lang w:val="en-US"/>
        </w:rPr>
        <w:t xml:space="preserve">3.5. </w:t>
      </w:r>
      <w:r w:rsidR="00E82F3D" w:rsidRPr="00CC0EA0">
        <w:rPr>
          <w:rFonts w:cs="Times New Roman"/>
          <w:sz w:val="26"/>
          <w:szCs w:val="26"/>
          <w:lang w:val="en-US"/>
        </w:rPr>
        <w:t>LULUCF</w:t>
      </w:r>
    </w:p>
    <w:p w14:paraId="2BCEDAA5" w14:textId="00F93FF5" w:rsidR="00D90AC8" w:rsidRPr="003819FA" w:rsidRDefault="00D90AC8" w:rsidP="003819FA">
      <w:pPr>
        <w:spacing w:line="312" w:lineRule="auto"/>
        <w:ind w:firstLine="720"/>
        <w:rPr>
          <w:rFonts w:eastAsia="Times New Roman" w:cs="Times New Roman"/>
          <w:sz w:val="26"/>
          <w:szCs w:val="26"/>
          <w:lang w:val="vi-VN"/>
        </w:rPr>
      </w:pPr>
      <w:r w:rsidRPr="003819FA">
        <w:rPr>
          <w:rFonts w:eastAsia="Times New Roman" w:cs="Times New Roman"/>
          <w:sz w:val="26"/>
          <w:szCs w:val="26"/>
          <w:lang w:val="vi-VN"/>
        </w:rPr>
        <w:t>Xác định 5 biện pháp đóng góp vào mục tiêu giảm phát thải lĩnh vực LULUCF (giảm 2 biện pháp so với NDC 2.0). Năm biện pháp được đưa vào NDC 3.0 bao gồm: F1: Giảm phát thải từ mất rừng, suy thoái rừng, quản lý rừng bền vững, bảo tồn và nâng cao trữ lượng các-bon rừng (REDD+); F2: Trồng mới rừng và xúc tiến tái sinh rừng tự nhiên nghèo kiệt, chưa đạt tiêu chí thành rừng (A/R); F3: Cải thiện rừng tự nhiên (IFM-N); F4: Cải thiện rừng trồng (IFM-P) – bao gồm nâng cao năng suất và trữ lượng các bon của rừng trồng gỗ lớn; F5: Phát triển nông lâm kết hợp và cây ngoài rừng (AFP).</w:t>
      </w:r>
    </w:p>
    <w:p w14:paraId="39A6BFF0" w14:textId="77777777" w:rsidR="00D90AC8" w:rsidRPr="003819FA" w:rsidRDefault="00D90AC8" w:rsidP="003819FA">
      <w:pPr>
        <w:spacing w:line="312" w:lineRule="auto"/>
        <w:ind w:firstLine="720"/>
        <w:rPr>
          <w:rFonts w:eastAsia="Times New Roman" w:cs="Times New Roman"/>
          <w:sz w:val="26"/>
          <w:szCs w:val="26"/>
          <w:lang w:val="vi-VN"/>
        </w:rPr>
      </w:pPr>
      <w:r w:rsidRPr="003819FA">
        <w:rPr>
          <w:rFonts w:eastAsia="Times New Roman" w:cs="Times New Roman"/>
          <w:sz w:val="26"/>
          <w:szCs w:val="26"/>
          <w:lang w:val="vi-VN"/>
        </w:rPr>
        <w:t xml:space="preserve">Ước tính tổng lượng giảm phát thải từ tất cả 5 biện pháp của lĩnh vực LULUCF theo NDC 3.0 trong giai đoạn 2025 – 2035 của kịch bản có điều kiện là 728,03 triệu tấn </w:t>
      </w:r>
      <w:r w:rsidRPr="003819FA">
        <w:rPr>
          <w:rFonts w:eastAsia="Times New Roman" w:cs="Times New Roman"/>
          <w:sz w:val="26"/>
          <w:szCs w:val="26"/>
          <w:lang w:val="vi-VN"/>
        </w:rPr>
        <w:lastRenderedPageBreak/>
        <w:t xml:space="preserve">CO2tđ và kịch bản không điều kiện là 658,86 triệu tấn CO2tđ (ước tính dựa trên tỉ lệ đóng góp tại năm 2035). </w:t>
      </w:r>
    </w:p>
    <w:p w14:paraId="4D1E256A" w14:textId="77777777" w:rsidR="00D90AC8" w:rsidRPr="00CC0EA0" w:rsidRDefault="00D90AC8" w:rsidP="003819FA">
      <w:pPr>
        <w:spacing w:line="312" w:lineRule="auto"/>
        <w:ind w:firstLine="720"/>
        <w:rPr>
          <w:rFonts w:cs="Times New Roman"/>
          <w:sz w:val="26"/>
          <w:szCs w:val="26"/>
          <w:lang w:val="vi-VN"/>
        </w:rPr>
      </w:pPr>
      <w:r w:rsidRPr="003819FA">
        <w:rPr>
          <w:rFonts w:eastAsia="Times New Roman" w:cs="Times New Roman"/>
          <w:sz w:val="26"/>
          <w:szCs w:val="26"/>
          <w:lang w:val="vi-VN"/>
        </w:rPr>
        <w:t>Mục tiêu giảm phát thải lĩnh vực LULUCF đến 2035 được trình bày ở bảng sau:</w:t>
      </w:r>
    </w:p>
    <w:p w14:paraId="188E3B70" w14:textId="49B0A5E7" w:rsidR="00D90AC8" w:rsidRPr="00B06474" w:rsidRDefault="00D90AC8" w:rsidP="00AC545F">
      <w:pPr>
        <w:pStyle w:val="Caption"/>
        <w:rPr>
          <w:rFonts w:cs="Times New Roman"/>
          <w:b/>
          <w:i w:val="0"/>
          <w:sz w:val="26"/>
          <w:szCs w:val="26"/>
          <w:lang w:val="vi-VN"/>
        </w:rPr>
      </w:pPr>
      <w:r w:rsidRPr="00B06474">
        <w:rPr>
          <w:rFonts w:cs="Times New Roman"/>
          <w:b/>
          <w:i w:val="0"/>
          <w:sz w:val="26"/>
          <w:szCs w:val="26"/>
          <w:lang w:val="vi-VN"/>
        </w:rPr>
        <w:t xml:space="preserve">Bảng </w:t>
      </w:r>
      <w:r w:rsidRPr="00B06474">
        <w:rPr>
          <w:rFonts w:cs="Times New Roman"/>
          <w:b/>
          <w:i w:val="0"/>
          <w:sz w:val="26"/>
          <w:szCs w:val="26"/>
        </w:rPr>
        <w:fldChar w:fldCharType="begin"/>
      </w:r>
      <w:r w:rsidRPr="00B06474">
        <w:rPr>
          <w:rFonts w:cs="Times New Roman"/>
          <w:b/>
          <w:i w:val="0"/>
          <w:sz w:val="26"/>
          <w:szCs w:val="26"/>
          <w:lang w:val="vi-VN"/>
        </w:rPr>
        <w:instrText xml:space="preserve"> SEQ Bảng \* ARABIC </w:instrText>
      </w:r>
      <w:r w:rsidRPr="00B06474">
        <w:rPr>
          <w:rFonts w:cs="Times New Roman"/>
          <w:b/>
          <w:i w:val="0"/>
          <w:sz w:val="26"/>
          <w:szCs w:val="26"/>
        </w:rPr>
        <w:fldChar w:fldCharType="separate"/>
      </w:r>
      <w:r w:rsidR="003819FA">
        <w:rPr>
          <w:rFonts w:cs="Times New Roman"/>
          <w:b/>
          <w:i w:val="0"/>
          <w:noProof/>
          <w:sz w:val="26"/>
          <w:szCs w:val="26"/>
          <w:lang w:val="vi-VN"/>
        </w:rPr>
        <w:t>33</w:t>
      </w:r>
      <w:r w:rsidRPr="00B06474">
        <w:rPr>
          <w:rFonts w:cs="Times New Roman"/>
          <w:b/>
          <w:i w:val="0"/>
          <w:sz w:val="26"/>
          <w:szCs w:val="26"/>
        </w:rPr>
        <w:fldChar w:fldCharType="end"/>
      </w:r>
      <w:r w:rsidR="00B06474" w:rsidRPr="00F82445">
        <w:rPr>
          <w:rFonts w:cs="Times New Roman"/>
          <w:b/>
          <w:i w:val="0"/>
          <w:sz w:val="26"/>
          <w:szCs w:val="26"/>
          <w:lang w:val="vi-VN"/>
        </w:rPr>
        <w:t>.</w:t>
      </w:r>
      <w:r w:rsidRPr="00B06474">
        <w:rPr>
          <w:rFonts w:cs="Times New Roman"/>
          <w:b/>
          <w:i w:val="0"/>
          <w:sz w:val="26"/>
          <w:szCs w:val="26"/>
          <w:lang w:val="vi-VN"/>
        </w:rPr>
        <w:t xml:space="preserve"> Mục tiêu giảm phát thải lĩnh vực LULUCF NDC 3.0</w:t>
      </w:r>
    </w:p>
    <w:tbl>
      <w:tblPr>
        <w:tblStyle w:val="TableGrid"/>
        <w:tblW w:w="0" w:type="auto"/>
        <w:tblLook w:val="04A0" w:firstRow="1" w:lastRow="0" w:firstColumn="1" w:lastColumn="0" w:noHBand="0" w:noVBand="1"/>
      </w:tblPr>
      <w:tblGrid>
        <w:gridCol w:w="1006"/>
        <w:gridCol w:w="1006"/>
        <w:gridCol w:w="1007"/>
        <w:gridCol w:w="1007"/>
        <w:gridCol w:w="1007"/>
        <w:gridCol w:w="1007"/>
        <w:gridCol w:w="1007"/>
        <w:gridCol w:w="1007"/>
        <w:gridCol w:w="1007"/>
      </w:tblGrid>
      <w:tr w:rsidR="00FF6AB3" w:rsidRPr="00390C54" w14:paraId="7E9DF9A1" w14:textId="77777777" w:rsidTr="00FF6AB3">
        <w:trPr>
          <w:tblHeader/>
        </w:trPr>
        <w:tc>
          <w:tcPr>
            <w:tcW w:w="1006" w:type="dxa"/>
            <w:vMerge w:val="restart"/>
          </w:tcPr>
          <w:p w14:paraId="072C62FB" w14:textId="77777777" w:rsidR="00FF6AB3" w:rsidRPr="00390C54" w:rsidRDefault="00FF6AB3" w:rsidP="00FF6AB3">
            <w:pPr>
              <w:jc w:val="center"/>
              <w:rPr>
                <w:rFonts w:eastAsia="Times New Roman" w:cs="Times New Roman"/>
                <w:b/>
                <w:bCs/>
                <w:szCs w:val="24"/>
                <w:lang w:val="vi-VN" w:eastAsia="zh-CN" w:bidi="th-TH"/>
              </w:rPr>
            </w:pPr>
            <w:r w:rsidRPr="00390C54">
              <w:rPr>
                <w:rFonts w:eastAsia="Times New Roman" w:cs="Times New Roman"/>
                <w:b/>
                <w:bCs/>
                <w:szCs w:val="24"/>
                <w:lang w:val="vi-VN" w:eastAsia="zh-CN" w:bidi="th-TH"/>
              </w:rPr>
              <w:t>Biện pháp</w:t>
            </w:r>
          </w:p>
          <w:p w14:paraId="4CDDFB25" w14:textId="77777777" w:rsidR="00FF6AB3" w:rsidRPr="00390C54" w:rsidRDefault="00FF6AB3" w:rsidP="00FF6AB3">
            <w:pPr>
              <w:jc w:val="center"/>
              <w:rPr>
                <w:rFonts w:eastAsia="Times New Roman" w:cs="Times New Roman"/>
                <w:b/>
                <w:bCs/>
                <w:szCs w:val="24"/>
                <w:lang w:val="vi-VN" w:eastAsia="zh-CN" w:bidi="th-TH"/>
              </w:rPr>
            </w:pPr>
            <w:r w:rsidRPr="00390C54">
              <w:rPr>
                <w:rFonts w:eastAsia="Times New Roman" w:cs="Times New Roman"/>
                <w:b/>
                <w:bCs/>
                <w:szCs w:val="24"/>
                <w:lang w:val="vi-VN" w:eastAsia="zh-CN" w:bidi="th-TH"/>
              </w:rPr>
              <w:t>giảm</w:t>
            </w:r>
          </w:p>
          <w:p w14:paraId="12B16CD9" w14:textId="7AF88A9D" w:rsidR="00FF6AB3" w:rsidRPr="00390C54" w:rsidRDefault="00FF6AB3" w:rsidP="00FF6AB3">
            <w:pPr>
              <w:jc w:val="center"/>
              <w:rPr>
                <w:szCs w:val="24"/>
                <w:lang w:val="vi-VN"/>
              </w:rPr>
            </w:pPr>
            <w:r w:rsidRPr="00390C54">
              <w:rPr>
                <w:rFonts w:eastAsia="Times New Roman" w:cs="Times New Roman"/>
                <w:b/>
                <w:bCs/>
                <w:szCs w:val="24"/>
                <w:lang w:val="vi-VN" w:eastAsia="zh-CN" w:bidi="th-TH"/>
              </w:rPr>
              <w:t>phát thải</w:t>
            </w:r>
          </w:p>
        </w:tc>
        <w:tc>
          <w:tcPr>
            <w:tcW w:w="4027" w:type="dxa"/>
            <w:gridSpan w:val="4"/>
            <w:vAlign w:val="center"/>
          </w:tcPr>
          <w:p w14:paraId="001198E4" w14:textId="2746CF77" w:rsidR="00FF6AB3" w:rsidRPr="00390C54" w:rsidRDefault="00FF6AB3" w:rsidP="00FF6AB3">
            <w:pPr>
              <w:jc w:val="center"/>
              <w:rPr>
                <w:szCs w:val="24"/>
                <w:lang w:val="vi-VN"/>
              </w:rPr>
            </w:pPr>
            <w:r w:rsidRPr="00390C54">
              <w:rPr>
                <w:rFonts w:eastAsia="Times New Roman" w:cs="Times New Roman"/>
                <w:b/>
                <w:bCs/>
                <w:szCs w:val="24"/>
                <w:lang w:eastAsia="zh-CN" w:bidi="th-TH"/>
              </w:rPr>
              <w:t xml:space="preserve">Quốc </w:t>
            </w:r>
            <w:proofErr w:type="spellStart"/>
            <w:r w:rsidRPr="00390C54">
              <w:rPr>
                <w:rFonts w:eastAsia="Times New Roman" w:cs="Times New Roman"/>
                <w:b/>
                <w:bCs/>
                <w:szCs w:val="24"/>
                <w:lang w:eastAsia="zh-CN" w:bidi="th-TH"/>
              </w:rPr>
              <w:t>gia</w:t>
            </w:r>
            <w:proofErr w:type="spellEnd"/>
            <w:r w:rsidRPr="00390C54">
              <w:rPr>
                <w:rFonts w:eastAsia="Times New Roman" w:cs="Times New Roman"/>
                <w:b/>
                <w:bCs/>
                <w:szCs w:val="24"/>
                <w:lang w:eastAsia="zh-CN" w:bidi="th-TH"/>
              </w:rPr>
              <w:t xml:space="preserve"> </w:t>
            </w:r>
            <w:proofErr w:type="spellStart"/>
            <w:r w:rsidRPr="00390C54">
              <w:rPr>
                <w:rFonts w:eastAsia="Times New Roman" w:cs="Times New Roman"/>
                <w:b/>
                <w:bCs/>
                <w:szCs w:val="24"/>
                <w:lang w:eastAsia="zh-CN" w:bidi="th-TH"/>
              </w:rPr>
              <w:t>tự</w:t>
            </w:r>
            <w:proofErr w:type="spellEnd"/>
            <w:r w:rsidRPr="00390C54">
              <w:rPr>
                <w:rFonts w:eastAsia="Times New Roman" w:cs="Times New Roman"/>
                <w:b/>
                <w:bCs/>
                <w:szCs w:val="24"/>
                <w:lang w:eastAsia="zh-CN" w:bidi="th-TH"/>
              </w:rPr>
              <w:t xml:space="preserve"> </w:t>
            </w:r>
            <w:proofErr w:type="spellStart"/>
            <w:r w:rsidRPr="00390C54">
              <w:rPr>
                <w:rFonts w:eastAsia="Times New Roman" w:cs="Times New Roman"/>
                <w:b/>
                <w:bCs/>
                <w:szCs w:val="24"/>
                <w:lang w:eastAsia="zh-CN" w:bidi="th-TH"/>
              </w:rPr>
              <w:t>thực</w:t>
            </w:r>
            <w:proofErr w:type="spellEnd"/>
            <w:r w:rsidRPr="00390C54">
              <w:rPr>
                <w:rFonts w:eastAsia="Times New Roman" w:cs="Times New Roman"/>
                <w:b/>
                <w:bCs/>
                <w:szCs w:val="24"/>
                <w:lang w:eastAsia="zh-CN" w:bidi="th-TH"/>
              </w:rPr>
              <w:t xml:space="preserve"> </w:t>
            </w:r>
            <w:proofErr w:type="spellStart"/>
            <w:r w:rsidRPr="00390C54">
              <w:rPr>
                <w:rFonts w:eastAsia="Times New Roman" w:cs="Times New Roman"/>
                <w:b/>
                <w:bCs/>
                <w:szCs w:val="24"/>
                <w:lang w:eastAsia="zh-CN" w:bidi="th-TH"/>
              </w:rPr>
              <w:t>hiện</w:t>
            </w:r>
            <w:proofErr w:type="spellEnd"/>
          </w:p>
        </w:tc>
        <w:tc>
          <w:tcPr>
            <w:tcW w:w="4028" w:type="dxa"/>
            <w:gridSpan w:val="4"/>
            <w:vAlign w:val="center"/>
          </w:tcPr>
          <w:p w14:paraId="72213292" w14:textId="0F3EF95F" w:rsidR="00FF6AB3" w:rsidRPr="00390C54" w:rsidRDefault="00FF6AB3" w:rsidP="00FF6AB3">
            <w:pPr>
              <w:jc w:val="center"/>
              <w:rPr>
                <w:szCs w:val="24"/>
                <w:lang w:val="vi-VN"/>
              </w:rPr>
            </w:pPr>
            <w:r w:rsidRPr="00390C54">
              <w:rPr>
                <w:rFonts w:eastAsia="Times New Roman" w:cs="Times New Roman"/>
                <w:b/>
                <w:bCs/>
                <w:szCs w:val="24"/>
                <w:lang w:val="vi-VN" w:eastAsia="zh-CN" w:bidi="th-TH"/>
              </w:rPr>
              <w:t xml:space="preserve">Có hỗ trợ của quốc tế </w:t>
            </w:r>
            <w:r w:rsidRPr="00390C54">
              <w:rPr>
                <w:rFonts w:eastAsia="Times New Roman" w:cs="Times New Roman"/>
                <w:b/>
                <w:bCs/>
                <w:szCs w:val="24"/>
                <w:lang w:val="vi-VN" w:eastAsia="zh-CN" w:bidi="th-TH"/>
              </w:rPr>
              <w:br/>
            </w:r>
            <w:r w:rsidRPr="00390C54">
              <w:rPr>
                <w:rFonts w:eastAsia="Times New Roman" w:cs="Times New Roman"/>
                <w:b/>
                <w:bCs/>
                <w:i/>
                <w:szCs w:val="24"/>
                <w:lang w:val="vi-VN" w:eastAsia="zh-CN" w:bidi="th-TH"/>
              </w:rPr>
              <w:t>(Bao gồm quốc gia tự thực hiện và hỗ trợ Quốc tế)</w:t>
            </w:r>
          </w:p>
        </w:tc>
      </w:tr>
      <w:tr w:rsidR="00FF6AB3" w:rsidRPr="00390C54" w14:paraId="61DC35DF" w14:textId="77777777" w:rsidTr="00FF6AB3">
        <w:trPr>
          <w:tblHeader/>
        </w:trPr>
        <w:tc>
          <w:tcPr>
            <w:tcW w:w="1006" w:type="dxa"/>
            <w:vMerge/>
          </w:tcPr>
          <w:p w14:paraId="3392359A" w14:textId="77777777" w:rsidR="00FF6AB3" w:rsidRPr="00390C54" w:rsidRDefault="00FF6AB3" w:rsidP="00FF6AB3">
            <w:pPr>
              <w:rPr>
                <w:szCs w:val="24"/>
                <w:lang w:val="vi-VN"/>
              </w:rPr>
            </w:pPr>
          </w:p>
        </w:tc>
        <w:tc>
          <w:tcPr>
            <w:tcW w:w="1006" w:type="dxa"/>
            <w:vAlign w:val="center"/>
          </w:tcPr>
          <w:p w14:paraId="0B1F3455" w14:textId="697789AC" w:rsidR="00FF6AB3" w:rsidRPr="00390C54" w:rsidRDefault="00FF6AB3" w:rsidP="00FF6AB3">
            <w:pPr>
              <w:jc w:val="center"/>
              <w:rPr>
                <w:szCs w:val="24"/>
                <w:lang w:val="vi-VN"/>
              </w:rPr>
            </w:pPr>
            <w:r w:rsidRPr="00390C54">
              <w:rPr>
                <w:rFonts w:eastAsia="Times New Roman" w:cs="Times New Roman"/>
                <w:b/>
                <w:bCs/>
                <w:szCs w:val="24"/>
                <w:lang w:eastAsia="zh-CN" w:bidi="th-TH"/>
              </w:rPr>
              <w:t>2025-2035</w:t>
            </w:r>
          </w:p>
        </w:tc>
        <w:tc>
          <w:tcPr>
            <w:tcW w:w="1007" w:type="dxa"/>
            <w:vAlign w:val="center"/>
          </w:tcPr>
          <w:p w14:paraId="47275D1F" w14:textId="7B1D2498" w:rsidR="00FF6AB3" w:rsidRPr="00390C54" w:rsidRDefault="00FF6AB3" w:rsidP="00FF6AB3">
            <w:pPr>
              <w:jc w:val="center"/>
              <w:rPr>
                <w:szCs w:val="24"/>
                <w:lang w:val="vi-VN"/>
              </w:rPr>
            </w:pPr>
            <w:r w:rsidRPr="00390C54">
              <w:rPr>
                <w:rFonts w:eastAsia="Times New Roman" w:cs="Times New Roman"/>
                <w:b/>
                <w:bCs/>
                <w:szCs w:val="24"/>
                <w:lang w:eastAsia="zh-CN" w:bidi="th-TH"/>
              </w:rPr>
              <w:t>2025</w:t>
            </w:r>
          </w:p>
        </w:tc>
        <w:tc>
          <w:tcPr>
            <w:tcW w:w="1007" w:type="dxa"/>
            <w:vAlign w:val="center"/>
          </w:tcPr>
          <w:p w14:paraId="4C2C4999" w14:textId="5118849A" w:rsidR="00FF6AB3" w:rsidRPr="00390C54" w:rsidRDefault="00FF6AB3" w:rsidP="00FF6AB3">
            <w:pPr>
              <w:jc w:val="center"/>
              <w:rPr>
                <w:szCs w:val="24"/>
                <w:lang w:val="vi-VN"/>
              </w:rPr>
            </w:pPr>
            <w:r w:rsidRPr="00390C54">
              <w:rPr>
                <w:rFonts w:eastAsia="Times New Roman" w:cs="Times New Roman"/>
                <w:b/>
                <w:bCs/>
                <w:szCs w:val="24"/>
                <w:lang w:eastAsia="zh-CN" w:bidi="th-TH"/>
              </w:rPr>
              <w:t>2030</w:t>
            </w:r>
          </w:p>
        </w:tc>
        <w:tc>
          <w:tcPr>
            <w:tcW w:w="1007" w:type="dxa"/>
            <w:vAlign w:val="center"/>
          </w:tcPr>
          <w:p w14:paraId="5A105C88" w14:textId="0C78E072" w:rsidR="00FF6AB3" w:rsidRPr="00390C54" w:rsidRDefault="00FF6AB3" w:rsidP="00FF6AB3">
            <w:pPr>
              <w:jc w:val="center"/>
              <w:rPr>
                <w:szCs w:val="24"/>
                <w:lang w:val="vi-VN"/>
              </w:rPr>
            </w:pPr>
            <w:r w:rsidRPr="00390C54">
              <w:rPr>
                <w:rFonts w:eastAsia="Times New Roman" w:cs="Times New Roman"/>
                <w:b/>
                <w:bCs/>
                <w:szCs w:val="24"/>
                <w:lang w:eastAsia="zh-CN" w:bidi="th-TH"/>
              </w:rPr>
              <w:t>2035</w:t>
            </w:r>
          </w:p>
        </w:tc>
        <w:tc>
          <w:tcPr>
            <w:tcW w:w="1007" w:type="dxa"/>
            <w:vAlign w:val="center"/>
          </w:tcPr>
          <w:p w14:paraId="40BAA11A" w14:textId="0C373F21" w:rsidR="00FF6AB3" w:rsidRPr="00390C54" w:rsidRDefault="00FF6AB3" w:rsidP="00FF6AB3">
            <w:pPr>
              <w:jc w:val="center"/>
              <w:rPr>
                <w:szCs w:val="24"/>
                <w:lang w:val="vi-VN"/>
              </w:rPr>
            </w:pPr>
            <w:r w:rsidRPr="00390C54">
              <w:rPr>
                <w:rFonts w:eastAsia="Times New Roman" w:cs="Times New Roman"/>
                <w:b/>
                <w:bCs/>
                <w:szCs w:val="24"/>
                <w:lang w:eastAsia="zh-CN" w:bidi="th-TH"/>
              </w:rPr>
              <w:t>2025-2035</w:t>
            </w:r>
          </w:p>
        </w:tc>
        <w:tc>
          <w:tcPr>
            <w:tcW w:w="1007" w:type="dxa"/>
            <w:vAlign w:val="center"/>
          </w:tcPr>
          <w:p w14:paraId="52C3382A" w14:textId="7095B2A6" w:rsidR="00FF6AB3" w:rsidRPr="00390C54" w:rsidRDefault="00FF6AB3" w:rsidP="00FF6AB3">
            <w:pPr>
              <w:jc w:val="center"/>
              <w:rPr>
                <w:szCs w:val="24"/>
                <w:lang w:val="vi-VN"/>
              </w:rPr>
            </w:pPr>
            <w:r w:rsidRPr="00390C54">
              <w:rPr>
                <w:rFonts w:eastAsia="Times New Roman" w:cs="Times New Roman"/>
                <w:b/>
                <w:bCs/>
                <w:szCs w:val="24"/>
                <w:lang w:eastAsia="zh-CN" w:bidi="th-TH"/>
              </w:rPr>
              <w:t>2025</w:t>
            </w:r>
          </w:p>
        </w:tc>
        <w:tc>
          <w:tcPr>
            <w:tcW w:w="1007" w:type="dxa"/>
            <w:vAlign w:val="center"/>
          </w:tcPr>
          <w:p w14:paraId="264E754E" w14:textId="4FADC80B" w:rsidR="00FF6AB3" w:rsidRPr="00390C54" w:rsidRDefault="00FF6AB3" w:rsidP="00FF6AB3">
            <w:pPr>
              <w:jc w:val="center"/>
              <w:rPr>
                <w:szCs w:val="24"/>
                <w:lang w:val="vi-VN"/>
              </w:rPr>
            </w:pPr>
            <w:r w:rsidRPr="00390C54">
              <w:rPr>
                <w:rFonts w:eastAsia="Times New Roman" w:cs="Times New Roman"/>
                <w:b/>
                <w:bCs/>
                <w:szCs w:val="24"/>
                <w:lang w:eastAsia="zh-CN" w:bidi="th-TH"/>
              </w:rPr>
              <w:t>2030</w:t>
            </w:r>
          </w:p>
        </w:tc>
        <w:tc>
          <w:tcPr>
            <w:tcW w:w="1007" w:type="dxa"/>
            <w:vAlign w:val="center"/>
          </w:tcPr>
          <w:p w14:paraId="2AF70735" w14:textId="2C171AE3" w:rsidR="00FF6AB3" w:rsidRPr="00390C54" w:rsidRDefault="00FF6AB3" w:rsidP="00FF6AB3">
            <w:pPr>
              <w:jc w:val="center"/>
              <w:rPr>
                <w:szCs w:val="24"/>
                <w:lang w:val="vi-VN"/>
              </w:rPr>
            </w:pPr>
            <w:r w:rsidRPr="00390C54">
              <w:rPr>
                <w:rFonts w:eastAsia="Times New Roman" w:cs="Times New Roman"/>
                <w:b/>
                <w:bCs/>
                <w:szCs w:val="24"/>
                <w:lang w:eastAsia="zh-CN" w:bidi="th-TH"/>
              </w:rPr>
              <w:t>2035</w:t>
            </w:r>
          </w:p>
        </w:tc>
      </w:tr>
      <w:tr w:rsidR="00FF6AB3" w:rsidRPr="00390C54" w14:paraId="156759DE" w14:textId="77777777" w:rsidTr="008E1800">
        <w:tc>
          <w:tcPr>
            <w:tcW w:w="1006" w:type="dxa"/>
            <w:vAlign w:val="center"/>
          </w:tcPr>
          <w:p w14:paraId="5C2224F2" w14:textId="7D22BEFF" w:rsidR="00FF6AB3" w:rsidRPr="00390C54" w:rsidRDefault="00FF6AB3" w:rsidP="00FF6AB3">
            <w:pPr>
              <w:jc w:val="center"/>
              <w:rPr>
                <w:szCs w:val="24"/>
                <w:lang w:val="vi-VN"/>
              </w:rPr>
            </w:pPr>
            <w:r w:rsidRPr="00390C54">
              <w:rPr>
                <w:rFonts w:cs="Times New Roman"/>
                <w:szCs w:val="24"/>
              </w:rPr>
              <w:t>F1</w:t>
            </w:r>
          </w:p>
        </w:tc>
        <w:tc>
          <w:tcPr>
            <w:tcW w:w="1006" w:type="dxa"/>
            <w:vAlign w:val="center"/>
          </w:tcPr>
          <w:p w14:paraId="24F0368D" w14:textId="390644DB" w:rsidR="00FF6AB3" w:rsidRPr="00390C54" w:rsidRDefault="00FF6AB3" w:rsidP="00FF6AB3">
            <w:pPr>
              <w:rPr>
                <w:szCs w:val="24"/>
                <w:lang w:val="vi-VN"/>
              </w:rPr>
            </w:pPr>
            <w:r w:rsidRPr="00390C54">
              <w:rPr>
                <w:rFonts w:cs="Times New Roman"/>
                <w:szCs w:val="24"/>
              </w:rPr>
              <w:t>-74,00</w:t>
            </w:r>
          </w:p>
        </w:tc>
        <w:tc>
          <w:tcPr>
            <w:tcW w:w="1007" w:type="dxa"/>
            <w:vAlign w:val="center"/>
          </w:tcPr>
          <w:p w14:paraId="2E698282" w14:textId="408C6817" w:rsidR="00FF6AB3" w:rsidRPr="00390C54" w:rsidRDefault="00FF6AB3" w:rsidP="00FF6AB3">
            <w:pPr>
              <w:rPr>
                <w:szCs w:val="24"/>
                <w:lang w:val="vi-VN"/>
              </w:rPr>
            </w:pPr>
            <w:r w:rsidRPr="00390C54">
              <w:rPr>
                <w:rFonts w:cs="Times New Roman"/>
                <w:szCs w:val="24"/>
              </w:rPr>
              <w:t>-7,66</w:t>
            </w:r>
          </w:p>
        </w:tc>
        <w:tc>
          <w:tcPr>
            <w:tcW w:w="1007" w:type="dxa"/>
            <w:vAlign w:val="center"/>
          </w:tcPr>
          <w:p w14:paraId="20C0936A" w14:textId="65820EB9" w:rsidR="00FF6AB3" w:rsidRPr="00390C54" w:rsidRDefault="00FF6AB3" w:rsidP="00FF6AB3">
            <w:pPr>
              <w:rPr>
                <w:szCs w:val="24"/>
                <w:lang w:val="vi-VN"/>
              </w:rPr>
            </w:pPr>
            <w:r w:rsidRPr="00390C54">
              <w:rPr>
                <w:rFonts w:cs="Times New Roman"/>
                <w:szCs w:val="24"/>
              </w:rPr>
              <w:t>-7,66</w:t>
            </w:r>
          </w:p>
        </w:tc>
        <w:tc>
          <w:tcPr>
            <w:tcW w:w="1007" w:type="dxa"/>
            <w:vAlign w:val="center"/>
          </w:tcPr>
          <w:p w14:paraId="16E40959" w14:textId="497BBD47" w:rsidR="00FF6AB3" w:rsidRPr="00390C54" w:rsidRDefault="00FF6AB3" w:rsidP="00FF6AB3">
            <w:pPr>
              <w:rPr>
                <w:szCs w:val="24"/>
                <w:lang w:val="vi-VN"/>
              </w:rPr>
            </w:pPr>
            <w:r w:rsidRPr="00390C54">
              <w:rPr>
                <w:rFonts w:cs="Times New Roman"/>
                <w:szCs w:val="24"/>
              </w:rPr>
              <w:t>-7,14</w:t>
            </w:r>
          </w:p>
        </w:tc>
        <w:tc>
          <w:tcPr>
            <w:tcW w:w="1007" w:type="dxa"/>
            <w:vAlign w:val="center"/>
          </w:tcPr>
          <w:p w14:paraId="45476BE1" w14:textId="2B19201D" w:rsidR="00FF6AB3" w:rsidRPr="00390C54" w:rsidRDefault="00FF6AB3" w:rsidP="00FF6AB3">
            <w:pPr>
              <w:rPr>
                <w:szCs w:val="24"/>
                <w:lang w:val="vi-VN"/>
              </w:rPr>
            </w:pPr>
            <w:r w:rsidRPr="00390C54">
              <w:rPr>
                <w:rFonts w:cs="Times New Roman"/>
                <w:szCs w:val="24"/>
              </w:rPr>
              <w:t>-89,96</w:t>
            </w:r>
          </w:p>
        </w:tc>
        <w:tc>
          <w:tcPr>
            <w:tcW w:w="1007" w:type="dxa"/>
            <w:vAlign w:val="center"/>
          </w:tcPr>
          <w:p w14:paraId="60027AB1" w14:textId="7DF1D1C5" w:rsidR="00FF6AB3" w:rsidRPr="00390C54" w:rsidRDefault="00FF6AB3" w:rsidP="00FF6AB3">
            <w:pPr>
              <w:rPr>
                <w:szCs w:val="24"/>
                <w:lang w:val="vi-VN"/>
              </w:rPr>
            </w:pPr>
            <w:r w:rsidRPr="00390C54">
              <w:rPr>
                <w:rFonts w:cs="Times New Roman"/>
                <w:szCs w:val="24"/>
              </w:rPr>
              <w:t>-9,25</w:t>
            </w:r>
          </w:p>
        </w:tc>
        <w:tc>
          <w:tcPr>
            <w:tcW w:w="1007" w:type="dxa"/>
            <w:vAlign w:val="center"/>
          </w:tcPr>
          <w:p w14:paraId="5A29BDFA" w14:textId="41097F95" w:rsidR="00FF6AB3" w:rsidRPr="00390C54" w:rsidRDefault="00FF6AB3" w:rsidP="00FF6AB3">
            <w:pPr>
              <w:rPr>
                <w:szCs w:val="24"/>
                <w:lang w:val="vi-VN"/>
              </w:rPr>
            </w:pPr>
            <w:r w:rsidRPr="00390C54">
              <w:rPr>
                <w:rFonts w:cs="Times New Roman"/>
                <w:szCs w:val="24"/>
              </w:rPr>
              <w:t>-9,25</w:t>
            </w:r>
          </w:p>
        </w:tc>
        <w:tc>
          <w:tcPr>
            <w:tcW w:w="1007" w:type="dxa"/>
            <w:vAlign w:val="center"/>
          </w:tcPr>
          <w:p w14:paraId="0E6A0C52" w14:textId="24704B46" w:rsidR="00FF6AB3" w:rsidRPr="00390C54" w:rsidRDefault="00FF6AB3" w:rsidP="00FF6AB3">
            <w:pPr>
              <w:rPr>
                <w:szCs w:val="24"/>
                <w:lang w:val="vi-VN"/>
              </w:rPr>
            </w:pPr>
            <w:r w:rsidRPr="00390C54">
              <w:rPr>
                <w:rFonts w:cs="Times New Roman"/>
                <w:szCs w:val="24"/>
              </w:rPr>
              <w:t>-8,74</w:t>
            </w:r>
          </w:p>
        </w:tc>
      </w:tr>
      <w:tr w:rsidR="00FF6AB3" w:rsidRPr="00390C54" w14:paraId="465DC9BB" w14:textId="77777777" w:rsidTr="008E1800">
        <w:tc>
          <w:tcPr>
            <w:tcW w:w="1006" w:type="dxa"/>
            <w:vAlign w:val="center"/>
          </w:tcPr>
          <w:p w14:paraId="13BD3BC8" w14:textId="03049599" w:rsidR="00FF6AB3" w:rsidRPr="00390C54" w:rsidRDefault="00FF6AB3" w:rsidP="00FF6AB3">
            <w:pPr>
              <w:jc w:val="center"/>
              <w:rPr>
                <w:szCs w:val="24"/>
                <w:lang w:val="vi-VN"/>
              </w:rPr>
            </w:pPr>
            <w:r w:rsidRPr="00390C54">
              <w:rPr>
                <w:rFonts w:cs="Times New Roman"/>
                <w:szCs w:val="24"/>
              </w:rPr>
              <w:t>F2</w:t>
            </w:r>
          </w:p>
        </w:tc>
        <w:tc>
          <w:tcPr>
            <w:tcW w:w="1006" w:type="dxa"/>
            <w:vAlign w:val="center"/>
          </w:tcPr>
          <w:p w14:paraId="5DAB10B7" w14:textId="61EBC7E7" w:rsidR="00FF6AB3" w:rsidRPr="00390C54" w:rsidRDefault="00FF6AB3" w:rsidP="00FF6AB3">
            <w:pPr>
              <w:rPr>
                <w:szCs w:val="24"/>
                <w:lang w:val="vi-VN"/>
              </w:rPr>
            </w:pPr>
            <w:r w:rsidRPr="00390C54">
              <w:rPr>
                <w:rFonts w:cs="Times New Roman"/>
                <w:szCs w:val="24"/>
              </w:rPr>
              <w:t>-3,71</w:t>
            </w:r>
          </w:p>
        </w:tc>
        <w:tc>
          <w:tcPr>
            <w:tcW w:w="1007" w:type="dxa"/>
            <w:vAlign w:val="center"/>
          </w:tcPr>
          <w:p w14:paraId="06AD2B01" w14:textId="2D60C10A" w:rsidR="00FF6AB3" w:rsidRPr="00390C54" w:rsidRDefault="00FF6AB3" w:rsidP="00FF6AB3">
            <w:pPr>
              <w:rPr>
                <w:szCs w:val="24"/>
                <w:lang w:val="vi-VN"/>
              </w:rPr>
            </w:pPr>
            <w:r w:rsidRPr="00390C54">
              <w:rPr>
                <w:rFonts w:cs="Times New Roman"/>
                <w:szCs w:val="24"/>
              </w:rPr>
              <w:t>-0,06</w:t>
            </w:r>
          </w:p>
        </w:tc>
        <w:tc>
          <w:tcPr>
            <w:tcW w:w="1007" w:type="dxa"/>
            <w:vAlign w:val="center"/>
          </w:tcPr>
          <w:p w14:paraId="3C5775C4" w14:textId="73DA581F" w:rsidR="00FF6AB3" w:rsidRPr="00390C54" w:rsidRDefault="00FF6AB3" w:rsidP="00FF6AB3">
            <w:pPr>
              <w:rPr>
                <w:szCs w:val="24"/>
                <w:lang w:val="vi-VN"/>
              </w:rPr>
            </w:pPr>
            <w:r w:rsidRPr="00390C54">
              <w:rPr>
                <w:rFonts w:cs="Times New Roman"/>
                <w:szCs w:val="24"/>
              </w:rPr>
              <w:t>-0,34</w:t>
            </w:r>
          </w:p>
        </w:tc>
        <w:tc>
          <w:tcPr>
            <w:tcW w:w="1007" w:type="dxa"/>
            <w:vAlign w:val="center"/>
          </w:tcPr>
          <w:p w14:paraId="024DC715" w14:textId="1A73A602" w:rsidR="00FF6AB3" w:rsidRPr="00390C54" w:rsidRDefault="00FF6AB3" w:rsidP="00FF6AB3">
            <w:pPr>
              <w:rPr>
                <w:szCs w:val="24"/>
                <w:lang w:val="vi-VN"/>
              </w:rPr>
            </w:pPr>
            <w:r w:rsidRPr="00390C54">
              <w:rPr>
                <w:rFonts w:cs="Times New Roman"/>
                <w:szCs w:val="24"/>
              </w:rPr>
              <w:t>-0,63</w:t>
            </w:r>
          </w:p>
        </w:tc>
        <w:tc>
          <w:tcPr>
            <w:tcW w:w="1007" w:type="dxa"/>
            <w:vAlign w:val="center"/>
          </w:tcPr>
          <w:p w14:paraId="7CDB3329" w14:textId="61B4613B" w:rsidR="00FF6AB3" w:rsidRPr="00390C54" w:rsidRDefault="00FF6AB3" w:rsidP="00FF6AB3">
            <w:pPr>
              <w:rPr>
                <w:szCs w:val="24"/>
                <w:lang w:val="vi-VN"/>
              </w:rPr>
            </w:pPr>
            <w:r w:rsidRPr="00390C54">
              <w:rPr>
                <w:rFonts w:cs="Times New Roman"/>
                <w:szCs w:val="24"/>
              </w:rPr>
              <w:t>-7,43</w:t>
            </w:r>
          </w:p>
        </w:tc>
        <w:tc>
          <w:tcPr>
            <w:tcW w:w="1007" w:type="dxa"/>
            <w:vAlign w:val="center"/>
          </w:tcPr>
          <w:p w14:paraId="0046B77E" w14:textId="600311B6" w:rsidR="00FF6AB3" w:rsidRPr="00390C54" w:rsidRDefault="00FF6AB3" w:rsidP="00FF6AB3">
            <w:pPr>
              <w:rPr>
                <w:szCs w:val="24"/>
                <w:lang w:val="vi-VN"/>
              </w:rPr>
            </w:pPr>
            <w:r w:rsidRPr="00390C54">
              <w:rPr>
                <w:rFonts w:cs="Times New Roman"/>
                <w:szCs w:val="24"/>
              </w:rPr>
              <w:t>-0,11</w:t>
            </w:r>
          </w:p>
        </w:tc>
        <w:tc>
          <w:tcPr>
            <w:tcW w:w="1007" w:type="dxa"/>
            <w:vAlign w:val="center"/>
          </w:tcPr>
          <w:p w14:paraId="33FA101A" w14:textId="70CB67EE" w:rsidR="00FF6AB3" w:rsidRPr="00390C54" w:rsidRDefault="00FF6AB3" w:rsidP="00FF6AB3">
            <w:pPr>
              <w:rPr>
                <w:szCs w:val="24"/>
                <w:lang w:val="vi-VN"/>
              </w:rPr>
            </w:pPr>
            <w:r w:rsidRPr="00390C54">
              <w:rPr>
                <w:rFonts w:cs="Times New Roman"/>
                <w:szCs w:val="24"/>
              </w:rPr>
              <w:t>-0,69</w:t>
            </w:r>
          </w:p>
        </w:tc>
        <w:tc>
          <w:tcPr>
            <w:tcW w:w="1007" w:type="dxa"/>
            <w:vAlign w:val="center"/>
          </w:tcPr>
          <w:p w14:paraId="1B48792F" w14:textId="465EF61E" w:rsidR="00FF6AB3" w:rsidRPr="00390C54" w:rsidRDefault="00FF6AB3" w:rsidP="00FF6AB3">
            <w:pPr>
              <w:rPr>
                <w:szCs w:val="24"/>
                <w:lang w:val="vi-VN"/>
              </w:rPr>
            </w:pPr>
            <w:r w:rsidRPr="00390C54">
              <w:rPr>
                <w:rFonts w:cs="Times New Roman"/>
                <w:szCs w:val="24"/>
              </w:rPr>
              <w:t>-1,26</w:t>
            </w:r>
          </w:p>
        </w:tc>
      </w:tr>
      <w:tr w:rsidR="00FF6AB3" w:rsidRPr="00390C54" w14:paraId="483BEF85" w14:textId="77777777" w:rsidTr="008E1800">
        <w:tc>
          <w:tcPr>
            <w:tcW w:w="1006" w:type="dxa"/>
            <w:vAlign w:val="center"/>
          </w:tcPr>
          <w:p w14:paraId="297E8516" w14:textId="3E60A559" w:rsidR="00FF6AB3" w:rsidRPr="00390C54" w:rsidRDefault="00FF6AB3" w:rsidP="00FF6AB3">
            <w:pPr>
              <w:jc w:val="center"/>
              <w:rPr>
                <w:rFonts w:cs="Times New Roman"/>
                <w:szCs w:val="24"/>
              </w:rPr>
            </w:pPr>
            <w:r w:rsidRPr="00390C54">
              <w:rPr>
                <w:rFonts w:cs="Times New Roman"/>
                <w:szCs w:val="24"/>
              </w:rPr>
              <w:t>F3</w:t>
            </w:r>
          </w:p>
        </w:tc>
        <w:tc>
          <w:tcPr>
            <w:tcW w:w="1006" w:type="dxa"/>
            <w:vAlign w:val="center"/>
          </w:tcPr>
          <w:p w14:paraId="75C45749" w14:textId="1CB4249F" w:rsidR="00FF6AB3" w:rsidRPr="00390C54" w:rsidRDefault="00FF6AB3" w:rsidP="00FF6AB3">
            <w:pPr>
              <w:rPr>
                <w:rFonts w:cs="Times New Roman"/>
                <w:szCs w:val="24"/>
              </w:rPr>
            </w:pPr>
            <w:r w:rsidRPr="00390C54">
              <w:rPr>
                <w:rFonts w:cs="Times New Roman"/>
                <w:szCs w:val="24"/>
              </w:rPr>
              <w:t>-2,05</w:t>
            </w:r>
          </w:p>
        </w:tc>
        <w:tc>
          <w:tcPr>
            <w:tcW w:w="1007" w:type="dxa"/>
            <w:vAlign w:val="center"/>
          </w:tcPr>
          <w:p w14:paraId="08557180" w14:textId="45EDA0B5" w:rsidR="00FF6AB3" w:rsidRPr="00390C54" w:rsidRDefault="00FF6AB3" w:rsidP="00FF6AB3">
            <w:pPr>
              <w:rPr>
                <w:rFonts w:cs="Times New Roman"/>
                <w:szCs w:val="24"/>
              </w:rPr>
            </w:pPr>
            <w:r w:rsidRPr="00390C54">
              <w:rPr>
                <w:rFonts w:cs="Times New Roman"/>
                <w:szCs w:val="24"/>
              </w:rPr>
              <w:t>-0,03</w:t>
            </w:r>
          </w:p>
        </w:tc>
        <w:tc>
          <w:tcPr>
            <w:tcW w:w="1007" w:type="dxa"/>
            <w:vAlign w:val="center"/>
          </w:tcPr>
          <w:p w14:paraId="50EFF738" w14:textId="483B1B64" w:rsidR="00FF6AB3" w:rsidRPr="00390C54" w:rsidRDefault="00FF6AB3" w:rsidP="00FF6AB3">
            <w:pPr>
              <w:rPr>
                <w:rFonts w:cs="Times New Roman"/>
                <w:szCs w:val="24"/>
              </w:rPr>
            </w:pPr>
            <w:r w:rsidRPr="00390C54">
              <w:rPr>
                <w:rFonts w:cs="Times New Roman"/>
                <w:szCs w:val="24"/>
              </w:rPr>
              <w:t>-0,19</w:t>
            </w:r>
          </w:p>
        </w:tc>
        <w:tc>
          <w:tcPr>
            <w:tcW w:w="1007" w:type="dxa"/>
            <w:vAlign w:val="center"/>
          </w:tcPr>
          <w:p w14:paraId="20EBF045" w14:textId="1E96AACA" w:rsidR="00FF6AB3" w:rsidRPr="00390C54" w:rsidRDefault="00FF6AB3" w:rsidP="00FF6AB3">
            <w:pPr>
              <w:rPr>
                <w:rFonts w:cs="Times New Roman"/>
                <w:szCs w:val="24"/>
              </w:rPr>
            </w:pPr>
            <w:r w:rsidRPr="00390C54">
              <w:rPr>
                <w:rFonts w:cs="Times New Roman"/>
                <w:szCs w:val="24"/>
              </w:rPr>
              <w:t>-0,35</w:t>
            </w:r>
          </w:p>
        </w:tc>
        <w:tc>
          <w:tcPr>
            <w:tcW w:w="1007" w:type="dxa"/>
            <w:vAlign w:val="center"/>
          </w:tcPr>
          <w:p w14:paraId="166D4124" w14:textId="1522CA99" w:rsidR="00FF6AB3" w:rsidRPr="00390C54" w:rsidRDefault="00FF6AB3" w:rsidP="00FF6AB3">
            <w:pPr>
              <w:rPr>
                <w:rFonts w:cs="Times New Roman"/>
                <w:szCs w:val="24"/>
              </w:rPr>
            </w:pPr>
            <w:r w:rsidRPr="00390C54">
              <w:rPr>
                <w:rFonts w:cs="Times New Roman"/>
                <w:szCs w:val="24"/>
              </w:rPr>
              <w:t>-5,14</w:t>
            </w:r>
          </w:p>
        </w:tc>
        <w:tc>
          <w:tcPr>
            <w:tcW w:w="1007" w:type="dxa"/>
            <w:vAlign w:val="center"/>
          </w:tcPr>
          <w:p w14:paraId="7868ACC9" w14:textId="72C3006F" w:rsidR="00FF6AB3" w:rsidRPr="00390C54" w:rsidRDefault="00FF6AB3" w:rsidP="00FF6AB3">
            <w:pPr>
              <w:rPr>
                <w:rFonts w:cs="Times New Roman"/>
                <w:szCs w:val="24"/>
              </w:rPr>
            </w:pPr>
            <w:r w:rsidRPr="00390C54">
              <w:rPr>
                <w:rFonts w:cs="Times New Roman"/>
                <w:szCs w:val="24"/>
              </w:rPr>
              <w:t>-0,08</w:t>
            </w:r>
          </w:p>
        </w:tc>
        <w:tc>
          <w:tcPr>
            <w:tcW w:w="1007" w:type="dxa"/>
            <w:vAlign w:val="center"/>
          </w:tcPr>
          <w:p w14:paraId="62B98963" w14:textId="3DF48CA6" w:rsidR="00FF6AB3" w:rsidRPr="00390C54" w:rsidRDefault="00FF6AB3" w:rsidP="00FF6AB3">
            <w:pPr>
              <w:rPr>
                <w:rFonts w:cs="Times New Roman"/>
                <w:szCs w:val="24"/>
              </w:rPr>
            </w:pPr>
            <w:r w:rsidRPr="00390C54">
              <w:rPr>
                <w:rFonts w:cs="Times New Roman"/>
                <w:szCs w:val="24"/>
              </w:rPr>
              <w:t>-0,47</w:t>
            </w:r>
          </w:p>
        </w:tc>
        <w:tc>
          <w:tcPr>
            <w:tcW w:w="1007" w:type="dxa"/>
            <w:vAlign w:val="center"/>
          </w:tcPr>
          <w:p w14:paraId="02D88A3D" w14:textId="69C48C8D" w:rsidR="00FF6AB3" w:rsidRPr="00390C54" w:rsidRDefault="00FF6AB3" w:rsidP="00FF6AB3">
            <w:pPr>
              <w:rPr>
                <w:rFonts w:cs="Times New Roman"/>
                <w:szCs w:val="24"/>
              </w:rPr>
            </w:pPr>
            <w:r w:rsidRPr="00390C54">
              <w:rPr>
                <w:rFonts w:cs="Times New Roman"/>
                <w:szCs w:val="24"/>
              </w:rPr>
              <w:t>-0,87</w:t>
            </w:r>
          </w:p>
        </w:tc>
      </w:tr>
      <w:tr w:rsidR="00FF6AB3" w:rsidRPr="00390C54" w14:paraId="7A9F3715" w14:textId="77777777" w:rsidTr="008E1800">
        <w:tc>
          <w:tcPr>
            <w:tcW w:w="1006" w:type="dxa"/>
            <w:vAlign w:val="center"/>
          </w:tcPr>
          <w:p w14:paraId="58157E3A" w14:textId="491125DA" w:rsidR="00FF6AB3" w:rsidRPr="00390C54" w:rsidRDefault="00FF6AB3" w:rsidP="00FF6AB3">
            <w:pPr>
              <w:jc w:val="center"/>
              <w:rPr>
                <w:rFonts w:cs="Times New Roman"/>
                <w:szCs w:val="24"/>
              </w:rPr>
            </w:pPr>
            <w:r w:rsidRPr="00390C54">
              <w:rPr>
                <w:rFonts w:cs="Times New Roman"/>
                <w:szCs w:val="24"/>
              </w:rPr>
              <w:t>F4</w:t>
            </w:r>
          </w:p>
        </w:tc>
        <w:tc>
          <w:tcPr>
            <w:tcW w:w="1006" w:type="dxa"/>
            <w:vAlign w:val="center"/>
          </w:tcPr>
          <w:p w14:paraId="4B984D16" w14:textId="31E5F489" w:rsidR="00FF6AB3" w:rsidRPr="00390C54" w:rsidRDefault="00FF6AB3" w:rsidP="00FF6AB3">
            <w:pPr>
              <w:rPr>
                <w:rFonts w:cs="Times New Roman"/>
                <w:szCs w:val="24"/>
              </w:rPr>
            </w:pPr>
            <w:r w:rsidRPr="00390C54">
              <w:rPr>
                <w:rFonts w:cs="Times New Roman"/>
                <w:szCs w:val="24"/>
              </w:rPr>
              <w:t>-87,03</w:t>
            </w:r>
          </w:p>
        </w:tc>
        <w:tc>
          <w:tcPr>
            <w:tcW w:w="1007" w:type="dxa"/>
            <w:vAlign w:val="center"/>
          </w:tcPr>
          <w:p w14:paraId="2CD232EA" w14:textId="5DE30B87" w:rsidR="00FF6AB3" w:rsidRPr="00390C54" w:rsidRDefault="00FF6AB3" w:rsidP="00FF6AB3">
            <w:pPr>
              <w:rPr>
                <w:rFonts w:cs="Times New Roman"/>
                <w:szCs w:val="24"/>
              </w:rPr>
            </w:pPr>
            <w:r w:rsidRPr="00390C54">
              <w:rPr>
                <w:rFonts w:cs="Times New Roman"/>
                <w:szCs w:val="24"/>
              </w:rPr>
              <w:t>-5,29</w:t>
            </w:r>
          </w:p>
        </w:tc>
        <w:tc>
          <w:tcPr>
            <w:tcW w:w="1007" w:type="dxa"/>
            <w:vAlign w:val="center"/>
          </w:tcPr>
          <w:p w14:paraId="16F80065" w14:textId="6A3E1920" w:rsidR="00FF6AB3" w:rsidRPr="00390C54" w:rsidRDefault="00FF6AB3" w:rsidP="00FF6AB3">
            <w:pPr>
              <w:rPr>
                <w:rFonts w:cs="Times New Roman"/>
                <w:szCs w:val="24"/>
              </w:rPr>
            </w:pPr>
            <w:r w:rsidRPr="00390C54">
              <w:rPr>
                <w:rFonts w:cs="Times New Roman"/>
                <w:szCs w:val="24"/>
              </w:rPr>
              <w:t>-9,47</w:t>
            </w:r>
          </w:p>
        </w:tc>
        <w:tc>
          <w:tcPr>
            <w:tcW w:w="1007" w:type="dxa"/>
            <w:vAlign w:val="center"/>
          </w:tcPr>
          <w:p w14:paraId="4333DDCF" w14:textId="6B56CDB8" w:rsidR="00FF6AB3" w:rsidRPr="00390C54" w:rsidRDefault="00FF6AB3" w:rsidP="00FF6AB3">
            <w:pPr>
              <w:rPr>
                <w:rFonts w:cs="Times New Roman"/>
                <w:szCs w:val="24"/>
              </w:rPr>
            </w:pPr>
            <w:r w:rsidRPr="00390C54">
              <w:rPr>
                <w:rFonts w:cs="Times New Roman"/>
                <w:szCs w:val="24"/>
              </w:rPr>
              <w:t>-9,70</w:t>
            </w:r>
          </w:p>
        </w:tc>
        <w:tc>
          <w:tcPr>
            <w:tcW w:w="1007" w:type="dxa"/>
            <w:vAlign w:val="center"/>
          </w:tcPr>
          <w:p w14:paraId="37D1341A" w14:textId="7C1EF7AA" w:rsidR="00FF6AB3" w:rsidRPr="00390C54" w:rsidRDefault="00FF6AB3" w:rsidP="00FF6AB3">
            <w:pPr>
              <w:rPr>
                <w:rFonts w:cs="Times New Roman"/>
                <w:szCs w:val="24"/>
              </w:rPr>
            </w:pPr>
            <w:r w:rsidRPr="00390C54">
              <w:rPr>
                <w:rFonts w:cs="Times New Roman"/>
                <w:szCs w:val="24"/>
              </w:rPr>
              <w:t>-133,40</w:t>
            </w:r>
          </w:p>
        </w:tc>
        <w:tc>
          <w:tcPr>
            <w:tcW w:w="1007" w:type="dxa"/>
            <w:vAlign w:val="center"/>
          </w:tcPr>
          <w:p w14:paraId="6FC8A47B" w14:textId="4B101D48" w:rsidR="00FF6AB3" w:rsidRPr="00390C54" w:rsidRDefault="00FF6AB3" w:rsidP="00FF6AB3">
            <w:pPr>
              <w:rPr>
                <w:rFonts w:cs="Times New Roman"/>
                <w:szCs w:val="24"/>
              </w:rPr>
            </w:pPr>
            <w:r w:rsidRPr="00390C54">
              <w:rPr>
                <w:rFonts w:cs="Times New Roman"/>
                <w:szCs w:val="24"/>
              </w:rPr>
              <w:t>-9,63</w:t>
            </w:r>
          </w:p>
        </w:tc>
        <w:tc>
          <w:tcPr>
            <w:tcW w:w="1007" w:type="dxa"/>
            <w:vAlign w:val="center"/>
          </w:tcPr>
          <w:p w14:paraId="7F5AF71E" w14:textId="44403BFB" w:rsidR="00FF6AB3" w:rsidRPr="00390C54" w:rsidRDefault="00FF6AB3" w:rsidP="00FF6AB3">
            <w:pPr>
              <w:rPr>
                <w:rFonts w:cs="Times New Roman"/>
                <w:szCs w:val="24"/>
              </w:rPr>
            </w:pPr>
            <w:r w:rsidRPr="00390C54">
              <w:rPr>
                <w:rFonts w:cs="Times New Roman"/>
                <w:szCs w:val="24"/>
              </w:rPr>
              <w:t>-14,08</w:t>
            </w:r>
          </w:p>
        </w:tc>
        <w:tc>
          <w:tcPr>
            <w:tcW w:w="1007" w:type="dxa"/>
            <w:vAlign w:val="center"/>
          </w:tcPr>
          <w:p w14:paraId="5FC74497" w14:textId="6F49EA71" w:rsidR="00FF6AB3" w:rsidRPr="00390C54" w:rsidRDefault="00FF6AB3" w:rsidP="00FF6AB3">
            <w:pPr>
              <w:rPr>
                <w:rFonts w:cs="Times New Roman"/>
                <w:szCs w:val="24"/>
              </w:rPr>
            </w:pPr>
            <w:r w:rsidRPr="00390C54">
              <w:rPr>
                <w:rFonts w:cs="Times New Roman"/>
                <w:szCs w:val="24"/>
              </w:rPr>
              <w:t>-14,58</w:t>
            </w:r>
          </w:p>
        </w:tc>
      </w:tr>
      <w:tr w:rsidR="00FF6AB3" w:rsidRPr="00390C54" w14:paraId="5E8960F3" w14:textId="77777777" w:rsidTr="008E1800">
        <w:tc>
          <w:tcPr>
            <w:tcW w:w="1006" w:type="dxa"/>
            <w:vAlign w:val="center"/>
          </w:tcPr>
          <w:p w14:paraId="344014F6" w14:textId="57594562" w:rsidR="00FF6AB3" w:rsidRPr="00390C54" w:rsidRDefault="00FF6AB3" w:rsidP="00FF6AB3">
            <w:pPr>
              <w:jc w:val="center"/>
              <w:rPr>
                <w:rFonts w:cs="Times New Roman"/>
                <w:szCs w:val="24"/>
              </w:rPr>
            </w:pPr>
            <w:r w:rsidRPr="00390C54">
              <w:rPr>
                <w:rFonts w:cs="Times New Roman"/>
                <w:szCs w:val="24"/>
              </w:rPr>
              <w:t>F5</w:t>
            </w:r>
          </w:p>
        </w:tc>
        <w:tc>
          <w:tcPr>
            <w:tcW w:w="1006" w:type="dxa"/>
            <w:vAlign w:val="center"/>
          </w:tcPr>
          <w:p w14:paraId="19710194" w14:textId="16C7AB27" w:rsidR="00FF6AB3" w:rsidRPr="00390C54" w:rsidRDefault="00FF6AB3" w:rsidP="00FF6AB3">
            <w:pPr>
              <w:rPr>
                <w:rFonts w:cs="Times New Roman"/>
                <w:szCs w:val="24"/>
              </w:rPr>
            </w:pPr>
            <w:r w:rsidRPr="00390C54">
              <w:rPr>
                <w:rFonts w:cs="Times New Roman"/>
                <w:szCs w:val="24"/>
              </w:rPr>
              <w:t>-30,32</w:t>
            </w:r>
          </w:p>
        </w:tc>
        <w:tc>
          <w:tcPr>
            <w:tcW w:w="1007" w:type="dxa"/>
            <w:vAlign w:val="center"/>
          </w:tcPr>
          <w:p w14:paraId="1F565270" w14:textId="04FDB5E3" w:rsidR="00FF6AB3" w:rsidRPr="00390C54" w:rsidRDefault="00FF6AB3" w:rsidP="00FF6AB3">
            <w:pPr>
              <w:rPr>
                <w:rFonts w:cs="Times New Roman"/>
                <w:szCs w:val="24"/>
              </w:rPr>
            </w:pPr>
            <w:r w:rsidRPr="00390C54">
              <w:rPr>
                <w:rFonts w:cs="Times New Roman"/>
                <w:szCs w:val="24"/>
              </w:rPr>
              <w:t>-0,47</w:t>
            </w:r>
          </w:p>
        </w:tc>
        <w:tc>
          <w:tcPr>
            <w:tcW w:w="1007" w:type="dxa"/>
            <w:vAlign w:val="center"/>
          </w:tcPr>
          <w:p w14:paraId="4DA54F57" w14:textId="14377A38" w:rsidR="00FF6AB3" w:rsidRPr="00390C54" w:rsidRDefault="00FF6AB3" w:rsidP="00FF6AB3">
            <w:pPr>
              <w:rPr>
                <w:rFonts w:cs="Times New Roman"/>
                <w:szCs w:val="24"/>
              </w:rPr>
            </w:pPr>
            <w:r w:rsidRPr="00390C54">
              <w:rPr>
                <w:rFonts w:cs="Times New Roman"/>
                <w:szCs w:val="24"/>
              </w:rPr>
              <w:t>-2,80</w:t>
            </w:r>
          </w:p>
        </w:tc>
        <w:tc>
          <w:tcPr>
            <w:tcW w:w="1007" w:type="dxa"/>
            <w:vAlign w:val="center"/>
          </w:tcPr>
          <w:p w14:paraId="59E1AB16" w14:textId="2F586507" w:rsidR="00FF6AB3" w:rsidRPr="00390C54" w:rsidRDefault="00FF6AB3" w:rsidP="00FF6AB3">
            <w:pPr>
              <w:rPr>
                <w:rFonts w:cs="Times New Roman"/>
                <w:szCs w:val="24"/>
              </w:rPr>
            </w:pPr>
            <w:r w:rsidRPr="00390C54">
              <w:rPr>
                <w:rFonts w:cs="Times New Roman"/>
                <w:szCs w:val="24"/>
              </w:rPr>
              <w:t>-5,13</w:t>
            </w:r>
          </w:p>
        </w:tc>
        <w:tc>
          <w:tcPr>
            <w:tcW w:w="1007" w:type="dxa"/>
            <w:vAlign w:val="center"/>
          </w:tcPr>
          <w:p w14:paraId="416D517F" w14:textId="6D28773C" w:rsidR="00FF6AB3" w:rsidRPr="00390C54" w:rsidRDefault="00FF6AB3" w:rsidP="00FF6AB3">
            <w:pPr>
              <w:rPr>
                <w:rFonts w:cs="Times New Roman"/>
                <w:szCs w:val="24"/>
              </w:rPr>
            </w:pPr>
            <w:r w:rsidRPr="00390C54">
              <w:rPr>
                <w:rFonts w:cs="Times New Roman"/>
                <w:szCs w:val="24"/>
              </w:rPr>
              <w:t>-30,36</w:t>
            </w:r>
          </w:p>
        </w:tc>
        <w:tc>
          <w:tcPr>
            <w:tcW w:w="1007" w:type="dxa"/>
            <w:vAlign w:val="center"/>
          </w:tcPr>
          <w:p w14:paraId="19DC3B33" w14:textId="447333C1" w:rsidR="00FF6AB3" w:rsidRPr="00390C54" w:rsidRDefault="00FF6AB3" w:rsidP="00FF6AB3">
            <w:pPr>
              <w:rPr>
                <w:rFonts w:cs="Times New Roman"/>
                <w:szCs w:val="24"/>
              </w:rPr>
            </w:pPr>
            <w:r w:rsidRPr="00390C54">
              <w:rPr>
                <w:rFonts w:cs="Times New Roman"/>
                <w:szCs w:val="24"/>
              </w:rPr>
              <w:t>-0,47</w:t>
            </w:r>
          </w:p>
        </w:tc>
        <w:tc>
          <w:tcPr>
            <w:tcW w:w="1007" w:type="dxa"/>
            <w:vAlign w:val="center"/>
          </w:tcPr>
          <w:p w14:paraId="30D7C0A3" w14:textId="12954FCD" w:rsidR="00FF6AB3" w:rsidRPr="00390C54" w:rsidRDefault="00FF6AB3" w:rsidP="00FF6AB3">
            <w:pPr>
              <w:rPr>
                <w:rFonts w:cs="Times New Roman"/>
                <w:szCs w:val="24"/>
              </w:rPr>
            </w:pPr>
            <w:r w:rsidRPr="00390C54">
              <w:rPr>
                <w:rFonts w:cs="Times New Roman"/>
                <w:szCs w:val="24"/>
              </w:rPr>
              <w:t>-2,80</w:t>
            </w:r>
          </w:p>
        </w:tc>
        <w:tc>
          <w:tcPr>
            <w:tcW w:w="1007" w:type="dxa"/>
            <w:vAlign w:val="center"/>
          </w:tcPr>
          <w:p w14:paraId="6005EE07" w14:textId="05233967" w:rsidR="00FF6AB3" w:rsidRPr="00390C54" w:rsidRDefault="00FF6AB3" w:rsidP="00FF6AB3">
            <w:pPr>
              <w:rPr>
                <w:rFonts w:cs="Times New Roman"/>
                <w:szCs w:val="24"/>
              </w:rPr>
            </w:pPr>
            <w:r w:rsidRPr="00390C54">
              <w:rPr>
                <w:rFonts w:cs="Times New Roman"/>
                <w:szCs w:val="24"/>
              </w:rPr>
              <w:t>-5,13</w:t>
            </w:r>
          </w:p>
        </w:tc>
      </w:tr>
      <w:tr w:rsidR="00FF6AB3" w:rsidRPr="00390C54" w14:paraId="6512C85E" w14:textId="77777777" w:rsidTr="008E1800">
        <w:tc>
          <w:tcPr>
            <w:tcW w:w="1006" w:type="dxa"/>
            <w:vAlign w:val="center"/>
          </w:tcPr>
          <w:p w14:paraId="1C9DB06B" w14:textId="77777777" w:rsidR="00FF6AB3" w:rsidRPr="00390C54" w:rsidRDefault="00FF6AB3" w:rsidP="00FF6AB3">
            <w:pPr>
              <w:jc w:val="center"/>
              <w:rPr>
                <w:rFonts w:cs="Times New Roman"/>
                <w:szCs w:val="24"/>
              </w:rPr>
            </w:pPr>
            <w:proofErr w:type="spellStart"/>
            <w:r w:rsidRPr="00390C54">
              <w:rPr>
                <w:rFonts w:cs="Times New Roman"/>
                <w:szCs w:val="24"/>
              </w:rPr>
              <w:t>Tiềm</w:t>
            </w:r>
            <w:proofErr w:type="spellEnd"/>
            <w:r w:rsidRPr="00390C54">
              <w:rPr>
                <w:rFonts w:cs="Times New Roman"/>
                <w:szCs w:val="24"/>
              </w:rPr>
              <w:t xml:space="preserve"> </w:t>
            </w:r>
            <w:proofErr w:type="spellStart"/>
            <w:r w:rsidRPr="00390C54">
              <w:rPr>
                <w:rFonts w:cs="Times New Roman"/>
                <w:szCs w:val="24"/>
              </w:rPr>
              <w:t>năng</w:t>
            </w:r>
            <w:proofErr w:type="spellEnd"/>
          </w:p>
          <w:p w14:paraId="781A0C94" w14:textId="6885AC6B" w:rsidR="00FF6AB3" w:rsidRPr="00390C54" w:rsidRDefault="00FF6AB3" w:rsidP="00FF6AB3">
            <w:pPr>
              <w:jc w:val="center"/>
              <w:rPr>
                <w:rFonts w:cs="Times New Roman"/>
                <w:szCs w:val="24"/>
              </w:rPr>
            </w:pPr>
            <w:proofErr w:type="spellStart"/>
            <w:r w:rsidRPr="00390C54">
              <w:rPr>
                <w:rFonts w:cs="Times New Roman"/>
                <w:szCs w:val="24"/>
              </w:rPr>
              <w:t>đóng</w:t>
            </w:r>
            <w:proofErr w:type="spellEnd"/>
            <w:r w:rsidRPr="00390C54">
              <w:rPr>
                <w:rFonts w:cs="Times New Roman"/>
                <w:szCs w:val="24"/>
              </w:rPr>
              <w:t xml:space="preserve"> </w:t>
            </w:r>
            <w:proofErr w:type="spellStart"/>
            <w:r w:rsidRPr="00390C54">
              <w:rPr>
                <w:rFonts w:cs="Times New Roman"/>
                <w:szCs w:val="24"/>
              </w:rPr>
              <w:t>góp</w:t>
            </w:r>
            <w:proofErr w:type="spellEnd"/>
          </w:p>
        </w:tc>
        <w:tc>
          <w:tcPr>
            <w:tcW w:w="1006" w:type="dxa"/>
            <w:vAlign w:val="center"/>
          </w:tcPr>
          <w:p w14:paraId="1A617165" w14:textId="6B3483DF" w:rsidR="00FF6AB3" w:rsidRPr="00390C54" w:rsidRDefault="00FF6AB3" w:rsidP="00FF6AB3">
            <w:pPr>
              <w:rPr>
                <w:rFonts w:cs="Times New Roman"/>
                <w:szCs w:val="24"/>
              </w:rPr>
            </w:pPr>
            <w:r w:rsidRPr="00390C54">
              <w:rPr>
                <w:rFonts w:cs="Times New Roman"/>
                <w:szCs w:val="24"/>
              </w:rPr>
              <w:t>-197,12</w:t>
            </w:r>
          </w:p>
        </w:tc>
        <w:tc>
          <w:tcPr>
            <w:tcW w:w="1007" w:type="dxa"/>
            <w:vAlign w:val="center"/>
          </w:tcPr>
          <w:p w14:paraId="2747EB43" w14:textId="58B3FDA4" w:rsidR="00FF6AB3" w:rsidRPr="00390C54" w:rsidRDefault="00FF6AB3" w:rsidP="00FF6AB3">
            <w:pPr>
              <w:rPr>
                <w:rFonts w:cs="Times New Roman"/>
                <w:szCs w:val="24"/>
              </w:rPr>
            </w:pPr>
            <w:r w:rsidRPr="00390C54">
              <w:rPr>
                <w:rFonts w:cs="Times New Roman"/>
                <w:szCs w:val="24"/>
              </w:rPr>
              <w:t>-13,51</w:t>
            </w:r>
          </w:p>
        </w:tc>
        <w:tc>
          <w:tcPr>
            <w:tcW w:w="1007" w:type="dxa"/>
            <w:vAlign w:val="center"/>
          </w:tcPr>
          <w:p w14:paraId="0D192C54" w14:textId="0C1671B2" w:rsidR="00FF6AB3" w:rsidRPr="00390C54" w:rsidRDefault="00FF6AB3" w:rsidP="00FF6AB3">
            <w:pPr>
              <w:rPr>
                <w:rFonts w:cs="Times New Roman"/>
                <w:szCs w:val="24"/>
              </w:rPr>
            </w:pPr>
            <w:r w:rsidRPr="00390C54">
              <w:rPr>
                <w:rFonts w:cs="Times New Roman"/>
                <w:szCs w:val="24"/>
              </w:rPr>
              <w:t>-20,46</w:t>
            </w:r>
          </w:p>
        </w:tc>
        <w:tc>
          <w:tcPr>
            <w:tcW w:w="1007" w:type="dxa"/>
            <w:vAlign w:val="center"/>
          </w:tcPr>
          <w:p w14:paraId="19C654D4" w14:textId="54146978" w:rsidR="00FF6AB3" w:rsidRPr="00390C54" w:rsidRDefault="00FF6AB3" w:rsidP="00FF6AB3">
            <w:pPr>
              <w:rPr>
                <w:rFonts w:cs="Times New Roman"/>
                <w:szCs w:val="24"/>
              </w:rPr>
            </w:pPr>
            <w:r w:rsidRPr="00390C54">
              <w:rPr>
                <w:rFonts w:cs="Times New Roman"/>
                <w:szCs w:val="24"/>
              </w:rPr>
              <w:t>-22,94</w:t>
            </w:r>
          </w:p>
        </w:tc>
        <w:tc>
          <w:tcPr>
            <w:tcW w:w="1007" w:type="dxa"/>
            <w:vAlign w:val="center"/>
          </w:tcPr>
          <w:p w14:paraId="68B11956" w14:textId="2E1EF617" w:rsidR="00FF6AB3" w:rsidRPr="00390C54" w:rsidRDefault="00FF6AB3" w:rsidP="00FF6AB3">
            <w:pPr>
              <w:rPr>
                <w:rFonts w:cs="Times New Roman"/>
                <w:szCs w:val="24"/>
              </w:rPr>
            </w:pPr>
            <w:r w:rsidRPr="00390C54">
              <w:rPr>
                <w:rFonts w:cs="Times New Roman"/>
                <w:szCs w:val="24"/>
              </w:rPr>
              <w:t>-266,28</w:t>
            </w:r>
          </w:p>
        </w:tc>
        <w:tc>
          <w:tcPr>
            <w:tcW w:w="1007" w:type="dxa"/>
            <w:vAlign w:val="center"/>
          </w:tcPr>
          <w:p w14:paraId="6D25EDA7" w14:textId="74D38D7E" w:rsidR="00FF6AB3" w:rsidRPr="00390C54" w:rsidRDefault="00FF6AB3" w:rsidP="00FF6AB3">
            <w:pPr>
              <w:rPr>
                <w:rFonts w:cs="Times New Roman"/>
                <w:szCs w:val="24"/>
              </w:rPr>
            </w:pPr>
            <w:r w:rsidRPr="00390C54">
              <w:rPr>
                <w:rFonts w:cs="Times New Roman"/>
                <w:szCs w:val="24"/>
              </w:rPr>
              <w:t>-19,55</w:t>
            </w:r>
          </w:p>
        </w:tc>
        <w:tc>
          <w:tcPr>
            <w:tcW w:w="1007" w:type="dxa"/>
            <w:vAlign w:val="center"/>
          </w:tcPr>
          <w:p w14:paraId="631B11B5" w14:textId="72E8235D" w:rsidR="00FF6AB3" w:rsidRPr="00390C54" w:rsidRDefault="00FF6AB3" w:rsidP="00FF6AB3">
            <w:pPr>
              <w:rPr>
                <w:rFonts w:cs="Times New Roman"/>
                <w:szCs w:val="24"/>
              </w:rPr>
            </w:pPr>
            <w:r w:rsidRPr="00390C54">
              <w:rPr>
                <w:rFonts w:cs="Times New Roman"/>
                <w:szCs w:val="24"/>
              </w:rPr>
              <w:t>-27,30</w:t>
            </w:r>
          </w:p>
        </w:tc>
        <w:tc>
          <w:tcPr>
            <w:tcW w:w="1007" w:type="dxa"/>
            <w:vAlign w:val="center"/>
          </w:tcPr>
          <w:p w14:paraId="20833847" w14:textId="4EA1AC15" w:rsidR="00FF6AB3" w:rsidRPr="00390C54" w:rsidRDefault="00FF6AB3" w:rsidP="00FF6AB3">
            <w:pPr>
              <w:rPr>
                <w:rFonts w:cs="Times New Roman"/>
                <w:szCs w:val="24"/>
              </w:rPr>
            </w:pPr>
            <w:r w:rsidRPr="00390C54">
              <w:rPr>
                <w:rFonts w:cs="Times New Roman"/>
                <w:szCs w:val="24"/>
              </w:rPr>
              <w:t>-30,58</w:t>
            </w:r>
          </w:p>
        </w:tc>
      </w:tr>
      <w:tr w:rsidR="00FF6AB3" w:rsidRPr="00390C54" w14:paraId="663AAAE6" w14:textId="77777777" w:rsidTr="008E1800">
        <w:tc>
          <w:tcPr>
            <w:tcW w:w="1006" w:type="dxa"/>
            <w:vAlign w:val="center"/>
          </w:tcPr>
          <w:p w14:paraId="1D2A6080" w14:textId="73BB21DA" w:rsidR="00FF6AB3" w:rsidRPr="00390C54" w:rsidRDefault="00FF6AB3" w:rsidP="00FF6AB3">
            <w:pPr>
              <w:jc w:val="center"/>
              <w:rPr>
                <w:rFonts w:cs="Times New Roman"/>
                <w:szCs w:val="24"/>
              </w:rPr>
            </w:pPr>
            <w:r w:rsidRPr="00390C54">
              <w:rPr>
                <w:rFonts w:cs="Times New Roman"/>
                <w:szCs w:val="24"/>
              </w:rPr>
              <w:t>BAU</w:t>
            </w:r>
          </w:p>
        </w:tc>
        <w:tc>
          <w:tcPr>
            <w:tcW w:w="1006" w:type="dxa"/>
            <w:vAlign w:val="center"/>
          </w:tcPr>
          <w:p w14:paraId="7DC4DFA5" w14:textId="6D0EA267" w:rsidR="00FF6AB3" w:rsidRPr="00390C54" w:rsidRDefault="00FF6AB3" w:rsidP="00FF6AB3">
            <w:pPr>
              <w:rPr>
                <w:rFonts w:cs="Times New Roman"/>
                <w:szCs w:val="24"/>
              </w:rPr>
            </w:pPr>
            <w:r w:rsidRPr="00390C54">
              <w:rPr>
                <w:rFonts w:cs="Times New Roman"/>
                <w:szCs w:val="24"/>
              </w:rPr>
              <w:t>-461,74</w:t>
            </w:r>
          </w:p>
        </w:tc>
        <w:tc>
          <w:tcPr>
            <w:tcW w:w="1007" w:type="dxa"/>
            <w:vAlign w:val="center"/>
          </w:tcPr>
          <w:p w14:paraId="04C4B248" w14:textId="65792D25" w:rsidR="00FF6AB3" w:rsidRPr="00390C54" w:rsidRDefault="00FF6AB3" w:rsidP="00FF6AB3">
            <w:pPr>
              <w:rPr>
                <w:rFonts w:cs="Times New Roman"/>
                <w:szCs w:val="24"/>
              </w:rPr>
            </w:pPr>
            <w:r w:rsidRPr="00390C54">
              <w:rPr>
                <w:rFonts w:cs="Times New Roman"/>
                <w:szCs w:val="24"/>
              </w:rPr>
              <w:t>-51,00</w:t>
            </w:r>
          </w:p>
        </w:tc>
        <w:tc>
          <w:tcPr>
            <w:tcW w:w="1007" w:type="dxa"/>
            <w:vAlign w:val="center"/>
          </w:tcPr>
          <w:p w14:paraId="08F83905" w14:textId="74C5DBA6" w:rsidR="00FF6AB3" w:rsidRPr="00390C54" w:rsidRDefault="00FF6AB3" w:rsidP="00FF6AB3">
            <w:pPr>
              <w:rPr>
                <w:rFonts w:cs="Times New Roman"/>
                <w:szCs w:val="24"/>
              </w:rPr>
            </w:pPr>
            <w:r w:rsidRPr="00390C54">
              <w:rPr>
                <w:rFonts w:cs="Times New Roman"/>
                <w:szCs w:val="24"/>
              </w:rPr>
              <w:t>-45,28</w:t>
            </w:r>
          </w:p>
        </w:tc>
        <w:tc>
          <w:tcPr>
            <w:tcW w:w="1007" w:type="dxa"/>
            <w:vAlign w:val="center"/>
          </w:tcPr>
          <w:p w14:paraId="35B02585" w14:textId="65886F21" w:rsidR="00FF6AB3" w:rsidRPr="00390C54" w:rsidRDefault="00FF6AB3" w:rsidP="00FF6AB3">
            <w:pPr>
              <w:rPr>
                <w:rFonts w:cs="Times New Roman"/>
                <w:szCs w:val="24"/>
              </w:rPr>
            </w:pPr>
            <w:r w:rsidRPr="00390C54">
              <w:rPr>
                <w:rFonts w:cs="Times New Roman"/>
                <w:szCs w:val="24"/>
              </w:rPr>
              <w:t>-44,44</w:t>
            </w:r>
          </w:p>
        </w:tc>
        <w:tc>
          <w:tcPr>
            <w:tcW w:w="1007" w:type="dxa"/>
            <w:vAlign w:val="center"/>
          </w:tcPr>
          <w:p w14:paraId="419C3BB4" w14:textId="3E1C40B2" w:rsidR="00FF6AB3" w:rsidRPr="00390C54" w:rsidRDefault="00FF6AB3" w:rsidP="00FF6AB3">
            <w:pPr>
              <w:rPr>
                <w:rFonts w:cs="Times New Roman"/>
                <w:szCs w:val="24"/>
              </w:rPr>
            </w:pPr>
            <w:r w:rsidRPr="00390C54">
              <w:rPr>
                <w:rFonts w:cs="Times New Roman"/>
                <w:szCs w:val="24"/>
              </w:rPr>
              <w:t>-461,74</w:t>
            </w:r>
          </w:p>
        </w:tc>
        <w:tc>
          <w:tcPr>
            <w:tcW w:w="1007" w:type="dxa"/>
            <w:vAlign w:val="center"/>
          </w:tcPr>
          <w:p w14:paraId="21AB40CF" w14:textId="5CEAC23B" w:rsidR="00FF6AB3" w:rsidRPr="00390C54" w:rsidRDefault="00FF6AB3" w:rsidP="00FF6AB3">
            <w:pPr>
              <w:rPr>
                <w:rFonts w:cs="Times New Roman"/>
                <w:szCs w:val="24"/>
              </w:rPr>
            </w:pPr>
            <w:r w:rsidRPr="00390C54">
              <w:rPr>
                <w:rFonts w:cs="Times New Roman"/>
                <w:szCs w:val="24"/>
              </w:rPr>
              <w:t>-51,00</w:t>
            </w:r>
          </w:p>
        </w:tc>
        <w:tc>
          <w:tcPr>
            <w:tcW w:w="1007" w:type="dxa"/>
            <w:vAlign w:val="center"/>
          </w:tcPr>
          <w:p w14:paraId="41E20590" w14:textId="352A3BE8" w:rsidR="00FF6AB3" w:rsidRPr="00390C54" w:rsidRDefault="00FF6AB3" w:rsidP="00FF6AB3">
            <w:pPr>
              <w:rPr>
                <w:rFonts w:cs="Times New Roman"/>
                <w:szCs w:val="24"/>
              </w:rPr>
            </w:pPr>
            <w:r w:rsidRPr="00390C54">
              <w:rPr>
                <w:rFonts w:cs="Times New Roman"/>
                <w:szCs w:val="24"/>
              </w:rPr>
              <w:t>-45,28</w:t>
            </w:r>
          </w:p>
        </w:tc>
        <w:tc>
          <w:tcPr>
            <w:tcW w:w="1007" w:type="dxa"/>
            <w:vAlign w:val="center"/>
          </w:tcPr>
          <w:p w14:paraId="16FC4047" w14:textId="30491164" w:rsidR="00FF6AB3" w:rsidRPr="00390C54" w:rsidRDefault="00FF6AB3" w:rsidP="00FF6AB3">
            <w:pPr>
              <w:rPr>
                <w:rFonts w:cs="Times New Roman"/>
                <w:szCs w:val="24"/>
              </w:rPr>
            </w:pPr>
            <w:r w:rsidRPr="00390C54">
              <w:rPr>
                <w:rFonts w:cs="Times New Roman"/>
                <w:szCs w:val="24"/>
              </w:rPr>
              <w:t>-44,44</w:t>
            </w:r>
          </w:p>
        </w:tc>
      </w:tr>
      <w:tr w:rsidR="00FF6AB3" w:rsidRPr="00390C54" w14:paraId="0A165EF0" w14:textId="77777777" w:rsidTr="008E1800">
        <w:tc>
          <w:tcPr>
            <w:tcW w:w="1006" w:type="dxa"/>
            <w:vAlign w:val="center"/>
          </w:tcPr>
          <w:p w14:paraId="460444BF" w14:textId="1744CE0B" w:rsidR="00FF6AB3" w:rsidRPr="00390C54" w:rsidRDefault="00FF6AB3" w:rsidP="00FF6AB3">
            <w:pPr>
              <w:jc w:val="center"/>
              <w:rPr>
                <w:rFonts w:cs="Times New Roman"/>
                <w:szCs w:val="24"/>
              </w:rPr>
            </w:pPr>
            <w:r w:rsidRPr="00390C54">
              <w:rPr>
                <w:rFonts w:cs="Times New Roman"/>
                <w:szCs w:val="24"/>
              </w:rPr>
              <w:t>TỔNG CỘNG</w:t>
            </w:r>
          </w:p>
        </w:tc>
        <w:tc>
          <w:tcPr>
            <w:tcW w:w="1006" w:type="dxa"/>
            <w:vAlign w:val="center"/>
          </w:tcPr>
          <w:p w14:paraId="2CCE3C83" w14:textId="45A13FF5" w:rsidR="00FF6AB3" w:rsidRPr="00390C54" w:rsidRDefault="00FF6AB3" w:rsidP="00FF6AB3">
            <w:pPr>
              <w:rPr>
                <w:rFonts w:cs="Times New Roman"/>
                <w:szCs w:val="24"/>
              </w:rPr>
            </w:pPr>
            <w:r w:rsidRPr="00390C54">
              <w:rPr>
                <w:rFonts w:cs="Times New Roman"/>
                <w:szCs w:val="24"/>
              </w:rPr>
              <w:t>-658,86</w:t>
            </w:r>
          </w:p>
        </w:tc>
        <w:tc>
          <w:tcPr>
            <w:tcW w:w="1007" w:type="dxa"/>
            <w:vAlign w:val="center"/>
          </w:tcPr>
          <w:p w14:paraId="7EF4415B" w14:textId="561F6A2D" w:rsidR="00FF6AB3" w:rsidRPr="00390C54" w:rsidRDefault="00FF6AB3" w:rsidP="00FF6AB3">
            <w:pPr>
              <w:rPr>
                <w:rFonts w:cs="Times New Roman"/>
                <w:szCs w:val="24"/>
              </w:rPr>
            </w:pPr>
            <w:r w:rsidRPr="00390C54">
              <w:rPr>
                <w:rFonts w:cs="Times New Roman"/>
                <w:szCs w:val="24"/>
              </w:rPr>
              <w:t>-64,51</w:t>
            </w:r>
          </w:p>
        </w:tc>
        <w:tc>
          <w:tcPr>
            <w:tcW w:w="1007" w:type="dxa"/>
            <w:vAlign w:val="center"/>
          </w:tcPr>
          <w:p w14:paraId="7B7C431B" w14:textId="0E3927D4" w:rsidR="00FF6AB3" w:rsidRPr="00390C54" w:rsidRDefault="00FF6AB3" w:rsidP="00FF6AB3">
            <w:pPr>
              <w:rPr>
                <w:rFonts w:cs="Times New Roman"/>
                <w:szCs w:val="24"/>
              </w:rPr>
            </w:pPr>
            <w:r w:rsidRPr="00390C54">
              <w:rPr>
                <w:rFonts w:cs="Times New Roman"/>
                <w:szCs w:val="24"/>
              </w:rPr>
              <w:t>-65,74</w:t>
            </w:r>
          </w:p>
        </w:tc>
        <w:tc>
          <w:tcPr>
            <w:tcW w:w="1007" w:type="dxa"/>
            <w:vAlign w:val="center"/>
          </w:tcPr>
          <w:p w14:paraId="6927572C" w14:textId="41B99D92" w:rsidR="00FF6AB3" w:rsidRPr="00390C54" w:rsidRDefault="00FF6AB3" w:rsidP="00FF6AB3">
            <w:pPr>
              <w:rPr>
                <w:rFonts w:cs="Times New Roman"/>
                <w:szCs w:val="24"/>
              </w:rPr>
            </w:pPr>
            <w:r w:rsidRPr="00390C54">
              <w:rPr>
                <w:rFonts w:cs="Times New Roman"/>
                <w:szCs w:val="24"/>
              </w:rPr>
              <w:t>-67,39</w:t>
            </w:r>
          </w:p>
        </w:tc>
        <w:tc>
          <w:tcPr>
            <w:tcW w:w="1007" w:type="dxa"/>
            <w:vAlign w:val="center"/>
          </w:tcPr>
          <w:p w14:paraId="25481046" w14:textId="08DED4AA" w:rsidR="00FF6AB3" w:rsidRPr="00390C54" w:rsidRDefault="00FF6AB3" w:rsidP="00FF6AB3">
            <w:pPr>
              <w:rPr>
                <w:rFonts w:cs="Times New Roman"/>
                <w:szCs w:val="24"/>
              </w:rPr>
            </w:pPr>
            <w:r w:rsidRPr="00390C54">
              <w:rPr>
                <w:rFonts w:cs="Times New Roman"/>
                <w:szCs w:val="24"/>
              </w:rPr>
              <w:t>-728,03</w:t>
            </w:r>
          </w:p>
        </w:tc>
        <w:tc>
          <w:tcPr>
            <w:tcW w:w="1007" w:type="dxa"/>
            <w:vAlign w:val="center"/>
          </w:tcPr>
          <w:p w14:paraId="58A50660" w14:textId="67914370" w:rsidR="00FF6AB3" w:rsidRPr="00390C54" w:rsidRDefault="00FF6AB3" w:rsidP="00FF6AB3">
            <w:pPr>
              <w:rPr>
                <w:rFonts w:cs="Times New Roman"/>
                <w:szCs w:val="24"/>
              </w:rPr>
            </w:pPr>
            <w:r w:rsidRPr="00390C54">
              <w:rPr>
                <w:rFonts w:cs="Times New Roman"/>
                <w:szCs w:val="24"/>
              </w:rPr>
              <w:t>-70,55</w:t>
            </w:r>
          </w:p>
        </w:tc>
        <w:tc>
          <w:tcPr>
            <w:tcW w:w="1007" w:type="dxa"/>
            <w:vAlign w:val="center"/>
          </w:tcPr>
          <w:p w14:paraId="4DF26C83" w14:textId="4AD51D0B" w:rsidR="00FF6AB3" w:rsidRPr="00390C54" w:rsidRDefault="00FF6AB3" w:rsidP="00FF6AB3">
            <w:pPr>
              <w:rPr>
                <w:rFonts w:cs="Times New Roman"/>
                <w:szCs w:val="24"/>
              </w:rPr>
            </w:pPr>
            <w:r w:rsidRPr="00390C54">
              <w:rPr>
                <w:rFonts w:cs="Times New Roman"/>
                <w:szCs w:val="24"/>
              </w:rPr>
              <w:t>-72,58</w:t>
            </w:r>
          </w:p>
        </w:tc>
        <w:tc>
          <w:tcPr>
            <w:tcW w:w="1007" w:type="dxa"/>
            <w:vAlign w:val="center"/>
          </w:tcPr>
          <w:p w14:paraId="6839BD0C" w14:textId="6CC80469" w:rsidR="00FF6AB3" w:rsidRPr="00390C54" w:rsidRDefault="00FF6AB3" w:rsidP="00FF6AB3">
            <w:pPr>
              <w:rPr>
                <w:rFonts w:cs="Times New Roman"/>
                <w:szCs w:val="24"/>
              </w:rPr>
            </w:pPr>
            <w:r w:rsidRPr="00390C54">
              <w:rPr>
                <w:rFonts w:cs="Times New Roman"/>
                <w:szCs w:val="24"/>
              </w:rPr>
              <w:t>-75,02</w:t>
            </w:r>
          </w:p>
        </w:tc>
      </w:tr>
      <w:tr w:rsidR="00FF6AB3" w:rsidRPr="00390C54" w14:paraId="70194ADD" w14:textId="77777777" w:rsidTr="008E1800">
        <w:tc>
          <w:tcPr>
            <w:tcW w:w="1006" w:type="dxa"/>
            <w:vAlign w:val="center"/>
          </w:tcPr>
          <w:p w14:paraId="23A96F0C" w14:textId="1559E1C5" w:rsidR="00FF6AB3" w:rsidRPr="00390C54" w:rsidRDefault="00FF6AB3" w:rsidP="00FF6AB3">
            <w:pPr>
              <w:jc w:val="center"/>
              <w:rPr>
                <w:rFonts w:cs="Times New Roman"/>
                <w:szCs w:val="24"/>
              </w:rPr>
            </w:pPr>
            <w:r w:rsidRPr="00390C54">
              <w:rPr>
                <w:rFonts w:cs="Times New Roman"/>
                <w:szCs w:val="24"/>
              </w:rPr>
              <w:t>%</w:t>
            </w:r>
          </w:p>
        </w:tc>
        <w:tc>
          <w:tcPr>
            <w:tcW w:w="1006" w:type="dxa"/>
            <w:vAlign w:val="center"/>
          </w:tcPr>
          <w:p w14:paraId="3615EB0A" w14:textId="3437022E" w:rsidR="00FF6AB3" w:rsidRPr="00390C54" w:rsidRDefault="00FF6AB3" w:rsidP="00FF6AB3">
            <w:pPr>
              <w:rPr>
                <w:rFonts w:cs="Times New Roman"/>
                <w:szCs w:val="24"/>
              </w:rPr>
            </w:pPr>
            <w:r w:rsidRPr="00390C54">
              <w:rPr>
                <w:rFonts w:cs="Times New Roman"/>
                <w:szCs w:val="24"/>
              </w:rPr>
              <w:t>42,69</w:t>
            </w:r>
          </w:p>
        </w:tc>
        <w:tc>
          <w:tcPr>
            <w:tcW w:w="1007" w:type="dxa"/>
            <w:vAlign w:val="center"/>
          </w:tcPr>
          <w:p w14:paraId="01E6A3A5" w14:textId="3D5B80B8" w:rsidR="00FF6AB3" w:rsidRPr="00390C54" w:rsidRDefault="00FF6AB3" w:rsidP="00FF6AB3">
            <w:pPr>
              <w:rPr>
                <w:rFonts w:cs="Times New Roman"/>
                <w:szCs w:val="24"/>
              </w:rPr>
            </w:pPr>
            <w:r w:rsidRPr="00390C54">
              <w:rPr>
                <w:rFonts w:cs="Times New Roman"/>
                <w:szCs w:val="24"/>
              </w:rPr>
              <w:t>26,48</w:t>
            </w:r>
          </w:p>
        </w:tc>
        <w:tc>
          <w:tcPr>
            <w:tcW w:w="1007" w:type="dxa"/>
            <w:vAlign w:val="center"/>
          </w:tcPr>
          <w:p w14:paraId="0820AF96" w14:textId="7A65DCCB" w:rsidR="00FF6AB3" w:rsidRPr="00390C54" w:rsidRDefault="00FF6AB3" w:rsidP="00FF6AB3">
            <w:pPr>
              <w:rPr>
                <w:rFonts w:cs="Times New Roman"/>
                <w:szCs w:val="24"/>
              </w:rPr>
            </w:pPr>
            <w:r w:rsidRPr="00390C54">
              <w:rPr>
                <w:rFonts w:cs="Times New Roman"/>
                <w:szCs w:val="24"/>
              </w:rPr>
              <w:t>45,19</w:t>
            </w:r>
          </w:p>
        </w:tc>
        <w:tc>
          <w:tcPr>
            <w:tcW w:w="1007" w:type="dxa"/>
            <w:vAlign w:val="center"/>
          </w:tcPr>
          <w:p w14:paraId="68FCBB46" w14:textId="30D462AA" w:rsidR="00FF6AB3" w:rsidRPr="00390C54" w:rsidRDefault="00FF6AB3" w:rsidP="00FF6AB3">
            <w:pPr>
              <w:rPr>
                <w:rFonts w:cs="Times New Roman"/>
                <w:szCs w:val="24"/>
              </w:rPr>
            </w:pPr>
            <w:r w:rsidRPr="00390C54">
              <w:rPr>
                <w:rFonts w:cs="Times New Roman"/>
                <w:szCs w:val="24"/>
              </w:rPr>
              <w:t>51,63</w:t>
            </w:r>
          </w:p>
        </w:tc>
        <w:tc>
          <w:tcPr>
            <w:tcW w:w="1007" w:type="dxa"/>
            <w:vAlign w:val="center"/>
          </w:tcPr>
          <w:p w14:paraId="42A95C97" w14:textId="5ED9E49B" w:rsidR="00FF6AB3" w:rsidRPr="00390C54" w:rsidRDefault="00FF6AB3" w:rsidP="00FF6AB3">
            <w:pPr>
              <w:rPr>
                <w:rFonts w:cs="Times New Roman"/>
                <w:szCs w:val="24"/>
              </w:rPr>
            </w:pPr>
            <w:r w:rsidRPr="00390C54">
              <w:rPr>
                <w:rFonts w:cs="Times New Roman"/>
                <w:szCs w:val="24"/>
              </w:rPr>
              <w:t>57,67</w:t>
            </w:r>
          </w:p>
        </w:tc>
        <w:tc>
          <w:tcPr>
            <w:tcW w:w="1007" w:type="dxa"/>
            <w:vAlign w:val="center"/>
          </w:tcPr>
          <w:p w14:paraId="7651D42F" w14:textId="6823E7C5" w:rsidR="00FF6AB3" w:rsidRPr="00390C54" w:rsidRDefault="00FF6AB3" w:rsidP="00FF6AB3">
            <w:pPr>
              <w:rPr>
                <w:rFonts w:cs="Times New Roman"/>
                <w:szCs w:val="24"/>
              </w:rPr>
            </w:pPr>
            <w:r w:rsidRPr="00390C54">
              <w:rPr>
                <w:rFonts w:cs="Times New Roman"/>
                <w:szCs w:val="24"/>
              </w:rPr>
              <w:t>38,32</w:t>
            </w:r>
          </w:p>
        </w:tc>
        <w:tc>
          <w:tcPr>
            <w:tcW w:w="1007" w:type="dxa"/>
            <w:vAlign w:val="center"/>
          </w:tcPr>
          <w:p w14:paraId="3C460C48" w14:textId="447F6C20" w:rsidR="00FF6AB3" w:rsidRPr="00390C54" w:rsidRDefault="00FF6AB3" w:rsidP="00FF6AB3">
            <w:pPr>
              <w:rPr>
                <w:rFonts w:cs="Times New Roman"/>
                <w:szCs w:val="24"/>
              </w:rPr>
            </w:pPr>
            <w:r w:rsidRPr="00390C54">
              <w:rPr>
                <w:rFonts w:cs="Times New Roman"/>
                <w:szCs w:val="24"/>
              </w:rPr>
              <w:t>60,29</w:t>
            </w:r>
          </w:p>
        </w:tc>
        <w:tc>
          <w:tcPr>
            <w:tcW w:w="1007" w:type="dxa"/>
            <w:vAlign w:val="center"/>
          </w:tcPr>
          <w:p w14:paraId="6651EDB6" w14:textId="6763CF41" w:rsidR="00FF6AB3" w:rsidRPr="00390C54" w:rsidRDefault="00FF6AB3" w:rsidP="00FF6AB3">
            <w:pPr>
              <w:rPr>
                <w:rFonts w:cs="Times New Roman"/>
                <w:szCs w:val="24"/>
              </w:rPr>
            </w:pPr>
            <w:r w:rsidRPr="00390C54">
              <w:rPr>
                <w:rFonts w:cs="Times New Roman"/>
                <w:szCs w:val="24"/>
              </w:rPr>
              <w:t>68,80</w:t>
            </w:r>
          </w:p>
        </w:tc>
      </w:tr>
    </w:tbl>
    <w:p w14:paraId="5A3474F3" w14:textId="29777CB9" w:rsidR="00FF6AB3" w:rsidRDefault="00FF6AB3" w:rsidP="00FF6AB3">
      <w:pPr>
        <w:rPr>
          <w:lang w:val="vi-VN"/>
        </w:rPr>
      </w:pPr>
    </w:p>
    <w:p w14:paraId="6936C779" w14:textId="77777777" w:rsidR="00D90AC8" w:rsidRPr="00F82445" w:rsidRDefault="00D90AC8" w:rsidP="003819FA">
      <w:pPr>
        <w:spacing w:line="312" w:lineRule="auto"/>
        <w:ind w:firstLine="720"/>
        <w:rPr>
          <w:rFonts w:eastAsia="Times New Roman" w:cs="Times New Roman"/>
          <w:sz w:val="26"/>
          <w:szCs w:val="26"/>
          <w:lang w:val="vi-VN"/>
        </w:rPr>
      </w:pPr>
      <w:r w:rsidRPr="003819FA">
        <w:rPr>
          <w:rFonts w:eastAsia="Times New Roman" w:cs="Times New Roman"/>
          <w:sz w:val="26"/>
          <w:szCs w:val="26"/>
          <w:lang w:val="vi-VN"/>
        </w:rPr>
        <w:t>Mức độ đóng góp của từng biện pháp và tỷ lệ chuyển giao quốc tế tương ứng được thể hiện chi tiết trong bảng sau:</w:t>
      </w:r>
    </w:p>
    <w:p w14:paraId="542E16CA" w14:textId="54ACBC1B" w:rsidR="003819FA" w:rsidRPr="00F82445" w:rsidRDefault="003819FA" w:rsidP="003819FA">
      <w:pPr>
        <w:pStyle w:val="Caption"/>
        <w:rPr>
          <w:rFonts w:cs="Times New Roman"/>
          <w:b/>
          <w:bCs/>
          <w:i w:val="0"/>
          <w:iCs w:val="0"/>
          <w:sz w:val="26"/>
          <w:szCs w:val="26"/>
          <w:lang w:val="vi-VN"/>
        </w:rPr>
      </w:pPr>
      <w:r w:rsidRPr="003819FA">
        <w:rPr>
          <w:rFonts w:cs="Times New Roman"/>
          <w:b/>
          <w:bCs/>
          <w:i w:val="0"/>
          <w:iCs w:val="0"/>
          <w:sz w:val="26"/>
          <w:szCs w:val="26"/>
          <w:lang w:val="vi-VN"/>
        </w:rPr>
        <w:t xml:space="preserve">Bảng </w:t>
      </w:r>
      <w:r w:rsidRPr="003819FA">
        <w:rPr>
          <w:rFonts w:cs="Times New Roman"/>
          <w:b/>
          <w:bCs/>
          <w:i w:val="0"/>
          <w:iCs w:val="0"/>
          <w:sz w:val="26"/>
          <w:szCs w:val="26"/>
        </w:rPr>
        <w:fldChar w:fldCharType="begin"/>
      </w:r>
      <w:r w:rsidRPr="003819FA">
        <w:rPr>
          <w:rFonts w:cs="Times New Roman"/>
          <w:b/>
          <w:bCs/>
          <w:i w:val="0"/>
          <w:iCs w:val="0"/>
          <w:sz w:val="26"/>
          <w:szCs w:val="26"/>
          <w:lang w:val="vi-VN"/>
        </w:rPr>
        <w:instrText xml:space="preserve"> SEQ Bảng \* ARABIC </w:instrText>
      </w:r>
      <w:r w:rsidRPr="003819FA">
        <w:rPr>
          <w:rFonts w:cs="Times New Roman"/>
          <w:b/>
          <w:bCs/>
          <w:i w:val="0"/>
          <w:iCs w:val="0"/>
          <w:sz w:val="26"/>
          <w:szCs w:val="26"/>
        </w:rPr>
        <w:fldChar w:fldCharType="separate"/>
      </w:r>
      <w:r>
        <w:rPr>
          <w:rFonts w:cs="Times New Roman"/>
          <w:b/>
          <w:bCs/>
          <w:i w:val="0"/>
          <w:iCs w:val="0"/>
          <w:noProof/>
          <w:sz w:val="26"/>
          <w:szCs w:val="26"/>
          <w:lang w:val="vi-VN"/>
        </w:rPr>
        <w:t>34</w:t>
      </w:r>
      <w:r w:rsidRPr="003819FA">
        <w:rPr>
          <w:rFonts w:cs="Times New Roman"/>
          <w:b/>
          <w:bCs/>
          <w:i w:val="0"/>
          <w:iCs w:val="0"/>
          <w:sz w:val="26"/>
          <w:szCs w:val="26"/>
        </w:rPr>
        <w:fldChar w:fldCharType="end"/>
      </w:r>
      <w:r w:rsidRPr="003819FA">
        <w:rPr>
          <w:rFonts w:cs="Times New Roman"/>
          <w:b/>
          <w:bCs/>
          <w:i w:val="0"/>
          <w:iCs w:val="0"/>
          <w:sz w:val="26"/>
          <w:szCs w:val="26"/>
          <w:lang w:val="vi-VN"/>
        </w:rPr>
        <w:t xml:space="preserve"> </w:t>
      </w:r>
      <w:r w:rsidR="00D30F07" w:rsidRPr="00F82445">
        <w:rPr>
          <w:rFonts w:cs="Times New Roman"/>
          <w:b/>
          <w:i w:val="0"/>
          <w:sz w:val="26"/>
          <w:szCs w:val="26"/>
          <w:lang w:val="vi-VN"/>
        </w:rPr>
        <w:t xml:space="preserve">Danh sách các biện pháp được chuyển giao quốc tế </w:t>
      </w:r>
      <w:r w:rsidR="00D30F07" w:rsidRPr="00F82445">
        <w:rPr>
          <w:rFonts w:cs="Times New Roman"/>
          <w:b/>
          <w:i w:val="0"/>
          <w:sz w:val="26"/>
          <w:szCs w:val="26"/>
          <w:lang w:val="vi-VN"/>
        </w:rPr>
        <w:br/>
        <w:t>trong lĩnh vực LULUCF</w:t>
      </w:r>
    </w:p>
    <w:tbl>
      <w:tblPr>
        <w:tblStyle w:val="TableGrid"/>
        <w:tblW w:w="5000" w:type="pct"/>
        <w:tblLook w:val="04A0" w:firstRow="1" w:lastRow="0" w:firstColumn="1" w:lastColumn="0" w:noHBand="0" w:noVBand="1"/>
      </w:tblPr>
      <w:tblGrid>
        <w:gridCol w:w="784"/>
        <w:gridCol w:w="2456"/>
        <w:gridCol w:w="1711"/>
        <w:gridCol w:w="1716"/>
        <w:gridCol w:w="2394"/>
      </w:tblGrid>
      <w:tr w:rsidR="00D90AC8" w:rsidRPr="00390C54" w14:paraId="6FC68E86" w14:textId="77777777" w:rsidTr="00AC545F">
        <w:tc>
          <w:tcPr>
            <w:tcW w:w="433" w:type="pct"/>
            <w:vAlign w:val="center"/>
          </w:tcPr>
          <w:p w14:paraId="758F6CB5" w14:textId="77777777" w:rsidR="00D90AC8" w:rsidRPr="00390C54" w:rsidRDefault="00D90AC8" w:rsidP="00CC0EA0">
            <w:pPr>
              <w:jc w:val="center"/>
              <w:rPr>
                <w:rFonts w:cs="Times New Roman"/>
                <w:b/>
                <w:bCs/>
                <w:szCs w:val="24"/>
                <w:lang w:val="en-US"/>
              </w:rPr>
            </w:pPr>
            <w:r w:rsidRPr="00390C54">
              <w:rPr>
                <w:rFonts w:cs="Times New Roman"/>
                <w:b/>
                <w:bCs/>
                <w:szCs w:val="24"/>
                <w:lang w:val="en-US"/>
              </w:rPr>
              <w:t>STT</w:t>
            </w:r>
          </w:p>
        </w:tc>
        <w:tc>
          <w:tcPr>
            <w:tcW w:w="1355" w:type="pct"/>
            <w:vAlign w:val="center"/>
          </w:tcPr>
          <w:p w14:paraId="1A4A5058" w14:textId="77777777" w:rsidR="00D90AC8" w:rsidRPr="00390C54" w:rsidRDefault="00D90AC8" w:rsidP="00CC0EA0">
            <w:pPr>
              <w:jc w:val="center"/>
              <w:rPr>
                <w:rFonts w:cs="Times New Roman"/>
                <w:b/>
                <w:bCs/>
                <w:szCs w:val="24"/>
                <w:lang w:val="en-US"/>
              </w:rPr>
            </w:pPr>
            <w:proofErr w:type="spellStart"/>
            <w:r w:rsidRPr="00390C54">
              <w:rPr>
                <w:rFonts w:cs="Times New Roman"/>
                <w:b/>
                <w:bCs/>
                <w:szCs w:val="24"/>
                <w:lang w:val="en-US"/>
              </w:rPr>
              <w:t>Biện</w:t>
            </w:r>
            <w:proofErr w:type="spellEnd"/>
            <w:r w:rsidRPr="00390C54">
              <w:rPr>
                <w:rFonts w:cs="Times New Roman"/>
                <w:b/>
                <w:bCs/>
                <w:szCs w:val="24"/>
                <w:lang w:val="en-US"/>
              </w:rPr>
              <w:t xml:space="preserve"> </w:t>
            </w:r>
            <w:proofErr w:type="spellStart"/>
            <w:r w:rsidRPr="00390C54">
              <w:rPr>
                <w:rFonts w:cs="Times New Roman"/>
                <w:b/>
                <w:bCs/>
                <w:szCs w:val="24"/>
                <w:lang w:val="en-US"/>
              </w:rPr>
              <w:t>pháp</w:t>
            </w:r>
            <w:proofErr w:type="spellEnd"/>
          </w:p>
        </w:tc>
        <w:tc>
          <w:tcPr>
            <w:tcW w:w="944" w:type="pct"/>
            <w:vAlign w:val="center"/>
          </w:tcPr>
          <w:p w14:paraId="2FF90BB9" w14:textId="49CD9D73" w:rsidR="00D90AC8" w:rsidRPr="00390C54" w:rsidRDefault="00D90AC8" w:rsidP="00CC0EA0">
            <w:pPr>
              <w:jc w:val="center"/>
              <w:rPr>
                <w:rFonts w:cs="Times New Roman"/>
                <w:b/>
                <w:bCs/>
                <w:szCs w:val="24"/>
                <w:lang w:val="en-US"/>
              </w:rPr>
            </w:pPr>
            <w:proofErr w:type="spellStart"/>
            <w:r w:rsidRPr="00390C54">
              <w:rPr>
                <w:rFonts w:cs="Times New Roman"/>
                <w:b/>
                <w:bCs/>
                <w:szCs w:val="24"/>
                <w:lang w:val="en-US"/>
              </w:rPr>
              <w:t>Giảm</w:t>
            </w:r>
            <w:proofErr w:type="spellEnd"/>
            <w:r w:rsidRPr="00390C54">
              <w:rPr>
                <w:rFonts w:cs="Times New Roman"/>
                <w:b/>
                <w:bCs/>
                <w:szCs w:val="24"/>
                <w:lang w:val="en-US"/>
              </w:rPr>
              <w:t xml:space="preserve"> </w:t>
            </w:r>
            <w:proofErr w:type="spellStart"/>
            <w:r w:rsidRPr="00390C54">
              <w:rPr>
                <w:rFonts w:cs="Times New Roman"/>
                <w:b/>
                <w:bCs/>
                <w:szCs w:val="24"/>
                <w:lang w:val="en-US"/>
              </w:rPr>
              <w:t>phát</w:t>
            </w:r>
            <w:proofErr w:type="spellEnd"/>
            <w:r w:rsidRPr="00390C54">
              <w:rPr>
                <w:rFonts w:cs="Times New Roman"/>
                <w:b/>
                <w:bCs/>
                <w:szCs w:val="24"/>
                <w:lang w:val="en-US"/>
              </w:rPr>
              <w:t xml:space="preserve"> </w:t>
            </w:r>
            <w:proofErr w:type="spellStart"/>
            <w:r w:rsidRPr="00390C54">
              <w:rPr>
                <w:rFonts w:cs="Times New Roman"/>
                <w:b/>
                <w:bCs/>
                <w:szCs w:val="24"/>
                <w:lang w:val="en-US"/>
              </w:rPr>
              <w:t>thải</w:t>
            </w:r>
            <w:proofErr w:type="spellEnd"/>
            <w:r w:rsidRPr="00390C54">
              <w:rPr>
                <w:rFonts w:cs="Times New Roman"/>
                <w:b/>
                <w:bCs/>
                <w:szCs w:val="24"/>
                <w:lang w:val="en-US"/>
              </w:rPr>
              <w:t xml:space="preserve"> </w:t>
            </w:r>
            <w:proofErr w:type="spellStart"/>
            <w:r w:rsidRPr="00390C54">
              <w:rPr>
                <w:rFonts w:cs="Times New Roman"/>
                <w:b/>
                <w:bCs/>
                <w:szCs w:val="24"/>
                <w:lang w:val="en-US"/>
              </w:rPr>
              <w:t>đạt</w:t>
            </w:r>
            <w:proofErr w:type="spellEnd"/>
            <w:r w:rsidRPr="00390C54">
              <w:rPr>
                <w:rFonts w:cs="Times New Roman"/>
                <w:b/>
                <w:bCs/>
                <w:szCs w:val="24"/>
                <w:lang w:val="en-US"/>
              </w:rPr>
              <w:t xml:space="preserve"> </w:t>
            </w:r>
            <w:proofErr w:type="spellStart"/>
            <w:r w:rsidRPr="00390C54">
              <w:rPr>
                <w:rFonts w:cs="Times New Roman"/>
                <w:b/>
                <w:bCs/>
                <w:szCs w:val="24"/>
                <w:lang w:val="en-US"/>
              </w:rPr>
              <w:t>được</w:t>
            </w:r>
            <w:proofErr w:type="spellEnd"/>
            <w:r w:rsidRPr="00390C54">
              <w:rPr>
                <w:rFonts w:cs="Times New Roman"/>
                <w:b/>
                <w:bCs/>
                <w:szCs w:val="24"/>
                <w:lang w:val="en-US"/>
              </w:rPr>
              <w:t xml:space="preserve"> </w:t>
            </w:r>
            <w:proofErr w:type="spellStart"/>
            <w:r w:rsidRPr="00390C54">
              <w:rPr>
                <w:rFonts w:cs="Times New Roman"/>
                <w:b/>
                <w:bCs/>
                <w:szCs w:val="24"/>
                <w:lang w:val="en-US"/>
              </w:rPr>
              <w:t>trong</w:t>
            </w:r>
            <w:proofErr w:type="spellEnd"/>
            <w:r w:rsidRPr="00390C54">
              <w:rPr>
                <w:rFonts w:cs="Times New Roman"/>
                <w:b/>
                <w:bCs/>
                <w:szCs w:val="24"/>
                <w:lang w:val="en-US"/>
              </w:rPr>
              <w:t xml:space="preserve"> </w:t>
            </w:r>
            <w:proofErr w:type="spellStart"/>
            <w:r w:rsidRPr="00390C54">
              <w:rPr>
                <w:rFonts w:cs="Times New Roman"/>
                <w:b/>
                <w:bCs/>
                <w:szCs w:val="24"/>
                <w:lang w:val="en-US"/>
              </w:rPr>
              <w:t>giai</w:t>
            </w:r>
            <w:proofErr w:type="spellEnd"/>
            <w:r w:rsidRPr="00390C54">
              <w:rPr>
                <w:rFonts w:cs="Times New Roman"/>
                <w:b/>
                <w:bCs/>
                <w:szCs w:val="24"/>
                <w:lang w:val="en-US"/>
              </w:rPr>
              <w:t xml:space="preserve"> </w:t>
            </w:r>
            <w:proofErr w:type="spellStart"/>
            <w:r w:rsidRPr="00390C54">
              <w:rPr>
                <w:rFonts w:cs="Times New Roman"/>
                <w:b/>
                <w:bCs/>
                <w:szCs w:val="24"/>
                <w:lang w:val="en-US"/>
              </w:rPr>
              <w:t>đoạn</w:t>
            </w:r>
            <w:proofErr w:type="spellEnd"/>
            <w:r w:rsidRPr="00390C54">
              <w:rPr>
                <w:rFonts w:cs="Times New Roman"/>
                <w:b/>
                <w:bCs/>
                <w:szCs w:val="24"/>
                <w:lang w:val="en-US"/>
              </w:rPr>
              <w:t xml:space="preserve"> 2025 – 203</w:t>
            </w:r>
            <w:r w:rsidR="002F0066" w:rsidRPr="00390C54">
              <w:rPr>
                <w:rFonts w:cs="Times New Roman"/>
                <w:b/>
                <w:bCs/>
                <w:szCs w:val="24"/>
                <w:lang w:val="en-US"/>
              </w:rPr>
              <w:t>5</w:t>
            </w:r>
            <w:r w:rsidRPr="00390C54">
              <w:rPr>
                <w:rFonts w:cs="Times New Roman"/>
                <w:b/>
                <w:bCs/>
                <w:szCs w:val="24"/>
                <w:lang w:val="en-US"/>
              </w:rPr>
              <w:t xml:space="preserve"> (</w:t>
            </w:r>
            <w:proofErr w:type="spellStart"/>
            <w:r w:rsidRPr="00390C54">
              <w:rPr>
                <w:rFonts w:cs="Times New Roman"/>
                <w:b/>
                <w:bCs/>
                <w:szCs w:val="24"/>
                <w:lang w:val="en-US"/>
              </w:rPr>
              <w:t>triệu</w:t>
            </w:r>
            <w:proofErr w:type="spellEnd"/>
            <w:r w:rsidRPr="00390C54">
              <w:rPr>
                <w:rFonts w:cs="Times New Roman"/>
                <w:b/>
                <w:bCs/>
                <w:szCs w:val="24"/>
                <w:lang w:val="en-US"/>
              </w:rPr>
              <w:t xml:space="preserve"> tCO</w:t>
            </w:r>
            <w:r w:rsidRPr="00390C54">
              <w:rPr>
                <w:rFonts w:cs="Times New Roman"/>
                <w:b/>
                <w:bCs/>
                <w:szCs w:val="24"/>
                <w:vertAlign w:val="subscript"/>
                <w:lang w:val="en-US"/>
              </w:rPr>
              <w:t>2</w:t>
            </w:r>
            <w:r w:rsidRPr="00390C54">
              <w:rPr>
                <w:rFonts w:cs="Times New Roman"/>
                <w:b/>
                <w:bCs/>
                <w:szCs w:val="24"/>
                <w:lang w:val="en-US"/>
              </w:rPr>
              <w:t>tđ)</w:t>
            </w:r>
          </w:p>
        </w:tc>
        <w:tc>
          <w:tcPr>
            <w:tcW w:w="947" w:type="pct"/>
            <w:vAlign w:val="center"/>
          </w:tcPr>
          <w:p w14:paraId="00438430" w14:textId="77777777" w:rsidR="00D90AC8" w:rsidRPr="00390C54" w:rsidRDefault="00D90AC8" w:rsidP="00CC0EA0">
            <w:pPr>
              <w:jc w:val="center"/>
              <w:rPr>
                <w:rFonts w:cs="Times New Roman"/>
                <w:b/>
                <w:bCs/>
                <w:szCs w:val="24"/>
                <w:lang w:val="en-US"/>
              </w:rPr>
            </w:pPr>
            <w:proofErr w:type="spellStart"/>
            <w:r w:rsidRPr="00390C54">
              <w:rPr>
                <w:rFonts w:cs="Times New Roman"/>
                <w:b/>
                <w:bCs/>
                <w:szCs w:val="24"/>
                <w:lang w:val="en-US"/>
              </w:rPr>
              <w:t>Tỷ</w:t>
            </w:r>
            <w:proofErr w:type="spellEnd"/>
            <w:r w:rsidRPr="00390C54">
              <w:rPr>
                <w:rFonts w:cs="Times New Roman"/>
                <w:b/>
                <w:bCs/>
                <w:szCs w:val="24"/>
                <w:lang w:val="en-US"/>
              </w:rPr>
              <w:t xml:space="preserve"> </w:t>
            </w:r>
            <w:proofErr w:type="spellStart"/>
            <w:r w:rsidRPr="00390C54">
              <w:rPr>
                <w:rFonts w:cs="Times New Roman"/>
                <w:b/>
                <w:bCs/>
                <w:szCs w:val="24"/>
                <w:lang w:val="en-US"/>
              </w:rPr>
              <w:t>lệ</w:t>
            </w:r>
            <w:proofErr w:type="spellEnd"/>
            <w:r w:rsidRPr="00390C54">
              <w:rPr>
                <w:rFonts w:cs="Times New Roman"/>
                <w:b/>
                <w:bCs/>
                <w:szCs w:val="24"/>
                <w:lang w:val="en-US"/>
              </w:rPr>
              <w:t xml:space="preserve"> </w:t>
            </w:r>
            <w:proofErr w:type="spellStart"/>
            <w:r w:rsidRPr="00390C54">
              <w:rPr>
                <w:rFonts w:cs="Times New Roman"/>
                <w:b/>
                <w:bCs/>
                <w:szCs w:val="24"/>
                <w:lang w:val="en-US"/>
              </w:rPr>
              <w:t>tối</w:t>
            </w:r>
            <w:proofErr w:type="spellEnd"/>
            <w:r w:rsidRPr="00390C54">
              <w:rPr>
                <w:rFonts w:cs="Times New Roman"/>
                <w:b/>
                <w:bCs/>
                <w:szCs w:val="24"/>
                <w:lang w:val="en-US"/>
              </w:rPr>
              <w:t xml:space="preserve"> </w:t>
            </w:r>
            <w:proofErr w:type="spellStart"/>
            <w:r w:rsidRPr="00390C54">
              <w:rPr>
                <w:rFonts w:cs="Times New Roman"/>
                <w:b/>
                <w:bCs/>
                <w:szCs w:val="24"/>
                <w:lang w:val="en-US"/>
              </w:rPr>
              <w:t>đa</w:t>
            </w:r>
            <w:proofErr w:type="spellEnd"/>
            <w:r w:rsidRPr="00390C54">
              <w:rPr>
                <w:rFonts w:cs="Times New Roman"/>
                <w:b/>
                <w:bCs/>
                <w:szCs w:val="24"/>
                <w:lang w:val="en-US"/>
              </w:rPr>
              <w:t xml:space="preserve"> </w:t>
            </w:r>
            <w:proofErr w:type="spellStart"/>
            <w:r w:rsidRPr="00390C54">
              <w:rPr>
                <w:rFonts w:cs="Times New Roman"/>
                <w:b/>
                <w:bCs/>
                <w:szCs w:val="24"/>
                <w:lang w:val="en-US"/>
              </w:rPr>
              <w:t>được</w:t>
            </w:r>
            <w:proofErr w:type="spellEnd"/>
            <w:r w:rsidRPr="00390C54">
              <w:rPr>
                <w:rFonts w:cs="Times New Roman"/>
                <w:b/>
                <w:bCs/>
                <w:szCs w:val="24"/>
                <w:lang w:val="en-US"/>
              </w:rPr>
              <w:t xml:space="preserve"> </w:t>
            </w:r>
            <w:proofErr w:type="spellStart"/>
            <w:r w:rsidRPr="00390C54">
              <w:rPr>
                <w:rFonts w:cs="Times New Roman"/>
                <w:b/>
                <w:bCs/>
                <w:szCs w:val="24"/>
                <w:lang w:val="en-US"/>
              </w:rPr>
              <w:t>chuyển</w:t>
            </w:r>
            <w:proofErr w:type="spellEnd"/>
            <w:r w:rsidRPr="00390C54">
              <w:rPr>
                <w:rFonts w:cs="Times New Roman"/>
                <w:b/>
                <w:bCs/>
                <w:szCs w:val="24"/>
                <w:lang w:val="en-US"/>
              </w:rPr>
              <w:t xml:space="preserve"> </w:t>
            </w:r>
            <w:proofErr w:type="spellStart"/>
            <w:r w:rsidRPr="00390C54">
              <w:rPr>
                <w:rFonts w:cs="Times New Roman"/>
                <w:b/>
                <w:bCs/>
                <w:szCs w:val="24"/>
                <w:lang w:val="en-US"/>
              </w:rPr>
              <w:t>giao</w:t>
            </w:r>
            <w:proofErr w:type="spellEnd"/>
            <w:r w:rsidRPr="00390C54">
              <w:rPr>
                <w:rFonts w:cs="Times New Roman"/>
                <w:b/>
                <w:bCs/>
                <w:szCs w:val="24"/>
                <w:lang w:val="en-US"/>
              </w:rPr>
              <w:t xml:space="preserve"> </w:t>
            </w:r>
            <w:proofErr w:type="spellStart"/>
            <w:r w:rsidRPr="00390C54">
              <w:rPr>
                <w:rFonts w:cs="Times New Roman"/>
                <w:b/>
                <w:bCs/>
                <w:szCs w:val="24"/>
                <w:lang w:val="en-US"/>
              </w:rPr>
              <w:t>quốc</w:t>
            </w:r>
            <w:proofErr w:type="spellEnd"/>
            <w:r w:rsidRPr="00390C54">
              <w:rPr>
                <w:rFonts w:cs="Times New Roman"/>
                <w:b/>
                <w:bCs/>
                <w:szCs w:val="24"/>
                <w:lang w:val="en-US"/>
              </w:rPr>
              <w:t xml:space="preserve"> </w:t>
            </w:r>
            <w:proofErr w:type="spellStart"/>
            <w:r w:rsidRPr="00390C54">
              <w:rPr>
                <w:rFonts w:cs="Times New Roman"/>
                <w:b/>
                <w:bCs/>
                <w:szCs w:val="24"/>
                <w:lang w:val="en-US"/>
              </w:rPr>
              <w:t>tế</w:t>
            </w:r>
            <w:proofErr w:type="spellEnd"/>
          </w:p>
        </w:tc>
        <w:tc>
          <w:tcPr>
            <w:tcW w:w="1321" w:type="pct"/>
            <w:vAlign w:val="center"/>
          </w:tcPr>
          <w:p w14:paraId="3932DFF5" w14:textId="77777777" w:rsidR="00D90AC8" w:rsidRPr="00390C54" w:rsidRDefault="00D90AC8" w:rsidP="00CC0EA0">
            <w:pPr>
              <w:jc w:val="center"/>
              <w:rPr>
                <w:rFonts w:cs="Times New Roman"/>
                <w:b/>
                <w:bCs/>
                <w:szCs w:val="24"/>
                <w:lang w:val="en-US"/>
              </w:rPr>
            </w:pPr>
            <w:proofErr w:type="spellStart"/>
            <w:r w:rsidRPr="00390C54">
              <w:rPr>
                <w:rFonts w:cs="Times New Roman"/>
                <w:b/>
                <w:bCs/>
                <w:szCs w:val="24"/>
                <w:lang w:val="en-US"/>
              </w:rPr>
              <w:t>Biện</w:t>
            </w:r>
            <w:proofErr w:type="spellEnd"/>
            <w:r w:rsidRPr="00390C54">
              <w:rPr>
                <w:rFonts w:cs="Times New Roman"/>
                <w:b/>
                <w:bCs/>
                <w:szCs w:val="24"/>
                <w:lang w:val="en-US"/>
              </w:rPr>
              <w:t xml:space="preserve"> </w:t>
            </w:r>
            <w:proofErr w:type="spellStart"/>
            <w:r w:rsidRPr="00390C54">
              <w:rPr>
                <w:rFonts w:cs="Times New Roman"/>
                <w:b/>
                <w:bCs/>
                <w:szCs w:val="24"/>
                <w:lang w:val="en-US"/>
              </w:rPr>
              <w:t>pháp</w:t>
            </w:r>
            <w:proofErr w:type="spellEnd"/>
            <w:r w:rsidRPr="00390C54">
              <w:rPr>
                <w:rFonts w:cs="Times New Roman"/>
                <w:b/>
                <w:bCs/>
                <w:szCs w:val="24"/>
                <w:lang w:val="en-US"/>
              </w:rPr>
              <w:t xml:space="preserve"> </w:t>
            </w:r>
            <w:proofErr w:type="spellStart"/>
            <w:r w:rsidRPr="00390C54">
              <w:rPr>
                <w:rFonts w:cs="Times New Roman"/>
                <w:b/>
                <w:bCs/>
                <w:szCs w:val="24"/>
                <w:lang w:val="en-US"/>
              </w:rPr>
              <w:t>tương</w:t>
            </w:r>
            <w:proofErr w:type="spellEnd"/>
            <w:r w:rsidRPr="00390C54">
              <w:rPr>
                <w:rFonts w:cs="Times New Roman"/>
                <w:b/>
                <w:bCs/>
                <w:szCs w:val="24"/>
                <w:lang w:val="en-US"/>
              </w:rPr>
              <w:t xml:space="preserve"> </w:t>
            </w:r>
            <w:proofErr w:type="spellStart"/>
            <w:r w:rsidRPr="00390C54">
              <w:rPr>
                <w:rFonts w:cs="Times New Roman"/>
                <w:b/>
                <w:bCs/>
                <w:szCs w:val="24"/>
                <w:lang w:val="en-US"/>
              </w:rPr>
              <w:t>đương</w:t>
            </w:r>
            <w:proofErr w:type="spellEnd"/>
            <w:r w:rsidRPr="00390C54">
              <w:rPr>
                <w:rFonts w:cs="Times New Roman"/>
                <w:b/>
                <w:bCs/>
                <w:szCs w:val="24"/>
                <w:lang w:val="en-US"/>
              </w:rPr>
              <w:t xml:space="preserve"> </w:t>
            </w:r>
            <w:proofErr w:type="spellStart"/>
            <w:r w:rsidRPr="00390C54">
              <w:rPr>
                <w:rFonts w:cs="Times New Roman"/>
                <w:b/>
                <w:bCs/>
                <w:szCs w:val="24"/>
                <w:lang w:val="en-US"/>
              </w:rPr>
              <w:t>trong</w:t>
            </w:r>
            <w:proofErr w:type="spellEnd"/>
            <w:r w:rsidRPr="00390C54">
              <w:rPr>
                <w:rFonts w:cs="Times New Roman"/>
                <w:b/>
                <w:bCs/>
                <w:szCs w:val="24"/>
                <w:lang w:val="en-US"/>
              </w:rPr>
              <w:t xml:space="preserve"> NDC 3.0</w:t>
            </w:r>
          </w:p>
        </w:tc>
      </w:tr>
      <w:tr w:rsidR="00D90AC8" w:rsidRPr="00390C54" w14:paraId="0E2392BA" w14:textId="77777777" w:rsidTr="00AC545F">
        <w:trPr>
          <w:trHeight w:val="478"/>
        </w:trPr>
        <w:tc>
          <w:tcPr>
            <w:tcW w:w="433" w:type="pct"/>
            <w:vAlign w:val="center"/>
          </w:tcPr>
          <w:p w14:paraId="2F568EB6" w14:textId="77777777" w:rsidR="00D90AC8" w:rsidRPr="00390C54" w:rsidRDefault="00D90AC8" w:rsidP="0013138D">
            <w:pPr>
              <w:pStyle w:val="Heading1"/>
              <w:numPr>
                <w:ilvl w:val="0"/>
                <w:numId w:val="29"/>
              </w:numPr>
              <w:spacing w:before="120"/>
              <w:jc w:val="center"/>
              <w:rPr>
                <w:rFonts w:cs="Times New Roman"/>
                <w:bCs/>
                <w:szCs w:val="24"/>
                <w:lang w:val="en-US"/>
              </w:rPr>
            </w:pPr>
          </w:p>
        </w:tc>
        <w:tc>
          <w:tcPr>
            <w:tcW w:w="1355" w:type="pct"/>
          </w:tcPr>
          <w:p w14:paraId="26ADA27A" w14:textId="77777777" w:rsidR="00D90AC8" w:rsidRPr="00390C54" w:rsidRDefault="00D90AC8" w:rsidP="00CC0EA0">
            <w:pPr>
              <w:rPr>
                <w:rFonts w:cs="Times New Roman"/>
                <w:szCs w:val="24"/>
                <w:lang w:val="vi-VN"/>
              </w:rPr>
            </w:pPr>
            <w:proofErr w:type="spellStart"/>
            <w:r w:rsidRPr="00390C54">
              <w:rPr>
                <w:rFonts w:cs="Times New Roman"/>
                <w:szCs w:val="24"/>
              </w:rPr>
              <w:t>Trồng</w:t>
            </w:r>
            <w:proofErr w:type="spellEnd"/>
            <w:r w:rsidRPr="00390C54">
              <w:rPr>
                <w:rFonts w:cs="Times New Roman"/>
                <w:szCs w:val="24"/>
                <w:lang w:val="vi-VN"/>
              </w:rPr>
              <w:t xml:space="preserve"> rừng mới</w:t>
            </w:r>
          </w:p>
        </w:tc>
        <w:tc>
          <w:tcPr>
            <w:tcW w:w="944" w:type="pct"/>
            <w:vAlign w:val="center"/>
          </w:tcPr>
          <w:p w14:paraId="6E3EEB4C" w14:textId="77777777" w:rsidR="00D90AC8" w:rsidRPr="00390C54" w:rsidRDefault="00D90AC8" w:rsidP="00CC0EA0">
            <w:pPr>
              <w:jc w:val="center"/>
              <w:rPr>
                <w:rFonts w:cs="Times New Roman"/>
                <w:szCs w:val="24"/>
                <w:lang w:val="vi-VN"/>
              </w:rPr>
            </w:pPr>
            <w:r w:rsidRPr="00390C54">
              <w:rPr>
                <w:rFonts w:cs="Times New Roman"/>
                <w:szCs w:val="24"/>
                <w:lang w:val="vi-VN"/>
              </w:rPr>
              <w:t xml:space="preserve">     </w:t>
            </w:r>
            <w:r w:rsidRPr="00390C54">
              <w:rPr>
                <w:rFonts w:cs="Times New Roman"/>
                <w:szCs w:val="24"/>
              </w:rPr>
              <w:t>7</w:t>
            </w:r>
            <w:r w:rsidRPr="00390C54">
              <w:rPr>
                <w:rFonts w:cs="Times New Roman"/>
                <w:szCs w:val="24"/>
                <w:lang w:val="vi-VN"/>
              </w:rPr>
              <w:t>,43</w:t>
            </w:r>
          </w:p>
        </w:tc>
        <w:tc>
          <w:tcPr>
            <w:tcW w:w="947" w:type="pct"/>
            <w:vAlign w:val="center"/>
          </w:tcPr>
          <w:p w14:paraId="7ED5BFA9" w14:textId="77777777" w:rsidR="00D90AC8" w:rsidRPr="00390C54" w:rsidRDefault="00D90AC8" w:rsidP="00CC0EA0">
            <w:pPr>
              <w:jc w:val="center"/>
              <w:rPr>
                <w:rFonts w:cs="Times New Roman"/>
                <w:szCs w:val="24"/>
                <w:lang w:val="en-US"/>
              </w:rPr>
            </w:pPr>
            <w:r w:rsidRPr="00390C54">
              <w:rPr>
                <w:rFonts w:cs="Times New Roman"/>
                <w:szCs w:val="24"/>
              </w:rPr>
              <w:t>50%</w:t>
            </w:r>
          </w:p>
        </w:tc>
        <w:tc>
          <w:tcPr>
            <w:tcW w:w="1321" w:type="pct"/>
            <w:vAlign w:val="center"/>
          </w:tcPr>
          <w:p w14:paraId="6926BCBD" w14:textId="77777777" w:rsidR="00D90AC8" w:rsidRPr="00390C54" w:rsidRDefault="00D90AC8" w:rsidP="00CC0EA0">
            <w:pPr>
              <w:jc w:val="left"/>
              <w:rPr>
                <w:rFonts w:cs="Times New Roman"/>
                <w:szCs w:val="24"/>
              </w:rPr>
            </w:pPr>
            <w:r w:rsidRPr="00390C54">
              <w:rPr>
                <w:rFonts w:cs="Times New Roman"/>
                <w:szCs w:val="24"/>
              </w:rPr>
              <w:t>F2</w:t>
            </w:r>
          </w:p>
        </w:tc>
      </w:tr>
      <w:tr w:rsidR="00D90AC8" w:rsidRPr="00390C54" w14:paraId="401082CE" w14:textId="77777777" w:rsidTr="00AC545F">
        <w:tc>
          <w:tcPr>
            <w:tcW w:w="433" w:type="pct"/>
            <w:vAlign w:val="center"/>
          </w:tcPr>
          <w:p w14:paraId="05C0AAE9" w14:textId="77777777" w:rsidR="00D90AC8" w:rsidRPr="00390C54" w:rsidRDefault="00D90AC8" w:rsidP="0013138D">
            <w:pPr>
              <w:pStyle w:val="ListParagraph"/>
              <w:numPr>
                <w:ilvl w:val="0"/>
                <w:numId w:val="29"/>
              </w:numPr>
              <w:jc w:val="center"/>
              <w:rPr>
                <w:rFonts w:cs="Times New Roman"/>
                <w:bCs/>
                <w:szCs w:val="24"/>
                <w:lang w:val="en-US"/>
              </w:rPr>
            </w:pPr>
          </w:p>
        </w:tc>
        <w:tc>
          <w:tcPr>
            <w:tcW w:w="1355" w:type="pct"/>
          </w:tcPr>
          <w:p w14:paraId="4B696F1B" w14:textId="77777777" w:rsidR="00D90AC8" w:rsidRPr="00390C54" w:rsidRDefault="00D90AC8" w:rsidP="00CC0EA0">
            <w:pPr>
              <w:rPr>
                <w:rFonts w:cs="Times New Roman"/>
                <w:szCs w:val="24"/>
                <w:lang w:val="en-US"/>
              </w:rPr>
            </w:pPr>
            <w:proofErr w:type="spellStart"/>
            <w:r w:rsidRPr="00390C54">
              <w:rPr>
                <w:rFonts w:cs="Times New Roman"/>
                <w:color w:val="000000"/>
                <w:szCs w:val="24"/>
                <w:shd w:val="clear" w:color="auto" w:fill="FFFFFF"/>
              </w:rPr>
              <w:t>Cải</w:t>
            </w:r>
            <w:proofErr w:type="spellEnd"/>
            <w:r w:rsidRPr="00390C54">
              <w:rPr>
                <w:rFonts w:cs="Times New Roman"/>
                <w:color w:val="000000"/>
                <w:szCs w:val="24"/>
                <w:shd w:val="clear" w:color="auto" w:fill="FFFFFF"/>
              </w:rPr>
              <w:t xml:space="preserve"> </w:t>
            </w:r>
            <w:proofErr w:type="spellStart"/>
            <w:r w:rsidRPr="00390C54">
              <w:rPr>
                <w:rFonts w:cs="Times New Roman"/>
                <w:color w:val="000000"/>
                <w:szCs w:val="24"/>
                <w:shd w:val="clear" w:color="auto" w:fill="FFFFFF"/>
              </w:rPr>
              <w:t>thiện</w:t>
            </w:r>
            <w:proofErr w:type="spellEnd"/>
            <w:r w:rsidRPr="00390C54">
              <w:rPr>
                <w:rFonts w:cs="Times New Roman"/>
                <w:color w:val="000000"/>
                <w:szCs w:val="24"/>
                <w:shd w:val="clear" w:color="auto" w:fill="FFFFFF"/>
              </w:rPr>
              <w:t xml:space="preserve"> </w:t>
            </w:r>
            <w:proofErr w:type="spellStart"/>
            <w:r w:rsidRPr="00390C54">
              <w:rPr>
                <w:rFonts w:cs="Times New Roman"/>
                <w:color w:val="000000"/>
                <w:szCs w:val="24"/>
                <w:shd w:val="clear" w:color="auto" w:fill="FFFFFF"/>
              </w:rPr>
              <w:t>quản</w:t>
            </w:r>
            <w:proofErr w:type="spellEnd"/>
            <w:r w:rsidRPr="00390C54">
              <w:rPr>
                <w:rFonts w:cs="Times New Roman"/>
                <w:color w:val="000000"/>
                <w:szCs w:val="24"/>
                <w:shd w:val="clear" w:color="auto" w:fill="FFFFFF"/>
              </w:rPr>
              <w:t xml:space="preserve"> </w:t>
            </w:r>
            <w:proofErr w:type="spellStart"/>
            <w:r w:rsidRPr="00390C54">
              <w:rPr>
                <w:rFonts w:cs="Times New Roman"/>
                <w:color w:val="000000"/>
                <w:szCs w:val="24"/>
                <w:shd w:val="clear" w:color="auto" w:fill="FFFFFF"/>
              </w:rPr>
              <w:t>lý</w:t>
            </w:r>
            <w:proofErr w:type="spellEnd"/>
            <w:r w:rsidRPr="00390C54">
              <w:rPr>
                <w:rFonts w:cs="Times New Roman"/>
                <w:color w:val="000000"/>
                <w:szCs w:val="24"/>
                <w:shd w:val="clear" w:color="auto" w:fill="FFFFFF"/>
              </w:rPr>
              <w:t xml:space="preserve"> </w:t>
            </w:r>
            <w:proofErr w:type="spellStart"/>
            <w:r w:rsidRPr="00390C54">
              <w:rPr>
                <w:rFonts w:cs="Times New Roman"/>
                <w:color w:val="000000"/>
                <w:szCs w:val="24"/>
                <w:shd w:val="clear" w:color="auto" w:fill="FFFFFF"/>
              </w:rPr>
              <w:t>rừng</w:t>
            </w:r>
            <w:proofErr w:type="spellEnd"/>
          </w:p>
        </w:tc>
        <w:tc>
          <w:tcPr>
            <w:tcW w:w="944" w:type="pct"/>
            <w:vAlign w:val="center"/>
          </w:tcPr>
          <w:p w14:paraId="26D83D12" w14:textId="77777777" w:rsidR="00D90AC8" w:rsidRPr="00390C54" w:rsidRDefault="00D90AC8" w:rsidP="00CC0EA0">
            <w:pPr>
              <w:jc w:val="center"/>
              <w:rPr>
                <w:rFonts w:cs="Times New Roman"/>
                <w:szCs w:val="24"/>
                <w:lang w:val="vi-VN"/>
              </w:rPr>
            </w:pPr>
            <w:r w:rsidRPr="00390C54">
              <w:rPr>
                <w:rFonts w:cs="Times New Roman"/>
                <w:szCs w:val="24"/>
                <w:lang w:val="en-US"/>
              </w:rPr>
              <w:t>138</w:t>
            </w:r>
            <w:r w:rsidRPr="00390C54">
              <w:rPr>
                <w:rFonts w:cs="Times New Roman"/>
                <w:szCs w:val="24"/>
                <w:lang w:val="vi-VN"/>
              </w:rPr>
              <w:t>,54</w:t>
            </w:r>
          </w:p>
        </w:tc>
        <w:tc>
          <w:tcPr>
            <w:tcW w:w="947" w:type="pct"/>
            <w:vAlign w:val="center"/>
          </w:tcPr>
          <w:p w14:paraId="50ABA258" w14:textId="77777777" w:rsidR="00D90AC8" w:rsidRPr="00390C54" w:rsidRDefault="00D90AC8" w:rsidP="00CC0EA0">
            <w:pPr>
              <w:jc w:val="center"/>
              <w:rPr>
                <w:rFonts w:cs="Times New Roman"/>
                <w:szCs w:val="24"/>
                <w:lang w:val="en-US"/>
              </w:rPr>
            </w:pPr>
            <w:r w:rsidRPr="00390C54">
              <w:rPr>
                <w:rFonts w:cs="Times New Roman"/>
                <w:szCs w:val="24"/>
              </w:rPr>
              <w:t>50%</w:t>
            </w:r>
          </w:p>
        </w:tc>
        <w:tc>
          <w:tcPr>
            <w:tcW w:w="1321" w:type="pct"/>
            <w:vAlign w:val="center"/>
          </w:tcPr>
          <w:p w14:paraId="637FFCC2" w14:textId="77777777" w:rsidR="00D90AC8" w:rsidRPr="00390C54" w:rsidRDefault="00D90AC8" w:rsidP="00CC0EA0">
            <w:pPr>
              <w:jc w:val="left"/>
              <w:rPr>
                <w:rFonts w:cs="Times New Roman"/>
                <w:szCs w:val="24"/>
                <w:lang w:val="vi-VN"/>
              </w:rPr>
            </w:pPr>
            <w:r w:rsidRPr="00390C54">
              <w:rPr>
                <w:rFonts w:cs="Times New Roman"/>
                <w:szCs w:val="24"/>
              </w:rPr>
              <w:t>F3</w:t>
            </w:r>
            <w:r w:rsidRPr="00390C54">
              <w:rPr>
                <w:rFonts w:cs="Times New Roman"/>
                <w:szCs w:val="24"/>
                <w:lang w:val="vi-VN"/>
              </w:rPr>
              <w:t>, F4</w:t>
            </w:r>
          </w:p>
        </w:tc>
      </w:tr>
      <w:tr w:rsidR="00D90AC8" w:rsidRPr="00390C54" w14:paraId="2C9EADEE" w14:textId="77777777" w:rsidTr="00AC545F">
        <w:tc>
          <w:tcPr>
            <w:tcW w:w="433" w:type="pct"/>
            <w:vAlign w:val="center"/>
          </w:tcPr>
          <w:p w14:paraId="5476FAFE" w14:textId="77777777" w:rsidR="00D90AC8" w:rsidRPr="00390C54" w:rsidRDefault="00D90AC8" w:rsidP="0013138D">
            <w:pPr>
              <w:pStyle w:val="ListParagraph"/>
              <w:numPr>
                <w:ilvl w:val="0"/>
                <w:numId w:val="29"/>
              </w:numPr>
              <w:jc w:val="center"/>
              <w:rPr>
                <w:rFonts w:cs="Times New Roman"/>
                <w:bCs/>
                <w:szCs w:val="24"/>
                <w:lang w:val="en-US"/>
              </w:rPr>
            </w:pPr>
          </w:p>
        </w:tc>
        <w:tc>
          <w:tcPr>
            <w:tcW w:w="1355" w:type="pct"/>
          </w:tcPr>
          <w:p w14:paraId="7387BA29" w14:textId="77777777" w:rsidR="00D90AC8" w:rsidRPr="00390C54" w:rsidRDefault="00D90AC8" w:rsidP="00CC0EA0">
            <w:pPr>
              <w:rPr>
                <w:rFonts w:cs="Times New Roman"/>
                <w:szCs w:val="24"/>
                <w:lang w:val="en-US"/>
              </w:rPr>
            </w:pPr>
            <w:proofErr w:type="spellStart"/>
            <w:r w:rsidRPr="00390C54">
              <w:rPr>
                <w:rFonts w:cs="Times New Roman"/>
                <w:szCs w:val="24"/>
              </w:rPr>
              <w:t>Trồng</w:t>
            </w:r>
            <w:proofErr w:type="spellEnd"/>
            <w:r w:rsidRPr="00390C54">
              <w:rPr>
                <w:rFonts w:cs="Times New Roman"/>
                <w:szCs w:val="24"/>
              </w:rPr>
              <w:t xml:space="preserve"> </w:t>
            </w:r>
            <w:proofErr w:type="spellStart"/>
            <w:r w:rsidRPr="00390C54">
              <w:rPr>
                <w:rFonts w:cs="Times New Roman"/>
                <w:szCs w:val="24"/>
              </w:rPr>
              <w:t>và</w:t>
            </w:r>
            <w:proofErr w:type="spellEnd"/>
            <w:r w:rsidRPr="00390C54">
              <w:rPr>
                <w:rFonts w:cs="Times New Roman"/>
                <w:szCs w:val="24"/>
              </w:rPr>
              <w:t xml:space="preserve"> </w:t>
            </w:r>
            <w:proofErr w:type="spellStart"/>
            <w:r w:rsidRPr="00390C54">
              <w:rPr>
                <w:rFonts w:cs="Times New Roman"/>
                <w:szCs w:val="24"/>
              </w:rPr>
              <w:t>phục</w:t>
            </w:r>
            <w:proofErr w:type="spellEnd"/>
            <w:r w:rsidRPr="00390C54">
              <w:rPr>
                <w:rFonts w:cs="Times New Roman"/>
                <w:szCs w:val="24"/>
              </w:rPr>
              <w:t xml:space="preserve"> </w:t>
            </w:r>
            <w:proofErr w:type="spellStart"/>
            <w:r w:rsidRPr="00390C54">
              <w:rPr>
                <w:rFonts w:cs="Times New Roman"/>
                <w:szCs w:val="24"/>
              </w:rPr>
              <w:t>hồi</w:t>
            </w:r>
            <w:proofErr w:type="spellEnd"/>
            <w:r w:rsidRPr="00390C54">
              <w:rPr>
                <w:rFonts w:cs="Times New Roman"/>
                <w:szCs w:val="24"/>
              </w:rPr>
              <w:t xml:space="preserve"> </w:t>
            </w:r>
            <w:proofErr w:type="spellStart"/>
            <w:r w:rsidRPr="00390C54">
              <w:rPr>
                <w:rFonts w:cs="Times New Roman"/>
                <w:szCs w:val="24"/>
              </w:rPr>
              <w:t>rừng</w:t>
            </w:r>
            <w:proofErr w:type="spellEnd"/>
            <w:r w:rsidRPr="00390C54">
              <w:rPr>
                <w:rFonts w:cs="Times New Roman"/>
                <w:szCs w:val="24"/>
              </w:rPr>
              <w:t xml:space="preserve"> </w:t>
            </w:r>
            <w:proofErr w:type="spellStart"/>
            <w:r w:rsidRPr="00390C54">
              <w:rPr>
                <w:rFonts w:cs="Times New Roman"/>
                <w:szCs w:val="24"/>
              </w:rPr>
              <w:t>ven</w:t>
            </w:r>
            <w:proofErr w:type="spellEnd"/>
            <w:r w:rsidRPr="00390C54">
              <w:rPr>
                <w:rFonts w:cs="Times New Roman"/>
                <w:szCs w:val="24"/>
              </w:rPr>
              <w:t xml:space="preserve"> </w:t>
            </w:r>
            <w:proofErr w:type="spellStart"/>
            <w:r w:rsidRPr="00390C54">
              <w:rPr>
                <w:rFonts w:cs="Times New Roman"/>
                <w:szCs w:val="24"/>
              </w:rPr>
              <w:t>biển</w:t>
            </w:r>
            <w:proofErr w:type="spellEnd"/>
            <w:r w:rsidRPr="00390C54">
              <w:rPr>
                <w:rFonts w:cs="Times New Roman"/>
                <w:szCs w:val="24"/>
              </w:rPr>
              <w:t xml:space="preserve">, </w:t>
            </w:r>
            <w:proofErr w:type="spellStart"/>
            <w:r w:rsidRPr="00390C54">
              <w:rPr>
                <w:rFonts w:cs="Times New Roman"/>
                <w:szCs w:val="24"/>
              </w:rPr>
              <w:t>tảo</w:t>
            </w:r>
            <w:proofErr w:type="spellEnd"/>
            <w:r w:rsidRPr="00390C54">
              <w:rPr>
                <w:rFonts w:cs="Times New Roman"/>
                <w:szCs w:val="24"/>
              </w:rPr>
              <w:t xml:space="preserve"> </w:t>
            </w:r>
            <w:proofErr w:type="spellStart"/>
            <w:r w:rsidRPr="00390C54">
              <w:rPr>
                <w:rFonts w:cs="Times New Roman"/>
                <w:szCs w:val="24"/>
              </w:rPr>
              <w:t>biển</w:t>
            </w:r>
            <w:proofErr w:type="spellEnd"/>
          </w:p>
        </w:tc>
        <w:tc>
          <w:tcPr>
            <w:tcW w:w="944" w:type="pct"/>
            <w:vAlign w:val="center"/>
          </w:tcPr>
          <w:p w14:paraId="38FDB992" w14:textId="77777777" w:rsidR="00D90AC8" w:rsidRPr="00390C54" w:rsidRDefault="00D90AC8" w:rsidP="00CC0EA0">
            <w:pPr>
              <w:jc w:val="center"/>
              <w:rPr>
                <w:rFonts w:cs="Times New Roman"/>
                <w:szCs w:val="24"/>
                <w:lang w:val="vi-VN"/>
              </w:rPr>
            </w:pPr>
            <w:r w:rsidRPr="00390C54">
              <w:rPr>
                <w:rFonts w:cs="Times New Roman"/>
                <w:szCs w:val="24"/>
                <w:lang w:val="vi-VN"/>
              </w:rPr>
              <w:t>-</w:t>
            </w:r>
          </w:p>
        </w:tc>
        <w:tc>
          <w:tcPr>
            <w:tcW w:w="947" w:type="pct"/>
            <w:vAlign w:val="center"/>
          </w:tcPr>
          <w:p w14:paraId="78C4E77C" w14:textId="77777777" w:rsidR="00D90AC8" w:rsidRPr="00390C54" w:rsidRDefault="00D90AC8" w:rsidP="00CC0EA0">
            <w:pPr>
              <w:jc w:val="center"/>
              <w:rPr>
                <w:rFonts w:cs="Times New Roman"/>
                <w:szCs w:val="24"/>
                <w:lang w:val="en-US"/>
              </w:rPr>
            </w:pPr>
            <w:r w:rsidRPr="00390C54">
              <w:rPr>
                <w:rFonts w:cs="Times New Roman"/>
                <w:szCs w:val="24"/>
              </w:rPr>
              <w:t>80%</w:t>
            </w:r>
          </w:p>
        </w:tc>
        <w:tc>
          <w:tcPr>
            <w:tcW w:w="1321" w:type="pct"/>
            <w:vAlign w:val="center"/>
          </w:tcPr>
          <w:p w14:paraId="34F16AE5" w14:textId="77777777" w:rsidR="00D90AC8" w:rsidRPr="00390C54" w:rsidRDefault="00D90AC8" w:rsidP="00CC0EA0">
            <w:pPr>
              <w:jc w:val="left"/>
              <w:rPr>
                <w:rFonts w:cs="Times New Roman"/>
                <w:szCs w:val="24"/>
              </w:rPr>
            </w:pPr>
            <w:proofErr w:type="spellStart"/>
            <w:r w:rsidRPr="00390C54">
              <w:rPr>
                <w:rFonts w:cs="Times New Roman"/>
                <w:szCs w:val="24"/>
              </w:rPr>
              <w:t>Không</w:t>
            </w:r>
            <w:proofErr w:type="spellEnd"/>
            <w:r w:rsidRPr="00390C54">
              <w:rPr>
                <w:rFonts w:cs="Times New Roman"/>
                <w:szCs w:val="24"/>
              </w:rPr>
              <w:t xml:space="preserve"> </w:t>
            </w:r>
            <w:proofErr w:type="spellStart"/>
            <w:r w:rsidRPr="00390C54">
              <w:rPr>
                <w:rFonts w:cs="Times New Roman"/>
                <w:szCs w:val="24"/>
              </w:rPr>
              <w:t>có</w:t>
            </w:r>
            <w:proofErr w:type="spellEnd"/>
            <w:r w:rsidRPr="00390C54">
              <w:rPr>
                <w:rFonts w:cs="Times New Roman"/>
                <w:szCs w:val="24"/>
              </w:rPr>
              <w:t xml:space="preserve"> </w:t>
            </w:r>
            <w:proofErr w:type="spellStart"/>
            <w:r w:rsidRPr="00390C54">
              <w:rPr>
                <w:rFonts w:cs="Times New Roman"/>
                <w:szCs w:val="24"/>
              </w:rPr>
              <w:t>trong</w:t>
            </w:r>
            <w:proofErr w:type="spellEnd"/>
            <w:r w:rsidRPr="00390C54">
              <w:rPr>
                <w:rFonts w:cs="Times New Roman"/>
                <w:szCs w:val="24"/>
              </w:rPr>
              <w:t xml:space="preserve"> NDC 3.0</w:t>
            </w:r>
          </w:p>
        </w:tc>
      </w:tr>
      <w:tr w:rsidR="00D90AC8" w:rsidRPr="00390C54" w14:paraId="7E096FE0" w14:textId="77777777" w:rsidTr="00AC545F">
        <w:tc>
          <w:tcPr>
            <w:tcW w:w="433" w:type="pct"/>
            <w:vAlign w:val="center"/>
          </w:tcPr>
          <w:p w14:paraId="5E835C06" w14:textId="77777777" w:rsidR="00D90AC8" w:rsidRPr="00390C54" w:rsidRDefault="00D90AC8" w:rsidP="0013138D">
            <w:pPr>
              <w:pStyle w:val="ListParagraph"/>
              <w:numPr>
                <w:ilvl w:val="0"/>
                <w:numId w:val="29"/>
              </w:numPr>
              <w:jc w:val="center"/>
              <w:rPr>
                <w:rFonts w:cs="Times New Roman"/>
                <w:bCs/>
                <w:szCs w:val="24"/>
                <w:lang w:val="en-US"/>
              </w:rPr>
            </w:pPr>
          </w:p>
        </w:tc>
        <w:tc>
          <w:tcPr>
            <w:tcW w:w="1355" w:type="pct"/>
          </w:tcPr>
          <w:p w14:paraId="706E46D7" w14:textId="77777777" w:rsidR="00D90AC8" w:rsidRPr="00390C54" w:rsidRDefault="00D90AC8" w:rsidP="00CC0EA0">
            <w:pPr>
              <w:rPr>
                <w:rFonts w:cs="Times New Roman"/>
                <w:szCs w:val="24"/>
                <w:lang w:val="en-US"/>
              </w:rPr>
            </w:pPr>
            <w:proofErr w:type="spellStart"/>
            <w:r w:rsidRPr="00390C54">
              <w:rPr>
                <w:rFonts w:cs="Times New Roman"/>
                <w:szCs w:val="24"/>
              </w:rPr>
              <w:t>Giảm</w:t>
            </w:r>
            <w:proofErr w:type="spellEnd"/>
            <w:r w:rsidRPr="00390C54">
              <w:rPr>
                <w:rFonts w:cs="Times New Roman"/>
                <w:szCs w:val="24"/>
              </w:rPr>
              <w:t xml:space="preserve"> </w:t>
            </w:r>
            <w:proofErr w:type="spellStart"/>
            <w:r w:rsidRPr="00390C54">
              <w:rPr>
                <w:rFonts w:cs="Times New Roman"/>
                <w:szCs w:val="24"/>
              </w:rPr>
              <w:t>phát</w:t>
            </w:r>
            <w:proofErr w:type="spellEnd"/>
            <w:r w:rsidRPr="00390C54">
              <w:rPr>
                <w:rFonts w:cs="Times New Roman"/>
                <w:szCs w:val="24"/>
              </w:rPr>
              <w:t xml:space="preserve"> </w:t>
            </w:r>
            <w:proofErr w:type="spellStart"/>
            <w:r w:rsidRPr="00390C54">
              <w:rPr>
                <w:rFonts w:cs="Times New Roman"/>
                <w:szCs w:val="24"/>
              </w:rPr>
              <w:t>thải</w:t>
            </w:r>
            <w:proofErr w:type="spellEnd"/>
            <w:r w:rsidRPr="00390C54">
              <w:rPr>
                <w:rFonts w:cs="Times New Roman"/>
                <w:szCs w:val="24"/>
              </w:rPr>
              <w:t xml:space="preserve"> </w:t>
            </w:r>
            <w:proofErr w:type="spellStart"/>
            <w:r w:rsidRPr="00390C54">
              <w:rPr>
                <w:rFonts w:cs="Times New Roman"/>
                <w:szCs w:val="24"/>
              </w:rPr>
              <w:t>từ</w:t>
            </w:r>
            <w:proofErr w:type="spellEnd"/>
            <w:r w:rsidRPr="00390C54">
              <w:rPr>
                <w:rFonts w:cs="Times New Roman"/>
                <w:szCs w:val="24"/>
              </w:rPr>
              <w:t xml:space="preserve"> </w:t>
            </w:r>
            <w:proofErr w:type="spellStart"/>
            <w:r w:rsidRPr="00390C54">
              <w:rPr>
                <w:rFonts w:cs="Times New Roman"/>
                <w:szCs w:val="24"/>
              </w:rPr>
              <w:t>mất</w:t>
            </w:r>
            <w:proofErr w:type="spellEnd"/>
            <w:r w:rsidRPr="00390C54">
              <w:rPr>
                <w:rFonts w:cs="Times New Roman"/>
                <w:szCs w:val="24"/>
              </w:rPr>
              <w:t xml:space="preserve"> </w:t>
            </w:r>
            <w:proofErr w:type="spellStart"/>
            <w:r w:rsidRPr="00390C54">
              <w:rPr>
                <w:rFonts w:cs="Times New Roman"/>
                <w:szCs w:val="24"/>
              </w:rPr>
              <w:t>rừng</w:t>
            </w:r>
            <w:proofErr w:type="spellEnd"/>
            <w:r w:rsidRPr="00390C54">
              <w:rPr>
                <w:rFonts w:cs="Times New Roman"/>
                <w:szCs w:val="24"/>
              </w:rPr>
              <w:t xml:space="preserve"> </w:t>
            </w:r>
            <w:proofErr w:type="spellStart"/>
            <w:r w:rsidRPr="00390C54">
              <w:rPr>
                <w:rFonts w:cs="Times New Roman"/>
                <w:szCs w:val="24"/>
              </w:rPr>
              <w:t>và</w:t>
            </w:r>
            <w:proofErr w:type="spellEnd"/>
            <w:r w:rsidRPr="00390C54">
              <w:rPr>
                <w:rFonts w:cs="Times New Roman"/>
                <w:szCs w:val="24"/>
              </w:rPr>
              <w:t xml:space="preserve"> </w:t>
            </w:r>
            <w:proofErr w:type="spellStart"/>
            <w:r w:rsidRPr="00390C54">
              <w:rPr>
                <w:rFonts w:cs="Times New Roman"/>
                <w:szCs w:val="24"/>
              </w:rPr>
              <w:t>suy</w:t>
            </w:r>
            <w:proofErr w:type="spellEnd"/>
            <w:r w:rsidRPr="00390C54">
              <w:rPr>
                <w:rFonts w:cs="Times New Roman"/>
                <w:szCs w:val="24"/>
              </w:rPr>
              <w:t xml:space="preserve"> </w:t>
            </w:r>
            <w:proofErr w:type="spellStart"/>
            <w:r w:rsidRPr="00390C54">
              <w:rPr>
                <w:rFonts w:cs="Times New Roman"/>
                <w:szCs w:val="24"/>
              </w:rPr>
              <w:t>thoái</w:t>
            </w:r>
            <w:proofErr w:type="spellEnd"/>
            <w:r w:rsidRPr="00390C54">
              <w:rPr>
                <w:rFonts w:cs="Times New Roman"/>
                <w:szCs w:val="24"/>
              </w:rPr>
              <w:t xml:space="preserve"> </w:t>
            </w:r>
            <w:proofErr w:type="spellStart"/>
            <w:r w:rsidRPr="00390C54">
              <w:rPr>
                <w:rFonts w:cs="Times New Roman"/>
                <w:szCs w:val="24"/>
              </w:rPr>
              <w:t>rừng</w:t>
            </w:r>
            <w:proofErr w:type="spellEnd"/>
          </w:p>
        </w:tc>
        <w:tc>
          <w:tcPr>
            <w:tcW w:w="944" w:type="pct"/>
            <w:vAlign w:val="center"/>
          </w:tcPr>
          <w:p w14:paraId="51A09F30" w14:textId="77777777" w:rsidR="00D90AC8" w:rsidRPr="00390C54" w:rsidRDefault="00D90AC8" w:rsidP="00CC0EA0">
            <w:pPr>
              <w:jc w:val="center"/>
              <w:rPr>
                <w:rFonts w:cs="Times New Roman"/>
                <w:szCs w:val="24"/>
                <w:lang w:val="vi-VN"/>
              </w:rPr>
            </w:pPr>
            <w:r w:rsidRPr="00390C54">
              <w:rPr>
                <w:rFonts w:cs="Times New Roman"/>
                <w:szCs w:val="24"/>
                <w:lang w:val="vi-VN"/>
              </w:rPr>
              <w:t xml:space="preserve">  </w:t>
            </w:r>
            <w:r w:rsidRPr="00390C54">
              <w:rPr>
                <w:rFonts w:cs="Times New Roman"/>
                <w:szCs w:val="24"/>
              </w:rPr>
              <w:t>89</w:t>
            </w:r>
            <w:r w:rsidRPr="00390C54">
              <w:rPr>
                <w:rFonts w:cs="Times New Roman"/>
                <w:szCs w:val="24"/>
                <w:lang w:val="vi-VN"/>
              </w:rPr>
              <w:t>,96</w:t>
            </w:r>
          </w:p>
        </w:tc>
        <w:tc>
          <w:tcPr>
            <w:tcW w:w="947" w:type="pct"/>
            <w:vAlign w:val="center"/>
          </w:tcPr>
          <w:p w14:paraId="1A07E2A9" w14:textId="77777777" w:rsidR="00D90AC8" w:rsidRPr="00390C54" w:rsidRDefault="00D90AC8" w:rsidP="00CC0EA0">
            <w:pPr>
              <w:jc w:val="center"/>
              <w:rPr>
                <w:rFonts w:cs="Times New Roman"/>
                <w:szCs w:val="24"/>
                <w:lang w:val="en-US"/>
              </w:rPr>
            </w:pPr>
            <w:r w:rsidRPr="00390C54">
              <w:rPr>
                <w:rFonts w:cs="Times New Roman"/>
                <w:szCs w:val="24"/>
              </w:rPr>
              <w:t>50%</w:t>
            </w:r>
          </w:p>
        </w:tc>
        <w:tc>
          <w:tcPr>
            <w:tcW w:w="1321" w:type="pct"/>
            <w:vAlign w:val="center"/>
          </w:tcPr>
          <w:p w14:paraId="3B8F284A" w14:textId="77777777" w:rsidR="00D90AC8" w:rsidRPr="00390C54" w:rsidRDefault="00D90AC8" w:rsidP="00CC0EA0">
            <w:pPr>
              <w:jc w:val="left"/>
              <w:rPr>
                <w:rFonts w:cs="Times New Roman"/>
                <w:szCs w:val="24"/>
              </w:rPr>
            </w:pPr>
            <w:r w:rsidRPr="00390C54">
              <w:rPr>
                <w:rFonts w:cs="Times New Roman"/>
                <w:szCs w:val="24"/>
              </w:rPr>
              <w:t>F1</w:t>
            </w:r>
          </w:p>
        </w:tc>
      </w:tr>
    </w:tbl>
    <w:p w14:paraId="4B15F224" w14:textId="77777777" w:rsidR="00D90AC8" w:rsidRPr="00CC0EA0" w:rsidRDefault="00D90AC8" w:rsidP="00D90AC8">
      <w:pPr>
        <w:rPr>
          <w:rFonts w:cs="Times New Roman"/>
          <w:sz w:val="26"/>
          <w:szCs w:val="26"/>
          <w:lang w:val="vi-VN"/>
        </w:rPr>
      </w:pPr>
    </w:p>
    <w:p w14:paraId="23F71C08" w14:textId="77777777" w:rsidR="00D90AC8" w:rsidRDefault="00D90AC8" w:rsidP="003819FA">
      <w:pPr>
        <w:spacing w:line="312" w:lineRule="auto"/>
        <w:ind w:firstLine="720"/>
        <w:rPr>
          <w:rFonts w:eastAsia="Times New Roman" w:cs="Times New Roman"/>
          <w:sz w:val="26"/>
          <w:szCs w:val="26"/>
          <w:lang w:val="en-US"/>
        </w:rPr>
      </w:pPr>
      <w:r w:rsidRPr="003819FA">
        <w:rPr>
          <w:rFonts w:eastAsia="Times New Roman" w:cs="Times New Roman"/>
          <w:sz w:val="26"/>
          <w:szCs w:val="26"/>
          <w:lang w:val="vi-VN"/>
        </w:rPr>
        <w:t>Kết quả lượng chuyển giao trong các kịch bản được thể hiện trong bảng sau:</w:t>
      </w:r>
    </w:p>
    <w:p w14:paraId="5B36E62B" w14:textId="77777777" w:rsidR="00390C54" w:rsidRDefault="00390C54" w:rsidP="003819FA">
      <w:pPr>
        <w:spacing w:line="312" w:lineRule="auto"/>
        <w:ind w:firstLine="720"/>
        <w:rPr>
          <w:rFonts w:eastAsia="Times New Roman" w:cs="Times New Roman"/>
          <w:sz w:val="26"/>
          <w:szCs w:val="26"/>
          <w:lang w:val="en-US"/>
        </w:rPr>
      </w:pPr>
    </w:p>
    <w:p w14:paraId="12AC01AF" w14:textId="77777777" w:rsidR="00390C54" w:rsidRPr="00390C54" w:rsidRDefault="00390C54" w:rsidP="003819FA">
      <w:pPr>
        <w:spacing w:line="312" w:lineRule="auto"/>
        <w:ind w:firstLine="720"/>
        <w:rPr>
          <w:rFonts w:eastAsia="Times New Roman" w:cs="Times New Roman"/>
          <w:sz w:val="26"/>
          <w:szCs w:val="26"/>
          <w:lang w:val="en-US"/>
        </w:rPr>
      </w:pPr>
    </w:p>
    <w:p w14:paraId="3ED753EE" w14:textId="6BC946AD" w:rsidR="003819FA" w:rsidRPr="00F82445" w:rsidRDefault="003819FA" w:rsidP="003819FA">
      <w:pPr>
        <w:pStyle w:val="Caption"/>
        <w:rPr>
          <w:rFonts w:cs="Times New Roman"/>
          <w:b/>
          <w:bCs/>
          <w:i w:val="0"/>
          <w:iCs w:val="0"/>
          <w:sz w:val="26"/>
          <w:szCs w:val="26"/>
          <w:lang w:val="vi-VN"/>
        </w:rPr>
      </w:pPr>
      <w:r w:rsidRPr="003819FA">
        <w:rPr>
          <w:rFonts w:cs="Times New Roman"/>
          <w:b/>
          <w:bCs/>
          <w:i w:val="0"/>
          <w:iCs w:val="0"/>
          <w:sz w:val="26"/>
          <w:szCs w:val="26"/>
          <w:lang w:val="vi-VN"/>
        </w:rPr>
        <w:lastRenderedPageBreak/>
        <w:t xml:space="preserve">Bảng </w:t>
      </w:r>
      <w:r w:rsidRPr="003819FA">
        <w:rPr>
          <w:rFonts w:cs="Times New Roman"/>
          <w:b/>
          <w:bCs/>
          <w:i w:val="0"/>
          <w:iCs w:val="0"/>
          <w:sz w:val="26"/>
          <w:szCs w:val="26"/>
        </w:rPr>
        <w:fldChar w:fldCharType="begin"/>
      </w:r>
      <w:r w:rsidRPr="003819FA">
        <w:rPr>
          <w:rFonts w:cs="Times New Roman"/>
          <w:b/>
          <w:bCs/>
          <w:i w:val="0"/>
          <w:iCs w:val="0"/>
          <w:sz w:val="26"/>
          <w:szCs w:val="26"/>
          <w:lang w:val="vi-VN"/>
        </w:rPr>
        <w:instrText xml:space="preserve"> SEQ Bảng \* ARABIC </w:instrText>
      </w:r>
      <w:r w:rsidRPr="003819FA">
        <w:rPr>
          <w:rFonts w:cs="Times New Roman"/>
          <w:b/>
          <w:bCs/>
          <w:i w:val="0"/>
          <w:iCs w:val="0"/>
          <w:sz w:val="26"/>
          <w:szCs w:val="26"/>
        </w:rPr>
        <w:fldChar w:fldCharType="separate"/>
      </w:r>
      <w:r>
        <w:rPr>
          <w:rFonts w:cs="Times New Roman"/>
          <w:b/>
          <w:bCs/>
          <w:i w:val="0"/>
          <w:iCs w:val="0"/>
          <w:noProof/>
          <w:sz w:val="26"/>
          <w:szCs w:val="26"/>
          <w:lang w:val="vi-VN"/>
        </w:rPr>
        <w:t>35</w:t>
      </w:r>
      <w:r w:rsidRPr="003819FA">
        <w:rPr>
          <w:rFonts w:cs="Times New Roman"/>
          <w:b/>
          <w:bCs/>
          <w:i w:val="0"/>
          <w:iCs w:val="0"/>
          <w:sz w:val="26"/>
          <w:szCs w:val="26"/>
        </w:rPr>
        <w:fldChar w:fldCharType="end"/>
      </w:r>
      <w:r w:rsidRPr="003819FA">
        <w:rPr>
          <w:rFonts w:cs="Times New Roman"/>
          <w:b/>
          <w:bCs/>
          <w:i w:val="0"/>
          <w:iCs w:val="0"/>
          <w:sz w:val="26"/>
          <w:szCs w:val="26"/>
          <w:lang w:val="vi-VN"/>
        </w:rPr>
        <w:t xml:space="preserve"> Lượng giảm phát thải tối đa được chuyển giao </w:t>
      </w:r>
      <w:r w:rsidR="00390C54">
        <w:rPr>
          <w:rFonts w:cs="Times New Roman"/>
          <w:b/>
          <w:bCs/>
          <w:i w:val="0"/>
          <w:iCs w:val="0"/>
          <w:sz w:val="26"/>
          <w:szCs w:val="26"/>
          <w:lang w:val="en-US"/>
        </w:rPr>
        <w:br/>
      </w:r>
      <w:r w:rsidRPr="003819FA">
        <w:rPr>
          <w:rFonts w:cs="Times New Roman"/>
          <w:b/>
          <w:bCs/>
          <w:i w:val="0"/>
          <w:iCs w:val="0"/>
          <w:sz w:val="26"/>
          <w:szCs w:val="26"/>
          <w:lang w:val="vi-VN"/>
        </w:rPr>
        <w:t xml:space="preserve">trong giai đoạn 2026 – 2035 của lĩnh vực </w:t>
      </w:r>
      <w:r w:rsidRPr="00F82445">
        <w:rPr>
          <w:rFonts w:cs="Times New Roman"/>
          <w:b/>
          <w:bCs/>
          <w:i w:val="0"/>
          <w:iCs w:val="0"/>
          <w:sz w:val="26"/>
          <w:szCs w:val="26"/>
          <w:lang w:val="vi-VN"/>
        </w:rPr>
        <w:t>LULUCF</w:t>
      </w:r>
      <w:r w:rsidRPr="003819FA">
        <w:rPr>
          <w:rFonts w:cs="Times New Roman"/>
          <w:b/>
          <w:bCs/>
          <w:i w:val="0"/>
          <w:iCs w:val="0"/>
          <w:sz w:val="26"/>
          <w:szCs w:val="26"/>
          <w:lang w:val="vi-VN"/>
        </w:rPr>
        <w:t xml:space="preserve"> theo các kịch bản</w:t>
      </w:r>
    </w:p>
    <w:tbl>
      <w:tblPr>
        <w:tblStyle w:val="TableGrid"/>
        <w:tblW w:w="5000" w:type="pct"/>
        <w:tblLook w:val="04A0" w:firstRow="1" w:lastRow="0" w:firstColumn="1" w:lastColumn="0" w:noHBand="0" w:noVBand="1"/>
      </w:tblPr>
      <w:tblGrid>
        <w:gridCol w:w="716"/>
        <w:gridCol w:w="3724"/>
        <w:gridCol w:w="2309"/>
        <w:gridCol w:w="2312"/>
      </w:tblGrid>
      <w:tr w:rsidR="00D90AC8" w:rsidRPr="00390C54" w14:paraId="3CCEDEE9" w14:textId="77777777" w:rsidTr="00AC545F">
        <w:trPr>
          <w:tblHeader/>
        </w:trPr>
        <w:tc>
          <w:tcPr>
            <w:tcW w:w="395" w:type="pct"/>
            <w:vAlign w:val="center"/>
          </w:tcPr>
          <w:p w14:paraId="59FB2749" w14:textId="77777777" w:rsidR="00D90AC8" w:rsidRPr="00390C54" w:rsidRDefault="00D90AC8" w:rsidP="00CC0EA0">
            <w:pPr>
              <w:jc w:val="center"/>
              <w:rPr>
                <w:rFonts w:cs="Times New Roman"/>
                <w:b/>
                <w:bCs/>
                <w:szCs w:val="24"/>
                <w:lang w:val="en-US"/>
              </w:rPr>
            </w:pPr>
            <w:r w:rsidRPr="00390C54">
              <w:rPr>
                <w:rFonts w:cs="Times New Roman"/>
                <w:b/>
                <w:bCs/>
                <w:szCs w:val="24"/>
                <w:lang w:val="en-US"/>
              </w:rPr>
              <w:t>STT</w:t>
            </w:r>
          </w:p>
        </w:tc>
        <w:tc>
          <w:tcPr>
            <w:tcW w:w="2055" w:type="pct"/>
            <w:vAlign w:val="center"/>
          </w:tcPr>
          <w:p w14:paraId="131F0732" w14:textId="77777777" w:rsidR="00D90AC8" w:rsidRPr="00390C54" w:rsidRDefault="00D90AC8" w:rsidP="00CC0EA0">
            <w:pPr>
              <w:jc w:val="center"/>
              <w:rPr>
                <w:rFonts w:cs="Times New Roman"/>
                <w:b/>
                <w:bCs/>
                <w:szCs w:val="24"/>
                <w:lang w:val="en-US"/>
              </w:rPr>
            </w:pPr>
            <w:proofErr w:type="spellStart"/>
            <w:r w:rsidRPr="00390C54">
              <w:rPr>
                <w:rFonts w:cs="Times New Roman"/>
                <w:b/>
                <w:bCs/>
                <w:szCs w:val="24"/>
                <w:lang w:val="en-US"/>
              </w:rPr>
              <w:t>Biện</w:t>
            </w:r>
            <w:proofErr w:type="spellEnd"/>
            <w:r w:rsidRPr="00390C54">
              <w:rPr>
                <w:rFonts w:cs="Times New Roman"/>
                <w:b/>
                <w:bCs/>
                <w:szCs w:val="24"/>
                <w:lang w:val="en-US"/>
              </w:rPr>
              <w:t xml:space="preserve"> </w:t>
            </w:r>
            <w:proofErr w:type="spellStart"/>
            <w:r w:rsidRPr="00390C54">
              <w:rPr>
                <w:rFonts w:cs="Times New Roman"/>
                <w:b/>
                <w:bCs/>
                <w:szCs w:val="24"/>
                <w:lang w:val="en-US"/>
              </w:rPr>
              <w:t>pháp</w:t>
            </w:r>
            <w:proofErr w:type="spellEnd"/>
          </w:p>
        </w:tc>
        <w:tc>
          <w:tcPr>
            <w:tcW w:w="1274" w:type="pct"/>
            <w:vAlign w:val="center"/>
          </w:tcPr>
          <w:p w14:paraId="2863BD51" w14:textId="77777777" w:rsidR="00D90AC8" w:rsidRPr="00390C54" w:rsidRDefault="00D90AC8" w:rsidP="00CC0EA0">
            <w:pPr>
              <w:jc w:val="center"/>
              <w:rPr>
                <w:rFonts w:cs="Times New Roman"/>
                <w:b/>
                <w:bCs/>
                <w:szCs w:val="24"/>
                <w:lang w:val="en-US"/>
              </w:rPr>
            </w:pPr>
            <w:proofErr w:type="spellStart"/>
            <w:r w:rsidRPr="00390C54">
              <w:rPr>
                <w:rFonts w:cs="Times New Roman"/>
                <w:b/>
                <w:bCs/>
                <w:szCs w:val="24"/>
                <w:lang w:val="en-US"/>
              </w:rPr>
              <w:t>Ước</w:t>
            </w:r>
            <w:proofErr w:type="spellEnd"/>
            <w:r w:rsidRPr="00390C54">
              <w:rPr>
                <w:rFonts w:cs="Times New Roman"/>
                <w:b/>
                <w:bCs/>
                <w:szCs w:val="24"/>
                <w:lang w:val="en-US"/>
              </w:rPr>
              <w:t xml:space="preserve"> </w:t>
            </w:r>
            <w:proofErr w:type="spellStart"/>
            <w:r w:rsidRPr="00390C54">
              <w:rPr>
                <w:rFonts w:cs="Times New Roman"/>
                <w:b/>
                <w:bCs/>
                <w:szCs w:val="24"/>
                <w:lang w:val="en-US"/>
              </w:rPr>
              <w:t>tính</w:t>
            </w:r>
            <w:proofErr w:type="spellEnd"/>
            <w:r w:rsidRPr="00390C54">
              <w:rPr>
                <w:rFonts w:cs="Times New Roman"/>
                <w:b/>
                <w:bCs/>
                <w:szCs w:val="24"/>
                <w:lang w:val="en-US"/>
              </w:rPr>
              <w:t xml:space="preserve"> </w:t>
            </w:r>
            <w:proofErr w:type="spellStart"/>
            <w:r w:rsidRPr="00390C54">
              <w:rPr>
                <w:rFonts w:cs="Times New Roman"/>
                <w:b/>
                <w:bCs/>
                <w:szCs w:val="24"/>
                <w:lang w:val="en-US"/>
              </w:rPr>
              <w:t>giảm</w:t>
            </w:r>
            <w:proofErr w:type="spellEnd"/>
            <w:r w:rsidRPr="00390C54">
              <w:rPr>
                <w:rFonts w:cs="Times New Roman"/>
                <w:b/>
                <w:bCs/>
                <w:szCs w:val="24"/>
                <w:lang w:val="en-US"/>
              </w:rPr>
              <w:t xml:space="preserve"> </w:t>
            </w:r>
            <w:proofErr w:type="spellStart"/>
            <w:r w:rsidRPr="00390C54">
              <w:rPr>
                <w:rFonts w:cs="Times New Roman"/>
                <w:b/>
                <w:bCs/>
                <w:szCs w:val="24"/>
                <w:lang w:val="en-US"/>
              </w:rPr>
              <w:t>phát</w:t>
            </w:r>
            <w:proofErr w:type="spellEnd"/>
            <w:r w:rsidRPr="00390C54">
              <w:rPr>
                <w:rFonts w:cs="Times New Roman"/>
                <w:b/>
                <w:bCs/>
                <w:szCs w:val="24"/>
                <w:lang w:val="en-US"/>
              </w:rPr>
              <w:t xml:space="preserve"> </w:t>
            </w:r>
            <w:proofErr w:type="spellStart"/>
            <w:r w:rsidRPr="00390C54">
              <w:rPr>
                <w:rFonts w:cs="Times New Roman"/>
                <w:b/>
                <w:bCs/>
                <w:szCs w:val="24"/>
                <w:lang w:val="en-US"/>
              </w:rPr>
              <w:t>thải</w:t>
            </w:r>
            <w:proofErr w:type="spellEnd"/>
            <w:r w:rsidRPr="00390C54">
              <w:rPr>
                <w:rFonts w:cs="Times New Roman"/>
                <w:b/>
                <w:bCs/>
                <w:szCs w:val="24"/>
                <w:lang w:val="en-US"/>
              </w:rPr>
              <w:t xml:space="preserve"> </w:t>
            </w:r>
            <w:proofErr w:type="spellStart"/>
            <w:r w:rsidRPr="00390C54">
              <w:rPr>
                <w:rFonts w:cs="Times New Roman"/>
                <w:b/>
                <w:bCs/>
                <w:szCs w:val="24"/>
                <w:lang w:val="en-US"/>
              </w:rPr>
              <w:t>tối</w:t>
            </w:r>
            <w:proofErr w:type="spellEnd"/>
            <w:r w:rsidRPr="00390C54">
              <w:rPr>
                <w:rFonts w:cs="Times New Roman"/>
                <w:b/>
                <w:bCs/>
                <w:szCs w:val="24"/>
                <w:lang w:val="en-US"/>
              </w:rPr>
              <w:t xml:space="preserve"> </w:t>
            </w:r>
            <w:proofErr w:type="spellStart"/>
            <w:r w:rsidRPr="00390C54">
              <w:rPr>
                <w:rFonts w:cs="Times New Roman"/>
                <w:b/>
                <w:bCs/>
                <w:szCs w:val="24"/>
                <w:lang w:val="en-US"/>
              </w:rPr>
              <w:t>đa</w:t>
            </w:r>
            <w:proofErr w:type="spellEnd"/>
            <w:r w:rsidRPr="00390C54">
              <w:rPr>
                <w:rFonts w:cs="Times New Roman"/>
                <w:b/>
                <w:bCs/>
                <w:szCs w:val="24"/>
                <w:lang w:val="en-US"/>
              </w:rPr>
              <w:t xml:space="preserve"> </w:t>
            </w:r>
            <w:proofErr w:type="spellStart"/>
            <w:r w:rsidRPr="00390C54">
              <w:rPr>
                <w:rFonts w:cs="Times New Roman"/>
                <w:b/>
                <w:bCs/>
                <w:szCs w:val="24"/>
                <w:lang w:val="en-US"/>
              </w:rPr>
              <w:t>được</w:t>
            </w:r>
            <w:proofErr w:type="spellEnd"/>
            <w:r w:rsidRPr="00390C54">
              <w:rPr>
                <w:rFonts w:cs="Times New Roman"/>
                <w:b/>
                <w:bCs/>
                <w:szCs w:val="24"/>
                <w:lang w:val="en-US"/>
              </w:rPr>
              <w:t xml:space="preserve"> </w:t>
            </w:r>
            <w:proofErr w:type="spellStart"/>
            <w:r w:rsidRPr="00390C54">
              <w:rPr>
                <w:rFonts w:cs="Times New Roman"/>
                <w:b/>
                <w:bCs/>
                <w:szCs w:val="24"/>
                <w:lang w:val="en-US"/>
              </w:rPr>
              <w:t>chuyển</w:t>
            </w:r>
            <w:proofErr w:type="spellEnd"/>
            <w:r w:rsidRPr="00390C54">
              <w:rPr>
                <w:rFonts w:cs="Times New Roman"/>
                <w:b/>
                <w:bCs/>
                <w:szCs w:val="24"/>
                <w:lang w:val="en-US"/>
              </w:rPr>
              <w:t xml:space="preserve"> </w:t>
            </w:r>
            <w:proofErr w:type="spellStart"/>
            <w:r w:rsidRPr="00390C54">
              <w:rPr>
                <w:rFonts w:cs="Times New Roman"/>
                <w:b/>
                <w:bCs/>
                <w:szCs w:val="24"/>
                <w:lang w:val="en-US"/>
              </w:rPr>
              <w:t>giao</w:t>
            </w:r>
            <w:proofErr w:type="spellEnd"/>
            <w:r w:rsidRPr="00390C54">
              <w:rPr>
                <w:rFonts w:cs="Times New Roman"/>
                <w:b/>
                <w:bCs/>
                <w:szCs w:val="24"/>
                <w:lang w:val="en-US"/>
              </w:rPr>
              <w:t xml:space="preserve"> </w:t>
            </w:r>
            <w:proofErr w:type="spellStart"/>
            <w:r w:rsidRPr="00390C54">
              <w:rPr>
                <w:rFonts w:cs="Times New Roman"/>
                <w:b/>
                <w:bCs/>
                <w:szCs w:val="24"/>
                <w:lang w:val="en-US"/>
              </w:rPr>
              <w:t>theo</w:t>
            </w:r>
            <w:proofErr w:type="spellEnd"/>
            <w:r w:rsidRPr="00390C54">
              <w:rPr>
                <w:rFonts w:cs="Times New Roman"/>
                <w:b/>
                <w:bCs/>
                <w:szCs w:val="24"/>
                <w:lang w:val="en-US"/>
              </w:rPr>
              <w:t xml:space="preserve"> NDC3.0 </w:t>
            </w:r>
            <w:proofErr w:type="spellStart"/>
            <w:r w:rsidRPr="00390C54">
              <w:rPr>
                <w:rFonts w:cs="Times New Roman"/>
                <w:b/>
                <w:bCs/>
                <w:szCs w:val="24"/>
                <w:lang w:val="en-US"/>
              </w:rPr>
              <w:t>trong</w:t>
            </w:r>
            <w:proofErr w:type="spellEnd"/>
            <w:r w:rsidRPr="00390C54">
              <w:rPr>
                <w:rFonts w:cs="Times New Roman"/>
                <w:b/>
                <w:bCs/>
                <w:szCs w:val="24"/>
                <w:lang w:val="en-US"/>
              </w:rPr>
              <w:t xml:space="preserve"> </w:t>
            </w:r>
            <w:proofErr w:type="spellStart"/>
            <w:r w:rsidRPr="00390C54">
              <w:rPr>
                <w:rFonts w:cs="Times New Roman"/>
                <w:b/>
                <w:bCs/>
                <w:szCs w:val="24"/>
                <w:lang w:val="en-US"/>
              </w:rPr>
              <w:t>giai</w:t>
            </w:r>
            <w:proofErr w:type="spellEnd"/>
            <w:r w:rsidRPr="00390C54">
              <w:rPr>
                <w:rFonts w:cs="Times New Roman"/>
                <w:b/>
                <w:bCs/>
                <w:szCs w:val="24"/>
                <w:lang w:val="en-US"/>
              </w:rPr>
              <w:t xml:space="preserve"> </w:t>
            </w:r>
            <w:proofErr w:type="spellStart"/>
            <w:r w:rsidRPr="00390C54">
              <w:rPr>
                <w:rFonts w:cs="Times New Roman"/>
                <w:b/>
                <w:bCs/>
                <w:szCs w:val="24"/>
                <w:lang w:val="en-US"/>
              </w:rPr>
              <w:t>đoạn</w:t>
            </w:r>
            <w:proofErr w:type="spellEnd"/>
            <w:r w:rsidRPr="00390C54">
              <w:rPr>
                <w:rFonts w:cs="Times New Roman"/>
                <w:b/>
                <w:bCs/>
                <w:szCs w:val="24"/>
                <w:lang w:val="en-US"/>
              </w:rPr>
              <w:t xml:space="preserve"> 2025 - 2030 KĐK</w:t>
            </w:r>
          </w:p>
          <w:p w14:paraId="15629017" w14:textId="77777777" w:rsidR="00D90AC8" w:rsidRPr="00390C54" w:rsidRDefault="00D90AC8" w:rsidP="00CC0EA0">
            <w:pPr>
              <w:jc w:val="center"/>
              <w:rPr>
                <w:rFonts w:cs="Times New Roman"/>
                <w:bCs/>
                <w:szCs w:val="24"/>
                <w:lang w:val="en-US"/>
              </w:rPr>
            </w:pPr>
            <w:r w:rsidRPr="00390C54">
              <w:rPr>
                <w:rFonts w:cs="Times New Roman"/>
                <w:bCs/>
                <w:szCs w:val="24"/>
                <w:lang w:val="en-US"/>
              </w:rPr>
              <w:t>(</w:t>
            </w:r>
            <w:proofErr w:type="spellStart"/>
            <w:r w:rsidRPr="00390C54">
              <w:rPr>
                <w:rFonts w:cs="Times New Roman"/>
                <w:bCs/>
                <w:szCs w:val="24"/>
                <w:lang w:val="en-US"/>
              </w:rPr>
              <w:t>triệu</w:t>
            </w:r>
            <w:proofErr w:type="spellEnd"/>
            <w:r w:rsidRPr="00390C54">
              <w:rPr>
                <w:rFonts w:cs="Times New Roman"/>
                <w:bCs/>
                <w:szCs w:val="24"/>
                <w:lang w:val="en-US"/>
              </w:rPr>
              <w:t xml:space="preserve"> tCO2tđ)</w:t>
            </w:r>
          </w:p>
        </w:tc>
        <w:tc>
          <w:tcPr>
            <w:tcW w:w="1276" w:type="pct"/>
            <w:vAlign w:val="center"/>
          </w:tcPr>
          <w:p w14:paraId="013E76A9" w14:textId="77777777" w:rsidR="00D90AC8" w:rsidRPr="00390C54" w:rsidRDefault="00D90AC8" w:rsidP="00CC0EA0">
            <w:pPr>
              <w:jc w:val="center"/>
              <w:rPr>
                <w:rFonts w:cs="Times New Roman"/>
                <w:b/>
                <w:bCs/>
                <w:szCs w:val="24"/>
                <w:lang w:val="en-US"/>
              </w:rPr>
            </w:pPr>
            <w:proofErr w:type="spellStart"/>
            <w:r w:rsidRPr="00390C54">
              <w:rPr>
                <w:rFonts w:cs="Times New Roman"/>
                <w:b/>
                <w:bCs/>
                <w:szCs w:val="24"/>
                <w:lang w:val="en-US"/>
              </w:rPr>
              <w:t>Ước</w:t>
            </w:r>
            <w:proofErr w:type="spellEnd"/>
            <w:r w:rsidRPr="00390C54">
              <w:rPr>
                <w:rFonts w:cs="Times New Roman"/>
                <w:b/>
                <w:bCs/>
                <w:szCs w:val="24"/>
                <w:lang w:val="en-US"/>
              </w:rPr>
              <w:t xml:space="preserve"> </w:t>
            </w:r>
            <w:proofErr w:type="spellStart"/>
            <w:r w:rsidRPr="00390C54">
              <w:rPr>
                <w:rFonts w:cs="Times New Roman"/>
                <w:b/>
                <w:bCs/>
                <w:szCs w:val="24"/>
                <w:lang w:val="en-US"/>
              </w:rPr>
              <w:t>tính</w:t>
            </w:r>
            <w:proofErr w:type="spellEnd"/>
            <w:r w:rsidRPr="00390C54">
              <w:rPr>
                <w:rFonts w:cs="Times New Roman"/>
                <w:b/>
                <w:bCs/>
                <w:szCs w:val="24"/>
                <w:lang w:val="en-US"/>
              </w:rPr>
              <w:t xml:space="preserve"> </w:t>
            </w:r>
            <w:proofErr w:type="spellStart"/>
            <w:r w:rsidRPr="00390C54">
              <w:rPr>
                <w:rFonts w:cs="Times New Roman"/>
                <w:b/>
                <w:bCs/>
                <w:szCs w:val="24"/>
                <w:lang w:val="en-US"/>
              </w:rPr>
              <w:t>giảm</w:t>
            </w:r>
            <w:proofErr w:type="spellEnd"/>
            <w:r w:rsidRPr="00390C54">
              <w:rPr>
                <w:rFonts w:cs="Times New Roman"/>
                <w:b/>
                <w:bCs/>
                <w:szCs w:val="24"/>
                <w:lang w:val="en-US"/>
              </w:rPr>
              <w:t xml:space="preserve"> </w:t>
            </w:r>
            <w:proofErr w:type="spellStart"/>
            <w:r w:rsidRPr="00390C54">
              <w:rPr>
                <w:rFonts w:cs="Times New Roman"/>
                <w:b/>
                <w:bCs/>
                <w:szCs w:val="24"/>
                <w:lang w:val="en-US"/>
              </w:rPr>
              <w:t>phát</w:t>
            </w:r>
            <w:proofErr w:type="spellEnd"/>
            <w:r w:rsidRPr="00390C54">
              <w:rPr>
                <w:rFonts w:cs="Times New Roman"/>
                <w:b/>
                <w:bCs/>
                <w:szCs w:val="24"/>
                <w:lang w:val="en-US"/>
              </w:rPr>
              <w:t xml:space="preserve"> </w:t>
            </w:r>
            <w:proofErr w:type="spellStart"/>
            <w:r w:rsidRPr="00390C54">
              <w:rPr>
                <w:rFonts w:cs="Times New Roman"/>
                <w:b/>
                <w:bCs/>
                <w:szCs w:val="24"/>
                <w:lang w:val="en-US"/>
              </w:rPr>
              <w:t>thải</w:t>
            </w:r>
            <w:proofErr w:type="spellEnd"/>
            <w:r w:rsidRPr="00390C54">
              <w:rPr>
                <w:rFonts w:cs="Times New Roman"/>
                <w:b/>
                <w:bCs/>
                <w:szCs w:val="24"/>
                <w:lang w:val="en-US"/>
              </w:rPr>
              <w:t xml:space="preserve"> </w:t>
            </w:r>
            <w:proofErr w:type="spellStart"/>
            <w:r w:rsidRPr="00390C54">
              <w:rPr>
                <w:rFonts w:cs="Times New Roman"/>
                <w:b/>
                <w:bCs/>
                <w:szCs w:val="24"/>
                <w:lang w:val="en-US"/>
              </w:rPr>
              <w:t>tối</w:t>
            </w:r>
            <w:proofErr w:type="spellEnd"/>
            <w:r w:rsidRPr="00390C54">
              <w:rPr>
                <w:rFonts w:cs="Times New Roman"/>
                <w:b/>
                <w:bCs/>
                <w:szCs w:val="24"/>
                <w:lang w:val="en-US"/>
              </w:rPr>
              <w:t xml:space="preserve"> </w:t>
            </w:r>
            <w:proofErr w:type="spellStart"/>
            <w:r w:rsidRPr="00390C54">
              <w:rPr>
                <w:rFonts w:cs="Times New Roman"/>
                <w:b/>
                <w:bCs/>
                <w:szCs w:val="24"/>
                <w:lang w:val="en-US"/>
              </w:rPr>
              <w:t>đa</w:t>
            </w:r>
            <w:proofErr w:type="spellEnd"/>
            <w:r w:rsidRPr="00390C54">
              <w:rPr>
                <w:rFonts w:cs="Times New Roman"/>
                <w:b/>
                <w:bCs/>
                <w:szCs w:val="24"/>
                <w:lang w:val="en-US"/>
              </w:rPr>
              <w:t xml:space="preserve"> </w:t>
            </w:r>
            <w:proofErr w:type="spellStart"/>
            <w:r w:rsidRPr="00390C54">
              <w:rPr>
                <w:rFonts w:cs="Times New Roman"/>
                <w:b/>
                <w:bCs/>
                <w:szCs w:val="24"/>
                <w:lang w:val="en-US"/>
              </w:rPr>
              <w:t>được</w:t>
            </w:r>
            <w:proofErr w:type="spellEnd"/>
            <w:r w:rsidRPr="00390C54">
              <w:rPr>
                <w:rFonts w:cs="Times New Roman"/>
                <w:b/>
                <w:bCs/>
                <w:szCs w:val="24"/>
                <w:lang w:val="en-US"/>
              </w:rPr>
              <w:t xml:space="preserve"> </w:t>
            </w:r>
            <w:proofErr w:type="spellStart"/>
            <w:r w:rsidRPr="00390C54">
              <w:rPr>
                <w:rFonts w:cs="Times New Roman"/>
                <w:b/>
                <w:bCs/>
                <w:szCs w:val="24"/>
                <w:lang w:val="en-US"/>
              </w:rPr>
              <w:t>chuyển</w:t>
            </w:r>
            <w:proofErr w:type="spellEnd"/>
            <w:r w:rsidRPr="00390C54">
              <w:rPr>
                <w:rFonts w:cs="Times New Roman"/>
                <w:b/>
                <w:bCs/>
                <w:szCs w:val="24"/>
                <w:lang w:val="en-US"/>
              </w:rPr>
              <w:t xml:space="preserve"> </w:t>
            </w:r>
            <w:proofErr w:type="spellStart"/>
            <w:r w:rsidRPr="00390C54">
              <w:rPr>
                <w:rFonts w:cs="Times New Roman"/>
                <w:b/>
                <w:bCs/>
                <w:szCs w:val="24"/>
                <w:lang w:val="en-US"/>
              </w:rPr>
              <w:t>giao</w:t>
            </w:r>
            <w:proofErr w:type="spellEnd"/>
            <w:r w:rsidRPr="00390C54">
              <w:rPr>
                <w:rFonts w:cs="Times New Roman"/>
                <w:b/>
                <w:bCs/>
                <w:szCs w:val="24"/>
                <w:lang w:val="en-US"/>
              </w:rPr>
              <w:t xml:space="preserve"> </w:t>
            </w:r>
            <w:proofErr w:type="spellStart"/>
            <w:r w:rsidRPr="00390C54">
              <w:rPr>
                <w:rFonts w:cs="Times New Roman"/>
                <w:b/>
                <w:bCs/>
                <w:szCs w:val="24"/>
                <w:lang w:val="en-US"/>
              </w:rPr>
              <w:t>theo</w:t>
            </w:r>
            <w:proofErr w:type="spellEnd"/>
            <w:r w:rsidRPr="00390C54">
              <w:rPr>
                <w:rFonts w:cs="Times New Roman"/>
                <w:b/>
                <w:bCs/>
                <w:szCs w:val="24"/>
                <w:lang w:val="en-US"/>
              </w:rPr>
              <w:t xml:space="preserve"> NDC3.0 </w:t>
            </w:r>
            <w:proofErr w:type="spellStart"/>
            <w:r w:rsidRPr="00390C54">
              <w:rPr>
                <w:rFonts w:cs="Times New Roman"/>
                <w:b/>
                <w:bCs/>
                <w:szCs w:val="24"/>
                <w:lang w:val="en-US"/>
              </w:rPr>
              <w:t>trong</w:t>
            </w:r>
            <w:proofErr w:type="spellEnd"/>
            <w:r w:rsidRPr="00390C54">
              <w:rPr>
                <w:rFonts w:cs="Times New Roman"/>
                <w:b/>
                <w:bCs/>
                <w:szCs w:val="24"/>
                <w:lang w:val="en-US"/>
              </w:rPr>
              <w:t xml:space="preserve"> </w:t>
            </w:r>
            <w:proofErr w:type="spellStart"/>
            <w:r w:rsidRPr="00390C54">
              <w:rPr>
                <w:rFonts w:cs="Times New Roman"/>
                <w:b/>
                <w:bCs/>
                <w:szCs w:val="24"/>
                <w:lang w:val="en-US"/>
              </w:rPr>
              <w:t>giai</w:t>
            </w:r>
            <w:proofErr w:type="spellEnd"/>
            <w:r w:rsidRPr="00390C54">
              <w:rPr>
                <w:rFonts w:cs="Times New Roman"/>
                <w:b/>
                <w:bCs/>
                <w:szCs w:val="24"/>
                <w:lang w:val="en-US"/>
              </w:rPr>
              <w:t xml:space="preserve"> </w:t>
            </w:r>
            <w:proofErr w:type="spellStart"/>
            <w:r w:rsidRPr="00390C54">
              <w:rPr>
                <w:rFonts w:cs="Times New Roman"/>
                <w:b/>
                <w:bCs/>
                <w:szCs w:val="24"/>
                <w:lang w:val="en-US"/>
              </w:rPr>
              <w:t>đoạn</w:t>
            </w:r>
            <w:proofErr w:type="spellEnd"/>
            <w:r w:rsidRPr="00390C54">
              <w:rPr>
                <w:rFonts w:cs="Times New Roman"/>
                <w:b/>
                <w:bCs/>
                <w:szCs w:val="24"/>
                <w:lang w:val="en-US"/>
              </w:rPr>
              <w:t xml:space="preserve"> 2025 - 2030 CĐK</w:t>
            </w:r>
          </w:p>
          <w:p w14:paraId="545ADCA1" w14:textId="77777777" w:rsidR="00D90AC8" w:rsidRPr="00390C54" w:rsidRDefault="00D90AC8" w:rsidP="00CC0EA0">
            <w:pPr>
              <w:jc w:val="center"/>
              <w:rPr>
                <w:rFonts w:cs="Times New Roman"/>
                <w:bCs/>
                <w:szCs w:val="24"/>
                <w:lang w:val="en-US"/>
              </w:rPr>
            </w:pPr>
            <w:r w:rsidRPr="00390C54">
              <w:rPr>
                <w:rFonts w:cs="Times New Roman"/>
                <w:bCs/>
                <w:szCs w:val="24"/>
                <w:lang w:val="en-US"/>
              </w:rPr>
              <w:t>(</w:t>
            </w:r>
            <w:proofErr w:type="spellStart"/>
            <w:r w:rsidRPr="00390C54">
              <w:rPr>
                <w:rFonts w:cs="Times New Roman"/>
                <w:bCs/>
                <w:szCs w:val="24"/>
                <w:lang w:val="en-US"/>
              </w:rPr>
              <w:t>triệu</w:t>
            </w:r>
            <w:proofErr w:type="spellEnd"/>
            <w:r w:rsidRPr="00390C54">
              <w:rPr>
                <w:rFonts w:cs="Times New Roman"/>
                <w:bCs/>
                <w:szCs w:val="24"/>
                <w:lang w:val="en-US"/>
              </w:rPr>
              <w:t xml:space="preserve"> tCO2tđ)</w:t>
            </w:r>
          </w:p>
        </w:tc>
      </w:tr>
      <w:tr w:rsidR="00D90AC8" w:rsidRPr="00390C54" w14:paraId="71B9B87C" w14:textId="77777777" w:rsidTr="00AC545F">
        <w:trPr>
          <w:trHeight w:val="478"/>
        </w:trPr>
        <w:tc>
          <w:tcPr>
            <w:tcW w:w="395" w:type="pct"/>
            <w:vAlign w:val="center"/>
          </w:tcPr>
          <w:p w14:paraId="674A6E74" w14:textId="77777777" w:rsidR="00D90AC8" w:rsidRPr="00390C54" w:rsidRDefault="00D90AC8" w:rsidP="00FF6AB3">
            <w:pPr>
              <w:pStyle w:val="ListParagraph"/>
              <w:numPr>
                <w:ilvl w:val="0"/>
                <w:numId w:val="20"/>
              </w:numPr>
              <w:jc w:val="center"/>
              <w:rPr>
                <w:rFonts w:cs="Times New Roman"/>
                <w:bCs/>
                <w:szCs w:val="24"/>
                <w:lang w:val="en-US"/>
              </w:rPr>
            </w:pPr>
          </w:p>
        </w:tc>
        <w:tc>
          <w:tcPr>
            <w:tcW w:w="2055" w:type="pct"/>
          </w:tcPr>
          <w:p w14:paraId="2D7C41DE" w14:textId="77777777" w:rsidR="00D90AC8" w:rsidRPr="00390C54" w:rsidRDefault="00D90AC8" w:rsidP="00CC0EA0">
            <w:pPr>
              <w:rPr>
                <w:rFonts w:cs="Times New Roman"/>
                <w:szCs w:val="24"/>
                <w:lang w:val="en-US"/>
              </w:rPr>
            </w:pPr>
            <w:proofErr w:type="spellStart"/>
            <w:r w:rsidRPr="00390C54">
              <w:rPr>
                <w:rFonts w:cs="Times New Roman"/>
                <w:szCs w:val="24"/>
              </w:rPr>
              <w:t>Trồng</w:t>
            </w:r>
            <w:proofErr w:type="spellEnd"/>
            <w:r w:rsidRPr="00390C54">
              <w:rPr>
                <w:rFonts w:cs="Times New Roman"/>
                <w:szCs w:val="24"/>
                <w:lang w:val="vi-VN"/>
              </w:rPr>
              <w:t xml:space="preserve"> rừng mới</w:t>
            </w:r>
          </w:p>
        </w:tc>
        <w:tc>
          <w:tcPr>
            <w:tcW w:w="1274" w:type="pct"/>
            <w:vAlign w:val="center"/>
          </w:tcPr>
          <w:p w14:paraId="12F7A071" w14:textId="77777777" w:rsidR="00D90AC8" w:rsidRPr="00390C54" w:rsidRDefault="00D90AC8" w:rsidP="00CC0EA0">
            <w:pPr>
              <w:jc w:val="center"/>
              <w:rPr>
                <w:rFonts w:cs="Times New Roman"/>
                <w:szCs w:val="24"/>
                <w:lang w:val="en-US"/>
              </w:rPr>
            </w:pPr>
            <w:r w:rsidRPr="00390C54">
              <w:rPr>
                <w:rFonts w:cs="Times New Roman"/>
                <w:color w:val="000000"/>
                <w:szCs w:val="24"/>
                <w:lang w:val="vi-VN"/>
              </w:rPr>
              <w:t xml:space="preserve">   </w:t>
            </w:r>
            <w:r w:rsidRPr="00390C54">
              <w:rPr>
                <w:rFonts w:cs="Times New Roman"/>
                <w:color w:val="000000"/>
                <w:szCs w:val="24"/>
              </w:rPr>
              <w:t xml:space="preserve">1,86 </w:t>
            </w:r>
          </w:p>
        </w:tc>
        <w:tc>
          <w:tcPr>
            <w:tcW w:w="1276" w:type="pct"/>
            <w:vAlign w:val="center"/>
          </w:tcPr>
          <w:p w14:paraId="40D2CAC5" w14:textId="77777777" w:rsidR="00D90AC8" w:rsidRPr="00390C54" w:rsidRDefault="00D90AC8" w:rsidP="00CC0EA0">
            <w:pPr>
              <w:jc w:val="center"/>
              <w:rPr>
                <w:rFonts w:cs="Times New Roman"/>
                <w:szCs w:val="24"/>
                <w:lang w:val="en-US"/>
              </w:rPr>
            </w:pPr>
            <w:r w:rsidRPr="00390C54">
              <w:rPr>
                <w:rFonts w:cs="Times New Roman"/>
                <w:color w:val="000000"/>
                <w:szCs w:val="24"/>
                <w:lang w:val="vi-VN"/>
              </w:rPr>
              <w:t xml:space="preserve"> </w:t>
            </w:r>
            <w:r w:rsidRPr="00390C54">
              <w:rPr>
                <w:rFonts w:cs="Times New Roman"/>
                <w:color w:val="000000"/>
                <w:szCs w:val="24"/>
              </w:rPr>
              <w:t xml:space="preserve"> </w:t>
            </w:r>
            <w:r w:rsidRPr="00390C54">
              <w:rPr>
                <w:rFonts w:cs="Times New Roman"/>
                <w:color w:val="000000"/>
                <w:szCs w:val="24"/>
                <w:lang w:val="vi-VN"/>
              </w:rPr>
              <w:t xml:space="preserve">   </w:t>
            </w:r>
            <w:r w:rsidRPr="00390C54">
              <w:rPr>
                <w:rFonts w:cs="Times New Roman"/>
                <w:color w:val="000000"/>
                <w:szCs w:val="24"/>
              </w:rPr>
              <w:t xml:space="preserve">3,72 </w:t>
            </w:r>
          </w:p>
        </w:tc>
      </w:tr>
      <w:tr w:rsidR="00D90AC8" w:rsidRPr="00390C54" w14:paraId="371602AA" w14:textId="77777777" w:rsidTr="00AC545F">
        <w:tc>
          <w:tcPr>
            <w:tcW w:w="395" w:type="pct"/>
            <w:vAlign w:val="center"/>
          </w:tcPr>
          <w:p w14:paraId="7CE773D7" w14:textId="77777777" w:rsidR="00D90AC8" w:rsidRPr="00390C54" w:rsidRDefault="00D90AC8" w:rsidP="00FF6AB3">
            <w:pPr>
              <w:pStyle w:val="ListParagraph"/>
              <w:numPr>
                <w:ilvl w:val="0"/>
                <w:numId w:val="20"/>
              </w:numPr>
              <w:jc w:val="center"/>
              <w:rPr>
                <w:rFonts w:cs="Times New Roman"/>
                <w:bCs/>
                <w:szCs w:val="24"/>
                <w:lang w:val="en-US"/>
              </w:rPr>
            </w:pPr>
          </w:p>
        </w:tc>
        <w:tc>
          <w:tcPr>
            <w:tcW w:w="2055" w:type="pct"/>
          </w:tcPr>
          <w:p w14:paraId="5653F69D" w14:textId="77777777" w:rsidR="00D90AC8" w:rsidRPr="00390C54" w:rsidRDefault="00D90AC8" w:rsidP="00CC0EA0">
            <w:pPr>
              <w:rPr>
                <w:rFonts w:cs="Times New Roman"/>
                <w:szCs w:val="24"/>
                <w:lang w:val="en-US"/>
              </w:rPr>
            </w:pPr>
            <w:proofErr w:type="spellStart"/>
            <w:r w:rsidRPr="00390C54">
              <w:rPr>
                <w:rFonts w:cs="Times New Roman"/>
                <w:color w:val="000000"/>
                <w:szCs w:val="24"/>
                <w:shd w:val="clear" w:color="auto" w:fill="FFFFFF"/>
              </w:rPr>
              <w:t>Cải</w:t>
            </w:r>
            <w:proofErr w:type="spellEnd"/>
            <w:r w:rsidRPr="00390C54">
              <w:rPr>
                <w:rFonts w:cs="Times New Roman"/>
                <w:color w:val="000000"/>
                <w:szCs w:val="24"/>
                <w:shd w:val="clear" w:color="auto" w:fill="FFFFFF"/>
              </w:rPr>
              <w:t xml:space="preserve"> </w:t>
            </w:r>
            <w:proofErr w:type="spellStart"/>
            <w:r w:rsidRPr="00390C54">
              <w:rPr>
                <w:rFonts w:cs="Times New Roman"/>
                <w:color w:val="000000"/>
                <w:szCs w:val="24"/>
                <w:shd w:val="clear" w:color="auto" w:fill="FFFFFF"/>
              </w:rPr>
              <w:t>thiện</w:t>
            </w:r>
            <w:proofErr w:type="spellEnd"/>
            <w:r w:rsidRPr="00390C54">
              <w:rPr>
                <w:rFonts w:cs="Times New Roman"/>
                <w:color w:val="000000"/>
                <w:szCs w:val="24"/>
                <w:shd w:val="clear" w:color="auto" w:fill="FFFFFF"/>
              </w:rPr>
              <w:t xml:space="preserve"> </w:t>
            </w:r>
            <w:proofErr w:type="spellStart"/>
            <w:r w:rsidRPr="00390C54">
              <w:rPr>
                <w:rFonts w:cs="Times New Roman"/>
                <w:color w:val="000000"/>
                <w:szCs w:val="24"/>
                <w:shd w:val="clear" w:color="auto" w:fill="FFFFFF"/>
              </w:rPr>
              <w:t>quản</w:t>
            </w:r>
            <w:proofErr w:type="spellEnd"/>
            <w:r w:rsidRPr="00390C54">
              <w:rPr>
                <w:rFonts w:cs="Times New Roman"/>
                <w:color w:val="000000"/>
                <w:szCs w:val="24"/>
                <w:shd w:val="clear" w:color="auto" w:fill="FFFFFF"/>
              </w:rPr>
              <w:t xml:space="preserve"> </w:t>
            </w:r>
            <w:proofErr w:type="spellStart"/>
            <w:r w:rsidRPr="00390C54">
              <w:rPr>
                <w:rFonts w:cs="Times New Roman"/>
                <w:color w:val="000000"/>
                <w:szCs w:val="24"/>
                <w:shd w:val="clear" w:color="auto" w:fill="FFFFFF"/>
              </w:rPr>
              <w:t>lý</w:t>
            </w:r>
            <w:proofErr w:type="spellEnd"/>
            <w:r w:rsidRPr="00390C54">
              <w:rPr>
                <w:rFonts w:cs="Times New Roman"/>
                <w:color w:val="000000"/>
                <w:szCs w:val="24"/>
                <w:shd w:val="clear" w:color="auto" w:fill="FFFFFF"/>
              </w:rPr>
              <w:t xml:space="preserve"> </w:t>
            </w:r>
            <w:proofErr w:type="spellStart"/>
            <w:r w:rsidRPr="00390C54">
              <w:rPr>
                <w:rFonts w:cs="Times New Roman"/>
                <w:color w:val="000000"/>
                <w:szCs w:val="24"/>
                <w:shd w:val="clear" w:color="auto" w:fill="FFFFFF"/>
              </w:rPr>
              <w:t>rừng</w:t>
            </w:r>
            <w:proofErr w:type="spellEnd"/>
          </w:p>
        </w:tc>
        <w:tc>
          <w:tcPr>
            <w:tcW w:w="1274" w:type="pct"/>
            <w:vAlign w:val="center"/>
          </w:tcPr>
          <w:p w14:paraId="6E28DA72" w14:textId="77777777" w:rsidR="00D90AC8" w:rsidRPr="00390C54" w:rsidRDefault="00D90AC8" w:rsidP="00CC0EA0">
            <w:pPr>
              <w:jc w:val="center"/>
              <w:rPr>
                <w:rFonts w:cs="Times New Roman"/>
                <w:szCs w:val="24"/>
                <w:lang w:val="en-US"/>
              </w:rPr>
            </w:pPr>
            <w:r w:rsidRPr="00390C54">
              <w:rPr>
                <w:rFonts w:cs="Times New Roman"/>
                <w:color w:val="000000"/>
                <w:szCs w:val="24"/>
              </w:rPr>
              <w:t xml:space="preserve"> 44,54 </w:t>
            </w:r>
          </w:p>
        </w:tc>
        <w:tc>
          <w:tcPr>
            <w:tcW w:w="1276" w:type="pct"/>
            <w:vAlign w:val="center"/>
          </w:tcPr>
          <w:p w14:paraId="30513975" w14:textId="77777777" w:rsidR="00D90AC8" w:rsidRPr="00390C54" w:rsidRDefault="00D90AC8" w:rsidP="00CC0EA0">
            <w:pPr>
              <w:jc w:val="center"/>
              <w:rPr>
                <w:rFonts w:cs="Times New Roman"/>
                <w:szCs w:val="24"/>
                <w:lang w:val="en-US"/>
              </w:rPr>
            </w:pPr>
            <w:r w:rsidRPr="00390C54">
              <w:rPr>
                <w:rFonts w:cs="Times New Roman"/>
                <w:color w:val="000000"/>
                <w:szCs w:val="24"/>
                <w:lang w:val="vi-VN"/>
              </w:rPr>
              <w:t xml:space="preserve">  </w:t>
            </w:r>
            <w:r w:rsidRPr="00390C54">
              <w:rPr>
                <w:rFonts w:cs="Times New Roman"/>
                <w:color w:val="000000"/>
                <w:szCs w:val="24"/>
              </w:rPr>
              <w:t xml:space="preserve"> 69,27 </w:t>
            </w:r>
          </w:p>
        </w:tc>
      </w:tr>
      <w:tr w:rsidR="00D90AC8" w:rsidRPr="00390C54" w14:paraId="3D840F5F" w14:textId="77777777" w:rsidTr="00AC545F">
        <w:tc>
          <w:tcPr>
            <w:tcW w:w="395" w:type="pct"/>
            <w:vAlign w:val="center"/>
          </w:tcPr>
          <w:p w14:paraId="62710055" w14:textId="77777777" w:rsidR="00D90AC8" w:rsidRPr="00390C54" w:rsidRDefault="00D90AC8" w:rsidP="00FF6AB3">
            <w:pPr>
              <w:pStyle w:val="ListParagraph"/>
              <w:numPr>
                <w:ilvl w:val="0"/>
                <w:numId w:val="20"/>
              </w:numPr>
              <w:jc w:val="center"/>
              <w:rPr>
                <w:rFonts w:cs="Times New Roman"/>
                <w:bCs/>
                <w:szCs w:val="24"/>
                <w:lang w:val="en-US"/>
              </w:rPr>
            </w:pPr>
          </w:p>
        </w:tc>
        <w:tc>
          <w:tcPr>
            <w:tcW w:w="2055" w:type="pct"/>
          </w:tcPr>
          <w:p w14:paraId="2426AF26" w14:textId="77777777" w:rsidR="00D90AC8" w:rsidRPr="00390C54" w:rsidRDefault="00D90AC8" w:rsidP="00CC0EA0">
            <w:pPr>
              <w:rPr>
                <w:rFonts w:cs="Times New Roman"/>
                <w:szCs w:val="24"/>
                <w:lang w:val="en-US"/>
              </w:rPr>
            </w:pPr>
            <w:proofErr w:type="spellStart"/>
            <w:r w:rsidRPr="00390C54">
              <w:rPr>
                <w:rFonts w:cs="Times New Roman"/>
                <w:szCs w:val="24"/>
              </w:rPr>
              <w:t>Trồng</w:t>
            </w:r>
            <w:proofErr w:type="spellEnd"/>
            <w:r w:rsidRPr="00390C54">
              <w:rPr>
                <w:rFonts w:cs="Times New Roman"/>
                <w:szCs w:val="24"/>
              </w:rPr>
              <w:t xml:space="preserve"> </w:t>
            </w:r>
            <w:proofErr w:type="spellStart"/>
            <w:r w:rsidRPr="00390C54">
              <w:rPr>
                <w:rFonts w:cs="Times New Roman"/>
                <w:szCs w:val="24"/>
              </w:rPr>
              <w:t>và</w:t>
            </w:r>
            <w:proofErr w:type="spellEnd"/>
            <w:r w:rsidRPr="00390C54">
              <w:rPr>
                <w:rFonts w:cs="Times New Roman"/>
                <w:szCs w:val="24"/>
              </w:rPr>
              <w:t xml:space="preserve"> </w:t>
            </w:r>
            <w:proofErr w:type="spellStart"/>
            <w:r w:rsidRPr="00390C54">
              <w:rPr>
                <w:rFonts w:cs="Times New Roman"/>
                <w:szCs w:val="24"/>
              </w:rPr>
              <w:t>phục</w:t>
            </w:r>
            <w:proofErr w:type="spellEnd"/>
            <w:r w:rsidRPr="00390C54">
              <w:rPr>
                <w:rFonts w:cs="Times New Roman"/>
                <w:szCs w:val="24"/>
              </w:rPr>
              <w:t xml:space="preserve"> </w:t>
            </w:r>
            <w:proofErr w:type="spellStart"/>
            <w:r w:rsidRPr="00390C54">
              <w:rPr>
                <w:rFonts w:cs="Times New Roman"/>
                <w:szCs w:val="24"/>
              </w:rPr>
              <w:t>hồi</w:t>
            </w:r>
            <w:proofErr w:type="spellEnd"/>
            <w:r w:rsidRPr="00390C54">
              <w:rPr>
                <w:rFonts w:cs="Times New Roman"/>
                <w:szCs w:val="24"/>
              </w:rPr>
              <w:t xml:space="preserve"> </w:t>
            </w:r>
            <w:proofErr w:type="spellStart"/>
            <w:r w:rsidRPr="00390C54">
              <w:rPr>
                <w:rFonts w:cs="Times New Roman"/>
                <w:szCs w:val="24"/>
              </w:rPr>
              <w:t>rừng</w:t>
            </w:r>
            <w:proofErr w:type="spellEnd"/>
            <w:r w:rsidRPr="00390C54">
              <w:rPr>
                <w:rFonts w:cs="Times New Roman"/>
                <w:szCs w:val="24"/>
              </w:rPr>
              <w:t xml:space="preserve"> </w:t>
            </w:r>
            <w:proofErr w:type="spellStart"/>
            <w:r w:rsidRPr="00390C54">
              <w:rPr>
                <w:rFonts w:cs="Times New Roman"/>
                <w:szCs w:val="24"/>
              </w:rPr>
              <w:t>ven</w:t>
            </w:r>
            <w:proofErr w:type="spellEnd"/>
            <w:r w:rsidRPr="00390C54">
              <w:rPr>
                <w:rFonts w:cs="Times New Roman"/>
                <w:szCs w:val="24"/>
              </w:rPr>
              <w:t xml:space="preserve"> </w:t>
            </w:r>
            <w:proofErr w:type="spellStart"/>
            <w:r w:rsidRPr="00390C54">
              <w:rPr>
                <w:rFonts w:cs="Times New Roman"/>
                <w:szCs w:val="24"/>
              </w:rPr>
              <w:t>biển</w:t>
            </w:r>
            <w:proofErr w:type="spellEnd"/>
            <w:r w:rsidRPr="00390C54">
              <w:rPr>
                <w:rFonts w:cs="Times New Roman"/>
                <w:szCs w:val="24"/>
              </w:rPr>
              <w:t xml:space="preserve">, </w:t>
            </w:r>
            <w:proofErr w:type="spellStart"/>
            <w:r w:rsidRPr="00390C54">
              <w:rPr>
                <w:rFonts w:cs="Times New Roman"/>
                <w:szCs w:val="24"/>
              </w:rPr>
              <w:t>tảo</w:t>
            </w:r>
            <w:proofErr w:type="spellEnd"/>
            <w:r w:rsidRPr="00390C54">
              <w:rPr>
                <w:rFonts w:cs="Times New Roman"/>
                <w:szCs w:val="24"/>
              </w:rPr>
              <w:t xml:space="preserve"> </w:t>
            </w:r>
            <w:proofErr w:type="spellStart"/>
            <w:r w:rsidRPr="00390C54">
              <w:rPr>
                <w:rFonts w:cs="Times New Roman"/>
                <w:szCs w:val="24"/>
              </w:rPr>
              <w:t>biển</w:t>
            </w:r>
            <w:proofErr w:type="spellEnd"/>
          </w:p>
        </w:tc>
        <w:tc>
          <w:tcPr>
            <w:tcW w:w="1274" w:type="pct"/>
            <w:vAlign w:val="center"/>
          </w:tcPr>
          <w:p w14:paraId="7B19F85A" w14:textId="77777777" w:rsidR="00D90AC8" w:rsidRPr="00390C54" w:rsidRDefault="00D90AC8" w:rsidP="00CC0EA0">
            <w:pPr>
              <w:jc w:val="center"/>
              <w:rPr>
                <w:rFonts w:cs="Times New Roman"/>
                <w:szCs w:val="24"/>
                <w:lang w:val="en-US"/>
              </w:rPr>
            </w:pPr>
            <w:r w:rsidRPr="00390C54">
              <w:rPr>
                <w:rFonts w:cs="Times New Roman"/>
                <w:szCs w:val="24"/>
              </w:rPr>
              <w:t xml:space="preserve"> </w:t>
            </w:r>
            <w:r w:rsidRPr="00390C54">
              <w:rPr>
                <w:rFonts w:cs="Times New Roman"/>
                <w:szCs w:val="24"/>
                <w:lang w:val="vi-VN"/>
              </w:rPr>
              <w:t>-</w:t>
            </w:r>
            <w:r w:rsidRPr="00390C54">
              <w:rPr>
                <w:rFonts w:cs="Times New Roman"/>
                <w:szCs w:val="24"/>
              </w:rPr>
              <w:t xml:space="preserve"> </w:t>
            </w:r>
          </w:p>
        </w:tc>
        <w:tc>
          <w:tcPr>
            <w:tcW w:w="1276" w:type="pct"/>
            <w:vAlign w:val="center"/>
          </w:tcPr>
          <w:p w14:paraId="2E5993B3" w14:textId="77777777" w:rsidR="00D90AC8" w:rsidRPr="00390C54" w:rsidRDefault="00D90AC8" w:rsidP="00CC0EA0">
            <w:pPr>
              <w:jc w:val="center"/>
              <w:rPr>
                <w:rFonts w:cs="Times New Roman"/>
                <w:szCs w:val="24"/>
                <w:lang w:val="vi-VN"/>
              </w:rPr>
            </w:pPr>
            <w:r w:rsidRPr="00390C54">
              <w:rPr>
                <w:rFonts w:cs="Times New Roman"/>
                <w:szCs w:val="24"/>
                <w:lang w:val="vi-VN"/>
              </w:rPr>
              <w:t>-</w:t>
            </w:r>
          </w:p>
        </w:tc>
      </w:tr>
      <w:tr w:rsidR="00D90AC8" w:rsidRPr="00390C54" w14:paraId="3625B324" w14:textId="77777777" w:rsidTr="00AC545F">
        <w:tc>
          <w:tcPr>
            <w:tcW w:w="395" w:type="pct"/>
            <w:vAlign w:val="center"/>
          </w:tcPr>
          <w:p w14:paraId="0E4E8515" w14:textId="77777777" w:rsidR="00D90AC8" w:rsidRPr="00390C54" w:rsidRDefault="00D90AC8" w:rsidP="00FF6AB3">
            <w:pPr>
              <w:pStyle w:val="ListParagraph"/>
              <w:numPr>
                <w:ilvl w:val="0"/>
                <w:numId w:val="20"/>
              </w:numPr>
              <w:jc w:val="center"/>
              <w:rPr>
                <w:rFonts w:cs="Times New Roman"/>
                <w:bCs/>
                <w:szCs w:val="24"/>
                <w:lang w:val="en-US"/>
              </w:rPr>
            </w:pPr>
          </w:p>
        </w:tc>
        <w:tc>
          <w:tcPr>
            <w:tcW w:w="2055" w:type="pct"/>
          </w:tcPr>
          <w:p w14:paraId="75543ABC" w14:textId="77777777" w:rsidR="00D90AC8" w:rsidRPr="00390C54" w:rsidRDefault="00D90AC8" w:rsidP="00CC0EA0">
            <w:pPr>
              <w:rPr>
                <w:rFonts w:cs="Times New Roman"/>
                <w:szCs w:val="24"/>
                <w:lang w:val="en-US"/>
              </w:rPr>
            </w:pPr>
            <w:proofErr w:type="spellStart"/>
            <w:r w:rsidRPr="00390C54">
              <w:rPr>
                <w:rFonts w:cs="Times New Roman"/>
                <w:szCs w:val="24"/>
              </w:rPr>
              <w:t>Giảm</w:t>
            </w:r>
            <w:proofErr w:type="spellEnd"/>
            <w:r w:rsidRPr="00390C54">
              <w:rPr>
                <w:rFonts w:cs="Times New Roman"/>
                <w:szCs w:val="24"/>
              </w:rPr>
              <w:t xml:space="preserve"> </w:t>
            </w:r>
            <w:proofErr w:type="spellStart"/>
            <w:r w:rsidRPr="00390C54">
              <w:rPr>
                <w:rFonts w:cs="Times New Roman"/>
                <w:szCs w:val="24"/>
              </w:rPr>
              <w:t>phát</w:t>
            </w:r>
            <w:proofErr w:type="spellEnd"/>
            <w:r w:rsidRPr="00390C54">
              <w:rPr>
                <w:rFonts w:cs="Times New Roman"/>
                <w:szCs w:val="24"/>
              </w:rPr>
              <w:t xml:space="preserve"> </w:t>
            </w:r>
            <w:proofErr w:type="spellStart"/>
            <w:r w:rsidRPr="00390C54">
              <w:rPr>
                <w:rFonts w:cs="Times New Roman"/>
                <w:szCs w:val="24"/>
              </w:rPr>
              <w:t>thải</w:t>
            </w:r>
            <w:proofErr w:type="spellEnd"/>
            <w:r w:rsidRPr="00390C54">
              <w:rPr>
                <w:rFonts w:cs="Times New Roman"/>
                <w:szCs w:val="24"/>
              </w:rPr>
              <w:t xml:space="preserve"> </w:t>
            </w:r>
            <w:proofErr w:type="spellStart"/>
            <w:r w:rsidRPr="00390C54">
              <w:rPr>
                <w:rFonts w:cs="Times New Roman"/>
                <w:szCs w:val="24"/>
              </w:rPr>
              <w:t>từ</w:t>
            </w:r>
            <w:proofErr w:type="spellEnd"/>
            <w:r w:rsidRPr="00390C54">
              <w:rPr>
                <w:rFonts w:cs="Times New Roman"/>
                <w:szCs w:val="24"/>
              </w:rPr>
              <w:t xml:space="preserve"> </w:t>
            </w:r>
            <w:proofErr w:type="spellStart"/>
            <w:r w:rsidRPr="00390C54">
              <w:rPr>
                <w:rFonts w:cs="Times New Roman"/>
                <w:szCs w:val="24"/>
              </w:rPr>
              <w:t>mất</w:t>
            </w:r>
            <w:proofErr w:type="spellEnd"/>
            <w:r w:rsidRPr="00390C54">
              <w:rPr>
                <w:rFonts w:cs="Times New Roman"/>
                <w:szCs w:val="24"/>
              </w:rPr>
              <w:t xml:space="preserve"> </w:t>
            </w:r>
            <w:proofErr w:type="spellStart"/>
            <w:r w:rsidRPr="00390C54">
              <w:rPr>
                <w:rFonts w:cs="Times New Roman"/>
                <w:szCs w:val="24"/>
              </w:rPr>
              <w:t>rừng</w:t>
            </w:r>
            <w:proofErr w:type="spellEnd"/>
            <w:r w:rsidRPr="00390C54">
              <w:rPr>
                <w:rFonts w:cs="Times New Roman"/>
                <w:szCs w:val="24"/>
              </w:rPr>
              <w:t xml:space="preserve"> </w:t>
            </w:r>
            <w:proofErr w:type="spellStart"/>
            <w:r w:rsidRPr="00390C54">
              <w:rPr>
                <w:rFonts w:cs="Times New Roman"/>
                <w:szCs w:val="24"/>
              </w:rPr>
              <w:t>và</w:t>
            </w:r>
            <w:proofErr w:type="spellEnd"/>
            <w:r w:rsidRPr="00390C54">
              <w:rPr>
                <w:rFonts w:cs="Times New Roman"/>
                <w:szCs w:val="24"/>
              </w:rPr>
              <w:t xml:space="preserve"> </w:t>
            </w:r>
            <w:proofErr w:type="spellStart"/>
            <w:r w:rsidRPr="00390C54">
              <w:rPr>
                <w:rFonts w:cs="Times New Roman"/>
                <w:szCs w:val="24"/>
              </w:rPr>
              <w:t>suy</w:t>
            </w:r>
            <w:proofErr w:type="spellEnd"/>
            <w:r w:rsidRPr="00390C54">
              <w:rPr>
                <w:rFonts w:cs="Times New Roman"/>
                <w:szCs w:val="24"/>
              </w:rPr>
              <w:t xml:space="preserve"> </w:t>
            </w:r>
            <w:proofErr w:type="spellStart"/>
            <w:r w:rsidRPr="00390C54">
              <w:rPr>
                <w:rFonts w:cs="Times New Roman"/>
                <w:szCs w:val="24"/>
              </w:rPr>
              <w:t>thoái</w:t>
            </w:r>
            <w:proofErr w:type="spellEnd"/>
            <w:r w:rsidRPr="00390C54">
              <w:rPr>
                <w:rFonts w:cs="Times New Roman"/>
                <w:szCs w:val="24"/>
              </w:rPr>
              <w:t xml:space="preserve"> </w:t>
            </w:r>
            <w:proofErr w:type="spellStart"/>
            <w:r w:rsidRPr="00390C54">
              <w:rPr>
                <w:rFonts w:cs="Times New Roman"/>
                <w:szCs w:val="24"/>
              </w:rPr>
              <w:t>rừng</w:t>
            </w:r>
            <w:proofErr w:type="spellEnd"/>
          </w:p>
        </w:tc>
        <w:tc>
          <w:tcPr>
            <w:tcW w:w="1274" w:type="pct"/>
            <w:vAlign w:val="center"/>
          </w:tcPr>
          <w:p w14:paraId="3B5E42C5" w14:textId="77777777" w:rsidR="00D90AC8" w:rsidRPr="00390C54" w:rsidRDefault="00D90AC8" w:rsidP="00CC0EA0">
            <w:pPr>
              <w:jc w:val="center"/>
              <w:rPr>
                <w:rFonts w:cs="Times New Roman"/>
                <w:szCs w:val="24"/>
                <w:lang w:val="en-US"/>
              </w:rPr>
            </w:pPr>
            <w:r w:rsidRPr="00390C54">
              <w:rPr>
                <w:rFonts w:cs="Times New Roman"/>
                <w:color w:val="000000"/>
                <w:szCs w:val="24"/>
              </w:rPr>
              <w:t xml:space="preserve"> 37,00 </w:t>
            </w:r>
          </w:p>
        </w:tc>
        <w:tc>
          <w:tcPr>
            <w:tcW w:w="1276" w:type="pct"/>
            <w:vAlign w:val="center"/>
          </w:tcPr>
          <w:p w14:paraId="2A345ECD" w14:textId="77777777" w:rsidR="00D90AC8" w:rsidRPr="00390C54" w:rsidRDefault="00D90AC8" w:rsidP="00CC0EA0">
            <w:pPr>
              <w:jc w:val="center"/>
              <w:rPr>
                <w:rFonts w:cs="Times New Roman"/>
                <w:szCs w:val="24"/>
                <w:lang w:val="en-US"/>
              </w:rPr>
            </w:pPr>
            <w:r w:rsidRPr="00390C54">
              <w:rPr>
                <w:rFonts w:cs="Times New Roman"/>
                <w:color w:val="000000"/>
                <w:szCs w:val="24"/>
              </w:rPr>
              <w:t xml:space="preserve"> </w:t>
            </w:r>
            <w:r w:rsidRPr="00390C54">
              <w:rPr>
                <w:rFonts w:cs="Times New Roman"/>
                <w:color w:val="000000"/>
                <w:szCs w:val="24"/>
                <w:lang w:val="vi-VN"/>
              </w:rPr>
              <w:t xml:space="preserve">  </w:t>
            </w:r>
            <w:r w:rsidRPr="00390C54">
              <w:rPr>
                <w:rFonts w:cs="Times New Roman"/>
                <w:color w:val="000000"/>
                <w:szCs w:val="24"/>
              </w:rPr>
              <w:t xml:space="preserve">44,98 </w:t>
            </w:r>
          </w:p>
        </w:tc>
      </w:tr>
      <w:tr w:rsidR="00D90AC8" w:rsidRPr="00390C54" w14:paraId="44724E86" w14:textId="77777777" w:rsidTr="00AC545F">
        <w:tc>
          <w:tcPr>
            <w:tcW w:w="395" w:type="pct"/>
            <w:vAlign w:val="center"/>
          </w:tcPr>
          <w:p w14:paraId="5F564FA8" w14:textId="77777777" w:rsidR="00D90AC8" w:rsidRPr="00390C54" w:rsidRDefault="00D90AC8" w:rsidP="00CC0EA0">
            <w:pPr>
              <w:pStyle w:val="ListParagraph"/>
              <w:ind w:left="72"/>
              <w:rPr>
                <w:rFonts w:cs="Times New Roman"/>
                <w:bCs/>
                <w:szCs w:val="24"/>
                <w:lang w:val="en-US"/>
              </w:rPr>
            </w:pPr>
          </w:p>
        </w:tc>
        <w:tc>
          <w:tcPr>
            <w:tcW w:w="2055" w:type="pct"/>
          </w:tcPr>
          <w:p w14:paraId="0D3AC93C" w14:textId="77777777" w:rsidR="00D90AC8" w:rsidRPr="00390C54" w:rsidRDefault="00D90AC8" w:rsidP="00CC0EA0">
            <w:pPr>
              <w:rPr>
                <w:rFonts w:cs="Times New Roman"/>
                <w:b/>
                <w:bCs/>
                <w:szCs w:val="24"/>
              </w:rPr>
            </w:pPr>
            <w:proofErr w:type="spellStart"/>
            <w:r w:rsidRPr="00390C54">
              <w:rPr>
                <w:rFonts w:cs="Times New Roman"/>
                <w:b/>
                <w:bCs/>
                <w:szCs w:val="24"/>
              </w:rPr>
              <w:t>Tổng</w:t>
            </w:r>
            <w:proofErr w:type="spellEnd"/>
          </w:p>
        </w:tc>
        <w:tc>
          <w:tcPr>
            <w:tcW w:w="1274" w:type="pct"/>
          </w:tcPr>
          <w:p w14:paraId="2346B72D" w14:textId="77777777" w:rsidR="00D90AC8" w:rsidRPr="00390C54" w:rsidRDefault="00D90AC8" w:rsidP="00CC0EA0">
            <w:pPr>
              <w:jc w:val="center"/>
              <w:rPr>
                <w:rFonts w:cs="Times New Roman"/>
                <w:b/>
                <w:bCs/>
                <w:szCs w:val="24"/>
                <w:lang w:val="vi-VN"/>
              </w:rPr>
            </w:pPr>
            <w:r w:rsidRPr="00390C54">
              <w:rPr>
                <w:rFonts w:cs="Times New Roman"/>
                <w:b/>
                <w:bCs/>
                <w:szCs w:val="24"/>
              </w:rPr>
              <w:t>83,40</w:t>
            </w:r>
          </w:p>
        </w:tc>
        <w:tc>
          <w:tcPr>
            <w:tcW w:w="1276" w:type="pct"/>
          </w:tcPr>
          <w:p w14:paraId="6AEDEB8C" w14:textId="77777777" w:rsidR="00D90AC8" w:rsidRPr="00390C54" w:rsidRDefault="00D90AC8" w:rsidP="00CC0EA0">
            <w:pPr>
              <w:jc w:val="center"/>
              <w:rPr>
                <w:rFonts w:cs="Times New Roman"/>
                <w:b/>
                <w:bCs/>
                <w:szCs w:val="24"/>
                <w:lang w:val="vi-VN"/>
              </w:rPr>
            </w:pPr>
            <w:r w:rsidRPr="00390C54">
              <w:rPr>
                <w:rFonts w:cs="Times New Roman"/>
                <w:b/>
                <w:bCs/>
                <w:szCs w:val="24"/>
              </w:rPr>
              <w:t>117</w:t>
            </w:r>
            <w:r w:rsidRPr="00390C54">
              <w:rPr>
                <w:rFonts w:cs="Times New Roman"/>
                <w:b/>
                <w:bCs/>
                <w:szCs w:val="24"/>
                <w:lang w:val="vi-VN"/>
              </w:rPr>
              <w:t>,97</w:t>
            </w:r>
          </w:p>
        </w:tc>
      </w:tr>
    </w:tbl>
    <w:p w14:paraId="703B3D79" w14:textId="77777777" w:rsidR="00D90AC8" w:rsidRPr="00CC0EA0" w:rsidRDefault="00D90AC8" w:rsidP="00D90AC8">
      <w:pPr>
        <w:rPr>
          <w:rFonts w:cs="Times New Roman"/>
          <w:sz w:val="26"/>
          <w:szCs w:val="26"/>
          <w:lang w:val="vi-VN"/>
        </w:rPr>
      </w:pPr>
    </w:p>
    <w:p w14:paraId="2BB24025" w14:textId="77777777" w:rsidR="00D90AC8" w:rsidRPr="003819FA" w:rsidRDefault="00D90AC8" w:rsidP="003819FA">
      <w:pPr>
        <w:spacing w:line="312" w:lineRule="auto"/>
        <w:ind w:firstLine="720"/>
        <w:rPr>
          <w:rFonts w:eastAsia="Times New Roman" w:cs="Times New Roman"/>
          <w:sz w:val="26"/>
          <w:szCs w:val="26"/>
          <w:lang w:val="vi-VN"/>
        </w:rPr>
      </w:pPr>
      <w:r w:rsidRPr="003819FA">
        <w:rPr>
          <w:rFonts w:eastAsia="Times New Roman" w:cs="Times New Roman"/>
          <w:sz w:val="26"/>
          <w:szCs w:val="26"/>
          <w:lang w:val="vi-VN"/>
        </w:rPr>
        <w:t>Kết quả cho thấy, trong kịch bản không điều kiện, lượng chuyển giao tối đa chiếm 42,31% mục tiêu giảm phát thải trong kịch bản không điều kiện và 44,30% trong kịch bản có điều kiện.</w:t>
      </w:r>
    </w:p>
    <w:p w14:paraId="07746F52" w14:textId="5828A83A" w:rsidR="00E82F3D" w:rsidRPr="00CC0EA0" w:rsidRDefault="002F0066" w:rsidP="002F0066">
      <w:pPr>
        <w:jc w:val="center"/>
        <w:rPr>
          <w:rFonts w:cs="Times New Roman"/>
          <w:sz w:val="26"/>
          <w:szCs w:val="26"/>
          <w:lang w:val="en-US"/>
        </w:rPr>
      </w:pPr>
      <w:r w:rsidRPr="00CC0EA0">
        <w:rPr>
          <w:rFonts w:cs="Times New Roman"/>
          <w:noProof/>
          <w:sz w:val="26"/>
          <w:szCs w:val="26"/>
          <w:lang w:val="en-US"/>
        </w:rPr>
        <w:drawing>
          <wp:inline distT="0" distB="0" distL="0" distR="0" wp14:anchorId="2ACA90E3" wp14:editId="3326F420">
            <wp:extent cx="4534012" cy="2586781"/>
            <wp:effectExtent l="0" t="0" r="0" b="4445"/>
            <wp:docPr id="1160537889" name="Chart 1">
              <a:extLst xmlns:a="http://schemas.openxmlformats.org/drawingml/2006/main">
                <a:ext uri="{FF2B5EF4-FFF2-40B4-BE49-F238E27FC236}">
                  <a16:creationId xmlns:a16="http://schemas.microsoft.com/office/drawing/2014/main" id="{967FEFE0-3E44-4EDC-A3B8-ECC06633BD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FE10337" w14:textId="629D8FAB" w:rsidR="002F0066" w:rsidRPr="00CC0EA0" w:rsidRDefault="002F0066" w:rsidP="00AC545F">
      <w:pPr>
        <w:pStyle w:val="Caption"/>
        <w:rPr>
          <w:rFonts w:cs="Times New Roman"/>
          <w:sz w:val="26"/>
          <w:szCs w:val="26"/>
          <w:lang w:val="en-US"/>
        </w:rPr>
      </w:pPr>
      <w:proofErr w:type="spellStart"/>
      <w:r w:rsidRPr="00CC0EA0">
        <w:rPr>
          <w:rFonts w:cs="Times New Roman"/>
          <w:sz w:val="26"/>
          <w:szCs w:val="26"/>
        </w:rPr>
        <w:t>Hình</w:t>
      </w:r>
      <w:proofErr w:type="spellEnd"/>
      <w:r w:rsidRPr="00CC0EA0">
        <w:rPr>
          <w:rFonts w:cs="Times New Roman"/>
          <w:sz w:val="26"/>
          <w:szCs w:val="26"/>
        </w:rPr>
        <w:t xml:space="preserve"> </w:t>
      </w:r>
      <w:r w:rsidR="00CC0EA0" w:rsidRPr="00CC0EA0">
        <w:rPr>
          <w:rFonts w:cs="Times New Roman"/>
          <w:sz w:val="26"/>
          <w:szCs w:val="26"/>
        </w:rPr>
        <w:fldChar w:fldCharType="begin"/>
      </w:r>
      <w:r w:rsidR="00CC0EA0" w:rsidRPr="00CC0EA0">
        <w:rPr>
          <w:rFonts w:cs="Times New Roman"/>
          <w:sz w:val="26"/>
          <w:szCs w:val="26"/>
        </w:rPr>
        <w:instrText xml:space="preserve"> SEQ Hình \* ARABIC </w:instrText>
      </w:r>
      <w:r w:rsidR="00CC0EA0" w:rsidRPr="00CC0EA0">
        <w:rPr>
          <w:rFonts w:cs="Times New Roman"/>
          <w:sz w:val="26"/>
          <w:szCs w:val="26"/>
        </w:rPr>
        <w:fldChar w:fldCharType="separate"/>
      </w:r>
      <w:r w:rsidR="00A66259">
        <w:rPr>
          <w:rFonts w:cs="Times New Roman"/>
          <w:noProof/>
          <w:sz w:val="26"/>
          <w:szCs w:val="26"/>
        </w:rPr>
        <w:t>12</w:t>
      </w:r>
      <w:r w:rsidR="00CC0EA0" w:rsidRPr="00CC0EA0">
        <w:rPr>
          <w:rFonts w:cs="Times New Roman"/>
          <w:noProof/>
          <w:sz w:val="26"/>
          <w:szCs w:val="26"/>
        </w:rPr>
        <w:fldChar w:fldCharType="end"/>
      </w:r>
      <w:r w:rsidRPr="00CC0EA0">
        <w:rPr>
          <w:rFonts w:cs="Times New Roman"/>
          <w:sz w:val="26"/>
          <w:szCs w:val="26"/>
        </w:rPr>
        <w:t xml:space="preserve">. </w:t>
      </w:r>
      <w:proofErr w:type="spellStart"/>
      <w:r w:rsidRPr="00CC0EA0">
        <w:rPr>
          <w:rFonts w:cs="Times New Roman"/>
          <w:sz w:val="26"/>
          <w:szCs w:val="26"/>
          <w:lang w:val="en-US"/>
        </w:rPr>
        <w:t>Tỉ</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giảm</w:t>
      </w:r>
      <w:proofErr w:type="spellEnd"/>
      <w:r w:rsidRPr="00CC0EA0">
        <w:rPr>
          <w:rFonts w:cs="Times New Roman"/>
          <w:sz w:val="26"/>
          <w:szCs w:val="26"/>
          <w:lang w:val="en-US"/>
        </w:rPr>
        <w:t xml:space="preserve"> </w:t>
      </w:r>
      <w:proofErr w:type="spellStart"/>
      <w:r w:rsidRPr="00CC0EA0">
        <w:rPr>
          <w:rFonts w:cs="Times New Roman"/>
          <w:sz w:val="26"/>
          <w:szCs w:val="26"/>
          <w:lang w:val="en-US"/>
        </w:rPr>
        <w:t>phát</w:t>
      </w:r>
      <w:proofErr w:type="spellEnd"/>
      <w:r w:rsidRPr="00CC0EA0">
        <w:rPr>
          <w:rFonts w:cs="Times New Roman"/>
          <w:sz w:val="26"/>
          <w:szCs w:val="26"/>
          <w:lang w:val="en-US"/>
        </w:rPr>
        <w:t xml:space="preserve"> </w:t>
      </w:r>
      <w:proofErr w:type="spellStart"/>
      <w:r w:rsidRPr="00CC0EA0">
        <w:rPr>
          <w:rFonts w:cs="Times New Roman"/>
          <w:sz w:val="26"/>
          <w:szCs w:val="26"/>
          <w:lang w:val="en-US"/>
        </w:rPr>
        <w:t>thải</w:t>
      </w:r>
      <w:proofErr w:type="spellEnd"/>
      <w:r w:rsidRPr="00CC0EA0">
        <w:rPr>
          <w:rFonts w:cs="Times New Roman"/>
          <w:sz w:val="26"/>
          <w:szCs w:val="26"/>
          <w:lang w:val="en-US"/>
        </w:rPr>
        <w:t xml:space="preserve"> </w:t>
      </w:r>
      <w:proofErr w:type="spellStart"/>
      <w:r w:rsidRPr="00CC0EA0">
        <w:rPr>
          <w:rFonts w:cs="Times New Roman"/>
          <w:sz w:val="26"/>
          <w:szCs w:val="26"/>
          <w:lang w:val="en-US"/>
        </w:rPr>
        <w:t>tối</w:t>
      </w:r>
      <w:proofErr w:type="spellEnd"/>
      <w:r w:rsidRPr="00CC0EA0">
        <w:rPr>
          <w:rFonts w:cs="Times New Roman"/>
          <w:sz w:val="26"/>
          <w:szCs w:val="26"/>
          <w:lang w:val="en-US"/>
        </w:rPr>
        <w:t xml:space="preserve"> </w:t>
      </w:r>
      <w:proofErr w:type="spellStart"/>
      <w:r w:rsidRPr="00CC0EA0">
        <w:rPr>
          <w:rFonts w:cs="Times New Roman"/>
          <w:sz w:val="26"/>
          <w:szCs w:val="26"/>
          <w:lang w:val="en-US"/>
        </w:rPr>
        <w:t>đa</w:t>
      </w:r>
      <w:proofErr w:type="spellEnd"/>
      <w:r w:rsidRPr="00CC0EA0">
        <w:rPr>
          <w:rFonts w:cs="Times New Roman"/>
          <w:sz w:val="26"/>
          <w:szCs w:val="26"/>
          <w:lang w:val="en-US"/>
        </w:rPr>
        <w:t xml:space="preserve"> </w:t>
      </w:r>
      <w:proofErr w:type="spellStart"/>
      <w:r w:rsidRPr="00CC0EA0">
        <w:rPr>
          <w:rFonts w:cs="Times New Roman"/>
          <w:sz w:val="26"/>
          <w:szCs w:val="26"/>
          <w:lang w:val="en-US"/>
        </w:rPr>
        <w:t>được</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en-US"/>
        </w:rPr>
        <w:t xml:space="preserve"> </w:t>
      </w:r>
      <w:proofErr w:type="spellStart"/>
      <w:r w:rsidRPr="00CC0EA0">
        <w:rPr>
          <w:rFonts w:cs="Times New Roman"/>
          <w:sz w:val="26"/>
          <w:szCs w:val="26"/>
          <w:lang w:val="en-US"/>
        </w:rPr>
        <w:t>quốc</w:t>
      </w:r>
      <w:proofErr w:type="spellEnd"/>
      <w:r w:rsidRPr="00CC0EA0">
        <w:rPr>
          <w:rFonts w:cs="Times New Roman"/>
          <w:sz w:val="26"/>
          <w:szCs w:val="26"/>
          <w:lang w:val="en-US"/>
        </w:rPr>
        <w:t xml:space="preserve"> </w:t>
      </w:r>
      <w:proofErr w:type="spellStart"/>
      <w:r w:rsidRPr="00CC0EA0">
        <w:rPr>
          <w:rFonts w:cs="Times New Roman"/>
          <w:sz w:val="26"/>
          <w:szCs w:val="26"/>
          <w:lang w:val="en-US"/>
        </w:rPr>
        <w:t>tế</w:t>
      </w:r>
      <w:proofErr w:type="spellEnd"/>
      <w:r w:rsidRPr="00CC0EA0">
        <w:rPr>
          <w:rFonts w:cs="Times New Roman"/>
          <w:sz w:val="26"/>
          <w:szCs w:val="26"/>
          <w:lang w:val="en-US"/>
        </w:rPr>
        <w:t xml:space="preserve"> </w:t>
      </w:r>
      <w:proofErr w:type="spellStart"/>
      <w:r w:rsidRPr="00CC0EA0">
        <w:rPr>
          <w:rFonts w:cs="Times New Roman"/>
          <w:sz w:val="26"/>
          <w:szCs w:val="26"/>
          <w:lang w:val="en-US"/>
        </w:rPr>
        <w:t>trong</w:t>
      </w:r>
      <w:proofErr w:type="spellEnd"/>
      <w:r w:rsidRPr="00CC0EA0">
        <w:rPr>
          <w:rFonts w:cs="Times New Roman"/>
          <w:sz w:val="26"/>
          <w:szCs w:val="26"/>
          <w:lang w:val="en-US"/>
        </w:rPr>
        <w:t xml:space="preserve"> </w:t>
      </w:r>
      <w:proofErr w:type="spellStart"/>
      <w:r w:rsidRPr="00CC0EA0">
        <w:rPr>
          <w:rFonts w:cs="Times New Roman"/>
          <w:sz w:val="26"/>
          <w:szCs w:val="26"/>
          <w:lang w:val="en-US"/>
        </w:rPr>
        <w:t>giai</w:t>
      </w:r>
      <w:proofErr w:type="spellEnd"/>
      <w:r w:rsidRPr="00CC0EA0">
        <w:rPr>
          <w:rFonts w:cs="Times New Roman"/>
          <w:sz w:val="26"/>
          <w:szCs w:val="26"/>
          <w:lang w:val="en-US"/>
        </w:rPr>
        <w:t xml:space="preserve"> </w:t>
      </w:r>
      <w:proofErr w:type="spellStart"/>
      <w:r w:rsidRPr="00CC0EA0">
        <w:rPr>
          <w:rFonts w:cs="Times New Roman"/>
          <w:sz w:val="26"/>
          <w:szCs w:val="26"/>
          <w:lang w:val="en-US"/>
        </w:rPr>
        <w:t>đoạn</w:t>
      </w:r>
      <w:proofErr w:type="spellEnd"/>
      <w:r w:rsidRPr="00CC0EA0">
        <w:rPr>
          <w:rFonts w:cs="Times New Roman"/>
          <w:sz w:val="26"/>
          <w:szCs w:val="26"/>
          <w:lang w:val="en-US"/>
        </w:rPr>
        <w:t xml:space="preserve"> 2025 – 2035 </w:t>
      </w:r>
      <w:proofErr w:type="spellStart"/>
      <w:r w:rsidRPr="00CC0EA0">
        <w:rPr>
          <w:rFonts w:cs="Times New Roman"/>
          <w:sz w:val="26"/>
          <w:szCs w:val="26"/>
          <w:lang w:val="en-US"/>
        </w:rPr>
        <w:t>của</w:t>
      </w:r>
      <w:proofErr w:type="spellEnd"/>
      <w:r w:rsidRPr="00CC0EA0">
        <w:rPr>
          <w:rFonts w:cs="Times New Roman"/>
          <w:sz w:val="26"/>
          <w:szCs w:val="26"/>
          <w:lang w:val="en-US"/>
        </w:rPr>
        <w:t xml:space="preserve"> </w:t>
      </w:r>
      <w:proofErr w:type="spellStart"/>
      <w:r w:rsidRPr="00CC0EA0">
        <w:rPr>
          <w:rFonts w:cs="Times New Roman"/>
          <w:sz w:val="26"/>
          <w:szCs w:val="26"/>
          <w:lang w:val="en-US"/>
        </w:rPr>
        <w:t>lĩnh</w:t>
      </w:r>
      <w:proofErr w:type="spellEnd"/>
      <w:r w:rsidRPr="00CC0EA0">
        <w:rPr>
          <w:rFonts w:cs="Times New Roman"/>
          <w:sz w:val="26"/>
          <w:szCs w:val="26"/>
          <w:lang w:val="en-US"/>
        </w:rPr>
        <w:t xml:space="preserve"> </w:t>
      </w:r>
      <w:proofErr w:type="spellStart"/>
      <w:r w:rsidRPr="00CC0EA0">
        <w:rPr>
          <w:rFonts w:cs="Times New Roman"/>
          <w:sz w:val="26"/>
          <w:szCs w:val="26"/>
          <w:lang w:val="en-US"/>
        </w:rPr>
        <w:t>vực</w:t>
      </w:r>
      <w:proofErr w:type="spellEnd"/>
      <w:r w:rsidRPr="00CC0EA0">
        <w:rPr>
          <w:rFonts w:cs="Times New Roman"/>
          <w:sz w:val="26"/>
          <w:szCs w:val="26"/>
          <w:lang w:val="en-US"/>
        </w:rPr>
        <w:t xml:space="preserve"> LULUCF </w:t>
      </w:r>
      <w:proofErr w:type="spellStart"/>
      <w:r w:rsidRPr="00CC0EA0">
        <w:rPr>
          <w:rFonts w:cs="Times New Roman"/>
          <w:sz w:val="26"/>
          <w:szCs w:val="26"/>
          <w:lang w:val="en-US"/>
        </w:rPr>
        <w:t>trong</w:t>
      </w:r>
      <w:proofErr w:type="spellEnd"/>
      <w:r w:rsidRPr="00CC0EA0">
        <w:rPr>
          <w:rFonts w:cs="Times New Roman"/>
          <w:sz w:val="26"/>
          <w:szCs w:val="26"/>
          <w:lang w:val="en-US"/>
        </w:rPr>
        <w:t xml:space="preserve"> </w:t>
      </w:r>
      <w:proofErr w:type="spellStart"/>
      <w:r w:rsidRPr="00CC0EA0">
        <w:rPr>
          <w:rFonts w:cs="Times New Roman"/>
          <w:sz w:val="26"/>
          <w:szCs w:val="26"/>
          <w:lang w:val="en-US"/>
        </w:rPr>
        <w:t>kịch</w:t>
      </w:r>
      <w:proofErr w:type="spellEnd"/>
      <w:r w:rsidRPr="00CC0EA0">
        <w:rPr>
          <w:rFonts w:cs="Times New Roman"/>
          <w:sz w:val="26"/>
          <w:szCs w:val="26"/>
          <w:lang w:val="en-US"/>
        </w:rPr>
        <w:t xml:space="preserve"> </w:t>
      </w:r>
      <w:proofErr w:type="spellStart"/>
      <w:r w:rsidRPr="00CC0EA0">
        <w:rPr>
          <w:rFonts w:cs="Times New Roman"/>
          <w:sz w:val="26"/>
          <w:szCs w:val="26"/>
          <w:lang w:val="en-US"/>
        </w:rPr>
        <w:t>bản</w:t>
      </w:r>
      <w:proofErr w:type="spellEnd"/>
      <w:r w:rsidRPr="00CC0EA0">
        <w:rPr>
          <w:rFonts w:cs="Times New Roman"/>
          <w:sz w:val="26"/>
          <w:szCs w:val="26"/>
          <w:lang w:val="en-US"/>
        </w:rPr>
        <w:t xml:space="preserve"> </w:t>
      </w:r>
      <w:proofErr w:type="spellStart"/>
      <w:r w:rsidRPr="00CC0EA0">
        <w:rPr>
          <w:rFonts w:cs="Times New Roman"/>
          <w:sz w:val="26"/>
          <w:szCs w:val="26"/>
          <w:lang w:val="en-US"/>
        </w:rPr>
        <w:t>có</w:t>
      </w:r>
      <w:proofErr w:type="spellEnd"/>
      <w:r w:rsidRPr="00CC0EA0">
        <w:rPr>
          <w:rFonts w:cs="Times New Roman"/>
          <w:sz w:val="26"/>
          <w:szCs w:val="26"/>
          <w:lang w:val="en-US"/>
        </w:rPr>
        <w:t xml:space="preserve"> </w:t>
      </w:r>
      <w:proofErr w:type="spellStart"/>
      <w:r w:rsidRPr="00CC0EA0">
        <w:rPr>
          <w:rFonts w:cs="Times New Roman"/>
          <w:sz w:val="26"/>
          <w:szCs w:val="26"/>
          <w:lang w:val="en-US"/>
        </w:rPr>
        <w:t>điều</w:t>
      </w:r>
      <w:proofErr w:type="spellEnd"/>
      <w:r w:rsidRPr="00CC0EA0">
        <w:rPr>
          <w:rFonts w:cs="Times New Roman"/>
          <w:sz w:val="26"/>
          <w:szCs w:val="26"/>
          <w:lang w:val="en-US"/>
        </w:rPr>
        <w:t xml:space="preserve"> </w:t>
      </w:r>
      <w:proofErr w:type="spellStart"/>
      <w:r w:rsidRPr="00CC0EA0">
        <w:rPr>
          <w:rFonts w:cs="Times New Roman"/>
          <w:sz w:val="26"/>
          <w:szCs w:val="26"/>
          <w:lang w:val="en-US"/>
        </w:rPr>
        <w:t>kiện</w:t>
      </w:r>
      <w:proofErr w:type="spellEnd"/>
    </w:p>
    <w:p w14:paraId="49995D69" w14:textId="42C90E6C" w:rsidR="002F0066" w:rsidRPr="00CC0EA0" w:rsidRDefault="002F0066" w:rsidP="00AC545F">
      <w:pPr>
        <w:jc w:val="center"/>
        <w:rPr>
          <w:rFonts w:cs="Times New Roman"/>
          <w:sz w:val="26"/>
          <w:szCs w:val="26"/>
          <w:lang w:val="en-US"/>
        </w:rPr>
      </w:pPr>
      <w:r w:rsidRPr="00CC0EA0">
        <w:rPr>
          <w:rFonts w:cs="Times New Roman"/>
          <w:noProof/>
          <w:sz w:val="26"/>
          <w:szCs w:val="26"/>
          <w:lang w:val="en-US"/>
        </w:rPr>
        <w:lastRenderedPageBreak/>
        <w:drawing>
          <wp:inline distT="0" distB="0" distL="0" distR="0" wp14:anchorId="363B1CD4" wp14:editId="58C89D31">
            <wp:extent cx="4532220" cy="2575351"/>
            <wp:effectExtent l="0" t="0" r="1905" b="0"/>
            <wp:docPr id="926617504" name="Chart 1">
              <a:extLst xmlns:a="http://schemas.openxmlformats.org/drawingml/2006/main">
                <a:ext uri="{FF2B5EF4-FFF2-40B4-BE49-F238E27FC236}">
                  <a16:creationId xmlns:a16="http://schemas.microsoft.com/office/drawing/2014/main" id="{18F92D14-AA07-4ECD-B266-7374F938E3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E91363B" w14:textId="2B562191" w:rsidR="00D43777" w:rsidRDefault="002F0066" w:rsidP="00AC545F">
      <w:pPr>
        <w:pStyle w:val="Caption"/>
        <w:rPr>
          <w:rFonts w:cs="Times New Roman"/>
          <w:sz w:val="26"/>
          <w:szCs w:val="26"/>
          <w:lang w:val="en-US"/>
        </w:rPr>
      </w:pPr>
      <w:proofErr w:type="spellStart"/>
      <w:r w:rsidRPr="00CC0EA0">
        <w:rPr>
          <w:rFonts w:cs="Times New Roman"/>
          <w:sz w:val="26"/>
          <w:szCs w:val="26"/>
        </w:rPr>
        <w:t>Hình</w:t>
      </w:r>
      <w:proofErr w:type="spellEnd"/>
      <w:r w:rsidRPr="00CC0EA0">
        <w:rPr>
          <w:rFonts w:cs="Times New Roman"/>
          <w:sz w:val="26"/>
          <w:szCs w:val="26"/>
        </w:rPr>
        <w:t xml:space="preserve"> </w:t>
      </w:r>
      <w:r w:rsidR="00CC0EA0" w:rsidRPr="00CC0EA0">
        <w:rPr>
          <w:rFonts w:cs="Times New Roman"/>
          <w:sz w:val="26"/>
          <w:szCs w:val="26"/>
        </w:rPr>
        <w:fldChar w:fldCharType="begin"/>
      </w:r>
      <w:r w:rsidR="00CC0EA0" w:rsidRPr="00CC0EA0">
        <w:rPr>
          <w:rFonts w:cs="Times New Roman"/>
          <w:sz w:val="26"/>
          <w:szCs w:val="26"/>
        </w:rPr>
        <w:instrText xml:space="preserve"> SEQ Hình \* ARABIC </w:instrText>
      </w:r>
      <w:r w:rsidR="00CC0EA0" w:rsidRPr="00CC0EA0">
        <w:rPr>
          <w:rFonts w:cs="Times New Roman"/>
          <w:sz w:val="26"/>
          <w:szCs w:val="26"/>
        </w:rPr>
        <w:fldChar w:fldCharType="separate"/>
      </w:r>
      <w:r w:rsidR="00A66259">
        <w:rPr>
          <w:rFonts w:cs="Times New Roman"/>
          <w:noProof/>
          <w:sz w:val="26"/>
          <w:szCs w:val="26"/>
        </w:rPr>
        <w:t>13</w:t>
      </w:r>
      <w:r w:rsidR="00CC0EA0" w:rsidRPr="00CC0EA0">
        <w:rPr>
          <w:rFonts w:cs="Times New Roman"/>
          <w:noProof/>
          <w:sz w:val="26"/>
          <w:szCs w:val="26"/>
        </w:rPr>
        <w:fldChar w:fldCharType="end"/>
      </w:r>
      <w:r w:rsidRPr="00CC0EA0">
        <w:rPr>
          <w:rFonts w:cs="Times New Roman"/>
          <w:sz w:val="26"/>
          <w:szCs w:val="26"/>
        </w:rPr>
        <w:t xml:space="preserve">. </w:t>
      </w:r>
      <w:proofErr w:type="spellStart"/>
      <w:r w:rsidRPr="00CC0EA0">
        <w:rPr>
          <w:rFonts w:cs="Times New Roman"/>
          <w:sz w:val="26"/>
          <w:szCs w:val="26"/>
          <w:lang w:val="en-US"/>
        </w:rPr>
        <w:t>Tỉ</w:t>
      </w:r>
      <w:proofErr w:type="spellEnd"/>
      <w:r w:rsidRPr="00CC0EA0">
        <w:rPr>
          <w:rFonts w:cs="Times New Roman"/>
          <w:sz w:val="26"/>
          <w:szCs w:val="26"/>
          <w:lang w:val="en-US"/>
        </w:rPr>
        <w:t xml:space="preserve"> </w:t>
      </w:r>
      <w:proofErr w:type="spellStart"/>
      <w:r w:rsidRPr="00CC0EA0">
        <w:rPr>
          <w:rFonts w:cs="Times New Roman"/>
          <w:sz w:val="26"/>
          <w:szCs w:val="26"/>
          <w:lang w:val="en-US"/>
        </w:rPr>
        <w:t>lệ</w:t>
      </w:r>
      <w:proofErr w:type="spellEnd"/>
      <w:r w:rsidRPr="00CC0EA0">
        <w:rPr>
          <w:rFonts w:cs="Times New Roman"/>
          <w:sz w:val="26"/>
          <w:szCs w:val="26"/>
          <w:lang w:val="en-US"/>
        </w:rPr>
        <w:t xml:space="preserve"> </w:t>
      </w:r>
      <w:proofErr w:type="spellStart"/>
      <w:r w:rsidRPr="00CC0EA0">
        <w:rPr>
          <w:rFonts w:cs="Times New Roman"/>
          <w:sz w:val="26"/>
          <w:szCs w:val="26"/>
          <w:lang w:val="en-US"/>
        </w:rPr>
        <w:t>giảm</w:t>
      </w:r>
      <w:proofErr w:type="spellEnd"/>
      <w:r w:rsidRPr="00CC0EA0">
        <w:rPr>
          <w:rFonts w:cs="Times New Roman"/>
          <w:sz w:val="26"/>
          <w:szCs w:val="26"/>
          <w:lang w:val="en-US"/>
        </w:rPr>
        <w:t xml:space="preserve"> </w:t>
      </w:r>
      <w:proofErr w:type="spellStart"/>
      <w:r w:rsidRPr="00CC0EA0">
        <w:rPr>
          <w:rFonts w:cs="Times New Roman"/>
          <w:sz w:val="26"/>
          <w:szCs w:val="26"/>
          <w:lang w:val="en-US"/>
        </w:rPr>
        <w:t>phát</w:t>
      </w:r>
      <w:proofErr w:type="spellEnd"/>
      <w:r w:rsidRPr="00CC0EA0">
        <w:rPr>
          <w:rFonts w:cs="Times New Roman"/>
          <w:sz w:val="26"/>
          <w:szCs w:val="26"/>
          <w:lang w:val="en-US"/>
        </w:rPr>
        <w:t xml:space="preserve"> </w:t>
      </w:r>
      <w:proofErr w:type="spellStart"/>
      <w:r w:rsidRPr="00CC0EA0">
        <w:rPr>
          <w:rFonts w:cs="Times New Roman"/>
          <w:sz w:val="26"/>
          <w:szCs w:val="26"/>
          <w:lang w:val="en-US"/>
        </w:rPr>
        <w:t>thải</w:t>
      </w:r>
      <w:proofErr w:type="spellEnd"/>
      <w:r w:rsidRPr="00CC0EA0">
        <w:rPr>
          <w:rFonts w:cs="Times New Roman"/>
          <w:sz w:val="26"/>
          <w:szCs w:val="26"/>
          <w:lang w:val="en-US"/>
        </w:rPr>
        <w:t xml:space="preserve"> </w:t>
      </w:r>
      <w:proofErr w:type="spellStart"/>
      <w:r w:rsidRPr="00CC0EA0">
        <w:rPr>
          <w:rFonts w:cs="Times New Roman"/>
          <w:sz w:val="26"/>
          <w:szCs w:val="26"/>
          <w:lang w:val="en-US"/>
        </w:rPr>
        <w:t>tối</w:t>
      </w:r>
      <w:proofErr w:type="spellEnd"/>
      <w:r w:rsidRPr="00CC0EA0">
        <w:rPr>
          <w:rFonts w:cs="Times New Roman"/>
          <w:sz w:val="26"/>
          <w:szCs w:val="26"/>
          <w:lang w:val="en-US"/>
        </w:rPr>
        <w:t xml:space="preserve"> </w:t>
      </w:r>
      <w:proofErr w:type="spellStart"/>
      <w:r w:rsidRPr="00CC0EA0">
        <w:rPr>
          <w:rFonts w:cs="Times New Roman"/>
          <w:sz w:val="26"/>
          <w:szCs w:val="26"/>
          <w:lang w:val="en-US"/>
        </w:rPr>
        <w:t>đa</w:t>
      </w:r>
      <w:proofErr w:type="spellEnd"/>
      <w:r w:rsidRPr="00CC0EA0">
        <w:rPr>
          <w:rFonts w:cs="Times New Roman"/>
          <w:sz w:val="26"/>
          <w:szCs w:val="26"/>
          <w:lang w:val="en-US"/>
        </w:rPr>
        <w:t xml:space="preserve"> </w:t>
      </w:r>
      <w:proofErr w:type="spellStart"/>
      <w:r w:rsidRPr="00CC0EA0">
        <w:rPr>
          <w:rFonts w:cs="Times New Roman"/>
          <w:sz w:val="26"/>
          <w:szCs w:val="26"/>
          <w:lang w:val="en-US"/>
        </w:rPr>
        <w:t>được</w:t>
      </w:r>
      <w:proofErr w:type="spellEnd"/>
      <w:r w:rsidRPr="00CC0EA0">
        <w:rPr>
          <w:rFonts w:cs="Times New Roman"/>
          <w:sz w:val="26"/>
          <w:szCs w:val="26"/>
          <w:lang w:val="en-US"/>
        </w:rPr>
        <w:t xml:space="preserve"> </w:t>
      </w:r>
      <w:proofErr w:type="spellStart"/>
      <w:r w:rsidRPr="00CC0EA0">
        <w:rPr>
          <w:rFonts w:cs="Times New Roman"/>
          <w:sz w:val="26"/>
          <w:szCs w:val="26"/>
          <w:lang w:val="en-US"/>
        </w:rPr>
        <w:t>chuyển</w:t>
      </w:r>
      <w:proofErr w:type="spellEnd"/>
      <w:r w:rsidRPr="00CC0EA0">
        <w:rPr>
          <w:rFonts w:cs="Times New Roman"/>
          <w:sz w:val="26"/>
          <w:szCs w:val="26"/>
          <w:lang w:val="en-US"/>
        </w:rPr>
        <w:t xml:space="preserve"> </w:t>
      </w:r>
      <w:proofErr w:type="spellStart"/>
      <w:r w:rsidRPr="00CC0EA0">
        <w:rPr>
          <w:rFonts w:cs="Times New Roman"/>
          <w:sz w:val="26"/>
          <w:szCs w:val="26"/>
          <w:lang w:val="en-US"/>
        </w:rPr>
        <w:t>giao</w:t>
      </w:r>
      <w:proofErr w:type="spellEnd"/>
      <w:r w:rsidRPr="00CC0EA0">
        <w:rPr>
          <w:rFonts w:cs="Times New Roman"/>
          <w:sz w:val="26"/>
          <w:szCs w:val="26"/>
          <w:lang w:val="en-US"/>
        </w:rPr>
        <w:t xml:space="preserve"> </w:t>
      </w:r>
      <w:proofErr w:type="spellStart"/>
      <w:r w:rsidRPr="00CC0EA0">
        <w:rPr>
          <w:rFonts w:cs="Times New Roman"/>
          <w:sz w:val="26"/>
          <w:szCs w:val="26"/>
          <w:lang w:val="en-US"/>
        </w:rPr>
        <w:t>quốc</w:t>
      </w:r>
      <w:proofErr w:type="spellEnd"/>
      <w:r w:rsidRPr="00CC0EA0">
        <w:rPr>
          <w:rFonts w:cs="Times New Roman"/>
          <w:sz w:val="26"/>
          <w:szCs w:val="26"/>
          <w:lang w:val="en-US"/>
        </w:rPr>
        <w:t xml:space="preserve"> </w:t>
      </w:r>
      <w:proofErr w:type="spellStart"/>
      <w:r w:rsidRPr="00CC0EA0">
        <w:rPr>
          <w:rFonts w:cs="Times New Roman"/>
          <w:sz w:val="26"/>
          <w:szCs w:val="26"/>
          <w:lang w:val="en-US"/>
        </w:rPr>
        <w:t>tế</w:t>
      </w:r>
      <w:proofErr w:type="spellEnd"/>
      <w:r w:rsidRPr="00CC0EA0">
        <w:rPr>
          <w:rFonts w:cs="Times New Roman"/>
          <w:sz w:val="26"/>
          <w:szCs w:val="26"/>
          <w:lang w:val="en-US"/>
        </w:rPr>
        <w:t xml:space="preserve"> </w:t>
      </w:r>
      <w:proofErr w:type="spellStart"/>
      <w:r w:rsidRPr="00CC0EA0">
        <w:rPr>
          <w:rFonts w:cs="Times New Roman"/>
          <w:sz w:val="26"/>
          <w:szCs w:val="26"/>
          <w:lang w:val="en-US"/>
        </w:rPr>
        <w:t>trong</w:t>
      </w:r>
      <w:proofErr w:type="spellEnd"/>
      <w:r w:rsidRPr="00CC0EA0">
        <w:rPr>
          <w:rFonts w:cs="Times New Roman"/>
          <w:sz w:val="26"/>
          <w:szCs w:val="26"/>
          <w:lang w:val="en-US"/>
        </w:rPr>
        <w:t xml:space="preserve"> </w:t>
      </w:r>
      <w:proofErr w:type="spellStart"/>
      <w:r w:rsidRPr="00CC0EA0">
        <w:rPr>
          <w:rFonts w:cs="Times New Roman"/>
          <w:sz w:val="26"/>
          <w:szCs w:val="26"/>
          <w:lang w:val="en-US"/>
        </w:rPr>
        <w:t>giai</w:t>
      </w:r>
      <w:proofErr w:type="spellEnd"/>
      <w:r w:rsidRPr="00CC0EA0">
        <w:rPr>
          <w:rFonts w:cs="Times New Roman"/>
          <w:sz w:val="26"/>
          <w:szCs w:val="26"/>
          <w:lang w:val="en-US"/>
        </w:rPr>
        <w:t xml:space="preserve"> </w:t>
      </w:r>
      <w:proofErr w:type="spellStart"/>
      <w:r w:rsidRPr="00CC0EA0">
        <w:rPr>
          <w:rFonts w:cs="Times New Roman"/>
          <w:sz w:val="26"/>
          <w:szCs w:val="26"/>
          <w:lang w:val="en-US"/>
        </w:rPr>
        <w:t>đoạn</w:t>
      </w:r>
      <w:proofErr w:type="spellEnd"/>
      <w:r w:rsidRPr="00CC0EA0">
        <w:rPr>
          <w:rFonts w:cs="Times New Roman"/>
          <w:sz w:val="26"/>
          <w:szCs w:val="26"/>
          <w:lang w:val="en-US"/>
        </w:rPr>
        <w:t xml:space="preserve"> 2025 – 2035 </w:t>
      </w:r>
      <w:proofErr w:type="spellStart"/>
      <w:r w:rsidRPr="00CC0EA0">
        <w:rPr>
          <w:rFonts w:cs="Times New Roman"/>
          <w:sz w:val="26"/>
          <w:szCs w:val="26"/>
          <w:lang w:val="en-US"/>
        </w:rPr>
        <w:t>của</w:t>
      </w:r>
      <w:proofErr w:type="spellEnd"/>
      <w:r w:rsidRPr="00CC0EA0">
        <w:rPr>
          <w:rFonts w:cs="Times New Roman"/>
          <w:sz w:val="26"/>
          <w:szCs w:val="26"/>
          <w:lang w:val="en-US"/>
        </w:rPr>
        <w:t xml:space="preserve"> </w:t>
      </w:r>
      <w:proofErr w:type="spellStart"/>
      <w:r w:rsidRPr="00CC0EA0">
        <w:rPr>
          <w:rFonts w:cs="Times New Roman"/>
          <w:sz w:val="26"/>
          <w:szCs w:val="26"/>
          <w:lang w:val="en-US"/>
        </w:rPr>
        <w:t>lĩnh</w:t>
      </w:r>
      <w:proofErr w:type="spellEnd"/>
      <w:r w:rsidRPr="00CC0EA0">
        <w:rPr>
          <w:rFonts w:cs="Times New Roman"/>
          <w:sz w:val="26"/>
          <w:szCs w:val="26"/>
          <w:lang w:val="en-US"/>
        </w:rPr>
        <w:t xml:space="preserve"> </w:t>
      </w:r>
      <w:proofErr w:type="spellStart"/>
      <w:r w:rsidRPr="00CC0EA0">
        <w:rPr>
          <w:rFonts w:cs="Times New Roman"/>
          <w:sz w:val="26"/>
          <w:szCs w:val="26"/>
          <w:lang w:val="en-US"/>
        </w:rPr>
        <w:t>vực</w:t>
      </w:r>
      <w:proofErr w:type="spellEnd"/>
      <w:r w:rsidRPr="00CC0EA0">
        <w:rPr>
          <w:rFonts w:cs="Times New Roman"/>
          <w:sz w:val="26"/>
          <w:szCs w:val="26"/>
          <w:lang w:val="en-US"/>
        </w:rPr>
        <w:t xml:space="preserve"> LULUCF </w:t>
      </w:r>
      <w:proofErr w:type="spellStart"/>
      <w:r w:rsidRPr="00CC0EA0">
        <w:rPr>
          <w:rFonts w:cs="Times New Roman"/>
          <w:sz w:val="26"/>
          <w:szCs w:val="26"/>
          <w:lang w:val="en-US"/>
        </w:rPr>
        <w:t>trong</w:t>
      </w:r>
      <w:proofErr w:type="spellEnd"/>
      <w:r w:rsidRPr="00CC0EA0">
        <w:rPr>
          <w:rFonts w:cs="Times New Roman"/>
          <w:sz w:val="26"/>
          <w:szCs w:val="26"/>
          <w:lang w:val="en-US"/>
        </w:rPr>
        <w:t xml:space="preserve"> </w:t>
      </w:r>
      <w:proofErr w:type="spellStart"/>
      <w:r w:rsidRPr="00CC0EA0">
        <w:rPr>
          <w:rFonts w:cs="Times New Roman"/>
          <w:sz w:val="26"/>
          <w:szCs w:val="26"/>
          <w:lang w:val="en-US"/>
        </w:rPr>
        <w:t>kịch</w:t>
      </w:r>
      <w:proofErr w:type="spellEnd"/>
      <w:r w:rsidRPr="00CC0EA0">
        <w:rPr>
          <w:rFonts w:cs="Times New Roman"/>
          <w:sz w:val="26"/>
          <w:szCs w:val="26"/>
          <w:lang w:val="en-US"/>
        </w:rPr>
        <w:t xml:space="preserve"> </w:t>
      </w:r>
      <w:proofErr w:type="spellStart"/>
      <w:r w:rsidRPr="00CC0EA0">
        <w:rPr>
          <w:rFonts w:cs="Times New Roman"/>
          <w:sz w:val="26"/>
          <w:szCs w:val="26"/>
          <w:lang w:val="en-US"/>
        </w:rPr>
        <w:t>bản</w:t>
      </w:r>
      <w:proofErr w:type="spellEnd"/>
      <w:r w:rsidRPr="00CC0EA0">
        <w:rPr>
          <w:rFonts w:cs="Times New Roman"/>
          <w:sz w:val="26"/>
          <w:szCs w:val="26"/>
          <w:lang w:val="en-US"/>
        </w:rPr>
        <w:t xml:space="preserve"> </w:t>
      </w:r>
      <w:proofErr w:type="spellStart"/>
      <w:r w:rsidRPr="00CC0EA0">
        <w:rPr>
          <w:rFonts w:cs="Times New Roman"/>
          <w:sz w:val="26"/>
          <w:szCs w:val="26"/>
          <w:lang w:val="en-US"/>
        </w:rPr>
        <w:t>có</w:t>
      </w:r>
      <w:proofErr w:type="spellEnd"/>
      <w:r w:rsidRPr="00CC0EA0">
        <w:rPr>
          <w:rFonts w:cs="Times New Roman"/>
          <w:sz w:val="26"/>
          <w:szCs w:val="26"/>
          <w:lang w:val="en-US"/>
        </w:rPr>
        <w:t xml:space="preserve"> </w:t>
      </w:r>
      <w:proofErr w:type="spellStart"/>
      <w:r w:rsidRPr="00CC0EA0">
        <w:rPr>
          <w:rFonts w:cs="Times New Roman"/>
          <w:sz w:val="26"/>
          <w:szCs w:val="26"/>
          <w:lang w:val="en-US"/>
        </w:rPr>
        <w:t>điều</w:t>
      </w:r>
      <w:proofErr w:type="spellEnd"/>
      <w:r w:rsidRPr="00CC0EA0">
        <w:rPr>
          <w:rFonts w:cs="Times New Roman"/>
          <w:sz w:val="26"/>
          <w:szCs w:val="26"/>
          <w:lang w:val="en-US"/>
        </w:rPr>
        <w:t xml:space="preserve"> </w:t>
      </w:r>
      <w:proofErr w:type="spellStart"/>
      <w:r w:rsidRPr="00CC0EA0">
        <w:rPr>
          <w:rFonts w:cs="Times New Roman"/>
          <w:sz w:val="26"/>
          <w:szCs w:val="26"/>
          <w:lang w:val="en-US"/>
        </w:rPr>
        <w:t>kiện</w:t>
      </w:r>
      <w:proofErr w:type="spellEnd"/>
    </w:p>
    <w:p w14:paraId="1C93A626" w14:textId="6759CE67" w:rsidR="000A1FC6" w:rsidRDefault="000A1FC6">
      <w:pPr>
        <w:jc w:val="left"/>
        <w:rPr>
          <w:lang w:val="en-US"/>
        </w:rPr>
      </w:pPr>
      <w:r>
        <w:rPr>
          <w:lang w:val="en-US"/>
        </w:rPr>
        <w:br w:type="page"/>
      </w:r>
    </w:p>
    <w:p w14:paraId="57604929" w14:textId="6C34D4BC" w:rsidR="00B06474" w:rsidRDefault="00B06474" w:rsidP="00B06474">
      <w:pPr>
        <w:pStyle w:val="Heading1"/>
        <w:numPr>
          <w:ilvl w:val="0"/>
          <w:numId w:val="0"/>
        </w:numPr>
        <w:rPr>
          <w:rFonts w:cs="Times New Roman"/>
          <w:sz w:val="26"/>
          <w:lang w:val="en-US"/>
        </w:rPr>
      </w:pPr>
      <w:r>
        <w:rPr>
          <w:rFonts w:cs="Times New Roman"/>
          <w:sz w:val="26"/>
          <w:lang w:val="en-US"/>
        </w:rPr>
        <w:lastRenderedPageBreak/>
        <w:t>4. CÁC PHỤ LỤC</w:t>
      </w:r>
    </w:p>
    <w:p w14:paraId="1A28E2DF" w14:textId="01B9462F" w:rsidR="008F0057" w:rsidRPr="00B06474" w:rsidRDefault="008F0057" w:rsidP="00D30F07">
      <w:pPr>
        <w:pStyle w:val="Heading1"/>
        <w:numPr>
          <w:ilvl w:val="0"/>
          <w:numId w:val="0"/>
        </w:numPr>
        <w:jc w:val="center"/>
        <w:rPr>
          <w:rFonts w:cs="Times New Roman"/>
          <w:sz w:val="26"/>
          <w:lang w:val="vi-VN"/>
        </w:rPr>
      </w:pPr>
      <w:r w:rsidRPr="00B06474">
        <w:rPr>
          <w:rFonts w:cs="Times New Roman"/>
          <w:sz w:val="26"/>
          <w:lang w:val="vi-VN"/>
        </w:rPr>
        <w:t>Phụ lục</w:t>
      </w:r>
      <w:r w:rsidR="00583D77" w:rsidRPr="00B06474">
        <w:rPr>
          <w:rFonts w:cs="Times New Roman"/>
          <w:sz w:val="26"/>
          <w:lang w:val="en-US"/>
        </w:rPr>
        <w:t xml:space="preserve"> I</w:t>
      </w:r>
    </w:p>
    <w:p w14:paraId="3A1B6C41" w14:textId="08A57A97" w:rsidR="00D30F07" w:rsidRPr="00F82445" w:rsidRDefault="00D30F07" w:rsidP="00D30F07">
      <w:pPr>
        <w:spacing w:before="120" w:after="120"/>
        <w:jc w:val="center"/>
        <w:rPr>
          <w:rFonts w:cs="Times New Roman"/>
          <w:b/>
          <w:bCs/>
          <w:sz w:val="26"/>
          <w:lang w:val="vi-VN"/>
        </w:rPr>
      </w:pPr>
      <w:r w:rsidRPr="00F82445">
        <w:rPr>
          <w:rFonts w:cs="Times New Roman"/>
          <w:b/>
          <w:bCs/>
          <w:sz w:val="26"/>
          <w:lang w:val="vi-VN"/>
        </w:rPr>
        <w:t xml:space="preserve">DANH MỤC </w:t>
      </w:r>
      <w:r w:rsidRPr="00FF2C4F">
        <w:rPr>
          <w:rFonts w:cs="Times New Roman"/>
          <w:b/>
          <w:sz w:val="26"/>
          <w:lang w:val="vi-VN"/>
        </w:rPr>
        <w:t xml:space="preserve">BIỆN PHÁP, HOẠT ĐỘNG GIẢM PHÁT THẢI KHÍ NHÀ KÍNH </w:t>
      </w:r>
      <w:r w:rsidRPr="00F82445">
        <w:rPr>
          <w:rFonts w:cs="Times New Roman"/>
          <w:b/>
          <w:sz w:val="26"/>
          <w:lang w:val="vi-VN"/>
        </w:rPr>
        <w:t>TRONG NDC CỦA VIỆT NAM</w:t>
      </w:r>
    </w:p>
    <w:p w14:paraId="2D943F9B" w14:textId="3BC61B8B" w:rsidR="008F0057" w:rsidRPr="00B06474" w:rsidRDefault="008F0057" w:rsidP="00AB60F9">
      <w:pPr>
        <w:spacing w:before="120" w:after="120"/>
        <w:rPr>
          <w:rFonts w:cs="Times New Roman"/>
          <w:b/>
          <w:bCs/>
          <w:sz w:val="26"/>
          <w:lang w:val="vi-VN"/>
        </w:rPr>
      </w:pPr>
      <w:r w:rsidRPr="00B06474">
        <w:rPr>
          <w:rFonts w:cs="Times New Roman"/>
          <w:b/>
          <w:bCs/>
          <w:sz w:val="26"/>
          <w:lang w:val="vi-VN"/>
        </w:rPr>
        <w:t>Danh sách 23 biện pháp giảm nhẹ hoàn toàn đóng góp vào NDC không điều kiện của Việt Nam</w:t>
      </w:r>
    </w:p>
    <w:tbl>
      <w:tblPr>
        <w:tblStyle w:val="TableGrid"/>
        <w:tblW w:w="5000" w:type="pct"/>
        <w:tblLook w:val="0600" w:firstRow="0" w:lastRow="0" w:firstColumn="0" w:lastColumn="0" w:noHBand="1" w:noVBand="1"/>
      </w:tblPr>
      <w:tblGrid>
        <w:gridCol w:w="1160"/>
        <w:gridCol w:w="7901"/>
      </w:tblGrid>
      <w:tr w:rsidR="00740D88" w:rsidRPr="00CC0EA0" w14:paraId="0F4D7BA2" w14:textId="77777777" w:rsidTr="00390C54">
        <w:trPr>
          <w:trHeight w:val="300"/>
        </w:trPr>
        <w:tc>
          <w:tcPr>
            <w:tcW w:w="5000" w:type="pct"/>
            <w:gridSpan w:val="2"/>
          </w:tcPr>
          <w:p w14:paraId="2B58F8CC" w14:textId="2E2C0D3D" w:rsidR="008F0057" w:rsidRPr="00B06474" w:rsidRDefault="007F3D8A" w:rsidP="00AB60F9">
            <w:pPr>
              <w:tabs>
                <w:tab w:val="left" w:pos="630"/>
              </w:tabs>
              <w:spacing w:line="312" w:lineRule="auto"/>
              <w:jc w:val="center"/>
              <w:rPr>
                <w:rFonts w:cs="Times New Roman"/>
                <w:b/>
                <w:color w:val="000000" w:themeColor="text1"/>
                <w:szCs w:val="24"/>
                <w:lang w:val="vi-VN"/>
              </w:rPr>
            </w:pPr>
            <w:proofErr w:type="spellStart"/>
            <w:r w:rsidRPr="00B06474">
              <w:rPr>
                <w:rFonts w:cs="Times New Roman"/>
                <w:b/>
                <w:color w:val="000000" w:themeColor="text1"/>
                <w:szCs w:val="24"/>
                <w:lang w:val="en-US"/>
              </w:rPr>
              <w:t>Lĩnh</w:t>
            </w:r>
            <w:proofErr w:type="spellEnd"/>
            <w:r w:rsidRPr="00B06474">
              <w:rPr>
                <w:rFonts w:cs="Times New Roman"/>
                <w:b/>
                <w:color w:val="000000" w:themeColor="text1"/>
                <w:szCs w:val="24"/>
                <w:lang w:val="en-US"/>
              </w:rPr>
              <w:t xml:space="preserve"> </w:t>
            </w:r>
            <w:proofErr w:type="spellStart"/>
            <w:r w:rsidRPr="00B06474">
              <w:rPr>
                <w:rFonts w:cs="Times New Roman"/>
                <w:b/>
                <w:color w:val="000000" w:themeColor="text1"/>
                <w:szCs w:val="24"/>
                <w:lang w:val="en-US"/>
              </w:rPr>
              <w:t>vực</w:t>
            </w:r>
            <w:proofErr w:type="spellEnd"/>
            <w:r w:rsidRPr="00B06474">
              <w:rPr>
                <w:rFonts w:cs="Times New Roman"/>
                <w:b/>
                <w:color w:val="000000" w:themeColor="text1"/>
                <w:szCs w:val="24"/>
                <w:lang w:val="en-US"/>
              </w:rPr>
              <w:t xml:space="preserve"> n</w:t>
            </w:r>
            <w:r w:rsidRPr="00B06474">
              <w:rPr>
                <w:rFonts w:cs="Times New Roman"/>
                <w:b/>
                <w:color w:val="000000" w:themeColor="text1"/>
                <w:szCs w:val="24"/>
                <w:lang w:val="vi-VN"/>
              </w:rPr>
              <w:t xml:space="preserve">ăng </w:t>
            </w:r>
            <w:r w:rsidR="008F0057" w:rsidRPr="00B06474">
              <w:rPr>
                <w:rFonts w:cs="Times New Roman"/>
                <w:b/>
                <w:color w:val="000000" w:themeColor="text1"/>
                <w:szCs w:val="24"/>
                <w:lang w:val="vi-VN"/>
              </w:rPr>
              <w:t>lượng</w:t>
            </w:r>
          </w:p>
        </w:tc>
      </w:tr>
      <w:tr w:rsidR="00740D88" w:rsidRPr="00F82445" w14:paraId="68F8E0D6" w14:textId="77777777" w:rsidTr="00390C54">
        <w:trPr>
          <w:trHeight w:val="300"/>
        </w:trPr>
        <w:tc>
          <w:tcPr>
            <w:tcW w:w="640" w:type="pct"/>
          </w:tcPr>
          <w:p w14:paraId="2A8CC14E" w14:textId="77777777" w:rsidR="008F0057" w:rsidRPr="00B06474" w:rsidRDefault="008F0057" w:rsidP="00AB60F9">
            <w:pPr>
              <w:tabs>
                <w:tab w:val="left" w:pos="630"/>
              </w:tabs>
              <w:spacing w:line="312" w:lineRule="auto"/>
              <w:rPr>
                <w:rFonts w:cs="Times New Roman"/>
                <w:color w:val="000000" w:themeColor="text1"/>
                <w:szCs w:val="24"/>
                <w:lang w:val="vi-VN"/>
              </w:rPr>
            </w:pPr>
            <w:r w:rsidRPr="00B06474">
              <w:rPr>
                <w:rFonts w:cs="Times New Roman"/>
                <w:color w:val="000000" w:themeColor="text1"/>
                <w:szCs w:val="24"/>
                <w:lang w:val="vi-VN"/>
              </w:rPr>
              <w:t>E4</w:t>
            </w:r>
          </w:p>
        </w:tc>
        <w:tc>
          <w:tcPr>
            <w:tcW w:w="4360" w:type="pct"/>
          </w:tcPr>
          <w:p w14:paraId="74E0A3CD" w14:textId="77777777" w:rsidR="008F0057" w:rsidRPr="00B06474" w:rsidRDefault="008F0057" w:rsidP="00AB60F9">
            <w:pPr>
              <w:tabs>
                <w:tab w:val="left" w:pos="630"/>
              </w:tabs>
              <w:spacing w:line="312" w:lineRule="auto"/>
              <w:rPr>
                <w:rFonts w:cs="Times New Roman"/>
                <w:color w:val="000000" w:themeColor="text1"/>
                <w:szCs w:val="24"/>
                <w:lang w:val="vi-VN"/>
              </w:rPr>
            </w:pPr>
            <w:r w:rsidRPr="00B06474">
              <w:rPr>
                <w:rFonts w:cs="Times New Roman"/>
                <w:color w:val="000000" w:themeColor="text1"/>
                <w:szCs w:val="24"/>
                <w:lang w:val="vi-VN"/>
              </w:rPr>
              <w:t xml:space="preserve"> Sử dụng thiết bị đun nước nóng mặt trời</w:t>
            </w:r>
          </w:p>
        </w:tc>
      </w:tr>
      <w:tr w:rsidR="00740D88" w:rsidRPr="00F82445" w14:paraId="672073B8" w14:textId="77777777" w:rsidTr="00390C54">
        <w:trPr>
          <w:trHeight w:val="300"/>
        </w:trPr>
        <w:tc>
          <w:tcPr>
            <w:tcW w:w="640" w:type="pct"/>
          </w:tcPr>
          <w:p w14:paraId="2ED66B34" w14:textId="77777777" w:rsidR="008F0057" w:rsidRPr="00B06474" w:rsidRDefault="008F0057" w:rsidP="00AB60F9">
            <w:pPr>
              <w:tabs>
                <w:tab w:val="left" w:pos="630"/>
              </w:tabs>
              <w:spacing w:line="312" w:lineRule="auto"/>
              <w:rPr>
                <w:rFonts w:cs="Times New Roman"/>
                <w:color w:val="000000" w:themeColor="text1"/>
                <w:szCs w:val="24"/>
                <w:lang w:val="vi-VN"/>
              </w:rPr>
            </w:pPr>
            <w:r w:rsidRPr="00B06474">
              <w:rPr>
                <w:rFonts w:cs="Times New Roman"/>
                <w:color w:val="000000" w:themeColor="text1"/>
                <w:szCs w:val="24"/>
                <w:lang w:val="vi-VN"/>
              </w:rPr>
              <w:t>E7</w:t>
            </w:r>
          </w:p>
        </w:tc>
        <w:tc>
          <w:tcPr>
            <w:tcW w:w="4360" w:type="pct"/>
          </w:tcPr>
          <w:p w14:paraId="72DB6E39" w14:textId="77777777" w:rsidR="008F0057" w:rsidRPr="00B06474" w:rsidRDefault="008F0057" w:rsidP="00AB60F9">
            <w:pPr>
              <w:tabs>
                <w:tab w:val="left" w:pos="630"/>
              </w:tabs>
              <w:spacing w:line="312" w:lineRule="auto"/>
              <w:rPr>
                <w:rFonts w:cs="Times New Roman"/>
                <w:color w:val="000000" w:themeColor="text1"/>
                <w:szCs w:val="24"/>
                <w:lang w:val="vi-VN"/>
              </w:rPr>
            </w:pPr>
            <w:r w:rsidRPr="00B06474">
              <w:rPr>
                <w:rFonts w:cs="Times New Roman"/>
                <w:color w:val="000000" w:themeColor="text1"/>
                <w:szCs w:val="24"/>
                <w:lang w:val="vi-VN"/>
              </w:rPr>
              <w:t xml:space="preserve"> Tối ưu hóa chu trình đốt clinke</w:t>
            </w:r>
          </w:p>
        </w:tc>
      </w:tr>
      <w:tr w:rsidR="00740D88" w:rsidRPr="00F82445" w14:paraId="14600E5C" w14:textId="77777777" w:rsidTr="00390C54">
        <w:trPr>
          <w:trHeight w:val="300"/>
        </w:trPr>
        <w:tc>
          <w:tcPr>
            <w:tcW w:w="640" w:type="pct"/>
          </w:tcPr>
          <w:p w14:paraId="63045327" w14:textId="77777777" w:rsidR="008F0057" w:rsidRPr="00B06474" w:rsidRDefault="008F0057" w:rsidP="00AB60F9">
            <w:pPr>
              <w:tabs>
                <w:tab w:val="left" w:pos="630"/>
              </w:tabs>
              <w:spacing w:line="312" w:lineRule="auto"/>
              <w:rPr>
                <w:rFonts w:cs="Times New Roman"/>
                <w:color w:val="000000" w:themeColor="text1"/>
                <w:szCs w:val="24"/>
                <w:lang w:val="vi-VN"/>
              </w:rPr>
            </w:pPr>
            <w:r w:rsidRPr="00B06474">
              <w:rPr>
                <w:rFonts w:cs="Times New Roman"/>
                <w:color w:val="000000" w:themeColor="text1"/>
                <w:szCs w:val="24"/>
                <w:lang w:val="vi-VN"/>
              </w:rPr>
              <w:t>E8</w:t>
            </w:r>
          </w:p>
        </w:tc>
        <w:tc>
          <w:tcPr>
            <w:tcW w:w="4360" w:type="pct"/>
          </w:tcPr>
          <w:p w14:paraId="37F6DBEE" w14:textId="77777777" w:rsidR="008F0057" w:rsidRPr="00B06474" w:rsidRDefault="008F0057" w:rsidP="00AB60F9">
            <w:pPr>
              <w:tabs>
                <w:tab w:val="left" w:pos="630"/>
              </w:tabs>
              <w:spacing w:line="312" w:lineRule="auto"/>
              <w:rPr>
                <w:rFonts w:cs="Times New Roman"/>
                <w:color w:val="000000" w:themeColor="text1"/>
                <w:szCs w:val="24"/>
                <w:lang w:val="vi-VN"/>
              </w:rPr>
            </w:pPr>
            <w:r w:rsidRPr="00B06474">
              <w:rPr>
                <w:rFonts w:cs="Times New Roman"/>
                <w:color w:val="000000" w:themeColor="text1"/>
                <w:szCs w:val="24"/>
                <w:lang w:val="vi-VN"/>
              </w:rPr>
              <w:t xml:space="preserve"> Giảm tổn thất nhiệt lò nung clinke</w:t>
            </w:r>
          </w:p>
        </w:tc>
      </w:tr>
      <w:tr w:rsidR="00740D88" w:rsidRPr="00F82445" w14:paraId="75EC16B8" w14:textId="77777777" w:rsidTr="00390C54">
        <w:trPr>
          <w:trHeight w:val="300"/>
        </w:trPr>
        <w:tc>
          <w:tcPr>
            <w:tcW w:w="640" w:type="pct"/>
          </w:tcPr>
          <w:p w14:paraId="44138B2E" w14:textId="77777777" w:rsidR="008F0057" w:rsidRPr="00B06474" w:rsidRDefault="008F0057" w:rsidP="00AB60F9">
            <w:pPr>
              <w:tabs>
                <w:tab w:val="left" w:pos="630"/>
              </w:tabs>
              <w:spacing w:line="312" w:lineRule="auto"/>
              <w:rPr>
                <w:rFonts w:cs="Times New Roman"/>
                <w:color w:val="000000" w:themeColor="text1"/>
                <w:szCs w:val="24"/>
                <w:lang w:val="vi-VN"/>
              </w:rPr>
            </w:pPr>
            <w:r w:rsidRPr="00B06474">
              <w:rPr>
                <w:rFonts w:cs="Times New Roman"/>
                <w:color w:val="000000" w:themeColor="text1"/>
                <w:szCs w:val="24"/>
                <w:lang w:val="vi-VN"/>
              </w:rPr>
              <w:t>E10</w:t>
            </w:r>
          </w:p>
        </w:tc>
        <w:tc>
          <w:tcPr>
            <w:tcW w:w="4360" w:type="pct"/>
          </w:tcPr>
          <w:p w14:paraId="3CCF408C" w14:textId="77777777" w:rsidR="008F0057" w:rsidRPr="00B06474" w:rsidRDefault="008F0057" w:rsidP="00AB60F9">
            <w:pPr>
              <w:tabs>
                <w:tab w:val="left" w:pos="630"/>
              </w:tabs>
              <w:spacing w:line="312" w:lineRule="auto"/>
              <w:rPr>
                <w:rFonts w:cs="Times New Roman"/>
                <w:color w:val="000000" w:themeColor="text1"/>
                <w:szCs w:val="24"/>
                <w:lang w:val="vi-VN"/>
              </w:rPr>
            </w:pPr>
            <w:r w:rsidRPr="00B06474">
              <w:rPr>
                <w:rFonts w:cs="Times New Roman"/>
                <w:color w:val="000000" w:themeColor="text1"/>
                <w:szCs w:val="24"/>
                <w:lang w:val="vi-VN"/>
              </w:rPr>
              <w:t>Sử dụng máy nghiền đứng trong sản xuất xi măng</w:t>
            </w:r>
          </w:p>
        </w:tc>
      </w:tr>
      <w:tr w:rsidR="00740D88" w:rsidRPr="00F82445" w14:paraId="608DD084" w14:textId="77777777" w:rsidTr="00390C54">
        <w:trPr>
          <w:trHeight w:val="300"/>
        </w:trPr>
        <w:tc>
          <w:tcPr>
            <w:tcW w:w="640" w:type="pct"/>
          </w:tcPr>
          <w:p w14:paraId="7D308534" w14:textId="77777777" w:rsidR="008F0057" w:rsidRPr="00B06474" w:rsidRDefault="008F0057" w:rsidP="00AB60F9">
            <w:pPr>
              <w:tabs>
                <w:tab w:val="left" w:pos="630"/>
              </w:tabs>
              <w:spacing w:line="312" w:lineRule="auto"/>
              <w:rPr>
                <w:rFonts w:cs="Times New Roman"/>
                <w:color w:val="000000" w:themeColor="text1"/>
                <w:szCs w:val="24"/>
                <w:lang w:val="vi-VN"/>
              </w:rPr>
            </w:pPr>
            <w:r w:rsidRPr="00B06474">
              <w:rPr>
                <w:rFonts w:cs="Times New Roman"/>
                <w:color w:val="000000" w:themeColor="text1"/>
                <w:szCs w:val="24"/>
                <w:lang w:val="vi-VN"/>
              </w:rPr>
              <w:t>E11</w:t>
            </w:r>
          </w:p>
        </w:tc>
        <w:tc>
          <w:tcPr>
            <w:tcW w:w="4360" w:type="pct"/>
          </w:tcPr>
          <w:p w14:paraId="49731F8A" w14:textId="77777777" w:rsidR="008F0057" w:rsidRPr="00B06474" w:rsidRDefault="008F0057" w:rsidP="00AB60F9">
            <w:pPr>
              <w:tabs>
                <w:tab w:val="left" w:pos="630"/>
                <w:tab w:val="right" w:pos="7680"/>
              </w:tabs>
              <w:spacing w:line="312" w:lineRule="auto"/>
              <w:rPr>
                <w:rFonts w:cs="Times New Roman"/>
                <w:color w:val="000000" w:themeColor="text1"/>
                <w:szCs w:val="24"/>
                <w:lang w:val="vi-VN"/>
              </w:rPr>
            </w:pPr>
            <w:r w:rsidRPr="00B06474">
              <w:rPr>
                <w:rFonts w:cs="Times New Roman"/>
                <w:color w:val="000000" w:themeColor="text1"/>
                <w:szCs w:val="24"/>
                <w:lang w:val="vi-VN"/>
              </w:rPr>
              <w:t xml:space="preserve"> Áp dụng công nghệ cải tiến trong sản xuất gạch nung</w:t>
            </w:r>
          </w:p>
        </w:tc>
      </w:tr>
      <w:tr w:rsidR="00740D88" w:rsidRPr="00F82445" w14:paraId="6ACEE977" w14:textId="77777777" w:rsidTr="00390C54">
        <w:trPr>
          <w:trHeight w:val="300"/>
        </w:trPr>
        <w:tc>
          <w:tcPr>
            <w:tcW w:w="640" w:type="pct"/>
          </w:tcPr>
          <w:p w14:paraId="3B853A8F" w14:textId="77777777" w:rsidR="008F0057" w:rsidRPr="00B06474" w:rsidRDefault="008F0057" w:rsidP="00AB60F9">
            <w:pPr>
              <w:tabs>
                <w:tab w:val="left" w:pos="630"/>
              </w:tabs>
              <w:spacing w:line="312" w:lineRule="auto"/>
              <w:rPr>
                <w:rFonts w:cs="Times New Roman"/>
                <w:color w:val="000000" w:themeColor="text1"/>
                <w:szCs w:val="24"/>
                <w:lang w:val="vi-VN"/>
              </w:rPr>
            </w:pPr>
            <w:r w:rsidRPr="00B06474">
              <w:rPr>
                <w:rFonts w:cs="Times New Roman"/>
                <w:color w:val="000000" w:themeColor="text1"/>
                <w:szCs w:val="24"/>
                <w:lang w:val="vi-VN"/>
              </w:rPr>
              <w:t>E12</w:t>
            </w:r>
          </w:p>
        </w:tc>
        <w:tc>
          <w:tcPr>
            <w:tcW w:w="4360" w:type="pct"/>
          </w:tcPr>
          <w:p w14:paraId="01245B4A" w14:textId="77777777" w:rsidR="008F0057" w:rsidRPr="00B06474" w:rsidRDefault="008F0057" w:rsidP="00AB60F9">
            <w:pPr>
              <w:tabs>
                <w:tab w:val="left" w:pos="630"/>
              </w:tabs>
              <w:spacing w:line="312" w:lineRule="auto"/>
              <w:rPr>
                <w:rFonts w:cs="Times New Roman"/>
                <w:color w:val="000000" w:themeColor="text1"/>
                <w:szCs w:val="24"/>
                <w:lang w:val="vi-VN"/>
              </w:rPr>
            </w:pPr>
            <w:r w:rsidRPr="00B06474">
              <w:rPr>
                <w:rFonts w:cs="Times New Roman"/>
                <w:color w:val="000000" w:themeColor="text1"/>
                <w:szCs w:val="24"/>
                <w:lang w:val="vi-VN"/>
              </w:rPr>
              <w:t xml:space="preserve"> Nung nóng sơ bộ thép phế liệu trước khi đưa vào lò điện hồ quang (EAF)</w:t>
            </w:r>
          </w:p>
        </w:tc>
      </w:tr>
      <w:tr w:rsidR="00740D88" w:rsidRPr="00CC0EA0" w14:paraId="43B041F2" w14:textId="77777777" w:rsidTr="00390C54">
        <w:trPr>
          <w:trHeight w:val="300"/>
        </w:trPr>
        <w:tc>
          <w:tcPr>
            <w:tcW w:w="640" w:type="pct"/>
          </w:tcPr>
          <w:p w14:paraId="1EDF744B" w14:textId="77777777" w:rsidR="008F0057" w:rsidRPr="00B06474" w:rsidRDefault="008F0057" w:rsidP="00AB60F9">
            <w:pPr>
              <w:tabs>
                <w:tab w:val="left" w:pos="630"/>
              </w:tabs>
              <w:spacing w:line="312" w:lineRule="auto"/>
              <w:rPr>
                <w:rFonts w:cs="Times New Roman"/>
                <w:color w:val="000000" w:themeColor="text1"/>
                <w:szCs w:val="24"/>
                <w:lang w:val="vi-VN"/>
              </w:rPr>
            </w:pPr>
            <w:r w:rsidRPr="00B06474">
              <w:rPr>
                <w:rFonts w:cs="Times New Roman"/>
                <w:color w:val="000000" w:themeColor="text1"/>
                <w:szCs w:val="24"/>
                <w:lang w:val="vi-VN"/>
              </w:rPr>
              <w:t>E13</w:t>
            </w:r>
          </w:p>
        </w:tc>
        <w:tc>
          <w:tcPr>
            <w:tcW w:w="4360" w:type="pct"/>
          </w:tcPr>
          <w:p w14:paraId="7D7D1C36" w14:textId="77777777" w:rsidR="008F0057" w:rsidRPr="00B06474" w:rsidRDefault="008F0057" w:rsidP="00AB60F9">
            <w:pPr>
              <w:tabs>
                <w:tab w:val="left" w:pos="630"/>
              </w:tabs>
              <w:spacing w:line="312" w:lineRule="auto"/>
              <w:rPr>
                <w:rFonts w:cs="Times New Roman"/>
                <w:color w:val="000000" w:themeColor="text1"/>
                <w:szCs w:val="24"/>
                <w:lang w:val="vi-VN"/>
              </w:rPr>
            </w:pPr>
            <w:r w:rsidRPr="00B06474">
              <w:rPr>
                <w:rFonts w:cs="Times New Roman"/>
                <w:color w:val="000000" w:themeColor="text1"/>
                <w:szCs w:val="24"/>
                <w:lang w:val="vi-VN"/>
              </w:rPr>
              <w:t>Gia nhiệt trong máy cán thép</w:t>
            </w:r>
          </w:p>
        </w:tc>
      </w:tr>
      <w:tr w:rsidR="00740D88" w:rsidRPr="00F82445" w14:paraId="25C99D6A" w14:textId="77777777" w:rsidTr="00390C54">
        <w:trPr>
          <w:trHeight w:val="300"/>
        </w:trPr>
        <w:tc>
          <w:tcPr>
            <w:tcW w:w="640" w:type="pct"/>
          </w:tcPr>
          <w:p w14:paraId="5BDEC458" w14:textId="77777777" w:rsidR="008F0057" w:rsidRPr="00B06474" w:rsidRDefault="008F0057" w:rsidP="00AB60F9">
            <w:pPr>
              <w:tabs>
                <w:tab w:val="left" w:pos="630"/>
              </w:tabs>
              <w:spacing w:line="312" w:lineRule="auto"/>
              <w:rPr>
                <w:rFonts w:cs="Times New Roman"/>
                <w:color w:val="000000" w:themeColor="text1"/>
                <w:szCs w:val="24"/>
                <w:lang w:val="vi-VN"/>
              </w:rPr>
            </w:pPr>
            <w:r w:rsidRPr="00B06474">
              <w:rPr>
                <w:rFonts w:cs="Times New Roman"/>
                <w:color w:val="000000" w:themeColor="text1"/>
                <w:szCs w:val="24"/>
                <w:lang w:val="vi-VN"/>
              </w:rPr>
              <w:t>E14</w:t>
            </w:r>
          </w:p>
        </w:tc>
        <w:tc>
          <w:tcPr>
            <w:tcW w:w="4360" w:type="pct"/>
          </w:tcPr>
          <w:p w14:paraId="0C1F3F3C" w14:textId="77777777" w:rsidR="008F0057" w:rsidRPr="00B06474" w:rsidRDefault="008F0057" w:rsidP="00AB60F9">
            <w:pPr>
              <w:tabs>
                <w:tab w:val="left" w:pos="630"/>
              </w:tabs>
              <w:spacing w:line="312" w:lineRule="auto"/>
              <w:rPr>
                <w:rFonts w:cs="Times New Roman"/>
                <w:color w:val="000000" w:themeColor="text1"/>
                <w:szCs w:val="24"/>
                <w:lang w:val="vi-VN"/>
              </w:rPr>
            </w:pPr>
            <w:r w:rsidRPr="00B06474">
              <w:rPr>
                <w:rFonts w:cs="Times New Roman"/>
                <w:color w:val="000000" w:themeColor="text1"/>
                <w:szCs w:val="24"/>
                <w:lang w:val="vi-VN"/>
              </w:rPr>
              <w:t>Thu hồi nhiệt khí từ lò thổi Oxy (BOF)</w:t>
            </w:r>
          </w:p>
        </w:tc>
      </w:tr>
      <w:tr w:rsidR="00740D88" w:rsidRPr="00CC0EA0" w14:paraId="1F0409B5" w14:textId="77777777" w:rsidTr="00390C54">
        <w:trPr>
          <w:trHeight w:val="300"/>
        </w:trPr>
        <w:tc>
          <w:tcPr>
            <w:tcW w:w="640" w:type="pct"/>
          </w:tcPr>
          <w:p w14:paraId="42A8C353" w14:textId="77777777" w:rsidR="008F0057" w:rsidRPr="00B06474" w:rsidRDefault="008F0057" w:rsidP="00AB60F9">
            <w:pPr>
              <w:tabs>
                <w:tab w:val="left" w:pos="630"/>
              </w:tabs>
              <w:spacing w:line="312" w:lineRule="auto"/>
              <w:rPr>
                <w:rFonts w:cs="Times New Roman"/>
                <w:color w:val="000000" w:themeColor="text1"/>
                <w:szCs w:val="24"/>
                <w:lang w:val="vi-VN"/>
              </w:rPr>
            </w:pPr>
            <w:r w:rsidRPr="00B06474">
              <w:rPr>
                <w:rFonts w:cs="Times New Roman"/>
                <w:color w:val="000000" w:themeColor="text1"/>
                <w:szCs w:val="24"/>
                <w:lang w:val="vi-VN"/>
              </w:rPr>
              <w:t>E15</w:t>
            </w:r>
          </w:p>
        </w:tc>
        <w:tc>
          <w:tcPr>
            <w:tcW w:w="4360" w:type="pct"/>
          </w:tcPr>
          <w:p w14:paraId="5F5A1C7E" w14:textId="77777777" w:rsidR="008F0057" w:rsidRPr="00B06474" w:rsidRDefault="008F0057" w:rsidP="00AB60F9">
            <w:pPr>
              <w:tabs>
                <w:tab w:val="left" w:pos="630"/>
              </w:tabs>
              <w:spacing w:line="312" w:lineRule="auto"/>
              <w:rPr>
                <w:rFonts w:cs="Times New Roman"/>
                <w:color w:val="000000" w:themeColor="text1"/>
                <w:szCs w:val="24"/>
                <w:lang w:val="vi-VN"/>
              </w:rPr>
            </w:pPr>
            <w:r w:rsidRPr="00B06474">
              <w:rPr>
                <w:rFonts w:cs="Times New Roman"/>
                <w:color w:val="000000" w:themeColor="text1"/>
                <w:szCs w:val="24"/>
                <w:lang w:val="vi-VN"/>
              </w:rPr>
              <w:t>Phun than antracit bột phun vào lò cao</w:t>
            </w:r>
          </w:p>
        </w:tc>
      </w:tr>
      <w:tr w:rsidR="00740D88" w:rsidRPr="00F82445" w14:paraId="1D3CF5ED" w14:textId="77777777" w:rsidTr="00390C54">
        <w:trPr>
          <w:trHeight w:val="300"/>
        </w:trPr>
        <w:tc>
          <w:tcPr>
            <w:tcW w:w="640" w:type="pct"/>
          </w:tcPr>
          <w:p w14:paraId="78F528DC" w14:textId="77777777" w:rsidR="008F0057" w:rsidRPr="00B06474" w:rsidRDefault="008F0057" w:rsidP="00AB60F9">
            <w:pPr>
              <w:tabs>
                <w:tab w:val="left" w:pos="630"/>
              </w:tabs>
              <w:spacing w:line="312" w:lineRule="auto"/>
              <w:rPr>
                <w:rFonts w:cs="Times New Roman"/>
                <w:color w:val="000000" w:themeColor="text1"/>
                <w:szCs w:val="24"/>
                <w:lang w:val="vi-VN"/>
              </w:rPr>
            </w:pPr>
            <w:r w:rsidRPr="00B06474">
              <w:rPr>
                <w:rFonts w:cs="Times New Roman"/>
                <w:color w:val="000000" w:themeColor="text1"/>
                <w:szCs w:val="24"/>
                <w:lang w:val="vi-VN"/>
              </w:rPr>
              <w:t>E17</w:t>
            </w:r>
          </w:p>
        </w:tc>
        <w:tc>
          <w:tcPr>
            <w:tcW w:w="4360" w:type="pct"/>
          </w:tcPr>
          <w:p w14:paraId="702D8464" w14:textId="77777777" w:rsidR="008F0057" w:rsidRPr="00B06474" w:rsidRDefault="008F0057" w:rsidP="00AB60F9">
            <w:pPr>
              <w:tabs>
                <w:tab w:val="left" w:pos="630"/>
              </w:tabs>
              <w:spacing w:line="312" w:lineRule="auto"/>
              <w:rPr>
                <w:rFonts w:cs="Times New Roman"/>
                <w:color w:val="000000" w:themeColor="text1"/>
                <w:szCs w:val="24"/>
                <w:lang w:val="vi-VN"/>
              </w:rPr>
            </w:pPr>
            <w:r w:rsidRPr="00B06474">
              <w:rPr>
                <w:rFonts w:cs="Times New Roman"/>
                <w:color w:val="000000" w:themeColor="text1"/>
                <w:szCs w:val="24"/>
                <w:lang w:val="vi-VN"/>
              </w:rPr>
              <w:t>Giới hạn mức tiêu thụ nhiên liệu đối với xe cơ giới sản xuất lắp ráp và nhập khẩu mới</w:t>
            </w:r>
          </w:p>
        </w:tc>
      </w:tr>
      <w:tr w:rsidR="00740D88" w:rsidRPr="00F82445" w14:paraId="001D26C0" w14:textId="77777777" w:rsidTr="00390C54">
        <w:trPr>
          <w:trHeight w:val="300"/>
        </w:trPr>
        <w:tc>
          <w:tcPr>
            <w:tcW w:w="640" w:type="pct"/>
          </w:tcPr>
          <w:p w14:paraId="46B359D7" w14:textId="77777777" w:rsidR="008F0057" w:rsidRPr="00B06474" w:rsidRDefault="008F0057" w:rsidP="00AB60F9">
            <w:pPr>
              <w:tabs>
                <w:tab w:val="left" w:pos="630"/>
              </w:tabs>
              <w:spacing w:line="312" w:lineRule="auto"/>
              <w:rPr>
                <w:rFonts w:cs="Times New Roman"/>
                <w:color w:val="000000" w:themeColor="text1"/>
                <w:szCs w:val="24"/>
                <w:lang w:val="vi-VN"/>
              </w:rPr>
            </w:pPr>
            <w:r w:rsidRPr="00B06474">
              <w:rPr>
                <w:rFonts w:cs="Times New Roman"/>
                <w:color w:val="000000" w:themeColor="text1"/>
                <w:szCs w:val="24"/>
                <w:lang w:val="vi-VN"/>
              </w:rPr>
              <w:t>E30</w:t>
            </w:r>
          </w:p>
        </w:tc>
        <w:tc>
          <w:tcPr>
            <w:tcW w:w="4360" w:type="pct"/>
          </w:tcPr>
          <w:p w14:paraId="698A77A7" w14:textId="77777777" w:rsidR="008F0057" w:rsidRPr="00B06474" w:rsidRDefault="008F0057" w:rsidP="00AB60F9">
            <w:pPr>
              <w:tabs>
                <w:tab w:val="left" w:pos="630"/>
              </w:tabs>
              <w:spacing w:line="312" w:lineRule="auto"/>
              <w:rPr>
                <w:rFonts w:cs="Times New Roman"/>
                <w:color w:val="000000" w:themeColor="text1"/>
                <w:szCs w:val="24"/>
                <w:lang w:val="vi-VN"/>
              </w:rPr>
            </w:pPr>
            <w:r w:rsidRPr="00B06474">
              <w:rPr>
                <w:rFonts w:cs="Times New Roman"/>
                <w:color w:val="000000" w:themeColor="text1"/>
                <w:szCs w:val="24"/>
                <w:lang w:val="vi-VN"/>
              </w:rPr>
              <w:t xml:space="preserve"> Phát triển điện mặt trời mái nhà</w:t>
            </w:r>
          </w:p>
        </w:tc>
      </w:tr>
      <w:tr w:rsidR="00740D88" w:rsidRPr="00CC0EA0" w14:paraId="173E2B8C" w14:textId="77777777" w:rsidTr="00390C54">
        <w:trPr>
          <w:trHeight w:val="300"/>
        </w:trPr>
        <w:tc>
          <w:tcPr>
            <w:tcW w:w="5000" w:type="pct"/>
            <w:gridSpan w:val="2"/>
          </w:tcPr>
          <w:p w14:paraId="7964487F" w14:textId="6B04B3A0" w:rsidR="008F0057" w:rsidRPr="00B06474" w:rsidRDefault="007F3D8A" w:rsidP="00AB60F9">
            <w:pPr>
              <w:tabs>
                <w:tab w:val="left" w:pos="630"/>
              </w:tabs>
              <w:spacing w:line="312" w:lineRule="auto"/>
              <w:jc w:val="center"/>
              <w:rPr>
                <w:rFonts w:cs="Times New Roman"/>
                <w:b/>
                <w:color w:val="000000" w:themeColor="text1"/>
                <w:szCs w:val="24"/>
                <w:lang w:val="vi-VN"/>
              </w:rPr>
            </w:pPr>
            <w:proofErr w:type="spellStart"/>
            <w:r w:rsidRPr="00B06474">
              <w:rPr>
                <w:rFonts w:cs="Times New Roman"/>
                <w:b/>
                <w:color w:val="000000" w:themeColor="text1"/>
                <w:szCs w:val="24"/>
                <w:lang w:val="en-US"/>
              </w:rPr>
              <w:t>Lĩnh</w:t>
            </w:r>
            <w:proofErr w:type="spellEnd"/>
            <w:r w:rsidRPr="00B06474">
              <w:rPr>
                <w:rFonts w:cs="Times New Roman"/>
                <w:b/>
                <w:color w:val="000000" w:themeColor="text1"/>
                <w:szCs w:val="24"/>
                <w:lang w:val="en-US"/>
              </w:rPr>
              <w:t xml:space="preserve"> </w:t>
            </w:r>
            <w:proofErr w:type="spellStart"/>
            <w:r w:rsidRPr="00B06474">
              <w:rPr>
                <w:rFonts w:cs="Times New Roman"/>
                <w:b/>
                <w:color w:val="000000" w:themeColor="text1"/>
                <w:szCs w:val="24"/>
                <w:lang w:val="en-US"/>
              </w:rPr>
              <w:t>vực</w:t>
            </w:r>
            <w:proofErr w:type="spellEnd"/>
            <w:r w:rsidRPr="00B06474">
              <w:rPr>
                <w:rFonts w:cs="Times New Roman"/>
                <w:b/>
                <w:color w:val="000000" w:themeColor="text1"/>
                <w:szCs w:val="24"/>
                <w:lang w:val="en-US"/>
              </w:rPr>
              <w:t xml:space="preserve"> n</w:t>
            </w:r>
            <w:r w:rsidRPr="00B06474">
              <w:rPr>
                <w:rFonts w:cs="Times New Roman"/>
                <w:b/>
                <w:color w:val="000000" w:themeColor="text1"/>
                <w:szCs w:val="24"/>
                <w:lang w:val="vi-VN"/>
              </w:rPr>
              <w:t xml:space="preserve">ông </w:t>
            </w:r>
            <w:r w:rsidR="008F0057" w:rsidRPr="00B06474">
              <w:rPr>
                <w:rFonts w:cs="Times New Roman"/>
                <w:b/>
                <w:color w:val="000000" w:themeColor="text1"/>
                <w:szCs w:val="24"/>
                <w:lang w:val="vi-VN"/>
              </w:rPr>
              <w:t>nghiệp</w:t>
            </w:r>
          </w:p>
        </w:tc>
      </w:tr>
      <w:tr w:rsidR="00740D88" w:rsidRPr="00F82445" w14:paraId="1BDEED39" w14:textId="77777777" w:rsidTr="00390C54">
        <w:trPr>
          <w:trHeight w:val="300"/>
        </w:trPr>
        <w:tc>
          <w:tcPr>
            <w:tcW w:w="640" w:type="pct"/>
          </w:tcPr>
          <w:p w14:paraId="47196204" w14:textId="77777777" w:rsidR="008F0057" w:rsidRPr="00B06474" w:rsidRDefault="008F0057" w:rsidP="00AB60F9">
            <w:pPr>
              <w:tabs>
                <w:tab w:val="left" w:pos="630"/>
              </w:tabs>
              <w:spacing w:line="312" w:lineRule="auto"/>
              <w:rPr>
                <w:rFonts w:cs="Times New Roman"/>
                <w:color w:val="000000" w:themeColor="text1"/>
                <w:szCs w:val="24"/>
                <w:lang w:val="vi-VN"/>
              </w:rPr>
            </w:pPr>
            <w:r w:rsidRPr="00B06474">
              <w:rPr>
                <w:rFonts w:cs="Times New Roman"/>
                <w:color w:val="000000" w:themeColor="text1"/>
                <w:szCs w:val="24"/>
                <w:lang w:val="vi-VN"/>
              </w:rPr>
              <w:t>A1</w:t>
            </w:r>
          </w:p>
        </w:tc>
        <w:tc>
          <w:tcPr>
            <w:tcW w:w="4360" w:type="pct"/>
          </w:tcPr>
          <w:p w14:paraId="33D20A39" w14:textId="77777777" w:rsidR="008F0057" w:rsidRPr="00B06474" w:rsidRDefault="008F0057" w:rsidP="00AB60F9">
            <w:pPr>
              <w:tabs>
                <w:tab w:val="left" w:pos="630"/>
              </w:tabs>
              <w:spacing w:line="312" w:lineRule="auto"/>
              <w:rPr>
                <w:rFonts w:cs="Times New Roman"/>
                <w:color w:val="000000" w:themeColor="text1"/>
                <w:szCs w:val="24"/>
                <w:lang w:val="vi-VN"/>
              </w:rPr>
            </w:pPr>
            <w:r w:rsidRPr="00B06474">
              <w:rPr>
                <w:rFonts w:cs="Times New Roman"/>
                <w:color w:val="000000" w:themeColor="text1"/>
                <w:szCs w:val="24"/>
                <w:lang w:val="vi-VN"/>
              </w:rPr>
              <w:t>Tưới khô ướt xen kẽ và SRI vùng có hạ tầng đầy đủ (1000 ha)</w:t>
            </w:r>
          </w:p>
        </w:tc>
      </w:tr>
      <w:tr w:rsidR="00740D88" w:rsidRPr="00F82445" w14:paraId="3947D7CD" w14:textId="77777777" w:rsidTr="00390C54">
        <w:trPr>
          <w:trHeight w:val="300"/>
        </w:trPr>
        <w:tc>
          <w:tcPr>
            <w:tcW w:w="640" w:type="pct"/>
          </w:tcPr>
          <w:p w14:paraId="523F663E" w14:textId="77777777" w:rsidR="008F0057" w:rsidRPr="00B06474" w:rsidRDefault="008F0057" w:rsidP="00AB60F9">
            <w:pPr>
              <w:tabs>
                <w:tab w:val="left" w:pos="630"/>
              </w:tabs>
              <w:spacing w:line="312" w:lineRule="auto"/>
              <w:rPr>
                <w:rFonts w:cs="Times New Roman"/>
                <w:color w:val="000000" w:themeColor="text1"/>
                <w:szCs w:val="24"/>
                <w:lang w:val="vi-VN"/>
              </w:rPr>
            </w:pPr>
            <w:r w:rsidRPr="00B06474">
              <w:rPr>
                <w:rFonts w:cs="Times New Roman"/>
                <w:color w:val="000000" w:themeColor="text1"/>
                <w:szCs w:val="24"/>
                <w:lang w:val="vi-VN"/>
              </w:rPr>
              <w:t>A2</w:t>
            </w:r>
          </w:p>
        </w:tc>
        <w:tc>
          <w:tcPr>
            <w:tcW w:w="4360" w:type="pct"/>
          </w:tcPr>
          <w:p w14:paraId="65423DC0" w14:textId="77777777" w:rsidR="008F0057" w:rsidRPr="00B06474" w:rsidRDefault="008F0057" w:rsidP="00AB60F9">
            <w:pPr>
              <w:tabs>
                <w:tab w:val="left" w:pos="630"/>
              </w:tabs>
              <w:spacing w:line="312" w:lineRule="auto"/>
              <w:rPr>
                <w:rFonts w:cs="Times New Roman"/>
                <w:color w:val="000000" w:themeColor="text1"/>
                <w:szCs w:val="24"/>
                <w:lang w:val="vi-VN"/>
              </w:rPr>
            </w:pPr>
            <w:r w:rsidRPr="00B06474">
              <w:rPr>
                <w:rFonts w:cs="Times New Roman"/>
                <w:color w:val="000000" w:themeColor="text1"/>
                <w:szCs w:val="24"/>
                <w:lang w:val="vi-VN"/>
              </w:rPr>
              <w:t>Rút nước giữa vụ cho lúa (1000 ha)</w:t>
            </w:r>
          </w:p>
        </w:tc>
      </w:tr>
      <w:tr w:rsidR="00740D88" w:rsidRPr="00F82445" w14:paraId="0F42B7B7" w14:textId="77777777" w:rsidTr="00390C54">
        <w:trPr>
          <w:trHeight w:val="300"/>
        </w:trPr>
        <w:tc>
          <w:tcPr>
            <w:tcW w:w="640" w:type="pct"/>
          </w:tcPr>
          <w:p w14:paraId="142EA047" w14:textId="77777777" w:rsidR="008F0057" w:rsidRPr="00B06474" w:rsidRDefault="008F0057" w:rsidP="00AB60F9">
            <w:pPr>
              <w:tabs>
                <w:tab w:val="left" w:pos="630"/>
              </w:tabs>
              <w:spacing w:line="312" w:lineRule="auto"/>
              <w:rPr>
                <w:rFonts w:cs="Times New Roman"/>
                <w:color w:val="000000" w:themeColor="text1"/>
                <w:szCs w:val="24"/>
                <w:lang w:val="vi-VN"/>
              </w:rPr>
            </w:pPr>
            <w:r w:rsidRPr="00B06474">
              <w:rPr>
                <w:rFonts w:cs="Times New Roman"/>
                <w:color w:val="000000" w:themeColor="text1"/>
                <w:szCs w:val="24"/>
                <w:lang w:val="vi-VN"/>
              </w:rPr>
              <w:t>A3</w:t>
            </w:r>
          </w:p>
        </w:tc>
        <w:tc>
          <w:tcPr>
            <w:tcW w:w="4360" w:type="pct"/>
          </w:tcPr>
          <w:p w14:paraId="5BC77E3C" w14:textId="77777777" w:rsidR="008F0057" w:rsidRPr="00B06474" w:rsidRDefault="008F0057" w:rsidP="00AB60F9">
            <w:pPr>
              <w:tabs>
                <w:tab w:val="left" w:pos="630"/>
              </w:tabs>
              <w:spacing w:line="312" w:lineRule="auto"/>
              <w:rPr>
                <w:rFonts w:cs="Times New Roman"/>
                <w:color w:val="000000" w:themeColor="text1"/>
                <w:szCs w:val="24"/>
                <w:lang w:val="vi-VN"/>
              </w:rPr>
            </w:pPr>
            <w:r w:rsidRPr="00B06474">
              <w:rPr>
                <w:rFonts w:cs="Times New Roman"/>
                <w:color w:val="000000" w:themeColor="text1"/>
                <w:szCs w:val="24"/>
                <w:lang w:val="vi-VN"/>
              </w:rPr>
              <w:t>Chuyển đổi đất lúa kém hiệu quả thành đất tôm – lúa (1000 ha)</w:t>
            </w:r>
          </w:p>
        </w:tc>
      </w:tr>
      <w:tr w:rsidR="00740D88" w:rsidRPr="00F82445" w14:paraId="3AB7AE59" w14:textId="77777777" w:rsidTr="00390C54">
        <w:trPr>
          <w:trHeight w:val="300"/>
        </w:trPr>
        <w:tc>
          <w:tcPr>
            <w:tcW w:w="640" w:type="pct"/>
          </w:tcPr>
          <w:p w14:paraId="0D8E9AE2" w14:textId="77777777" w:rsidR="008F0057" w:rsidRPr="00B06474" w:rsidRDefault="008F0057" w:rsidP="00AB60F9">
            <w:pPr>
              <w:tabs>
                <w:tab w:val="left" w:pos="630"/>
              </w:tabs>
              <w:spacing w:line="312" w:lineRule="auto"/>
              <w:rPr>
                <w:rFonts w:cs="Times New Roman"/>
                <w:color w:val="000000" w:themeColor="text1"/>
                <w:szCs w:val="24"/>
                <w:lang w:val="vi-VN"/>
              </w:rPr>
            </w:pPr>
            <w:r w:rsidRPr="00B06474">
              <w:rPr>
                <w:rFonts w:cs="Times New Roman"/>
                <w:color w:val="000000" w:themeColor="text1"/>
                <w:szCs w:val="24"/>
                <w:lang w:val="vi-VN"/>
              </w:rPr>
              <w:t>A4</w:t>
            </w:r>
          </w:p>
        </w:tc>
        <w:tc>
          <w:tcPr>
            <w:tcW w:w="4360" w:type="pct"/>
          </w:tcPr>
          <w:p w14:paraId="32D89ACE" w14:textId="77777777" w:rsidR="008F0057" w:rsidRPr="00B06474" w:rsidRDefault="008F0057" w:rsidP="00AB60F9">
            <w:pPr>
              <w:tabs>
                <w:tab w:val="left" w:pos="630"/>
              </w:tabs>
              <w:spacing w:line="312" w:lineRule="auto"/>
              <w:rPr>
                <w:rFonts w:cs="Times New Roman"/>
                <w:color w:val="000000" w:themeColor="text1"/>
                <w:szCs w:val="24"/>
                <w:lang w:val="vi-VN"/>
              </w:rPr>
            </w:pPr>
            <w:r w:rsidRPr="00B06474">
              <w:rPr>
                <w:rFonts w:cs="Times New Roman"/>
                <w:color w:val="000000" w:themeColor="text1"/>
                <w:szCs w:val="24"/>
                <w:lang w:val="vi-VN"/>
              </w:rPr>
              <w:t>Chuyển đất lúa kém hiệu quả thành đất cây trồng cạn (1000 ha)</w:t>
            </w:r>
          </w:p>
        </w:tc>
      </w:tr>
      <w:tr w:rsidR="00740D88" w:rsidRPr="00F82445" w14:paraId="634D12EA" w14:textId="77777777" w:rsidTr="00390C54">
        <w:trPr>
          <w:trHeight w:val="300"/>
        </w:trPr>
        <w:tc>
          <w:tcPr>
            <w:tcW w:w="640" w:type="pct"/>
          </w:tcPr>
          <w:p w14:paraId="33A85A2F" w14:textId="77777777" w:rsidR="008F0057" w:rsidRPr="00B06474" w:rsidRDefault="008F0057" w:rsidP="00AB60F9">
            <w:pPr>
              <w:tabs>
                <w:tab w:val="left" w:pos="630"/>
              </w:tabs>
              <w:spacing w:line="312" w:lineRule="auto"/>
              <w:rPr>
                <w:rFonts w:cs="Times New Roman"/>
                <w:color w:val="000000" w:themeColor="text1"/>
                <w:szCs w:val="24"/>
                <w:lang w:val="vi-VN"/>
              </w:rPr>
            </w:pPr>
            <w:r w:rsidRPr="00B06474">
              <w:rPr>
                <w:rFonts w:cs="Times New Roman"/>
                <w:color w:val="000000" w:themeColor="text1"/>
                <w:szCs w:val="24"/>
                <w:lang w:val="vi-VN"/>
              </w:rPr>
              <w:t>A5</w:t>
            </w:r>
          </w:p>
        </w:tc>
        <w:tc>
          <w:tcPr>
            <w:tcW w:w="4360" w:type="pct"/>
          </w:tcPr>
          <w:p w14:paraId="5C988C59" w14:textId="77777777" w:rsidR="008F0057" w:rsidRPr="00B06474" w:rsidRDefault="008F0057" w:rsidP="00AB60F9">
            <w:pPr>
              <w:tabs>
                <w:tab w:val="left" w:pos="630"/>
              </w:tabs>
              <w:spacing w:line="312" w:lineRule="auto"/>
              <w:rPr>
                <w:rFonts w:cs="Times New Roman"/>
                <w:color w:val="000000" w:themeColor="text1"/>
                <w:szCs w:val="24"/>
                <w:lang w:val="vi-VN"/>
              </w:rPr>
            </w:pPr>
            <w:r w:rsidRPr="00B06474">
              <w:rPr>
                <w:rFonts w:cs="Times New Roman"/>
                <w:color w:val="000000" w:themeColor="text1"/>
                <w:szCs w:val="24"/>
                <w:lang w:val="vi-VN"/>
              </w:rPr>
              <w:t>Quản lý cây trồng tổng hợp (ICM) cây lúa (1000 ha)</w:t>
            </w:r>
          </w:p>
        </w:tc>
      </w:tr>
      <w:tr w:rsidR="00740D88" w:rsidRPr="00F82445" w14:paraId="39490AB6" w14:textId="77777777" w:rsidTr="00390C54">
        <w:trPr>
          <w:trHeight w:val="300"/>
        </w:trPr>
        <w:tc>
          <w:tcPr>
            <w:tcW w:w="640" w:type="pct"/>
          </w:tcPr>
          <w:p w14:paraId="1EDB7A05" w14:textId="77777777" w:rsidR="008F0057" w:rsidRPr="00B06474" w:rsidRDefault="008F0057" w:rsidP="00AB60F9">
            <w:pPr>
              <w:tabs>
                <w:tab w:val="left" w:pos="630"/>
              </w:tabs>
              <w:spacing w:line="312" w:lineRule="auto"/>
              <w:rPr>
                <w:rFonts w:cs="Times New Roman"/>
                <w:color w:val="000000" w:themeColor="text1"/>
                <w:szCs w:val="24"/>
                <w:lang w:val="vi-VN"/>
              </w:rPr>
            </w:pPr>
            <w:r w:rsidRPr="00B06474">
              <w:rPr>
                <w:rFonts w:cs="Times New Roman"/>
                <w:color w:val="000000" w:themeColor="text1"/>
                <w:szCs w:val="24"/>
                <w:lang w:val="vi-VN"/>
              </w:rPr>
              <w:t>A6</w:t>
            </w:r>
          </w:p>
        </w:tc>
        <w:tc>
          <w:tcPr>
            <w:tcW w:w="4360" w:type="pct"/>
          </w:tcPr>
          <w:p w14:paraId="64E4D194" w14:textId="77777777" w:rsidR="008F0057" w:rsidRPr="00B06474" w:rsidRDefault="008F0057" w:rsidP="00AB60F9">
            <w:pPr>
              <w:tabs>
                <w:tab w:val="left" w:pos="630"/>
              </w:tabs>
              <w:spacing w:line="312" w:lineRule="auto"/>
              <w:rPr>
                <w:rFonts w:cs="Times New Roman"/>
                <w:color w:val="000000" w:themeColor="text1"/>
                <w:szCs w:val="24"/>
                <w:lang w:val="vi-VN"/>
              </w:rPr>
            </w:pPr>
            <w:r w:rsidRPr="00B06474">
              <w:rPr>
                <w:rFonts w:cs="Times New Roman"/>
                <w:color w:val="000000" w:themeColor="text1"/>
                <w:szCs w:val="24"/>
                <w:lang w:val="vi-VN"/>
              </w:rPr>
              <w:t>Quản lý cây trồng tổng hợp (ICM) cây trồng cạn (1000 ha)</w:t>
            </w:r>
          </w:p>
        </w:tc>
      </w:tr>
      <w:tr w:rsidR="00740D88" w:rsidRPr="00CC0EA0" w14:paraId="467C0F52" w14:textId="77777777" w:rsidTr="00390C54">
        <w:trPr>
          <w:trHeight w:val="300"/>
        </w:trPr>
        <w:tc>
          <w:tcPr>
            <w:tcW w:w="5000" w:type="pct"/>
            <w:gridSpan w:val="2"/>
          </w:tcPr>
          <w:p w14:paraId="422CA9D4" w14:textId="5CD59558" w:rsidR="008F0057" w:rsidRPr="00B06474" w:rsidRDefault="007F3D8A" w:rsidP="00AB60F9">
            <w:pPr>
              <w:tabs>
                <w:tab w:val="left" w:pos="630"/>
              </w:tabs>
              <w:spacing w:line="312" w:lineRule="auto"/>
              <w:jc w:val="center"/>
              <w:rPr>
                <w:rFonts w:cs="Times New Roman"/>
                <w:b/>
                <w:color w:val="000000" w:themeColor="text1"/>
                <w:szCs w:val="24"/>
                <w:lang w:val="vi-VN"/>
              </w:rPr>
            </w:pPr>
            <w:proofErr w:type="spellStart"/>
            <w:r w:rsidRPr="00B06474">
              <w:rPr>
                <w:rFonts w:cs="Times New Roman"/>
                <w:b/>
                <w:color w:val="000000" w:themeColor="text1"/>
                <w:szCs w:val="24"/>
                <w:lang w:val="en-US"/>
              </w:rPr>
              <w:t>Lĩnh</w:t>
            </w:r>
            <w:proofErr w:type="spellEnd"/>
            <w:r w:rsidRPr="00B06474">
              <w:rPr>
                <w:rFonts w:cs="Times New Roman"/>
                <w:b/>
                <w:color w:val="000000" w:themeColor="text1"/>
                <w:szCs w:val="24"/>
                <w:lang w:val="en-US"/>
              </w:rPr>
              <w:t xml:space="preserve"> </w:t>
            </w:r>
            <w:proofErr w:type="spellStart"/>
            <w:r w:rsidRPr="00B06474">
              <w:rPr>
                <w:rFonts w:cs="Times New Roman"/>
                <w:b/>
                <w:color w:val="000000" w:themeColor="text1"/>
                <w:szCs w:val="24"/>
                <w:lang w:val="en-US"/>
              </w:rPr>
              <w:t>vực</w:t>
            </w:r>
            <w:proofErr w:type="spellEnd"/>
            <w:r w:rsidRPr="00B06474">
              <w:rPr>
                <w:rFonts w:cs="Times New Roman"/>
                <w:b/>
                <w:color w:val="000000" w:themeColor="text1"/>
                <w:szCs w:val="24"/>
                <w:lang w:val="en-US"/>
              </w:rPr>
              <w:t xml:space="preserve"> c</w:t>
            </w:r>
            <w:r w:rsidRPr="00B06474">
              <w:rPr>
                <w:rFonts w:cs="Times New Roman"/>
                <w:b/>
                <w:color w:val="000000" w:themeColor="text1"/>
                <w:szCs w:val="24"/>
                <w:lang w:val="vi-VN"/>
              </w:rPr>
              <w:t xml:space="preserve">hất </w:t>
            </w:r>
            <w:r w:rsidR="008F0057" w:rsidRPr="00B06474">
              <w:rPr>
                <w:rFonts w:cs="Times New Roman"/>
                <w:b/>
                <w:color w:val="000000" w:themeColor="text1"/>
                <w:szCs w:val="24"/>
                <w:lang w:val="vi-VN"/>
              </w:rPr>
              <w:t>thải</w:t>
            </w:r>
          </w:p>
        </w:tc>
      </w:tr>
      <w:tr w:rsidR="00740D88" w:rsidRPr="00CC0EA0" w14:paraId="03B955E8" w14:textId="77777777" w:rsidTr="00390C54">
        <w:trPr>
          <w:trHeight w:val="300"/>
        </w:trPr>
        <w:tc>
          <w:tcPr>
            <w:tcW w:w="640" w:type="pct"/>
          </w:tcPr>
          <w:p w14:paraId="20648672" w14:textId="77777777" w:rsidR="008F0057" w:rsidRPr="00B06474" w:rsidRDefault="008F0057" w:rsidP="00AB60F9">
            <w:pPr>
              <w:tabs>
                <w:tab w:val="left" w:pos="630"/>
              </w:tabs>
              <w:spacing w:line="312" w:lineRule="auto"/>
              <w:rPr>
                <w:rFonts w:cs="Times New Roman"/>
                <w:color w:val="000000" w:themeColor="text1"/>
                <w:szCs w:val="24"/>
                <w:lang w:val="vi-VN"/>
              </w:rPr>
            </w:pPr>
            <w:r w:rsidRPr="00B06474">
              <w:rPr>
                <w:rFonts w:cs="Times New Roman"/>
                <w:color w:val="000000" w:themeColor="text1"/>
                <w:szCs w:val="24"/>
                <w:lang w:val="vi-VN"/>
              </w:rPr>
              <w:t>W1</w:t>
            </w:r>
          </w:p>
        </w:tc>
        <w:tc>
          <w:tcPr>
            <w:tcW w:w="4360" w:type="pct"/>
          </w:tcPr>
          <w:p w14:paraId="4B868C18" w14:textId="77777777" w:rsidR="008F0057" w:rsidRPr="00B06474" w:rsidRDefault="008F0057" w:rsidP="00AB60F9">
            <w:pPr>
              <w:tabs>
                <w:tab w:val="left" w:pos="630"/>
              </w:tabs>
              <w:spacing w:line="312" w:lineRule="auto"/>
              <w:rPr>
                <w:rFonts w:cs="Times New Roman"/>
                <w:color w:val="000000" w:themeColor="text1"/>
                <w:szCs w:val="24"/>
                <w:lang w:val="vi-VN"/>
              </w:rPr>
            </w:pPr>
            <w:r w:rsidRPr="00B06474">
              <w:rPr>
                <w:rFonts w:cs="Times New Roman"/>
                <w:color w:val="000000" w:themeColor="text1"/>
                <w:szCs w:val="24"/>
                <w:lang w:val="vi-VN"/>
              </w:rPr>
              <w:t>Giảm phát sinh CTR</w:t>
            </w:r>
          </w:p>
        </w:tc>
      </w:tr>
      <w:tr w:rsidR="00740D88" w:rsidRPr="00CC0EA0" w14:paraId="653F3056" w14:textId="77777777" w:rsidTr="00390C54">
        <w:trPr>
          <w:trHeight w:val="300"/>
        </w:trPr>
        <w:tc>
          <w:tcPr>
            <w:tcW w:w="640" w:type="pct"/>
          </w:tcPr>
          <w:p w14:paraId="782148F2" w14:textId="77777777" w:rsidR="008F0057" w:rsidRPr="00B06474" w:rsidRDefault="008F0057" w:rsidP="00AB60F9">
            <w:pPr>
              <w:tabs>
                <w:tab w:val="left" w:pos="630"/>
              </w:tabs>
              <w:spacing w:line="312" w:lineRule="auto"/>
              <w:rPr>
                <w:rFonts w:cs="Times New Roman"/>
                <w:color w:val="000000" w:themeColor="text1"/>
                <w:szCs w:val="24"/>
                <w:lang w:val="vi-VN"/>
              </w:rPr>
            </w:pPr>
            <w:r w:rsidRPr="00B06474">
              <w:rPr>
                <w:rFonts w:cs="Times New Roman"/>
                <w:color w:val="000000" w:themeColor="text1"/>
                <w:szCs w:val="24"/>
                <w:lang w:val="vi-VN"/>
              </w:rPr>
              <w:t>W2</w:t>
            </w:r>
          </w:p>
        </w:tc>
        <w:tc>
          <w:tcPr>
            <w:tcW w:w="4360" w:type="pct"/>
          </w:tcPr>
          <w:p w14:paraId="2FF85770" w14:textId="77777777" w:rsidR="008F0057" w:rsidRPr="00B06474" w:rsidRDefault="008F0057" w:rsidP="00AB60F9">
            <w:pPr>
              <w:tabs>
                <w:tab w:val="left" w:pos="630"/>
              </w:tabs>
              <w:spacing w:line="312" w:lineRule="auto"/>
              <w:rPr>
                <w:rFonts w:cs="Times New Roman"/>
                <w:color w:val="000000" w:themeColor="text1"/>
                <w:szCs w:val="24"/>
                <w:lang w:val="vi-VN"/>
              </w:rPr>
            </w:pPr>
            <w:r w:rsidRPr="00B06474">
              <w:rPr>
                <w:rFonts w:cs="Times New Roman"/>
                <w:color w:val="000000" w:themeColor="text1"/>
                <w:szCs w:val="24"/>
                <w:lang w:val="vi-VN"/>
              </w:rPr>
              <w:t>Tái chế</w:t>
            </w:r>
          </w:p>
        </w:tc>
      </w:tr>
      <w:tr w:rsidR="00740D88" w:rsidRPr="00F82445" w14:paraId="7E48C38C" w14:textId="77777777" w:rsidTr="00390C54">
        <w:trPr>
          <w:trHeight w:val="300"/>
        </w:trPr>
        <w:tc>
          <w:tcPr>
            <w:tcW w:w="640" w:type="pct"/>
          </w:tcPr>
          <w:p w14:paraId="442E4C7A" w14:textId="77777777" w:rsidR="008F0057" w:rsidRPr="00B06474" w:rsidRDefault="008F0057" w:rsidP="00AB60F9">
            <w:pPr>
              <w:tabs>
                <w:tab w:val="left" w:pos="630"/>
              </w:tabs>
              <w:spacing w:line="312" w:lineRule="auto"/>
              <w:rPr>
                <w:rFonts w:cs="Times New Roman"/>
                <w:color w:val="000000" w:themeColor="text1"/>
                <w:szCs w:val="24"/>
                <w:lang w:val="vi-VN"/>
              </w:rPr>
            </w:pPr>
            <w:r w:rsidRPr="00B06474">
              <w:rPr>
                <w:rFonts w:cs="Times New Roman"/>
                <w:color w:val="000000" w:themeColor="text1"/>
                <w:szCs w:val="24"/>
                <w:lang w:val="vi-VN"/>
              </w:rPr>
              <w:t>W5</w:t>
            </w:r>
          </w:p>
        </w:tc>
        <w:tc>
          <w:tcPr>
            <w:tcW w:w="4360" w:type="pct"/>
          </w:tcPr>
          <w:p w14:paraId="3F38BA1D" w14:textId="77777777" w:rsidR="008F0057" w:rsidRPr="00B06474" w:rsidRDefault="008F0057" w:rsidP="00AB60F9">
            <w:pPr>
              <w:tabs>
                <w:tab w:val="left" w:pos="630"/>
              </w:tabs>
              <w:spacing w:line="312" w:lineRule="auto"/>
              <w:rPr>
                <w:rFonts w:cs="Times New Roman"/>
                <w:color w:val="000000" w:themeColor="text1"/>
                <w:szCs w:val="24"/>
                <w:lang w:val="vi-VN"/>
              </w:rPr>
            </w:pPr>
            <w:r w:rsidRPr="00B06474">
              <w:rPr>
                <w:rFonts w:cs="Times New Roman"/>
                <w:color w:val="000000" w:themeColor="text1"/>
                <w:szCs w:val="24"/>
                <w:lang w:val="vi-VN"/>
              </w:rPr>
              <w:t>Sản xuất nhiên liệu từ rác thải (RDF)</w:t>
            </w:r>
          </w:p>
        </w:tc>
      </w:tr>
      <w:tr w:rsidR="00740D88" w:rsidRPr="00F82445" w14:paraId="5C8B0F86" w14:textId="77777777" w:rsidTr="00390C54">
        <w:trPr>
          <w:trHeight w:val="300"/>
        </w:trPr>
        <w:tc>
          <w:tcPr>
            <w:tcW w:w="5000" w:type="pct"/>
            <w:gridSpan w:val="2"/>
          </w:tcPr>
          <w:p w14:paraId="4882C9F8" w14:textId="08CF43FD" w:rsidR="008F0057" w:rsidRPr="00B06474" w:rsidRDefault="007F3D8A" w:rsidP="00AB60F9">
            <w:pPr>
              <w:tabs>
                <w:tab w:val="left" w:pos="630"/>
              </w:tabs>
              <w:spacing w:line="312" w:lineRule="auto"/>
              <w:jc w:val="center"/>
              <w:rPr>
                <w:rFonts w:cs="Times New Roman"/>
                <w:b/>
                <w:color w:val="000000" w:themeColor="text1"/>
                <w:szCs w:val="24"/>
                <w:lang w:val="vi-VN"/>
              </w:rPr>
            </w:pPr>
            <w:r w:rsidRPr="00B06474">
              <w:rPr>
                <w:rFonts w:eastAsia="Times New Roman" w:cs="Times New Roman"/>
                <w:b/>
                <w:bCs/>
                <w:lang w:val="vi-VN"/>
              </w:rPr>
              <w:t>Lĩnh vực quá trình công nghiệp</w:t>
            </w:r>
          </w:p>
        </w:tc>
      </w:tr>
      <w:tr w:rsidR="00740D88" w:rsidRPr="00F82445" w14:paraId="7717B21C" w14:textId="77777777" w:rsidTr="00390C54">
        <w:trPr>
          <w:trHeight w:val="300"/>
        </w:trPr>
        <w:tc>
          <w:tcPr>
            <w:tcW w:w="640" w:type="pct"/>
          </w:tcPr>
          <w:p w14:paraId="5DDF7F1D" w14:textId="77777777" w:rsidR="008F0057" w:rsidRPr="00B06474" w:rsidRDefault="008F0057" w:rsidP="00AB60F9">
            <w:pPr>
              <w:tabs>
                <w:tab w:val="left" w:pos="630"/>
              </w:tabs>
              <w:spacing w:line="312" w:lineRule="auto"/>
              <w:rPr>
                <w:rFonts w:cs="Times New Roman"/>
                <w:color w:val="000000" w:themeColor="text1"/>
                <w:szCs w:val="24"/>
                <w:lang w:val="vi-VN"/>
              </w:rPr>
            </w:pPr>
            <w:r w:rsidRPr="00B06474">
              <w:rPr>
                <w:rFonts w:cs="Times New Roman"/>
                <w:color w:val="000000" w:themeColor="text1"/>
                <w:szCs w:val="24"/>
                <w:lang w:val="vi-VN"/>
              </w:rPr>
              <w:t>I1</w:t>
            </w:r>
          </w:p>
        </w:tc>
        <w:tc>
          <w:tcPr>
            <w:tcW w:w="4360" w:type="pct"/>
          </w:tcPr>
          <w:p w14:paraId="621C69E7" w14:textId="77777777" w:rsidR="008F0057" w:rsidRPr="00B06474" w:rsidRDefault="008F0057" w:rsidP="00AB60F9">
            <w:pPr>
              <w:tabs>
                <w:tab w:val="left" w:pos="630"/>
              </w:tabs>
              <w:spacing w:line="312" w:lineRule="auto"/>
              <w:rPr>
                <w:rFonts w:cs="Times New Roman"/>
                <w:color w:val="000000" w:themeColor="text1"/>
                <w:szCs w:val="24"/>
                <w:lang w:val="vi-VN"/>
              </w:rPr>
            </w:pPr>
            <w:r w:rsidRPr="00B06474">
              <w:rPr>
                <w:rFonts w:cs="Times New Roman"/>
                <w:color w:val="000000" w:themeColor="text1"/>
                <w:szCs w:val="24"/>
                <w:lang w:val="vi-VN"/>
              </w:rPr>
              <w:t>Sử dụng phụ gia khoáng tự nhiên để thay thế clinker</w:t>
            </w:r>
          </w:p>
        </w:tc>
      </w:tr>
      <w:tr w:rsidR="00740D88" w:rsidRPr="00F82445" w14:paraId="13F9050D" w14:textId="77777777" w:rsidTr="00390C54">
        <w:trPr>
          <w:trHeight w:val="300"/>
        </w:trPr>
        <w:tc>
          <w:tcPr>
            <w:tcW w:w="640" w:type="pct"/>
          </w:tcPr>
          <w:p w14:paraId="6318CB4A" w14:textId="77777777" w:rsidR="008F0057" w:rsidRPr="00B06474" w:rsidRDefault="008F0057" w:rsidP="00AB60F9">
            <w:pPr>
              <w:tabs>
                <w:tab w:val="left" w:pos="630"/>
              </w:tabs>
              <w:spacing w:line="312" w:lineRule="auto"/>
              <w:rPr>
                <w:rFonts w:cs="Times New Roman"/>
                <w:color w:val="000000" w:themeColor="text1"/>
                <w:szCs w:val="24"/>
                <w:lang w:val="vi-VN"/>
              </w:rPr>
            </w:pPr>
            <w:r w:rsidRPr="00B06474">
              <w:rPr>
                <w:rFonts w:cs="Times New Roman"/>
                <w:color w:val="000000" w:themeColor="text1"/>
                <w:szCs w:val="24"/>
                <w:lang w:val="vi-VN"/>
              </w:rPr>
              <w:t>I2</w:t>
            </w:r>
          </w:p>
        </w:tc>
        <w:tc>
          <w:tcPr>
            <w:tcW w:w="4360" w:type="pct"/>
          </w:tcPr>
          <w:p w14:paraId="493BBE1C" w14:textId="77777777" w:rsidR="008F0057" w:rsidRPr="00B06474" w:rsidRDefault="008F0057" w:rsidP="00AB60F9">
            <w:pPr>
              <w:tabs>
                <w:tab w:val="left" w:pos="630"/>
              </w:tabs>
              <w:spacing w:line="312" w:lineRule="auto"/>
              <w:rPr>
                <w:rFonts w:cs="Times New Roman"/>
                <w:color w:val="000000" w:themeColor="text1"/>
                <w:szCs w:val="24"/>
                <w:lang w:val="vi-VN"/>
              </w:rPr>
            </w:pPr>
            <w:r w:rsidRPr="00B06474">
              <w:rPr>
                <w:rFonts w:cs="Times New Roman"/>
                <w:color w:val="000000" w:themeColor="text1"/>
                <w:szCs w:val="24"/>
                <w:lang w:val="vi-VN"/>
              </w:rPr>
              <w:t>Sử dụng phụ gia từ chất thải công nghiệp để thay thế clinker</w:t>
            </w:r>
          </w:p>
        </w:tc>
      </w:tr>
      <w:tr w:rsidR="00740D88" w:rsidRPr="00F82445" w14:paraId="1203BA95" w14:textId="77777777" w:rsidTr="00390C54">
        <w:trPr>
          <w:trHeight w:val="300"/>
        </w:trPr>
        <w:tc>
          <w:tcPr>
            <w:tcW w:w="640" w:type="pct"/>
          </w:tcPr>
          <w:p w14:paraId="53438522" w14:textId="77777777" w:rsidR="008F0057" w:rsidRPr="00B06474" w:rsidRDefault="008F0057" w:rsidP="00AB60F9">
            <w:pPr>
              <w:tabs>
                <w:tab w:val="left" w:pos="630"/>
              </w:tabs>
              <w:spacing w:line="312" w:lineRule="auto"/>
              <w:rPr>
                <w:rFonts w:cs="Times New Roman"/>
                <w:color w:val="000000" w:themeColor="text1"/>
                <w:szCs w:val="24"/>
                <w:lang w:val="vi-VN"/>
              </w:rPr>
            </w:pPr>
            <w:r w:rsidRPr="00B06474">
              <w:rPr>
                <w:rFonts w:cs="Times New Roman"/>
                <w:color w:val="000000" w:themeColor="text1"/>
                <w:szCs w:val="24"/>
                <w:lang w:val="vi-VN"/>
              </w:rPr>
              <w:t>I3</w:t>
            </w:r>
          </w:p>
        </w:tc>
        <w:tc>
          <w:tcPr>
            <w:tcW w:w="4360" w:type="pct"/>
          </w:tcPr>
          <w:p w14:paraId="60575925" w14:textId="77777777" w:rsidR="008F0057" w:rsidRPr="00B06474" w:rsidRDefault="008F0057" w:rsidP="00AB60F9">
            <w:pPr>
              <w:tabs>
                <w:tab w:val="left" w:pos="630"/>
              </w:tabs>
              <w:spacing w:line="312" w:lineRule="auto"/>
              <w:rPr>
                <w:rFonts w:cs="Times New Roman"/>
                <w:color w:val="000000" w:themeColor="text1"/>
                <w:szCs w:val="24"/>
                <w:lang w:val="vi-VN"/>
              </w:rPr>
            </w:pPr>
            <w:r w:rsidRPr="00B06474">
              <w:rPr>
                <w:rFonts w:cs="Times New Roman"/>
                <w:color w:val="000000" w:themeColor="text1"/>
                <w:szCs w:val="24"/>
                <w:lang w:val="vi-VN"/>
              </w:rPr>
              <w:t>Áp dụng các công nghệ tốt nhất hiện có để giảm phát thải N₂O trong ngành công nghiệp hóa chất</w:t>
            </w:r>
          </w:p>
        </w:tc>
      </w:tr>
    </w:tbl>
    <w:p w14:paraId="41A4C8B6" w14:textId="77777777" w:rsidR="007F3D8A" w:rsidRPr="00CC0EA0" w:rsidRDefault="007F3D8A" w:rsidP="00EF5B78">
      <w:pPr>
        <w:spacing w:before="120" w:after="120"/>
        <w:rPr>
          <w:rFonts w:cs="Times New Roman"/>
          <w:lang w:val="vi-VN"/>
        </w:rPr>
      </w:pPr>
    </w:p>
    <w:p w14:paraId="584DC954" w14:textId="77777777" w:rsidR="007F3D8A" w:rsidRPr="00CC0EA0" w:rsidRDefault="007F3D8A">
      <w:pPr>
        <w:jc w:val="left"/>
        <w:rPr>
          <w:rFonts w:cs="Times New Roman"/>
          <w:lang w:val="vi-VN"/>
        </w:rPr>
      </w:pPr>
      <w:r w:rsidRPr="00CC0EA0">
        <w:rPr>
          <w:rFonts w:cs="Times New Roman"/>
          <w:lang w:val="vi-VN"/>
        </w:rPr>
        <w:br w:type="page"/>
      </w:r>
    </w:p>
    <w:p w14:paraId="7465F3CA" w14:textId="69B4CDF3" w:rsidR="00EF35F6" w:rsidRPr="00B06474" w:rsidRDefault="00EF35F6" w:rsidP="00EF5B78">
      <w:pPr>
        <w:spacing w:before="120" w:after="120"/>
        <w:rPr>
          <w:rFonts w:cs="Times New Roman"/>
          <w:b/>
          <w:bCs/>
          <w:sz w:val="26"/>
          <w:lang w:val="vi-VN"/>
        </w:rPr>
      </w:pPr>
      <w:r w:rsidRPr="00B06474">
        <w:rPr>
          <w:rFonts w:cs="Times New Roman"/>
          <w:b/>
          <w:bCs/>
          <w:sz w:val="26"/>
          <w:lang w:val="vi-VN"/>
        </w:rPr>
        <w:lastRenderedPageBreak/>
        <w:t>Danh sách 20 biện pháp giảm nhẹ hoàn toàn đóng góp hoàn toàn vào NDC có điều kiện của Việt 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7961"/>
      </w:tblGrid>
      <w:tr w:rsidR="007F3D8A" w:rsidRPr="00B06474" w14:paraId="22CECD2B" w14:textId="77777777" w:rsidTr="00AC545F">
        <w:trPr>
          <w:trHeight w:val="290"/>
        </w:trPr>
        <w:tc>
          <w:tcPr>
            <w:tcW w:w="607" w:type="pct"/>
          </w:tcPr>
          <w:p w14:paraId="4DB4F6B0" w14:textId="77777777" w:rsidR="007F3D8A" w:rsidRPr="00B06474" w:rsidRDefault="007F3D8A" w:rsidP="00CC0EA0">
            <w:pPr>
              <w:jc w:val="left"/>
              <w:rPr>
                <w:rFonts w:eastAsia="Times New Roman" w:cs="Times New Roman"/>
                <w:b/>
                <w:bCs/>
                <w:szCs w:val="24"/>
                <w:lang w:val="vi-VN"/>
              </w:rPr>
            </w:pPr>
          </w:p>
        </w:tc>
        <w:tc>
          <w:tcPr>
            <w:tcW w:w="4393" w:type="pct"/>
            <w:vAlign w:val="center"/>
            <w:hideMark/>
          </w:tcPr>
          <w:p w14:paraId="6227875C" w14:textId="45F11B66" w:rsidR="007F3D8A" w:rsidRPr="00B06474" w:rsidRDefault="007F3D8A" w:rsidP="00CC0EA0">
            <w:pPr>
              <w:jc w:val="left"/>
              <w:rPr>
                <w:rFonts w:eastAsia="Times New Roman" w:cs="Times New Roman"/>
                <w:b/>
                <w:bCs/>
                <w:szCs w:val="24"/>
                <w:lang w:val="vi-VN"/>
              </w:rPr>
            </w:pPr>
            <w:r w:rsidRPr="00B06474">
              <w:rPr>
                <w:rFonts w:eastAsia="Times New Roman" w:cs="Times New Roman"/>
                <w:b/>
                <w:bCs/>
                <w:szCs w:val="24"/>
                <w:lang w:val="vi-VN"/>
              </w:rPr>
              <w:t>Lĩnh vực năng lượng</w:t>
            </w:r>
          </w:p>
        </w:tc>
      </w:tr>
      <w:tr w:rsidR="007F3D8A" w:rsidRPr="00F82445" w14:paraId="397400E5" w14:textId="77777777" w:rsidTr="00AC545F">
        <w:trPr>
          <w:trHeight w:val="580"/>
        </w:trPr>
        <w:tc>
          <w:tcPr>
            <w:tcW w:w="607" w:type="pct"/>
          </w:tcPr>
          <w:p w14:paraId="73F203AD" w14:textId="27ADAFB0" w:rsidR="007F3D8A" w:rsidRPr="00B06474" w:rsidRDefault="007F3D8A" w:rsidP="00CC0EA0">
            <w:pPr>
              <w:jc w:val="left"/>
              <w:rPr>
                <w:rFonts w:eastAsia="Times New Roman" w:cs="Times New Roman"/>
                <w:szCs w:val="24"/>
                <w:lang w:val="vi-VN"/>
              </w:rPr>
            </w:pPr>
            <w:r w:rsidRPr="00B06474">
              <w:rPr>
                <w:rFonts w:eastAsia="Times New Roman" w:cs="Times New Roman"/>
                <w:szCs w:val="24"/>
                <w:lang w:val="vi-VN"/>
              </w:rPr>
              <w:t xml:space="preserve">E37s. </w:t>
            </w:r>
          </w:p>
        </w:tc>
        <w:tc>
          <w:tcPr>
            <w:tcW w:w="4393" w:type="pct"/>
            <w:vAlign w:val="center"/>
            <w:hideMark/>
          </w:tcPr>
          <w:p w14:paraId="1D50D935" w14:textId="1BA30B54" w:rsidR="007F3D8A" w:rsidRPr="00B06474" w:rsidRDefault="007F3D8A" w:rsidP="00CC0EA0">
            <w:pPr>
              <w:jc w:val="left"/>
              <w:rPr>
                <w:rFonts w:eastAsia="Times New Roman" w:cs="Times New Roman"/>
                <w:szCs w:val="24"/>
                <w:lang w:val="vi-VN"/>
              </w:rPr>
            </w:pPr>
            <w:r w:rsidRPr="00B06474">
              <w:rPr>
                <w:rFonts w:eastAsia="Times New Roman" w:cs="Times New Roman"/>
                <w:szCs w:val="24"/>
                <w:lang w:val="vi-VN"/>
              </w:rPr>
              <w:t>Phát triển tua-bin khí hỗn hợp sử dụng LNG</w:t>
            </w:r>
          </w:p>
        </w:tc>
      </w:tr>
      <w:tr w:rsidR="007F3D8A" w:rsidRPr="00B06474" w14:paraId="3CD97134" w14:textId="77777777" w:rsidTr="00AC545F">
        <w:trPr>
          <w:trHeight w:val="290"/>
        </w:trPr>
        <w:tc>
          <w:tcPr>
            <w:tcW w:w="607" w:type="pct"/>
          </w:tcPr>
          <w:p w14:paraId="2DB6C546" w14:textId="77777777" w:rsidR="007F3D8A" w:rsidRPr="00B06474" w:rsidRDefault="007F3D8A" w:rsidP="00CC0EA0">
            <w:pPr>
              <w:jc w:val="left"/>
              <w:rPr>
                <w:rFonts w:eastAsia="Times New Roman" w:cs="Times New Roman"/>
                <w:b/>
                <w:bCs/>
                <w:szCs w:val="24"/>
                <w:lang w:val="vi-VN"/>
              </w:rPr>
            </w:pPr>
          </w:p>
        </w:tc>
        <w:tc>
          <w:tcPr>
            <w:tcW w:w="4393" w:type="pct"/>
            <w:vAlign w:val="center"/>
            <w:hideMark/>
          </w:tcPr>
          <w:p w14:paraId="062097EF" w14:textId="2683EA0D" w:rsidR="007F3D8A" w:rsidRPr="00B06474" w:rsidRDefault="007F3D8A" w:rsidP="00CC0EA0">
            <w:pPr>
              <w:jc w:val="left"/>
              <w:rPr>
                <w:rFonts w:eastAsia="Times New Roman" w:cs="Times New Roman"/>
                <w:b/>
                <w:bCs/>
                <w:szCs w:val="24"/>
                <w:lang w:val="vi-VN"/>
              </w:rPr>
            </w:pPr>
            <w:r w:rsidRPr="00B06474">
              <w:rPr>
                <w:rFonts w:eastAsia="Times New Roman" w:cs="Times New Roman"/>
                <w:b/>
                <w:bCs/>
                <w:szCs w:val="24"/>
                <w:lang w:val="vi-VN"/>
              </w:rPr>
              <w:t>Lĩnh vực nông nghiệp</w:t>
            </w:r>
          </w:p>
        </w:tc>
      </w:tr>
      <w:tr w:rsidR="007F3D8A" w:rsidRPr="00F82445" w14:paraId="4881BB84" w14:textId="77777777" w:rsidTr="00AC545F">
        <w:trPr>
          <w:trHeight w:val="290"/>
        </w:trPr>
        <w:tc>
          <w:tcPr>
            <w:tcW w:w="607" w:type="pct"/>
          </w:tcPr>
          <w:p w14:paraId="3431C17F" w14:textId="0B6DDAEA" w:rsidR="007F3D8A" w:rsidRPr="00B06474" w:rsidRDefault="007F3D8A" w:rsidP="00CC0EA0">
            <w:pPr>
              <w:jc w:val="left"/>
              <w:rPr>
                <w:rFonts w:eastAsia="Times New Roman" w:cs="Times New Roman"/>
                <w:szCs w:val="24"/>
                <w:lang w:val="vi-VN"/>
              </w:rPr>
            </w:pPr>
            <w:r w:rsidRPr="00B06474">
              <w:rPr>
                <w:rFonts w:eastAsia="Times New Roman" w:cs="Times New Roman"/>
                <w:szCs w:val="24"/>
                <w:lang w:val="vi-VN"/>
              </w:rPr>
              <w:t xml:space="preserve">A7.1s. </w:t>
            </w:r>
          </w:p>
        </w:tc>
        <w:tc>
          <w:tcPr>
            <w:tcW w:w="4393" w:type="pct"/>
            <w:vAlign w:val="center"/>
            <w:hideMark/>
          </w:tcPr>
          <w:p w14:paraId="7CD8B180" w14:textId="55A61708" w:rsidR="007F3D8A" w:rsidRPr="00B06474" w:rsidRDefault="007F3D8A" w:rsidP="00CC0EA0">
            <w:pPr>
              <w:jc w:val="left"/>
              <w:rPr>
                <w:rFonts w:eastAsia="Times New Roman" w:cs="Times New Roman"/>
                <w:szCs w:val="24"/>
                <w:lang w:val="vi-VN"/>
              </w:rPr>
            </w:pPr>
            <w:r w:rsidRPr="00B06474">
              <w:rPr>
                <w:rFonts w:eastAsia="Times New Roman" w:cs="Times New Roman"/>
                <w:szCs w:val="24"/>
                <w:lang w:val="vi-VN"/>
              </w:rPr>
              <w:t>Cải thiện khẩu phần ăn của bò sữa</w:t>
            </w:r>
          </w:p>
        </w:tc>
      </w:tr>
      <w:tr w:rsidR="007F3D8A" w:rsidRPr="00F82445" w14:paraId="2E46B2E2" w14:textId="77777777" w:rsidTr="00AC545F">
        <w:trPr>
          <w:trHeight w:val="290"/>
        </w:trPr>
        <w:tc>
          <w:tcPr>
            <w:tcW w:w="607" w:type="pct"/>
          </w:tcPr>
          <w:p w14:paraId="63C69081" w14:textId="136BCFB7" w:rsidR="007F3D8A" w:rsidRPr="00B06474" w:rsidRDefault="007F3D8A" w:rsidP="00CC0EA0">
            <w:pPr>
              <w:jc w:val="left"/>
              <w:rPr>
                <w:rFonts w:eastAsia="Times New Roman" w:cs="Times New Roman"/>
                <w:szCs w:val="24"/>
                <w:lang w:val="vi-VN"/>
              </w:rPr>
            </w:pPr>
            <w:r w:rsidRPr="00B06474">
              <w:rPr>
                <w:rFonts w:eastAsia="Times New Roman" w:cs="Times New Roman"/>
                <w:szCs w:val="24"/>
                <w:lang w:val="vi-VN"/>
              </w:rPr>
              <w:t xml:space="preserve">A7.2s. </w:t>
            </w:r>
          </w:p>
        </w:tc>
        <w:tc>
          <w:tcPr>
            <w:tcW w:w="4393" w:type="pct"/>
            <w:vAlign w:val="center"/>
            <w:hideMark/>
          </w:tcPr>
          <w:p w14:paraId="34038927" w14:textId="7974C433" w:rsidR="007F3D8A" w:rsidRPr="00B06474" w:rsidRDefault="007F3D8A" w:rsidP="00CC0EA0">
            <w:pPr>
              <w:jc w:val="left"/>
              <w:rPr>
                <w:rFonts w:eastAsia="Times New Roman" w:cs="Times New Roman"/>
                <w:szCs w:val="24"/>
                <w:lang w:val="vi-VN"/>
              </w:rPr>
            </w:pPr>
            <w:r w:rsidRPr="00B06474">
              <w:rPr>
                <w:rFonts w:eastAsia="Times New Roman" w:cs="Times New Roman"/>
                <w:szCs w:val="24"/>
                <w:lang w:val="vi-VN"/>
              </w:rPr>
              <w:t>Cải thiện khẩu phần ăn của bò</w:t>
            </w:r>
          </w:p>
        </w:tc>
      </w:tr>
      <w:tr w:rsidR="007F3D8A" w:rsidRPr="00F82445" w14:paraId="382ACCE7" w14:textId="77777777" w:rsidTr="00AC545F">
        <w:trPr>
          <w:trHeight w:val="290"/>
        </w:trPr>
        <w:tc>
          <w:tcPr>
            <w:tcW w:w="607" w:type="pct"/>
          </w:tcPr>
          <w:p w14:paraId="1D480107" w14:textId="6A8CF747" w:rsidR="007F3D8A" w:rsidRPr="00B06474" w:rsidRDefault="007F3D8A" w:rsidP="00CC0EA0">
            <w:pPr>
              <w:jc w:val="left"/>
              <w:rPr>
                <w:rFonts w:eastAsia="Times New Roman" w:cs="Times New Roman"/>
                <w:szCs w:val="24"/>
                <w:lang w:val="vi-VN"/>
              </w:rPr>
            </w:pPr>
            <w:r w:rsidRPr="00B06474">
              <w:rPr>
                <w:rFonts w:eastAsia="Times New Roman" w:cs="Times New Roman"/>
                <w:szCs w:val="24"/>
                <w:lang w:val="vi-VN"/>
              </w:rPr>
              <w:t xml:space="preserve">A7.3s. </w:t>
            </w:r>
          </w:p>
        </w:tc>
        <w:tc>
          <w:tcPr>
            <w:tcW w:w="4393" w:type="pct"/>
            <w:vAlign w:val="center"/>
            <w:hideMark/>
          </w:tcPr>
          <w:p w14:paraId="694961CA" w14:textId="3C185D1B" w:rsidR="007F3D8A" w:rsidRPr="00B06474" w:rsidRDefault="007F3D8A" w:rsidP="00CC0EA0">
            <w:pPr>
              <w:jc w:val="left"/>
              <w:rPr>
                <w:rFonts w:eastAsia="Times New Roman" w:cs="Times New Roman"/>
                <w:szCs w:val="24"/>
                <w:lang w:val="vi-VN"/>
              </w:rPr>
            </w:pPr>
            <w:r w:rsidRPr="00B06474">
              <w:rPr>
                <w:rFonts w:eastAsia="Times New Roman" w:cs="Times New Roman"/>
                <w:szCs w:val="24"/>
                <w:lang w:val="vi-VN"/>
              </w:rPr>
              <w:t>Cải thiện khẩu phần ăn của trâu</w:t>
            </w:r>
          </w:p>
        </w:tc>
      </w:tr>
      <w:tr w:rsidR="007F3D8A" w:rsidRPr="00F82445" w14:paraId="1D8F3B68" w14:textId="77777777" w:rsidTr="00AC545F">
        <w:trPr>
          <w:trHeight w:val="290"/>
        </w:trPr>
        <w:tc>
          <w:tcPr>
            <w:tcW w:w="607" w:type="pct"/>
          </w:tcPr>
          <w:p w14:paraId="62A92E42" w14:textId="38D49BE0" w:rsidR="007F3D8A" w:rsidRPr="00B06474" w:rsidRDefault="007F3D8A" w:rsidP="00CC0EA0">
            <w:pPr>
              <w:jc w:val="left"/>
              <w:rPr>
                <w:rFonts w:eastAsia="Times New Roman" w:cs="Times New Roman"/>
                <w:szCs w:val="24"/>
                <w:lang w:val="vi-VN"/>
              </w:rPr>
            </w:pPr>
            <w:r w:rsidRPr="00B06474">
              <w:rPr>
                <w:rFonts w:eastAsia="Times New Roman" w:cs="Times New Roman"/>
                <w:szCs w:val="24"/>
                <w:lang w:val="vi-VN"/>
              </w:rPr>
              <w:t xml:space="preserve">A8s. </w:t>
            </w:r>
          </w:p>
        </w:tc>
        <w:tc>
          <w:tcPr>
            <w:tcW w:w="4393" w:type="pct"/>
            <w:vAlign w:val="center"/>
            <w:hideMark/>
          </w:tcPr>
          <w:p w14:paraId="5D038CB6" w14:textId="6A2C28F2" w:rsidR="007F3D8A" w:rsidRPr="00B06474" w:rsidRDefault="007F3D8A" w:rsidP="00CC0EA0">
            <w:pPr>
              <w:jc w:val="left"/>
              <w:rPr>
                <w:rFonts w:eastAsia="Times New Roman" w:cs="Times New Roman"/>
                <w:szCs w:val="24"/>
                <w:lang w:val="vi-VN"/>
              </w:rPr>
            </w:pPr>
            <w:r w:rsidRPr="00B06474">
              <w:rPr>
                <w:rFonts w:eastAsia="Times New Roman" w:cs="Times New Roman"/>
                <w:szCs w:val="24"/>
                <w:lang w:val="vi-VN"/>
              </w:rPr>
              <w:t>Tuần hoàn chất thải nông nghiệp</w:t>
            </w:r>
          </w:p>
        </w:tc>
      </w:tr>
      <w:tr w:rsidR="007F3D8A" w:rsidRPr="00F82445" w14:paraId="7FB382EA" w14:textId="77777777" w:rsidTr="00AC545F">
        <w:trPr>
          <w:trHeight w:val="290"/>
        </w:trPr>
        <w:tc>
          <w:tcPr>
            <w:tcW w:w="607" w:type="pct"/>
          </w:tcPr>
          <w:p w14:paraId="03B7DA0C" w14:textId="466D5A50" w:rsidR="007F3D8A" w:rsidRPr="00B06474" w:rsidRDefault="007F3D8A" w:rsidP="00CC0EA0">
            <w:pPr>
              <w:jc w:val="left"/>
              <w:rPr>
                <w:rFonts w:eastAsia="Times New Roman" w:cs="Times New Roman"/>
                <w:szCs w:val="24"/>
                <w:lang w:val="vi-VN"/>
              </w:rPr>
            </w:pPr>
            <w:r w:rsidRPr="00B06474">
              <w:rPr>
                <w:rFonts w:eastAsia="Times New Roman" w:cs="Times New Roman"/>
                <w:szCs w:val="24"/>
                <w:lang w:val="vi-VN"/>
              </w:rPr>
              <w:t xml:space="preserve">A9s. </w:t>
            </w:r>
          </w:p>
        </w:tc>
        <w:tc>
          <w:tcPr>
            <w:tcW w:w="4393" w:type="pct"/>
            <w:vAlign w:val="center"/>
            <w:hideMark/>
          </w:tcPr>
          <w:p w14:paraId="1AE6C945" w14:textId="2496033D" w:rsidR="007F3D8A" w:rsidRPr="00B06474" w:rsidRDefault="007F3D8A" w:rsidP="00CC0EA0">
            <w:pPr>
              <w:jc w:val="left"/>
              <w:rPr>
                <w:rFonts w:eastAsia="Times New Roman" w:cs="Times New Roman"/>
                <w:szCs w:val="24"/>
                <w:lang w:val="vi-VN"/>
              </w:rPr>
            </w:pPr>
            <w:r w:rsidRPr="00B06474">
              <w:rPr>
                <w:rFonts w:eastAsia="Times New Roman" w:cs="Times New Roman"/>
                <w:szCs w:val="24"/>
                <w:lang w:val="vi-VN"/>
              </w:rPr>
              <w:t>Thay phân đạm bằng các loại phân chậm tan, phân phân giải có kiểm soát và phân đạm thông</w:t>
            </w:r>
          </w:p>
        </w:tc>
      </w:tr>
      <w:tr w:rsidR="007F3D8A" w:rsidRPr="00F82445" w14:paraId="602CD225" w14:textId="77777777" w:rsidTr="00AC545F">
        <w:trPr>
          <w:trHeight w:val="580"/>
        </w:trPr>
        <w:tc>
          <w:tcPr>
            <w:tcW w:w="607" w:type="pct"/>
          </w:tcPr>
          <w:p w14:paraId="64F5E0A2" w14:textId="3C3609C6" w:rsidR="007F3D8A" w:rsidRPr="00B06474" w:rsidRDefault="007F3D8A" w:rsidP="00CC0EA0">
            <w:pPr>
              <w:jc w:val="left"/>
              <w:rPr>
                <w:rFonts w:eastAsia="Times New Roman" w:cs="Times New Roman"/>
                <w:szCs w:val="24"/>
                <w:lang w:val="vi-VN"/>
              </w:rPr>
            </w:pPr>
            <w:r w:rsidRPr="00B06474">
              <w:rPr>
                <w:rFonts w:eastAsia="Times New Roman" w:cs="Times New Roman"/>
                <w:szCs w:val="24"/>
                <w:lang w:val="vi-VN"/>
              </w:rPr>
              <w:t xml:space="preserve">A10.1s. </w:t>
            </w:r>
          </w:p>
        </w:tc>
        <w:tc>
          <w:tcPr>
            <w:tcW w:w="4393" w:type="pct"/>
            <w:vAlign w:val="center"/>
            <w:hideMark/>
          </w:tcPr>
          <w:p w14:paraId="24B24358" w14:textId="1BD64C2F" w:rsidR="007F3D8A" w:rsidRPr="00B06474" w:rsidRDefault="007F3D8A" w:rsidP="00CC0EA0">
            <w:pPr>
              <w:jc w:val="left"/>
              <w:rPr>
                <w:rFonts w:eastAsia="Times New Roman" w:cs="Times New Roman"/>
                <w:szCs w:val="24"/>
                <w:lang w:val="vi-VN"/>
              </w:rPr>
            </w:pPr>
            <w:r w:rsidRPr="00B06474">
              <w:rPr>
                <w:rFonts w:eastAsia="Times New Roman" w:cs="Times New Roman"/>
                <w:szCs w:val="24"/>
                <w:lang w:val="vi-VN"/>
              </w:rPr>
              <w:t>Tưới khô ướt xen kẽ và SRI (vùng có cơ sở hạ tầng trung bình)</w:t>
            </w:r>
          </w:p>
        </w:tc>
      </w:tr>
      <w:tr w:rsidR="007F3D8A" w:rsidRPr="00F82445" w14:paraId="4F81965E" w14:textId="77777777" w:rsidTr="00AC545F">
        <w:trPr>
          <w:trHeight w:val="290"/>
        </w:trPr>
        <w:tc>
          <w:tcPr>
            <w:tcW w:w="607" w:type="pct"/>
          </w:tcPr>
          <w:p w14:paraId="6AE41D84" w14:textId="28DF2403" w:rsidR="007F3D8A" w:rsidRPr="00B06474" w:rsidRDefault="007F3D8A" w:rsidP="00CC0EA0">
            <w:pPr>
              <w:jc w:val="left"/>
              <w:rPr>
                <w:rFonts w:eastAsia="Times New Roman" w:cs="Times New Roman"/>
                <w:szCs w:val="24"/>
                <w:lang w:val="vi-VN"/>
              </w:rPr>
            </w:pPr>
            <w:r w:rsidRPr="00B06474">
              <w:rPr>
                <w:rFonts w:eastAsia="Times New Roman" w:cs="Times New Roman"/>
                <w:szCs w:val="24"/>
                <w:lang w:val="vi-VN"/>
              </w:rPr>
              <w:t xml:space="preserve">A10.2s. </w:t>
            </w:r>
          </w:p>
        </w:tc>
        <w:tc>
          <w:tcPr>
            <w:tcW w:w="4393" w:type="pct"/>
            <w:vAlign w:val="center"/>
            <w:hideMark/>
          </w:tcPr>
          <w:p w14:paraId="3286BA72" w14:textId="7CDA8AA1" w:rsidR="007F3D8A" w:rsidRPr="00B06474" w:rsidRDefault="007F3D8A" w:rsidP="00CC0EA0">
            <w:pPr>
              <w:jc w:val="left"/>
              <w:rPr>
                <w:rFonts w:eastAsia="Times New Roman" w:cs="Times New Roman"/>
                <w:szCs w:val="24"/>
                <w:lang w:val="vi-VN"/>
              </w:rPr>
            </w:pPr>
            <w:r w:rsidRPr="00B06474">
              <w:rPr>
                <w:rFonts w:eastAsia="Times New Roman" w:cs="Times New Roman"/>
                <w:szCs w:val="24"/>
                <w:lang w:val="vi-VN"/>
              </w:rPr>
              <w:t>Tưới khô ướt xen kẽ và SRI (vùng có cơ sở hạ tầng kém)</w:t>
            </w:r>
          </w:p>
        </w:tc>
      </w:tr>
      <w:tr w:rsidR="007F3D8A" w:rsidRPr="00F82445" w14:paraId="78751A97" w14:textId="77777777" w:rsidTr="00AC545F">
        <w:trPr>
          <w:trHeight w:val="290"/>
        </w:trPr>
        <w:tc>
          <w:tcPr>
            <w:tcW w:w="607" w:type="pct"/>
          </w:tcPr>
          <w:p w14:paraId="49EDA2C8" w14:textId="7DE4EF87" w:rsidR="007F3D8A" w:rsidRPr="00B06474" w:rsidRDefault="007F3D8A" w:rsidP="00CC0EA0">
            <w:pPr>
              <w:jc w:val="left"/>
              <w:rPr>
                <w:rFonts w:eastAsia="Times New Roman" w:cs="Times New Roman"/>
                <w:szCs w:val="24"/>
                <w:lang w:val="vi-VN"/>
              </w:rPr>
            </w:pPr>
            <w:r w:rsidRPr="00B06474">
              <w:rPr>
                <w:rFonts w:eastAsia="Times New Roman" w:cs="Times New Roman"/>
                <w:szCs w:val="24"/>
                <w:lang w:val="vi-VN"/>
              </w:rPr>
              <w:t xml:space="preserve">A11s. </w:t>
            </w:r>
          </w:p>
        </w:tc>
        <w:tc>
          <w:tcPr>
            <w:tcW w:w="4393" w:type="pct"/>
            <w:vAlign w:val="center"/>
            <w:hideMark/>
          </w:tcPr>
          <w:p w14:paraId="39727A34" w14:textId="13462DAE" w:rsidR="007F3D8A" w:rsidRPr="00B06474" w:rsidRDefault="007F3D8A" w:rsidP="00CC0EA0">
            <w:pPr>
              <w:jc w:val="left"/>
              <w:rPr>
                <w:rFonts w:eastAsia="Times New Roman" w:cs="Times New Roman"/>
                <w:szCs w:val="24"/>
                <w:lang w:val="vi-VN"/>
              </w:rPr>
            </w:pPr>
            <w:r w:rsidRPr="00B06474">
              <w:rPr>
                <w:rFonts w:eastAsia="Times New Roman" w:cs="Times New Roman"/>
                <w:szCs w:val="24"/>
                <w:lang w:val="vi-VN"/>
              </w:rPr>
              <w:t>Hiện đại hóa tưới nước và bón phân cho cây dài ngày</w:t>
            </w:r>
          </w:p>
        </w:tc>
      </w:tr>
      <w:tr w:rsidR="007F3D8A" w:rsidRPr="00F82445" w14:paraId="0B4C3469" w14:textId="77777777" w:rsidTr="00AC545F">
        <w:trPr>
          <w:trHeight w:val="580"/>
        </w:trPr>
        <w:tc>
          <w:tcPr>
            <w:tcW w:w="607" w:type="pct"/>
          </w:tcPr>
          <w:p w14:paraId="30E2A079" w14:textId="700C80DF" w:rsidR="007F3D8A" w:rsidRPr="00B06474" w:rsidRDefault="007F3D8A" w:rsidP="00CC0EA0">
            <w:pPr>
              <w:jc w:val="left"/>
              <w:rPr>
                <w:rFonts w:eastAsia="Times New Roman" w:cs="Times New Roman"/>
                <w:szCs w:val="24"/>
                <w:lang w:val="vi-VN"/>
              </w:rPr>
            </w:pPr>
            <w:r w:rsidRPr="00B06474">
              <w:rPr>
                <w:rFonts w:eastAsia="Times New Roman" w:cs="Times New Roman"/>
                <w:szCs w:val="24"/>
                <w:lang w:val="vi-VN"/>
              </w:rPr>
              <w:t xml:space="preserve">A12s. </w:t>
            </w:r>
          </w:p>
        </w:tc>
        <w:tc>
          <w:tcPr>
            <w:tcW w:w="4393" w:type="pct"/>
            <w:vAlign w:val="center"/>
            <w:hideMark/>
          </w:tcPr>
          <w:p w14:paraId="3F8A0665" w14:textId="265FFBD2" w:rsidR="007F3D8A" w:rsidRPr="00B06474" w:rsidRDefault="007F3D8A" w:rsidP="00CC0EA0">
            <w:pPr>
              <w:jc w:val="left"/>
              <w:rPr>
                <w:rFonts w:eastAsia="Times New Roman" w:cs="Times New Roman"/>
                <w:szCs w:val="24"/>
                <w:lang w:val="vi-VN"/>
              </w:rPr>
            </w:pPr>
            <w:r w:rsidRPr="00B06474">
              <w:rPr>
                <w:rFonts w:eastAsia="Times New Roman" w:cs="Times New Roman"/>
                <w:szCs w:val="24"/>
                <w:lang w:val="vi-VN"/>
              </w:rPr>
              <w:t>Tuần hoàn chất thải nông nghiệp</w:t>
            </w:r>
          </w:p>
        </w:tc>
      </w:tr>
      <w:tr w:rsidR="007F3D8A" w:rsidRPr="00B06474" w14:paraId="0375B6F2" w14:textId="77777777" w:rsidTr="00AC545F">
        <w:trPr>
          <w:trHeight w:val="290"/>
        </w:trPr>
        <w:tc>
          <w:tcPr>
            <w:tcW w:w="607" w:type="pct"/>
          </w:tcPr>
          <w:p w14:paraId="1C82838A" w14:textId="1D1BFD3B" w:rsidR="007F3D8A" w:rsidRPr="00B06474" w:rsidRDefault="007F3D8A" w:rsidP="00CC0EA0">
            <w:pPr>
              <w:jc w:val="left"/>
              <w:rPr>
                <w:rFonts w:eastAsia="Times New Roman" w:cs="Times New Roman"/>
                <w:szCs w:val="24"/>
                <w:lang w:val="vi-VN"/>
              </w:rPr>
            </w:pPr>
            <w:r w:rsidRPr="00B06474">
              <w:rPr>
                <w:rFonts w:eastAsia="Times New Roman" w:cs="Times New Roman"/>
                <w:szCs w:val="24"/>
                <w:lang w:val="vi-VN"/>
              </w:rPr>
              <w:t xml:space="preserve">A13s. </w:t>
            </w:r>
          </w:p>
        </w:tc>
        <w:tc>
          <w:tcPr>
            <w:tcW w:w="4393" w:type="pct"/>
            <w:vAlign w:val="center"/>
            <w:hideMark/>
          </w:tcPr>
          <w:p w14:paraId="058359FE" w14:textId="2E3920C3" w:rsidR="007F3D8A" w:rsidRPr="00B06474" w:rsidRDefault="007F3D8A" w:rsidP="00CC0EA0">
            <w:pPr>
              <w:jc w:val="left"/>
              <w:rPr>
                <w:rFonts w:eastAsia="Times New Roman" w:cs="Times New Roman"/>
                <w:szCs w:val="24"/>
                <w:lang w:val="vi-VN"/>
              </w:rPr>
            </w:pPr>
            <w:r w:rsidRPr="00B06474">
              <w:rPr>
                <w:rFonts w:eastAsia="Times New Roman" w:cs="Times New Roman"/>
                <w:szCs w:val="24"/>
                <w:lang w:val="vi-VN"/>
              </w:rPr>
              <w:t>Biogas</w:t>
            </w:r>
          </w:p>
        </w:tc>
      </w:tr>
      <w:tr w:rsidR="007F3D8A" w:rsidRPr="00B06474" w14:paraId="073884EB" w14:textId="77777777" w:rsidTr="00AC545F">
        <w:trPr>
          <w:trHeight w:val="290"/>
        </w:trPr>
        <w:tc>
          <w:tcPr>
            <w:tcW w:w="607" w:type="pct"/>
          </w:tcPr>
          <w:p w14:paraId="67A615A4" w14:textId="3BE79B73" w:rsidR="007F3D8A" w:rsidRPr="00B06474" w:rsidRDefault="007F3D8A" w:rsidP="00CC0EA0">
            <w:pPr>
              <w:jc w:val="left"/>
              <w:rPr>
                <w:rFonts w:eastAsia="Times New Roman" w:cs="Times New Roman"/>
                <w:szCs w:val="24"/>
                <w:lang w:val="vi-VN"/>
              </w:rPr>
            </w:pPr>
            <w:r w:rsidRPr="00B06474">
              <w:rPr>
                <w:rFonts w:eastAsia="Times New Roman" w:cs="Times New Roman"/>
                <w:szCs w:val="24"/>
                <w:lang w:val="vi-VN"/>
              </w:rPr>
              <w:t xml:space="preserve">A14s. </w:t>
            </w:r>
          </w:p>
        </w:tc>
        <w:tc>
          <w:tcPr>
            <w:tcW w:w="4393" w:type="pct"/>
            <w:vAlign w:val="center"/>
            <w:hideMark/>
          </w:tcPr>
          <w:p w14:paraId="55F80EDF" w14:textId="3A0E9700" w:rsidR="007F3D8A" w:rsidRPr="00B06474" w:rsidRDefault="007F3D8A" w:rsidP="00CC0EA0">
            <w:pPr>
              <w:jc w:val="left"/>
              <w:rPr>
                <w:rFonts w:eastAsia="Times New Roman" w:cs="Times New Roman"/>
                <w:szCs w:val="24"/>
                <w:lang w:val="vi-VN"/>
              </w:rPr>
            </w:pPr>
            <w:r w:rsidRPr="00B06474">
              <w:rPr>
                <w:rFonts w:eastAsia="Times New Roman" w:cs="Times New Roman"/>
                <w:szCs w:val="24"/>
                <w:lang w:val="vi-VN"/>
              </w:rPr>
              <w:t>Bón compost + nông nghiệp hữu cơ</w:t>
            </w:r>
          </w:p>
        </w:tc>
      </w:tr>
      <w:tr w:rsidR="007F3D8A" w:rsidRPr="00F82445" w14:paraId="6990C47B" w14:textId="77777777" w:rsidTr="00AC545F">
        <w:trPr>
          <w:trHeight w:val="290"/>
        </w:trPr>
        <w:tc>
          <w:tcPr>
            <w:tcW w:w="607" w:type="pct"/>
          </w:tcPr>
          <w:p w14:paraId="335FE74A" w14:textId="6A030533" w:rsidR="007F3D8A" w:rsidRPr="00B06474" w:rsidRDefault="007F3D8A" w:rsidP="00CC0EA0">
            <w:pPr>
              <w:jc w:val="left"/>
              <w:rPr>
                <w:rFonts w:eastAsia="Times New Roman" w:cs="Times New Roman"/>
                <w:szCs w:val="24"/>
                <w:lang w:val="vi-VN"/>
              </w:rPr>
            </w:pPr>
            <w:r w:rsidRPr="00B06474">
              <w:rPr>
                <w:rFonts w:eastAsia="Times New Roman" w:cs="Times New Roman"/>
                <w:szCs w:val="24"/>
                <w:lang w:val="vi-VN"/>
              </w:rPr>
              <w:t xml:space="preserve">W6s. </w:t>
            </w:r>
          </w:p>
        </w:tc>
        <w:tc>
          <w:tcPr>
            <w:tcW w:w="4393" w:type="pct"/>
            <w:vAlign w:val="center"/>
            <w:hideMark/>
          </w:tcPr>
          <w:p w14:paraId="27B6AFD8" w14:textId="6416800B" w:rsidR="007F3D8A" w:rsidRPr="00B06474" w:rsidRDefault="007F3D8A" w:rsidP="00CC0EA0">
            <w:pPr>
              <w:jc w:val="left"/>
              <w:rPr>
                <w:rFonts w:eastAsia="Times New Roman" w:cs="Times New Roman"/>
                <w:szCs w:val="24"/>
                <w:lang w:val="vi-VN"/>
              </w:rPr>
            </w:pPr>
            <w:r w:rsidRPr="00B06474">
              <w:rPr>
                <w:rFonts w:eastAsia="Times New Roman" w:cs="Times New Roman"/>
                <w:szCs w:val="24"/>
                <w:lang w:val="vi-VN"/>
              </w:rPr>
              <w:t>Chôn lấp bán hiếu khí</w:t>
            </w:r>
          </w:p>
        </w:tc>
      </w:tr>
      <w:tr w:rsidR="007F3D8A" w:rsidRPr="00F82445" w14:paraId="3FC911ED" w14:textId="77777777" w:rsidTr="00AC545F">
        <w:trPr>
          <w:trHeight w:val="290"/>
        </w:trPr>
        <w:tc>
          <w:tcPr>
            <w:tcW w:w="607" w:type="pct"/>
          </w:tcPr>
          <w:p w14:paraId="7BB70C5F" w14:textId="153F858F" w:rsidR="007F3D8A" w:rsidRPr="00B06474" w:rsidRDefault="007F3D8A" w:rsidP="00CC0EA0">
            <w:pPr>
              <w:jc w:val="left"/>
              <w:rPr>
                <w:rFonts w:eastAsia="Times New Roman" w:cs="Times New Roman"/>
                <w:szCs w:val="24"/>
                <w:lang w:val="vi-VN"/>
              </w:rPr>
            </w:pPr>
            <w:r w:rsidRPr="00B06474">
              <w:rPr>
                <w:rFonts w:eastAsia="Times New Roman" w:cs="Times New Roman"/>
                <w:szCs w:val="24"/>
                <w:lang w:val="vi-VN"/>
              </w:rPr>
              <w:t xml:space="preserve">W8s. </w:t>
            </w:r>
          </w:p>
        </w:tc>
        <w:tc>
          <w:tcPr>
            <w:tcW w:w="4393" w:type="pct"/>
            <w:vAlign w:val="center"/>
            <w:hideMark/>
          </w:tcPr>
          <w:p w14:paraId="162E1F9E" w14:textId="48D074FB" w:rsidR="007F3D8A" w:rsidRPr="00B06474" w:rsidRDefault="007F3D8A" w:rsidP="00CC0EA0">
            <w:pPr>
              <w:jc w:val="left"/>
              <w:rPr>
                <w:rFonts w:eastAsia="Times New Roman" w:cs="Times New Roman"/>
                <w:szCs w:val="24"/>
                <w:lang w:val="vi-VN"/>
              </w:rPr>
            </w:pPr>
            <w:r w:rsidRPr="00B06474">
              <w:rPr>
                <w:rFonts w:eastAsia="Times New Roman" w:cs="Times New Roman"/>
                <w:szCs w:val="24"/>
                <w:lang w:val="vi-VN"/>
              </w:rPr>
              <w:t>Tối ưu hóa điều kiện xử lý nước thải sinh hoạt</w:t>
            </w:r>
          </w:p>
        </w:tc>
      </w:tr>
      <w:tr w:rsidR="007F3D8A" w:rsidRPr="00F82445" w14:paraId="0E76CCFB" w14:textId="77777777" w:rsidTr="00AC545F">
        <w:trPr>
          <w:trHeight w:val="580"/>
        </w:trPr>
        <w:tc>
          <w:tcPr>
            <w:tcW w:w="607" w:type="pct"/>
          </w:tcPr>
          <w:p w14:paraId="35CC4CC2" w14:textId="7F270DE1" w:rsidR="007F3D8A" w:rsidRPr="00B06474" w:rsidRDefault="007F3D8A" w:rsidP="00CC0EA0">
            <w:pPr>
              <w:jc w:val="left"/>
              <w:rPr>
                <w:rFonts w:eastAsia="Times New Roman" w:cs="Times New Roman"/>
                <w:szCs w:val="24"/>
                <w:lang w:val="vi-VN"/>
              </w:rPr>
            </w:pPr>
            <w:r w:rsidRPr="00B06474">
              <w:rPr>
                <w:rFonts w:eastAsia="Times New Roman" w:cs="Times New Roman"/>
                <w:szCs w:val="24"/>
                <w:lang w:val="vi-VN"/>
              </w:rPr>
              <w:t xml:space="preserve">W9s. </w:t>
            </w:r>
          </w:p>
        </w:tc>
        <w:tc>
          <w:tcPr>
            <w:tcW w:w="4393" w:type="pct"/>
            <w:vAlign w:val="center"/>
            <w:hideMark/>
          </w:tcPr>
          <w:p w14:paraId="1FC17D27" w14:textId="07997B4D" w:rsidR="007F3D8A" w:rsidRPr="00B06474" w:rsidRDefault="007F3D8A" w:rsidP="00CC0EA0">
            <w:pPr>
              <w:jc w:val="left"/>
              <w:rPr>
                <w:rFonts w:eastAsia="Times New Roman" w:cs="Times New Roman"/>
                <w:szCs w:val="24"/>
                <w:lang w:val="vi-VN"/>
              </w:rPr>
            </w:pPr>
            <w:r w:rsidRPr="00B06474">
              <w:rPr>
                <w:rFonts w:eastAsia="Times New Roman" w:cs="Times New Roman"/>
                <w:szCs w:val="24"/>
                <w:lang w:val="vi-VN"/>
              </w:rPr>
              <w:t>Ứng dụng công nghệ sinh học để loại bỏ CH4 từ quá trình xử lý nước thải sinh hoạt</w:t>
            </w:r>
          </w:p>
        </w:tc>
      </w:tr>
      <w:tr w:rsidR="007F3D8A" w:rsidRPr="00F82445" w14:paraId="237218FC" w14:textId="77777777" w:rsidTr="00AC545F">
        <w:trPr>
          <w:trHeight w:val="290"/>
        </w:trPr>
        <w:tc>
          <w:tcPr>
            <w:tcW w:w="607" w:type="pct"/>
          </w:tcPr>
          <w:p w14:paraId="76558ED0" w14:textId="33B3821F" w:rsidR="007F3D8A" w:rsidRPr="00B06474" w:rsidRDefault="007F3D8A" w:rsidP="00CC0EA0">
            <w:pPr>
              <w:jc w:val="left"/>
              <w:rPr>
                <w:rFonts w:eastAsia="Times New Roman" w:cs="Times New Roman"/>
                <w:szCs w:val="24"/>
                <w:lang w:val="vi-VN"/>
              </w:rPr>
            </w:pPr>
            <w:r w:rsidRPr="00B06474">
              <w:rPr>
                <w:rFonts w:eastAsia="Times New Roman" w:cs="Times New Roman"/>
                <w:szCs w:val="24"/>
                <w:lang w:val="vi-VN"/>
              </w:rPr>
              <w:t xml:space="preserve">W10s. </w:t>
            </w:r>
          </w:p>
        </w:tc>
        <w:tc>
          <w:tcPr>
            <w:tcW w:w="4393" w:type="pct"/>
            <w:vAlign w:val="center"/>
            <w:hideMark/>
          </w:tcPr>
          <w:p w14:paraId="7EA280BD" w14:textId="306BD236" w:rsidR="007F3D8A" w:rsidRPr="00B06474" w:rsidRDefault="007F3D8A" w:rsidP="00CC0EA0">
            <w:pPr>
              <w:jc w:val="left"/>
              <w:rPr>
                <w:rFonts w:eastAsia="Times New Roman" w:cs="Times New Roman"/>
                <w:szCs w:val="24"/>
                <w:lang w:val="vi-VN"/>
              </w:rPr>
            </w:pPr>
            <w:r w:rsidRPr="00B06474">
              <w:rPr>
                <w:rFonts w:eastAsia="Times New Roman" w:cs="Times New Roman"/>
                <w:szCs w:val="24"/>
                <w:lang w:val="vi-VN"/>
              </w:rPr>
              <w:t>Tối ưu hóa điều kiện xử lý nước thải công nghiệp</w:t>
            </w:r>
          </w:p>
        </w:tc>
      </w:tr>
      <w:tr w:rsidR="007F3D8A" w:rsidRPr="00F82445" w14:paraId="6E1F2BB1" w14:textId="77777777" w:rsidTr="00AC545F">
        <w:trPr>
          <w:trHeight w:val="290"/>
        </w:trPr>
        <w:tc>
          <w:tcPr>
            <w:tcW w:w="607" w:type="pct"/>
          </w:tcPr>
          <w:p w14:paraId="0BEB215A" w14:textId="6777D382" w:rsidR="007F3D8A" w:rsidRPr="00B06474" w:rsidRDefault="007F3D8A" w:rsidP="00CC0EA0">
            <w:pPr>
              <w:jc w:val="left"/>
              <w:rPr>
                <w:rFonts w:eastAsia="Times New Roman" w:cs="Times New Roman"/>
                <w:szCs w:val="24"/>
                <w:lang w:val="vi-VN"/>
              </w:rPr>
            </w:pPr>
            <w:r w:rsidRPr="00B06474">
              <w:rPr>
                <w:rFonts w:eastAsia="Times New Roman" w:cs="Times New Roman"/>
                <w:szCs w:val="24"/>
                <w:lang w:val="vi-VN"/>
              </w:rPr>
              <w:t xml:space="preserve">W11s. </w:t>
            </w:r>
          </w:p>
        </w:tc>
        <w:tc>
          <w:tcPr>
            <w:tcW w:w="4393" w:type="pct"/>
            <w:vAlign w:val="center"/>
            <w:hideMark/>
          </w:tcPr>
          <w:p w14:paraId="6B354E7D" w14:textId="6FF52ECA" w:rsidR="007F3D8A" w:rsidRPr="00B06474" w:rsidRDefault="007F3D8A" w:rsidP="00CC0EA0">
            <w:pPr>
              <w:jc w:val="left"/>
              <w:rPr>
                <w:rFonts w:eastAsia="Times New Roman" w:cs="Times New Roman"/>
                <w:szCs w:val="24"/>
                <w:lang w:val="vi-VN"/>
              </w:rPr>
            </w:pPr>
            <w:r w:rsidRPr="00B06474">
              <w:rPr>
                <w:rFonts w:eastAsia="Times New Roman" w:cs="Times New Roman"/>
                <w:szCs w:val="24"/>
                <w:lang w:val="vi-VN"/>
              </w:rPr>
              <w:t>Thu hồi khí mê-tan từ xử lý nước thải công nghiệp</w:t>
            </w:r>
          </w:p>
        </w:tc>
      </w:tr>
      <w:tr w:rsidR="007F3D8A" w:rsidRPr="00F82445" w14:paraId="2181C791" w14:textId="77777777" w:rsidTr="00AC545F">
        <w:trPr>
          <w:trHeight w:val="290"/>
        </w:trPr>
        <w:tc>
          <w:tcPr>
            <w:tcW w:w="607" w:type="pct"/>
          </w:tcPr>
          <w:p w14:paraId="6A518FE7" w14:textId="77777777" w:rsidR="007F3D8A" w:rsidRPr="00B06474" w:rsidRDefault="007F3D8A" w:rsidP="00CC0EA0">
            <w:pPr>
              <w:jc w:val="left"/>
              <w:rPr>
                <w:rFonts w:eastAsia="Times New Roman" w:cs="Times New Roman"/>
                <w:b/>
                <w:bCs/>
                <w:szCs w:val="24"/>
                <w:lang w:val="vi-VN"/>
              </w:rPr>
            </w:pPr>
          </w:p>
        </w:tc>
        <w:tc>
          <w:tcPr>
            <w:tcW w:w="4393" w:type="pct"/>
            <w:vAlign w:val="center"/>
            <w:hideMark/>
          </w:tcPr>
          <w:p w14:paraId="3CDC273A" w14:textId="566B3809" w:rsidR="007F3D8A" w:rsidRPr="00B06474" w:rsidRDefault="007F3D8A" w:rsidP="00CC0EA0">
            <w:pPr>
              <w:jc w:val="left"/>
              <w:rPr>
                <w:rFonts w:eastAsia="Times New Roman" w:cs="Times New Roman"/>
                <w:b/>
                <w:bCs/>
                <w:szCs w:val="24"/>
                <w:lang w:val="vi-VN"/>
              </w:rPr>
            </w:pPr>
            <w:r w:rsidRPr="00B06474">
              <w:rPr>
                <w:rFonts w:eastAsia="Times New Roman" w:cs="Times New Roman"/>
                <w:b/>
                <w:bCs/>
                <w:szCs w:val="24"/>
                <w:lang w:val="vi-VN"/>
              </w:rPr>
              <w:t>Lĩnh vực quá trình công nghiệp</w:t>
            </w:r>
          </w:p>
        </w:tc>
      </w:tr>
      <w:tr w:rsidR="007F3D8A" w:rsidRPr="00F82445" w14:paraId="65A41987" w14:textId="77777777" w:rsidTr="00AC545F">
        <w:trPr>
          <w:trHeight w:val="580"/>
        </w:trPr>
        <w:tc>
          <w:tcPr>
            <w:tcW w:w="607" w:type="pct"/>
          </w:tcPr>
          <w:p w14:paraId="6B0CEADC" w14:textId="02649922" w:rsidR="007F3D8A" w:rsidRPr="00B06474" w:rsidRDefault="007F3D8A" w:rsidP="00CC0EA0">
            <w:pPr>
              <w:jc w:val="left"/>
              <w:rPr>
                <w:rFonts w:eastAsia="Times New Roman" w:cs="Times New Roman"/>
                <w:szCs w:val="24"/>
                <w:lang w:val="vi-VN"/>
              </w:rPr>
            </w:pPr>
            <w:r w:rsidRPr="00B06474">
              <w:rPr>
                <w:rFonts w:eastAsia="Times New Roman" w:cs="Times New Roman"/>
                <w:szCs w:val="24"/>
                <w:lang w:val="vi-VN"/>
              </w:rPr>
              <w:t xml:space="preserve">I4s. </w:t>
            </w:r>
          </w:p>
        </w:tc>
        <w:tc>
          <w:tcPr>
            <w:tcW w:w="4393" w:type="pct"/>
            <w:vAlign w:val="center"/>
            <w:hideMark/>
          </w:tcPr>
          <w:p w14:paraId="0AD1CDE9" w14:textId="0ECCC5DC" w:rsidR="007F3D8A" w:rsidRPr="00B06474" w:rsidRDefault="007F3D8A" w:rsidP="00CC0EA0">
            <w:pPr>
              <w:jc w:val="left"/>
              <w:rPr>
                <w:rFonts w:eastAsia="Times New Roman" w:cs="Times New Roman"/>
                <w:szCs w:val="24"/>
                <w:lang w:val="vi-VN"/>
              </w:rPr>
            </w:pPr>
            <w:r w:rsidRPr="00B06474">
              <w:rPr>
                <w:rFonts w:eastAsia="Times New Roman" w:cs="Times New Roman"/>
                <w:szCs w:val="24"/>
                <w:lang w:val="vi-VN"/>
              </w:rPr>
              <w:t>Áp dụng công nghệ tốt nhất để giảm phát thải trong ngành thép (cải tiến công nghệ BOF)</w:t>
            </w:r>
          </w:p>
        </w:tc>
      </w:tr>
      <w:tr w:rsidR="007F3D8A" w:rsidRPr="00F82445" w14:paraId="7FBD8273" w14:textId="77777777" w:rsidTr="00AC545F">
        <w:trPr>
          <w:trHeight w:val="870"/>
        </w:trPr>
        <w:tc>
          <w:tcPr>
            <w:tcW w:w="607" w:type="pct"/>
          </w:tcPr>
          <w:p w14:paraId="7594FC2C" w14:textId="6AB91149" w:rsidR="007F3D8A" w:rsidRPr="00B06474" w:rsidRDefault="007F3D8A" w:rsidP="00CC0EA0">
            <w:pPr>
              <w:jc w:val="left"/>
              <w:rPr>
                <w:rFonts w:eastAsia="Times New Roman" w:cs="Times New Roman"/>
                <w:szCs w:val="24"/>
                <w:lang w:val="vi-VN"/>
              </w:rPr>
            </w:pPr>
            <w:r w:rsidRPr="00B06474">
              <w:rPr>
                <w:rFonts w:eastAsia="Times New Roman" w:cs="Times New Roman"/>
                <w:szCs w:val="24"/>
                <w:lang w:val="vi-VN"/>
              </w:rPr>
              <w:t xml:space="preserve">I5s. </w:t>
            </w:r>
          </w:p>
        </w:tc>
        <w:tc>
          <w:tcPr>
            <w:tcW w:w="4393" w:type="pct"/>
            <w:vAlign w:val="center"/>
            <w:hideMark/>
          </w:tcPr>
          <w:p w14:paraId="637431BF" w14:textId="06CA90CE" w:rsidR="007F3D8A" w:rsidRPr="00B06474" w:rsidRDefault="007F3D8A" w:rsidP="00CC0EA0">
            <w:pPr>
              <w:jc w:val="left"/>
              <w:rPr>
                <w:rFonts w:eastAsia="Times New Roman" w:cs="Times New Roman"/>
                <w:szCs w:val="24"/>
                <w:lang w:val="vi-VN"/>
              </w:rPr>
            </w:pPr>
            <w:r w:rsidRPr="00B06474">
              <w:rPr>
                <w:rFonts w:eastAsia="Times New Roman" w:cs="Times New Roman"/>
                <w:szCs w:val="24"/>
                <w:lang w:val="vi-VN"/>
              </w:rPr>
              <w:t>Sử dụng môi chất lạnh thân thiện với khí hậu</w:t>
            </w:r>
          </w:p>
        </w:tc>
      </w:tr>
    </w:tbl>
    <w:p w14:paraId="1BBCE647" w14:textId="5FEE606E" w:rsidR="00EF35F6" w:rsidRPr="00CC0EA0" w:rsidRDefault="007F3D8A" w:rsidP="00AB60F9">
      <w:pPr>
        <w:spacing w:before="240" w:after="240"/>
        <w:jc w:val="center"/>
        <w:rPr>
          <w:rFonts w:cs="Times New Roman"/>
          <w:b/>
          <w:bCs/>
          <w:lang w:val="vi-VN"/>
        </w:rPr>
      </w:pPr>
      <w:r w:rsidRPr="00CC0EA0">
        <w:rPr>
          <w:rFonts w:cs="Times New Roman"/>
          <w:lang w:val="vi-VN"/>
        </w:rPr>
        <w:br w:type="page"/>
      </w:r>
      <w:r w:rsidR="00EF35F6" w:rsidRPr="00B06474">
        <w:rPr>
          <w:rFonts w:cs="Times New Roman"/>
          <w:b/>
          <w:bCs/>
          <w:sz w:val="26"/>
          <w:lang w:val="vi-VN"/>
        </w:rPr>
        <w:lastRenderedPageBreak/>
        <w:t xml:space="preserve">Danh sách 36 biện pháp giảm nhẹ hoàn toàn đóng góp cả vào </w:t>
      </w:r>
      <w:r w:rsidR="00B06474">
        <w:rPr>
          <w:rFonts w:cs="Times New Roman"/>
          <w:b/>
          <w:bCs/>
          <w:sz w:val="26"/>
          <w:lang w:val="vi-VN"/>
        </w:rPr>
        <w:br/>
      </w:r>
      <w:r w:rsidR="00EF35F6" w:rsidRPr="00B06474">
        <w:rPr>
          <w:rFonts w:cs="Times New Roman"/>
          <w:b/>
          <w:bCs/>
          <w:sz w:val="26"/>
          <w:lang w:val="vi-VN"/>
        </w:rPr>
        <w:t>NDC không điều kiện và NDC có điều kiện của Việt Nam</w:t>
      </w:r>
    </w:p>
    <w:tbl>
      <w:tblPr>
        <w:tblW w:w="9554" w:type="dxa"/>
        <w:tblInd w:w="-289" w:type="dxa"/>
        <w:tblLook w:val="04A0" w:firstRow="1" w:lastRow="0" w:firstColumn="1" w:lastColumn="0" w:noHBand="0" w:noVBand="1"/>
      </w:tblPr>
      <w:tblGrid>
        <w:gridCol w:w="6134"/>
        <w:gridCol w:w="1890"/>
        <w:gridCol w:w="1530"/>
      </w:tblGrid>
      <w:tr w:rsidR="007F3D8A" w:rsidRPr="00F82445" w14:paraId="3618EB09" w14:textId="77777777" w:rsidTr="00FF2C4F">
        <w:trPr>
          <w:trHeight w:val="290"/>
          <w:tblHeader/>
        </w:trPr>
        <w:tc>
          <w:tcPr>
            <w:tcW w:w="6134" w:type="dxa"/>
            <w:tcBorders>
              <w:top w:val="single" w:sz="4" w:space="0" w:color="auto"/>
              <w:left w:val="single" w:sz="4" w:space="0" w:color="auto"/>
              <w:bottom w:val="single" w:sz="4" w:space="0" w:color="auto"/>
              <w:right w:val="nil"/>
            </w:tcBorders>
            <w:vAlign w:val="center"/>
            <w:hideMark/>
          </w:tcPr>
          <w:p w14:paraId="5AA0E632" w14:textId="77777777" w:rsidR="007F3D8A" w:rsidRPr="00B06474" w:rsidRDefault="007F3D8A" w:rsidP="00CC0EA0">
            <w:pPr>
              <w:jc w:val="center"/>
              <w:rPr>
                <w:rFonts w:eastAsia="Times New Roman" w:cs="Times New Roman"/>
                <w:b/>
                <w:bCs/>
                <w:lang w:val="vi-VN"/>
              </w:rPr>
            </w:pPr>
            <w:r w:rsidRPr="00B06474">
              <w:rPr>
                <w:rFonts w:eastAsia="Times New Roman" w:cs="Times New Roman"/>
                <w:b/>
                <w:bCs/>
                <w:lang w:val="vi-VN"/>
              </w:rPr>
              <w:t>Loại hình hoạt động</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69AC03E6" w14:textId="43965495" w:rsidR="007F3D8A" w:rsidRPr="00B06474" w:rsidRDefault="007F3D8A" w:rsidP="00FF2C4F">
            <w:pPr>
              <w:jc w:val="center"/>
              <w:rPr>
                <w:rFonts w:eastAsia="Times New Roman" w:cs="Times New Roman"/>
                <w:b/>
                <w:bCs/>
                <w:lang w:val="vi-VN"/>
              </w:rPr>
            </w:pPr>
            <w:r w:rsidRPr="00B06474">
              <w:rPr>
                <w:rFonts w:eastAsia="Times New Roman" w:cs="Times New Roman"/>
                <w:b/>
                <w:bCs/>
                <w:lang w:val="vi-VN"/>
              </w:rPr>
              <w:t>Tỷ lệ đóng góp vào NDC không điều kiện</w:t>
            </w:r>
          </w:p>
        </w:tc>
        <w:tc>
          <w:tcPr>
            <w:tcW w:w="1530" w:type="dxa"/>
            <w:tcBorders>
              <w:top w:val="single" w:sz="4" w:space="0" w:color="auto"/>
              <w:left w:val="nil"/>
              <w:bottom w:val="single" w:sz="4" w:space="0" w:color="auto"/>
              <w:right w:val="single" w:sz="4" w:space="0" w:color="auto"/>
            </w:tcBorders>
            <w:noWrap/>
            <w:vAlign w:val="center"/>
            <w:hideMark/>
          </w:tcPr>
          <w:p w14:paraId="071E7270" w14:textId="37D87989" w:rsidR="007F3D8A" w:rsidRPr="00B06474" w:rsidRDefault="007F3D8A" w:rsidP="00FF2C4F">
            <w:pPr>
              <w:jc w:val="center"/>
              <w:rPr>
                <w:rFonts w:eastAsia="Times New Roman" w:cs="Times New Roman"/>
                <w:b/>
                <w:bCs/>
                <w:lang w:val="vi-VN"/>
              </w:rPr>
            </w:pPr>
            <w:r w:rsidRPr="00B06474">
              <w:rPr>
                <w:rFonts w:eastAsia="Times New Roman" w:cs="Times New Roman"/>
                <w:b/>
                <w:bCs/>
                <w:lang w:val="vi-VN"/>
              </w:rPr>
              <w:t>Tỷ lệ đóng góp vào NDC có điều kiện</w:t>
            </w:r>
          </w:p>
        </w:tc>
      </w:tr>
      <w:tr w:rsidR="007F3D8A" w:rsidRPr="00CC0EA0" w14:paraId="485F8BB6" w14:textId="77777777" w:rsidTr="00FF2C4F">
        <w:trPr>
          <w:trHeight w:val="290"/>
        </w:trPr>
        <w:tc>
          <w:tcPr>
            <w:tcW w:w="6134" w:type="dxa"/>
            <w:tcBorders>
              <w:top w:val="nil"/>
              <w:left w:val="single" w:sz="4" w:space="0" w:color="auto"/>
              <w:bottom w:val="single" w:sz="4" w:space="0" w:color="auto"/>
              <w:right w:val="nil"/>
            </w:tcBorders>
            <w:vAlign w:val="center"/>
            <w:hideMark/>
          </w:tcPr>
          <w:p w14:paraId="74FD8285" w14:textId="77777777" w:rsidR="007F3D8A" w:rsidRPr="00B06474" w:rsidRDefault="007F3D8A" w:rsidP="00CC0EA0">
            <w:pPr>
              <w:jc w:val="left"/>
              <w:rPr>
                <w:rFonts w:eastAsia="Times New Roman" w:cs="Times New Roman"/>
                <w:b/>
                <w:bCs/>
                <w:lang w:val="vi-VN"/>
              </w:rPr>
            </w:pPr>
            <w:r w:rsidRPr="00B06474">
              <w:rPr>
                <w:rFonts w:eastAsia="Times New Roman" w:cs="Times New Roman"/>
                <w:b/>
                <w:bCs/>
                <w:lang w:val="vi-VN"/>
              </w:rPr>
              <w:t>Lĩnh vực năng lượng</w:t>
            </w:r>
          </w:p>
        </w:tc>
        <w:tc>
          <w:tcPr>
            <w:tcW w:w="1890" w:type="dxa"/>
            <w:tcBorders>
              <w:top w:val="nil"/>
              <w:left w:val="single" w:sz="4" w:space="0" w:color="auto"/>
              <w:bottom w:val="single" w:sz="4" w:space="0" w:color="auto"/>
              <w:right w:val="single" w:sz="4" w:space="0" w:color="auto"/>
            </w:tcBorders>
            <w:noWrap/>
            <w:vAlign w:val="center"/>
            <w:hideMark/>
          </w:tcPr>
          <w:p w14:paraId="3C8528BE" w14:textId="77777777" w:rsidR="007F3D8A" w:rsidRPr="00B06474" w:rsidRDefault="007F3D8A" w:rsidP="00CC0EA0">
            <w:pPr>
              <w:jc w:val="left"/>
              <w:rPr>
                <w:rFonts w:eastAsia="Times New Roman" w:cs="Times New Roman"/>
                <w:lang w:val="vi-VN"/>
              </w:rPr>
            </w:pPr>
            <w:r w:rsidRPr="00B06474">
              <w:rPr>
                <w:rFonts w:eastAsia="Times New Roman" w:cs="Times New Roman"/>
                <w:lang w:val="vi-VN"/>
              </w:rPr>
              <w:t> </w:t>
            </w:r>
          </w:p>
        </w:tc>
        <w:tc>
          <w:tcPr>
            <w:tcW w:w="1530" w:type="dxa"/>
            <w:tcBorders>
              <w:top w:val="nil"/>
              <w:left w:val="nil"/>
              <w:bottom w:val="single" w:sz="4" w:space="0" w:color="auto"/>
              <w:right w:val="single" w:sz="4" w:space="0" w:color="auto"/>
            </w:tcBorders>
            <w:noWrap/>
            <w:vAlign w:val="center"/>
            <w:hideMark/>
          </w:tcPr>
          <w:p w14:paraId="5B78E7C0" w14:textId="77777777" w:rsidR="007F3D8A" w:rsidRPr="00B06474" w:rsidRDefault="007F3D8A" w:rsidP="00CC0EA0">
            <w:pPr>
              <w:jc w:val="left"/>
              <w:rPr>
                <w:rFonts w:eastAsia="Times New Roman" w:cs="Times New Roman"/>
                <w:lang w:val="vi-VN"/>
              </w:rPr>
            </w:pPr>
            <w:r w:rsidRPr="00B06474">
              <w:rPr>
                <w:rFonts w:eastAsia="Times New Roman" w:cs="Times New Roman"/>
                <w:lang w:val="vi-VN"/>
              </w:rPr>
              <w:t> </w:t>
            </w:r>
          </w:p>
        </w:tc>
      </w:tr>
      <w:tr w:rsidR="007F3D8A" w:rsidRPr="00CC0EA0" w14:paraId="50E3D383" w14:textId="77777777" w:rsidTr="00FF2C4F">
        <w:trPr>
          <w:trHeight w:val="290"/>
        </w:trPr>
        <w:tc>
          <w:tcPr>
            <w:tcW w:w="6134" w:type="dxa"/>
            <w:tcBorders>
              <w:top w:val="nil"/>
              <w:left w:val="single" w:sz="4" w:space="0" w:color="auto"/>
              <w:bottom w:val="single" w:sz="4" w:space="0" w:color="auto"/>
              <w:right w:val="nil"/>
            </w:tcBorders>
            <w:vAlign w:val="center"/>
            <w:hideMark/>
          </w:tcPr>
          <w:p w14:paraId="147FB297" w14:textId="77777777" w:rsidR="007F3D8A" w:rsidRPr="00B06474" w:rsidRDefault="007F3D8A" w:rsidP="00CC0EA0">
            <w:pPr>
              <w:jc w:val="left"/>
              <w:rPr>
                <w:rFonts w:eastAsia="Times New Roman" w:cs="Times New Roman"/>
                <w:lang w:val="vi-VN"/>
              </w:rPr>
            </w:pPr>
            <w:r w:rsidRPr="00B06474">
              <w:rPr>
                <w:rFonts w:eastAsia="Times New Roman" w:cs="Times New Roman"/>
                <w:lang w:val="vi-VN"/>
              </w:rPr>
              <w:t>E1s. Sử dụng điều hòa nhiệt độ hiệu suất cao hộ gia đình</w:t>
            </w:r>
          </w:p>
        </w:tc>
        <w:tc>
          <w:tcPr>
            <w:tcW w:w="1890" w:type="dxa"/>
            <w:tcBorders>
              <w:top w:val="nil"/>
              <w:left w:val="single" w:sz="4" w:space="0" w:color="auto"/>
              <w:bottom w:val="single" w:sz="4" w:space="0" w:color="auto"/>
              <w:right w:val="single" w:sz="4" w:space="0" w:color="auto"/>
            </w:tcBorders>
            <w:noWrap/>
            <w:vAlign w:val="center"/>
            <w:hideMark/>
          </w:tcPr>
          <w:p w14:paraId="01F30CCC"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70%</w:t>
            </w:r>
          </w:p>
        </w:tc>
        <w:tc>
          <w:tcPr>
            <w:tcW w:w="1530" w:type="dxa"/>
            <w:tcBorders>
              <w:top w:val="nil"/>
              <w:left w:val="nil"/>
              <w:bottom w:val="single" w:sz="4" w:space="0" w:color="auto"/>
              <w:right w:val="single" w:sz="4" w:space="0" w:color="auto"/>
            </w:tcBorders>
            <w:noWrap/>
            <w:vAlign w:val="center"/>
            <w:hideMark/>
          </w:tcPr>
          <w:p w14:paraId="643E9B97"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30%</w:t>
            </w:r>
          </w:p>
        </w:tc>
      </w:tr>
      <w:tr w:rsidR="007F3D8A" w:rsidRPr="00CC0EA0" w14:paraId="6884FAC1" w14:textId="77777777" w:rsidTr="00FF2C4F">
        <w:trPr>
          <w:trHeight w:val="290"/>
        </w:trPr>
        <w:tc>
          <w:tcPr>
            <w:tcW w:w="6134" w:type="dxa"/>
            <w:tcBorders>
              <w:top w:val="nil"/>
              <w:left w:val="single" w:sz="4" w:space="0" w:color="auto"/>
              <w:bottom w:val="single" w:sz="4" w:space="0" w:color="auto"/>
              <w:right w:val="nil"/>
            </w:tcBorders>
            <w:vAlign w:val="center"/>
            <w:hideMark/>
          </w:tcPr>
          <w:p w14:paraId="4F362966" w14:textId="77777777" w:rsidR="007F3D8A" w:rsidRPr="00B06474" w:rsidRDefault="007F3D8A" w:rsidP="00CC0EA0">
            <w:pPr>
              <w:jc w:val="left"/>
              <w:rPr>
                <w:rFonts w:eastAsia="Times New Roman" w:cs="Times New Roman"/>
                <w:lang w:val="vi-VN"/>
              </w:rPr>
            </w:pPr>
            <w:r w:rsidRPr="00B06474">
              <w:rPr>
                <w:rFonts w:eastAsia="Times New Roman" w:cs="Times New Roman"/>
                <w:lang w:val="vi-VN"/>
              </w:rPr>
              <w:t>E2s. Sử dụng tủ lạnh hiệu suất cao</w:t>
            </w:r>
          </w:p>
        </w:tc>
        <w:tc>
          <w:tcPr>
            <w:tcW w:w="1890" w:type="dxa"/>
            <w:tcBorders>
              <w:top w:val="nil"/>
              <w:left w:val="single" w:sz="4" w:space="0" w:color="auto"/>
              <w:bottom w:val="single" w:sz="4" w:space="0" w:color="auto"/>
              <w:right w:val="single" w:sz="4" w:space="0" w:color="auto"/>
            </w:tcBorders>
            <w:noWrap/>
            <w:vAlign w:val="center"/>
            <w:hideMark/>
          </w:tcPr>
          <w:p w14:paraId="6BDEFB9A"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70%</w:t>
            </w:r>
          </w:p>
        </w:tc>
        <w:tc>
          <w:tcPr>
            <w:tcW w:w="1530" w:type="dxa"/>
            <w:tcBorders>
              <w:top w:val="nil"/>
              <w:left w:val="nil"/>
              <w:bottom w:val="single" w:sz="4" w:space="0" w:color="auto"/>
              <w:right w:val="single" w:sz="4" w:space="0" w:color="auto"/>
            </w:tcBorders>
            <w:noWrap/>
            <w:vAlign w:val="center"/>
            <w:hideMark/>
          </w:tcPr>
          <w:p w14:paraId="64674312"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30%</w:t>
            </w:r>
          </w:p>
        </w:tc>
      </w:tr>
      <w:tr w:rsidR="007F3D8A" w:rsidRPr="00CC0EA0" w14:paraId="34F47304" w14:textId="77777777" w:rsidTr="00FF2C4F">
        <w:trPr>
          <w:trHeight w:val="290"/>
        </w:trPr>
        <w:tc>
          <w:tcPr>
            <w:tcW w:w="6134" w:type="dxa"/>
            <w:tcBorders>
              <w:top w:val="nil"/>
              <w:left w:val="single" w:sz="4" w:space="0" w:color="auto"/>
              <w:bottom w:val="single" w:sz="4" w:space="0" w:color="auto"/>
              <w:right w:val="nil"/>
            </w:tcBorders>
            <w:vAlign w:val="center"/>
            <w:hideMark/>
          </w:tcPr>
          <w:p w14:paraId="5094A98F" w14:textId="77777777" w:rsidR="007F3D8A" w:rsidRPr="00B06474" w:rsidRDefault="007F3D8A" w:rsidP="00CC0EA0">
            <w:pPr>
              <w:jc w:val="left"/>
              <w:rPr>
                <w:rFonts w:eastAsia="Times New Roman" w:cs="Times New Roman"/>
                <w:lang w:val="vi-VN"/>
              </w:rPr>
            </w:pPr>
            <w:r w:rsidRPr="00B06474">
              <w:rPr>
                <w:rFonts w:eastAsia="Times New Roman" w:cs="Times New Roman"/>
                <w:lang w:val="vi-VN"/>
              </w:rPr>
              <w:t>E3s. Sử dụng điện thắp sáng tiết kiệm điện</w:t>
            </w:r>
          </w:p>
        </w:tc>
        <w:tc>
          <w:tcPr>
            <w:tcW w:w="1890" w:type="dxa"/>
            <w:tcBorders>
              <w:top w:val="nil"/>
              <w:left w:val="single" w:sz="4" w:space="0" w:color="auto"/>
              <w:bottom w:val="single" w:sz="4" w:space="0" w:color="auto"/>
              <w:right w:val="single" w:sz="4" w:space="0" w:color="auto"/>
            </w:tcBorders>
            <w:noWrap/>
            <w:vAlign w:val="center"/>
            <w:hideMark/>
          </w:tcPr>
          <w:p w14:paraId="7239BEEB"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70%</w:t>
            </w:r>
          </w:p>
        </w:tc>
        <w:tc>
          <w:tcPr>
            <w:tcW w:w="1530" w:type="dxa"/>
            <w:tcBorders>
              <w:top w:val="nil"/>
              <w:left w:val="nil"/>
              <w:bottom w:val="single" w:sz="4" w:space="0" w:color="auto"/>
              <w:right w:val="single" w:sz="4" w:space="0" w:color="auto"/>
            </w:tcBorders>
            <w:noWrap/>
            <w:vAlign w:val="center"/>
            <w:hideMark/>
          </w:tcPr>
          <w:p w14:paraId="2C5E33C2"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30%</w:t>
            </w:r>
          </w:p>
        </w:tc>
      </w:tr>
      <w:tr w:rsidR="007F3D8A" w:rsidRPr="00CC0EA0" w14:paraId="4668AD5A" w14:textId="77777777" w:rsidTr="00FF2C4F">
        <w:trPr>
          <w:trHeight w:val="290"/>
        </w:trPr>
        <w:tc>
          <w:tcPr>
            <w:tcW w:w="6134" w:type="dxa"/>
            <w:tcBorders>
              <w:top w:val="nil"/>
              <w:left w:val="single" w:sz="4" w:space="0" w:color="auto"/>
              <w:bottom w:val="single" w:sz="4" w:space="0" w:color="auto"/>
              <w:right w:val="nil"/>
            </w:tcBorders>
            <w:vAlign w:val="center"/>
            <w:hideMark/>
          </w:tcPr>
          <w:p w14:paraId="20ED3C9E" w14:textId="77777777" w:rsidR="007F3D8A" w:rsidRPr="00B06474" w:rsidRDefault="007F3D8A" w:rsidP="00CC0EA0">
            <w:pPr>
              <w:jc w:val="left"/>
              <w:rPr>
                <w:rFonts w:eastAsia="Times New Roman" w:cs="Times New Roman"/>
                <w:lang w:val="vi-VN"/>
              </w:rPr>
            </w:pPr>
            <w:r w:rsidRPr="00B06474">
              <w:rPr>
                <w:rFonts w:eastAsia="Times New Roman" w:cs="Times New Roman"/>
                <w:lang w:val="vi-VN"/>
              </w:rPr>
              <w:t>E5s. Sử dụng khí sinh học thay than cho đun nấu gia đình ở nông thôn</w:t>
            </w:r>
          </w:p>
        </w:tc>
        <w:tc>
          <w:tcPr>
            <w:tcW w:w="1890" w:type="dxa"/>
            <w:tcBorders>
              <w:top w:val="nil"/>
              <w:left w:val="single" w:sz="4" w:space="0" w:color="auto"/>
              <w:bottom w:val="single" w:sz="4" w:space="0" w:color="auto"/>
              <w:right w:val="single" w:sz="4" w:space="0" w:color="auto"/>
            </w:tcBorders>
            <w:noWrap/>
            <w:vAlign w:val="center"/>
            <w:hideMark/>
          </w:tcPr>
          <w:p w14:paraId="483B3CE9"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50%</w:t>
            </w:r>
          </w:p>
        </w:tc>
        <w:tc>
          <w:tcPr>
            <w:tcW w:w="1530" w:type="dxa"/>
            <w:tcBorders>
              <w:top w:val="nil"/>
              <w:left w:val="nil"/>
              <w:bottom w:val="single" w:sz="4" w:space="0" w:color="auto"/>
              <w:right w:val="single" w:sz="4" w:space="0" w:color="auto"/>
            </w:tcBorders>
            <w:noWrap/>
            <w:vAlign w:val="center"/>
            <w:hideMark/>
          </w:tcPr>
          <w:p w14:paraId="239C8360"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50%</w:t>
            </w:r>
          </w:p>
        </w:tc>
      </w:tr>
      <w:tr w:rsidR="007F3D8A" w:rsidRPr="00CC0EA0" w14:paraId="01C90B2E" w14:textId="77777777" w:rsidTr="00FF2C4F">
        <w:trPr>
          <w:trHeight w:val="290"/>
        </w:trPr>
        <w:tc>
          <w:tcPr>
            <w:tcW w:w="6134" w:type="dxa"/>
            <w:tcBorders>
              <w:top w:val="nil"/>
              <w:left w:val="single" w:sz="4" w:space="0" w:color="auto"/>
              <w:bottom w:val="single" w:sz="4" w:space="0" w:color="auto"/>
              <w:right w:val="nil"/>
            </w:tcBorders>
            <w:vAlign w:val="center"/>
            <w:hideMark/>
          </w:tcPr>
          <w:p w14:paraId="38CF275E" w14:textId="77777777" w:rsidR="007F3D8A" w:rsidRPr="00B06474" w:rsidRDefault="007F3D8A" w:rsidP="00CC0EA0">
            <w:pPr>
              <w:jc w:val="left"/>
              <w:rPr>
                <w:rFonts w:eastAsia="Times New Roman" w:cs="Times New Roman"/>
                <w:lang w:val="vi-VN"/>
              </w:rPr>
            </w:pPr>
            <w:r w:rsidRPr="00B06474">
              <w:rPr>
                <w:rFonts w:eastAsia="Times New Roman" w:cs="Times New Roman"/>
                <w:lang w:val="vi-VN"/>
              </w:rPr>
              <w:t>E6s. Sử dụng nhiên liệu sạch hơn cho đun nấu ở nông thôn</w:t>
            </w:r>
          </w:p>
        </w:tc>
        <w:tc>
          <w:tcPr>
            <w:tcW w:w="1890" w:type="dxa"/>
            <w:tcBorders>
              <w:top w:val="nil"/>
              <w:left w:val="single" w:sz="4" w:space="0" w:color="auto"/>
              <w:bottom w:val="single" w:sz="4" w:space="0" w:color="auto"/>
              <w:right w:val="single" w:sz="4" w:space="0" w:color="auto"/>
            </w:tcBorders>
            <w:noWrap/>
            <w:vAlign w:val="center"/>
            <w:hideMark/>
          </w:tcPr>
          <w:p w14:paraId="7E261A89"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90%</w:t>
            </w:r>
          </w:p>
        </w:tc>
        <w:tc>
          <w:tcPr>
            <w:tcW w:w="1530" w:type="dxa"/>
            <w:tcBorders>
              <w:top w:val="nil"/>
              <w:left w:val="nil"/>
              <w:bottom w:val="single" w:sz="4" w:space="0" w:color="auto"/>
              <w:right w:val="single" w:sz="4" w:space="0" w:color="auto"/>
            </w:tcBorders>
            <w:noWrap/>
            <w:vAlign w:val="center"/>
            <w:hideMark/>
          </w:tcPr>
          <w:p w14:paraId="16D4EE5C"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10%</w:t>
            </w:r>
          </w:p>
        </w:tc>
      </w:tr>
      <w:tr w:rsidR="007F3D8A" w:rsidRPr="00CC0EA0" w14:paraId="35E03253" w14:textId="77777777" w:rsidTr="00FF2C4F">
        <w:trPr>
          <w:trHeight w:val="290"/>
        </w:trPr>
        <w:tc>
          <w:tcPr>
            <w:tcW w:w="6134" w:type="dxa"/>
            <w:tcBorders>
              <w:top w:val="nil"/>
              <w:left w:val="single" w:sz="4" w:space="0" w:color="auto"/>
              <w:bottom w:val="single" w:sz="4" w:space="0" w:color="auto"/>
              <w:right w:val="nil"/>
            </w:tcBorders>
            <w:vAlign w:val="center"/>
            <w:hideMark/>
          </w:tcPr>
          <w:p w14:paraId="18BE8954" w14:textId="77777777" w:rsidR="007F3D8A" w:rsidRPr="00B06474" w:rsidRDefault="007F3D8A" w:rsidP="00CC0EA0">
            <w:pPr>
              <w:jc w:val="left"/>
              <w:rPr>
                <w:rFonts w:eastAsia="Times New Roman" w:cs="Times New Roman"/>
                <w:lang w:val="vi-VN"/>
              </w:rPr>
            </w:pPr>
            <w:r w:rsidRPr="00B06474">
              <w:rPr>
                <w:rFonts w:eastAsia="Times New Roman" w:cs="Times New Roman"/>
                <w:lang w:val="vi-VN"/>
              </w:rPr>
              <w:t>E9s. Thu hồi nhiệt thải từ sản xuất xi măng</w:t>
            </w:r>
          </w:p>
        </w:tc>
        <w:tc>
          <w:tcPr>
            <w:tcW w:w="1890" w:type="dxa"/>
            <w:tcBorders>
              <w:top w:val="nil"/>
              <w:left w:val="single" w:sz="4" w:space="0" w:color="auto"/>
              <w:bottom w:val="single" w:sz="4" w:space="0" w:color="auto"/>
              <w:right w:val="single" w:sz="4" w:space="0" w:color="auto"/>
            </w:tcBorders>
            <w:noWrap/>
            <w:vAlign w:val="center"/>
            <w:hideMark/>
          </w:tcPr>
          <w:p w14:paraId="60A71609"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40%</w:t>
            </w:r>
          </w:p>
        </w:tc>
        <w:tc>
          <w:tcPr>
            <w:tcW w:w="1530" w:type="dxa"/>
            <w:tcBorders>
              <w:top w:val="nil"/>
              <w:left w:val="nil"/>
              <w:bottom w:val="single" w:sz="4" w:space="0" w:color="auto"/>
              <w:right w:val="single" w:sz="4" w:space="0" w:color="auto"/>
            </w:tcBorders>
            <w:noWrap/>
            <w:vAlign w:val="center"/>
            <w:hideMark/>
          </w:tcPr>
          <w:p w14:paraId="050542CC"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60%</w:t>
            </w:r>
          </w:p>
        </w:tc>
      </w:tr>
      <w:tr w:rsidR="007F3D8A" w:rsidRPr="00CC0EA0" w14:paraId="0E88A9DA" w14:textId="77777777" w:rsidTr="00FF2C4F">
        <w:trPr>
          <w:trHeight w:val="950"/>
        </w:trPr>
        <w:tc>
          <w:tcPr>
            <w:tcW w:w="6134" w:type="dxa"/>
            <w:tcBorders>
              <w:top w:val="nil"/>
              <w:left w:val="single" w:sz="4" w:space="0" w:color="auto"/>
              <w:bottom w:val="single" w:sz="4" w:space="0" w:color="auto"/>
              <w:right w:val="nil"/>
            </w:tcBorders>
            <w:vAlign w:val="center"/>
            <w:hideMark/>
          </w:tcPr>
          <w:p w14:paraId="74F7660D" w14:textId="77777777" w:rsidR="007F3D8A" w:rsidRPr="00B06474" w:rsidRDefault="007F3D8A" w:rsidP="00CC0EA0">
            <w:pPr>
              <w:jc w:val="left"/>
              <w:rPr>
                <w:rFonts w:eastAsia="Times New Roman" w:cs="Times New Roman"/>
                <w:lang w:val="vi-VN"/>
              </w:rPr>
            </w:pPr>
            <w:r w:rsidRPr="00B06474">
              <w:rPr>
                <w:rFonts w:eastAsia="Times New Roman" w:cs="Times New Roman"/>
                <w:lang w:val="vi-VN"/>
              </w:rPr>
              <w:t>E16s. Nâng cao hiệu quả sử dụng năng lượng trong các phân ngành công nghiệp (trừ 03 phân ngành sản xuất gạch, xi măng và sắt thép)</w:t>
            </w:r>
          </w:p>
        </w:tc>
        <w:tc>
          <w:tcPr>
            <w:tcW w:w="1890" w:type="dxa"/>
            <w:tcBorders>
              <w:top w:val="nil"/>
              <w:left w:val="single" w:sz="4" w:space="0" w:color="auto"/>
              <w:bottom w:val="single" w:sz="4" w:space="0" w:color="auto"/>
              <w:right w:val="single" w:sz="4" w:space="0" w:color="auto"/>
            </w:tcBorders>
            <w:noWrap/>
            <w:vAlign w:val="center"/>
            <w:hideMark/>
          </w:tcPr>
          <w:p w14:paraId="52130100"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15%</w:t>
            </w:r>
          </w:p>
        </w:tc>
        <w:tc>
          <w:tcPr>
            <w:tcW w:w="1530" w:type="dxa"/>
            <w:tcBorders>
              <w:top w:val="nil"/>
              <w:left w:val="nil"/>
              <w:bottom w:val="single" w:sz="4" w:space="0" w:color="auto"/>
              <w:right w:val="single" w:sz="4" w:space="0" w:color="auto"/>
            </w:tcBorders>
            <w:noWrap/>
            <w:vAlign w:val="center"/>
            <w:hideMark/>
          </w:tcPr>
          <w:p w14:paraId="3E1A35A4"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85%</w:t>
            </w:r>
          </w:p>
        </w:tc>
      </w:tr>
      <w:tr w:rsidR="007F3D8A" w:rsidRPr="00CC0EA0" w14:paraId="72A46F8B" w14:textId="77777777" w:rsidTr="00FF2C4F">
        <w:trPr>
          <w:trHeight w:val="580"/>
        </w:trPr>
        <w:tc>
          <w:tcPr>
            <w:tcW w:w="6134" w:type="dxa"/>
            <w:tcBorders>
              <w:top w:val="nil"/>
              <w:left w:val="single" w:sz="4" w:space="0" w:color="auto"/>
              <w:bottom w:val="single" w:sz="4" w:space="0" w:color="auto"/>
              <w:right w:val="nil"/>
            </w:tcBorders>
            <w:vAlign w:val="center"/>
            <w:hideMark/>
          </w:tcPr>
          <w:p w14:paraId="2BE8B86F" w14:textId="77777777" w:rsidR="007F3D8A" w:rsidRPr="00B06474" w:rsidRDefault="007F3D8A" w:rsidP="00CC0EA0">
            <w:pPr>
              <w:jc w:val="left"/>
              <w:rPr>
                <w:rFonts w:eastAsia="Times New Roman" w:cs="Times New Roman"/>
                <w:lang w:val="vi-VN"/>
              </w:rPr>
            </w:pPr>
            <w:r w:rsidRPr="00B06474">
              <w:rPr>
                <w:rFonts w:eastAsia="Times New Roman" w:cs="Times New Roman"/>
                <w:lang w:val="vi-VN"/>
              </w:rPr>
              <w:t>E18s. Chuyển đổi phương thức vận tải hành khách từ sử dụng phương tiện cá nhân sang sử dụng phương tiện giao thông công cộng</w:t>
            </w:r>
          </w:p>
        </w:tc>
        <w:tc>
          <w:tcPr>
            <w:tcW w:w="1890" w:type="dxa"/>
            <w:tcBorders>
              <w:top w:val="nil"/>
              <w:left w:val="single" w:sz="4" w:space="0" w:color="auto"/>
              <w:bottom w:val="single" w:sz="4" w:space="0" w:color="auto"/>
              <w:right w:val="single" w:sz="4" w:space="0" w:color="auto"/>
            </w:tcBorders>
            <w:noWrap/>
            <w:vAlign w:val="center"/>
            <w:hideMark/>
          </w:tcPr>
          <w:p w14:paraId="19F8428F"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50%</w:t>
            </w:r>
          </w:p>
        </w:tc>
        <w:tc>
          <w:tcPr>
            <w:tcW w:w="1530" w:type="dxa"/>
            <w:tcBorders>
              <w:top w:val="nil"/>
              <w:left w:val="nil"/>
              <w:bottom w:val="single" w:sz="4" w:space="0" w:color="auto"/>
              <w:right w:val="single" w:sz="4" w:space="0" w:color="auto"/>
            </w:tcBorders>
            <w:noWrap/>
            <w:vAlign w:val="center"/>
            <w:hideMark/>
          </w:tcPr>
          <w:p w14:paraId="641E1F52"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50%</w:t>
            </w:r>
          </w:p>
        </w:tc>
      </w:tr>
      <w:tr w:rsidR="007F3D8A" w:rsidRPr="00CC0EA0" w14:paraId="1D8165F1" w14:textId="77777777" w:rsidTr="00FF2C4F">
        <w:trPr>
          <w:trHeight w:val="290"/>
        </w:trPr>
        <w:tc>
          <w:tcPr>
            <w:tcW w:w="6134" w:type="dxa"/>
            <w:tcBorders>
              <w:top w:val="nil"/>
              <w:left w:val="single" w:sz="4" w:space="0" w:color="auto"/>
              <w:bottom w:val="single" w:sz="4" w:space="0" w:color="auto"/>
              <w:right w:val="nil"/>
            </w:tcBorders>
            <w:vAlign w:val="center"/>
            <w:hideMark/>
          </w:tcPr>
          <w:p w14:paraId="295810C6" w14:textId="77777777" w:rsidR="007F3D8A" w:rsidRPr="00B06474" w:rsidRDefault="007F3D8A" w:rsidP="00CC0EA0">
            <w:pPr>
              <w:jc w:val="left"/>
              <w:rPr>
                <w:rFonts w:eastAsia="Times New Roman" w:cs="Times New Roman"/>
                <w:lang w:val="vi-VN"/>
              </w:rPr>
            </w:pPr>
            <w:r w:rsidRPr="00B06474">
              <w:rPr>
                <w:rFonts w:eastAsia="Times New Roman" w:cs="Times New Roman"/>
                <w:lang w:val="vi-VN"/>
              </w:rPr>
              <w:t>E19s. Chuyển đổi phương thức vận tải từ đường bộ sang đường sắt</w:t>
            </w:r>
          </w:p>
        </w:tc>
        <w:tc>
          <w:tcPr>
            <w:tcW w:w="1890" w:type="dxa"/>
            <w:tcBorders>
              <w:top w:val="nil"/>
              <w:left w:val="single" w:sz="4" w:space="0" w:color="auto"/>
              <w:bottom w:val="single" w:sz="4" w:space="0" w:color="auto"/>
              <w:right w:val="single" w:sz="4" w:space="0" w:color="auto"/>
            </w:tcBorders>
            <w:noWrap/>
            <w:vAlign w:val="center"/>
            <w:hideMark/>
          </w:tcPr>
          <w:p w14:paraId="32883759"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20%</w:t>
            </w:r>
          </w:p>
        </w:tc>
        <w:tc>
          <w:tcPr>
            <w:tcW w:w="1530" w:type="dxa"/>
            <w:tcBorders>
              <w:top w:val="nil"/>
              <w:left w:val="nil"/>
              <w:bottom w:val="single" w:sz="4" w:space="0" w:color="auto"/>
              <w:right w:val="single" w:sz="4" w:space="0" w:color="auto"/>
            </w:tcBorders>
            <w:noWrap/>
            <w:vAlign w:val="center"/>
            <w:hideMark/>
          </w:tcPr>
          <w:p w14:paraId="2EC02CBF"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80%</w:t>
            </w:r>
          </w:p>
        </w:tc>
      </w:tr>
      <w:tr w:rsidR="007F3D8A" w:rsidRPr="00CC0EA0" w14:paraId="3943B9C6" w14:textId="77777777" w:rsidTr="00FF2C4F">
        <w:trPr>
          <w:trHeight w:val="580"/>
        </w:trPr>
        <w:tc>
          <w:tcPr>
            <w:tcW w:w="6134" w:type="dxa"/>
            <w:tcBorders>
              <w:top w:val="nil"/>
              <w:left w:val="single" w:sz="4" w:space="0" w:color="auto"/>
              <w:bottom w:val="single" w:sz="4" w:space="0" w:color="auto"/>
              <w:right w:val="nil"/>
            </w:tcBorders>
            <w:vAlign w:val="center"/>
            <w:hideMark/>
          </w:tcPr>
          <w:p w14:paraId="08309E21" w14:textId="77777777" w:rsidR="007F3D8A" w:rsidRPr="00B06474" w:rsidRDefault="007F3D8A" w:rsidP="00CC0EA0">
            <w:pPr>
              <w:jc w:val="left"/>
              <w:rPr>
                <w:rFonts w:eastAsia="Times New Roman" w:cs="Times New Roman"/>
                <w:lang w:val="vi-VN"/>
              </w:rPr>
            </w:pPr>
            <w:r w:rsidRPr="00B06474">
              <w:rPr>
                <w:rFonts w:eastAsia="Times New Roman" w:cs="Times New Roman"/>
                <w:lang w:val="vi-VN"/>
              </w:rPr>
              <w:t xml:space="preserve">E20s. Chuyển đổi phương thức vận tải từ đường bộ sang đường thủy nội địa và đường ven biển </w:t>
            </w:r>
          </w:p>
        </w:tc>
        <w:tc>
          <w:tcPr>
            <w:tcW w:w="1890" w:type="dxa"/>
            <w:tcBorders>
              <w:top w:val="nil"/>
              <w:left w:val="single" w:sz="4" w:space="0" w:color="auto"/>
              <w:bottom w:val="single" w:sz="4" w:space="0" w:color="auto"/>
              <w:right w:val="single" w:sz="4" w:space="0" w:color="auto"/>
            </w:tcBorders>
            <w:noWrap/>
            <w:vAlign w:val="center"/>
            <w:hideMark/>
          </w:tcPr>
          <w:p w14:paraId="4C2F07B8"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20%</w:t>
            </w:r>
          </w:p>
        </w:tc>
        <w:tc>
          <w:tcPr>
            <w:tcW w:w="1530" w:type="dxa"/>
            <w:tcBorders>
              <w:top w:val="nil"/>
              <w:left w:val="nil"/>
              <w:bottom w:val="single" w:sz="4" w:space="0" w:color="auto"/>
              <w:right w:val="single" w:sz="4" w:space="0" w:color="auto"/>
            </w:tcBorders>
            <w:noWrap/>
            <w:vAlign w:val="center"/>
            <w:hideMark/>
          </w:tcPr>
          <w:p w14:paraId="4347EC5E"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80%</w:t>
            </w:r>
          </w:p>
        </w:tc>
      </w:tr>
      <w:tr w:rsidR="007F3D8A" w:rsidRPr="00CC0EA0" w14:paraId="14842F04" w14:textId="77777777" w:rsidTr="00FF2C4F">
        <w:trPr>
          <w:trHeight w:val="290"/>
        </w:trPr>
        <w:tc>
          <w:tcPr>
            <w:tcW w:w="6134" w:type="dxa"/>
            <w:tcBorders>
              <w:top w:val="nil"/>
              <w:left w:val="single" w:sz="4" w:space="0" w:color="auto"/>
              <w:bottom w:val="single" w:sz="4" w:space="0" w:color="auto"/>
              <w:right w:val="nil"/>
            </w:tcBorders>
            <w:vAlign w:val="center"/>
            <w:hideMark/>
          </w:tcPr>
          <w:p w14:paraId="763AC2C8" w14:textId="451A2B65" w:rsidR="007F3D8A" w:rsidRPr="00B06474" w:rsidRDefault="007F3D8A" w:rsidP="00CC0EA0">
            <w:pPr>
              <w:jc w:val="left"/>
              <w:rPr>
                <w:rFonts w:eastAsia="Times New Roman" w:cs="Times New Roman"/>
                <w:lang w:val="vi-VN"/>
              </w:rPr>
            </w:pPr>
            <w:r w:rsidRPr="00B06474">
              <w:rPr>
                <w:rFonts w:eastAsia="Times New Roman" w:cs="Times New Roman"/>
                <w:lang w:val="vi-VN"/>
              </w:rPr>
              <w:t>E21s. K</w:t>
            </w:r>
            <w:proofErr w:type="spellStart"/>
            <w:r w:rsidRPr="00B06474">
              <w:rPr>
                <w:rFonts w:eastAsia="Times New Roman" w:cs="Times New Roman"/>
                <w:lang w:val="en-US"/>
              </w:rPr>
              <w:t>huyến</w:t>
            </w:r>
            <w:proofErr w:type="spellEnd"/>
            <w:r w:rsidRPr="00B06474">
              <w:rPr>
                <w:rFonts w:eastAsia="Times New Roman" w:cs="Times New Roman"/>
                <w:lang w:val="en-US"/>
              </w:rPr>
              <w:t xml:space="preserve"> </w:t>
            </w:r>
            <w:proofErr w:type="spellStart"/>
            <w:r w:rsidRPr="00B06474">
              <w:rPr>
                <w:rFonts w:eastAsia="Times New Roman" w:cs="Times New Roman"/>
                <w:lang w:val="en-US"/>
              </w:rPr>
              <w:t>khích</w:t>
            </w:r>
            <w:proofErr w:type="spellEnd"/>
            <w:r w:rsidRPr="00B06474">
              <w:rPr>
                <w:rFonts w:eastAsia="Times New Roman" w:cs="Times New Roman"/>
                <w:lang w:val="vi-VN"/>
              </w:rPr>
              <w:t xml:space="preserve"> sử dụng xe buýt CNG</w:t>
            </w:r>
          </w:p>
        </w:tc>
        <w:tc>
          <w:tcPr>
            <w:tcW w:w="1890" w:type="dxa"/>
            <w:tcBorders>
              <w:top w:val="nil"/>
              <w:left w:val="single" w:sz="4" w:space="0" w:color="auto"/>
              <w:bottom w:val="single" w:sz="4" w:space="0" w:color="auto"/>
              <w:right w:val="single" w:sz="4" w:space="0" w:color="auto"/>
            </w:tcBorders>
            <w:noWrap/>
            <w:vAlign w:val="center"/>
            <w:hideMark/>
          </w:tcPr>
          <w:p w14:paraId="474F7B66"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50%</w:t>
            </w:r>
          </w:p>
        </w:tc>
        <w:tc>
          <w:tcPr>
            <w:tcW w:w="1530" w:type="dxa"/>
            <w:tcBorders>
              <w:top w:val="nil"/>
              <w:left w:val="nil"/>
              <w:bottom w:val="single" w:sz="4" w:space="0" w:color="auto"/>
              <w:right w:val="single" w:sz="4" w:space="0" w:color="auto"/>
            </w:tcBorders>
            <w:noWrap/>
            <w:vAlign w:val="center"/>
            <w:hideMark/>
          </w:tcPr>
          <w:p w14:paraId="4F3DE4ED"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50%</w:t>
            </w:r>
          </w:p>
        </w:tc>
      </w:tr>
      <w:tr w:rsidR="007F3D8A" w:rsidRPr="00CC0EA0" w14:paraId="43D7D43F" w14:textId="77777777" w:rsidTr="00FF2C4F">
        <w:trPr>
          <w:trHeight w:val="290"/>
        </w:trPr>
        <w:tc>
          <w:tcPr>
            <w:tcW w:w="6134" w:type="dxa"/>
            <w:tcBorders>
              <w:top w:val="nil"/>
              <w:left w:val="single" w:sz="4" w:space="0" w:color="auto"/>
              <w:bottom w:val="single" w:sz="4" w:space="0" w:color="auto"/>
              <w:right w:val="nil"/>
            </w:tcBorders>
            <w:vAlign w:val="center"/>
            <w:hideMark/>
          </w:tcPr>
          <w:p w14:paraId="2E0C7AE8" w14:textId="77777777" w:rsidR="007F3D8A" w:rsidRPr="00B06474" w:rsidRDefault="007F3D8A" w:rsidP="00CC0EA0">
            <w:pPr>
              <w:jc w:val="left"/>
              <w:rPr>
                <w:rFonts w:eastAsia="Times New Roman" w:cs="Times New Roman"/>
                <w:lang w:val="vi-VN"/>
              </w:rPr>
            </w:pPr>
            <w:r w:rsidRPr="00B06474">
              <w:rPr>
                <w:rFonts w:eastAsia="Times New Roman" w:cs="Times New Roman"/>
                <w:lang w:val="vi-VN"/>
              </w:rPr>
              <w:t>E22s. Tăng hệ số tải của ô tô tải</w:t>
            </w:r>
          </w:p>
        </w:tc>
        <w:tc>
          <w:tcPr>
            <w:tcW w:w="1890" w:type="dxa"/>
            <w:tcBorders>
              <w:top w:val="nil"/>
              <w:left w:val="single" w:sz="4" w:space="0" w:color="auto"/>
              <w:bottom w:val="single" w:sz="4" w:space="0" w:color="auto"/>
              <w:right w:val="single" w:sz="4" w:space="0" w:color="auto"/>
            </w:tcBorders>
            <w:noWrap/>
            <w:vAlign w:val="center"/>
            <w:hideMark/>
          </w:tcPr>
          <w:p w14:paraId="2FD3D094"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70%</w:t>
            </w:r>
          </w:p>
        </w:tc>
        <w:tc>
          <w:tcPr>
            <w:tcW w:w="1530" w:type="dxa"/>
            <w:tcBorders>
              <w:top w:val="nil"/>
              <w:left w:val="nil"/>
              <w:bottom w:val="single" w:sz="4" w:space="0" w:color="auto"/>
              <w:right w:val="single" w:sz="4" w:space="0" w:color="auto"/>
            </w:tcBorders>
            <w:noWrap/>
            <w:vAlign w:val="center"/>
            <w:hideMark/>
          </w:tcPr>
          <w:p w14:paraId="6BF57D61"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30%</w:t>
            </w:r>
          </w:p>
        </w:tc>
      </w:tr>
      <w:tr w:rsidR="007F3D8A" w:rsidRPr="00CC0EA0" w14:paraId="1599AA40" w14:textId="77777777" w:rsidTr="00FF2C4F">
        <w:trPr>
          <w:trHeight w:val="290"/>
        </w:trPr>
        <w:tc>
          <w:tcPr>
            <w:tcW w:w="6134" w:type="dxa"/>
            <w:tcBorders>
              <w:top w:val="nil"/>
              <w:left w:val="single" w:sz="4" w:space="0" w:color="auto"/>
              <w:bottom w:val="single" w:sz="4" w:space="0" w:color="auto"/>
              <w:right w:val="nil"/>
            </w:tcBorders>
            <w:vAlign w:val="center"/>
            <w:hideMark/>
          </w:tcPr>
          <w:p w14:paraId="49F63ED7" w14:textId="77777777" w:rsidR="007F3D8A" w:rsidRPr="00B06474" w:rsidRDefault="007F3D8A" w:rsidP="00CC0EA0">
            <w:pPr>
              <w:jc w:val="left"/>
              <w:rPr>
                <w:rFonts w:eastAsia="Times New Roman" w:cs="Times New Roman"/>
                <w:lang w:val="vi-VN"/>
              </w:rPr>
            </w:pPr>
            <w:r w:rsidRPr="00B06474">
              <w:rPr>
                <w:rFonts w:eastAsia="Times New Roman" w:cs="Times New Roman"/>
                <w:lang w:val="vi-VN"/>
              </w:rPr>
              <w:t>E23s. Sử dụng nhiên liệu sinh học</w:t>
            </w:r>
          </w:p>
        </w:tc>
        <w:tc>
          <w:tcPr>
            <w:tcW w:w="1890" w:type="dxa"/>
            <w:tcBorders>
              <w:top w:val="nil"/>
              <w:left w:val="single" w:sz="4" w:space="0" w:color="auto"/>
              <w:bottom w:val="single" w:sz="4" w:space="0" w:color="auto"/>
              <w:right w:val="single" w:sz="4" w:space="0" w:color="auto"/>
            </w:tcBorders>
            <w:noWrap/>
            <w:vAlign w:val="center"/>
            <w:hideMark/>
          </w:tcPr>
          <w:p w14:paraId="06D5A2AA"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80%</w:t>
            </w:r>
          </w:p>
        </w:tc>
        <w:tc>
          <w:tcPr>
            <w:tcW w:w="1530" w:type="dxa"/>
            <w:tcBorders>
              <w:top w:val="nil"/>
              <w:left w:val="nil"/>
              <w:bottom w:val="single" w:sz="4" w:space="0" w:color="auto"/>
              <w:right w:val="single" w:sz="4" w:space="0" w:color="auto"/>
            </w:tcBorders>
            <w:noWrap/>
            <w:vAlign w:val="center"/>
            <w:hideMark/>
          </w:tcPr>
          <w:p w14:paraId="4CCDFE18"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20%</w:t>
            </w:r>
          </w:p>
        </w:tc>
      </w:tr>
      <w:tr w:rsidR="007F3D8A" w:rsidRPr="00CC0EA0" w14:paraId="6B74D50A" w14:textId="77777777" w:rsidTr="00FF2C4F">
        <w:trPr>
          <w:trHeight w:val="290"/>
        </w:trPr>
        <w:tc>
          <w:tcPr>
            <w:tcW w:w="6134" w:type="dxa"/>
            <w:tcBorders>
              <w:top w:val="nil"/>
              <w:left w:val="single" w:sz="4" w:space="0" w:color="auto"/>
              <w:bottom w:val="single" w:sz="4" w:space="0" w:color="auto"/>
              <w:right w:val="nil"/>
            </w:tcBorders>
            <w:vAlign w:val="center"/>
            <w:hideMark/>
          </w:tcPr>
          <w:p w14:paraId="43251053" w14:textId="77777777" w:rsidR="007F3D8A" w:rsidRPr="00B06474" w:rsidRDefault="007F3D8A" w:rsidP="00CC0EA0">
            <w:pPr>
              <w:jc w:val="left"/>
              <w:rPr>
                <w:rFonts w:eastAsia="Times New Roman" w:cs="Times New Roman"/>
                <w:lang w:val="vi-VN"/>
              </w:rPr>
            </w:pPr>
            <w:r w:rsidRPr="00B06474">
              <w:rPr>
                <w:rFonts w:eastAsia="Times New Roman" w:cs="Times New Roman"/>
                <w:lang w:val="vi-VN"/>
              </w:rPr>
              <w:t>E24s. Khuyến khích sử dụng xe ô tô điện</w:t>
            </w:r>
          </w:p>
        </w:tc>
        <w:tc>
          <w:tcPr>
            <w:tcW w:w="1890" w:type="dxa"/>
            <w:tcBorders>
              <w:top w:val="nil"/>
              <w:left w:val="single" w:sz="4" w:space="0" w:color="auto"/>
              <w:bottom w:val="single" w:sz="4" w:space="0" w:color="auto"/>
              <w:right w:val="single" w:sz="4" w:space="0" w:color="auto"/>
            </w:tcBorders>
            <w:noWrap/>
            <w:vAlign w:val="center"/>
            <w:hideMark/>
          </w:tcPr>
          <w:p w14:paraId="7FF00708"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20%</w:t>
            </w:r>
          </w:p>
        </w:tc>
        <w:tc>
          <w:tcPr>
            <w:tcW w:w="1530" w:type="dxa"/>
            <w:tcBorders>
              <w:top w:val="nil"/>
              <w:left w:val="nil"/>
              <w:bottom w:val="single" w:sz="4" w:space="0" w:color="auto"/>
              <w:right w:val="single" w:sz="4" w:space="0" w:color="auto"/>
            </w:tcBorders>
            <w:noWrap/>
            <w:vAlign w:val="center"/>
            <w:hideMark/>
          </w:tcPr>
          <w:p w14:paraId="364AB7AA"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80%</w:t>
            </w:r>
          </w:p>
        </w:tc>
      </w:tr>
      <w:tr w:rsidR="007F3D8A" w:rsidRPr="00CC0EA0" w14:paraId="0B7BC237" w14:textId="77777777" w:rsidTr="00FF2C4F">
        <w:trPr>
          <w:trHeight w:val="290"/>
        </w:trPr>
        <w:tc>
          <w:tcPr>
            <w:tcW w:w="6134" w:type="dxa"/>
            <w:tcBorders>
              <w:top w:val="nil"/>
              <w:left w:val="single" w:sz="4" w:space="0" w:color="auto"/>
              <w:bottom w:val="single" w:sz="4" w:space="0" w:color="auto"/>
              <w:right w:val="nil"/>
            </w:tcBorders>
            <w:vAlign w:val="center"/>
            <w:hideMark/>
          </w:tcPr>
          <w:p w14:paraId="7C1DCA21" w14:textId="77777777" w:rsidR="007F3D8A" w:rsidRPr="00B06474" w:rsidRDefault="007F3D8A" w:rsidP="00CC0EA0">
            <w:pPr>
              <w:jc w:val="left"/>
              <w:rPr>
                <w:rFonts w:eastAsia="Times New Roman" w:cs="Times New Roman"/>
                <w:lang w:val="vi-VN"/>
              </w:rPr>
            </w:pPr>
            <w:r w:rsidRPr="00B06474">
              <w:rPr>
                <w:rFonts w:eastAsia="Times New Roman" w:cs="Times New Roman"/>
                <w:lang w:val="vi-VN"/>
              </w:rPr>
              <w:t>E25s. Sử dụng xe máy điện</w:t>
            </w:r>
          </w:p>
        </w:tc>
        <w:tc>
          <w:tcPr>
            <w:tcW w:w="1890" w:type="dxa"/>
            <w:tcBorders>
              <w:top w:val="nil"/>
              <w:left w:val="single" w:sz="4" w:space="0" w:color="auto"/>
              <w:bottom w:val="single" w:sz="4" w:space="0" w:color="auto"/>
              <w:right w:val="single" w:sz="4" w:space="0" w:color="auto"/>
            </w:tcBorders>
            <w:noWrap/>
            <w:vAlign w:val="center"/>
            <w:hideMark/>
          </w:tcPr>
          <w:p w14:paraId="1DE04A9A"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50%</w:t>
            </w:r>
          </w:p>
        </w:tc>
        <w:tc>
          <w:tcPr>
            <w:tcW w:w="1530" w:type="dxa"/>
            <w:tcBorders>
              <w:top w:val="nil"/>
              <w:left w:val="nil"/>
              <w:bottom w:val="single" w:sz="4" w:space="0" w:color="auto"/>
              <w:right w:val="single" w:sz="4" w:space="0" w:color="auto"/>
            </w:tcBorders>
            <w:noWrap/>
            <w:vAlign w:val="center"/>
            <w:hideMark/>
          </w:tcPr>
          <w:p w14:paraId="409ABE1A"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50%</w:t>
            </w:r>
          </w:p>
        </w:tc>
      </w:tr>
      <w:tr w:rsidR="007F3D8A" w:rsidRPr="00CC0EA0" w14:paraId="629E402A" w14:textId="77777777" w:rsidTr="00FF2C4F">
        <w:trPr>
          <w:trHeight w:val="290"/>
        </w:trPr>
        <w:tc>
          <w:tcPr>
            <w:tcW w:w="6134" w:type="dxa"/>
            <w:tcBorders>
              <w:top w:val="nil"/>
              <w:left w:val="single" w:sz="4" w:space="0" w:color="auto"/>
              <w:bottom w:val="single" w:sz="4" w:space="0" w:color="auto"/>
              <w:right w:val="nil"/>
            </w:tcBorders>
            <w:vAlign w:val="center"/>
            <w:hideMark/>
          </w:tcPr>
          <w:p w14:paraId="25D6787F" w14:textId="77777777" w:rsidR="007F3D8A" w:rsidRPr="00B06474" w:rsidRDefault="007F3D8A" w:rsidP="00CC0EA0">
            <w:pPr>
              <w:jc w:val="left"/>
              <w:rPr>
                <w:rFonts w:eastAsia="Times New Roman" w:cs="Times New Roman"/>
                <w:lang w:val="vi-VN"/>
              </w:rPr>
            </w:pPr>
            <w:r w:rsidRPr="00B06474">
              <w:rPr>
                <w:rFonts w:eastAsia="Times New Roman" w:cs="Times New Roman"/>
                <w:lang w:val="vi-VN"/>
              </w:rPr>
              <w:t>E26s. Sử dụng xe buýt điện</w:t>
            </w:r>
          </w:p>
        </w:tc>
        <w:tc>
          <w:tcPr>
            <w:tcW w:w="1890" w:type="dxa"/>
            <w:tcBorders>
              <w:top w:val="nil"/>
              <w:left w:val="single" w:sz="4" w:space="0" w:color="auto"/>
              <w:bottom w:val="single" w:sz="4" w:space="0" w:color="auto"/>
              <w:right w:val="single" w:sz="4" w:space="0" w:color="auto"/>
            </w:tcBorders>
            <w:noWrap/>
            <w:vAlign w:val="center"/>
            <w:hideMark/>
          </w:tcPr>
          <w:p w14:paraId="2FD962AD"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20%</w:t>
            </w:r>
          </w:p>
        </w:tc>
        <w:tc>
          <w:tcPr>
            <w:tcW w:w="1530" w:type="dxa"/>
            <w:tcBorders>
              <w:top w:val="nil"/>
              <w:left w:val="nil"/>
              <w:bottom w:val="single" w:sz="4" w:space="0" w:color="auto"/>
              <w:right w:val="single" w:sz="4" w:space="0" w:color="auto"/>
            </w:tcBorders>
            <w:noWrap/>
            <w:vAlign w:val="center"/>
            <w:hideMark/>
          </w:tcPr>
          <w:p w14:paraId="41AB45B6"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80%</w:t>
            </w:r>
          </w:p>
        </w:tc>
      </w:tr>
      <w:tr w:rsidR="007F3D8A" w:rsidRPr="00CC0EA0" w14:paraId="1BD7A1A0" w14:textId="77777777" w:rsidTr="00FF2C4F">
        <w:trPr>
          <w:trHeight w:val="580"/>
        </w:trPr>
        <w:tc>
          <w:tcPr>
            <w:tcW w:w="6134" w:type="dxa"/>
            <w:tcBorders>
              <w:top w:val="nil"/>
              <w:left w:val="single" w:sz="4" w:space="0" w:color="auto"/>
              <w:bottom w:val="single" w:sz="4" w:space="0" w:color="auto"/>
              <w:right w:val="nil"/>
            </w:tcBorders>
            <w:vAlign w:val="center"/>
            <w:hideMark/>
          </w:tcPr>
          <w:p w14:paraId="6C107E6C" w14:textId="77777777" w:rsidR="007F3D8A" w:rsidRPr="00B06474" w:rsidRDefault="007F3D8A" w:rsidP="00CC0EA0">
            <w:pPr>
              <w:jc w:val="left"/>
              <w:rPr>
                <w:rFonts w:eastAsia="Times New Roman" w:cs="Times New Roman"/>
                <w:lang w:val="vi-VN"/>
              </w:rPr>
            </w:pPr>
            <w:r w:rsidRPr="00B06474">
              <w:rPr>
                <w:rFonts w:eastAsia="Times New Roman" w:cs="Times New Roman"/>
                <w:lang w:val="vi-VN"/>
              </w:rPr>
              <w:t>E27s. Sử dụng các thiết bị điện hiệu suất cao trong dịch vụ, thương mại, bao gồm làm mát và làm lạnh</w:t>
            </w:r>
          </w:p>
        </w:tc>
        <w:tc>
          <w:tcPr>
            <w:tcW w:w="1890" w:type="dxa"/>
            <w:tcBorders>
              <w:top w:val="nil"/>
              <w:left w:val="single" w:sz="4" w:space="0" w:color="auto"/>
              <w:bottom w:val="single" w:sz="4" w:space="0" w:color="auto"/>
              <w:right w:val="single" w:sz="4" w:space="0" w:color="auto"/>
            </w:tcBorders>
            <w:noWrap/>
            <w:vAlign w:val="center"/>
            <w:hideMark/>
          </w:tcPr>
          <w:p w14:paraId="4FCED60B"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20%</w:t>
            </w:r>
          </w:p>
        </w:tc>
        <w:tc>
          <w:tcPr>
            <w:tcW w:w="1530" w:type="dxa"/>
            <w:tcBorders>
              <w:top w:val="nil"/>
              <w:left w:val="nil"/>
              <w:bottom w:val="single" w:sz="4" w:space="0" w:color="auto"/>
              <w:right w:val="single" w:sz="4" w:space="0" w:color="auto"/>
            </w:tcBorders>
            <w:noWrap/>
            <w:vAlign w:val="center"/>
            <w:hideMark/>
          </w:tcPr>
          <w:p w14:paraId="4CF6318C"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80%</w:t>
            </w:r>
          </w:p>
        </w:tc>
      </w:tr>
      <w:tr w:rsidR="007F3D8A" w:rsidRPr="00CC0EA0" w14:paraId="6EAD7F77" w14:textId="77777777" w:rsidTr="00FF2C4F">
        <w:trPr>
          <w:trHeight w:val="290"/>
        </w:trPr>
        <w:tc>
          <w:tcPr>
            <w:tcW w:w="6134" w:type="dxa"/>
            <w:tcBorders>
              <w:top w:val="nil"/>
              <w:left w:val="single" w:sz="4" w:space="0" w:color="auto"/>
              <w:bottom w:val="single" w:sz="4" w:space="0" w:color="auto"/>
              <w:right w:val="nil"/>
            </w:tcBorders>
            <w:vAlign w:val="center"/>
            <w:hideMark/>
          </w:tcPr>
          <w:p w14:paraId="3A6041D4" w14:textId="77777777" w:rsidR="007F3D8A" w:rsidRPr="00B06474" w:rsidRDefault="007F3D8A" w:rsidP="00CC0EA0">
            <w:pPr>
              <w:jc w:val="left"/>
              <w:rPr>
                <w:rFonts w:eastAsia="Times New Roman" w:cs="Times New Roman"/>
                <w:lang w:val="vi-VN"/>
              </w:rPr>
            </w:pPr>
            <w:r w:rsidRPr="00B06474">
              <w:rPr>
                <w:rFonts w:eastAsia="Times New Roman" w:cs="Times New Roman"/>
                <w:lang w:val="vi-VN"/>
              </w:rPr>
              <w:t>E28s. Phát triển thủy điện nhỏ</w:t>
            </w:r>
          </w:p>
        </w:tc>
        <w:tc>
          <w:tcPr>
            <w:tcW w:w="1890" w:type="dxa"/>
            <w:tcBorders>
              <w:top w:val="nil"/>
              <w:left w:val="single" w:sz="4" w:space="0" w:color="auto"/>
              <w:bottom w:val="single" w:sz="4" w:space="0" w:color="auto"/>
              <w:right w:val="single" w:sz="4" w:space="0" w:color="auto"/>
            </w:tcBorders>
            <w:noWrap/>
            <w:vAlign w:val="center"/>
            <w:hideMark/>
          </w:tcPr>
          <w:p w14:paraId="19CA3F87"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30%</w:t>
            </w:r>
          </w:p>
        </w:tc>
        <w:tc>
          <w:tcPr>
            <w:tcW w:w="1530" w:type="dxa"/>
            <w:tcBorders>
              <w:top w:val="nil"/>
              <w:left w:val="nil"/>
              <w:bottom w:val="single" w:sz="4" w:space="0" w:color="auto"/>
              <w:right w:val="single" w:sz="4" w:space="0" w:color="auto"/>
            </w:tcBorders>
            <w:noWrap/>
            <w:vAlign w:val="center"/>
            <w:hideMark/>
          </w:tcPr>
          <w:p w14:paraId="7EF3EBE4"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70%</w:t>
            </w:r>
          </w:p>
        </w:tc>
      </w:tr>
      <w:tr w:rsidR="007F3D8A" w:rsidRPr="00CC0EA0" w14:paraId="21D3A280" w14:textId="77777777" w:rsidTr="00FF2C4F">
        <w:trPr>
          <w:trHeight w:val="580"/>
        </w:trPr>
        <w:tc>
          <w:tcPr>
            <w:tcW w:w="6134" w:type="dxa"/>
            <w:tcBorders>
              <w:top w:val="nil"/>
              <w:left w:val="single" w:sz="4" w:space="0" w:color="auto"/>
              <w:bottom w:val="single" w:sz="4" w:space="0" w:color="auto"/>
              <w:right w:val="nil"/>
            </w:tcBorders>
            <w:vAlign w:val="center"/>
            <w:hideMark/>
          </w:tcPr>
          <w:p w14:paraId="10FFD8F7" w14:textId="77777777" w:rsidR="007F3D8A" w:rsidRPr="00B06474" w:rsidRDefault="007F3D8A" w:rsidP="00CC0EA0">
            <w:pPr>
              <w:jc w:val="left"/>
              <w:rPr>
                <w:rFonts w:eastAsia="Times New Roman" w:cs="Times New Roman"/>
                <w:lang w:val="vi-VN"/>
              </w:rPr>
            </w:pPr>
            <w:r w:rsidRPr="00B06474">
              <w:rPr>
                <w:rFonts w:eastAsia="Times New Roman" w:cs="Times New Roman"/>
                <w:lang w:val="vi-VN"/>
              </w:rPr>
              <w:t>E29s. Phát triển điện mặt trời tập trung</w:t>
            </w:r>
          </w:p>
        </w:tc>
        <w:tc>
          <w:tcPr>
            <w:tcW w:w="1890" w:type="dxa"/>
            <w:tcBorders>
              <w:top w:val="nil"/>
              <w:left w:val="single" w:sz="4" w:space="0" w:color="auto"/>
              <w:bottom w:val="single" w:sz="4" w:space="0" w:color="auto"/>
              <w:right w:val="single" w:sz="4" w:space="0" w:color="auto"/>
            </w:tcBorders>
            <w:noWrap/>
            <w:vAlign w:val="center"/>
            <w:hideMark/>
          </w:tcPr>
          <w:p w14:paraId="42334263"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30%</w:t>
            </w:r>
          </w:p>
        </w:tc>
        <w:tc>
          <w:tcPr>
            <w:tcW w:w="1530" w:type="dxa"/>
            <w:tcBorders>
              <w:top w:val="nil"/>
              <w:left w:val="nil"/>
              <w:bottom w:val="single" w:sz="4" w:space="0" w:color="auto"/>
              <w:right w:val="single" w:sz="4" w:space="0" w:color="auto"/>
            </w:tcBorders>
            <w:noWrap/>
            <w:vAlign w:val="center"/>
            <w:hideMark/>
          </w:tcPr>
          <w:p w14:paraId="4386B4D2"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70%</w:t>
            </w:r>
          </w:p>
        </w:tc>
      </w:tr>
      <w:tr w:rsidR="007F3D8A" w:rsidRPr="00CC0EA0" w14:paraId="1076DBF7" w14:textId="77777777" w:rsidTr="00FF2C4F">
        <w:trPr>
          <w:trHeight w:val="290"/>
        </w:trPr>
        <w:tc>
          <w:tcPr>
            <w:tcW w:w="6134" w:type="dxa"/>
            <w:tcBorders>
              <w:top w:val="nil"/>
              <w:left w:val="single" w:sz="4" w:space="0" w:color="auto"/>
              <w:bottom w:val="single" w:sz="4" w:space="0" w:color="auto"/>
              <w:right w:val="nil"/>
            </w:tcBorders>
            <w:vAlign w:val="center"/>
            <w:hideMark/>
          </w:tcPr>
          <w:p w14:paraId="4F0DC38B" w14:textId="77777777" w:rsidR="007F3D8A" w:rsidRPr="00B06474" w:rsidRDefault="007F3D8A" w:rsidP="00CC0EA0">
            <w:pPr>
              <w:jc w:val="left"/>
              <w:rPr>
                <w:rFonts w:eastAsia="Times New Roman" w:cs="Times New Roman"/>
                <w:lang w:val="vi-VN"/>
              </w:rPr>
            </w:pPr>
            <w:r w:rsidRPr="00B06474">
              <w:rPr>
                <w:rFonts w:eastAsia="Times New Roman" w:cs="Times New Roman"/>
                <w:lang w:val="vi-VN"/>
              </w:rPr>
              <w:t>E31s. Phát triển điện gió trên bờ</w:t>
            </w:r>
          </w:p>
        </w:tc>
        <w:tc>
          <w:tcPr>
            <w:tcW w:w="1890" w:type="dxa"/>
            <w:tcBorders>
              <w:top w:val="nil"/>
              <w:left w:val="single" w:sz="4" w:space="0" w:color="auto"/>
              <w:bottom w:val="single" w:sz="4" w:space="0" w:color="auto"/>
              <w:right w:val="single" w:sz="4" w:space="0" w:color="auto"/>
            </w:tcBorders>
            <w:noWrap/>
            <w:vAlign w:val="center"/>
            <w:hideMark/>
          </w:tcPr>
          <w:p w14:paraId="5E138A6E"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20%</w:t>
            </w:r>
          </w:p>
        </w:tc>
        <w:tc>
          <w:tcPr>
            <w:tcW w:w="1530" w:type="dxa"/>
            <w:tcBorders>
              <w:top w:val="nil"/>
              <w:left w:val="nil"/>
              <w:bottom w:val="single" w:sz="4" w:space="0" w:color="auto"/>
              <w:right w:val="single" w:sz="4" w:space="0" w:color="auto"/>
            </w:tcBorders>
            <w:noWrap/>
            <w:vAlign w:val="center"/>
            <w:hideMark/>
          </w:tcPr>
          <w:p w14:paraId="2EB27D1F"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80%</w:t>
            </w:r>
          </w:p>
        </w:tc>
      </w:tr>
      <w:tr w:rsidR="007F3D8A" w:rsidRPr="00CC0EA0" w14:paraId="3741F84C" w14:textId="77777777" w:rsidTr="00FF2C4F">
        <w:trPr>
          <w:trHeight w:val="290"/>
        </w:trPr>
        <w:tc>
          <w:tcPr>
            <w:tcW w:w="6134" w:type="dxa"/>
            <w:tcBorders>
              <w:top w:val="nil"/>
              <w:left w:val="single" w:sz="4" w:space="0" w:color="auto"/>
              <w:bottom w:val="single" w:sz="4" w:space="0" w:color="auto"/>
              <w:right w:val="nil"/>
            </w:tcBorders>
            <w:vAlign w:val="center"/>
            <w:hideMark/>
          </w:tcPr>
          <w:p w14:paraId="3AE15412" w14:textId="77777777" w:rsidR="007F3D8A" w:rsidRPr="00B06474" w:rsidRDefault="007F3D8A" w:rsidP="00CC0EA0">
            <w:pPr>
              <w:jc w:val="left"/>
              <w:rPr>
                <w:rFonts w:eastAsia="Times New Roman" w:cs="Times New Roman"/>
                <w:lang w:val="vi-VN"/>
              </w:rPr>
            </w:pPr>
            <w:r w:rsidRPr="00B06474">
              <w:rPr>
                <w:rFonts w:eastAsia="Times New Roman" w:cs="Times New Roman"/>
                <w:lang w:val="vi-VN"/>
              </w:rPr>
              <w:t>E32s. Phát triển điện gió ngoài khơi</w:t>
            </w:r>
          </w:p>
        </w:tc>
        <w:tc>
          <w:tcPr>
            <w:tcW w:w="1890" w:type="dxa"/>
            <w:tcBorders>
              <w:top w:val="nil"/>
              <w:left w:val="single" w:sz="4" w:space="0" w:color="auto"/>
              <w:bottom w:val="single" w:sz="4" w:space="0" w:color="auto"/>
              <w:right w:val="single" w:sz="4" w:space="0" w:color="auto"/>
            </w:tcBorders>
            <w:noWrap/>
            <w:vAlign w:val="center"/>
            <w:hideMark/>
          </w:tcPr>
          <w:p w14:paraId="7162F8FF"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10%</w:t>
            </w:r>
          </w:p>
        </w:tc>
        <w:tc>
          <w:tcPr>
            <w:tcW w:w="1530" w:type="dxa"/>
            <w:tcBorders>
              <w:top w:val="nil"/>
              <w:left w:val="nil"/>
              <w:bottom w:val="single" w:sz="4" w:space="0" w:color="auto"/>
              <w:right w:val="single" w:sz="4" w:space="0" w:color="auto"/>
            </w:tcBorders>
            <w:noWrap/>
            <w:vAlign w:val="center"/>
            <w:hideMark/>
          </w:tcPr>
          <w:p w14:paraId="7CF75342"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90%</w:t>
            </w:r>
          </w:p>
        </w:tc>
      </w:tr>
      <w:tr w:rsidR="007F3D8A" w:rsidRPr="00CC0EA0" w14:paraId="197D0036" w14:textId="77777777" w:rsidTr="00FF2C4F">
        <w:trPr>
          <w:trHeight w:val="290"/>
        </w:trPr>
        <w:tc>
          <w:tcPr>
            <w:tcW w:w="6134" w:type="dxa"/>
            <w:tcBorders>
              <w:top w:val="nil"/>
              <w:left w:val="single" w:sz="4" w:space="0" w:color="auto"/>
              <w:bottom w:val="single" w:sz="4" w:space="0" w:color="auto"/>
              <w:right w:val="nil"/>
            </w:tcBorders>
            <w:vAlign w:val="center"/>
            <w:hideMark/>
          </w:tcPr>
          <w:p w14:paraId="78DF560B" w14:textId="77777777" w:rsidR="007F3D8A" w:rsidRPr="00B06474" w:rsidRDefault="007F3D8A" w:rsidP="00CC0EA0">
            <w:pPr>
              <w:jc w:val="left"/>
              <w:rPr>
                <w:rFonts w:eastAsia="Times New Roman" w:cs="Times New Roman"/>
                <w:lang w:val="vi-VN"/>
              </w:rPr>
            </w:pPr>
            <w:r w:rsidRPr="00B06474">
              <w:rPr>
                <w:rFonts w:eastAsia="Times New Roman" w:cs="Times New Roman"/>
                <w:lang w:val="vi-VN"/>
              </w:rPr>
              <w:t>E33s. Phát triển nhiệt điện sinh khối</w:t>
            </w:r>
          </w:p>
        </w:tc>
        <w:tc>
          <w:tcPr>
            <w:tcW w:w="1890" w:type="dxa"/>
            <w:tcBorders>
              <w:top w:val="nil"/>
              <w:left w:val="single" w:sz="4" w:space="0" w:color="auto"/>
              <w:bottom w:val="single" w:sz="4" w:space="0" w:color="auto"/>
              <w:right w:val="single" w:sz="4" w:space="0" w:color="auto"/>
            </w:tcBorders>
            <w:noWrap/>
            <w:vAlign w:val="center"/>
            <w:hideMark/>
          </w:tcPr>
          <w:p w14:paraId="2AF4ED6B"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20%</w:t>
            </w:r>
          </w:p>
        </w:tc>
        <w:tc>
          <w:tcPr>
            <w:tcW w:w="1530" w:type="dxa"/>
            <w:tcBorders>
              <w:top w:val="nil"/>
              <w:left w:val="nil"/>
              <w:bottom w:val="single" w:sz="4" w:space="0" w:color="auto"/>
              <w:right w:val="single" w:sz="4" w:space="0" w:color="auto"/>
            </w:tcBorders>
            <w:noWrap/>
            <w:vAlign w:val="center"/>
            <w:hideMark/>
          </w:tcPr>
          <w:p w14:paraId="1144DA72"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80%</w:t>
            </w:r>
          </w:p>
        </w:tc>
      </w:tr>
      <w:tr w:rsidR="007F3D8A" w:rsidRPr="00CC0EA0" w14:paraId="3D6A9A0A" w14:textId="77777777" w:rsidTr="00FF2C4F">
        <w:trPr>
          <w:trHeight w:val="290"/>
        </w:trPr>
        <w:tc>
          <w:tcPr>
            <w:tcW w:w="6134" w:type="dxa"/>
            <w:tcBorders>
              <w:top w:val="nil"/>
              <w:left w:val="single" w:sz="4" w:space="0" w:color="auto"/>
              <w:bottom w:val="single" w:sz="4" w:space="0" w:color="auto"/>
              <w:right w:val="nil"/>
            </w:tcBorders>
            <w:vAlign w:val="center"/>
            <w:hideMark/>
          </w:tcPr>
          <w:p w14:paraId="6B7DE551" w14:textId="77777777" w:rsidR="007F3D8A" w:rsidRPr="00B06474" w:rsidRDefault="007F3D8A" w:rsidP="00CC0EA0">
            <w:pPr>
              <w:jc w:val="left"/>
              <w:rPr>
                <w:rFonts w:eastAsia="Times New Roman" w:cs="Times New Roman"/>
                <w:lang w:val="vi-VN"/>
              </w:rPr>
            </w:pPr>
            <w:r w:rsidRPr="00B06474">
              <w:rPr>
                <w:rFonts w:eastAsia="Times New Roman" w:cs="Times New Roman"/>
                <w:lang w:val="vi-VN"/>
              </w:rPr>
              <w:t>E34s. Phát triển điện rác – thiêu đốt</w:t>
            </w:r>
          </w:p>
        </w:tc>
        <w:tc>
          <w:tcPr>
            <w:tcW w:w="1890" w:type="dxa"/>
            <w:tcBorders>
              <w:top w:val="nil"/>
              <w:left w:val="single" w:sz="4" w:space="0" w:color="auto"/>
              <w:bottom w:val="single" w:sz="4" w:space="0" w:color="auto"/>
              <w:right w:val="single" w:sz="4" w:space="0" w:color="auto"/>
            </w:tcBorders>
            <w:noWrap/>
            <w:vAlign w:val="center"/>
            <w:hideMark/>
          </w:tcPr>
          <w:p w14:paraId="57D33C20"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20%</w:t>
            </w:r>
          </w:p>
        </w:tc>
        <w:tc>
          <w:tcPr>
            <w:tcW w:w="1530" w:type="dxa"/>
            <w:tcBorders>
              <w:top w:val="nil"/>
              <w:left w:val="nil"/>
              <w:bottom w:val="single" w:sz="4" w:space="0" w:color="auto"/>
              <w:right w:val="single" w:sz="4" w:space="0" w:color="auto"/>
            </w:tcBorders>
            <w:noWrap/>
            <w:vAlign w:val="center"/>
            <w:hideMark/>
          </w:tcPr>
          <w:p w14:paraId="5DB68073"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80%</w:t>
            </w:r>
          </w:p>
        </w:tc>
      </w:tr>
      <w:tr w:rsidR="007F3D8A" w:rsidRPr="00CC0EA0" w14:paraId="005CA977" w14:textId="77777777" w:rsidTr="00FF2C4F">
        <w:trPr>
          <w:trHeight w:val="290"/>
        </w:trPr>
        <w:tc>
          <w:tcPr>
            <w:tcW w:w="6134" w:type="dxa"/>
            <w:tcBorders>
              <w:top w:val="nil"/>
              <w:left w:val="single" w:sz="4" w:space="0" w:color="auto"/>
              <w:bottom w:val="single" w:sz="4" w:space="0" w:color="auto"/>
              <w:right w:val="nil"/>
            </w:tcBorders>
            <w:vAlign w:val="center"/>
            <w:hideMark/>
          </w:tcPr>
          <w:p w14:paraId="3DA43871" w14:textId="77777777" w:rsidR="007F3D8A" w:rsidRPr="00B06474" w:rsidRDefault="007F3D8A" w:rsidP="00CC0EA0">
            <w:pPr>
              <w:jc w:val="left"/>
              <w:rPr>
                <w:rFonts w:eastAsia="Times New Roman" w:cs="Times New Roman"/>
                <w:lang w:val="vi-VN"/>
              </w:rPr>
            </w:pPr>
            <w:r w:rsidRPr="00B06474">
              <w:rPr>
                <w:rFonts w:eastAsia="Times New Roman" w:cs="Times New Roman"/>
                <w:lang w:val="vi-VN"/>
              </w:rPr>
              <w:t>E35s. Phát triển điện rác- chôn lấp</w:t>
            </w:r>
          </w:p>
        </w:tc>
        <w:tc>
          <w:tcPr>
            <w:tcW w:w="1890" w:type="dxa"/>
            <w:tcBorders>
              <w:top w:val="nil"/>
              <w:left w:val="single" w:sz="4" w:space="0" w:color="auto"/>
              <w:bottom w:val="single" w:sz="4" w:space="0" w:color="auto"/>
              <w:right w:val="single" w:sz="4" w:space="0" w:color="auto"/>
            </w:tcBorders>
            <w:noWrap/>
            <w:vAlign w:val="center"/>
            <w:hideMark/>
          </w:tcPr>
          <w:p w14:paraId="6016137A"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10%</w:t>
            </w:r>
          </w:p>
        </w:tc>
        <w:tc>
          <w:tcPr>
            <w:tcW w:w="1530" w:type="dxa"/>
            <w:tcBorders>
              <w:top w:val="nil"/>
              <w:left w:val="nil"/>
              <w:bottom w:val="single" w:sz="4" w:space="0" w:color="auto"/>
              <w:right w:val="single" w:sz="4" w:space="0" w:color="auto"/>
            </w:tcBorders>
            <w:noWrap/>
            <w:vAlign w:val="center"/>
            <w:hideMark/>
          </w:tcPr>
          <w:p w14:paraId="49F613A6"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90%</w:t>
            </w:r>
          </w:p>
        </w:tc>
      </w:tr>
      <w:tr w:rsidR="007F3D8A" w:rsidRPr="00CC0EA0" w14:paraId="41CF0A08" w14:textId="77777777" w:rsidTr="00FF2C4F">
        <w:trPr>
          <w:trHeight w:val="290"/>
        </w:trPr>
        <w:tc>
          <w:tcPr>
            <w:tcW w:w="6134" w:type="dxa"/>
            <w:tcBorders>
              <w:top w:val="nil"/>
              <w:left w:val="single" w:sz="4" w:space="0" w:color="auto"/>
              <w:bottom w:val="single" w:sz="4" w:space="0" w:color="auto"/>
              <w:right w:val="nil"/>
            </w:tcBorders>
            <w:vAlign w:val="center"/>
            <w:hideMark/>
          </w:tcPr>
          <w:p w14:paraId="7DDDEBC1" w14:textId="77777777" w:rsidR="007F3D8A" w:rsidRPr="00B06474" w:rsidRDefault="007F3D8A" w:rsidP="00CC0EA0">
            <w:pPr>
              <w:jc w:val="left"/>
              <w:rPr>
                <w:rFonts w:eastAsia="Times New Roman" w:cs="Times New Roman"/>
                <w:lang w:val="vi-VN"/>
              </w:rPr>
            </w:pPr>
            <w:r w:rsidRPr="00B06474">
              <w:rPr>
                <w:rFonts w:eastAsia="Times New Roman" w:cs="Times New Roman"/>
                <w:lang w:val="vi-VN"/>
              </w:rPr>
              <w:t>E36s. Phát triển điện khí sinh học</w:t>
            </w:r>
          </w:p>
        </w:tc>
        <w:tc>
          <w:tcPr>
            <w:tcW w:w="1890" w:type="dxa"/>
            <w:tcBorders>
              <w:top w:val="nil"/>
              <w:left w:val="single" w:sz="4" w:space="0" w:color="auto"/>
              <w:bottom w:val="single" w:sz="4" w:space="0" w:color="auto"/>
              <w:right w:val="single" w:sz="4" w:space="0" w:color="auto"/>
            </w:tcBorders>
            <w:noWrap/>
            <w:vAlign w:val="center"/>
            <w:hideMark/>
          </w:tcPr>
          <w:p w14:paraId="45AA4DCA"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31%</w:t>
            </w:r>
          </w:p>
        </w:tc>
        <w:tc>
          <w:tcPr>
            <w:tcW w:w="1530" w:type="dxa"/>
            <w:tcBorders>
              <w:top w:val="nil"/>
              <w:left w:val="nil"/>
              <w:bottom w:val="single" w:sz="4" w:space="0" w:color="auto"/>
              <w:right w:val="single" w:sz="4" w:space="0" w:color="auto"/>
            </w:tcBorders>
            <w:noWrap/>
            <w:vAlign w:val="center"/>
            <w:hideMark/>
          </w:tcPr>
          <w:p w14:paraId="31771E38"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69%</w:t>
            </w:r>
          </w:p>
        </w:tc>
      </w:tr>
      <w:tr w:rsidR="007F3D8A" w:rsidRPr="00CC0EA0" w14:paraId="1E5A64FF" w14:textId="77777777" w:rsidTr="00FF2C4F">
        <w:trPr>
          <w:trHeight w:val="290"/>
        </w:trPr>
        <w:tc>
          <w:tcPr>
            <w:tcW w:w="6134" w:type="dxa"/>
            <w:tcBorders>
              <w:top w:val="nil"/>
              <w:left w:val="single" w:sz="4" w:space="0" w:color="auto"/>
              <w:bottom w:val="single" w:sz="4" w:space="0" w:color="auto"/>
              <w:right w:val="nil"/>
            </w:tcBorders>
            <w:vAlign w:val="center"/>
            <w:hideMark/>
          </w:tcPr>
          <w:p w14:paraId="3C3BD93F" w14:textId="77777777" w:rsidR="007F3D8A" w:rsidRPr="00B06474" w:rsidRDefault="007F3D8A" w:rsidP="00CC0EA0">
            <w:pPr>
              <w:jc w:val="left"/>
              <w:rPr>
                <w:rFonts w:eastAsia="Times New Roman" w:cs="Times New Roman"/>
                <w:lang w:val="vi-VN"/>
              </w:rPr>
            </w:pPr>
            <w:r w:rsidRPr="00B06474">
              <w:rPr>
                <w:rFonts w:eastAsia="Times New Roman" w:cs="Times New Roman"/>
                <w:lang w:val="vi-VN"/>
              </w:rPr>
              <w:t>E38s. Phát triển công nghệ hiệt điện trên siêu tới hạn</w:t>
            </w:r>
          </w:p>
        </w:tc>
        <w:tc>
          <w:tcPr>
            <w:tcW w:w="1890" w:type="dxa"/>
            <w:tcBorders>
              <w:top w:val="nil"/>
              <w:left w:val="single" w:sz="4" w:space="0" w:color="auto"/>
              <w:bottom w:val="single" w:sz="4" w:space="0" w:color="auto"/>
              <w:right w:val="single" w:sz="4" w:space="0" w:color="auto"/>
            </w:tcBorders>
            <w:noWrap/>
            <w:vAlign w:val="center"/>
            <w:hideMark/>
          </w:tcPr>
          <w:p w14:paraId="5F0A2319"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45%</w:t>
            </w:r>
          </w:p>
        </w:tc>
        <w:tc>
          <w:tcPr>
            <w:tcW w:w="1530" w:type="dxa"/>
            <w:tcBorders>
              <w:top w:val="nil"/>
              <w:left w:val="nil"/>
              <w:bottom w:val="single" w:sz="4" w:space="0" w:color="auto"/>
              <w:right w:val="single" w:sz="4" w:space="0" w:color="auto"/>
            </w:tcBorders>
            <w:noWrap/>
            <w:vAlign w:val="center"/>
            <w:hideMark/>
          </w:tcPr>
          <w:p w14:paraId="22F14E6D"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55%</w:t>
            </w:r>
          </w:p>
        </w:tc>
      </w:tr>
      <w:tr w:rsidR="007F3D8A" w:rsidRPr="00CC0EA0" w14:paraId="7C2673D9" w14:textId="77777777" w:rsidTr="00FF2C4F">
        <w:trPr>
          <w:trHeight w:val="290"/>
        </w:trPr>
        <w:tc>
          <w:tcPr>
            <w:tcW w:w="6134" w:type="dxa"/>
            <w:tcBorders>
              <w:top w:val="nil"/>
              <w:left w:val="single" w:sz="4" w:space="0" w:color="auto"/>
              <w:bottom w:val="single" w:sz="4" w:space="0" w:color="auto"/>
              <w:right w:val="nil"/>
            </w:tcBorders>
            <w:vAlign w:val="center"/>
            <w:hideMark/>
          </w:tcPr>
          <w:p w14:paraId="7C675F5A" w14:textId="77777777" w:rsidR="007F3D8A" w:rsidRPr="00B06474" w:rsidRDefault="007F3D8A" w:rsidP="00CC0EA0">
            <w:pPr>
              <w:jc w:val="left"/>
              <w:rPr>
                <w:rFonts w:eastAsia="Times New Roman" w:cs="Times New Roman"/>
                <w:b/>
                <w:bCs/>
                <w:lang w:val="vi-VN"/>
              </w:rPr>
            </w:pPr>
            <w:r w:rsidRPr="00B06474">
              <w:rPr>
                <w:rFonts w:eastAsia="Times New Roman" w:cs="Times New Roman"/>
                <w:b/>
                <w:bCs/>
                <w:lang w:val="vi-VN"/>
              </w:rPr>
              <w:t xml:space="preserve">Lĩnh vực LULUCF </w:t>
            </w:r>
          </w:p>
        </w:tc>
        <w:tc>
          <w:tcPr>
            <w:tcW w:w="1890" w:type="dxa"/>
            <w:tcBorders>
              <w:top w:val="nil"/>
              <w:left w:val="single" w:sz="4" w:space="0" w:color="auto"/>
              <w:bottom w:val="single" w:sz="4" w:space="0" w:color="auto"/>
              <w:right w:val="single" w:sz="4" w:space="0" w:color="auto"/>
            </w:tcBorders>
            <w:noWrap/>
            <w:vAlign w:val="center"/>
            <w:hideMark/>
          </w:tcPr>
          <w:p w14:paraId="24C1FD94" w14:textId="77777777" w:rsidR="007F3D8A" w:rsidRPr="00B06474" w:rsidRDefault="007F3D8A" w:rsidP="00CC0EA0">
            <w:pPr>
              <w:jc w:val="left"/>
              <w:rPr>
                <w:rFonts w:eastAsia="Times New Roman" w:cs="Times New Roman"/>
                <w:lang w:val="vi-VN"/>
              </w:rPr>
            </w:pPr>
            <w:r w:rsidRPr="00B06474">
              <w:rPr>
                <w:rFonts w:eastAsia="Times New Roman" w:cs="Times New Roman"/>
                <w:lang w:val="vi-VN"/>
              </w:rPr>
              <w:t> </w:t>
            </w:r>
          </w:p>
        </w:tc>
        <w:tc>
          <w:tcPr>
            <w:tcW w:w="1530" w:type="dxa"/>
            <w:tcBorders>
              <w:top w:val="nil"/>
              <w:left w:val="nil"/>
              <w:bottom w:val="single" w:sz="4" w:space="0" w:color="auto"/>
              <w:right w:val="single" w:sz="4" w:space="0" w:color="auto"/>
            </w:tcBorders>
            <w:noWrap/>
            <w:vAlign w:val="center"/>
            <w:hideMark/>
          </w:tcPr>
          <w:p w14:paraId="4129D03C" w14:textId="77777777" w:rsidR="007F3D8A" w:rsidRPr="00B06474" w:rsidRDefault="007F3D8A" w:rsidP="00CC0EA0">
            <w:pPr>
              <w:jc w:val="left"/>
              <w:rPr>
                <w:rFonts w:eastAsia="Times New Roman" w:cs="Times New Roman"/>
                <w:lang w:val="vi-VN"/>
              </w:rPr>
            </w:pPr>
            <w:r w:rsidRPr="00B06474">
              <w:rPr>
                <w:rFonts w:eastAsia="Times New Roman" w:cs="Times New Roman"/>
                <w:lang w:val="vi-VN"/>
              </w:rPr>
              <w:t> </w:t>
            </w:r>
          </w:p>
        </w:tc>
      </w:tr>
      <w:tr w:rsidR="007F3D8A" w:rsidRPr="00CC0EA0" w14:paraId="23F10AD0" w14:textId="77777777" w:rsidTr="00FF2C4F">
        <w:trPr>
          <w:trHeight w:val="580"/>
        </w:trPr>
        <w:tc>
          <w:tcPr>
            <w:tcW w:w="6134" w:type="dxa"/>
            <w:tcBorders>
              <w:top w:val="nil"/>
              <w:left w:val="single" w:sz="4" w:space="0" w:color="auto"/>
              <w:bottom w:val="single" w:sz="4" w:space="0" w:color="auto"/>
              <w:right w:val="nil"/>
            </w:tcBorders>
            <w:vAlign w:val="center"/>
            <w:hideMark/>
          </w:tcPr>
          <w:p w14:paraId="6A3734CE" w14:textId="77777777" w:rsidR="007F3D8A" w:rsidRPr="00B06474" w:rsidRDefault="007F3D8A" w:rsidP="00CC0EA0">
            <w:pPr>
              <w:jc w:val="left"/>
              <w:rPr>
                <w:rFonts w:eastAsia="Times New Roman" w:cs="Times New Roman"/>
                <w:lang w:val="vi-VN"/>
              </w:rPr>
            </w:pPr>
            <w:r w:rsidRPr="00B06474">
              <w:rPr>
                <w:rFonts w:eastAsia="Times New Roman" w:cs="Times New Roman"/>
                <w:lang w:val="vi-VN"/>
              </w:rPr>
              <w:lastRenderedPageBreak/>
              <w:t>F1s. Bảo vệ diện tích rừng tự nhiên hiện có ở vùng đồi núi</w:t>
            </w:r>
          </w:p>
        </w:tc>
        <w:tc>
          <w:tcPr>
            <w:tcW w:w="1890" w:type="dxa"/>
            <w:tcBorders>
              <w:top w:val="nil"/>
              <w:left w:val="single" w:sz="4" w:space="0" w:color="auto"/>
              <w:bottom w:val="single" w:sz="4" w:space="0" w:color="auto"/>
              <w:right w:val="single" w:sz="4" w:space="0" w:color="auto"/>
            </w:tcBorders>
            <w:noWrap/>
            <w:vAlign w:val="center"/>
            <w:hideMark/>
          </w:tcPr>
          <w:p w14:paraId="62F1AF1B"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80%</w:t>
            </w:r>
          </w:p>
        </w:tc>
        <w:tc>
          <w:tcPr>
            <w:tcW w:w="1530" w:type="dxa"/>
            <w:tcBorders>
              <w:top w:val="nil"/>
              <w:left w:val="nil"/>
              <w:bottom w:val="single" w:sz="4" w:space="0" w:color="auto"/>
              <w:right w:val="single" w:sz="4" w:space="0" w:color="auto"/>
            </w:tcBorders>
            <w:noWrap/>
            <w:vAlign w:val="center"/>
            <w:hideMark/>
          </w:tcPr>
          <w:p w14:paraId="6CD78AB4"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20%</w:t>
            </w:r>
          </w:p>
        </w:tc>
      </w:tr>
      <w:tr w:rsidR="007F3D8A" w:rsidRPr="00CC0EA0" w14:paraId="2FDB9B15" w14:textId="77777777" w:rsidTr="00FF2C4F">
        <w:trPr>
          <w:trHeight w:val="290"/>
        </w:trPr>
        <w:tc>
          <w:tcPr>
            <w:tcW w:w="6134" w:type="dxa"/>
            <w:tcBorders>
              <w:top w:val="nil"/>
              <w:left w:val="single" w:sz="4" w:space="0" w:color="auto"/>
              <w:bottom w:val="single" w:sz="4" w:space="0" w:color="auto"/>
              <w:right w:val="nil"/>
            </w:tcBorders>
            <w:vAlign w:val="center"/>
            <w:hideMark/>
          </w:tcPr>
          <w:p w14:paraId="713884EF" w14:textId="77777777" w:rsidR="007F3D8A" w:rsidRPr="00B06474" w:rsidRDefault="007F3D8A" w:rsidP="00CC0EA0">
            <w:pPr>
              <w:jc w:val="left"/>
              <w:rPr>
                <w:rFonts w:eastAsia="Times New Roman" w:cs="Times New Roman"/>
                <w:lang w:val="vi-VN"/>
              </w:rPr>
            </w:pPr>
            <w:r w:rsidRPr="00B06474">
              <w:rPr>
                <w:rFonts w:eastAsia="Times New Roman" w:cs="Times New Roman"/>
                <w:lang w:val="vi-VN"/>
              </w:rPr>
              <w:t>F2s. Bảo vệ rừng phòng hộ và đặc dụng ven biển</w:t>
            </w:r>
          </w:p>
        </w:tc>
        <w:tc>
          <w:tcPr>
            <w:tcW w:w="1890" w:type="dxa"/>
            <w:tcBorders>
              <w:top w:val="nil"/>
              <w:left w:val="single" w:sz="4" w:space="0" w:color="auto"/>
              <w:bottom w:val="single" w:sz="4" w:space="0" w:color="auto"/>
              <w:right w:val="single" w:sz="4" w:space="0" w:color="auto"/>
            </w:tcBorders>
            <w:noWrap/>
            <w:vAlign w:val="center"/>
            <w:hideMark/>
          </w:tcPr>
          <w:p w14:paraId="2050A795"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76%</w:t>
            </w:r>
          </w:p>
        </w:tc>
        <w:tc>
          <w:tcPr>
            <w:tcW w:w="1530" w:type="dxa"/>
            <w:tcBorders>
              <w:top w:val="nil"/>
              <w:left w:val="nil"/>
              <w:bottom w:val="single" w:sz="4" w:space="0" w:color="auto"/>
              <w:right w:val="single" w:sz="4" w:space="0" w:color="auto"/>
            </w:tcBorders>
            <w:noWrap/>
            <w:vAlign w:val="center"/>
            <w:hideMark/>
          </w:tcPr>
          <w:p w14:paraId="5139C230"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24%</w:t>
            </w:r>
          </w:p>
        </w:tc>
      </w:tr>
      <w:tr w:rsidR="007F3D8A" w:rsidRPr="00CC0EA0" w14:paraId="02607F0B" w14:textId="77777777" w:rsidTr="00FF2C4F">
        <w:trPr>
          <w:trHeight w:val="290"/>
        </w:trPr>
        <w:tc>
          <w:tcPr>
            <w:tcW w:w="6134" w:type="dxa"/>
            <w:tcBorders>
              <w:top w:val="nil"/>
              <w:left w:val="single" w:sz="4" w:space="0" w:color="auto"/>
              <w:bottom w:val="single" w:sz="4" w:space="0" w:color="auto"/>
              <w:right w:val="nil"/>
            </w:tcBorders>
            <w:vAlign w:val="center"/>
            <w:hideMark/>
          </w:tcPr>
          <w:p w14:paraId="16D940D5" w14:textId="77777777" w:rsidR="007F3D8A" w:rsidRPr="00B06474" w:rsidRDefault="007F3D8A" w:rsidP="00CC0EA0">
            <w:pPr>
              <w:jc w:val="left"/>
              <w:rPr>
                <w:rFonts w:eastAsia="Times New Roman" w:cs="Times New Roman"/>
                <w:lang w:val="vi-VN"/>
              </w:rPr>
            </w:pPr>
            <w:r w:rsidRPr="00B06474">
              <w:rPr>
                <w:rFonts w:eastAsia="Times New Roman" w:cs="Times New Roman"/>
                <w:lang w:val="vi-VN"/>
              </w:rPr>
              <w:t>F3s. Phục hồi rừng phòng hộ và rừng đặc dụng</w:t>
            </w:r>
          </w:p>
        </w:tc>
        <w:tc>
          <w:tcPr>
            <w:tcW w:w="1890" w:type="dxa"/>
            <w:tcBorders>
              <w:top w:val="nil"/>
              <w:left w:val="single" w:sz="4" w:space="0" w:color="auto"/>
              <w:bottom w:val="single" w:sz="4" w:space="0" w:color="auto"/>
              <w:right w:val="single" w:sz="4" w:space="0" w:color="auto"/>
            </w:tcBorders>
            <w:noWrap/>
            <w:vAlign w:val="center"/>
            <w:hideMark/>
          </w:tcPr>
          <w:p w14:paraId="2798FACE"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80%</w:t>
            </w:r>
          </w:p>
        </w:tc>
        <w:tc>
          <w:tcPr>
            <w:tcW w:w="1530" w:type="dxa"/>
            <w:tcBorders>
              <w:top w:val="nil"/>
              <w:left w:val="nil"/>
              <w:bottom w:val="single" w:sz="4" w:space="0" w:color="auto"/>
              <w:right w:val="single" w:sz="4" w:space="0" w:color="auto"/>
            </w:tcBorders>
            <w:noWrap/>
            <w:vAlign w:val="center"/>
            <w:hideMark/>
          </w:tcPr>
          <w:p w14:paraId="32DA78FE"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20%</w:t>
            </w:r>
          </w:p>
        </w:tc>
      </w:tr>
      <w:tr w:rsidR="007F3D8A" w:rsidRPr="00CC0EA0" w14:paraId="63482DB1" w14:textId="77777777" w:rsidTr="00FF2C4F">
        <w:trPr>
          <w:trHeight w:val="290"/>
        </w:trPr>
        <w:tc>
          <w:tcPr>
            <w:tcW w:w="6134" w:type="dxa"/>
            <w:tcBorders>
              <w:top w:val="nil"/>
              <w:left w:val="single" w:sz="4" w:space="0" w:color="auto"/>
              <w:bottom w:val="single" w:sz="4" w:space="0" w:color="auto"/>
              <w:right w:val="nil"/>
            </w:tcBorders>
            <w:vAlign w:val="center"/>
            <w:hideMark/>
          </w:tcPr>
          <w:p w14:paraId="4AF68982" w14:textId="77777777" w:rsidR="007F3D8A" w:rsidRPr="00B06474" w:rsidRDefault="007F3D8A" w:rsidP="00CC0EA0">
            <w:pPr>
              <w:jc w:val="left"/>
              <w:rPr>
                <w:rFonts w:eastAsia="Times New Roman" w:cs="Times New Roman"/>
                <w:lang w:val="vi-VN"/>
              </w:rPr>
            </w:pPr>
            <w:r w:rsidRPr="00B06474">
              <w:rPr>
                <w:rFonts w:eastAsia="Times New Roman" w:cs="Times New Roman"/>
                <w:lang w:val="vi-VN"/>
              </w:rPr>
              <w:t>F4s. Nâng cao chất lượng và trữ lượng các-bon rừng tự nhiên nghèo</w:t>
            </w:r>
          </w:p>
        </w:tc>
        <w:tc>
          <w:tcPr>
            <w:tcW w:w="1890" w:type="dxa"/>
            <w:tcBorders>
              <w:top w:val="nil"/>
              <w:left w:val="single" w:sz="4" w:space="0" w:color="auto"/>
              <w:bottom w:val="single" w:sz="4" w:space="0" w:color="auto"/>
              <w:right w:val="single" w:sz="4" w:space="0" w:color="auto"/>
            </w:tcBorders>
            <w:noWrap/>
            <w:vAlign w:val="center"/>
            <w:hideMark/>
          </w:tcPr>
          <w:p w14:paraId="6F062920"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79%</w:t>
            </w:r>
          </w:p>
        </w:tc>
        <w:tc>
          <w:tcPr>
            <w:tcW w:w="1530" w:type="dxa"/>
            <w:tcBorders>
              <w:top w:val="nil"/>
              <w:left w:val="nil"/>
              <w:bottom w:val="single" w:sz="4" w:space="0" w:color="auto"/>
              <w:right w:val="single" w:sz="4" w:space="0" w:color="auto"/>
            </w:tcBorders>
            <w:noWrap/>
            <w:vAlign w:val="center"/>
            <w:hideMark/>
          </w:tcPr>
          <w:p w14:paraId="5A64ACDB"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21%</w:t>
            </w:r>
          </w:p>
        </w:tc>
      </w:tr>
      <w:tr w:rsidR="007F3D8A" w:rsidRPr="00CC0EA0" w14:paraId="129D2DF8" w14:textId="77777777" w:rsidTr="00FF2C4F">
        <w:trPr>
          <w:trHeight w:val="580"/>
        </w:trPr>
        <w:tc>
          <w:tcPr>
            <w:tcW w:w="6134" w:type="dxa"/>
            <w:tcBorders>
              <w:top w:val="nil"/>
              <w:left w:val="single" w:sz="4" w:space="0" w:color="auto"/>
              <w:bottom w:val="single" w:sz="4" w:space="0" w:color="auto"/>
              <w:right w:val="nil"/>
            </w:tcBorders>
            <w:vAlign w:val="center"/>
            <w:hideMark/>
          </w:tcPr>
          <w:p w14:paraId="630DBADD" w14:textId="77777777" w:rsidR="007F3D8A" w:rsidRPr="00B06474" w:rsidRDefault="007F3D8A" w:rsidP="00CC0EA0">
            <w:pPr>
              <w:jc w:val="left"/>
              <w:rPr>
                <w:rFonts w:eastAsia="Times New Roman" w:cs="Times New Roman"/>
                <w:lang w:val="vi-VN"/>
              </w:rPr>
            </w:pPr>
            <w:r w:rsidRPr="00B06474">
              <w:rPr>
                <w:rFonts w:eastAsia="Times New Roman" w:cs="Times New Roman"/>
                <w:lang w:val="vi-VN"/>
              </w:rPr>
              <w:t>F5s. Nâng cao năng suất và tữ lượng các-bon của rừng trồng gỗ lớn</w:t>
            </w:r>
          </w:p>
        </w:tc>
        <w:tc>
          <w:tcPr>
            <w:tcW w:w="1890" w:type="dxa"/>
            <w:tcBorders>
              <w:top w:val="nil"/>
              <w:left w:val="single" w:sz="4" w:space="0" w:color="auto"/>
              <w:bottom w:val="single" w:sz="4" w:space="0" w:color="auto"/>
              <w:right w:val="single" w:sz="4" w:space="0" w:color="auto"/>
            </w:tcBorders>
            <w:noWrap/>
            <w:vAlign w:val="center"/>
            <w:hideMark/>
          </w:tcPr>
          <w:p w14:paraId="20C688C7"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79%</w:t>
            </w:r>
          </w:p>
        </w:tc>
        <w:tc>
          <w:tcPr>
            <w:tcW w:w="1530" w:type="dxa"/>
            <w:tcBorders>
              <w:top w:val="nil"/>
              <w:left w:val="nil"/>
              <w:bottom w:val="single" w:sz="4" w:space="0" w:color="auto"/>
              <w:right w:val="single" w:sz="4" w:space="0" w:color="auto"/>
            </w:tcBorders>
            <w:noWrap/>
            <w:vAlign w:val="center"/>
            <w:hideMark/>
          </w:tcPr>
          <w:p w14:paraId="7B7A019F"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21%</w:t>
            </w:r>
          </w:p>
        </w:tc>
      </w:tr>
      <w:tr w:rsidR="007F3D8A" w:rsidRPr="00CC0EA0" w14:paraId="4DE752CB" w14:textId="77777777" w:rsidTr="00FF2C4F">
        <w:trPr>
          <w:trHeight w:val="580"/>
        </w:trPr>
        <w:tc>
          <w:tcPr>
            <w:tcW w:w="6134" w:type="dxa"/>
            <w:tcBorders>
              <w:top w:val="nil"/>
              <w:left w:val="single" w:sz="4" w:space="0" w:color="auto"/>
              <w:bottom w:val="single" w:sz="4" w:space="0" w:color="auto"/>
              <w:right w:val="nil"/>
            </w:tcBorders>
            <w:vAlign w:val="center"/>
            <w:hideMark/>
          </w:tcPr>
          <w:p w14:paraId="32F94AA7" w14:textId="77777777" w:rsidR="007F3D8A" w:rsidRPr="00B06474" w:rsidRDefault="007F3D8A" w:rsidP="00CC0EA0">
            <w:pPr>
              <w:jc w:val="left"/>
              <w:rPr>
                <w:rFonts w:eastAsia="Times New Roman" w:cs="Times New Roman"/>
                <w:lang w:val="vi-VN"/>
              </w:rPr>
            </w:pPr>
            <w:r w:rsidRPr="00B06474">
              <w:rPr>
                <w:rFonts w:eastAsia="Times New Roman" w:cs="Times New Roman"/>
                <w:lang w:val="vi-VN"/>
              </w:rPr>
              <w:t>F6s. Nhân rộng các mô hình nông lâm kết hợp để naagn cao trữ lượng các-bon và bảo tồn đất</w:t>
            </w:r>
          </w:p>
        </w:tc>
        <w:tc>
          <w:tcPr>
            <w:tcW w:w="1890" w:type="dxa"/>
            <w:tcBorders>
              <w:top w:val="nil"/>
              <w:left w:val="single" w:sz="4" w:space="0" w:color="auto"/>
              <w:bottom w:val="single" w:sz="4" w:space="0" w:color="auto"/>
              <w:right w:val="single" w:sz="4" w:space="0" w:color="auto"/>
            </w:tcBorders>
            <w:noWrap/>
            <w:vAlign w:val="center"/>
            <w:hideMark/>
          </w:tcPr>
          <w:p w14:paraId="20B1AE0E"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75%</w:t>
            </w:r>
          </w:p>
        </w:tc>
        <w:tc>
          <w:tcPr>
            <w:tcW w:w="1530" w:type="dxa"/>
            <w:tcBorders>
              <w:top w:val="nil"/>
              <w:left w:val="nil"/>
              <w:bottom w:val="single" w:sz="4" w:space="0" w:color="auto"/>
              <w:right w:val="single" w:sz="4" w:space="0" w:color="auto"/>
            </w:tcBorders>
            <w:noWrap/>
            <w:vAlign w:val="center"/>
            <w:hideMark/>
          </w:tcPr>
          <w:p w14:paraId="5B6F0A34"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25%</w:t>
            </w:r>
          </w:p>
        </w:tc>
      </w:tr>
      <w:tr w:rsidR="007F3D8A" w:rsidRPr="00CC0EA0" w14:paraId="2FA1BCC7" w14:textId="77777777" w:rsidTr="00FF2C4F">
        <w:trPr>
          <w:trHeight w:val="290"/>
        </w:trPr>
        <w:tc>
          <w:tcPr>
            <w:tcW w:w="6134" w:type="dxa"/>
            <w:tcBorders>
              <w:top w:val="nil"/>
              <w:left w:val="single" w:sz="4" w:space="0" w:color="auto"/>
              <w:bottom w:val="single" w:sz="4" w:space="0" w:color="auto"/>
              <w:right w:val="nil"/>
            </w:tcBorders>
            <w:vAlign w:val="center"/>
            <w:hideMark/>
          </w:tcPr>
          <w:p w14:paraId="3E6010C9" w14:textId="77777777" w:rsidR="007F3D8A" w:rsidRPr="00B06474" w:rsidRDefault="007F3D8A" w:rsidP="00CC0EA0">
            <w:pPr>
              <w:jc w:val="left"/>
              <w:rPr>
                <w:rFonts w:eastAsia="Times New Roman" w:cs="Times New Roman"/>
                <w:lang w:val="vi-VN"/>
              </w:rPr>
            </w:pPr>
            <w:r w:rsidRPr="00B06474">
              <w:rPr>
                <w:rFonts w:eastAsia="Times New Roman" w:cs="Times New Roman"/>
                <w:lang w:val="vi-VN"/>
              </w:rPr>
              <w:t>F7s. Quản lý rừng bền vững và chứng chỉ rừng</w:t>
            </w:r>
          </w:p>
        </w:tc>
        <w:tc>
          <w:tcPr>
            <w:tcW w:w="1890" w:type="dxa"/>
            <w:tcBorders>
              <w:top w:val="nil"/>
              <w:left w:val="single" w:sz="4" w:space="0" w:color="auto"/>
              <w:bottom w:val="single" w:sz="4" w:space="0" w:color="auto"/>
              <w:right w:val="single" w:sz="4" w:space="0" w:color="auto"/>
            </w:tcBorders>
            <w:noWrap/>
            <w:vAlign w:val="center"/>
            <w:hideMark/>
          </w:tcPr>
          <w:p w14:paraId="0670BD19"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80%</w:t>
            </w:r>
          </w:p>
        </w:tc>
        <w:tc>
          <w:tcPr>
            <w:tcW w:w="1530" w:type="dxa"/>
            <w:tcBorders>
              <w:top w:val="nil"/>
              <w:left w:val="nil"/>
              <w:bottom w:val="single" w:sz="4" w:space="0" w:color="auto"/>
              <w:right w:val="single" w:sz="4" w:space="0" w:color="auto"/>
            </w:tcBorders>
            <w:noWrap/>
            <w:vAlign w:val="center"/>
            <w:hideMark/>
          </w:tcPr>
          <w:p w14:paraId="2E1325E6"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20%</w:t>
            </w:r>
          </w:p>
        </w:tc>
      </w:tr>
      <w:tr w:rsidR="007F3D8A" w:rsidRPr="00CC0EA0" w14:paraId="1EA14D39" w14:textId="77777777" w:rsidTr="00FF2C4F">
        <w:trPr>
          <w:trHeight w:val="290"/>
        </w:trPr>
        <w:tc>
          <w:tcPr>
            <w:tcW w:w="6134" w:type="dxa"/>
            <w:tcBorders>
              <w:top w:val="nil"/>
              <w:left w:val="single" w:sz="4" w:space="0" w:color="auto"/>
              <w:bottom w:val="single" w:sz="4" w:space="0" w:color="auto"/>
              <w:right w:val="nil"/>
            </w:tcBorders>
            <w:vAlign w:val="center"/>
            <w:hideMark/>
          </w:tcPr>
          <w:p w14:paraId="6AD3D80F" w14:textId="77777777" w:rsidR="007F3D8A" w:rsidRPr="00B06474" w:rsidRDefault="007F3D8A" w:rsidP="00CC0EA0">
            <w:pPr>
              <w:jc w:val="left"/>
              <w:rPr>
                <w:rFonts w:eastAsia="Times New Roman" w:cs="Times New Roman"/>
                <w:b/>
                <w:bCs/>
                <w:lang w:val="vi-VN"/>
              </w:rPr>
            </w:pPr>
            <w:r w:rsidRPr="00B06474">
              <w:rPr>
                <w:rFonts w:eastAsia="Times New Roman" w:cs="Times New Roman"/>
                <w:b/>
                <w:bCs/>
                <w:lang w:val="vi-VN"/>
              </w:rPr>
              <w:t>Lĩnh vực chất thải</w:t>
            </w:r>
          </w:p>
        </w:tc>
        <w:tc>
          <w:tcPr>
            <w:tcW w:w="1890" w:type="dxa"/>
            <w:tcBorders>
              <w:top w:val="nil"/>
              <w:left w:val="single" w:sz="4" w:space="0" w:color="auto"/>
              <w:bottom w:val="single" w:sz="4" w:space="0" w:color="auto"/>
              <w:right w:val="single" w:sz="4" w:space="0" w:color="auto"/>
            </w:tcBorders>
            <w:noWrap/>
            <w:vAlign w:val="center"/>
            <w:hideMark/>
          </w:tcPr>
          <w:p w14:paraId="5C14B960" w14:textId="77777777" w:rsidR="007F3D8A" w:rsidRPr="00B06474" w:rsidRDefault="007F3D8A" w:rsidP="00CC0EA0">
            <w:pPr>
              <w:jc w:val="left"/>
              <w:rPr>
                <w:rFonts w:eastAsia="Times New Roman" w:cs="Times New Roman"/>
                <w:lang w:val="vi-VN"/>
              </w:rPr>
            </w:pPr>
            <w:r w:rsidRPr="00B06474">
              <w:rPr>
                <w:rFonts w:eastAsia="Times New Roman" w:cs="Times New Roman"/>
                <w:lang w:val="vi-VN"/>
              </w:rPr>
              <w:t> </w:t>
            </w:r>
          </w:p>
        </w:tc>
        <w:tc>
          <w:tcPr>
            <w:tcW w:w="1530" w:type="dxa"/>
            <w:tcBorders>
              <w:top w:val="nil"/>
              <w:left w:val="nil"/>
              <w:bottom w:val="single" w:sz="4" w:space="0" w:color="auto"/>
              <w:right w:val="single" w:sz="4" w:space="0" w:color="auto"/>
            </w:tcBorders>
            <w:noWrap/>
            <w:vAlign w:val="center"/>
            <w:hideMark/>
          </w:tcPr>
          <w:p w14:paraId="22187084" w14:textId="77777777" w:rsidR="007F3D8A" w:rsidRPr="00B06474" w:rsidRDefault="007F3D8A" w:rsidP="00CC0EA0">
            <w:pPr>
              <w:jc w:val="left"/>
              <w:rPr>
                <w:rFonts w:eastAsia="Times New Roman" w:cs="Times New Roman"/>
                <w:lang w:val="vi-VN"/>
              </w:rPr>
            </w:pPr>
            <w:r w:rsidRPr="00B06474">
              <w:rPr>
                <w:rFonts w:eastAsia="Times New Roman" w:cs="Times New Roman"/>
                <w:lang w:val="vi-VN"/>
              </w:rPr>
              <w:t> </w:t>
            </w:r>
          </w:p>
        </w:tc>
      </w:tr>
      <w:tr w:rsidR="007F3D8A" w:rsidRPr="00CC0EA0" w14:paraId="1C7D70EC" w14:textId="77777777" w:rsidTr="00FF2C4F">
        <w:trPr>
          <w:trHeight w:val="290"/>
        </w:trPr>
        <w:tc>
          <w:tcPr>
            <w:tcW w:w="6134" w:type="dxa"/>
            <w:tcBorders>
              <w:top w:val="nil"/>
              <w:left w:val="single" w:sz="4" w:space="0" w:color="auto"/>
              <w:bottom w:val="single" w:sz="4" w:space="0" w:color="auto"/>
              <w:right w:val="nil"/>
            </w:tcBorders>
            <w:vAlign w:val="center"/>
            <w:hideMark/>
          </w:tcPr>
          <w:p w14:paraId="2D1C524F" w14:textId="77777777" w:rsidR="007F3D8A" w:rsidRPr="00B06474" w:rsidRDefault="007F3D8A" w:rsidP="00CC0EA0">
            <w:pPr>
              <w:jc w:val="left"/>
              <w:rPr>
                <w:rFonts w:eastAsia="Times New Roman" w:cs="Times New Roman"/>
                <w:lang w:val="vi-VN"/>
              </w:rPr>
            </w:pPr>
            <w:r w:rsidRPr="00B06474">
              <w:rPr>
                <w:rFonts w:eastAsia="Times New Roman" w:cs="Times New Roman"/>
                <w:lang w:val="vi-VN"/>
              </w:rPr>
              <w:t>W1s. Xử lý kỵ khí có thu hồi mê-tan cho phát điện</w:t>
            </w:r>
          </w:p>
        </w:tc>
        <w:tc>
          <w:tcPr>
            <w:tcW w:w="1890" w:type="dxa"/>
            <w:tcBorders>
              <w:top w:val="nil"/>
              <w:left w:val="single" w:sz="4" w:space="0" w:color="auto"/>
              <w:bottom w:val="single" w:sz="4" w:space="0" w:color="auto"/>
              <w:right w:val="single" w:sz="4" w:space="0" w:color="auto"/>
            </w:tcBorders>
            <w:noWrap/>
            <w:vAlign w:val="center"/>
            <w:hideMark/>
          </w:tcPr>
          <w:p w14:paraId="328E68EE"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29%</w:t>
            </w:r>
          </w:p>
        </w:tc>
        <w:tc>
          <w:tcPr>
            <w:tcW w:w="1530" w:type="dxa"/>
            <w:tcBorders>
              <w:top w:val="nil"/>
              <w:left w:val="nil"/>
              <w:bottom w:val="single" w:sz="4" w:space="0" w:color="auto"/>
              <w:right w:val="single" w:sz="4" w:space="0" w:color="auto"/>
            </w:tcBorders>
            <w:noWrap/>
            <w:vAlign w:val="center"/>
            <w:hideMark/>
          </w:tcPr>
          <w:p w14:paraId="1C5C5033"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71%</w:t>
            </w:r>
          </w:p>
        </w:tc>
      </w:tr>
      <w:tr w:rsidR="007F3D8A" w:rsidRPr="00CC0EA0" w14:paraId="04F2BB6E" w14:textId="77777777" w:rsidTr="00FF2C4F">
        <w:trPr>
          <w:trHeight w:val="290"/>
        </w:trPr>
        <w:tc>
          <w:tcPr>
            <w:tcW w:w="6134" w:type="dxa"/>
            <w:tcBorders>
              <w:top w:val="nil"/>
              <w:left w:val="single" w:sz="4" w:space="0" w:color="auto"/>
              <w:bottom w:val="single" w:sz="4" w:space="0" w:color="auto"/>
              <w:right w:val="nil"/>
            </w:tcBorders>
            <w:vAlign w:val="center"/>
            <w:hideMark/>
          </w:tcPr>
          <w:p w14:paraId="1361D0A6" w14:textId="77777777" w:rsidR="007F3D8A" w:rsidRPr="00B06474" w:rsidRDefault="007F3D8A" w:rsidP="00CC0EA0">
            <w:pPr>
              <w:jc w:val="left"/>
              <w:rPr>
                <w:rFonts w:eastAsia="Times New Roman" w:cs="Times New Roman"/>
                <w:lang w:val="vi-VN"/>
              </w:rPr>
            </w:pPr>
            <w:r w:rsidRPr="00B06474">
              <w:rPr>
                <w:rFonts w:eastAsia="Times New Roman" w:cs="Times New Roman"/>
                <w:lang w:val="vi-VN"/>
              </w:rPr>
              <w:t xml:space="preserve">W3s. Composting </w:t>
            </w:r>
          </w:p>
        </w:tc>
        <w:tc>
          <w:tcPr>
            <w:tcW w:w="1890" w:type="dxa"/>
            <w:tcBorders>
              <w:top w:val="nil"/>
              <w:left w:val="single" w:sz="4" w:space="0" w:color="auto"/>
              <w:bottom w:val="single" w:sz="4" w:space="0" w:color="auto"/>
              <w:right w:val="single" w:sz="4" w:space="0" w:color="auto"/>
            </w:tcBorders>
            <w:noWrap/>
            <w:vAlign w:val="center"/>
            <w:hideMark/>
          </w:tcPr>
          <w:p w14:paraId="2A8E2BA6"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36%</w:t>
            </w:r>
          </w:p>
        </w:tc>
        <w:tc>
          <w:tcPr>
            <w:tcW w:w="1530" w:type="dxa"/>
            <w:tcBorders>
              <w:top w:val="nil"/>
              <w:left w:val="nil"/>
              <w:bottom w:val="single" w:sz="4" w:space="0" w:color="auto"/>
              <w:right w:val="single" w:sz="4" w:space="0" w:color="auto"/>
            </w:tcBorders>
            <w:noWrap/>
            <w:vAlign w:val="center"/>
            <w:hideMark/>
          </w:tcPr>
          <w:p w14:paraId="2B2D53C0"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64%</w:t>
            </w:r>
          </w:p>
        </w:tc>
      </w:tr>
      <w:tr w:rsidR="007F3D8A" w:rsidRPr="00CC0EA0" w14:paraId="4331D6FF" w14:textId="77777777" w:rsidTr="00FF2C4F">
        <w:trPr>
          <w:trHeight w:val="290"/>
        </w:trPr>
        <w:tc>
          <w:tcPr>
            <w:tcW w:w="6134" w:type="dxa"/>
            <w:tcBorders>
              <w:top w:val="nil"/>
              <w:left w:val="single" w:sz="4" w:space="0" w:color="auto"/>
              <w:bottom w:val="single" w:sz="4" w:space="0" w:color="auto"/>
              <w:right w:val="nil"/>
            </w:tcBorders>
            <w:vAlign w:val="center"/>
            <w:hideMark/>
          </w:tcPr>
          <w:p w14:paraId="6F0D13CB" w14:textId="77777777" w:rsidR="007F3D8A" w:rsidRPr="00B06474" w:rsidRDefault="007F3D8A" w:rsidP="00CC0EA0">
            <w:pPr>
              <w:jc w:val="left"/>
              <w:rPr>
                <w:rFonts w:eastAsia="Times New Roman" w:cs="Times New Roman"/>
                <w:lang w:val="vi-VN"/>
              </w:rPr>
            </w:pPr>
            <w:r w:rsidRPr="00B06474">
              <w:rPr>
                <w:rFonts w:eastAsia="Times New Roman" w:cs="Times New Roman"/>
                <w:lang w:val="vi-VN"/>
              </w:rPr>
              <w:t>W4s. Giảm phát thải mê-tan từ bãi chôn lấp bằng cách đốt phát điện</w:t>
            </w:r>
          </w:p>
        </w:tc>
        <w:tc>
          <w:tcPr>
            <w:tcW w:w="1890" w:type="dxa"/>
            <w:tcBorders>
              <w:top w:val="nil"/>
              <w:left w:val="single" w:sz="4" w:space="0" w:color="auto"/>
              <w:bottom w:val="single" w:sz="4" w:space="0" w:color="auto"/>
              <w:right w:val="single" w:sz="4" w:space="0" w:color="auto"/>
            </w:tcBorders>
            <w:noWrap/>
            <w:vAlign w:val="center"/>
            <w:hideMark/>
          </w:tcPr>
          <w:p w14:paraId="63BD52B9"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20%</w:t>
            </w:r>
          </w:p>
        </w:tc>
        <w:tc>
          <w:tcPr>
            <w:tcW w:w="1530" w:type="dxa"/>
            <w:tcBorders>
              <w:top w:val="nil"/>
              <w:left w:val="nil"/>
              <w:bottom w:val="single" w:sz="4" w:space="0" w:color="auto"/>
              <w:right w:val="single" w:sz="4" w:space="0" w:color="auto"/>
            </w:tcBorders>
            <w:noWrap/>
            <w:vAlign w:val="center"/>
            <w:hideMark/>
          </w:tcPr>
          <w:p w14:paraId="711B6656"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80%</w:t>
            </w:r>
          </w:p>
        </w:tc>
      </w:tr>
      <w:tr w:rsidR="007F3D8A" w:rsidRPr="00CC0EA0" w14:paraId="10D44869" w14:textId="77777777" w:rsidTr="00FF2C4F">
        <w:trPr>
          <w:trHeight w:val="290"/>
        </w:trPr>
        <w:tc>
          <w:tcPr>
            <w:tcW w:w="6134" w:type="dxa"/>
            <w:tcBorders>
              <w:top w:val="nil"/>
              <w:left w:val="single" w:sz="4" w:space="0" w:color="auto"/>
              <w:bottom w:val="single" w:sz="4" w:space="0" w:color="auto"/>
              <w:right w:val="nil"/>
            </w:tcBorders>
            <w:vAlign w:val="center"/>
            <w:hideMark/>
          </w:tcPr>
          <w:p w14:paraId="05A3A050" w14:textId="77777777" w:rsidR="007F3D8A" w:rsidRPr="00B06474" w:rsidRDefault="007F3D8A" w:rsidP="00CC0EA0">
            <w:pPr>
              <w:jc w:val="left"/>
              <w:rPr>
                <w:rFonts w:eastAsia="Times New Roman" w:cs="Times New Roman"/>
                <w:lang w:val="vi-VN"/>
              </w:rPr>
            </w:pPr>
            <w:r w:rsidRPr="00B06474">
              <w:rPr>
                <w:rFonts w:eastAsia="Times New Roman" w:cs="Times New Roman"/>
                <w:lang w:val="vi-VN"/>
              </w:rPr>
              <w:t>W7s. Giảm phát thải mê-tan từ thu hồi khí bãi chôn lấp</w:t>
            </w:r>
          </w:p>
        </w:tc>
        <w:tc>
          <w:tcPr>
            <w:tcW w:w="1890" w:type="dxa"/>
            <w:tcBorders>
              <w:top w:val="nil"/>
              <w:left w:val="single" w:sz="4" w:space="0" w:color="auto"/>
              <w:bottom w:val="single" w:sz="4" w:space="0" w:color="auto"/>
              <w:right w:val="single" w:sz="4" w:space="0" w:color="auto"/>
            </w:tcBorders>
            <w:noWrap/>
            <w:vAlign w:val="center"/>
            <w:hideMark/>
          </w:tcPr>
          <w:p w14:paraId="7149CBAA"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50%</w:t>
            </w:r>
          </w:p>
        </w:tc>
        <w:tc>
          <w:tcPr>
            <w:tcW w:w="1530" w:type="dxa"/>
            <w:tcBorders>
              <w:top w:val="nil"/>
              <w:left w:val="nil"/>
              <w:bottom w:val="single" w:sz="4" w:space="0" w:color="auto"/>
              <w:right w:val="single" w:sz="4" w:space="0" w:color="auto"/>
            </w:tcBorders>
            <w:noWrap/>
            <w:vAlign w:val="center"/>
            <w:hideMark/>
          </w:tcPr>
          <w:p w14:paraId="37173836" w14:textId="77777777" w:rsidR="007F3D8A" w:rsidRPr="00B06474" w:rsidRDefault="007F3D8A" w:rsidP="00CC0EA0">
            <w:pPr>
              <w:jc w:val="right"/>
              <w:rPr>
                <w:rFonts w:eastAsia="Times New Roman" w:cs="Times New Roman"/>
                <w:lang w:val="vi-VN"/>
              </w:rPr>
            </w:pPr>
            <w:r w:rsidRPr="00B06474">
              <w:rPr>
                <w:rFonts w:eastAsia="Times New Roman" w:cs="Times New Roman"/>
                <w:lang w:val="vi-VN"/>
              </w:rPr>
              <w:t>50%</w:t>
            </w:r>
          </w:p>
        </w:tc>
      </w:tr>
    </w:tbl>
    <w:p w14:paraId="662460EB" w14:textId="77777777" w:rsidR="00EF35F6" w:rsidRPr="00CC0EA0" w:rsidRDefault="00EF35F6" w:rsidP="00EF35F6">
      <w:pPr>
        <w:rPr>
          <w:rFonts w:cs="Times New Roman"/>
          <w:lang w:val="vi-VN"/>
        </w:rPr>
      </w:pPr>
    </w:p>
    <w:p w14:paraId="5CE16876" w14:textId="77777777" w:rsidR="00B74966" w:rsidRPr="00CC0EA0" w:rsidRDefault="00B74966" w:rsidP="00B74966">
      <w:pPr>
        <w:spacing w:before="100" w:beforeAutospacing="1" w:after="100" w:afterAutospacing="1" w:line="312" w:lineRule="auto"/>
        <w:rPr>
          <w:rFonts w:eastAsia="Times New Roman" w:cs="Times New Roman"/>
          <w:szCs w:val="24"/>
          <w:lang w:val="en-US"/>
        </w:rPr>
        <w:sectPr w:rsidR="00B74966" w:rsidRPr="00CC0EA0" w:rsidSect="00CC0EA0">
          <w:pgSz w:w="11906" w:h="16838"/>
          <w:pgMar w:top="1134" w:right="1134" w:bottom="1134" w:left="1701" w:header="720" w:footer="720" w:gutter="0"/>
          <w:cols w:space="720"/>
        </w:sectPr>
      </w:pPr>
    </w:p>
    <w:p w14:paraId="58AF04DD" w14:textId="769818BB" w:rsidR="00B74966" w:rsidRPr="00CC0EA0" w:rsidRDefault="00B74966" w:rsidP="00AE07CE">
      <w:pPr>
        <w:pStyle w:val="Heading1"/>
        <w:numPr>
          <w:ilvl w:val="0"/>
          <w:numId w:val="0"/>
        </w:numPr>
        <w:jc w:val="center"/>
        <w:rPr>
          <w:rFonts w:cs="Times New Roman"/>
          <w:lang w:val="vi-VN"/>
        </w:rPr>
      </w:pPr>
      <w:r w:rsidRPr="00CC0EA0">
        <w:rPr>
          <w:rFonts w:cs="Times New Roman"/>
          <w:lang w:val="vi-VN"/>
        </w:rPr>
        <w:lastRenderedPageBreak/>
        <w:t>Phụ lục</w:t>
      </w:r>
      <w:r w:rsidRPr="00CC0EA0">
        <w:rPr>
          <w:rFonts w:cs="Times New Roman"/>
          <w:lang w:val="en-US"/>
        </w:rPr>
        <w:t xml:space="preserve"> II</w:t>
      </w:r>
    </w:p>
    <w:p w14:paraId="64270C1F" w14:textId="3D3F657C" w:rsidR="001F3EBE" w:rsidRPr="00FF2C4F" w:rsidRDefault="001F3EBE" w:rsidP="00FF2C4F">
      <w:pPr>
        <w:spacing w:line="240" w:lineRule="auto"/>
        <w:jc w:val="center"/>
        <w:rPr>
          <w:rFonts w:cs="Times New Roman"/>
          <w:b/>
          <w:sz w:val="26"/>
          <w:lang w:val="vi-VN"/>
        </w:rPr>
      </w:pPr>
      <w:r w:rsidRPr="00FF2C4F">
        <w:rPr>
          <w:rFonts w:cs="Times New Roman"/>
          <w:b/>
          <w:sz w:val="26"/>
          <w:lang w:val="vi-VN"/>
        </w:rPr>
        <w:t xml:space="preserve">DANH MỤC BIỆN PHÁP, HOẠT ĐỘNG GIẢM PHÁT THẢI KHÍ NHÀ KÍNH ĐƯỢC CHUYỂN GIAO QUỐC TẾ </w:t>
      </w:r>
      <w:r w:rsidR="000A1FC6" w:rsidRPr="00FF2C4F">
        <w:rPr>
          <w:rFonts w:cs="Times New Roman"/>
          <w:b/>
          <w:sz w:val="26"/>
          <w:lang w:val="vi-VN"/>
        </w:rPr>
        <w:br/>
      </w:r>
      <w:r w:rsidRPr="00FF2C4F">
        <w:rPr>
          <w:rFonts w:cs="Times New Roman"/>
          <w:b/>
          <w:sz w:val="26"/>
          <w:lang w:val="vi-VN"/>
        </w:rPr>
        <w:t>CÓ ĐIỀU CHỈNH TƯƠNG ỨNG</w:t>
      </w:r>
    </w:p>
    <w:p w14:paraId="4908FA32" w14:textId="77777777" w:rsidR="001F3EBE" w:rsidRPr="00FF2C4F" w:rsidRDefault="001F3EBE" w:rsidP="001F3EBE">
      <w:pPr>
        <w:jc w:val="center"/>
        <w:rPr>
          <w:rFonts w:cs="Times New Roman"/>
          <w:sz w:val="16"/>
          <w:szCs w:val="16"/>
          <w:lang w:val="vi-VN"/>
        </w:rPr>
      </w:pPr>
    </w:p>
    <w:tbl>
      <w:tblPr>
        <w:tblStyle w:val="TableGrid"/>
        <w:tblW w:w="5060" w:type="pct"/>
        <w:tblLayout w:type="fixed"/>
        <w:tblLook w:val="04A0" w:firstRow="1" w:lastRow="0" w:firstColumn="1" w:lastColumn="0" w:noHBand="0" w:noVBand="1"/>
      </w:tblPr>
      <w:tblGrid>
        <w:gridCol w:w="669"/>
        <w:gridCol w:w="2656"/>
        <w:gridCol w:w="990"/>
        <w:gridCol w:w="2340"/>
        <w:gridCol w:w="2340"/>
        <w:gridCol w:w="1170"/>
        <w:gridCol w:w="1091"/>
        <w:gridCol w:w="3481"/>
      </w:tblGrid>
      <w:tr w:rsidR="001F3EBE" w:rsidRPr="00D40C85" w14:paraId="11762898" w14:textId="77777777" w:rsidTr="00FF2C4F">
        <w:trPr>
          <w:tblHeader/>
        </w:trPr>
        <w:tc>
          <w:tcPr>
            <w:tcW w:w="227" w:type="pct"/>
            <w:vAlign w:val="center"/>
          </w:tcPr>
          <w:p w14:paraId="78733072" w14:textId="5FDB635C" w:rsidR="001F3EBE" w:rsidRPr="00D40C85" w:rsidRDefault="001F3EBE" w:rsidP="00FF2C4F">
            <w:pPr>
              <w:widowControl w:val="0"/>
              <w:spacing w:before="20" w:after="20"/>
              <w:jc w:val="center"/>
              <w:rPr>
                <w:rFonts w:cs="Times New Roman"/>
                <w:b/>
                <w:szCs w:val="24"/>
              </w:rPr>
            </w:pPr>
            <w:r w:rsidRPr="00D40C85">
              <w:rPr>
                <w:rFonts w:cs="Times New Roman"/>
                <w:b/>
                <w:szCs w:val="24"/>
              </w:rPr>
              <w:t>TT</w:t>
            </w:r>
          </w:p>
        </w:tc>
        <w:tc>
          <w:tcPr>
            <w:tcW w:w="901" w:type="pct"/>
            <w:vAlign w:val="center"/>
          </w:tcPr>
          <w:p w14:paraId="76166EE9" w14:textId="77777777" w:rsidR="001F3EBE" w:rsidRPr="00D40C85" w:rsidRDefault="001F3EBE" w:rsidP="00FF2C4F">
            <w:pPr>
              <w:widowControl w:val="0"/>
              <w:spacing w:before="20" w:after="20"/>
              <w:jc w:val="center"/>
              <w:rPr>
                <w:rFonts w:cs="Times New Roman"/>
                <w:b/>
                <w:szCs w:val="24"/>
              </w:rPr>
            </w:pPr>
            <w:proofErr w:type="spellStart"/>
            <w:r w:rsidRPr="00D40C85">
              <w:rPr>
                <w:rFonts w:cs="Times New Roman"/>
                <w:b/>
                <w:szCs w:val="24"/>
              </w:rPr>
              <w:t>Lĩnh</w:t>
            </w:r>
            <w:proofErr w:type="spellEnd"/>
            <w:r w:rsidRPr="00D40C85">
              <w:rPr>
                <w:rFonts w:cs="Times New Roman"/>
                <w:b/>
                <w:szCs w:val="24"/>
              </w:rPr>
              <w:t xml:space="preserve"> </w:t>
            </w:r>
            <w:proofErr w:type="spellStart"/>
            <w:r w:rsidRPr="00D40C85">
              <w:rPr>
                <w:rFonts w:cs="Times New Roman"/>
                <w:b/>
                <w:szCs w:val="24"/>
              </w:rPr>
              <w:t>vực</w:t>
            </w:r>
            <w:proofErr w:type="spellEnd"/>
            <w:r w:rsidRPr="00D40C85">
              <w:rPr>
                <w:rFonts w:cs="Times New Roman"/>
                <w:b/>
                <w:szCs w:val="24"/>
              </w:rPr>
              <w:t xml:space="preserve">, </w:t>
            </w:r>
            <w:proofErr w:type="spellStart"/>
            <w:r w:rsidRPr="00D40C85">
              <w:rPr>
                <w:rFonts w:cs="Times New Roman"/>
                <w:b/>
                <w:szCs w:val="24"/>
              </w:rPr>
              <w:t>biện</w:t>
            </w:r>
            <w:proofErr w:type="spellEnd"/>
            <w:r w:rsidRPr="00D40C85">
              <w:rPr>
                <w:rFonts w:cs="Times New Roman"/>
                <w:b/>
                <w:szCs w:val="24"/>
              </w:rPr>
              <w:t xml:space="preserve"> </w:t>
            </w:r>
            <w:proofErr w:type="spellStart"/>
            <w:r w:rsidRPr="00D40C85">
              <w:rPr>
                <w:rFonts w:cs="Times New Roman"/>
                <w:b/>
                <w:szCs w:val="24"/>
              </w:rPr>
              <w:t>pháp</w:t>
            </w:r>
            <w:proofErr w:type="spellEnd"/>
            <w:r w:rsidRPr="00D40C85">
              <w:rPr>
                <w:rFonts w:cs="Times New Roman"/>
                <w:b/>
                <w:szCs w:val="24"/>
              </w:rPr>
              <w:t xml:space="preserve">, </w:t>
            </w:r>
            <w:proofErr w:type="spellStart"/>
            <w:r w:rsidRPr="00D40C85">
              <w:rPr>
                <w:rFonts w:cs="Times New Roman"/>
                <w:b/>
                <w:szCs w:val="24"/>
              </w:rPr>
              <w:t>hoạt</w:t>
            </w:r>
            <w:proofErr w:type="spellEnd"/>
            <w:r w:rsidRPr="00D40C85">
              <w:rPr>
                <w:rFonts w:cs="Times New Roman"/>
                <w:b/>
                <w:szCs w:val="24"/>
              </w:rPr>
              <w:t xml:space="preserve"> </w:t>
            </w:r>
            <w:proofErr w:type="spellStart"/>
            <w:r w:rsidRPr="00D40C85">
              <w:rPr>
                <w:rFonts w:cs="Times New Roman"/>
                <w:b/>
                <w:szCs w:val="24"/>
              </w:rPr>
              <w:t>động</w:t>
            </w:r>
            <w:proofErr w:type="spellEnd"/>
            <w:r w:rsidRPr="00D40C85">
              <w:rPr>
                <w:rFonts w:cs="Times New Roman"/>
                <w:b/>
                <w:szCs w:val="24"/>
              </w:rPr>
              <w:t xml:space="preserve"> </w:t>
            </w:r>
            <w:proofErr w:type="spellStart"/>
            <w:r w:rsidRPr="00D40C85">
              <w:rPr>
                <w:rFonts w:cs="Times New Roman"/>
                <w:b/>
                <w:szCs w:val="24"/>
              </w:rPr>
              <w:t>giảm</w:t>
            </w:r>
            <w:proofErr w:type="spellEnd"/>
            <w:r w:rsidRPr="00D40C85">
              <w:rPr>
                <w:rFonts w:cs="Times New Roman"/>
                <w:b/>
                <w:szCs w:val="24"/>
              </w:rPr>
              <w:t xml:space="preserve"> </w:t>
            </w:r>
            <w:proofErr w:type="spellStart"/>
            <w:r w:rsidRPr="00D40C85">
              <w:rPr>
                <w:rFonts w:cs="Times New Roman"/>
                <w:b/>
                <w:szCs w:val="24"/>
              </w:rPr>
              <w:t>phát</w:t>
            </w:r>
            <w:proofErr w:type="spellEnd"/>
            <w:r w:rsidRPr="00D40C85">
              <w:rPr>
                <w:rFonts w:cs="Times New Roman"/>
                <w:b/>
                <w:szCs w:val="24"/>
              </w:rPr>
              <w:t xml:space="preserve"> </w:t>
            </w:r>
            <w:proofErr w:type="spellStart"/>
            <w:r w:rsidRPr="00D40C85">
              <w:rPr>
                <w:rFonts w:cs="Times New Roman"/>
                <w:b/>
                <w:szCs w:val="24"/>
              </w:rPr>
              <w:t>thải</w:t>
            </w:r>
            <w:proofErr w:type="spellEnd"/>
            <w:r w:rsidRPr="00D40C85">
              <w:rPr>
                <w:rFonts w:cs="Times New Roman"/>
                <w:b/>
                <w:szCs w:val="24"/>
              </w:rPr>
              <w:t xml:space="preserve"> </w:t>
            </w:r>
            <w:proofErr w:type="spellStart"/>
            <w:r w:rsidRPr="00D40C85">
              <w:rPr>
                <w:rFonts w:cs="Times New Roman"/>
                <w:b/>
                <w:szCs w:val="24"/>
              </w:rPr>
              <w:t>khí</w:t>
            </w:r>
            <w:proofErr w:type="spellEnd"/>
            <w:r w:rsidRPr="00D40C85">
              <w:rPr>
                <w:rFonts w:cs="Times New Roman"/>
                <w:b/>
                <w:szCs w:val="24"/>
              </w:rPr>
              <w:t xml:space="preserve"> </w:t>
            </w:r>
            <w:proofErr w:type="spellStart"/>
            <w:r w:rsidRPr="00D40C85">
              <w:rPr>
                <w:rFonts w:cs="Times New Roman"/>
                <w:b/>
                <w:szCs w:val="24"/>
              </w:rPr>
              <w:t>nhà</w:t>
            </w:r>
            <w:proofErr w:type="spellEnd"/>
            <w:r w:rsidRPr="00D40C85">
              <w:rPr>
                <w:rFonts w:cs="Times New Roman"/>
                <w:b/>
                <w:szCs w:val="24"/>
              </w:rPr>
              <w:t xml:space="preserve"> </w:t>
            </w:r>
            <w:proofErr w:type="spellStart"/>
            <w:r w:rsidRPr="00D40C85">
              <w:rPr>
                <w:rFonts w:cs="Times New Roman"/>
                <w:b/>
                <w:szCs w:val="24"/>
              </w:rPr>
              <w:t>kính</w:t>
            </w:r>
            <w:proofErr w:type="spellEnd"/>
          </w:p>
        </w:tc>
        <w:tc>
          <w:tcPr>
            <w:tcW w:w="336" w:type="pct"/>
            <w:vAlign w:val="center"/>
          </w:tcPr>
          <w:p w14:paraId="55A9D741" w14:textId="77777777" w:rsidR="001F3EBE" w:rsidRPr="00D40C85" w:rsidRDefault="001F3EBE" w:rsidP="00FF2C4F">
            <w:pPr>
              <w:widowControl w:val="0"/>
              <w:spacing w:before="20" w:after="20"/>
              <w:jc w:val="center"/>
              <w:rPr>
                <w:rFonts w:cs="Times New Roman"/>
                <w:b/>
                <w:szCs w:val="24"/>
              </w:rPr>
            </w:pPr>
            <w:proofErr w:type="spellStart"/>
            <w:r w:rsidRPr="00D40C85">
              <w:rPr>
                <w:rFonts w:cs="Times New Roman"/>
                <w:b/>
                <w:szCs w:val="24"/>
              </w:rPr>
              <w:t>Tỷ</w:t>
            </w:r>
            <w:proofErr w:type="spellEnd"/>
            <w:r w:rsidRPr="00D40C85">
              <w:rPr>
                <w:rFonts w:cs="Times New Roman"/>
                <w:b/>
                <w:szCs w:val="24"/>
              </w:rPr>
              <w:t xml:space="preserve"> </w:t>
            </w:r>
            <w:proofErr w:type="spellStart"/>
            <w:r w:rsidRPr="00D40C85">
              <w:rPr>
                <w:rFonts w:cs="Times New Roman"/>
                <w:b/>
                <w:szCs w:val="24"/>
              </w:rPr>
              <w:t>lệ</w:t>
            </w:r>
            <w:proofErr w:type="spellEnd"/>
            <w:r w:rsidRPr="00D40C85">
              <w:rPr>
                <w:rFonts w:cs="Times New Roman"/>
                <w:b/>
                <w:szCs w:val="24"/>
              </w:rPr>
              <w:t xml:space="preserve"> </w:t>
            </w:r>
            <w:proofErr w:type="spellStart"/>
            <w:r w:rsidRPr="00D40C85">
              <w:rPr>
                <w:rFonts w:cs="Times New Roman"/>
                <w:b/>
                <w:szCs w:val="24"/>
              </w:rPr>
              <w:t>tối</w:t>
            </w:r>
            <w:proofErr w:type="spellEnd"/>
            <w:r w:rsidRPr="00D40C85">
              <w:rPr>
                <w:rFonts w:cs="Times New Roman"/>
                <w:b/>
                <w:szCs w:val="24"/>
              </w:rPr>
              <w:t xml:space="preserve"> </w:t>
            </w:r>
            <w:proofErr w:type="spellStart"/>
            <w:r w:rsidRPr="00D40C85">
              <w:rPr>
                <w:rFonts w:cs="Times New Roman"/>
                <w:b/>
                <w:szCs w:val="24"/>
              </w:rPr>
              <w:t>đa</w:t>
            </w:r>
            <w:proofErr w:type="spellEnd"/>
            <w:r w:rsidRPr="00D40C85">
              <w:rPr>
                <w:rFonts w:cs="Times New Roman"/>
                <w:b/>
                <w:szCs w:val="24"/>
              </w:rPr>
              <w:t xml:space="preserve"> </w:t>
            </w:r>
            <w:proofErr w:type="spellStart"/>
            <w:r w:rsidRPr="00D40C85">
              <w:rPr>
                <w:rFonts w:cs="Times New Roman"/>
                <w:b/>
                <w:szCs w:val="24"/>
              </w:rPr>
              <w:t>được</w:t>
            </w:r>
            <w:proofErr w:type="spellEnd"/>
            <w:r w:rsidRPr="00D40C85">
              <w:rPr>
                <w:rFonts w:cs="Times New Roman"/>
                <w:b/>
                <w:szCs w:val="24"/>
              </w:rPr>
              <w:t xml:space="preserve"> </w:t>
            </w:r>
            <w:proofErr w:type="spellStart"/>
            <w:r w:rsidRPr="00D40C85">
              <w:rPr>
                <w:rFonts w:cs="Times New Roman"/>
                <w:b/>
                <w:szCs w:val="24"/>
              </w:rPr>
              <w:t>chuyển</w:t>
            </w:r>
            <w:proofErr w:type="spellEnd"/>
            <w:r w:rsidRPr="00D40C85">
              <w:rPr>
                <w:rFonts w:cs="Times New Roman"/>
                <w:b/>
                <w:szCs w:val="24"/>
              </w:rPr>
              <w:t xml:space="preserve"> </w:t>
            </w:r>
            <w:proofErr w:type="spellStart"/>
            <w:r w:rsidRPr="00D40C85">
              <w:rPr>
                <w:rFonts w:cs="Times New Roman"/>
                <w:b/>
                <w:szCs w:val="24"/>
              </w:rPr>
              <w:t>giao</w:t>
            </w:r>
            <w:proofErr w:type="spellEnd"/>
            <w:r w:rsidRPr="00D40C85">
              <w:rPr>
                <w:rFonts w:cs="Times New Roman"/>
                <w:b/>
                <w:szCs w:val="24"/>
              </w:rPr>
              <w:t xml:space="preserve"> </w:t>
            </w:r>
            <w:proofErr w:type="spellStart"/>
            <w:r w:rsidRPr="00D40C85">
              <w:rPr>
                <w:rFonts w:cs="Times New Roman"/>
                <w:b/>
                <w:szCs w:val="24"/>
              </w:rPr>
              <w:t>quốc</w:t>
            </w:r>
            <w:proofErr w:type="spellEnd"/>
            <w:r w:rsidRPr="00D40C85">
              <w:rPr>
                <w:rFonts w:cs="Times New Roman"/>
                <w:b/>
                <w:szCs w:val="24"/>
              </w:rPr>
              <w:t xml:space="preserve"> </w:t>
            </w:r>
            <w:proofErr w:type="spellStart"/>
            <w:r w:rsidRPr="00D40C85">
              <w:rPr>
                <w:rFonts w:cs="Times New Roman"/>
                <w:b/>
                <w:szCs w:val="24"/>
              </w:rPr>
              <w:t>tế</w:t>
            </w:r>
            <w:proofErr w:type="spellEnd"/>
          </w:p>
        </w:tc>
        <w:tc>
          <w:tcPr>
            <w:tcW w:w="794" w:type="pct"/>
            <w:vAlign w:val="center"/>
          </w:tcPr>
          <w:p w14:paraId="6FB3C721" w14:textId="77777777" w:rsidR="001F3EBE" w:rsidRPr="00D40C85" w:rsidRDefault="001F3EBE" w:rsidP="00FF2C4F">
            <w:pPr>
              <w:widowControl w:val="0"/>
              <w:spacing w:before="20" w:after="20"/>
              <w:jc w:val="center"/>
              <w:rPr>
                <w:rFonts w:cs="Times New Roman"/>
                <w:b/>
                <w:szCs w:val="24"/>
              </w:rPr>
            </w:pPr>
            <w:proofErr w:type="spellStart"/>
            <w:r w:rsidRPr="00D40C85">
              <w:rPr>
                <w:rFonts w:cs="Times New Roman"/>
                <w:b/>
                <w:szCs w:val="24"/>
              </w:rPr>
              <w:t>Ước</w:t>
            </w:r>
            <w:proofErr w:type="spellEnd"/>
            <w:r w:rsidRPr="00D40C85">
              <w:rPr>
                <w:rFonts w:cs="Times New Roman"/>
                <w:b/>
                <w:szCs w:val="24"/>
                <w:lang w:val="vi-VN"/>
              </w:rPr>
              <w:t xml:space="preserve"> tính giảm phát thải tối đa được chuyển giao (theo NDC</w:t>
            </w:r>
            <w:r w:rsidRPr="00D40C85">
              <w:rPr>
                <w:rFonts w:cs="Times New Roman"/>
                <w:b/>
                <w:szCs w:val="24"/>
              </w:rPr>
              <w:t xml:space="preserve"> </w:t>
            </w:r>
            <w:r w:rsidRPr="00D40C85">
              <w:rPr>
                <w:rFonts w:cs="Times New Roman"/>
                <w:b/>
                <w:szCs w:val="24"/>
                <w:lang w:val="vi-VN"/>
              </w:rPr>
              <w:t>3.0)</w:t>
            </w:r>
            <w:r w:rsidRPr="00D40C85">
              <w:rPr>
                <w:rFonts w:cs="Times New Roman"/>
                <w:b/>
                <w:szCs w:val="24"/>
              </w:rPr>
              <w:t xml:space="preserve"> </w:t>
            </w:r>
            <w:proofErr w:type="spellStart"/>
            <w:r w:rsidRPr="00D40C85">
              <w:rPr>
                <w:rFonts w:cs="Times New Roman"/>
                <w:b/>
                <w:szCs w:val="24"/>
              </w:rPr>
              <w:t>trong</w:t>
            </w:r>
            <w:proofErr w:type="spellEnd"/>
            <w:r w:rsidRPr="00D40C85">
              <w:rPr>
                <w:rFonts w:cs="Times New Roman"/>
                <w:b/>
                <w:szCs w:val="24"/>
              </w:rPr>
              <w:t xml:space="preserve"> </w:t>
            </w:r>
            <w:proofErr w:type="spellStart"/>
            <w:r w:rsidRPr="00D40C85">
              <w:rPr>
                <w:rFonts w:cs="Times New Roman"/>
                <w:b/>
                <w:szCs w:val="24"/>
              </w:rPr>
              <w:t>kịch</w:t>
            </w:r>
            <w:proofErr w:type="spellEnd"/>
            <w:r w:rsidRPr="00D40C85">
              <w:rPr>
                <w:rFonts w:cs="Times New Roman"/>
                <w:b/>
                <w:szCs w:val="24"/>
              </w:rPr>
              <w:t xml:space="preserve"> </w:t>
            </w:r>
            <w:proofErr w:type="spellStart"/>
            <w:r w:rsidRPr="00D40C85">
              <w:rPr>
                <w:rFonts w:cs="Times New Roman"/>
                <w:b/>
                <w:szCs w:val="24"/>
              </w:rPr>
              <w:t>bản</w:t>
            </w:r>
            <w:proofErr w:type="spellEnd"/>
            <w:r w:rsidRPr="00D40C85">
              <w:rPr>
                <w:rFonts w:cs="Times New Roman"/>
                <w:b/>
                <w:szCs w:val="24"/>
              </w:rPr>
              <w:t xml:space="preserve"> </w:t>
            </w:r>
            <w:proofErr w:type="spellStart"/>
            <w:r w:rsidRPr="00D40C85">
              <w:rPr>
                <w:rFonts w:cs="Times New Roman"/>
                <w:b/>
                <w:szCs w:val="24"/>
              </w:rPr>
              <w:t>không</w:t>
            </w:r>
            <w:proofErr w:type="spellEnd"/>
            <w:r w:rsidRPr="00D40C85">
              <w:rPr>
                <w:rFonts w:cs="Times New Roman"/>
                <w:b/>
                <w:szCs w:val="24"/>
              </w:rPr>
              <w:t xml:space="preserve"> </w:t>
            </w:r>
            <w:proofErr w:type="spellStart"/>
            <w:r w:rsidRPr="00D40C85">
              <w:rPr>
                <w:rFonts w:cs="Times New Roman"/>
                <w:b/>
                <w:szCs w:val="24"/>
              </w:rPr>
              <w:t>điều</w:t>
            </w:r>
            <w:proofErr w:type="spellEnd"/>
            <w:r w:rsidRPr="00D40C85">
              <w:rPr>
                <w:rFonts w:cs="Times New Roman"/>
                <w:b/>
                <w:szCs w:val="24"/>
              </w:rPr>
              <w:t xml:space="preserve"> </w:t>
            </w:r>
            <w:proofErr w:type="spellStart"/>
            <w:r w:rsidRPr="00D40C85">
              <w:rPr>
                <w:rFonts w:cs="Times New Roman"/>
                <w:b/>
                <w:szCs w:val="24"/>
              </w:rPr>
              <w:t>kiện</w:t>
            </w:r>
            <w:proofErr w:type="spellEnd"/>
          </w:p>
        </w:tc>
        <w:tc>
          <w:tcPr>
            <w:tcW w:w="794" w:type="pct"/>
            <w:vAlign w:val="center"/>
          </w:tcPr>
          <w:p w14:paraId="5EEB3A1E" w14:textId="77777777" w:rsidR="001F3EBE" w:rsidRPr="00D40C85" w:rsidRDefault="001F3EBE" w:rsidP="00FF2C4F">
            <w:pPr>
              <w:widowControl w:val="0"/>
              <w:spacing w:before="20" w:after="20"/>
              <w:jc w:val="center"/>
              <w:rPr>
                <w:rFonts w:cs="Times New Roman"/>
                <w:b/>
                <w:szCs w:val="24"/>
              </w:rPr>
            </w:pPr>
            <w:proofErr w:type="spellStart"/>
            <w:r w:rsidRPr="00D40C85">
              <w:rPr>
                <w:rFonts w:cs="Times New Roman"/>
                <w:b/>
                <w:szCs w:val="24"/>
              </w:rPr>
              <w:t>Ước</w:t>
            </w:r>
            <w:proofErr w:type="spellEnd"/>
            <w:r w:rsidRPr="00D40C85">
              <w:rPr>
                <w:rFonts w:cs="Times New Roman"/>
                <w:b/>
                <w:szCs w:val="24"/>
                <w:lang w:val="vi-VN"/>
              </w:rPr>
              <w:t xml:space="preserve"> tính giảm phát thải tối đa được chuyển giao (theo NDC</w:t>
            </w:r>
            <w:r w:rsidRPr="00D40C85">
              <w:rPr>
                <w:rFonts w:cs="Times New Roman"/>
                <w:b/>
                <w:szCs w:val="24"/>
              </w:rPr>
              <w:t xml:space="preserve"> </w:t>
            </w:r>
            <w:r w:rsidRPr="00D40C85">
              <w:rPr>
                <w:rFonts w:cs="Times New Roman"/>
                <w:b/>
                <w:szCs w:val="24"/>
                <w:lang w:val="vi-VN"/>
              </w:rPr>
              <w:t>3.0)</w:t>
            </w:r>
            <w:r w:rsidRPr="00D40C85">
              <w:rPr>
                <w:rFonts w:cs="Times New Roman"/>
                <w:b/>
                <w:szCs w:val="24"/>
              </w:rPr>
              <w:t xml:space="preserve"> </w:t>
            </w:r>
            <w:proofErr w:type="spellStart"/>
            <w:r w:rsidRPr="00D40C85">
              <w:rPr>
                <w:rFonts w:cs="Times New Roman"/>
                <w:b/>
                <w:szCs w:val="24"/>
              </w:rPr>
              <w:t>trong</w:t>
            </w:r>
            <w:proofErr w:type="spellEnd"/>
            <w:r w:rsidRPr="00D40C85">
              <w:rPr>
                <w:rFonts w:cs="Times New Roman"/>
                <w:b/>
                <w:szCs w:val="24"/>
              </w:rPr>
              <w:t xml:space="preserve"> </w:t>
            </w:r>
            <w:proofErr w:type="spellStart"/>
            <w:r w:rsidRPr="00D40C85">
              <w:rPr>
                <w:rFonts w:cs="Times New Roman"/>
                <w:b/>
                <w:szCs w:val="24"/>
              </w:rPr>
              <w:t>kịch</w:t>
            </w:r>
            <w:proofErr w:type="spellEnd"/>
            <w:r w:rsidRPr="00D40C85">
              <w:rPr>
                <w:rFonts w:cs="Times New Roman"/>
                <w:b/>
                <w:szCs w:val="24"/>
              </w:rPr>
              <w:t xml:space="preserve"> </w:t>
            </w:r>
            <w:proofErr w:type="spellStart"/>
            <w:r w:rsidRPr="00D40C85">
              <w:rPr>
                <w:rFonts w:cs="Times New Roman"/>
                <w:b/>
                <w:szCs w:val="24"/>
              </w:rPr>
              <w:t>bản</w:t>
            </w:r>
            <w:proofErr w:type="spellEnd"/>
            <w:r w:rsidRPr="00D40C85">
              <w:rPr>
                <w:rFonts w:cs="Times New Roman"/>
                <w:b/>
                <w:szCs w:val="24"/>
              </w:rPr>
              <w:t xml:space="preserve"> </w:t>
            </w:r>
            <w:proofErr w:type="spellStart"/>
            <w:r w:rsidRPr="00D40C85">
              <w:rPr>
                <w:rFonts w:cs="Times New Roman"/>
                <w:b/>
                <w:szCs w:val="24"/>
              </w:rPr>
              <w:t>có</w:t>
            </w:r>
            <w:proofErr w:type="spellEnd"/>
            <w:r w:rsidRPr="00D40C85">
              <w:rPr>
                <w:rFonts w:cs="Times New Roman"/>
                <w:b/>
                <w:szCs w:val="24"/>
              </w:rPr>
              <w:t xml:space="preserve"> </w:t>
            </w:r>
            <w:proofErr w:type="spellStart"/>
            <w:r w:rsidRPr="00D40C85">
              <w:rPr>
                <w:rFonts w:cs="Times New Roman"/>
                <w:b/>
                <w:szCs w:val="24"/>
              </w:rPr>
              <w:t>điều</w:t>
            </w:r>
            <w:proofErr w:type="spellEnd"/>
            <w:r w:rsidRPr="00D40C85">
              <w:rPr>
                <w:rFonts w:cs="Times New Roman"/>
                <w:b/>
                <w:szCs w:val="24"/>
              </w:rPr>
              <w:t xml:space="preserve"> </w:t>
            </w:r>
            <w:proofErr w:type="spellStart"/>
            <w:r w:rsidRPr="00D40C85">
              <w:rPr>
                <w:rFonts w:cs="Times New Roman"/>
                <w:b/>
                <w:szCs w:val="24"/>
              </w:rPr>
              <w:t>kiện</w:t>
            </w:r>
            <w:proofErr w:type="spellEnd"/>
          </w:p>
        </w:tc>
        <w:tc>
          <w:tcPr>
            <w:tcW w:w="767" w:type="pct"/>
            <w:gridSpan w:val="2"/>
            <w:vAlign w:val="center"/>
          </w:tcPr>
          <w:p w14:paraId="012177EE" w14:textId="77777777" w:rsidR="001F3EBE" w:rsidRPr="00D40C85" w:rsidRDefault="001F3EBE" w:rsidP="00FF2C4F">
            <w:pPr>
              <w:widowControl w:val="0"/>
              <w:spacing w:before="20" w:after="20"/>
              <w:jc w:val="center"/>
              <w:rPr>
                <w:rFonts w:cs="Times New Roman"/>
                <w:b/>
                <w:szCs w:val="24"/>
              </w:rPr>
            </w:pPr>
            <w:r w:rsidRPr="00D40C85">
              <w:rPr>
                <w:rFonts w:cs="Times New Roman"/>
                <w:b/>
                <w:szCs w:val="24"/>
              </w:rPr>
              <w:t xml:space="preserve">Chi </w:t>
            </w:r>
            <w:proofErr w:type="spellStart"/>
            <w:r w:rsidRPr="00D40C85">
              <w:rPr>
                <w:rFonts w:cs="Times New Roman"/>
                <w:b/>
                <w:szCs w:val="24"/>
              </w:rPr>
              <w:t>phí</w:t>
            </w:r>
            <w:proofErr w:type="spellEnd"/>
            <w:r w:rsidRPr="00D40C85">
              <w:rPr>
                <w:rFonts w:cs="Times New Roman"/>
                <w:b/>
                <w:szCs w:val="24"/>
              </w:rPr>
              <w:t xml:space="preserve"> </w:t>
            </w:r>
            <w:proofErr w:type="spellStart"/>
            <w:r w:rsidRPr="00D40C85">
              <w:rPr>
                <w:rFonts w:cs="Times New Roman"/>
                <w:b/>
                <w:szCs w:val="24"/>
              </w:rPr>
              <w:t>giảm</w:t>
            </w:r>
            <w:proofErr w:type="spellEnd"/>
            <w:r w:rsidRPr="00D40C85">
              <w:rPr>
                <w:rFonts w:cs="Times New Roman"/>
                <w:b/>
                <w:szCs w:val="24"/>
              </w:rPr>
              <w:t xml:space="preserve"> </w:t>
            </w:r>
            <w:proofErr w:type="spellStart"/>
            <w:r w:rsidRPr="00D40C85">
              <w:rPr>
                <w:rFonts w:cs="Times New Roman"/>
                <w:b/>
                <w:szCs w:val="24"/>
              </w:rPr>
              <w:t>phát</w:t>
            </w:r>
            <w:proofErr w:type="spellEnd"/>
            <w:r w:rsidRPr="00D40C85">
              <w:rPr>
                <w:rFonts w:cs="Times New Roman"/>
                <w:b/>
                <w:szCs w:val="24"/>
              </w:rPr>
              <w:t xml:space="preserve"> </w:t>
            </w:r>
            <w:proofErr w:type="spellStart"/>
            <w:r w:rsidRPr="00D40C85">
              <w:rPr>
                <w:rFonts w:cs="Times New Roman"/>
                <w:b/>
                <w:szCs w:val="24"/>
              </w:rPr>
              <w:t>thải</w:t>
            </w:r>
            <w:proofErr w:type="spellEnd"/>
            <w:r w:rsidRPr="00D40C85">
              <w:rPr>
                <w:rFonts w:cs="Times New Roman"/>
                <w:b/>
                <w:szCs w:val="24"/>
              </w:rPr>
              <w:t xml:space="preserve"> (USD/tCO</w:t>
            </w:r>
            <w:r w:rsidRPr="00D40C85">
              <w:rPr>
                <w:rFonts w:cs="Times New Roman"/>
                <w:b/>
                <w:szCs w:val="24"/>
                <w:vertAlign w:val="subscript"/>
              </w:rPr>
              <w:t>2</w:t>
            </w:r>
            <w:r w:rsidRPr="00D40C85">
              <w:rPr>
                <w:rFonts w:cs="Times New Roman"/>
                <w:b/>
                <w:szCs w:val="24"/>
              </w:rPr>
              <w:t>tđ)</w:t>
            </w:r>
          </w:p>
          <w:p w14:paraId="7C028F91" w14:textId="77777777" w:rsidR="001F3EBE" w:rsidRPr="00D40C85" w:rsidRDefault="001F3EBE" w:rsidP="00FF2C4F">
            <w:pPr>
              <w:widowControl w:val="0"/>
              <w:spacing w:before="20" w:after="20"/>
              <w:jc w:val="center"/>
              <w:rPr>
                <w:rFonts w:cs="Times New Roman"/>
                <w:b/>
                <w:szCs w:val="24"/>
              </w:rPr>
            </w:pPr>
          </w:p>
        </w:tc>
        <w:tc>
          <w:tcPr>
            <w:tcW w:w="1182" w:type="pct"/>
            <w:vAlign w:val="center"/>
          </w:tcPr>
          <w:p w14:paraId="094AB108" w14:textId="77777777" w:rsidR="001F3EBE" w:rsidRPr="00D40C85" w:rsidRDefault="001F3EBE" w:rsidP="00FF2C4F">
            <w:pPr>
              <w:widowControl w:val="0"/>
              <w:spacing w:before="20" w:after="20"/>
              <w:jc w:val="center"/>
              <w:rPr>
                <w:rFonts w:cs="Times New Roman"/>
                <w:b/>
                <w:szCs w:val="24"/>
              </w:rPr>
            </w:pPr>
            <w:r w:rsidRPr="00D40C85">
              <w:rPr>
                <w:rFonts w:cs="Times New Roman"/>
                <w:b/>
                <w:szCs w:val="24"/>
                <w:lang w:val="vi-VN"/>
              </w:rPr>
              <w:t>Các PPL hiện có</w:t>
            </w:r>
          </w:p>
        </w:tc>
      </w:tr>
      <w:tr w:rsidR="001F3EBE" w:rsidRPr="00D40C85" w14:paraId="734D4BE3" w14:textId="77777777" w:rsidTr="00FF2C4F">
        <w:tc>
          <w:tcPr>
            <w:tcW w:w="1464" w:type="pct"/>
            <w:gridSpan w:val="3"/>
            <w:vAlign w:val="center"/>
          </w:tcPr>
          <w:p w14:paraId="7D001AE5" w14:textId="77777777" w:rsidR="001F3EBE" w:rsidRPr="00D40C85" w:rsidRDefault="001F3EBE" w:rsidP="00FF2C4F">
            <w:pPr>
              <w:widowControl w:val="0"/>
              <w:spacing w:before="20" w:after="20"/>
              <w:jc w:val="left"/>
              <w:rPr>
                <w:rFonts w:cs="Times New Roman"/>
                <w:b/>
                <w:szCs w:val="24"/>
                <w:lang w:val="vi-VN"/>
              </w:rPr>
            </w:pPr>
            <w:r w:rsidRPr="00D40C85">
              <w:rPr>
                <w:rFonts w:cs="Times New Roman"/>
                <w:b/>
                <w:szCs w:val="24"/>
                <w:lang w:val="vi-VN"/>
              </w:rPr>
              <w:t xml:space="preserve">I. Lĩnh vực năng lượng </w:t>
            </w:r>
            <w:r w:rsidRPr="00D40C85">
              <w:rPr>
                <w:rFonts w:cs="Times New Roman"/>
                <w:b/>
                <w:szCs w:val="24"/>
              </w:rPr>
              <w:br/>
            </w:r>
            <w:r w:rsidRPr="00D40C85">
              <w:rPr>
                <w:rFonts w:cs="Times New Roman"/>
                <w:b/>
                <w:i/>
                <w:iCs/>
                <w:color w:val="EE0000"/>
                <w:szCs w:val="24"/>
                <w:lang w:val="vi-VN"/>
              </w:rPr>
              <w:t>(Giai đoạn 2025 – 2030)</w:t>
            </w:r>
          </w:p>
        </w:tc>
        <w:tc>
          <w:tcPr>
            <w:tcW w:w="794" w:type="pct"/>
          </w:tcPr>
          <w:p w14:paraId="0814AE91" w14:textId="77777777" w:rsidR="001F3EBE" w:rsidRPr="00D40C85" w:rsidRDefault="001F3EBE" w:rsidP="00FF2C4F">
            <w:pPr>
              <w:widowControl w:val="0"/>
              <w:spacing w:before="20" w:after="20"/>
              <w:jc w:val="left"/>
              <w:rPr>
                <w:rFonts w:cs="Times New Roman"/>
                <w:b/>
                <w:szCs w:val="24"/>
                <w:lang w:val="vi-VN"/>
              </w:rPr>
            </w:pPr>
          </w:p>
        </w:tc>
        <w:tc>
          <w:tcPr>
            <w:tcW w:w="794" w:type="pct"/>
          </w:tcPr>
          <w:p w14:paraId="1C79AF65" w14:textId="77777777" w:rsidR="001F3EBE" w:rsidRPr="00D40C85" w:rsidRDefault="001F3EBE" w:rsidP="00FF2C4F">
            <w:pPr>
              <w:widowControl w:val="0"/>
              <w:spacing w:before="20" w:after="20"/>
              <w:jc w:val="left"/>
              <w:rPr>
                <w:rFonts w:cs="Times New Roman"/>
                <w:b/>
                <w:szCs w:val="24"/>
                <w:lang w:val="vi-VN"/>
              </w:rPr>
            </w:pPr>
          </w:p>
        </w:tc>
        <w:tc>
          <w:tcPr>
            <w:tcW w:w="397" w:type="pct"/>
            <w:vAlign w:val="center"/>
          </w:tcPr>
          <w:p w14:paraId="034A6A72" w14:textId="77777777" w:rsidR="001F3EBE" w:rsidRPr="00D40C85" w:rsidRDefault="001F3EBE" w:rsidP="00FF2C4F">
            <w:pPr>
              <w:widowControl w:val="0"/>
              <w:spacing w:before="20" w:after="20"/>
              <w:jc w:val="center"/>
              <w:rPr>
                <w:rFonts w:cs="Times New Roman"/>
                <w:b/>
                <w:szCs w:val="24"/>
              </w:rPr>
            </w:pPr>
            <w:r w:rsidRPr="00D40C85">
              <w:rPr>
                <w:rFonts w:cs="Times New Roman"/>
                <w:b/>
                <w:szCs w:val="24"/>
              </w:rPr>
              <w:t>2030</w:t>
            </w:r>
          </w:p>
        </w:tc>
        <w:tc>
          <w:tcPr>
            <w:tcW w:w="369" w:type="pct"/>
            <w:vAlign w:val="center"/>
          </w:tcPr>
          <w:p w14:paraId="58E24618" w14:textId="77777777" w:rsidR="001F3EBE" w:rsidRPr="00D40C85" w:rsidRDefault="001F3EBE" w:rsidP="00FF2C4F">
            <w:pPr>
              <w:widowControl w:val="0"/>
              <w:spacing w:before="20" w:after="20"/>
              <w:jc w:val="center"/>
              <w:rPr>
                <w:rFonts w:cs="Times New Roman"/>
                <w:b/>
                <w:szCs w:val="24"/>
              </w:rPr>
            </w:pPr>
            <w:r w:rsidRPr="00D40C85">
              <w:rPr>
                <w:rFonts w:cs="Times New Roman"/>
                <w:b/>
                <w:szCs w:val="24"/>
              </w:rPr>
              <w:t>2025</w:t>
            </w:r>
          </w:p>
        </w:tc>
        <w:tc>
          <w:tcPr>
            <w:tcW w:w="1182" w:type="pct"/>
          </w:tcPr>
          <w:p w14:paraId="7BA7E6C7" w14:textId="77777777" w:rsidR="001F3EBE" w:rsidRPr="00D40C85" w:rsidRDefault="001F3EBE" w:rsidP="00FF2C4F">
            <w:pPr>
              <w:widowControl w:val="0"/>
              <w:spacing w:before="20" w:after="20"/>
              <w:jc w:val="left"/>
              <w:rPr>
                <w:rFonts w:cs="Times New Roman"/>
                <w:b/>
                <w:szCs w:val="24"/>
                <w:lang w:val="vi-VN"/>
              </w:rPr>
            </w:pPr>
          </w:p>
        </w:tc>
      </w:tr>
      <w:tr w:rsidR="001F3EBE" w:rsidRPr="00D40C85" w14:paraId="08E0729C" w14:textId="77777777" w:rsidTr="00FF2C4F">
        <w:tc>
          <w:tcPr>
            <w:tcW w:w="227" w:type="pct"/>
            <w:vAlign w:val="center"/>
          </w:tcPr>
          <w:p w14:paraId="77653D5F" w14:textId="77777777" w:rsidR="001F3EBE" w:rsidRPr="00D40C85" w:rsidRDefault="001F3EBE" w:rsidP="00FF2C4F">
            <w:pPr>
              <w:pStyle w:val="ListParagraph"/>
              <w:widowControl w:val="0"/>
              <w:numPr>
                <w:ilvl w:val="0"/>
                <w:numId w:val="30"/>
              </w:numPr>
              <w:spacing w:before="20" w:after="20"/>
              <w:ind w:left="0" w:firstLine="0"/>
              <w:rPr>
                <w:rFonts w:cs="Times New Roman"/>
                <w:szCs w:val="24"/>
                <w:lang w:val="vi-VN"/>
              </w:rPr>
            </w:pPr>
          </w:p>
        </w:tc>
        <w:tc>
          <w:tcPr>
            <w:tcW w:w="901" w:type="pct"/>
            <w:vAlign w:val="center"/>
          </w:tcPr>
          <w:p w14:paraId="01F053BC" w14:textId="77777777" w:rsidR="001F3EBE" w:rsidRPr="00D40C85" w:rsidRDefault="001F3EBE" w:rsidP="00FF2C4F">
            <w:pPr>
              <w:widowControl w:val="0"/>
              <w:spacing w:before="20" w:after="20"/>
              <w:rPr>
                <w:rFonts w:cs="Times New Roman"/>
                <w:szCs w:val="24"/>
                <w:lang w:val="vi-VN"/>
              </w:rPr>
            </w:pPr>
            <w:r w:rsidRPr="00D40C85">
              <w:rPr>
                <w:rFonts w:cs="Times New Roman"/>
                <w:szCs w:val="24"/>
                <w:lang w:val="vi-VN"/>
              </w:rPr>
              <w:t>Phát triển điện mặt trời mái nhà</w:t>
            </w:r>
          </w:p>
        </w:tc>
        <w:tc>
          <w:tcPr>
            <w:tcW w:w="336" w:type="pct"/>
            <w:vAlign w:val="center"/>
          </w:tcPr>
          <w:p w14:paraId="7BC90E43"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10%</w:t>
            </w:r>
          </w:p>
        </w:tc>
        <w:tc>
          <w:tcPr>
            <w:tcW w:w="794" w:type="pct"/>
            <w:vAlign w:val="center"/>
          </w:tcPr>
          <w:p w14:paraId="6B351EAB"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1,72</w:t>
            </w:r>
          </w:p>
        </w:tc>
        <w:tc>
          <w:tcPr>
            <w:tcW w:w="794" w:type="pct"/>
            <w:vAlign w:val="center"/>
          </w:tcPr>
          <w:p w14:paraId="6FE6807A"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6,13</w:t>
            </w:r>
          </w:p>
        </w:tc>
        <w:tc>
          <w:tcPr>
            <w:tcW w:w="397" w:type="pct"/>
            <w:vAlign w:val="center"/>
          </w:tcPr>
          <w:p w14:paraId="78DBB9FC"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3,00</w:t>
            </w:r>
          </w:p>
        </w:tc>
        <w:tc>
          <w:tcPr>
            <w:tcW w:w="369" w:type="pct"/>
            <w:vAlign w:val="center"/>
          </w:tcPr>
          <w:p w14:paraId="207AE785"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-9,00</w:t>
            </w:r>
          </w:p>
        </w:tc>
        <w:tc>
          <w:tcPr>
            <w:tcW w:w="1182" w:type="pct"/>
          </w:tcPr>
          <w:p w14:paraId="26108D3E" w14:textId="77777777" w:rsidR="001F3EBE" w:rsidRPr="00D40C85" w:rsidRDefault="001F3EBE" w:rsidP="00FF2C4F">
            <w:pPr>
              <w:widowControl w:val="0"/>
              <w:spacing w:before="20" w:after="20"/>
              <w:jc w:val="left"/>
              <w:rPr>
                <w:rFonts w:cs="Times New Roman"/>
                <w:szCs w:val="24"/>
              </w:rPr>
            </w:pPr>
            <w:r w:rsidRPr="00D40C85">
              <w:rPr>
                <w:rFonts w:cs="Times New Roman"/>
                <w:szCs w:val="24"/>
              </w:rPr>
              <w:t>CDM AMS-</w:t>
            </w:r>
            <w:proofErr w:type="gramStart"/>
            <w:r w:rsidRPr="00D40C85">
              <w:rPr>
                <w:rFonts w:cs="Times New Roman"/>
                <w:szCs w:val="24"/>
              </w:rPr>
              <w:t>I.F</w:t>
            </w:r>
            <w:proofErr w:type="gramEnd"/>
            <w:r w:rsidRPr="00D40C85">
              <w:rPr>
                <w:rFonts w:cs="Times New Roman"/>
                <w:szCs w:val="24"/>
              </w:rPr>
              <w:t xml:space="preserve">: </w:t>
            </w:r>
            <w:hyperlink r:id="rId25" w:history="1">
              <w:r w:rsidRPr="00D40C85">
                <w:rPr>
                  <w:rFonts w:cs="Times New Roman"/>
                  <w:szCs w:val="24"/>
                </w:rPr>
                <w:t>Renewable electricity generation for captive use and mini-grid</w:t>
              </w:r>
            </w:hyperlink>
          </w:p>
          <w:p w14:paraId="640758A4" w14:textId="77777777" w:rsidR="001F3EBE" w:rsidRPr="00D40C85" w:rsidRDefault="001F3EBE" w:rsidP="00FF2C4F">
            <w:pPr>
              <w:widowControl w:val="0"/>
              <w:spacing w:before="20" w:after="20"/>
              <w:jc w:val="left"/>
              <w:rPr>
                <w:rFonts w:cs="Times New Roman"/>
                <w:szCs w:val="24"/>
              </w:rPr>
            </w:pPr>
            <w:r w:rsidRPr="00D40C85">
              <w:rPr>
                <w:rFonts w:cs="Times New Roman"/>
                <w:szCs w:val="24"/>
              </w:rPr>
              <w:t>CDM AMS-</w:t>
            </w:r>
            <w:proofErr w:type="gramStart"/>
            <w:r w:rsidRPr="00D40C85">
              <w:rPr>
                <w:rFonts w:cs="Times New Roman"/>
                <w:szCs w:val="24"/>
              </w:rPr>
              <w:t>I.D</w:t>
            </w:r>
            <w:proofErr w:type="gramEnd"/>
            <w:r w:rsidRPr="00D40C85">
              <w:rPr>
                <w:rFonts w:cs="Times New Roman"/>
                <w:szCs w:val="24"/>
              </w:rPr>
              <w:t>: Grid connected renewable electricity generation (&lt;= 15 MW)</w:t>
            </w:r>
          </w:p>
        </w:tc>
      </w:tr>
      <w:tr w:rsidR="001F3EBE" w:rsidRPr="00D40C85" w14:paraId="25DCF599" w14:textId="77777777" w:rsidTr="00FF2C4F">
        <w:tc>
          <w:tcPr>
            <w:tcW w:w="227" w:type="pct"/>
            <w:vAlign w:val="center"/>
          </w:tcPr>
          <w:p w14:paraId="259974C9" w14:textId="77777777" w:rsidR="001F3EBE" w:rsidRPr="00D40C85" w:rsidRDefault="001F3EBE" w:rsidP="00FF2C4F">
            <w:pPr>
              <w:pStyle w:val="ListParagraph"/>
              <w:widowControl w:val="0"/>
              <w:numPr>
                <w:ilvl w:val="0"/>
                <w:numId w:val="30"/>
              </w:numPr>
              <w:spacing w:before="20" w:after="20"/>
              <w:ind w:left="0" w:firstLine="0"/>
              <w:rPr>
                <w:rFonts w:cs="Times New Roman"/>
                <w:szCs w:val="24"/>
              </w:rPr>
            </w:pPr>
          </w:p>
        </w:tc>
        <w:tc>
          <w:tcPr>
            <w:tcW w:w="901" w:type="pct"/>
            <w:vAlign w:val="center"/>
          </w:tcPr>
          <w:p w14:paraId="0B21F9A5" w14:textId="77777777" w:rsidR="001F3EBE" w:rsidRPr="00D40C85" w:rsidRDefault="001F3EBE" w:rsidP="00FF2C4F">
            <w:pPr>
              <w:widowControl w:val="0"/>
              <w:spacing w:before="20" w:after="20"/>
              <w:rPr>
                <w:rFonts w:cs="Times New Roman"/>
                <w:szCs w:val="24"/>
              </w:rPr>
            </w:pPr>
            <w:proofErr w:type="spellStart"/>
            <w:r w:rsidRPr="00D40C85">
              <w:rPr>
                <w:rFonts w:cs="Times New Roman"/>
                <w:szCs w:val="24"/>
              </w:rPr>
              <w:t>Thủy</w:t>
            </w:r>
            <w:proofErr w:type="spellEnd"/>
            <w:r w:rsidRPr="00D40C85">
              <w:rPr>
                <w:rFonts w:cs="Times New Roman"/>
                <w:szCs w:val="24"/>
              </w:rPr>
              <w:t xml:space="preserve"> </w:t>
            </w:r>
            <w:proofErr w:type="spellStart"/>
            <w:r w:rsidRPr="00D40C85">
              <w:rPr>
                <w:rFonts w:cs="Times New Roman"/>
                <w:szCs w:val="24"/>
              </w:rPr>
              <w:t>điện</w:t>
            </w:r>
            <w:proofErr w:type="spellEnd"/>
            <w:r w:rsidRPr="00D40C85">
              <w:rPr>
                <w:rFonts w:cs="Times New Roman"/>
                <w:szCs w:val="24"/>
              </w:rPr>
              <w:t xml:space="preserve"> </w:t>
            </w:r>
            <w:proofErr w:type="spellStart"/>
            <w:r w:rsidRPr="00D40C85">
              <w:rPr>
                <w:rFonts w:cs="Times New Roman"/>
                <w:szCs w:val="24"/>
              </w:rPr>
              <w:t>siêu</w:t>
            </w:r>
            <w:proofErr w:type="spellEnd"/>
            <w:r w:rsidRPr="00D40C85">
              <w:rPr>
                <w:rFonts w:cs="Times New Roman"/>
                <w:szCs w:val="24"/>
              </w:rPr>
              <w:t xml:space="preserve"> </w:t>
            </w:r>
            <w:proofErr w:type="spellStart"/>
            <w:r w:rsidRPr="00D40C85">
              <w:rPr>
                <w:rFonts w:cs="Times New Roman"/>
                <w:szCs w:val="24"/>
              </w:rPr>
              <w:t>nhỏ</w:t>
            </w:r>
            <w:proofErr w:type="spellEnd"/>
            <w:r w:rsidRPr="00D40C85">
              <w:rPr>
                <w:rFonts w:cs="Times New Roman"/>
                <w:szCs w:val="24"/>
              </w:rPr>
              <w:t xml:space="preserve"> (&lt;100kW)</w:t>
            </w:r>
            <w:bookmarkStart w:id="8" w:name="_Ref212039343"/>
            <w:r w:rsidRPr="00D40C85">
              <w:rPr>
                <w:rStyle w:val="FootnoteReference"/>
                <w:rFonts w:cs="Times New Roman"/>
                <w:szCs w:val="24"/>
              </w:rPr>
              <w:footnoteReference w:id="5"/>
            </w:r>
            <w:bookmarkEnd w:id="8"/>
          </w:p>
        </w:tc>
        <w:tc>
          <w:tcPr>
            <w:tcW w:w="336" w:type="pct"/>
            <w:vAlign w:val="center"/>
          </w:tcPr>
          <w:p w14:paraId="3172F261"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20%</w:t>
            </w:r>
          </w:p>
        </w:tc>
        <w:tc>
          <w:tcPr>
            <w:tcW w:w="794" w:type="pct"/>
            <w:vAlign w:val="center"/>
          </w:tcPr>
          <w:p w14:paraId="21C93900" w14:textId="77777777" w:rsidR="001F3EBE" w:rsidRPr="00D40C85" w:rsidRDefault="001F3EBE" w:rsidP="00FF2C4F">
            <w:pPr>
              <w:widowControl w:val="0"/>
              <w:spacing w:before="20" w:after="20"/>
              <w:jc w:val="center"/>
              <w:rPr>
                <w:rFonts w:cs="Times New Roman"/>
                <w:szCs w:val="24"/>
              </w:rPr>
            </w:pPr>
          </w:p>
        </w:tc>
        <w:tc>
          <w:tcPr>
            <w:tcW w:w="794" w:type="pct"/>
            <w:vAlign w:val="center"/>
          </w:tcPr>
          <w:p w14:paraId="3F9C6C99" w14:textId="77777777" w:rsidR="001F3EBE" w:rsidRPr="00D40C85" w:rsidRDefault="001F3EBE" w:rsidP="00FF2C4F">
            <w:pPr>
              <w:widowControl w:val="0"/>
              <w:spacing w:before="20" w:after="20"/>
              <w:jc w:val="center"/>
              <w:rPr>
                <w:rFonts w:cs="Times New Roman"/>
                <w:szCs w:val="24"/>
              </w:rPr>
            </w:pPr>
          </w:p>
        </w:tc>
        <w:tc>
          <w:tcPr>
            <w:tcW w:w="397" w:type="pct"/>
            <w:vAlign w:val="center"/>
          </w:tcPr>
          <w:p w14:paraId="6EFEFAE0" w14:textId="77777777" w:rsidR="001F3EBE" w:rsidRPr="00D40C85" w:rsidRDefault="001F3EBE" w:rsidP="00FF2C4F">
            <w:pPr>
              <w:widowControl w:val="0"/>
              <w:spacing w:before="20" w:after="20"/>
              <w:jc w:val="center"/>
              <w:rPr>
                <w:rFonts w:cs="Times New Roman"/>
                <w:szCs w:val="24"/>
              </w:rPr>
            </w:pPr>
          </w:p>
        </w:tc>
        <w:tc>
          <w:tcPr>
            <w:tcW w:w="369" w:type="pct"/>
            <w:vAlign w:val="center"/>
          </w:tcPr>
          <w:p w14:paraId="46EB66A6" w14:textId="77777777" w:rsidR="001F3EBE" w:rsidRPr="00D40C85" w:rsidRDefault="001F3EBE" w:rsidP="00FF2C4F">
            <w:pPr>
              <w:widowControl w:val="0"/>
              <w:spacing w:before="20" w:after="20"/>
              <w:jc w:val="center"/>
              <w:rPr>
                <w:rFonts w:cs="Times New Roman"/>
                <w:szCs w:val="24"/>
              </w:rPr>
            </w:pPr>
          </w:p>
        </w:tc>
        <w:tc>
          <w:tcPr>
            <w:tcW w:w="1182" w:type="pct"/>
          </w:tcPr>
          <w:p w14:paraId="4FCDD122" w14:textId="77777777" w:rsidR="001F3EBE" w:rsidRPr="00D40C85" w:rsidRDefault="001F3EBE" w:rsidP="00FF2C4F">
            <w:pPr>
              <w:widowControl w:val="0"/>
              <w:spacing w:before="20" w:after="20"/>
              <w:jc w:val="left"/>
              <w:rPr>
                <w:rFonts w:cs="Times New Roman"/>
                <w:szCs w:val="24"/>
              </w:rPr>
            </w:pPr>
            <w:r w:rsidRPr="00D40C85">
              <w:rPr>
                <w:rFonts w:cs="Times New Roman"/>
                <w:szCs w:val="24"/>
              </w:rPr>
              <w:t>CDM AMS-</w:t>
            </w:r>
            <w:proofErr w:type="gramStart"/>
            <w:r w:rsidRPr="00D40C85">
              <w:rPr>
                <w:rFonts w:cs="Times New Roman"/>
                <w:szCs w:val="24"/>
              </w:rPr>
              <w:t>I.F</w:t>
            </w:r>
            <w:proofErr w:type="gramEnd"/>
            <w:r w:rsidRPr="00D40C85">
              <w:rPr>
                <w:rFonts w:cs="Times New Roman"/>
                <w:szCs w:val="24"/>
              </w:rPr>
              <w:t xml:space="preserve">: </w:t>
            </w:r>
            <w:hyperlink r:id="rId26" w:history="1">
              <w:r w:rsidRPr="00D40C85">
                <w:rPr>
                  <w:rFonts w:cs="Times New Roman"/>
                  <w:szCs w:val="24"/>
                </w:rPr>
                <w:t>Renewable electricity generation for captive use and mini-grid</w:t>
              </w:r>
            </w:hyperlink>
          </w:p>
        </w:tc>
      </w:tr>
      <w:tr w:rsidR="001F3EBE" w:rsidRPr="00D40C85" w14:paraId="61274DC5" w14:textId="77777777" w:rsidTr="00FF2C4F">
        <w:tc>
          <w:tcPr>
            <w:tcW w:w="227" w:type="pct"/>
            <w:vAlign w:val="center"/>
          </w:tcPr>
          <w:p w14:paraId="28C6A5CE" w14:textId="77777777" w:rsidR="001F3EBE" w:rsidRPr="00D40C85" w:rsidRDefault="001F3EBE" w:rsidP="00FF2C4F">
            <w:pPr>
              <w:pStyle w:val="ListParagraph"/>
              <w:widowControl w:val="0"/>
              <w:numPr>
                <w:ilvl w:val="0"/>
                <w:numId w:val="30"/>
              </w:numPr>
              <w:spacing w:before="20" w:after="20"/>
              <w:ind w:left="0" w:firstLine="0"/>
              <w:rPr>
                <w:rFonts w:cs="Times New Roman"/>
                <w:szCs w:val="24"/>
              </w:rPr>
            </w:pPr>
          </w:p>
        </w:tc>
        <w:tc>
          <w:tcPr>
            <w:tcW w:w="901" w:type="pct"/>
            <w:vAlign w:val="center"/>
          </w:tcPr>
          <w:p w14:paraId="67D3A4A7" w14:textId="77777777" w:rsidR="001F3EBE" w:rsidRPr="00D40C85" w:rsidRDefault="001F3EBE" w:rsidP="00FF2C4F">
            <w:pPr>
              <w:widowControl w:val="0"/>
              <w:spacing w:before="20" w:after="20"/>
              <w:rPr>
                <w:rFonts w:cs="Times New Roman"/>
                <w:szCs w:val="24"/>
              </w:rPr>
            </w:pPr>
            <w:proofErr w:type="spellStart"/>
            <w:r w:rsidRPr="00D40C85">
              <w:rPr>
                <w:rFonts w:cs="Times New Roman"/>
                <w:szCs w:val="24"/>
              </w:rPr>
              <w:t>Thủy</w:t>
            </w:r>
            <w:proofErr w:type="spellEnd"/>
            <w:r w:rsidRPr="00D40C85">
              <w:rPr>
                <w:rFonts w:cs="Times New Roman"/>
                <w:szCs w:val="24"/>
              </w:rPr>
              <w:t xml:space="preserve"> </w:t>
            </w:r>
            <w:proofErr w:type="spellStart"/>
            <w:r w:rsidRPr="00D40C85">
              <w:rPr>
                <w:rFonts w:cs="Times New Roman"/>
                <w:szCs w:val="24"/>
              </w:rPr>
              <w:t>điện</w:t>
            </w:r>
            <w:proofErr w:type="spellEnd"/>
            <w:r w:rsidRPr="00D40C85">
              <w:rPr>
                <w:rFonts w:cs="Times New Roman"/>
                <w:szCs w:val="24"/>
              </w:rPr>
              <w:t xml:space="preserve"> </w:t>
            </w:r>
            <w:proofErr w:type="spellStart"/>
            <w:r w:rsidRPr="00D40C85">
              <w:rPr>
                <w:rFonts w:cs="Times New Roman"/>
                <w:szCs w:val="24"/>
              </w:rPr>
              <w:t>nhỏ</w:t>
            </w:r>
            <w:proofErr w:type="spellEnd"/>
            <w:r w:rsidRPr="00D40C85">
              <w:rPr>
                <w:rFonts w:cs="Times New Roman"/>
                <w:szCs w:val="24"/>
              </w:rPr>
              <w:t xml:space="preserve"> (5-20MW)</w:t>
            </w:r>
          </w:p>
        </w:tc>
        <w:tc>
          <w:tcPr>
            <w:tcW w:w="336" w:type="pct"/>
            <w:vAlign w:val="center"/>
          </w:tcPr>
          <w:p w14:paraId="3D608C2F"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10%</w:t>
            </w:r>
          </w:p>
        </w:tc>
        <w:tc>
          <w:tcPr>
            <w:tcW w:w="794" w:type="pct"/>
            <w:vAlign w:val="center"/>
          </w:tcPr>
          <w:p w14:paraId="3BEEC808"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1,80</w:t>
            </w:r>
          </w:p>
        </w:tc>
        <w:tc>
          <w:tcPr>
            <w:tcW w:w="794" w:type="pct"/>
            <w:vAlign w:val="center"/>
          </w:tcPr>
          <w:p w14:paraId="527CB665"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6,39</w:t>
            </w:r>
          </w:p>
        </w:tc>
        <w:tc>
          <w:tcPr>
            <w:tcW w:w="397" w:type="pct"/>
            <w:vAlign w:val="center"/>
          </w:tcPr>
          <w:p w14:paraId="156E1237"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-3,50</w:t>
            </w:r>
          </w:p>
        </w:tc>
        <w:tc>
          <w:tcPr>
            <w:tcW w:w="369" w:type="pct"/>
            <w:vAlign w:val="center"/>
          </w:tcPr>
          <w:p w14:paraId="3ABD936F"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-11,00</w:t>
            </w:r>
          </w:p>
        </w:tc>
        <w:tc>
          <w:tcPr>
            <w:tcW w:w="1182" w:type="pct"/>
          </w:tcPr>
          <w:p w14:paraId="15CDDFCB" w14:textId="77777777" w:rsidR="001F3EBE" w:rsidRPr="00D40C85" w:rsidRDefault="001F3EBE" w:rsidP="00FF2C4F">
            <w:pPr>
              <w:widowControl w:val="0"/>
              <w:spacing w:before="20" w:after="20"/>
              <w:jc w:val="left"/>
              <w:rPr>
                <w:rFonts w:cs="Times New Roman"/>
                <w:szCs w:val="24"/>
              </w:rPr>
            </w:pPr>
            <w:r w:rsidRPr="00D40C85">
              <w:rPr>
                <w:rFonts w:cs="Times New Roman"/>
                <w:szCs w:val="24"/>
              </w:rPr>
              <w:t>CDM AMS-</w:t>
            </w:r>
            <w:proofErr w:type="gramStart"/>
            <w:r w:rsidRPr="00D40C85">
              <w:rPr>
                <w:rFonts w:cs="Times New Roman"/>
                <w:szCs w:val="24"/>
              </w:rPr>
              <w:t>I.D</w:t>
            </w:r>
            <w:proofErr w:type="gramEnd"/>
            <w:r w:rsidRPr="00D40C85">
              <w:rPr>
                <w:rFonts w:cs="Times New Roman"/>
                <w:szCs w:val="24"/>
              </w:rPr>
              <w:t>: Grid connected renewable electricity generation (&lt;= 15 MW)</w:t>
            </w:r>
          </w:p>
          <w:p w14:paraId="160F39C1" w14:textId="77777777" w:rsidR="001F3EBE" w:rsidRPr="00D40C85" w:rsidRDefault="001F3EBE" w:rsidP="00FF2C4F">
            <w:pPr>
              <w:widowControl w:val="0"/>
              <w:spacing w:before="20" w:after="20"/>
              <w:jc w:val="left"/>
              <w:rPr>
                <w:rFonts w:cs="Times New Roman"/>
                <w:szCs w:val="24"/>
              </w:rPr>
            </w:pPr>
            <w:r w:rsidRPr="00D40C85">
              <w:rPr>
                <w:rFonts w:cs="Times New Roman"/>
                <w:szCs w:val="24"/>
              </w:rPr>
              <w:t xml:space="preserve">CDM ACM0002: </w:t>
            </w:r>
            <w:hyperlink r:id="rId27" w:history="1">
              <w:r w:rsidRPr="00D40C85">
                <w:rPr>
                  <w:rFonts w:cs="Times New Roman"/>
                  <w:szCs w:val="24"/>
                </w:rPr>
                <w:t>Grid-connected electricity generation from renewable sources</w:t>
              </w:r>
            </w:hyperlink>
            <w:r w:rsidRPr="00D40C85">
              <w:rPr>
                <w:rFonts w:cs="Times New Roman"/>
                <w:szCs w:val="24"/>
              </w:rPr>
              <w:t xml:space="preserve"> (&gt; 15 MW)</w:t>
            </w:r>
          </w:p>
        </w:tc>
      </w:tr>
      <w:tr w:rsidR="001F3EBE" w:rsidRPr="00D40C85" w14:paraId="4D188594" w14:textId="77777777" w:rsidTr="00FF2C4F">
        <w:tc>
          <w:tcPr>
            <w:tcW w:w="227" w:type="pct"/>
            <w:vAlign w:val="center"/>
          </w:tcPr>
          <w:p w14:paraId="3BDF624C" w14:textId="77777777" w:rsidR="001F3EBE" w:rsidRPr="00D40C85" w:rsidRDefault="001F3EBE" w:rsidP="00FF2C4F">
            <w:pPr>
              <w:pStyle w:val="ListParagraph"/>
              <w:widowControl w:val="0"/>
              <w:numPr>
                <w:ilvl w:val="0"/>
                <w:numId w:val="30"/>
              </w:numPr>
              <w:spacing w:before="20" w:after="20"/>
              <w:ind w:left="0" w:firstLine="0"/>
              <w:rPr>
                <w:rFonts w:cs="Times New Roman"/>
                <w:szCs w:val="24"/>
              </w:rPr>
            </w:pPr>
          </w:p>
        </w:tc>
        <w:tc>
          <w:tcPr>
            <w:tcW w:w="901" w:type="pct"/>
            <w:vAlign w:val="center"/>
          </w:tcPr>
          <w:p w14:paraId="03CACE63" w14:textId="77777777" w:rsidR="001F3EBE" w:rsidRPr="00D40C85" w:rsidRDefault="001F3EBE" w:rsidP="00FF2C4F">
            <w:pPr>
              <w:widowControl w:val="0"/>
              <w:spacing w:before="20" w:after="20"/>
              <w:rPr>
                <w:rFonts w:cs="Times New Roman"/>
                <w:szCs w:val="24"/>
              </w:rPr>
            </w:pPr>
            <w:proofErr w:type="spellStart"/>
            <w:r w:rsidRPr="00D40C85">
              <w:rPr>
                <w:rFonts w:cs="Times New Roman"/>
                <w:szCs w:val="24"/>
              </w:rPr>
              <w:t>Sử</w:t>
            </w:r>
            <w:proofErr w:type="spellEnd"/>
            <w:r w:rsidRPr="00D40C85">
              <w:rPr>
                <w:rFonts w:cs="Times New Roman"/>
                <w:szCs w:val="24"/>
              </w:rPr>
              <w:t xml:space="preserve"> </w:t>
            </w:r>
            <w:proofErr w:type="spellStart"/>
            <w:r w:rsidRPr="00D40C85">
              <w:rPr>
                <w:rFonts w:cs="Times New Roman"/>
                <w:szCs w:val="24"/>
              </w:rPr>
              <w:t>dụng</w:t>
            </w:r>
            <w:proofErr w:type="spellEnd"/>
            <w:r w:rsidRPr="00D40C85">
              <w:rPr>
                <w:rFonts w:cs="Times New Roman"/>
                <w:szCs w:val="24"/>
              </w:rPr>
              <w:t xml:space="preserve"> </w:t>
            </w:r>
            <w:proofErr w:type="spellStart"/>
            <w:r w:rsidRPr="00D40C85">
              <w:rPr>
                <w:rFonts w:cs="Times New Roman"/>
                <w:szCs w:val="24"/>
              </w:rPr>
              <w:t>nhiên</w:t>
            </w:r>
            <w:proofErr w:type="spellEnd"/>
            <w:r w:rsidRPr="00D40C85">
              <w:rPr>
                <w:rFonts w:cs="Times New Roman"/>
                <w:szCs w:val="24"/>
              </w:rPr>
              <w:t xml:space="preserve"> </w:t>
            </w:r>
            <w:proofErr w:type="spellStart"/>
            <w:r w:rsidRPr="00D40C85">
              <w:rPr>
                <w:rFonts w:cs="Times New Roman"/>
                <w:szCs w:val="24"/>
              </w:rPr>
              <w:t>liệu</w:t>
            </w:r>
            <w:proofErr w:type="spellEnd"/>
            <w:r w:rsidRPr="00D40C85">
              <w:rPr>
                <w:rFonts w:cs="Times New Roman"/>
                <w:szCs w:val="24"/>
              </w:rPr>
              <w:t xml:space="preserve"> </w:t>
            </w:r>
            <w:proofErr w:type="spellStart"/>
            <w:r w:rsidRPr="00D40C85">
              <w:rPr>
                <w:rFonts w:cs="Times New Roman"/>
                <w:szCs w:val="24"/>
              </w:rPr>
              <w:t>phát</w:t>
            </w:r>
            <w:proofErr w:type="spellEnd"/>
            <w:r w:rsidRPr="00D40C85">
              <w:rPr>
                <w:rFonts w:cs="Times New Roman"/>
                <w:szCs w:val="24"/>
              </w:rPr>
              <w:t xml:space="preserve"> </w:t>
            </w:r>
            <w:proofErr w:type="spellStart"/>
            <w:r w:rsidRPr="00D40C85">
              <w:rPr>
                <w:rFonts w:cs="Times New Roman"/>
                <w:szCs w:val="24"/>
              </w:rPr>
              <w:lastRenderedPageBreak/>
              <w:t>thải</w:t>
            </w:r>
            <w:proofErr w:type="spellEnd"/>
            <w:r w:rsidRPr="00D40C85">
              <w:rPr>
                <w:rFonts w:cs="Times New Roman"/>
                <w:szCs w:val="24"/>
              </w:rPr>
              <w:t xml:space="preserve"> </w:t>
            </w:r>
            <w:proofErr w:type="spellStart"/>
            <w:r w:rsidRPr="00D40C85">
              <w:rPr>
                <w:rFonts w:cs="Times New Roman"/>
                <w:szCs w:val="24"/>
              </w:rPr>
              <w:t>thấp</w:t>
            </w:r>
            <w:proofErr w:type="spellEnd"/>
            <w:r w:rsidRPr="00D40C85">
              <w:rPr>
                <w:rFonts w:cs="Times New Roman"/>
                <w:szCs w:val="24"/>
              </w:rPr>
              <w:t xml:space="preserve">, </w:t>
            </w:r>
            <w:proofErr w:type="spellStart"/>
            <w:r w:rsidRPr="00D40C85">
              <w:rPr>
                <w:rFonts w:cs="Times New Roman"/>
                <w:szCs w:val="24"/>
              </w:rPr>
              <w:t>nhiên</w:t>
            </w:r>
            <w:proofErr w:type="spellEnd"/>
            <w:r w:rsidRPr="00D40C85">
              <w:rPr>
                <w:rFonts w:cs="Times New Roman"/>
                <w:szCs w:val="24"/>
              </w:rPr>
              <w:t xml:space="preserve"> </w:t>
            </w:r>
            <w:proofErr w:type="spellStart"/>
            <w:r w:rsidRPr="00D40C85">
              <w:rPr>
                <w:rFonts w:cs="Times New Roman"/>
                <w:szCs w:val="24"/>
              </w:rPr>
              <w:t>liệu</w:t>
            </w:r>
            <w:proofErr w:type="spellEnd"/>
            <w:r w:rsidRPr="00D40C85">
              <w:rPr>
                <w:rFonts w:cs="Times New Roman"/>
                <w:szCs w:val="24"/>
              </w:rPr>
              <w:t xml:space="preserve"> </w:t>
            </w:r>
            <w:proofErr w:type="spellStart"/>
            <w:r w:rsidRPr="00D40C85">
              <w:rPr>
                <w:rFonts w:cs="Times New Roman"/>
                <w:szCs w:val="24"/>
              </w:rPr>
              <w:t>sinh</w:t>
            </w:r>
            <w:proofErr w:type="spellEnd"/>
            <w:r w:rsidRPr="00D40C85">
              <w:rPr>
                <w:rFonts w:cs="Times New Roman"/>
                <w:szCs w:val="24"/>
              </w:rPr>
              <w:t xml:space="preserve"> </w:t>
            </w:r>
            <w:proofErr w:type="spellStart"/>
            <w:r w:rsidRPr="00D40C85">
              <w:rPr>
                <w:rFonts w:cs="Times New Roman"/>
                <w:szCs w:val="24"/>
              </w:rPr>
              <w:t>khối</w:t>
            </w:r>
            <w:proofErr w:type="spellEnd"/>
            <w:r w:rsidRPr="00D40C85">
              <w:rPr>
                <w:rFonts w:cs="Times New Roman"/>
                <w:szCs w:val="24"/>
              </w:rPr>
              <w:t xml:space="preserve"> </w:t>
            </w:r>
            <w:proofErr w:type="spellStart"/>
            <w:r w:rsidRPr="00D40C85">
              <w:rPr>
                <w:rFonts w:cs="Times New Roman"/>
                <w:szCs w:val="24"/>
              </w:rPr>
              <w:t>thay</w:t>
            </w:r>
            <w:proofErr w:type="spellEnd"/>
            <w:r w:rsidRPr="00D40C85">
              <w:rPr>
                <w:rFonts w:cs="Times New Roman"/>
                <w:szCs w:val="24"/>
              </w:rPr>
              <w:t xml:space="preserve"> </w:t>
            </w:r>
            <w:proofErr w:type="spellStart"/>
            <w:r w:rsidRPr="00D40C85">
              <w:rPr>
                <w:rFonts w:cs="Times New Roman"/>
                <w:szCs w:val="24"/>
              </w:rPr>
              <w:t>thế</w:t>
            </w:r>
            <w:proofErr w:type="spellEnd"/>
            <w:r w:rsidRPr="00D40C85">
              <w:rPr>
                <w:rFonts w:cs="Times New Roman"/>
                <w:szCs w:val="24"/>
              </w:rPr>
              <w:t xml:space="preserve"> </w:t>
            </w:r>
            <w:proofErr w:type="spellStart"/>
            <w:r w:rsidRPr="00D40C85">
              <w:rPr>
                <w:rFonts w:cs="Times New Roman"/>
                <w:szCs w:val="24"/>
              </w:rPr>
              <w:t>lò</w:t>
            </w:r>
            <w:proofErr w:type="spellEnd"/>
            <w:r w:rsidRPr="00D40C85">
              <w:rPr>
                <w:rFonts w:cs="Times New Roman"/>
                <w:szCs w:val="24"/>
              </w:rPr>
              <w:t xml:space="preserve"> </w:t>
            </w:r>
            <w:proofErr w:type="spellStart"/>
            <w:r w:rsidRPr="00D40C85">
              <w:rPr>
                <w:rFonts w:cs="Times New Roman"/>
                <w:szCs w:val="24"/>
              </w:rPr>
              <w:t>hơi</w:t>
            </w:r>
            <w:proofErr w:type="spellEnd"/>
            <w:r w:rsidRPr="00D40C85">
              <w:rPr>
                <w:rFonts w:cs="Times New Roman"/>
                <w:szCs w:val="24"/>
              </w:rPr>
              <w:t xml:space="preserve"> </w:t>
            </w:r>
            <w:proofErr w:type="spellStart"/>
            <w:r w:rsidRPr="00D40C85">
              <w:rPr>
                <w:rFonts w:cs="Times New Roman"/>
                <w:szCs w:val="24"/>
              </w:rPr>
              <w:t>công</w:t>
            </w:r>
            <w:proofErr w:type="spellEnd"/>
            <w:r w:rsidRPr="00D40C85">
              <w:rPr>
                <w:rFonts w:cs="Times New Roman"/>
                <w:szCs w:val="24"/>
              </w:rPr>
              <w:t xml:space="preserve"> </w:t>
            </w:r>
            <w:proofErr w:type="spellStart"/>
            <w:r w:rsidRPr="00D40C85">
              <w:rPr>
                <w:rFonts w:cs="Times New Roman"/>
                <w:szCs w:val="24"/>
              </w:rPr>
              <w:t>nghiệp</w:t>
            </w:r>
            <w:proofErr w:type="spellEnd"/>
          </w:p>
        </w:tc>
        <w:tc>
          <w:tcPr>
            <w:tcW w:w="336" w:type="pct"/>
            <w:vAlign w:val="center"/>
          </w:tcPr>
          <w:p w14:paraId="165C581A"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lastRenderedPageBreak/>
              <w:t>20%</w:t>
            </w:r>
          </w:p>
        </w:tc>
        <w:tc>
          <w:tcPr>
            <w:tcW w:w="794" w:type="pct"/>
            <w:vAlign w:val="center"/>
          </w:tcPr>
          <w:p w14:paraId="6FAC9065"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0,25</w:t>
            </w:r>
          </w:p>
        </w:tc>
        <w:tc>
          <w:tcPr>
            <w:tcW w:w="794" w:type="pct"/>
            <w:vAlign w:val="center"/>
          </w:tcPr>
          <w:p w14:paraId="4A2C6050"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0,88</w:t>
            </w:r>
          </w:p>
        </w:tc>
        <w:tc>
          <w:tcPr>
            <w:tcW w:w="397" w:type="pct"/>
            <w:vAlign w:val="center"/>
          </w:tcPr>
          <w:p w14:paraId="2377AD03"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54,90</w:t>
            </w:r>
          </w:p>
        </w:tc>
        <w:tc>
          <w:tcPr>
            <w:tcW w:w="369" w:type="pct"/>
            <w:vAlign w:val="center"/>
          </w:tcPr>
          <w:p w14:paraId="41351EA9"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51,80</w:t>
            </w:r>
          </w:p>
        </w:tc>
        <w:tc>
          <w:tcPr>
            <w:tcW w:w="1182" w:type="pct"/>
          </w:tcPr>
          <w:p w14:paraId="2DE619AE" w14:textId="77777777" w:rsidR="001F3EBE" w:rsidRPr="00D40C85" w:rsidRDefault="001F3EBE" w:rsidP="00FF2C4F">
            <w:pPr>
              <w:widowControl w:val="0"/>
              <w:spacing w:before="20" w:after="20"/>
              <w:jc w:val="left"/>
              <w:rPr>
                <w:rFonts w:cs="Times New Roman"/>
                <w:szCs w:val="24"/>
              </w:rPr>
            </w:pPr>
            <w:r w:rsidRPr="00D40C85">
              <w:rPr>
                <w:rFonts w:cs="Times New Roman"/>
                <w:szCs w:val="24"/>
              </w:rPr>
              <w:t xml:space="preserve">CDM AMS-III.B: Switching </w:t>
            </w:r>
            <w:r w:rsidRPr="00D40C85">
              <w:rPr>
                <w:rFonts w:cs="Times New Roman"/>
                <w:szCs w:val="24"/>
              </w:rPr>
              <w:lastRenderedPageBreak/>
              <w:t>fossil fuels</w:t>
            </w:r>
          </w:p>
          <w:p w14:paraId="6F73EB58" w14:textId="77777777" w:rsidR="001F3EBE" w:rsidRPr="00D40C85" w:rsidRDefault="001F3EBE" w:rsidP="00FF2C4F">
            <w:pPr>
              <w:widowControl w:val="0"/>
              <w:spacing w:before="20" w:after="20"/>
              <w:jc w:val="left"/>
              <w:rPr>
                <w:rFonts w:cs="Times New Roman"/>
                <w:szCs w:val="24"/>
              </w:rPr>
            </w:pPr>
            <w:r w:rsidRPr="00D40C85">
              <w:rPr>
                <w:rFonts w:cs="Times New Roman"/>
                <w:szCs w:val="24"/>
              </w:rPr>
              <w:t>CDM AMS-</w:t>
            </w:r>
            <w:proofErr w:type="gramStart"/>
            <w:r w:rsidRPr="00D40C85">
              <w:rPr>
                <w:rFonts w:cs="Times New Roman"/>
                <w:szCs w:val="24"/>
              </w:rPr>
              <w:t>II.D</w:t>
            </w:r>
            <w:proofErr w:type="gramEnd"/>
            <w:r w:rsidRPr="00D40C85">
              <w:rPr>
                <w:rFonts w:cs="Times New Roman"/>
                <w:szCs w:val="24"/>
              </w:rPr>
              <w:t>: Energy efficiency and fuel switching measures for industrial facilities</w:t>
            </w:r>
          </w:p>
        </w:tc>
      </w:tr>
      <w:tr w:rsidR="001F3EBE" w:rsidRPr="00D40C85" w14:paraId="4BEC1393" w14:textId="77777777" w:rsidTr="00FF2C4F">
        <w:tc>
          <w:tcPr>
            <w:tcW w:w="227" w:type="pct"/>
            <w:vAlign w:val="center"/>
          </w:tcPr>
          <w:p w14:paraId="40C96D49" w14:textId="77777777" w:rsidR="001F3EBE" w:rsidRPr="00D40C85" w:rsidRDefault="001F3EBE" w:rsidP="00FF2C4F">
            <w:pPr>
              <w:pStyle w:val="ListParagraph"/>
              <w:widowControl w:val="0"/>
              <w:numPr>
                <w:ilvl w:val="0"/>
                <w:numId w:val="30"/>
              </w:numPr>
              <w:spacing w:before="20" w:after="20"/>
              <w:ind w:left="0" w:firstLine="0"/>
              <w:rPr>
                <w:rFonts w:cs="Times New Roman"/>
                <w:szCs w:val="24"/>
              </w:rPr>
            </w:pPr>
          </w:p>
        </w:tc>
        <w:tc>
          <w:tcPr>
            <w:tcW w:w="901" w:type="pct"/>
            <w:vAlign w:val="center"/>
          </w:tcPr>
          <w:p w14:paraId="0A72604A" w14:textId="77777777" w:rsidR="001F3EBE" w:rsidRPr="00D40C85" w:rsidRDefault="001F3EBE" w:rsidP="00FF2C4F">
            <w:pPr>
              <w:widowControl w:val="0"/>
              <w:spacing w:before="20" w:after="20"/>
              <w:rPr>
                <w:rFonts w:cs="Times New Roman"/>
                <w:szCs w:val="24"/>
              </w:rPr>
            </w:pPr>
            <w:proofErr w:type="spellStart"/>
            <w:r w:rsidRPr="00D40C85">
              <w:rPr>
                <w:rFonts w:cs="Times New Roman"/>
                <w:szCs w:val="24"/>
              </w:rPr>
              <w:t>Sử</w:t>
            </w:r>
            <w:proofErr w:type="spellEnd"/>
            <w:r w:rsidRPr="00D40C85">
              <w:rPr>
                <w:rFonts w:cs="Times New Roman"/>
                <w:szCs w:val="24"/>
              </w:rPr>
              <w:t xml:space="preserve"> </w:t>
            </w:r>
            <w:proofErr w:type="spellStart"/>
            <w:r w:rsidRPr="00D40C85">
              <w:rPr>
                <w:rFonts w:cs="Times New Roman"/>
                <w:szCs w:val="24"/>
              </w:rPr>
              <w:t>dụng</w:t>
            </w:r>
            <w:proofErr w:type="spellEnd"/>
            <w:r w:rsidRPr="00D40C85">
              <w:rPr>
                <w:rFonts w:cs="Times New Roman"/>
                <w:szCs w:val="24"/>
              </w:rPr>
              <w:t xml:space="preserve"> </w:t>
            </w:r>
            <w:proofErr w:type="spellStart"/>
            <w:r w:rsidRPr="00D40C85">
              <w:rPr>
                <w:rFonts w:cs="Times New Roman"/>
                <w:szCs w:val="24"/>
              </w:rPr>
              <w:t>lò</w:t>
            </w:r>
            <w:proofErr w:type="spellEnd"/>
            <w:r w:rsidRPr="00D40C85">
              <w:rPr>
                <w:rFonts w:cs="Times New Roman"/>
                <w:szCs w:val="24"/>
              </w:rPr>
              <w:t xml:space="preserve"> </w:t>
            </w:r>
            <w:proofErr w:type="spellStart"/>
            <w:r w:rsidRPr="00D40C85">
              <w:rPr>
                <w:rFonts w:cs="Times New Roman"/>
                <w:szCs w:val="24"/>
              </w:rPr>
              <w:t>hơi</w:t>
            </w:r>
            <w:proofErr w:type="spellEnd"/>
            <w:r w:rsidRPr="00D40C85">
              <w:rPr>
                <w:rFonts w:cs="Times New Roman"/>
                <w:szCs w:val="24"/>
              </w:rPr>
              <w:t xml:space="preserve"> </w:t>
            </w:r>
            <w:proofErr w:type="spellStart"/>
            <w:r w:rsidRPr="00D40C85">
              <w:rPr>
                <w:rFonts w:cs="Times New Roman"/>
                <w:szCs w:val="24"/>
              </w:rPr>
              <w:t>công</w:t>
            </w:r>
            <w:proofErr w:type="spellEnd"/>
            <w:r w:rsidRPr="00D40C85">
              <w:rPr>
                <w:rFonts w:cs="Times New Roman"/>
                <w:szCs w:val="24"/>
              </w:rPr>
              <w:t xml:space="preserve"> </w:t>
            </w:r>
            <w:proofErr w:type="spellStart"/>
            <w:r w:rsidRPr="00D40C85">
              <w:rPr>
                <w:rFonts w:cs="Times New Roman"/>
                <w:szCs w:val="24"/>
              </w:rPr>
              <w:t>nghiệp</w:t>
            </w:r>
            <w:proofErr w:type="spellEnd"/>
            <w:r w:rsidRPr="00D40C85">
              <w:rPr>
                <w:rFonts w:cs="Times New Roman"/>
                <w:szCs w:val="24"/>
              </w:rPr>
              <w:t xml:space="preserve"> </w:t>
            </w:r>
            <w:proofErr w:type="spellStart"/>
            <w:r w:rsidRPr="00D40C85">
              <w:rPr>
                <w:rFonts w:cs="Times New Roman"/>
                <w:szCs w:val="24"/>
              </w:rPr>
              <w:t>hiệu</w:t>
            </w:r>
            <w:proofErr w:type="spellEnd"/>
            <w:r w:rsidRPr="00D40C85">
              <w:rPr>
                <w:rFonts w:cs="Times New Roman"/>
                <w:szCs w:val="24"/>
              </w:rPr>
              <w:t xml:space="preserve"> </w:t>
            </w:r>
            <w:proofErr w:type="spellStart"/>
            <w:r w:rsidRPr="00D40C85">
              <w:rPr>
                <w:rFonts w:cs="Times New Roman"/>
                <w:szCs w:val="24"/>
              </w:rPr>
              <w:t>suất</w:t>
            </w:r>
            <w:proofErr w:type="spellEnd"/>
            <w:r w:rsidRPr="00D40C85">
              <w:rPr>
                <w:rFonts w:cs="Times New Roman"/>
                <w:szCs w:val="24"/>
              </w:rPr>
              <w:t xml:space="preserve"> </w:t>
            </w:r>
            <w:proofErr w:type="spellStart"/>
            <w:r w:rsidRPr="00D40C85">
              <w:rPr>
                <w:rFonts w:cs="Times New Roman"/>
                <w:szCs w:val="24"/>
              </w:rPr>
              <w:t>cao</w:t>
            </w:r>
            <w:proofErr w:type="spellEnd"/>
          </w:p>
        </w:tc>
        <w:tc>
          <w:tcPr>
            <w:tcW w:w="336" w:type="pct"/>
            <w:vAlign w:val="center"/>
          </w:tcPr>
          <w:p w14:paraId="60E4B765"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10%</w:t>
            </w:r>
          </w:p>
        </w:tc>
        <w:tc>
          <w:tcPr>
            <w:tcW w:w="794" w:type="pct"/>
            <w:vAlign w:val="center"/>
          </w:tcPr>
          <w:p w14:paraId="415C8697"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0,15</w:t>
            </w:r>
          </w:p>
        </w:tc>
        <w:tc>
          <w:tcPr>
            <w:tcW w:w="794" w:type="pct"/>
            <w:vAlign w:val="center"/>
          </w:tcPr>
          <w:p w14:paraId="15A43416"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0,55</w:t>
            </w:r>
          </w:p>
        </w:tc>
        <w:tc>
          <w:tcPr>
            <w:tcW w:w="397" w:type="pct"/>
            <w:vAlign w:val="center"/>
          </w:tcPr>
          <w:p w14:paraId="576EF2AD"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217,40</w:t>
            </w:r>
          </w:p>
        </w:tc>
        <w:tc>
          <w:tcPr>
            <w:tcW w:w="369" w:type="pct"/>
            <w:vAlign w:val="center"/>
          </w:tcPr>
          <w:p w14:paraId="5660CA03"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65,70</w:t>
            </w:r>
          </w:p>
        </w:tc>
        <w:tc>
          <w:tcPr>
            <w:tcW w:w="1182" w:type="pct"/>
          </w:tcPr>
          <w:p w14:paraId="5A32B5E5" w14:textId="77777777" w:rsidR="001F3EBE" w:rsidRPr="00D40C85" w:rsidRDefault="001F3EBE" w:rsidP="00FF2C4F">
            <w:pPr>
              <w:widowControl w:val="0"/>
              <w:spacing w:before="20" w:after="20"/>
              <w:jc w:val="left"/>
              <w:rPr>
                <w:rFonts w:cs="Times New Roman"/>
                <w:szCs w:val="24"/>
              </w:rPr>
            </w:pPr>
            <w:r w:rsidRPr="00D40C85">
              <w:rPr>
                <w:rFonts w:cs="Times New Roman"/>
                <w:szCs w:val="24"/>
              </w:rPr>
              <w:t>CDM ACM0023: Introduction of an efficiency improvement technology</w:t>
            </w:r>
          </w:p>
          <w:p w14:paraId="6679061A" w14:textId="77777777" w:rsidR="001F3EBE" w:rsidRPr="00D40C85" w:rsidRDefault="001F3EBE" w:rsidP="00FF2C4F">
            <w:pPr>
              <w:widowControl w:val="0"/>
              <w:spacing w:before="20" w:after="20"/>
              <w:jc w:val="left"/>
              <w:rPr>
                <w:rFonts w:cs="Times New Roman"/>
                <w:szCs w:val="24"/>
              </w:rPr>
            </w:pPr>
            <w:r w:rsidRPr="00D40C85">
              <w:rPr>
                <w:rFonts w:cs="Times New Roman"/>
                <w:szCs w:val="24"/>
              </w:rPr>
              <w:t>in a boiler</w:t>
            </w:r>
          </w:p>
        </w:tc>
      </w:tr>
      <w:tr w:rsidR="001F3EBE" w:rsidRPr="00D40C85" w14:paraId="52D4B041" w14:textId="77777777" w:rsidTr="00FF2C4F">
        <w:tc>
          <w:tcPr>
            <w:tcW w:w="227" w:type="pct"/>
            <w:vAlign w:val="center"/>
          </w:tcPr>
          <w:p w14:paraId="3AB7B91B" w14:textId="77777777" w:rsidR="001F3EBE" w:rsidRPr="00D40C85" w:rsidRDefault="001F3EBE" w:rsidP="00FF2C4F">
            <w:pPr>
              <w:pStyle w:val="ListParagraph"/>
              <w:widowControl w:val="0"/>
              <w:numPr>
                <w:ilvl w:val="0"/>
                <w:numId w:val="30"/>
              </w:numPr>
              <w:spacing w:before="20" w:after="20"/>
              <w:ind w:left="0" w:firstLine="0"/>
              <w:rPr>
                <w:rFonts w:cs="Times New Roman"/>
                <w:szCs w:val="24"/>
              </w:rPr>
            </w:pPr>
          </w:p>
        </w:tc>
        <w:tc>
          <w:tcPr>
            <w:tcW w:w="901" w:type="pct"/>
            <w:vAlign w:val="center"/>
          </w:tcPr>
          <w:p w14:paraId="35451E52" w14:textId="77777777" w:rsidR="001F3EBE" w:rsidRPr="00D40C85" w:rsidRDefault="001F3EBE" w:rsidP="00FF2C4F">
            <w:pPr>
              <w:widowControl w:val="0"/>
              <w:spacing w:before="20" w:after="20"/>
              <w:rPr>
                <w:rFonts w:cs="Times New Roman"/>
                <w:szCs w:val="24"/>
              </w:rPr>
            </w:pPr>
            <w:r w:rsidRPr="00D40C85">
              <w:rPr>
                <w:rFonts w:cs="Times New Roman"/>
                <w:szCs w:val="24"/>
              </w:rPr>
              <w:t xml:space="preserve">Thay </w:t>
            </w:r>
            <w:proofErr w:type="spellStart"/>
            <w:r w:rsidRPr="00D40C85">
              <w:rPr>
                <w:rFonts w:cs="Times New Roman"/>
                <w:szCs w:val="24"/>
              </w:rPr>
              <w:t>thế</w:t>
            </w:r>
            <w:proofErr w:type="spellEnd"/>
            <w:r w:rsidRPr="00D40C85">
              <w:rPr>
                <w:rFonts w:cs="Times New Roman"/>
                <w:szCs w:val="24"/>
              </w:rPr>
              <w:t xml:space="preserve"> </w:t>
            </w:r>
            <w:proofErr w:type="spellStart"/>
            <w:r w:rsidRPr="00D40C85">
              <w:rPr>
                <w:rFonts w:cs="Times New Roman"/>
                <w:szCs w:val="24"/>
              </w:rPr>
              <w:t>xe</w:t>
            </w:r>
            <w:proofErr w:type="spellEnd"/>
            <w:r w:rsidRPr="00D40C85">
              <w:rPr>
                <w:rFonts w:cs="Times New Roman"/>
                <w:szCs w:val="24"/>
              </w:rPr>
              <w:t xml:space="preserve"> </w:t>
            </w:r>
            <w:proofErr w:type="spellStart"/>
            <w:r w:rsidRPr="00D40C85">
              <w:rPr>
                <w:rFonts w:cs="Times New Roman"/>
                <w:szCs w:val="24"/>
              </w:rPr>
              <w:t>máy</w:t>
            </w:r>
            <w:proofErr w:type="spellEnd"/>
            <w:r w:rsidRPr="00D40C85">
              <w:rPr>
                <w:rFonts w:cs="Times New Roman"/>
                <w:szCs w:val="24"/>
              </w:rPr>
              <w:t xml:space="preserve"> </w:t>
            </w:r>
            <w:proofErr w:type="spellStart"/>
            <w:r w:rsidRPr="00D40C85">
              <w:rPr>
                <w:rFonts w:cs="Times New Roman"/>
                <w:szCs w:val="24"/>
              </w:rPr>
              <w:t>xăng</w:t>
            </w:r>
            <w:proofErr w:type="spellEnd"/>
            <w:r w:rsidRPr="00D40C85">
              <w:rPr>
                <w:rFonts w:cs="Times New Roman"/>
                <w:szCs w:val="24"/>
              </w:rPr>
              <w:t xml:space="preserve"> </w:t>
            </w:r>
            <w:proofErr w:type="spellStart"/>
            <w:r w:rsidRPr="00D40C85">
              <w:rPr>
                <w:rFonts w:cs="Times New Roman"/>
                <w:szCs w:val="24"/>
              </w:rPr>
              <w:t>truyền</w:t>
            </w:r>
            <w:proofErr w:type="spellEnd"/>
            <w:r w:rsidRPr="00D40C85">
              <w:rPr>
                <w:rFonts w:cs="Times New Roman"/>
                <w:szCs w:val="24"/>
              </w:rPr>
              <w:t xml:space="preserve"> </w:t>
            </w:r>
            <w:proofErr w:type="spellStart"/>
            <w:r w:rsidRPr="00D40C85">
              <w:rPr>
                <w:rFonts w:cs="Times New Roman"/>
                <w:szCs w:val="24"/>
              </w:rPr>
              <w:t>thống</w:t>
            </w:r>
            <w:proofErr w:type="spellEnd"/>
            <w:r w:rsidRPr="00D40C85">
              <w:rPr>
                <w:rFonts w:cs="Times New Roman"/>
                <w:szCs w:val="24"/>
              </w:rPr>
              <w:t xml:space="preserve"> </w:t>
            </w:r>
            <w:proofErr w:type="spellStart"/>
            <w:r w:rsidRPr="00D40C85">
              <w:rPr>
                <w:rFonts w:cs="Times New Roman"/>
                <w:szCs w:val="24"/>
              </w:rPr>
              <w:t>bằng</w:t>
            </w:r>
            <w:proofErr w:type="spellEnd"/>
            <w:r w:rsidRPr="00D40C85">
              <w:rPr>
                <w:rFonts w:cs="Times New Roman"/>
                <w:szCs w:val="24"/>
              </w:rPr>
              <w:t xml:space="preserve"> </w:t>
            </w:r>
            <w:proofErr w:type="spellStart"/>
            <w:r w:rsidRPr="00D40C85">
              <w:rPr>
                <w:rFonts w:cs="Times New Roman"/>
                <w:szCs w:val="24"/>
              </w:rPr>
              <w:t>xe</w:t>
            </w:r>
            <w:proofErr w:type="spellEnd"/>
            <w:r w:rsidRPr="00D40C85">
              <w:rPr>
                <w:rFonts w:cs="Times New Roman"/>
                <w:szCs w:val="24"/>
              </w:rPr>
              <w:t xml:space="preserve"> </w:t>
            </w:r>
            <w:proofErr w:type="spellStart"/>
            <w:r w:rsidRPr="00D40C85">
              <w:rPr>
                <w:rFonts w:cs="Times New Roman"/>
                <w:szCs w:val="24"/>
              </w:rPr>
              <w:t>máy</w:t>
            </w:r>
            <w:proofErr w:type="spellEnd"/>
            <w:r w:rsidRPr="00D40C85">
              <w:rPr>
                <w:rFonts w:cs="Times New Roman"/>
                <w:szCs w:val="24"/>
              </w:rPr>
              <w:t xml:space="preserve"> </w:t>
            </w:r>
            <w:proofErr w:type="spellStart"/>
            <w:r w:rsidRPr="00D40C85">
              <w:rPr>
                <w:rFonts w:cs="Times New Roman"/>
                <w:szCs w:val="24"/>
              </w:rPr>
              <w:t>điện</w:t>
            </w:r>
            <w:proofErr w:type="spellEnd"/>
            <w:r w:rsidRPr="00D40C85">
              <w:rPr>
                <w:rFonts w:cs="Times New Roman"/>
                <w:szCs w:val="24"/>
              </w:rPr>
              <w:t xml:space="preserve">, </w:t>
            </w:r>
            <w:proofErr w:type="spellStart"/>
            <w:r w:rsidRPr="00D40C85">
              <w:rPr>
                <w:rFonts w:cs="Times New Roman"/>
                <w:szCs w:val="24"/>
              </w:rPr>
              <w:t>sử</w:t>
            </w:r>
            <w:proofErr w:type="spellEnd"/>
            <w:r w:rsidRPr="00D40C85">
              <w:rPr>
                <w:rFonts w:cs="Times New Roman"/>
                <w:szCs w:val="24"/>
              </w:rPr>
              <w:t xml:space="preserve"> </w:t>
            </w:r>
            <w:proofErr w:type="spellStart"/>
            <w:r w:rsidRPr="00D40C85">
              <w:rPr>
                <w:rFonts w:cs="Times New Roman"/>
                <w:szCs w:val="24"/>
              </w:rPr>
              <w:t>dụng</w:t>
            </w:r>
            <w:proofErr w:type="spellEnd"/>
            <w:r w:rsidRPr="00D40C85">
              <w:rPr>
                <w:rFonts w:cs="Times New Roman"/>
                <w:szCs w:val="24"/>
              </w:rPr>
              <w:t xml:space="preserve"> pin </w:t>
            </w:r>
            <w:proofErr w:type="spellStart"/>
            <w:r w:rsidRPr="00D40C85">
              <w:rPr>
                <w:rFonts w:cs="Times New Roman"/>
                <w:szCs w:val="24"/>
              </w:rPr>
              <w:t>và</w:t>
            </w:r>
            <w:proofErr w:type="spellEnd"/>
            <w:r w:rsidRPr="00D40C85">
              <w:rPr>
                <w:rFonts w:cs="Times New Roman"/>
                <w:szCs w:val="24"/>
              </w:rPr>
              <w:t xml:space="preserve"> </w:t>
            </w:r>
            <w:proofErr w:type="spellStart"/>
            <w:r w:rsidRPr="00D40C85">
              <w:rPr>
                <w:rFonts w:cs="Times New Roman"/>
                <w:szCs w:val="24"/>
              </w:rPr>
              <w:t>sạc</w:t>
            </w:r>
            <w:proofErr w:type="spellEnd"/>
            <w:r w:rsidRPr="00D40C85">
              <w:rPr>
                <w:rFonts w:cs="Times New Roman"/>
                <w:szCs w:val="24"/>
              </w:rPr>
              <w:t xml:space="preserve"> </w:t>
            </w:r>
            <w:proofErr w:type="spellStart"/>
            <w:r w:rsidRPr="00D40C85">
              <w:rPr>
                <w:rFonts w:cs="Times New Roman"/>
                <w:szCs w:val="24"/>
              </w:rPr>
              <w:t>thông</w:t>
            </w:r>
            <w:proofErr w:type="spellEnd"/>
            <w:r w:rsidRPr="00D40C85">
              <w:rPr>
                <w:rFonts w:cs="Times New Roman"/>
                <w:szCs w:val="24"/>
              </w:rPr>
              <w:t xml:space="preserve"> </w:t>
            </w:r>
            <w:proofErr w:type="spellStart"/>
            <w:r w:rsidRPr="00D40C85">
              <w:rPr>
                <w:rFonts w:cs="Times New Roman"/>
                <w:szCs w:val="24"/>
              </w:rPr>
              <w:t>minh</w:t>
            </w:r>
            <w:proofErr w:type="spellEnd"/>
          </w:p>
        </w:tc>
        <w:tc>
          <w:tcPr>
            <w:tcW w:w="336" w:type="pct"/>
            <w:vAlign w:val="center"/>
          </w:tcPr>
          <w:p w14:paraId="37A8FDA4"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10%</w:t>
            </w:r>
          </w:p>
        </w:tc>
        <w:tc>
          <w:tcPr>
            <w:tcW w:w="794" w:type="pct"/>
            <w:vAlign w:val="center"/>
          </w:tcPr>
          <w:p w14:paraId="69174BDA"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0,09</w:t>
            </w:r>
          </w:p>
        </w:tc>
        <w:tc>
          <w:tcPr>
            <w:tcW w:w="794" w:type="pct"/>
            <w:vAlign w:val="center"/>
          </w:tcPr>
          <w:p w14:paraId="3DC5CAC7"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0,33</w:t>
            </w:r>
          </w:p>
        </w:tc>
        <w:tc>
          <w:tcPr>
            <w:tcW w:w="397" w:type="pct"/>
            <w:vAlign w:val="center"/>
          </w:tcPr>
          <w:p w14:paraId="6801134D"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-2,00</w:t>
            </w:r>
          </w:p>
        </w:tc>
        <w:tc>
          <w:tcPr>
            <w:tcW w:w="369" w:type="pct"/>
            <w:vAlign w:val="center"/>
          </w:tcPr>
          <w:p w14:paraId="0C4E571A"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-2,10</w:t>
            </w:r>
          </w:p>
        </w:tc>
        <w:tc>
          <w:tcPr>
            <w:tcW w:w="1182" w:type="pct"/>
          </w:tcPr>
          <w:p w14:paraId="34704A07" w14:textId="77777777" w:rsidR="001F3EBE" w:rsidRPr="00D40C85" w:rsidRDefault="001F3EBE" w:rsidP="00FF2C4F">
            <w:pPr>
              <w:widowControl w:val="0"/>
              <w:spacing w:before="20" w:after="20"/>
              <w:rPr>
                <w:rFonts w:cs="Times New Roman"/>
                <w:szCs w:val="24"/>
              </w:rPr>
            </w:pPr>
            <w:r w:rsidRPr="00D40C85">
              <w:rPr>
                <w:rFonts w:cs="Times New Roman"/>
                <w:szCs w:val="24"/>
              </w:rPr>
              <w:t>CDM AMS-III.C: Emission reductions by electric and hybrid vehicles</w:t>
            </w:r>
          </w:p>
        </w:tc>
      </w:tr>
      <w:tr w:rsidR="001F3EBE" w:rsidRPr="00D40C85" w14:paraId="143D2B73" w14:textId="77777777" w:rsidTr="00FF2C4F">
        <w:tc>
          <w:tcPr>
            <w:tcW w:w="227" w:type="pct"/>
            <w:vAlign w:val="center"/>
          </w:tcPr>
          <w:p w14:paraId="447A92EB" w14:textId="77777777" w:rsidR="001F3EBE" w:rsidRPr="00D40C85" w:rsidRDefault="001F3EBE" w:rsidP="00FF2C4F">
            <w:pPr>
              <w:pStyle w:val="ListParagraph"/>
              <w:widowControl w:val="0"/>
              <w:numPr>
                <w:ilvl w:val="0"/>
                <w:numId w:val="30"/>
              </w:numPr>
              <w:spacing w:before="20" w:after="20"/>
              <w:ind w:left="0" w:firstLine="0"/>
              <w:rPr>
                <w:rFonts w:cs="Times New Roman"/>
                <w:szCs w:val="24"/>
              </w:rPr>
            </w:pPr>
          </w:p>
        </w:tc>
        <w:tc>
          <w:tcPr>
            <w:tcW w:w="901" w:type="pct"/>
            <w:vAlign w:val="center"/>
          </w:tcPr>
          <w:p w14:paraId="2D630B07" w14:textId="77777777" w:rsidR="001F3EBE" w:rsidRPr="00D40C85" w:rsidRDefault="001F3EBE" w:rsidP="00FF2C4F">
            <w:pPr>
              <w:widowControl w:val="0"/>
              <w:spacing w:before="20" w:after="20"/>
              <w:rPr>
                <w:rFonts w:cs="Times New Roman"/>
                <w:szCs w:val="24"/>
              </w:rPr>
            </w:pPr>
            <w:r w:rsidRPr="00D40C85">
              <w:rPr>
                <w:rFonts w:cs="Times New Roman"/>
                <w:szCs w:val="24"/>
              </w:rPr>
              <w:t xml:space="preserve">Thay </w:t>
            </w:r>
            <w:proofErr w:type="spellStart"/>
            <w:r w:rsidRPr="00D40C85">
              <w:rPr>
                <w:rFonts w:cs="Times New Roman"/>
                <w:szCs w:val="24"/>
              </w:rPr>
              <w:t>thế</w:t>
            </w:r>
            <w:proofErr w:type="spellEnd"/>
            <w:r w:rsidRPr="00D40C85">
              <w:rPr>
                <w:rFonts w:cs="Times New Roman"/>
                <w:szCs w:val="24"/>
              </w:rPr>
              <w:t xml:space="preserve"> ô </w:t>
            </w:r>
            <w:proofErr w:type="spellStart"/>
            <w:r w:rsidRPr="00D40C85">
              <w:rPr>
                <w:rFonts w:cs="Times New Roman"/>
                <w:szCs w:val="24"/>
              </w:rPr>
              <w:t>tô</w:t>
            </w:r>
            <w:proofErr w:type="spellEnd"/>
            <w:r w:rsidRPr="00D40C85">
              <w:rPr>
                <w:rFonts w:cs="Times New Roman"/>
                <w:szCs w:val="24"/>
              </w:rPr>
              <w:t xml:space="preserve"> </w:t>
            </w:r>
            <w:proofErr w:type="spellStart"/>
            <w:r w:rsidRPr="00D40C85">
              <w:rPr>
                <w:rFonts w:cs="Times New Roman"/>
                <w:szCs w:val="24"/>
              </w:rPr>
              <w:t>sử</w:t>
            </w:r>
            <w:proofErr w:type="spellEnd"/>
            <w:r w:rsidRPr="00D40C85">
              <w:rPr>
                <w:rFonts w:cs="Times New Roman"/>
                <w:szCs w:val="24"/>
              </w:rPr>
              <w:t xml:space="preserve"> </w:t>
            </w:r>
            <w:proofErr w:type="spellStart"/>
            <w:r w:rsidRPr="00D40C85">
              <w:rPr>
                <w:rFonts w:cs="Times New Roman"/>
                <w:szCs w:val="24"/>
              </w:rPr>
              <w:t>dụng</w:t>
            </w:r>
            <w:proofErr w:type="spellEnd"/>
            <w:r w:rsidRPr="00D40C85">
              <w:rPr>
                <w:rFonts w:cs="Times New Roman"/>
                <w:szCs w:val="24"/>
              </w:rPr>
              <w:t xml:space="preserve"> </w:t>
            </w:r>
            <w:proofErr w:type="spellStart"/>
            <w:r w:rsidRPr="00D40C85">
              <w:rPr>
                <w:rFonts w:cs="Times New Roman"/>
                <w:szCs w:val="24"/>
              </w:rPr>
              <w:t>nhiên</w:t>
            </w:r>
            <w:proofErr w:type="spellEnd"/>
            <w:r w:rsidRPr="00D40C85">
              <w:rPr>
                <w:rFonts w:cs="Times New Roman"/>
                <w:szCs w:val="24"/>
              </w:rPr>
              <w:t xml:space="preserve"> </w:t>
            </w:r>
            <w:proofErr w:type="spellStart"/>
            <w:r w:rsidRPr="00D40C85">
              <w:rPr>
                <w:rFonts w:cs="Times New Roman"/>
                <w:szCs w:val="24"/>
              </w:rPr>
              <w:t>liệu</w:t>
            </w:r>
            <w:proofErr w:type="spellEnd"/>
            <w:r w:rsidRPr="00D40C85">
              <w:rPr>
                <w:rFonts w:cs="Times New Roman"/>
                <w:szCs w:val="24"/>
              </w:rPr>
              <w:t xml:space="preserve"> </w:t>
            </w:r>
            <w:proofErr w:type="spellStart"/>
            <w:r w:rsidRPr="00D40C85">
              <w:rPr>
                <w:rFonts w:cs="Times New Roman"/>
                <w:szCs w:val="24"/>
              </w:rPr>
              <w:t>hóa</w:t>
            </w:r>
            <w:proofErr w:type="spellEnd"/>
            <w:r w:rsidRPr="00D40C85">
              <w:rPr>
                <w:rFonts w:cs="Times New Roman"/>
                <w:szCs w:val="24"/>
              </w:rPr>
              <w:t xml:space="preserve"> </w:t>
            </w:r>
            <w:proofErr w:type="spellStart"/>
            <w:r w:rsidRPr="00D40C85">
              <w:rPr>
                <w:rFonts w:cs="Times New Roman"/>
                <w:szCs w:val="24"/>
              </w:rPr>
              <w:t>thạch</w:t>
            </w:r>
            <w:proofErr w:type="spellEnd"/>
            <w:r w:rsidRPr="00D40C85">
              <w:rPr>
                <w:rFonts w:cs="Times New Roman"/>
                <w:szCs w:val="24"/>
              </w:rPr>
              <w:t xml:space="preserve"> sang ô </w:t>
            </w:r>
            <w:proofErr w:type="spellStart"/>
            <w:r w:rsidRPr="00D40C85">
              <w:rPr>
                <w:rFonts w:cs="Times New Roman"/>
                <w:szCs w:val="24"/>
              </w:rPr>
              <w:t>tô</w:t>
            </w:r>
            <w:proofErr w:type="spellEnd"/>
            <w:r w:rsidRPr="00D40C85">
              <w:rPr>
                <w:rFonts w:cs="Times New Roman"/>
                <w:szCs w:val="24"/>
              </w:rPr>
              <w:t xml:space="preserve"> </w:t>
            </w:r>
            <w:proofErr w:type="spellStart"/>
            <w:r w:rsidRPr="00D40C85">
              <w:rPr>
                <w:rFonts w:cs="Times New Roman"/>
                <w:szCs w:val="24"/>
              </w:rPr>
              <w:t>điện</w:t>
            </w:r>
            <w:proofErr w:type="spellEnd"/>
            <w:r w:rsidRPr="00D40C85">
              <w:rPr>
                <w:rFonts w:cs="Times New Roman"/>
                <w:szCs w:val="24"/>
              </w:rPr>
              <w:t xml:space="preserve">, </w:t>
            </w:r>
            <w:proofErr w:type="spellStart"/>
            <w:r w:rsidRPr="00D40C85">
              <w:rPr>
                <w:rFonts w:cs="Times New Roman"/>
                <w:szCs w:val="24"/>
              </w:rPr>
              <w:t>sử</w:t>
            </w:r>
            <w:proofErr w:type="spellEnd"/>
            <w:r w:rsidRPr="00D40C85">
              <w:rPr>
                <w:rFonts w:cs="Times New Roman"/>
                <w:szCs w:val="24"/>
              </w:rPr>
              <w:t xml:space="preserve"> </w:t>
            </w:r>
            <w:proofErr w:type="spellStart"/>
            <w:r w:rsidRPr="00D40C85">
              <w:rPr>
                <w:rFonts w:cs="Times New Roman"/>
                <w:szCs w:val="24"/>
              </w:rPr>
              <w:t>dụng</w:t>
            </w:r>
            <w:proofErr w:type="spellEnd"/>
            <w:r w:rsidRPr="00D40C85">
              <w:rPr>
                <w:rFonts w:cs="Times New Roman"/>
                <w:szCs w:val="24"/>
              </w:rPr>
              <w:t xml:space="preserve"> pin </w:t>
            </w:r>
            <w:proofErr w:type="spellStart"/>
            <w:r w:rsidRPr="00D40C85">
              <w:rPr>
                <w:rFonts w:cs="Times New Roman"/>
                <w:szCs w:val="24"/>
              </w:rPr>
              <w:t>và</w:t>
            </w:r>
            <w:proofErr w:type="spellEnd"/>
            <w:r w:rsidRPr="00D40C85">
              <w:rPr>
                <w:rFonts w:cs="Times New Roman"/>
                <w:szCs w:val="24"/>
              </w:rPr>
              <w:t xml:space="preserve"> </w:t>
            </w:r>
            <w:proofErr w:type="spellStart"/>
            <w:r w:rsidRPr="00D40C85">
              <w:rPr>
                <w:rFonts w:cs="Times New Roman"/>
                <w:szCs w:val="24"/>
              </w:rPr>
              <w:t>sạc</w:t>
            </w:r>
            <w:proofErr w:type="spellEnd"/>
            <w:r w:rsidRPr="00D40C85">
              <w:rPr>
                <w:rFonts w:cs="Times New Roman"/>
                <w:szCs w:val="24"/>
              </w:rPr>
              <w:t xml:space="preserve"> </w:t>
            </w:r>
            <w:proofErr w:type="spellStart"/>
            <w:r w:rsidRPr="00D40C85">
              <w:rPr>
                <w:rFonts w:cs="Times New Roman"/>
                <w:szCs w:val="24"/>
              </w:rPr>
              <w:t>thông</w:t>
            </w:r>
            <w:proofErr w:type="spellEnd"/>
            <w:r w:rsidRPr="00D40C85">
              <w:rPr>
                <w:rFonts w:cs="Times New Roman"/>
                <w:szCs w:val="24"/>
              </w:rPr>
              <w:t xml:space="preserve"> </w:t>
            </w:r>
            <w:proofErr w:type="spellStart"/>
            <w:r w:rsidRPr="00D40C85">
              <w:rPr>
                <w:rFonts w:cs="Times New Roman"/>
                <w:szCs w:val="24"/>
              </w:rPr>
              <w:t>minh</w:t>
            </w:r>
            <w:proofErr w:type="spellEnd"/>
          </w:p>
        </w:tc>
        <w:tc>
          <w:tcPr>
            <w:tcW w:w="336" w:type="pct"/>
            <w:vAlign w:val="center"/>
          </w:tcPr>
          <w:p w14:paraId="4BAAD439"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10%</w:t>
            </w:r>
          </w:p>
        </w:tc>
        <w:tc>
          <w:tcPr>
            <w:tcW w:w="794" w:type="pct"/>
            <w:vAlign w:val="center"/>
          </w:tcPr>
          <w:p w14:paraId="739C6FE3"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0,34</w:t>
            </w:r>
          </w:p>
        </w:tc>
        <w:tc>
          <w:tcPr>
            <w:tcW w:w="794" w:type="pct"/>
            <w:vAlign w:val="center"/>
          </w:tcPr>
          <w:p w14:paraId="537D47DB"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1,21</w:t>
            </w:r>
          </w:p>
        </w:tc>
        <w:tc>
          <w:tcPr>
            <w:tcW w:w="397" w:type="pct"/>
            <w:vAlign w:val="center"/>
          </w:tcPr>
          <w:p w14:paraId="083A8816"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37,50</w:t>
            </w:r>
          </w:p>
        </w:tc>
        <w:tc>
          <w:tcPr>
            <w:tcW w:w="369" w:type="pct"/>
            <w:vAlign w:val="center"/>
          </w:tcPr>
          <w:p w14:paraId="48835A35"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39,30</w:t>
            </w:r>
          </w:p>
        </w:tc>
        <w:tc>
          <w:tcPr>
            <w:tcW w:w="1182" w:type="pct"/>
          </w:tcPr>
          <w:p w14:paraId="72286F27" w14:textId="77777777" w:rsidR="001F3EBE" w:rsidRPr="00D40C85" w:rsidRDefault="001F3EBE" w:rsidP="00FF2C4F">
            <w:pPr>
              <w:widowControl w:val="0"/>
              <w:spacing w:before="20" w:after="20"/>
              <w:rPr>
                <w:rFonts w:cs="Times New Roman"/>
                <w:szCs w:val="24"/>
              </w:rPr>
            </w:pPr>
            <w:r w:rsidRPr="00D40C85">
              <w:rPr>
                <w:rFonts w:cs="Times New Roman"/>
                <w:szCs w:val="24"/>
              </w:rPr>
              <w:t>CDM AMS-III.C: Emission reductions by electric and hybrid vehicles</w:t>
            </w:r>
          </w:p>
        </w:tc>
      </w:tr>
      <w:tr w:rsidR="001F3EBE" w:rsidRPr="00D40C85" w14:paraId="10EDB68B" w14:textId="77777777" w:rsidTr="00FF2C4F">
        <w:tc>
          <w:tcPr>
            <w:tcW w:w="227" w:type="pct"/>
            <w:vAlign w:val="center"/>
          </w:tcPr>
          <w:p w14:paraId="09B88D0F" w14:textId="77777777" w:rsidR="001F3EBE" w:rsidRPr="00D40C85" w:rsidRDefault="001F3EBE" w:rsidP="00FF2C4F">
            <w:pPr>
              <w:pStyle w:val="ListParagraph"/>
              <w:widowControl w:val="0"/>
              <w:numPr>
                <w:ilvl w:val="0"/>
                <w:numId w:val="30"/>
              </w:numPr>
              <w:spacing w:before="20" w:after="20"/>
              <w:ind w:left="0" w:firstLine="0"/>
              <w:rPr>
                <w:rFonts w:cs="Times New Roman"/>
                <w:szCs w:val="24"/>
              </w:rPr>
            </w:pPr>
          </w:p>
        </w:tc>
        <w:tc>
          <w:tcPr>
            <w:tcW w:w="901" w:type="pct"/>
            <w:vAlign w:val="center"/>
          </w:tcPr>
          <w:p w14:paraId="0808275C" w14:textId="77777777" w:rsidR="001F3EBE" w:rsidRPr="00D40C85" w:rsidRDefault="001F3EBE" w:rsidP="00FF2C4F">
            <w:pPr>
              <w:widowControl w:val="0"/>
              <w:spacing w:before="20" w:after="20"/>
              <w:rPr>
                <w:rFonts w:cs="Times New Roman"/>
                <w:szCs w:val="24"/>
                <w:lang w:val="vi-VN"/>
              </w:rPr>
            </w:pPr>
            <w:proofErr w:type="spellStart"/>
            <w:r w:rsidRPr="00D40C85">
              <w:rPr>
                <w:rFonts w:cs="Times New Roman"/>
                <w:szCs w:val="24"/>
              </w:rPr>
              <w:t>Sử</w:t>
            </w:r>
            <w:proofErr w:type="spellEnd"/>
            <w:r w:rsidRPr="00D40C85">
              <w:rPr>
                <w:rFonts w:cs="Times New Roman"/>
                <w:szCs w:val="24"/>
              </w:rPr>
              <w:t xml:space="preserve"> </w:t>
            </w:r>
            <w:proofErr w:type="spellStart"/>
            <w:r w:rsidRPr="00D40C85">
              <w:rPr>
                <w:rFonts w:cs="Times New Roman"/>
                <w:szCs w:val="24"/>
              </w:rPr>
              <w:t>dụng</w:t>
            </w:r>
            <w:proofErr w:type="spellEnd"/>
            <w:r w:rsidRPr="00D40C85">
              <w:rPr>
                <w:rFonts w:cs="Times New Roman"/>
                <w:szCs w:val="24"/>
              </w:rPr>
              <w:t xml:space="preserve"> </w:t>
            </w:r>
            <w:proofErr w:type="spellStart"/>
            <w:r w:rsidRPr="00D40C85">
              <w:rPr>
                <w:rFonts w:cs="Times New Roman"/>
                <w:szCs w:val="24"/>
              </w:rPr>
              <w:t>bình</w:t>
            </w:r>
            <w:proofErr w:type="spellEnd"/>
            <w:r w:rsidRPr="00D40C85">
              <w:rPr>
                <w:rFonts w:cs="Times New Roman"/>
                <w:szCs w:val="24"/>
              </w:rPr>
              <w:t xml:space="preserve"> </w:t>
            </w:r>
            <w:proofErr w:type="spellStart"/>
            <w:r w:rsidRPr="00D40C85">
              <w:rPr>
                <w:rFonts w:cs="Times New Roman"/>
                <w:szCs w:val="24"/>
              </w:rPr>
              <w:t>nước</w:t>
            </w:r>
            <w:proofErr w:type="spellEnd"/>
            <w:r w:rsidRPr="00D40C85">
              <w:rPr>
                <w:rFonts w:cs="Times New Roman"/>
                <w:szCs w:val="24"/>
              </w:rPr>
              <w:t xml:space="preserve"> </w:t>
            </w:r>
            <w:proofErr w:type="spellStart"/>
            <w:r w:rsidRPr="00D40C85">
              <w:rPr>
                <w:rFonts w:cs="Times New Roman"/>
                <w:szCs w:val="24"/>
              </w:rPr>
              <w:t>nóng</w:t>
            </w:r>
            <w:proofErr w:type="spellEnd"/>
            <w:r w:rsidRPr="00D40C85">
              <w:rPr>
                <w:rFonts w:cs="Times New Roman"/>
                <w:szCs w:val="24"/>
              </w:rPr>
              <w:t xml:space="preserve"> </w:t>
            </w:r>
            <w:proofErr w:type="spellStart"/>
            <w:r w:rsidRPr="00D40C85">
              <w:rPr>
                <w:rFonts w:cs="Times New Roman"/>
                <w:szCs w:val="24"/>
              </w:rPr>
              <w:t>hiệu</w:t>
            </w:r>
            <w:proofErr w:type="spellEnd"/>
            <w:r w:rsidRPr="00D40C85">
              <w:rPr>
                <w:rFonts w:cs="Times New Roman"/>
                <w:szCs w:val="24"/>
              </w:rPr>
              <w:t xml:space="preserve"> </w:t>
            </w:r>
            <w:proofErr w:type="spellStart"/>
            <w:r w:rsidRPr="00D40C85">
              <w:rPr>
                <w:rFonts w:cs="Times New Roman"/>
                <w:szCs w:val="24"/>
              </w:rPr>
              <w:t>suất</w:t>
            </w:r>
            <w:proofErr w:type="spellEnd"/>
            <w:r w:rsidRPr="00D40C85">
              <w:rPr>
                <w:rFonts w:cs="Times New Roman"/>
                <w:szCs w:val="24"/>
              </w:rPr>
              <w:t xml:space="preserve"> </w:t>
            </w:r>
            <w:proofErr w:type="spellStart"/>
            <w:r w:rsidRPr="00D40C85">
              <w:rPr>
                <w:rFonts w:cs="Times New Roman"/>
                <w:szCs w:val="24"/>
              </w:rPr>
              <w:t>năng</w:t>
            </w:r>
            <w:proofErr w:type="spellEnd"/>
            <w:r w:rsidRPr="00D40C85">
              <w:rPr>
                <w:rFonts w:cs="Times New Roman"/>
                <w:szCs w:val="24"/>
              </w:rPr>
              <w:t xml:space="preserve"> </w:t>
            </w:r>
            <w:proofErr w:type="spellStart"/>
            <w:r w:rsidRPr="00D40C85">
              <w:rPr>
                <w:rFonts w:cs="Times New Roman"/>
                <w:szCs w:val="24"/>
              </w:rPr>
              <w:t>lượng</w:t>
            </w:r>
            <w:proofErr w:type="spellEnd"/>
            <w:r w:rsidRPr="00D40C85">
              <w:rPr>
                <w:rFonts w:cs="Times New Roman"/>
                <w:szCs w:val="24"/>
              </w:rPr>
              <w:t xml:space="preserve"> </w:t>
            </w:r>
            <w:proofErr w:type="spellStart"/>
            <w:r w:rsidRPr="00D40C85">
              <w:rPr>
                <w:rFonts w:cs="Times New Roman"/>
                <w:szCs w:val="24"/>
              </w:rPr>
              <w:t>dịch</w:t>
            </w:r>
            <w:proofErr w:type="spellEnd"/>
            <w:r w:rsidRPr="00D40C85">
              <w:rPr>
                <w:rFonts w:cs="Times New Roman"/>
                <w:szCs w:val="24"/>
              </w:rPr>
              <w:t xml:space="preserve"> </w:t>
            </w:r>
            <w:proofErr w:type="spellStart"/>
            <w:r w:rsidRPr="00D40C85">
              <w:rPr>
                <w:rFonts w:cs="Times New Roman"/>
                <w:szCs w:val="24"/>
              </w:rPr>
              <w:t>vụ</w:t>
            </w:r>
            <w:proofErr w:type="spellEnd"/>
            <w:r w:rsidRPr="00D40C85">
              <w:rPr>
                <w:rFonts w:cs="Times New Roman"/>
                <w:szCs w:val="24"/>
              </w:rPr>
              <w:t xml:space="preserve"> </w:t>
            </w:r>
            <w:proofErr w:type="spellStart"/>
            <w:r w:rsidRPr="00D40C85">
              <w:rPr>
                <w:rFonts w:cs="Times New Roman"/>
                <w:szCs w:val="24"/>
              </w:rPr>
              <w:t>thương</w:t>
            </w:r>
            <w:proofErr w:type="spellEnd"/>
            <w:r w:rsidRPr="00D40C85">
              <w:rPr>
                <w:rFonts w:cs="Times New Roman"/>
                <w:szCs w:val="24"/>
              </w:rPr>
              <w:t xml:space="preserve"> </w:t>
            </w:r>
            <w:proofErr w:type="spellStart"/>
            <w:r w:rsidRPr="00D40C85">
              <w:rPr>
                <w:rFonts w:cs="Times New Roman"/>
                <w:szCs w:val="24"/>
              </w:rPr>
              <w:t>mại</w:t>
            </w:r>
            <w:proofErr w:type="spellEnd"/>
          </w:p>
        </w:tc>
        <w:tc>
          <w:tcPr>
            <w:tcW w:w="336" w:type="pct"/>
            <w:vAlign w:val="center"/>
          </w:tcPr>
          <w:p w14:paraId="3BDA9CA9"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10%</w:t>
            </w:r>
          </w:p>
        </w:tc>
        <w:tc>
          <w:tcPr>
            <w:tcW w:w="794" w:type="pct"/>
            <w:vAlign w:val="center"/>
          </w:tcPr>
          <w:p w14:paraId="4CB8C7A0"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0,12</w:t>
            </w:r>
          </w:p>
        </w:tc>
        <w:tc>
          <w:tcPr>
            <w:tcW w:w="794" w:type="pct"/>
            <w:vAlign w:val="center"/>
          </w:tcPr>
          <w:p w14:paraId="67CF22DC"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0,41</w:t>
            </w:r>
          </w:p>
        </w:tc>
        <w:tc>
          <w:tcPr>
            <w:tcW w:w="397" w:type="pct"/>
            <w:vAlign w:val="center"/>
          </w:tcPr>
          <w:p w14:paraId="107934AE"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-10,50</w:t>
            </w:r>
          </w:p>
        </w:tc>
        <w:tc>
          <w:tcPr>
            <w:tcW w:w="369" w:type="pct"/>
            <w:vAlign w:val="center"/>
          </w:tcPr>
          <w:p w14:paraId="14E6BA20"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-10,50</w:t>
            </w:r>
          </w:p>
        </w:tc>
        <w:tc>
          <w:tcPr>
            <w:tcW w:w="1182" w:type="pct"/>
          </w:tcPr>
          <w:p w14:paraId="727F18F7" w14:textId="77777777" w:rsidR="001F3EBE" w:rsidRPr="00D40C85" w:rsidRDefault="001F3EBE" w:rsidP="00FF2C4F">
            <w:pPr>
              <w:widowControl w:val="0"/>
              <w:spacing w:before="20" w:after="20"/>
              <w:rPr>
                <w:rFonts w:cs="Times New Roman"/>
                <w:szCs w:val="24"/>
              </w:rPr>
            </w:pPr>
            <w:r w:rsidRPr="00D40C85">
              <w:rPr>
                <w:rFonts w:cs="Times New Roman"/>
                <w:szCs w:val="24"/>
              </w:rPr>
              <w:t>CDM AMS-</w:t>
            </w:r>
            <w:proofErr w:type="gramStart"/>
            <w:r w:rsidRPr="00D40C85">
              <w:rPr>
                <w:rFonts w:cs="Times New Roman"/>
                <w:szCs w:val="24"/>
              </w:rPr>
              <w:t>I.J</w:t>
            </w:r>
            <w:proofErr w:type="gramEnd"/>
            <w:r w:rsidRPr="00D40C85">
              <w:rPr>
                <w:rFonts w:cs="Times New Roman"/>
                <w:szCs w:val="24"/>
              </w:rPr>
              <w:t>: Solar water heating systems</w:t>
            </w:r>
          </w:p>
        </w:tc>
      </w:tr>
      <w:tr w:rsidR="001F3EBE" w:rsidRPr="00D40C85" w14:paraId="2972A68A" w14:textId="77777777" w:rsidTr="00FF2C4F">
        <w:tc>
          <w:tcPr>
            <w:tcW w:w="227" w:type="pct"/>
            <w:vAlign w:val="center"/>
          </w:tcPr>
          <w:p w14:paraId="0A809AE3" w14:textId="77777777" w:rsidR="001F3EBE" w:rsidRPr="00D40C85" w:rsidRDefault="001F3EBE" w:rsidP="00FF2C4F">
            <w:pPr>
              <w:pStyle w:val="ListParagraph"/>
              <w:widowControl w:val="0"/>
              <w:numPr>
                <w:ilvl w:val="0"/>
                <w:numId w:val="30"/>
              </w:numPr>
              <w:spacing w:before="20" w:after="20"/>
              <w:ind w:left="0" w:firstLine="0"/>
              <w:rPr>
                <w:rFonts w:cs="Times New Roman"/>
                <w:szCs w:val="24"/>
              </w:rPr>
            </w:pPr>
          </w:p>
        </w:tc>
        <w:tc>
          <w:tcPr>
            <w:tcW w:w="901" w:type="pct"/>
            <w:vAlign w:val="center"/>
          </w:tcPr>
          <w:p w14:paraId="02C2A646" w14:textId="77777777" w:rsidR="001F3EBE" w:rsidRPr="00D40C85" w:rsidRDefault="001F3EBE" w:rsidP="00FF2C4F">
            <w:pPr>
              <w:widowControl w:val="0"/>
              <w:spacing w:before="20" w:after="20"/>
              <w:rPr>
                <w:rFonts w:cs="Times New Roman"/>
                <w:szCs w:val="24"/>
                <w:lang w:val="vi-VN"/>
              </w:rPr>
            </w:pPr>
            <w:proofErr w:type="spellStart"/>
            <w:r w:rsidRPr="00D40C85">
              <w:rPr>
                <w:rFonts w:cs="Times New Roman"/>
                <w:szCs w:val="24"/>
              </w:rPr>
              <w:t>Sử</w:t>
            </w:r>
            <w:proofErr w:type="spellEnd"/>
            <w:r w:rsidRPr="00D40C85">
              <w:rPr>
                <w:rFonts w:cs="Times New Roman"/>
                <w:szCs w:val="24"/>
              </w:rPr>
              <w:t xml:space="preserve"> </w:t>
            </w:r>
            <w:proofErr w:type="spellStart"/>
            <w:r w:rsidRPr="00D40C85">
              <w:rPr>
                <w:rFonts w:cs="Times New Roman"/>
                <w:szCs w:val="24"/>
              </w:rPr>
              <w:t>dụng</w:t>
            </w:r>
            <w:proofErr w:type="spellEnd"/>
            <w:r w:rsidRPr="00D40C85">
              <w:rPr>
                <w:rFonts w:cs="Times New Roman"/>
                <w:szCs w:val="24"/>
              </w:rPr>
              <w:t xml:space="preserve"> </w:t>
            </w:r>
            <w:proofErr w:type="spellStart"/>
            <w:r w:rsidRPr="00D40C85">
              <w:rPr>
                <w:rFonts w:cs="Times New Roman"/>
                <w:szCs w:val="24"/>
              </w:rPr>
              <w:t>thiết</w:t>
            </w:r>
            <w:proofErr w:type="spellEnd"/>
            <w:r w:rsidRPr="00D40C85">
              <w:rPr>
                <w:rFonts w:cs="Times New Roman"/>
                <w:szCs w:val="24"/>
              </w:rPr>
              <w:t xml:space="preserve"> </w:t>
            </w:r>
            <w:proofErr w:type="spellStart"/>
            <w:r w:rsidRPr="00D40C85">
              <w:rPr>
                <w:rFonts w:cs="Times New Roman"/>
                <w:szCs w:val="24"/>
              </w:rPr>
              <w:t>bị</w:t>
            </w:r>
            <w:proofErr w:type="spellEnd"/>
            <w:r w:rsidRPr="00D40C85">
              <w:rPr>
                <w:rFonts w:cs="Times New Roman"/>
                <w:szCs w:val="24"/>
              </w:rPr>
              <w:t xml:space="preserve"> </w:t>
            </w:r>
            <w:proofErr w:type="spellStart"/>
            <w:r w:rsidRPr="00D40C85">
              <w:rPr>
                <w:rFonts w:cs="Times New Roman"/>
                <w:szCs w:val="24"/>
              </w:rPr>
              <w:t>chiếu</w:t>
            </w:r>
            <w:proofErr w:type="spellEnd"/>
            <w:r w:rsidRPr="00D40C85">
              <w:rPr>
                <w:rFonts w:cs="Times New Roman"/>
                <w:szCs w:val="24"/>
              </w:rPr>
              <w:t xml:space="preserve"> </w:t>
            </w:r>
            <w:proofErr w:type="spellStart"/>
            <w:r w:rsidRPr="00D40C85">
              <w:rPr>
                <w:rFonts w:cs="Times New Roman"/>
                <w:szCs w:val="24"/>
              </w:rPr>
              <w:t>sáng</w:t>
            </w:r>
            <w:proofErr w:type="spellEnd"/>
            <w:r w:rsidRPr="00D40C85">
              <w:rPr>
                <w:rFonts w:cs="Times New Roman"/>
                <w:szCs w:val="24"/>
              </w:rPr>
              <w:t xml:space="preserve"> </w:t>
            </w:r>
            <w:proofErr w:type="spellStart"/>
            <w:r w:rsidRPr="00D40C85">
              <w:rPr>
                <w:rFonts w:cs="Times New Roman"/>
                <w:szCs w:val="24"/>
              </w:rPr>
              <w:t>hiệu</w:t>
            </w:r>
            <w:proofErr w:type="spellEnd"/>
            <w:r w:rsidRPr="00D40C85">
              <w:rPr>
                <w:rFonts w:cs="Times New Roman"/>
                <w:szCs w:val="24"/>
              </w:rPr>
              <w:t xml:space="preserve"> </w:t>
            </w:r>
            <w:proofErr w:type="spellStart"/>
            <w:r w:rsidRPr="00D40C85">
              <w:rPr>
                <w:rFonts w:cs="Times New Roman"/>
                <w:szCs w:val="24"/>
              </w:rPr>
              <w:t>quả</w:t>
            </w:r>
            <w:proofErr w:type="spellEnd"/>
            <w:r w:rsidRPr="00D40C85">
              <w:rPr>
                <w:rFonts w:cs="Times New Roman"/>
                <w:szCs w:val="24"/>
              </w:rPr>
              <w:t xml:space="preserve"> </w:t>
            </w:r>
            <w:proofErr w:type="spellStart"/>
            <w:r w:rsidRPr="00D40C85">
              <w:rPr>
                <w:rFonts w:cs="Times New Roman"/>
                <w:szCs w:val="24"/>
              </w:rPr>
              <w:t>dịch</w:t>
            </w:r>
            <w:proofErr w:type="spellEnd"/>
            <w:r w:rsidRPr="00D40C85">
              <w:rPr>
                <w:rFonts w:cs="Times New Roman"/>
                <w:szCs w:val="24"/>
              </w:rPr>
              <w:t xml:space="preserve"> </w:t>
            </w:r>
            <w:proofErr w:type="spellStart"/>
            <w:r w:rsidRPr="00D40C85">
              <w:rPr>
                <w:rFonts w:cs="Times New Roman"/>
                <w:szCs w:val="24"/>
              </w:rPr>
              <w:t>vụ</w:t>
            </w:r>
            <w:proofErr w:type="spellEnd"/>
            <w:r w:rsidRPr="00D40C85">
              <w:rPr>
                <w:rFonts w:cs="Times New Roman"/>
                <w:szCs w:val="24"/>
              </w:rPr>
              <w:t xml:space="preserve"> </w:t>
            </w:r>
            <w:proofErr w:type="spellStart"/>
            <w:r w:rsidRPr="00D40C85">
              <w:rPr>
                <w:rFonts w:cs="Times New Roman"/>
                <w:szCs w:val="24"/>
              </w:rPr>
              <w:t>thương</w:t>
            </w:r>
            <w:proofErr w:type="spellEnd"/>
            <w:r w:rsidRPr="00D40C85">
              <w:rPr>
                <w:rFonts w:cs="Times New Roman"/>
                <w:szCs w:val="24"/>
              </w:rPr>
              <w:t xml:space="preserve"> </w:t>
            </w:r>
            <w:proofErr w:type="spellStart"/>
            <w:r w:rsidRPr="00D40C85">
              <w:rPr>
                <w:rFonts w:cs="Times New Roman"/>
                <w:szCs w:val="24"/>
              </w:rPr>
              <w:t>mại</w:t>
            </w:r>
            <w:proofErr w:type="spellEnd"/>
          </w:p>
        </w:tc>
        <w:tc>
          <w:tcPr>
            <w:tcW w:w="336" w:type="pct"/>
            <w:vAlign w:val="center"/>
          </w:tcPr>
          <w:p w14:paraId="00717A90"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10%</w:t>
            </w:r>
          </w:p>
        </w:tc>
        <w:tc>
          <w:tcPr>
            <w:tcW w:w="794" w:type="pct"/>
            <w:vAlign w:val="center"/>
          </w:tcPr>
          <w:p w14:paraId="1C77A375"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0,16</w:t>
            </w:r>
          </w:p>
        </w:tc>
        <w:tc>
          <w:tcPr>
            <w:tcW w:w="794" w:type="pct"/>
            <w:vAlign w:val="center"/>
          </w:tcPr>
          <w:p w14:paraId="34C6925F"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0,57</w:t>
            </w:r>
          </w:p>
        </w:tc>
        <w:tc>
          <w:tcPr>
            <w:tcW w:w="397" w:type="pct"/>
            <w:vAlign w:val="center"/>
          </w:tcPr>
          <w:p w14:paraId="40EA0929"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-46,50</w:t>
            </w:r>
          </w:p>
        </w:tc>
        <w:tc>
          <w:tcPr>
            <w:tcW w:w="369" w:type="pct"/>
            <w:vAlign w:val="center"/>
          </w:tcPr>
          <w:p w14:paraId="6D6E4664"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-46,50</w:t>
            </w:r>
          </w:p>
        </w:tc>
        <w:tc>
          <w:tcPr>
            <w:tcW w:w="1182" w:type="pct"/>
          </w:tcPr>
          <w:p w14:paraId="3A8F606A" w14:textId="77777777" w:rsidR="001F3EBE" w:rsidRPr="00D40C85" w:rsidRDefault="001F3EBE" w:rsidP="00FF2C4F">
            <w:pPr>
              <w:widowControl w:val="0"/>
              <w:spacing w:before="20" w:after="20"/>
              <w:rPr>
                <w:rFonts w:cs="Times New Roman"/>
                <w:szCs w:val="24"/>
              </w:rPr>
            </w:pPr>
            <w:r w:rsidRPr="00D40C85">
              <w:rPr>
                <w:rFonts w:cs="Times New Roman"/>
                <w:szCs w:val="24"/>
              </w:rPr>
              <w:t>CDM AMS-</w:t>
            </w:r>
            <w:proofErr w:type="gramStart"/>
            <w:r w:rsidRPr="00D40C85">
              <w:rPr>
                <w:rFonts w:cs="Times New Roman"/>
                <w:szCs w:val="24"/>
              </w:rPr>
              <w:t>II.J</w:t>
            </w:r>
            <w:proofErr w:type="gramEnd"/>
            <w:r w:rsidRPr="00D40C85">
              <w:rPr>
                <w:rFonts w:cs="Times New Roman"/>
                <w:szCs w:val="24"/>
              </w:rPr>
              <w:t>: Demand-side activities for efficient lighting technologies</w:t>
            </w:r>
          </w:p>
        </w:tc>
      </w:tr>
      <w:tr w:rsidR="001F3EBE" w:rsidRPr="00D40C85" w14:paraId="36937215" w14:textId="77777777" w:rsidTr="00FF2C4F">
        <w:tc>
          <w:tcPr>
            <w:tcW w:w="227" w:type="pct"/>
            <w:vAlign w:val="center"/>
          </w:tcPr>
          <w:p w14:paraId="2E6BC26B" w14:textId="77777777" w:rsidR="001F3EBE" w:rsidRPr="00D40C85" w:rsidRDefault="001F3EBE" w:rsidP="00FF2C4F">
            <w:pPr>
              <w:pStyle w:val="ListParagraph"/>
              <w:widowControl w:val="0"/>
              <w:numPr>
                <w:ilvl w:val="0"/>
                <w:numId w:val="30"/>
              </w:numPr>
              <w:spacing w:before="20" w:after="20"/>
              <w:ind w:left="0" w:firstLine="0"/>
              <w:rPr>
                <w:rFonts w:cs="Times New Roman"/>
                <w:szCs w:val="24"/>
              </w:rPr>
            </w:pPr>
          </w:p>
        </w:tc>
        <w:tc>
          <w:tcPr>
            <w:tcW w:w="901" w:type="pct"/>
            <w:vAlign w:val="center"/>
          </w:tcPr>
          <w:p w14:paraId="770E44E1" w14:textId="77777777" w:rsidR="001F3EBE" w:rsidRPr="00D40C85" w:rsidRDefault="001F3EBE" w:rsidP="00FF2C4F">
            <w:pPr>
              <w:widowControl w:val="0"/>
              <w:spacing w:before="20" w:after="20"/>
              <w:rPr>
                <w:rFonts w:cs="Times New Roman"/>
                <w:szCs w:val="24"/>
                <w:lang w:val="vi-VN"/>
              </w:rPr>
            </w:pPr>
            <w:proofErr w:type="spellStart"/>
            <w:r w:rsidRPr="00D40C85">
              <w:rPr>
                <w:rFonts w:cs="Times New Roman"/>
                <w:szCs w:val="24"/>
              </w:rPr>
              <w:t>Sử</w:t>
            </w:r>
            <w:proofErr w:type="spellEnd"/>
            <w:r w:rsidRPr="00D40C85">
              <w:rPr>
                <w:rFonts w:cs="Times New Roman"/>
                <w:szCs w:val="24"/>
              </w:rPr>
              <w:t xml:space="preserve"> </w:t>
            </w:r>
            <w:proofErr w:type="spellStart"/>
            <w:r w:rsidRPr="00D40C85">
              <w:rPr>
                <w:rFonts w:cs="Times New Roman"/>
                <w:szCs w:val="24"/>
              </w:rPr>
              <w:t>dụng</w:t>
            </w:r>
            <w:proofErr w:type="spellEnd"/>
            <w:r w:rsidRPr="00D40C85">
              <w:rPr>
                <w:rFonts w:cs="Times New Roman"/>
                <w:szCs w:val="24"/>
              </w:rPr>
              <w:t xml:space="preserve"> </w:t>
            </w:r>
            <w:proofErr w:type="spellStart"/>
            <w:r w:rsidRPr="00D40C85">
              <w:rPr>
                <w:rFonts w:cs="Times New Roman"/>
                <w:szCs w:val="24"/>
              </w:rPr>
              <w:t>nhiên</w:t>
            </w:r>
            <w:proofErr w:type="spellEnd"/>
            <w:r w:rsidRPr="00D40C85">
              <w:rPr>
                <w:rFonts w:cs="Times New Roman"/>
                <w:szCs w:val="24"/>
              </w:rPr>
              <w:t xml:space="preserve"> </w:t>
            </w:r>
            <w:proofErr w:type="spellStart"/>
            <w:r w:rsidRPr="00D40C85">
              <w:rPr>
                <w:rFonts w:cs="Times New Roman"/>
                <w:szCs w:val="24"/>
              </w:rPr>
              <w:t>liệu</w:t>
            </w:r>
            <w:proofErr w:type="spellEnd"/>
            <w:r w:rsidRPr="00D40C85">
              <w:rPr>
                <w:rFonts w:cs="Times New Roman"/>
                <w:szCs w:val="24"/>
              </w:rPr>
              <w:t xml:space="preserve"> </w:t>
            </w:r>
            <w:proofErr w:type="spellStart"/>
            <w:r w:rsidRPr="00D40C85">
              <w:rPr>
                <w:rFonts w:cs="Times New Roman"/>
                <w:szCs w:val="24"/>
              </w:rPr>
              <w:t>sạch</w:t>
            </w:r>
            <w:proofErr w:type="spellEnd"/>
            <w:r w:rsidRPr="00D40C85">
              <w:rPr>
                <w:rFonts w:cs="Times New Roman"/>
                <w:szCs w:val="24"/>
              </w:rPr>
              <w:t xml:space="preserve"> </w:t>
            </w:r>
            <w:proofErr w:type="spellStart"/>
            <w:r w:rsidRPr="00D40C85">
              <w:rPr>
                <w:rFonts w:cs="Times New Roman"/>
                <w:szCs w:val="24"/>
              </w:rPr>
              <w:t>hơn</w:t>
            </w:r>
            <w:proofErr w:type="spellEnd"/>
            <w:r w:rsidRPr="00D40C85">
              <w:rPr>
                <w:rFonts w:cs="Times New Roman"/>
                <w:szCs w:val="24"/>
              </w:rPr>
              <w:t xml:space="preserve"> </w:t>
            </w:r>
            <w:proofErr w:type="spellStart"/>
            <w:r w:rsidRPr="00D40C85">
              <w:rPr>
                <w:rFonts w:cs="Times New Roman"/>
                <w:szCs w:val="24"/>
              </w:rPr>
              <w:t>trong</w:t>
            </w:r>
            <w:proofErr w:type="spellEnd"/>
            <w:r w:rsidRPr="00D40C85">
              <w:rPr>
                <w:rFonts w:cs="Times New Roman"/>
                <w:szCs w:val="24"/>
              </w:rPr>
              <w:t xml:space="preserve"> </w:t>
            </w:r>
            <w:proofErr w:type="spellStart"/>
            <w:r w:rsidRPr="00D40C85">
              <w:rPr>
                <w:rFonts w:cs="Times New Roman"/>
                <w:szCs w:val="24"/>
              </w:rPr>
              <w:t>đun</w:t>
            </w:r>
            <w:proofErr w:type="spellEnd"/>
            <w:r w:rsidRPr="00D40C85">
              <w:rPr>
                <w:rFonts w:cs="Times New Roman"/>
                <w:szCs w:val="24"/>
              </w:rPr>
              <w:t xml:space="preserve"> </w:t>
            </w:r>
            <w:proofErr w:type="spellStart"/>
            <w:r w:rsidRPr="00D40C85">
              <w:rPr>
                <w:rFonts w:cs="Times New Roman"/>
                <w:szCs w:val="24"/>
              </w:rPr>
              <w:t>nấu</w:t>
            </w:r>
            <w:proofErr w:type="spellEnd"/>
            <w:r w:rsidRPr="00D40C85">
              <w:rPr>
                <w:rFonts w:cs="Times New Roman"/>
                <w:szCs w:val="24"/>
              </w:rPr>
              <w:t xml:space="preserve"> </w:t>
            </w:r>
            <w:proofErr w:type="spellStart"/>
            <w:r w:rsidRPr="00D40C85">
              <w:rPr>
                <w:rFonts w:cs="Times New Roman"/>
                <w:szCs w:val="24"/>
              </w:rPr>
              <w:t>hộ</w:t>
            </w:r>
            <w:proofErr w:type="spellEnd"/>
            <w:r w:rsidRPr="00D40C85">
              <w:rPr>
                <w:rFonts w:cs="Times New Roman"/>
                <w:szCs w:val="24"/>
              </w:rPr>
              <w:t xml:space="preserve"> </w:t>
            </w:r>
            <w:proofErr w:type="spellStart"/>
            <w:r w:rsidRPr="00D40C85">
              <w:rPr>
                <w:rFonts w:cs="Times New Roman"/>
                <w:szCs w:val="24"/>
              </w:rPr>
              <w:t>gia</w:t>
            </w:r>
            <w:proofErr w:type="spellEnd"/>
            <w:r w:rsidRPr="00D40C85">
              <w:rPr>
                <w:rFonts w:cs="Times New Roman"/>
                <w:szCs w:val="24"/>
              </w:rPr>
              <w:t xml:space="preserve"> </w:t>
            </w:r>
            <w:proofErr w:type="spellStart"/>
            <w:r w:rsidRPr="00D40C85">
              <w:rPr>
                <w:rFonts w:cs="Times New Roman"/>
                <w:szCs w:val="24"/>
              </w:rPr>
              <w:t>đình</w:t>
            </w:r>
            <w:proofErr w:type="spellEnd"/>
          </w:p>
        </w:tc>
        <w:tc>
          <w:tcPr>
            <w:tcW w:w="336" w:type="pct"/>
            <w:vAlign w:val="center"/>
          </w:tcPr>
          <w:p w14:paraId="79756CE9"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10%</w:t>
            </w:r>
          </w:p>
        </w:tc>
        <w:tc>
          <w:tcPr>
            <w:tcW w:w="794" w:type="pct"/>
            <w:vAlign w:val="center"/>
          </w:tcPr>
          <w:p w14:paraId="28E02C8B"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1,03</w:t>
            </w:r>
          </w:p>
        </w:tc>
        <w:tc>
          <w:tcPr>
            <w:tcW w:w="794" w:type="pct"/>
            <w:vAlign w:val="center"/>
          </w:tcPr>
          <w:p w14:paraId="3B199AC0"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3,66</w:t>
            </w:r>
          </w:p>
        </w:tc>
        <w:tc>
          <w:tcPr>
            <w:tcW w:w="397" w:type="pct"/>
            <w:vAlign w:val="center"/>
          </w:tcPr>
          <w:p w14:paraId="605291D0"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11,20</w:t>
            </w:r>
          </w:p>
        </w:tc>
        <w:tc>
          <w:tcPr>
            <w:tcW w:w="369" w:type="pct"/>
            <w:vAlign w:val="center"/>
          </w:tcPr>
          <w:p w14:paraId="5AB0BF23"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11,20</w:t>
            </w:r>
          </w:p>
        </w:tc>
        <w:tc>
          <w:tcPr>
            <w:tcW w:w="1182" w:type="pct"/>
          </w:tcPr>
          <w:p w14:paraId="49A1951B" w14:textId="77777777" w:rsidR="001F3EBE" w:rsidRPr="00D40C85" w:rsidRDefault="001F3EBE" w:rsidP="00FF2C4F">
            <w:pPr>
              <w:widowControl w:val="0"/>
              <w:spacing w:before="20" w:after="20"/>
              <w:rPr>
                <w:rFonts w:cs="Times New Roman"/>
                <w:szCs w:val="24"/>
              </w:rPr>
            </w:pPr>
            <w:r w:rsidRPr="00D40C85">
              <w:rPr>
                <w:rFonts w:cs="Times New Roman"/>
                <w:szCs w:val="24"/>
              </w:rPr>
              <w:t>AMS-III.R: Methane recovery in agricultural activities at household/small farm level</w:t>
            </w:r>
          </w:p>
          <w:p w14:paraId="56E1FC28" w14:textId="77777777" w:rsidR="001F3EBE" w:rsidRPr="00D40C85" w:rsidRDefault="001F3EBE" w:rsidP="00FF2C4F">
            <w:pPr>
              <w:widowControl w:val="0"/>
              <w:spacing w:before="20" w:after="20"/>
              <w:rPr>
                <w:rFonts w:cs="Times New Roman"/>
                <w:szCs w:val="24"/>
              </w:rPr>
            </w:pPr>
            <w:r w:rsidRPr="00D40C85">
              <w:rPr>
                <w:rFonts w:cs="Times New Roman"/>
                <w:szCs w:val="24"/>
              </w:rPr>
              <w:lastRenderedPageBreak/>
              <w:t>GS Technologies and Practices to displace Decentralised Thermal Energy Consumption (TPDDTEC)</w:t>
            </w:r>
          </w:p>
        </w:tc>
      </w:tr>
      <w:tr w:rsidR="001F3EBE" w:rsidRPr="00D40C85" w14:paraId="3822EA10" w14:textId="77777777" w:rsidTr="00FF2C4F">
        <w:tc>
          <w:tcPr>
            <w:tcW w:w="227" w:type="pct"/>
            <w:vAlign w:val="center"/>
          </w:tcPr>
          <w:p w14:paraId="518C6A84" w14:textId="77777777" w:rsidR="001F3EBE" w:rsidRPr="00D40C85" w:rsidRDefault="001F3EBE" w:rsidP="00FF2C4F">
            <w:pPr>
              <w:pStyle w:val="ListParagraph"/>
              <w:widowControl w:val="0"/>
              <w:numPr>
                <w:ilvl w:val="0"/>
                <w:numId w:val="30"/>
              </w:numPr>
              <w:spacing w:before="20" w:after="20"/>
              <w:ind w:left="0" w:firstLine="0"/>
              <w:rPr>
                <w:rFonts w:cs="Times New Roman"/>
                <w:szCs w:val="24"/>
              </w:rPr>
            </w:pPr>
          </w:p>
        </w:tc>
        <w:tc>
          <w:tcPr>
            <w:tcW w:w="901" w:type="pct"/>
            <w:vAlign w:val="center"/>
          </w:tcPr>
          <w:p w14:paraId="12DF3075" w14:textId="77777777" w:rsidR="001F3EBE" w:rsidRPr="00D40C85" w:rsidRDefault="001F3EBE" w:rsidP="00FF2C4F">
            <w:pPr>
              <w:widowControl w:val="0"/>
              <w:spacing w:before="20" w:after="20"/>
              <w:rPr>
                <w:rFonts w:cs="Times New Roman"/>
                <w:szCs w:val="24"/>
              </w:rPr>
            </w:pPr>
            <w:proofErr w:type="spellStart"/>
            <w:r w:rsidRPr="00D40C85">
              <w:rPr>
                <w:rFonts w:cs="Times New Roman"/>
                <w:szCs w:val="24"/>
              </w:rPr>
              <w:t>Nguồn</w:t>
            </w:r>
            <w:proofErr w:type="spellEnd"/>
            <w:r w:rsidRPr="00D40C85">
              <w:rPr>
                <w:rFonts w:cs="Times New Roman"/>
                <w:szCs w:val="24"/>
              </w:rPr>
              <w:t xml:space="preserve"> </w:t>
            </w:r>
            <w:proofErr w:type="spellStart"/>
            <w:r w:rsidRPr="00D40C85">
              <w:rPr>
                <w:rFonts w:cs="Times New Roman"/>
                <w:szCs w:val="24"/>
              </w:rPr>
              <w:t>nhiệt</w:t>
            </w:r>
            <w:proofErr w:type="spellEnd"/>
            <w:r w:rsidRPr="00D40C85">
              <w:rPr>
                <w:rFonts w:cs="Times New Roman"/>
                <w:szCs w:val="24"/>
              </w:rPr>
              <w:t xml:space="preserve"> </w:t>
            </w:r>
            <w:proofErr w:type="spellStart"/>
            <w:r w:rsidRPr="00D40C85">
              <w:rPr>
                <w:rFonts w:cs="Times New Roman"/>
                <w:szCs w:val="24"/>
              </w:rPr>
              <w:t>điện</w:t>
            </w:r>
            <w:proofErr w:type="spellEnd"/>
            <w:r w:rsidRPr="00D40C85">
              <w:rPr>
                <w:rFonts w:cs="Times New Roman"/>
                <w:szCs w:val="24"/>
              </w:rPr>
              <w:t xml:space="preserve"> </w:t>
            </w:r>
            <w:proofErr w:type="spellStart"/>
            <w:r w:rsidRPr="00D40C85">
              <w:rPr>
                <w:rFonts w:cs="Times New Roman"/>
                <w:szCs w:val="24"/>
              </w:rPr>
              <w:t>linh</w:t>
            </w:r>
            <w:proofErr w:type="spellEnd"/>
            <w:r w:rsidRPr="00D40C85">
              <w:rPr>
                <w:rFonts w:cs="Times New Roman"/>
                <w:szCs w:val="24"/>
              </w:rPr>
              <w:t xml:space="preserve"> </w:t>
            </w:r>
            <w:proofErr w:type="spellStart"/>
            <w:r w:rsidRPr="00D40C85">
              <w:rPr>
                <w:rFonts w:cs="Times New Roman"/>
                <w:szCs w:val="24"/>
              </w:rPr>
              <w:t>hoạt</w:t>
            </w:r>
            <w:proofErr w:type="spellEnd"/>
            <w:r w:rsidRPr="00D40C85">
              <w:rPr>
                <w:rFonts w:cs="Times New Roman"/>
                <w:szCs w:val="24"/>
              </w:rPr>
              <w:t xml:space="preserve"> </w:t>
            </w:r>
            <w:proofErr w:type="spellStart"/>
            <w:r w:rsidRPr="00D40C85">
              <w:rPr>
                <w:rFonts w:cs="Times New Roman"/>
                <w:szCs w:val="24"/>
              </w:rPr>
              <w:t>sử</w:t>
            </w:r>
            <w:proofErr w:type="spellEnd"/>
            <w:r w:rsidRPr="00D40C85">
              <w:rPr>
                <w:rFonts w:cs="Times New Roman"/>
                <w:szCs w:val="24"/>
              </w:rPr>
              <w:t xml:space="preserve"> </w:t>
            </w:r>
            <w:proofErr w:type="spellStart"/>
            <w:r w:rsidRPr="00D40C85">
              <w:rPr>
                <w:rFonts w:cs="Times New Roman"/>
                <w:szCs w:val="24"/>
              </w:rPr>
              <w:t>dụng</w:t>
            </w:r>
            <w:proofErr w:type="spellEnd"/>
            <w:r w:rsidRPr="00D40C85">
              <w:rPr>
                <w:rFonts w:cs="Times New Roman"/>
                <w:szCs w:val="24"/>
              </w:rPr>
              <w:t xml:space="preserve"> LNG</w:t>
            </w:r>
          </w:p>
        </w:tc>
        <w:tc>
          <w:tcPr>
            <w:tcW w:w="336" w:type="pct"/>
            <w:vAlign w:val="center"/>
          </w:tcPr>
          <w:p w14:paraId="1752BE91"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50%</w:t>
            </w:r>
          </w:p>
        </w:tc>
        <w:tc>
          <w:tcPr>
            <w:tcW w:w="794" w:type="pct"/>
            <w:vAlign w:val="center"/>
          </w:tcPr>
          <w:p w14:paraId="5C656DC8"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0,18</w:t>
            </w:r>
          </w:p>
        </w:tc>
        <w:tc>
          <w:tcPr>
            <w:tcW w:w="794" w:type="pct"/>
            <w:vAlign w:val="center"/>
          </w:tcPr>
          <w:p w14:paraId="3A3178D5"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0,65</w:t>
            </w:r>
          </w:p>
        </w:tc>
        <w:tc>
          <w:tcPr>
            <w:tcW w:w="397" w:type="pct"/>
            <w:vAlign w:val="center"/>
          </w:tcPr>
          <w:p w14:paraId="16F561CB"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51,50</w:t>
            </w:r>
          </w:p>
        </w:tc>
        <w:tc>
          <w:tcPr>
            <w:tcW w:w="369" w:type="pct"/>
            <w:vAlign w:val="center"/>
          </w:tcPr>
          <w:p w14:paraId="5EB55720"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85,30</w:t>
            </w:r>
          </w:p>
        </w:tc>
        <w:tc>
          <w:tcPr>
            <w:tcW w:w="1182" w:type="pct"/>
          </w:tcPr>
          <w:p w14:paraId="6DDC512C" w14:textId="77777777" w:rsidR="001F3EBE" w:rsidRPr="00D40C85" w:rsidRDefault="001F3EBE" w:rsidP="00FF2C4F">
            <w:pPr>
              <w:widowControl w:val="0"/>
              <w:spacing w:before="20" w:after="20"/>
              <w:rPr>
                <w:rFonts w:cs="Times New Roman"/>
                <w:szCs w:val="24"/>
              </w:rPr>
            </w:pPr>
            <w:r w:rsidRPr="00D40C85">
              <w:rPr>
                <w:rFonts w:cs="Times New Roman"/>
                <w:szCs w:val="24"/>
              </w:rPr>
              <w:t xml:space="preserve">Tham </w:t>
            </w:r>
            <w:proofErr w:type="spellStart"/>
            <w:r w:rsidRPr="00D40C85">
              <w:rPr>
                <w:rFonts w:cs="Times New Roman"/>
                <w:szCs w:val="24"/>
              </w:rPr>
              <w:t>khảo</w:t>
            </w:r>
            <w:proofErr w:type="spellEnd"/>
            <w:r w:rsidRPr="00D40C85">
              <w:rPr>
                <w:rFonts w:cs="Times New Roman"/>
                <w:szCs w:val="24"/>
              </w:rPr>
              <w:t xml:space="preserve"> CDM ACM0025: Construction of a new natural gas power plant</w:t>
            </w:r>
          </w:p>
        </w:tc>
      </w:tr>
      <w:tr w:rsidR="001F3EBE" w:rsidRPr="00D40C85" w14:paraId="16366F05" w14:textId="77777777" w:rsidTr="00FF2C4F">
        <w:tc>
          <w:tcPr>
            <w:tcW w:w="227" w:type="pct"/>
            <w:vAlign w:val="center"/>
          </w:tcPr>
          <w:p w14:paraId="2E7A4300" w14:textId="77777777" w:rsidR="001F3EBE" w:rsidRPr="00D40C85" w:rsidRDefault="001F3EBE" w:rsidP="00FF2C4F">
            <w:pPr>
              <w:pStyle w:val="ListParagraph"/>
              <w:widowControl w:val="0"/>
              <w:numPr>
                <w:ilvl w:val="0"/>
                <w:numId w:val="30"/>
              </w:numPr>
              <w:spacing w:before="20" w:after="20"/>
              <w:ind w:left="0" w:firstLine="0"/>
              <w:rPr>
                <w:rFonts w:cs="Times New Roman"/>
                <w:szCs w:val="24"/>
              </w:rPr>
            </w:pPr>
          </w:p>
        </w:tc>
        <w:tc>
          <w:tcPr>
            <w:tcW w:w="901" w:type="pct"/>
            <w:vAlign w:val="center"/>
          </w:tcPr>
          <w:p w14:paraId="23693304" w14:textId="77777777" w:rsidR="001F3EBE" w:rsidRPr="00D40C85" w:rsidRDefault="001F3EBE" w:rsidP="00FF2C4F">
            <w:pPr>
              <w:widowControl w:val="0"/>
              <w:spacing w:before="20" w:after="20"/>
              <w:rPr>
                <w:rFonts w:cs="Times New Roman"/>
                <w:szCs w:val="24"/>
              </w:rPr>
            </w:pPr>
            <w:proofErr w:type="spellStart"/>
            <w:r w:rsidRPr="00D40C85">
              <w:rPr>
                <w:rFonts w:cs="Times New Roman"/>
                <w:szCs w:val="24"/>
              </w:rPr>
              <w:t>Điện</w:t>
            </w:r>
            <w:proofErr w:type="spellEnd"/>
            <w:r w:rsidRPr="00D40C85">
              <w:rPr>
                <w:rFonts w:cs="Times New Roman"/>
                <w:szCs w:val="24"/>
              </w:rPr>
              <w:t xml:space="preserve"> </w:t>
            </w:r>
            <w:proofErr w:type="spellStart"/>
            <w:r w:rsidRPr="00D40C85">
              <w:rPr>
                <w:rFonts w:cs="Times New Roman"/>
                <w:szCs w:val="24"/>
              </w:rPr>
              <w:t>sinh</w:t>
            </w:r>
            <w:proofErr w:type="spellEnd"/>
            <w:r w:rsidRPr="00D40C85">
              <w:rPr>
                <w:rFonts w:cs="Times New Roman"/>
                <w:szCs w:val="24"/>
              </w:rPr>
              <w:t xml:space="preserve"> </w:t>
            </w:r>
            <w:proofErr w:type="spellStart"/>
            <w:r w:rsidRPr="00D40C85">
              <w:rPr>
                <w:rFonts w:cs="Times New Roman"/>
                <w:szCs w:val="24"/>
              </w:rPr>
              <w:t>khối</w:t>
            </w:r>
            <w:proofErr w:type="spellEnd"/>
          </w:p>
        </w:tc>
        <w:tc>
          <w:tcPr>
            <w:tcW w:w="336" w:type="pct"/>
            <w:vAlign w:val="center"/>
          </w:tcPr>
          <w:p w14:paraId="15D6D608"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50%</w:t>
            </w:r>
          </w:p>
        </w:tc>
        <w:tc>
          <w:tcPr>
            <w:tcW w:w="794" w:type="pct"/>
            <w:vAlign w:val="center"/>
          </w:tcPr>
          <w:p w14:paraId="6DDD9F82"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1,92</w:t>
            </w:r>
          </w:p>
        </w:tc>
        <w:tc>
          <w:tcPr>
            <w:tcW w:w="794" w:type="pct"/>
            <w:vAlign w:val="center"/>
          </w:tcPr>
          <w:p w14:paraId="6A3D3DAD"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6,85</w:t>
            </w:r>
          </w:p>
        </w:tc>
        <w:tc>
          <w:tcPr>
            <w:tcW w:w="397" w:type="pct"/>
            <w:vAlign w:val="center"/>
          </w:tcPr>
          <w:p w14:paraId="4A741500"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8,10</w:t>
            </w:r>
          </w:p>
        </w:tc>
        <w:tc>
          <w:tcPr>
            <w:tcW w:w="369" w:type="pct"/>
            <w:vAlign w:val="center"/>
          </w:tcPr>
          <w:p w14:paraId="62568434"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-0,50</w:t>
            </w:r>
          </w:p>
        </w:tc>
        <w:tc>
          <w:tcPr>
            <w:tcW w:w="1182" w:type="pct"/>
          </w:tcPr>
          <w:p w14:paraId="2C1AAB9D" w14:textId="77777777" w:rsidR="001F3EBE" w:rsidRPr="00D40C85" w:rsidRDefault="001F3EBE" w:rsidP="00FF2C4F">
            <w:pPr>
              <w:widowControl w:val="0"/>
              <w:spacing w:before="20" w:after="20"/>
              <w:rPr>
                <w:rFonts w:cs="Times New Roman"/>
                <w:szCs w:val="24"/>
              </w:rPr>
            </w:pPr>
            <w:r w:rsidRPr="00D40C85">
              <w:rPr>
                <w:rFonts w:cs="Times New Roman"/>
                <w:szCs w:val="24"/>
              </w:rPr>
              <w:t>CDM ACM0006: Electricity and heat generation from biomass</w:t>
            </w:r>
          </w:p>
        </w:tc>
      </w:tr>
      <w:tr w:rsidR="001F3EBE" w:rsidRPr="00D40C85" w14:paraId="25190E16" w14:textId="77777777" w:rsidTr="00FF2C4F">
        <w:tc>
          <w:tcPr>
            <w:tcW w:w="227" w:type="pct"/>
            <w:vAlign w:val="center"/>
          </w:tcPr>
          <w:p w14:paraId="414DC325" w14:textId="77777777" w:rsidR="001F3EBE" w:rsidRPr="00D40C85" w:rsidRDefault="001F3EBE" w:rsidP="00FF2C4F">
            <w:pPr>
              <w:pStyle w:val="ListParagraph"/>
              <w:widowControl w:val="0"/>
              <w:numPr>
                <w:ilvl w:val="0"/>
                <w:numId w:val="30"/>
              </w:numPr>
              <w:spacing w:before="20" w:after="20"/>
              <w:ind w:left="0" w:firstLine="0"/>
              <w:rPr>
                <w:rFonts w:cs="Times New Roman"/>
                <w:szCs w:val="24"/>
              </w:rPr>
            </w:pPr>
          </w:p>
        </w:tc>
        <w:tc>
          <w:tcPr>
            <w:tcW w:w="901" w:type="pct"/>
            <w:vAlign w:val="center"/>
          </w:tcPr>
          <w:p w14:paraId="5F444259" w14:textId="77777777" w:rsidR="001F3EBE" w:rsidRPr="00D40C85" w:rsidRDefault="001F3EBE" w:rsidP="00FF2C4F">
            <w:pPr>
              <w:widowControl w:val="0"/>
              <w:spacing w:before="20" w:after="20"/>
              <w:rPr>
                <w:rFonts w:cs="Times New Roman"/>
                <w:szCs w:val="24"/>
              </w:rPr>
            </w:pPr>
            <w:proofErr w:type="spellStart"/>
            <w:r w:rsidRPr="00D40C85">
              <w:rPr>
                <w:rFonts w:cs="Times New Roman"/>
                <w:szCs w:val="24"/>
              </w:rPr>
              <w:t>Điện</w:t>
            </w:r>
            <w:proofErr w:type="spellEnd"/>
            <w:r w:rsidRPr="00D40C85">
              <w:rPr>
                <w:rFonts w:cs="Times New Roman"/>
                <w:szCs w:val="24"/>
              </w:rPr>
              <w:t xml:space="preserve"> </w:t>
            </w:r>
            <w:proofErr w:type="spellStart"/>
            <w:r w:rsidRPr="00D40C85">
              <w:rPr>
                <w:rFonts w:cs="Times New Roman"/>
                <w:szCs w:val="24"/>
              </w:rPr>
              <w:t>rác</w:t>
            </w:r>
            <w:proofErr w:type="spellEnd"/>
          </w:p>
        </w:tc>
        <w:tc>
          <w:tcPr>
            <w:tcW w:w="336" w:type="pct"/>
            <w:vAlign w:val="center"/>
          </w:tcPr>
          <w:p w14:paraId="58B23D5A"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50%</w:t>
            </w:r>
          </w:p>
        </w:tc>
        <w:tc>
          <w:tcPr>
            <w:tcW w:w="794" w:type="pct"/>
            <w:vAlign w:val="center"/>
          </w:tcPr>
          <w:p w14:paraId="48E88A8C"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1,87</w:t>
            </w:r>
          </w:p>
        </w:tc>
        <w:tc>
          <w:tcPr>
            <w:tcW w:w="794" w:type="pct"/>
            <w:vAlign w:val="center"/>
          </w:tcPr>
          <w:p w14:paraId="1C18096F"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6,65</w:t>
            </w:r>
          </w:p>
        </w:tc>
        <w:tc>
          <w:tcPr>
            <w:tcW w:w="397" w:type="pct"/>
            <w:vAlign w:val="center"/>
          </w:tcPr>
          <w:p w14:paraId="612EA25E"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34,30</w:t>
            </w:r>
          </w:p>
        </w:tc>
        <w:tc>
          <w:tcPr>
            <w:tcW w:w="369" w:type="pct"/>
            <w:vAlign w:val="center"/>
          </w:tcPr>
          <w:p w14:paraId="5517CF15"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1,70</w:t>
            </w:r>
          </w:p>
        </w:tc>
        <w:tc>
          <w:tcPr>
            <w:tcW w:w="1182" w:type="pct"/>
          </w:tcPr>
          <w:p w14:paraId="0D7037CB" w14:textId="77777777" w:rsidR="001F3EBE" w:rsidRPr="00D40C85" w:rsidRDefault="001F3EBE" w:rsidP="00FF2C4F">
            <w:pPr>
              <w:widowControl w:val="0"/>
              <w:spacing w:before="20" w:after="20"/>
              <w:rPr>
                <w:rFonts w:cs="Times New Roman"/>
                <w:szCs w:val="24"/>
              </w:rPr>
            </w:pPr>
            <w:r w:rsidRPr="00D40C85">
              <w:rPr>
                <w:rFonts w:cs="Times New Roman"/>
                <w:szCs w:val="24"/>
              </w:rPr>
              <w:t>CDM ACM0022: Alternative waste treatment processes</w:t>
            </w:r>
          </w:p>
        </w:tc>
      </w:tr>
      <w:tr w:rsidR="001F3EBE" w:rsidRPr="00D40C85" w14:paraId="7E0D957D" w14:textId="77777777" w:rsidTr="00FF2C4F">
        <w:tc>
          <w:tcPr>
            <w:tcW w:w="227" w:type="pct"/>
            <w:vAlign w:val="center"/>
          </w:tcPr>
          <w:p w14:paraId="4D3E2354" w14:textId="77777777" w:rsidR="001F3EBE" w:rsidRPr="00D40C85" w:rsidRDefault="001F3EBE" w:rsidP="00FF2C4F">
            <w:pPr>
              <w:pStyle w:val="ListParagraph"/>
              <w:widowControl w:val="0"/>
              <w:numPr>
                <w:ilvl w:val="0"/>
                <w:numId w:val="30"/>
              </w:numPr>
              <w:spacing w:before="20" w:after="20"/>
              <w:ind w:left="0" w:firstLine="0"/>
              <w:rPr>
                <w:rFonts w:cs="Times New Roman"/>
                <w:szCs w:val="24"/>
              </w:rPr>
            </w:pPr>
          </w:p>
        </w:tc>
        <w:tc>
          <w:tcPr>
            <w:tcW w:w="901" w:type="pct"/>
            <w:vAlign w:val="center"/>
          </w:tcPr>
          <w:p w14:paraId="63DE3657" w14:textId="77777777" w:rsidR="001F3EBE" w:rsidRPr="00D40C85" w:rsidRDefault="001F3EBE" w:rsidP="00FF2C4F">
            <w:pPr>
              <w:widowControl w:val="0"/>
              <w:spacing w:before="20" w:after="20"/>
              <w:rPr>
                <w:rFonts w:cs="Times New Roman"/>
                <w:szCs w:val="24"/>
              </w:rPr>
            </w:pPr>
            <w:proofErr w:type="spellStart"/>
            <w:r w:rsidRPr="00D40C85">
              <w:rPr>
                <w:rFonts w:cs="Times New Roman"/>
                <w:szCs w:val="24"/>
              </w:rPr>
              <w:t>Điện</w:t>
            </w:r>
            <w:proofErr w:type="spellEnd"/>
            <w:r w:rsidRPr="00D40C85">
              <w:rPr>
                <w:rFonts w:cs="Times New Roman"/>
                <w:szCs w:val="24"/>
              </w:rPr>
              <w:t xml:space="preserve"> </w:t>
            </w:r>
            <w:proofErr w:type="spellStart"/>
            <w:r w:rsidRPr="00D40C85">
              <w:rPr>
                <w:rFonts w:cs="Times New Roman"/>
                <w:szCs w:val="24"/>
              </w:rPr>
              <w:t>địa</w:t>
            </w:r>
            <w:proofErr w:type="spellEnd"/>
            <w:r w:rsidRPr="00D40C85">
              <w:rPr>
                <w:rFonts w:cs="Times New Roman"/>
                <w:szCs w:val="24"/>
              </w:rPr>
              <w:t xml:space="preserve"> </w:t>
            </w:r>
            <w:proofErr w:type="spellStart"/>
            <w:r w:rsidRPr="00D40C85">
              <w:rPr>
                <w:rFonts w:cs="Times New Roman"/>
                <w:szCs w:val="24"/>
              </w:rPr>
              <w:t>nhiệt</w:t>
            </w:r>
            <w:proofErr w:type="spellEnd"/>
          </w:p>
        </w:tc>
        <w:tc>
          <w:tcPr>
            <w:tcW w:w="336" w:type="pct"/>
            <w:vAlign w:val="center"/>
          </w:tcPr>
          <w:p w14:paraId="5ED785DD"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90%</w:t>
            </w:r>
          </w:p>
        </w:tc>
        <w:tc>
          <w:tcPr>
            <w:tcW w:w="794" w:type="pct"/>
            <w:vAlign w:val="center"/>
          </w:tcPr>
          <w:p w14:paraId="0D375C76"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0,08</w:t>
            </w:r>
          </w:p>
        </w:tc>
        <w:tc>
          <w:tcPr>
            <w:tcW w:w="794" w:type="pct"/>
            <w:vAlign w:val="center"/>
          </w:tcPr>
          <w:p w14:paraId="1FE2C0EF"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0,27</w:t>
            </w:r>
          </w:p>
        </w:tc>
        <w:tc>
          <w:tcPr>
            <w:tcW w:w="397" w:type="pct"/>
            <w:vAlign w:val="center"/>
          </w:tcPr>
          <w:p w14:paraId="59104ECA"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12,60</w:t>
            </w:r>
          </w:p>
        </w:tc>
        <w:tc>
          <w:tcPr>
            <w:tcW w:w="369" w:type="pct"/>
            <w:vAlign w:val="center"/>
          </w:tcPr>
          <w:p w14:paraId="61AB7D8A"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3,20</w:t>
            </w:r>
          </w:p>
        </w:tc>
        <w:tc>
          <w:tcPr>
            <w:tcW w:w="1182" w:type="pct"/>
          </w:tcPr>
          <w:p w14:paraId="0AFBEF07" w14:textId="77777777" w:rsidR="001F3EBE" w:rsidRPr="00D40C85" w:rsidRDefault="001F3EBE" w:rsidP="00FF2C4F">
            <w:pPr>
              <w:widowControl w:val="0"/>
              <w:spacing w:before="20" w:after="20"/>
              <w:rPr>
                <w:rFonts w:cs="Times New Roman"/>
                <w:szCs w:val="24"/>
              </w:rPr>
            </w:pPr>
            <w:r w:rsidRPr="00D40C85">
              <w:rPr>
                <w:rFonts w:cs="Times New Roman"/>
                <w:szCs w:val="24"/>
              </w:rPr>
              <w:t xml:space="preserve">CDM ACM0002: </w:t>
            </w:r>
            <w:hyperlink r:id="rId28" w:history="1">
              <w:r w:rsidRPr="00D40C85">
                <w:rPr>
                  <w:rFonts w:cs="Times New Roman"/>
                  <w:szCs w:val="24"/>
                </w:rPr>
                <w:t>Grid-connected electricity generation from renewable sources</w:t>
              </w:r>
            </w:hyperlink>
          </w:p>
        </w:tc>
      </w:tr>
      <w:tr w:rsidR="001F3EBE" w:rsidRPr="00D40C85" w14:paraId="66661EBA" w14:textId="77777777" w:rsidTr="00FF2C4F">
        <w:tc>
          <w:tcPr>
            <w:tcW w:w="227" w:type="pct"/>
            <w:vAlign w:val="center"/>
          </w:tcPr>
          <w:p w14:paraId="6A2CD438" w14:textId="77777777" w:rsidR="001F3EBE" w:rsidRPr="00D40C85" w:rsidRDefault="001F3EBE" w:rsidP="00FF2C4F">
            <w:pPr>
              <w:pStyle w:val="ListParagraph"/>
              <w:widowControl w:val="0"/>
              <w:numPr>
                <w:ilvl w:val="0"/>
                <w:numId w:val="30"/>
              </w:numPr>
              <w:spacing w:before="20" w:after="20"/>
              <w:ind w:left="0" w:firstLine="0"/>
              <w:rPr>
                <w:rFonts w:cs="Times New Roman"/>
                <w:szCs w:val="24"/>
              </w:rPr>
            </w:pPr>
          </w:p>
        </w:tc>
        <w:tc>
          <w:tcPr>
            <w:tcW w:w="901" w:type="pct"/>
            <w:vAlign w:val="center"/>
          </w:tcPr>
          <w:p w14:paraId="54D65344" w14:textId="77777777" w:rsidR="001F3EBE" w:rsidRPr="00D40C85" w:rsidRDefault="001F3EBE" w:rsidP="00FF2C4F">
            <w:pPr>
              <w:widowControl w:val="0"/>
              <w:spacing w:before="20" w:after="20"/>
              <w:rPr>
                <w:rFonts w:cs="Times New Roman"/>
                <w:szCs w:val="24"/>
              </w:rPr>
            </w:pPr>
            <w:r w:rsidRPr="00D40C85">
              <w:rPr>
                <w:rFonts w:cs="Times New Roman"/>
                <w:szCs w:val="24"/>
              </w:rPr>
              <w:t xml:space="preserve">Thuỷ </w:t>
            </w:r>
            <w:proofErr w:type="spellStart"/>
            <w:r w:rsidRPr="00D40C85">
              <w:rPr>
                <w:rFonts w:cs="Times New Roman"/>
                <w:szCs w:val="24"/>
              </w:rPr>
              <w:t>điện</w:t>
            </w:r>
            <w:proofErr w:type="spellEnd"/>
            <w:r w:rsidRPr="00D40C85">
              <w:rPr>
                <w:rFonts w:cs="Times New Roman"/>
                <w:szCs w:val="24"/>
              </w:rPr>
              <w:t xml:space="preserve"> </w:t>
            </w:r>
            <w:proofErr w:type="spellStart"/>
            <w:r w:rsidRPr="00D40C85">
              <w:rPr>
                <w:rFonts w:cs="Times New Roman"/>
                <w:szCs w:val="24"/>
              </w:rPr>
              <w:t>tích</w:t>
            </w:r>
            <w:proofErr w:type="spellEnd"/>
            <w:r w:rsidRPr="00D40C85">
              <w:rPr>
                <w:rFonts w:cs="Times New Roman"/>
                <w:szCs w:val="24"/>
              </w:rPr>
              <w:t xml:space="preserve"> </w:t>
            </w:r>
            <w:proofErr w:type="spellStart"/>
            <w:r w:rsidRPr="00D40C85">
              <w:rPr>
                <w:rFonts w:cs="Times New Roman"/>
                <w:szCs w:val="24"/>
              </w:rPr>
              <w:t>năng</w:t>
            </w:r>
            <w:proofErr w:type="spellEnd"/>
          </w:p>
        </w:tc>
        <w:tc>
          <w:tcPr>
            <w:tcW w:w="336" w:type="pct"/>
            <w:vAlign w:val="center"/>
          </w:tcPr>
          <w:p w14:paraId="3D453943"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50%</w:t>
            </w:r>
          </w:p>
        </w:tc>
        <w:tc>
          <w:tcPr>
            <w:tcW w:w="794" w:type="pct"/>
            <w:vAlign w:val="center"/>
          </w:tcPr>
          <w:p w14:paraId="23B285D9" w14:textId="77777777" w:rsidR="001F3EBE" w:rsidRPr="00D40C85" w:rsidRDefault="001F3EBE" w:rsidP="00FF2C4F">
            <w:pPr>
              <w:widowControl w:val="0"/>
              <w:spacing w:before="20" w:after="20"/>
              <w:jc w:val="center"/>
              <w:rPr>
                <w:rFonts w:cs="Times New Roman"/>
                <w:szCs w:val="24"/>
              </w:rPr>
            </w:pPr>
          </w:p>
        </w:tc>
        <w:tc>
          <w:tcPr>
            <w:tcW w:w="794" w:type="pct"/>
            <w:vAlign w:val="center"/>
          </w:tcPr>
          <w:p w14:paraId="12C5ACC0" w14:textId="77777777" w:rsidR="001F3EBE" w:rsidRPr="00D40C85" w:rsidRDefault="001F3EBE" w:rsidP="00FF2C4F">
            <w:pPr>
              <w:widowControl w:val="0"/>
              <w:spacing w:before="20" w:after="20"/>
              <w:jc w:val="center"/>
              <w:rPr>
                <w:rFonts w:cs="Times New Roman"/>
                <w:szCs w:val="24"/>
              </w:rPr>
            </w:pPr>
          </w:p>
        </w:tc>
        <w:tc>
          <w:tcPr>
            <w:tcW w:w="397" w:type="pct"/>
            <w:vAlign w:val="center"/>
          </w:tcPr>
          <w:p w14:paraId="44811033" w14:textId="77777777" w:rsidR="001F3EBE" w:rsidRPr="00D40C85" w:rsidRDefault="001F3EBE" w:rsidP="00FF2C4F">
            <w:pPr>
              <w:widowControl w:val="0"/>
              <w:spacing w:before="20" w:after="20"/>
              <w:jc w:val="center"/>
              <w:rPr>
                <w:rFonts w:cs="Times New Roman"/>
                <w:szCs w:val="24"/>
              </w:rPr>
            </w:pPr>
          </w:p>
        </w:tc>
        <w:tc>
          <w:tcPr>
            <w:tcW w:w="369" w:type="pct"/>
            <w:vAlign w:val="center"/>
          </w:tcPr>
          <w:p w14:paraId="26575530" w14:textId="77777777" w:rsidR="001F3EBE" w:rsidRPr="00D40C85" w:rsidRDefault="001F3EBE" w:rsidP="00FF2C4F">
            <w:pPr>
              <w:widowControl w:val="0"/>
              <w:spacing w:before="20" w:after="20"/>
              <w:jc w:val="center"/>
              <w:rPr>
                <w:rFonts w:cs="Times New Roman"/>
                <w:szCs w:val="24"/>
              </w:rPr>
            </w:pPr>
          </w:p>
        </w:tc>
        <w:tc>
          <w:tcPr>
            <w:tcW w:w="1182" w:type="pct"/>
          </w:tcPr>
          <w:p w14:paraId="7F6BD20C" w14:textId="77777777" w:rsidR="001F3EBE" w:rsidRPr="00D40C85" w:rsidRDefault="001F3EBE" w:rsidP="00FF2C4F">
            <w:pPr>
              <w:widowControl w:val="0"/>
              <w:spacing w:before="20" w:after="20"/>
              <w:rPr>
                <w:rFonts w:cs="Times New Roman"/>
                <w:szCs w:val="24"/>
              </w:rPr>
            </w:pPr>
            <w:r w:rsidRPr="00D40C85">
              <w:rPr>
                <w:rFonts w:cs="Times New Roman"/>
                <w:szCs w:val="24"/>
              </w:rPr>
              <w:t xml:space="preserve">CDM ACM0002: </w:t>
            </w:r>
            <w:hyperlink r:id="rId29" w:history="1">
              <w:r w:rsidRPr="00D40C85">
                <w:rPr>
                  <w:rFonts w:cs="Times New Roman"/>
                  <w:szCs w:val="24"/>
                </w:rPr>
                <w:t>Grid-connected electricity generation from renewable sources</w:t>
              </w:r>
            </w:hyperlink>
          </w:p>
        </w:tc>
      </w:tr>
      <w:tr w:rsidR="001F3EBE" w:rsidRPr="00D40C85" w14:paraId="7A4C691D" w14:textId="77777777" w:rsidTr="00FF2C4F">
        <w:tc>
          <w:tcPr>
            <w:tcW w:w="227" w:type="pct"/>
            <w:vAlign w:val="center"/>
          </w:tcPr>
          <w:p w14:paraId="76B5B5E3" w14:textId="77777777" w:rsidR="001F3EBE" w:rsidRPr="00D40C85" w:rsidRDefault="001F3EBE" w:rsidP="00FF2C4F">
            <w:pPr>
              <w:pStyle w:val="ListParagraph"/>
              <w:widowControl w:val="0"/>
              <w:numPr>
                <w:ilvl w:val="0"/>
                <w:numId w:val="30"/>
              </w:numPr>
              <w:spacing w:before="20" w:after="20"/>
              <w:ind w:left="0" w:firstLine="0"/>
              <w:rPr>
                <w:rFonts w:cs="Times New Roman"/>
                <w:szCs w:val="24"/>
              </w:rPr>
            </w:pPr>
          </w:p>
        </w:tc>
        <w:tc>
          <w:tcPr>
            <w:tcW w:w="901" w:type="pct"/>
            <w:vAlign w:val="center"/>
          </w:tcPr>
          <w:p w14:paraId="340FAA05" w14:textId="77777777" w:rsidR="001F3EBE" w:rsidRPr="00D40C85" w:rsidRDefault="001F3EBE" w:rsidP="00FF2C4F">
            <w:pPr>
              <w:widowControl w:val="0"/>
              <w:spacing w:before="20" w:after="20"/>
              <w:rPr>
                <w:rFonts w:cs="Times New Roman"/>
                <w:szCs w:val="24"/>
              </w:rPr>
            </w:pPr>
            <w:proofErr w:type="spellStart"/>
            <w:r w:rsidRPr="00D40C85">
              <w:rPr>
                <w:rFonts w:cs="Times New Roman"/>
                <w:szCs w:val="24"/>
              </w:rPr>
              <w:t>Điện</w:t>
            </w:r>
            <w:proofErr w:type="spellEnd"/>
            <w:r w:rsidRPr="00D40C85">
              <w:rPr>
                <w:rFonts w:cs="Times New Roman"/>
                <w:szCs w:val="24"/>
              </w:rPr>
              <w:t xml:space="preserve"> </w:t>
            </w:r>
            <w:proofErr w:type="spellStart"/>
            <w:r w:rsidRPr="00D40C85">
              <w:rPr>
                <w:rFonts w:cs="Times New Roman"/>
                <w:szCs w:val="24"/>
              </w:rPr>
              <w:t>gió</w:t>
            </w:r>
            <w:proofErr w:type="spellEnd"/>
            <w:r w:rsidRPr="00D40C85">
              <w:rPr>
                <w:rFonts w:cs="Times New Roman"/>
                <w:szCs w:val="24"/>
              </w:rPr>
              <w:t xml:space="preserve"> </w:t>
            </w:r>
            <w:proofErr w:type="spellStart"/>
            <w:r w:rsidRPr="00D40C85">
              <w:rPr>
                <w:rFonts w:cs="Times New Roman"/>
                <w:szCs w:val="24"/>
              </w:rPr>
              <w:t>trên</w:t>
            </w:r>
            <w:proofErr w:type="spellEnd"/>
            <w:r w:rsidRPr="00D40C85">
              <w:rPr>
                <w:rFonts w:cs="Times New Roman"/>
                <w:szCs w:val="24"/>
              </w:rPr>
              <w:t xml:space="preserve"> </w:t>
            </w:r>
            <w:proofErr w:type="spellStart"/>
            <w:r w:rsidRPr="00D40C85">
              <w:rPr>
                <w:rFonts w:cs="Times New Roman"/>
                <w:szCs w:val="24"/>
              </w:rPr>
              <w:t>bờ</w:t>
            </w:r>
            <w:proofErr w:type="spellEnd"/>
            <w:r w:rsidRPr="00D40C85">
              <w:rPr>
                <w:rFonts w:cs="Times New Roman"/>
                <w:szCs w:val="24"/>
              </w:rPr>
              <w:t xml:space="preserve">, </w:t>
            </w:r>
            <w:proofErr w:type="spellStart"/>
            <w:r w:rsidRPr="00D40C85">
              <w:rPr>
                <w:rFonts w:cs="Times New Roman"/>
                <w:szCs w:val="24"/>
              </w:rPr>
              <w:t>gần</w:t>
            </w:r>
            <w:proofErr w:type="spellEnd"/>
            <w:r w:rsidRPr="00D40C85">
              <w:rPr>
                <w:rFonts w:cs="Times New Roman"/>
                <w:szCs w:val="24"/>
              </w:rPr>
              <w:t xml:space="preserve"> </w:t>
            </w:r>
            <w:proofErr w:type="spellStart"/>
            <w:r w:rsidRPr="00D40C85">
              <w:rPr>
                <w:rFonts w:cs="Times New Roman"/>
                <w:szCs w:val="24"/>
              </w:rPr>
              <w:t>bờ</w:t>
            </w:r>
            <w:proofErr w:type="spellEnd"/>
          </w:p>
        </w:tc>
        <w:tc>
          <w:tcPr>
            <w:tcW w:w="336" w:type="pct"/>
            <w:vAlign w:val="center"/>
          </w:tcPr>
          <w:p w14:paraId="57FA52AA"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10%</w:t>
            </w:r>
          </w:p>
        </w:tc>
        <w:tc>
          <w:tcPr>
            <w:tcW w:w="794" w:type="pct"/>
            <w:vAlign w:val="center"/>
          </w:tcPr>
          <w:p w14:paraId="39421D39"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3,86</w:t>
            </w:r>
          </w:p>
        </w:tc>
        <w:tc>
          <w:tcPr>
            <w:tcW w:w="794" w:type="pct"/>
            <w:vAlign w:val="center"/>
          </w:tcPr>
          <w:p w14:paraId="3867E8E7"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13,72</w:t>
            </w:r>
          </w:p>
        </w:tc>
        <w:tc>
          <w:tcPr>
            <w:tcW w:w="397" w:type="pct"/>
            <w:vAlign w:val="center"/>
          </w:tcPr>
          <w:p w14:paraId="055EAD8E"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1,30</w:t>
            </w:r>
          </w:p>
        </w:tc>
        <w:tc>
          <w:tcPr>
            <w:tcW w:w="369" w:type="pct"/>
            <w:vAlign w:val="center"/>
          </w:tcPr>
          <w:p w14:paraId="1C34C694"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-11,80</w:t>
            </w:r>
          </w:p>
        </w:tc>
        <w:tc>
          <w:tcPr>
            <w:tcW w:w="1182" w:type="pct"/>
          </w:tcPr>
          <w:p w14:paraId="2FB2D2C4" w14:textId="77777777" w:rsidR="001F3EBE" w:rsidRPr="00D40C85" w:rsidRDefault="001F3EBE" w:rsidP="00FF2C4F">
            <w:pPr>
              <w:widowControl w:val="0"/>
              <w:spacing w:before="20" w:after="20"/>
              <w:rPr>
                <w:rFonts w:cs="Times New Roman"/>
                <w:szCs w:val="24"/>
              </w:rPr>
            </w:pPr>
            <w:r w:rsidRPr="00D40C85">
              <w:rPr>
                <w:rFonts w:cs="Times New Roman"/>
                <w:szCs w:val="24"/>
              </w:rPr>
              <w:t xml:space="preserve">CDM ACM0002: </w:t>
            </w:r>
            <w:hyperlink r:id="rId30" w:history="1">
              <w:r w:rsidRPr="00D40C85">
                <w:rPr>
                  <w:rFonts w:cs="Times New Roman"/>
                  <w:szCs w:val="24"/>
                </w:rPr>
                <w:t>Grid-connected electricity generation from renewable sources</w:t>
              </w:r>
            </w:hyperlink>
          </w:p>
        </w:tc>
      </w:tr>
      <w:tr w:rsidR="001F3EBE" w:rsidRPr="00D40C85" w14:paraId="38EF7C8E" w14:textId="77777777" w:rsidTr="00FF2C4F">
        <w:tc>
          <w:tcPr>
            <w:tcW w:w="227" w:type="pct"/>
            <w:vAlign w:val="center"/>
          </w:tcPr>
          <w:p w14:paraId="60697B6A" w14:textId="77777777" w:rsidR="001F3EBE" w:rsidRPr="00D40C85" w:rsidRDefault="001F3EBE" w:rsidP="00FF2C4F">
            <w:pPr>
              <w:pStyle w:val="ListParagraph"/>
              <w:widowControl w:val="0"/>
              <w:numPr>
                <w:ilvl w:val="0"/>
                <w:numId w:val="30"/>
              </w:numPr>
              <w:spacing w:before="20" w:after="20"/>
              <w:ind w:left="0" w:firstLine="0"/>
              <w:rPr>
                <w:rFonts w:cs="Times New Roman"/>
                <w:szCs w:val="24"/>
              </w:rPr>
            </w:pPr>
          </w:p>
        </w:tc>
        <w:tc>
          <w:tcPr>
            <w:tcW w:w="901" w:type="pct"/>
            <w:vAlign w:val="center"/>
          </w:tcPr>
          <w:p w14:paraId="49B07157" w14:textId="77777777" w:rsidR="001F3EBE" w:rsidRPr="00D40C85" w:rsidRDefault="001F3EBE" w:rsidP="00FF2C4F">
            <w:pPr>
              <w:widowControl w:val="0"/>
              <w:spacing w:before="20" w:after="20"/>
              <w:rPr>
                <w:rFonts w:cs="Times New Roman"/>
                <w:szCs w:val="24"/>
              </w:rPr>
            </w:pPr>
            <w:proofErr w:type="spellStart"/>
            <w:r w:rsidRPr="00D40C85">
              <w:rPr>
                <w:rFonts w:cs="Times New Roman"/>
                <w:szCs w:val="24"/>
              </w:rPr>
              <w:t>Điện</w:t>
            </w:r>
            <w:proofErr w:type="spellEnd"/>
            <w:r w:rsidRPr="00D40C85">
              <w:rPr>
                <w:rFonts w:cs="Times New Roman"/>
                <w:szCs w:val="24"/>
              </w:rPr>
              <w:t xml:space="preserve"> </w:t>
            </w:r>
            <w:proofErr w:type="spellStart"/>
            <w:r w:rsidRPr="00D40C85">
              <w:rPr>
                <w:rFonts w:cs="Times New Roman"/>
                <w:szCs w:val="24"/>
              </w:rPr>
              <w:t>gió</w:t>
            </w:r>
            <w:proofErr w:type="spellEnd"/>
            <w:r w:rsidRPr="00D40C85">
              <w:rPr>
                <w:rFonts w:cs="Times New Roman"/>
                <w:szCs w:val="24"/>
              </w:rPr>
              <w:t xml:space="preserve"> </w:t>
            </w:r>
            <w:proofErr w:type="spellStart"/>
            <w:r w:rsidRPr="00D40C85">
              <w:rPr>
                <w:rFonts w:cs="Times New Roman"/>
                <w:szCs w:val="24"/>
              </w:rPr>
              <w:t>ngoài</w:t>
            </w:r>
            <w:proofErr w:type="spellEnd"/>
            <w:r w:rsidRPr="00D40C85">
              <w:rPr>
                <w:rFonts w:cs="Times New Roman"/>
                <w:szCs w:val="24"/>
              </w:rPr>
              <w:t xml:space="preserve"> </w:t>
            </w:r>
            <w:proofErr w:type="spellStart"/>
            <w:r w:rsidRPr="00D40C85">
              <w:rPr>
                <w:rFonts w:cs="Times New Roman"/>
                <w:szCs w:val="24"/>
              </w:rPr>
              <w:t>khơi</w:t>
            </w:r>
            <w:proofErr w:type="spellEnd"/>
            <w:r w:rsidRPr="00D40C85">
              <w:rPr>
                <w:rStyle w:val="FootnoteReference"/>
                <w:rFonts w:cs="Times New Roman"/>
                <w:szCs w:val="24"/>
              </w:rPr>
              <w:footnoteReference w:id="6"/>
            </w:r>
          </w:p>
        </w:tc>
        <w:tc>
          <w:tcPr>
            <w:tcW w:w="336" w:type="pct"/>
            <w:vAlign w:val="center"/>
          </w:tcPr>
          <w:p w14:paraId="10F8FCA9"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90%</w:t>
            </w:r>
          </w:p>
        </w:tc>
        <w:tc>
          <w:tcPr>
            <w:tcW w:w="794" w:type="pct"/>
            <w:vAlign w:val="center"/>
          </w:tcPr>
          <w:p w14:paraId="3B01A202" w14:textId="77777777" w:rsidR="001F3EBE" w:rsidRPr="00D40C85" w:rsidRDefault="001F3EBE" w:rsidP="00FF2C4F">
            <w:pPr>
              <w:widowControl w:val="0"/>
              <w:spacing w:before="20" w:after="20"/>
              <w:jc w:val="center"/>
              <w:rPr>
                <w:rFonts w:cs="Times New Roman"/>
                <w:szCs w:val="24"/>
              </w:rPr>
            </w:pPr>
          </w:p>
        </w:tc>
        <w:tc>
          <w:tcPr>
            <w:tcW w:w="794" w:type="pct"/>
            <w:vAlign w:val="center"/>
          </w:tcPr>
          <w:p w14:paraId="48B0EC8F" w14:textId="77777777" w:rsidR="001F3EBE" w:rsidRPr="00D40C85" w:rsidRDefault="001F3EBE" w:rsidP="00FF2C4F">
            <w:pPr>
              <w:widowControl w:val="0"/>
              <w:spacing w:before="20" w:after="20"/>
              <w:jc w:val="center"/>
              <w:rPr>
                <w:rFonts w:cs="Times New Roman"/>
                <w:szCs w:val="24"/>
              </w:rPr>
            </w:pPr>
          </w:p>
        </w:tc>
        <w:tc>
          <w:tcPr>
            <w:tcW w:w="397" w:type="pct"/>
            <w:vAlign w:val="center"/>
          </w:tcPr>
          <w:p w14:paraId="46700EE1"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0,00</w:t>
            </w:r>
          </w:p>
        </w:tc>
        <w:tc>
          <w:tcPr>
            <w:tcW w:w="369" w:type="pct"/>
            <w:vAlign w:val="center"/>
          </w:tcPr>
          <w:p w14:paraId="53F79AEA"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16,80</w:t>
            </w:r>
          </w:p>
        </w:tc>
        <w:tc>
          <w:tcPr>
            <w:tcW w:w="1182" w:type="pct"/>
          </w:tcPr>
          <w:p w14:paraId="5CFEE04B" w14:textId="77777777" w:rsidR="001F3EBE" w:rsidRPr="00D40C85" w:rsidRDefault="001F3EBE" w:rsidP="00FF2C4F">
            <w:pPr>
              <w:widowControl w:val="0"/>
              <w:spacing w:before="20" w:after="20"/>
              <w:rPr>
                <w:rFonts w:cs="Times New Roman"/>
                <w:szCs w:val="24"/>
              </w:rPr>
            </w:pPr>
            <w:r w:rsidRPr="00D40C85">
              <w:rPr>
                <w:rFonts w:cs="Times New Roman"/>
                <w:szCs w:val="24"/>
              </w:rPr>
              <w:t xml:space="preserve">CDM ACM0002: </w:t>
            </w:r>
            <w:hyperlink r:id="rId31" w:history="1">
              <w:r w:rsidRPr="00D40C85">
                <w:rPr>
                  <w:rFonts w:cs="Times New Roman"/>
                  <w:szCs w:val="24"/>
                </w:rPr>
                <w:t xml:space="preserve">Grid-connected electricity generation from </w:t>
              </w:r>
              <w:r w:rsidRPr="00D40C85">
                <w:rPr>
                  <w:rFonts w:cs="Times New Roman"/>
                  <w:szCs w:val="24"/>
                </w:rPr>
                <w:lastRenderedPageBreak/>
                <w:t>renewable sources</w:t>
              </w:r>
            </w:hyperlink>
          </w:p>
        </w:tc>
      </w:tr>
      <w:tr w:rsidR="001F3EBE" w:rsidRPr="00D40C85" w14:paraId="37DFD920" w14:textId="77777777" w:rsidTr="00FF2C4F">
        <w:tc>
          <w:tcPr>
            <w:tcW w:w="227" w:type="pct"/>
            <w:vAlign w:val="center"/>
          </w:tcPr>
          <w:p w14:paraId="568A2F39" w14:textId="77777777" w:rsidR="001F3EBE" w:rsidRPr="00D40C85" w:rsidRDefault="001F3EBE" w:rsidP="00B06474">
            <w:pPr>
              <w:pStyle w:val="ListParagraph"/>
              <w:widowControl w:val="0"/>
              <w:numPr>
                <w:ilvl w:val="0"/>
                <w:numId w:val="30"/>
              </w:numPr>
              <w:spacing w:before="20" w:after="20"/>
              <w:ind w:left="0" w:firstLine="0"/>
              <w:rPr>
                <w:rFonts w:cs="Times New Roman"/>
                <w:szCs w:val="24"/>
              </w:rPr>
            </w:pPr>
          </w:p>
        </w:tc>
        <w:tc>
          <w:tcPr>
            <w:tcW w:w="901" w:type="pct"/>
            <w:vAlign w:val="center"/>
          </w:tcPr>
          <w:p w14:paraId="0E427D2B" w14:textId="77777777" w:rsidR="001F3EBE" w:rsidRPr="00D40C85" w:rsidRDefault="001F3EBE" w:rsidP="00FF2C4F">
            <w:pPr>
              <w:widowControl w:val="0"/>
              <w:spacing w:before="20" w:after="20"/>
              <w:rPr>
                <w:rFonts w:cs="Times New Roman"/>
                <w:szCs w:val="24"/>
              </w:rPr>
            </w:pPr>
            <w:proofErr w:type="spellStart"/>
            <w:r w:rsidRPr="00D40C85">
              <w:rPr>
                <w:rFonts w:cs="Times New Roman"/>
                <w:szCs w:val="24"/>
              </w:rPr>
              <w:t>Điện</w:t>
            </w:r>
            <w:proofErr w:type="spellEnd"/>
            <w:r w:rsidRPr="00D40C85">
              <w:rPr>
                <w:rFonts w:cs="Times New Roman"/>
                <w:szCs w:val="24"/>
              </w:rPr>
              <w:t xml:space="preserve"> </w:t>
            </w:r>
            <w:proofErr w:type="spellStart"/>
            <w:r w:rsidRPr="00D40C85">
              <w:rPr>
                <w:rFonts w:cs="Times New Roman"/>
                <w:szCs w:val="24"/>
              </w:rPr>
              <w:t>mặt</w:t>
            </w:r>
            <w:proofErr w:type="spellEnd"/>
            <w:r w:rsidRPr="00D40C85">
              <w:rPr>
                <w:rFonts w:cs="Times New Roman"/>
                <w:szCs w:val="24"/>
              </w:rPr>
              <w:t xml:space="preserve"> </w:t>
            </w:r>
            <w:proofErr w:type="spellStart"/>
            <w:r w:rsidRPr="00D40C85">
              <w:rPr>
                <w:rFonts w:cs="Times New Roman"/>
                <w:szCs w:val="24"/>
              </w:rPr>
              <w:t>trời</w:t>
            </w:r>
            <w:proofErr w:type="spellEnd"/>
            <w:r w:rsidRPr="00D40C85">
              <w:rPr>
                <w:rFonts w:cs="Times New Roman"/>
                <w:szCs w:val="24"/>
              </w:rPr>
              <w:t xml:space="preserve"> </w:t>
            </w:r>
            <w:proofErr w:type="spellStart"/>
            <w:r w:rsidRPr="00D40C85">
              <w:rPr>
                <w:rFonts w:cs="Times New Roman"/>
                <w:szCs w:val="24"/>
              </w:rPr>
              <w:t>tập</w:t>
            </w:r>
            <w:proofErr w:type="spellEnd"/>
            <w:r w:rsidRPr="00D40C85">
              <w:rPr>
                <w:rFonts w:cs="Times New Roman"/>
                <w:szCs w:val="24"/>
              </w:rPr>
              <w:t xml:space="preserve"> </w:t>
            </w:r>
            <w:proofErr w:type="spellStart"/>
            <w:r w:rsidRPr="00D40C85">
              <w:rPr>
                <w:rFonts w:cs="Times New Roman"/>
                <w:szCs w:val="24"/>
              </w:rPr>
              <w:t>trung</w:t>
            </w:r>
            <w:proofErr w:type="spellEnd"/>
            <w:r w:rsidRPr="00D40C85">
              <w:rPr>
                <w:rFonts w:cs="Times New Roman"/>
                <w:szCs w:val="24"/>
              </w:rPr>
              <w:t xml:space="preserve">, </w:t>
            </w:r>
            <w:proofErr w:type="spellStart"/>
            <w:r w:rsidRPr="00D40C85">
              <w:rPr>
                <w:rFonts w:cs="Times New Roman"/>
                <w:szCs w:val="24"/>
              </w:rPr>
              <w:t>không</w:t>
            </w:r>
            <w:proofErr w:type="spellEnd"/>
            <w:r w:rsidRPr="00D40C85">
              <w:rPr>
                <w:rFonts w:cs="Times New Roman"/>
                <w:szCs w:val="24"/>
              </w:rPr>
              <w:t xml:space="preserve"> </w:t>
            </w:r>
            <w:proofErr w:type="spellStart"/>
            <w:r w:rsidRPr="00D40C85">
              <w:rPr>
                <w:rFonts w:cs="Times New Roman"/>
                <w:szCs w:val="24"/>
              </w:rPr>
              <w:t>nối</w:t>
            </w:r>
            <w:proofErr w:type="spellEnd"/>
            <w:r w:rsidRPr="00D40C85">
              <w:rPr>
                <w:rFonts w:cs="Times New Roman"/>
                <w:szCs w:val="24"/>
              </w:rPr>
              <w:t xml:space="preserve"> </w:t>
            </w:r>
            <w:proofErr w:type="spellStart"/>
            <w:r w:rsidRPr="00D40C85">
              <w:rPr>
                <w:rFonts w:cs="Times New Roman"/>
                <w:szCs w:val="24"/>
              </w:rPr>
              <w:t>lưới</w:t>
            </w:r>
            <w:proofErr w:type="spellEnd"/>
            <w:r w:rsidRPr="00D40C85">
              <w:rPr>
                <w:rFonts w:cs="Times New Roman"/>
                <w:szCs w:val="24"/>
              </w:rPr>
              <w:t xml:space="preserve">, </w:t>
            </w:r>
            <w:proofErr w:type="spellStart"/>
            <w:r w:rsidRPr="00D40C85">
              <w:rPr>
                <w:rFonts w:cs="Times New Roman"/>
                <w:szCs w:val="24"/>
              </w:rPr>
              <w:t>dưới</w:t>
            </w:r>
            <w:proofErr w:type="spellEnd"/>
            <w:r w:rsidRPr="00D40C85">
              <w:rPr>
                <w:rFonts w:cs="Times New Roman"/>
                <w:szCs w:val="24"/>
              </w:rPr>
              <w:t xml:space="preserve"> 15MW, </w:t>
            </w:r>
            <w:proofErr w:type="spellStart"/>
            <w:r w:rsidRPr="00D40C85">
              <w:rPr>
                <w:rFonts w:cs="Times New Roman"/>
                <w:szCs w:val="24"/>
              </w:rPr>
              <w:t>cấp</w:t>
            </w:r>
            <w:proofErr w:type="spellEnd"/>
            <w:r w:rsidRPr="00D40C85">
              <w:rPr>
                <w:rFonts w:cs="Times New Roman"/>
                <w:szCs w:val="24"/>
              </w:rPr>
              <w:t xml:space="preserve"> </w:t>
            </w:r>
            <w:proofErr w:type="spellStart"/>
            <w:r w:rsidRPr="00D40C85">
              <w:rPr>
                <w:rFonts w:cs="Times New Roman"/>
                <w:szCs w:val="24"/>
              </w:rPr>
              <w:t>điện</w:t>
            </w:r>
            <w:proofErr w:type="spellEnd"/>
            <w:r w:rsidRPr="00D40C85">
              <w:rPr>
                <w:rFonts w:cs="Times New Roman"/>
                <w:szCs w:val="24"/>
              </w:rPr>
              <w:t xml:space="preserve"> </w:t>
            </w:r>
            <w:proofErr w:type="spellStart"/>
            <w:r w:rsidRPr="00D40C85">
              <w:rPr>
                <w:rFonts w:cs="Times New Roman"/>
                <w:szCs w:val="24"/>
              </w:rPr>
              <w:t>nông</w:t>
            </w:r>
            <w:proofErr w:type="spellEnd"/>
            <w:r w:rsidRPr="00D40C85">
              <w:rPr>
                <w:rFonts w:cs="Times New Roman"/>
                <w:szCs w:val="24"/>
              </w:rPr>
              <w:t xml:space="preserve"> </w:t>
            </w:r>
            <w:proofErr w:type="spellStart"/>
            <w:r w:rsidRPr="00D40C85">
              <w:rPr>
                <w:rFonts w:cs="Times New Roman"/>
                <w:szCs w:val="24"/>
              </w:rPr>
              <w:t>thôn</w:t>
            </w:r>
            <w:bookmarkStart w:id="9" w:name="_Ref212039439"/>
            <w:proofErr w:type="spellEnd"/>
            <w:r w:rsidRPr="00D40C85">
              <w:rPr>
                <w:rStyle w:val="FootnoteReference"/>
                <w:rFonts w:cs="Times New Roman"/>
                <w:szCs w:val="24"/>
              </w:rPr>
              <w:footnoteReference w:id="7"/>
            </w:r>
            <w:bookmarkEnd w:id="9"/>
          </w:p>
        </w:tc>
        <w:tc>
          <w:tcPr>
            <w:tcW w:w="336" w:type="pct"/>
            <w:vAlign w:val="center"/>
          </w:tcPr>
          <w:p w14:paraId="27C89DD5"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90%</w:t>
            </w:r>
          </w:p>
        </w:tc>
        <w:tc>
          <w:tcPr>
            <w:tcW w:w="794" w:type="pct"/>
            <w:vAlign w:val="center"/>
          </w:tcPr>
          <w:p w14:paraId="565BCB98" w14:textId="77777777" w:rsidR="001F3EBE" w:rsidRPr="00D40C85" w:rsidRDefault="001F3EBE" w:rsidP="00FF2C4F">
            <w:pPr>
              <w:widowControl w:val="0"/>
              <w:spacing w:before="20" w:after="20"/>
              <w:jc w:val="center"/>
              <w:rPr>
                <w:rFonts w:cs="Times New Roman"/>
                <w:szCs w:val="24"/>
              </w:rPr>
            </w:pPr>
          </w:p>
        </w:tc>
        <w:tc>
          <w:tcPr>
            <w:tcW w:w="794" w:type="pct"/>
            <w:vAlign w:val="center"/>
          </w:tcPr>
          <w:p w14:paraId="1A9E708B" w14:textId="77777777" w:rsidR="001F3EBE" w:rsidRPr="00D40C85" w:rsidRDefault="001F3EBE" w:rsidP="00FF2C4F">
            <w:pPr>
              <w:widowControl w:val="0"/>
              <w:spacing w:before="20" w:after="20"/>
              <w:jc w:val="center"/>
              <w:rPr>
                <w:rFonts w:cs="Times New Roman"/>
                <w:szCs w:val="24"/>
              </w:rPr>
            </w:pPr>
          </w:p>
        </w:tc>
        <w:tc>
          <w:tcPr>
            <w:tcW w:w="397" w:type="pct"/>
            <w:vAlign w:val="center"/>
          </w:tcPr>
          <w:p w14:paraId="4B5054AB" w14:textId="77777777" w:rsidR="001F3EBE" w:rsidRPr="00D40C85" w:rsidRDefault="001F3EBE" w:rsidP="00FF2C4F">
            <w:pPr>
              <w:widowControl w:val="0"/>
              <w:spacing w:before="20" w:after="20"/>
              <w:jc w:val="center"/>
              <w:rPr>
                <w:rFonts w:cs="Times New Roman"/>
                <w:szCs w:val="24"/>
              </w:rPr>
            </w:pPr>
          </w:p>
        </w:tc>
        <w:tc>
          <w:tcPr>
            <w:tcW w:w="369" w:type="pct"/>
            <w:vAlign w:val="center"/>
          </w:tcPr>
          <w:p w14:paraId="63CD0B98" w14:textId="77777777" w:rsidR="001F3EBE" w:rsidRPr="00D40C85" w:rsidRDefault="001F3EBE" w:rsidP="00FF2C4F">
            <w:pPr>
              <w:widowControl w:val="0"/>
              <w:spacing w:before="20" w:after="20"/>
              <w:jc w:val="center"/>
              <w:rPr>
                <w:rFonts w:cs="Times New Roman"/>
                <w:szCs w:val="24"/>
              </w:rPr>
            </w:pPr>
          </w:p>
        </w:tc>
        <w:tc>
          <w:tcPr>
            <w:tcW w:w="1182" w:type="pct"/>
          </w:tcPr>
          <w:p w14:paraId="4C42C080" w14:textId="77777777" w:rsidR="001F3EBE" w:rsidRPr="00D40C85" w:rsidRDefault="001F3EBE" w:rsidP="00FF2C4F">
            <w:pPr>
              <w:widowControl w:val="0"/>
              <w:spacing w:before="20" w:after="20"/>
              <w:rPr>
                <w:rFonts w:cs="Times New Roman"/>
                <w:szCs w:val="24"/>
              </w:rPr>
            </w:pPr>
            <w:r w:rsidRPr="00D40C85">
              <w:rPr>
                <w:rFonts w:cs="Times New Roman"/>
                <w:szCs w:val="24"/>
              </w:rPr>
              <w:t>CDM AMS-</w:t>
            </w:r>
            <w:proofErr w:type="gramStart"/>
            <w:r w:rsidRPr="00D40C85">
              <w:rPr>
                <w:rFonts w:cs="Times New Roman"/>
                <w:szCs w:val="24"/>
              </w:rPr>
              <w:t>I.F</w:t>
            </w:r>
            <w:proofErr w:type="gramEnd"/>
            <w:r w:rsidRPr="00D40C85">
              <w:rPr>
                <w:rFonts w:cs="Times New Roman"/>
                <w:szCs w:val="24"/>
              </w:rPr>
              <w:t xml:space="preserve">: </w:t>
            </w:r>
            <w:hyperlink r:id="rId32" w:history="1">
              <w:r w:rsidRPr="00D40C85">
                <w:rPr>
                  <w:rFonts w:cs="Times New Roman"/>
                  <w:szCs w:val="24"/>
                </w:rPr>
                <w:t>Renewable electricity generation for captive use and mini-grid</w:t>
              </w:r>
            </w:hyperlink>
          </w:p>
        </w:tc>
      </w:tr>
      <w:tr w:rsidR="001F3EBE" w:rsidRPr="00D40C85" w14:paraId="783F5A0D" w14:textId="77777777" w:rsidTr="00FF2C4F">
        <w:tc>
          <w:tcPr>
            <w:tcW w:w="227" w:type="pct"/>
            <w:vAlign w:val="center"/>
          </w:tcPr>
          <w:p w14:paraId="2199664F" w14:textId="77777777" w:rsidR="001F3EBE" w:rsidRPr="00D40C85" w:rsidRDefault="001F3EBE" w:rsidP="00B06474">
            <w:pPr>
              <w:pStyle w:val="ListParagraph"/>
              <w:widowControl w:val="0"/>
              <w:numPr>
                <w:ilvl w:val="0"/>
                <w:numId w:val="30"/>
              </w:numPr>
              <w:spacing w:before="20" w:after="20"/>
              <w:ind w:left="0" w:firstLine="0"/>
              <w:rPr>
                <w:rFonts w:cs="Times New Roman"/>
                <w:szCs w:val="24"/>
              </w:rPr>
            </w:pPr>
          </w:p>
        </w:tc>
        <w:tc>
          <w:tcPr>
            <w:tcW w:w="901" w:type="pct"/>
            <w:vAlign w:val="center"/>
          </w:tcPr>
          <w:p w14:paraId="14F6BBB2" w14:textId="55184173" w:rsidR="001F3EBE" w:rsidRPr="00D40C85" w:rsidRDefault="001F3EBE" w:rsidP="00FF2C4F">
            <w:pPr>
              <w:widowControl w:val="0"/>
              <w:spacing w:before="20" w:after="20"/>
              <w:jc w:val="center"/>
              <w:rPr>
                <w:rFonts w:cs="Times New Roman"/>
                <w:szCs w:val="24"/>
              </w:rPr>
            </w:pPr>
            <w:proofErr w:type="spellStart"/>
            <w:r w:rsidRPr="00D40C85">
              <w:rPr>
                <w:rFonts w:cs="Times New Roman"/>
                <w:szCs w:val="24"/>
              </w:rPr>
              <w:t>Điện</w:t>
            </w:r>
            <w:proofErr w:type="spellEnd"/>
            <w:r w:rsidRPr="00D40C85">
              <w:rPr>
                <w:rFonts w:cs="Times New Roman"/>
                <w:szCs w:val="24"/>
              </w:rPr>
              <w:t xml:space="preserve"> </w:t>
            </w:r>
            <w:proofErr w:type="spellStart"/>
            <w:r w:rsidRPr="00D40C85">
              <w:rPr>
                <w:rFonts w:cs="Times New Roman"/>
                <w:szCs w:val="24"/>
              </w:rPr>
              <w:t>mặt</w:t>
            </w:r>
            <w:proofErr w:type="spellEnd"/>
            <w:r w:rsidRPr="00D40C85">
              <w:rPr>
                <w:rFonts w:cs="Times New Roman"/>
                <w:szCs w:val="24"/>
              </w:rPr>
              <w:t xml:space="preserve"> </w:t>
            </w:r>
            <w:proofErr w:type="spellStart"/>
            <w:r w:rsidRPr="00D40C85">
              <w:rPr>
                <w:rFonts w:cs="Times New Roman"/>
                <w:szCs w:val="24"/>
              </w:rPr>
              <w:t>trời</w:t>
            </w:r>
            <w:proofErr w:type="spellEnd"/>
            <w:r w:rsidRPr="00D40C85">
              <w:rPr>
                <w:rFonts w:cs="Times New Roman"/>
                <w:szCs w:val="24"/>
              </w:rPr>
              <w:t xml:space="preserve"> </w:t>
            </w:r>
            <w:proofErr w:type="spellStart"/>
            <w:r w:rsidRPr="00D40C85">
              <w:rPr>
                <w:rFonts w:cs="Times New Roman"/>
                <w:szCs w:val="24"/>
              </w:rPr>
              <w:t>tập</w:t>
            </w:r>
            <w:proofErr w:type="spellEnd"/>
            <w:r w:rsidRPr="00D40C85">
              <w:rPr>
                <w:rFonts w:cs="Times New Roman"/>
                <w:szCs w:val="24"/>
              </w:rPr>
              <w:t xml:space="preserve"> </w:t>
            </w:r>
            <w:proofErr w:type="spellStart"/>
            <w:r w:rsidRPr="00D40C85">
              <w:rPr>
                <w:rFonts w:cs="Times New Roman"/>
                <w:szCs w:val="24"/>
              </w:rPr>
              <w:t>trung</w:t>
            </w:r>
            <w:proofErr w:type="spellEnd"/>
            <w:r w:rsidRPr="00D40C85">
              <w:rPr>
                <w:rFonts w:cs="Times New Roman"/>
                <w:szCs w:val="24"/>
              </w:rPr>
              <w:t xml:space="preserve">, </w:t>
            </w:r>
            <w:proofErr w:type="spellStart"/>
            <w:r w:rsidRPr="00D40C85">
              <w:rPr>
                <w:rFonts w:cs="Times New Roman"/>
                <w:szCs w:val="24"/>
              </w:rPr>
              <w:t>không</w:t>
            </w:r>
            <w:proofErr w:type="spellEnd"/>
            <w:r w:rsidRPr="00D40C85">
              <w:rPr>
                <w:rFonts w:cs="Times New Roman"/>
                <w:szCs w:val="24"/>
              </w:rPr>
              <w:t xml:space="preserve"> </w:t>
            </w:r>
            <w:proofErr w:type="spellStart"/>
            <w:r w:rsidRPr="00D40C85">
              <w:rPr>
                <w:rFonts w:cs="Times New Roman"/>
                <w:szCs w:val="24"/>
              </w:rPr>
              <w:t>nối</w:t>
            </w:r>
            <w:proofErr w:type="spellEnd"/>
            <w:r w:rsidRPr="00D40C85">
              <w:rPr>
                <w:rFonts w:cs="Times New Roman"/>
                <w:szCs w:val="24"/>
              </w:rPr>
              <w:t xml:space="preserve"> </w:t>
            </w:r>
            <w:proofErr w:type="spellStart"/>
            <w:r w:rsidRPr="00D40C85">
              <w:rPr>
                <w:rFonts w:cs="Times New Roman"/>
                <w:szCs w:val="24"/>
              </w:rPr>
              <w:t>lưới</w:t>
            </w:r>
            <w:proofErr w:type="spellEnd"/>
            <w:r w:rsidRPr="00D40C85">
              <w:rPr>
                <w:rFonts w:cs="Times New Roman"/>
                <w:szCs w:val="24"/>
              </w:rPr>
              <w:t xml:space="preserve">, </w:t>
            </w:r>
            <w:proofErr w:type="spellStart"/>
            <w:r w:rsidRPr="00D40C85">
              <w:rPr>
                <w:rFonts w:cs="Times New Roman"/>
                <w:szCs w:val="24"/>
              </w:rPr>
              <w:t>dưới</w:t>
            </w:r>
            <w:proofErr w:type="spellEnd"/>
            <w:r w:rsidRPr="00D40C85">
              <w:rPr>
                <w:rFonts w:cs="Times New Roman"/>
                <w:szCs w:val="24"/>
              </w:rPr>
              <w:t xml:space="preserve"> 15MW, </w:t>
            </w:r>
            <w:proofErr w:type="spellStart"/>
            <w:r w:rsidRPr="00D40C85">
              <w:rPr>
                <w:rFonts w:cs="Times New Roman"/>
                <w:szCs w:val="24"/>
              </w:rPr>
              <w:t>cấp</w:t>
            </w:r>
            <w:proofErr w:type="spellEnd"/>
            <w:r w:rsidRPr="00D40C85">
              <w:rPr>
                <w:rFonts w:cs="Times New Roman"/>
                <w:szCs w:val="24"/>
              </w:rPr>
              <w:t xml:space="preserve"> </w:t>
            </w:r>
            <w:proofErr w:type="spellStart"/>
            <w:r w:rsidRPr="00D40C85">
              <w:rPr>
                <w:rFonts w:cs="Times New Roman"/>
                <w:szCs w:val="24"/>
              </w:rPr>
              <w:t>điện</w:t>
            </w:r>
            <w:proofErr w:type="spellEnd"/>
            <w:r w:rsidRPr="00D40C85">
              <w:rPr>
                <w:rFonts w:cs="Times New Roman"/>
                <w:szCs w:val="24"/>
              </w:rPr>
              <w:t xml:space="preserve"> </w:t>
            </w:r>
            <w:proofErr w:type="spellStart"/>
            <w:r w:rsidRPr="00D40C85">
              <w:rPr>
                <w:rFonts w:cs="Times New Roman"/>
                <w:szCs w:val="24"/>
              </w:rPr>
              <w:t>công</w:t>
            </w:r>
            <w:proofErr w:type="spellEnd"/>
            <w:r w:rsidRPr="00D40C85">
              <w:rPr>
                <w:rFonts w:cs="Times New Roman"/>
                <w:szCs w:val="24"/>
              </w:rPr>
              <w:t xml:space="preserve"> nghiệp</w:t>
            </w:r>
            <w:r w:rsidRPr="00D40C85">
              <w:rPr>
                <w:rFonts w:cs="Times New Roman"/>
                <w:szCs w:val="24"/>
              </w:rPr>
              <w:fldChar w:fldCharType="begin"/>
            </w:r>
            <w:r w:rsidRPr="00D40C85">
              <w:rPr>
                <w:rFonts w:cs="Times New Roman"/>
                <w:szCs w:val="24"/>
              </w:rPr>
              <w:instrText xml:space="preserve"> NOTEREF _Ref212039439 \f \h  \* MERGEFORMAT </w:instrText>
            </w:r>
            <w:r w:rsidRPr="00D40C85">
              <w:rPr>
                <w:rFonts w:cs="Times New Roman"/>
                <w:szCs w:val="24"/>
              </w:rPr>
            </w:r>
            <w:r w:rsidRPr="00D40C85">
              <w:rPr>
                <w:rFonts w:cs="Times New Roman"/>
                <w:szCs w:val="24"/>
              </w:rPr>
              <w:fldChar w:fldCharType="separate"/>
            </w:r>
            <w:r w:rsidR="00A66259" w:rsidRPr="00D40C85">
              <w:rPr>
                <w:rStyle w:val="FootnoteReference"/>
                <w:rFonts w:cs="Times New Roman"/>
                <w:szCs w:val="24"/>
              </w:rPr>
              <w:t>7</w:t>
            </w:r>
            <w:r w:rsidRPr="00D40C85">
              <w:rPr>
                <w:rFonts w:cs="Times New Roman"/>
                <w:szCs w:val="24"/>
              </w:rPr>
              <w:fldChar w:fldCharType="end"/>
            </w:r>
          </w:p>
        </w:tc>
        <w:tc>
          <w:tcPr>
            <w:tcW w:w="336" w:type="pct"/>
            <w:vAlign w:val="center"/>
          </w:tcPr>
          <w:p w14:paraId="588B4AB8"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10%</w:t>
            </w:r>
          </w:p>
        </w:tc>
        <w:tc>
          <w:tcPr>
            <w:tcW w:w="794" w:type="pct"/>
            <w:vAlign w:val="center"/>
          </w:tcPr>
          <w:p w14:paraId="72BE5161" w14:textId="77777777" w:rsidR="001F3EBE" w:rsidRPr="00D40C85" w:rsidRDefault="001F3EBE" w:rsidP="00FF2C4F">
            <w:pPr>
              <w:widowControl w:val="0"/>
              <w:spacing w:before="20" w:after="20"/>
              <w:jc w:val="center"/>
              <w:rPr>
                <w:rFonts w:cs="Times New Roman"/>
                <w:szCs w:val="24"/>
              </w:rPr>
            </w:pPr>
          </w:p>
        </w:tc>
        <w:tc>
          <w:tcPr>
            <w:tcW w:w="794" w:type="pct"/>
            <w:vAlign w:val="center"/>
          </w:tcPr>
          <w:p w14:paraId="0A44DC98" w14:textId="77777777" w:rsidR="001F3EBE" w:rsidRPr="00D40C85" w:rsidRDefault="001F3EBE" w:rsidP="00FF2C4F">
            <w:pPr>
              <w:widowControl w:val="0"/>
              <w:spacing w:before="20" w:after="20"/>
              <w:jc w:val="center"/>
              <w:rPr>
                <w:rFonts w:cs="Times New Roman"/>
                <w:szCs w:val="24"/>
              </w:rPr>
            </w:pPr>
          </w:p>
        </w:tc>
        <w:tc>
          <w:tcPr>
            <w:tcW w:w="397" w:type="pct"/>
            <w:vAlign w:val="center"/>
          </w:tcPr>
          <w:p w14:paraId="0ECF6B7E" w14:textId="77777777" w:rsidR="001F3EBE" w:rsidRPr="00D40C85" w:rsidRDefault="001F3EBE" w:rsidP="00FF2C4F">
            <w:pPr>
              <w:widowControl w:val="0"/>
              <w:spacing w:before="20" w:after="20"/>
              <w:jc w:val="center"/>
              <w:rPr>
                <w:rFonts w:cs="Times New Roman"/>
                <w:szCs w:val="24"/>
              </w:rPr>
            </w:pPr>
          </w:p>
        </w:tc>
        <w:tc>
          <w:tcPr>
            <w:tcW w:w="369" w:type="pct"/>
            <w:vAlign w:val="center"/>
          </w:tcPr>
          <w:p w14:paraId="465B840F" w14:textId="77777777" w:rsidR="001F3EBE" w:rsidRPr="00D40C85" w:rsidRDefault="001F3EBE" w:rsidP="00FF2C4F">
            <w:pPr>
              <w:widowControl w:val="0"/>
              <w:spacing w:before="20" w:after="20"/>
              <w:jc w:val="center"/>
              <w:rPr>
                <w:rFonts w:cs="Times New Roman"/>
                <w:szCs w:val="24"/>
              </w:rPr>
            </w:pPr>
          </w:p>
        </w:tc>
        <w:tc>
          <w:tcPr>
            <w:tcW w:w="1182" w:type="pct"/>
          </w:tcPr>
          <w:p w14:paraId="3FE611A2" w14:textId="77777777" w:rsidR="001F3EBE" w:rsidRPr="00D40C85" w:rsidRDefault="001F3EBE" w:rsidP="00FF2C4F">
            <w:pPr>
              <w:widowControl w:val="0"/>
              <w:spacing w:before="20" w:after="20"/>
              <w:rPr>
                <w:rFonts w:cs="Times New Roman"/>
                <w:szCs w:val="24"/>
              </w:rPr>
            </w:pPr>
            <w:r w:rsidRPr="00D40C85">
              <w:rPr>
                <w:rFonts w:cs="Times New Roman"/>
                <w:szCs w:val="24"/>
              </w:rPr>
              <w:t>CDM AMS-</w:t>
            </w:r>
            <w:proofErr w:type="gramStart"/>
            <w:r w:rsidRPr="00D40C85">
              <w:rPr>
                <w:rFonts w:cs="Times New Roman"/>
                <w:szCs w:val="24"/>
              </w:rPr>
              <w:t>I.F</w:t>
            </w:r>
            <w:proofErr w:type="gramEnd"/>
            <w:r w:rsidRPr="00D40C85">
              <w:rPr>
                <w:rFonts w:cs="Times New Roman"/>
                <w:szCs w:val="24"/>
              </w:rPr>
              <w:t xml:space="preserve">: </w:t>
            </w:r>
            <w:hyperlink r:id="rId33" w:history="1">
              <w:r w:rsidRPr="00D40C85">
                <w:rPr>
                  <w:rFonts w:cs="Times New Roman"/>
                  <w:szCs w:val="24"/>
                </w:rPr>
                <w:t>Renewable electricity generation for captive use and mini-grid</w:t>
              </w:r>
            </w:hyperlink>
          </w:p>
        </w:tc>
      </w:tr>
      <w:tr w:rsidR="001F3EBE" w:rsidRPr="00D40C85" w14:paraId="780A5947" w14:textId="77777777" w:rsidTr="00FF2C4F">
        <w:tc>
          <w:tcPr>
            <w:tcW w:w="227" w:type="pct"/>
            <w:vAlign w:val="center"/>
          </w:tcPr>
          <w:p w14:paraId="316E9BA3" w14:textId="77777777" w:rsidR="001F3EBE" w:rsidRPr="00D40C85" w:rsidRDefault="001F3EBE" w:rsidP="00B06474">
            <w:pPr>
              <w:pStyle w:val="ListParagraph"/>
              <w:widowControl w:val="0"/>
              <w:numPr>
                <w:ilvl w:val="0"/>
                <w:numId w:val="30"/>
              </w:numPr>
              <w:spacing w:before="20" w:after="20"/>
              <w:ind w:left="0" w:firstLine="0"/>
              <w:rPr>
                <w:rFonts w:cs="Times New Roman"/>
                <w:szCs w:val="24"/>
              </w:rPr>
            </w:pPr>
          </w:p>
        </w:tc>
        <w:tc>
          <w:tcPr>
            <w:tcW w:w="901" w:type="pct"/>
            <w:vAlign w:val="center"/>
          </w:tcPr>
          <w:p w14:paraId="7B5579E1" w14:textId="2731BB4A" w:rsidR="001F3EBE" w:rsidRPr="00D40C85" w:rsidRDefault="001F3EBE" w:rsidP="00FF2C4F">
            <w:pPr>
              <w:widowControl w:val="0"/>
              <w:spacing w:before="20" w:after="20"/>
              <w:rPr>
                <w:rFonts w:cs="Times New Roman"/>
                <w:szCs w:val="24"/>
              </w:rPr>
            </w:pPr>
            <w:proofErr w:type="spellStart"/>
            <w:r w:rsidRPr="00D40C85">
              <w:rPr>
                <w:rFonts w:cs="Times New Roman"/>
                <w:szCs w:val="24"/>
              </w:rPr>
              <w:t>Điện</w:t>
            </w:r>
            <w:proofErr w:type="spellEnd"/>
            <w:r w:rsidRPr="00D40C85">
              <w:rPr>
                <w:rFonts w:cs="Times New Roman"/>
                <w:szCs w:val="24"/>
              </w:rPr>
              <w:t xml:space="preserve"> </w:t>
            </w:r>
            <w:proofErr w:type="spellStart"/>
            <w:r w:rsidRPr="00D40C85">
              <w:rPr>
                <w:rFonts w:cs="Times New Roman"/>
                <w:szCs w:val="24"/>
              </w:rPr>
              <w:t>mặt</w:t>
            </w:r>
            <w:proofErr w:type="spellEnd"/>
            <w:r w:rsidRPr="00D40C85">
              <w:rPr>
                <w:rFonts w:cs="Times New Roman"/>
                <w:szCs w:val="24"/>
              </w:rPr>
              <w:t xml:space="preserve"> </w:t>
            </w:r>
            <w:proofErr w:type="spellStart"/>
            <w:r w:rsidRPr="00D40C85">
              <w:rPr>
                <w:rFonts w:cs="Times New Roman"/>
                <w:szCs w:val="24"/>
              </w:rPr>
              <w:t>trời</w:t>
            </w:r>
            <w:proofErr w:type="spellEnd"/>
            <w:r w:rsidRPr="00D40C85">
              <w:rPr>
                <w:rFonts w:cs="Times New Roman"/>
                <w:szCs w:val="24"/>
              </w:rPr>
              <w:t xml:space="preserve"> nổi</w:t>
            </w:r>
            <w:r w:rsidRPr="00D40C85">
              <w:rPr>
                <w:rFonts w:cs="Times New Roman"/>
                <w:szCs w:val="24"/>
              </w:rPr>
              <w:fldChar w:fldCharType="begin"/>
            </w:r>
            <w:r w:rsidRPr="00D40C85">
              <w:rPr>
                <w:rFonts w:cs="Times New Roman"/>
                <w:szCs w:val="24"/>
              </w:rPr>
              <w:instrText xml:space="preserve"> NOTEREF _Ref212039343 \f \h  \* MERGEFORMAT </w:instrText>
            </w:r>
            <w:r w:rsidRPr="00D40C85">
              <w:rPr>
                <w:rFonts w:cs="Times New Roman"/>
                <w:szCs w:val="24"/>
              </w:rPr>
            </w:r>
            <w:r w:rsidRPr="00D40C85">
              <w:rPr>
                <w:rFonts w:cs="Times New Roman"/>
                <w:szCs w:val="24"/>
              </w:rPr>
              <w:fldChar w:fldCharType="separate"/>
            </w:r>
            <w:r w:rsidR="00A66259" w:rsidRPr="00D40C85">
              <w:rPr>
                <w:rStyle w:val="FootnoteReference"/>
                <w:rFonts w:cs="Times New Roman"/>
                <w:szCs w:val="24"/>
              </w:rPr>
              <w:t>5</w:t>
            </w:r>
            <w:r w:rsidRPr="00D40C85">
              <w:rPr>
                <w:rFonts w:cs="Times New Roman"/>
                <w:szCs w:val="24"/>
              </w:rPr>
              <w:fldChar w:fldCharType="end"/>
            </w:r>
          </w:p>
        </w:tc>
        <w:tc>
          <w:tcPr>
            <w:tcW w:w="336" w:type="pct"/>
            <w:vAlign w:val="center"/>
          </w:tcPr>
          <w:p w14:paraId="19319963"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20%</w:t>
            </w:r>
          </w:p>
        </w:tc>
        <w:tc>
          <w:tcPr>
            <w:tcW w:w="794" w:type="pct"/>
            <w:vAlign w:val="center"/>
          </w:tcPr>
          <w:p w14:paraId="1ED62D21" w14:textId="77777777" w:rsidR="001F3EBE" w:rsidRPr="00D40C85" w:rsidRDefault="001F3EBE" w:rsidP="00FF2C4F">
            <w:pPr>
              <w:widowControl w:val="0"/>
              <w:spacing w:before="20" w:after="20"/>
              <w:jc w:val="center"/>
              <w:rPr>
                <w:rFonts w:cs="Times New Roman"/>
                <w:szCs w:val="24"/>
              </w:rPr>
            </w:pPr>
          </w:p>
        </w:tc>
        <w:tc>
          <w:tcPr>
            <w:tcW w:w="794" w:type="pct"/>
            <w:vAlign w:val="center"/>
          </w:tcPr>
          <w:p w14:paraId="198E0D61" w14:textId="77777777" w:rsidR="001F3EBE" w:rsidRPr="00D40C85" w:rsidRDefault="001F3EBE" w:rsidP="00FF2C4F">
            <w:pPr>
              <w:widowControl w:val="0"/>
              <w:spacing w:before="20" w:after="20"/>
              <w:jc w:val="center"/>
              <w:rPr>
                <w:rFonts w:cs="Times New Roman"/>
                <w:szCs w:val="24"/>
              </w:rPr>
            </w:pPr>
          </w:p>
        </w:tc>
        <w:tc>
          <w:tcPr>
            <w:tcW w:w="397" w:type="pct"/>
            <w:vAlign w:val="center"/>
          </w:tcPr>
          <w:p w14:paraId="79A3F32A" w14:textId="77777777" w:rsidR="001F3EBE" w:rsidRPr="00D40C85" w:rsidRDefault="001F3EBE" w:rsidP="00FF2C4F">
            <w:pPr>
              <w:widowControl w:val="0"/>
              <w:spacing w:before="20" w:after="20"/>
              <w:jc w:val="center"/>
              <w:rPr>
                <w:rFonts w:cs="Times New Roman"/>
                <w:szCs w:val="24"/>
              </w:rPr>
            </w:pPr>
          </w:p>
        </w:tc>
        <w:tc>
          <w:tcPr>
            <w:tcW w:w="369" w:type="pct"/>
            <w:vAlign w:val="center"/>
          </w:tcPr>
          <w:p w14:paraId="21B4838D" w14:textId="77777777" w:rsidR="001F3EBE" w:rsidRPr="00D40C85" w:rsidRDefault="001F3EBE" w:rsidP="00FF2C4F">
            <w:pPr>
              <w:widowControl w:val="0"/>
              <w:spacing w:before="20" w:after="20"/>
              <w:jc w:val="center"/>
              <w:rPr>
                <w:rFonts w:cs="Times New Roman"/>
                <w:szCs w:val="24"/>
              </w:rPr>
            </w:pPr>
          </w:p>
        </w:tc>
        <w:tc>
          <w:tcPr>
            <w:tcW w:w="1182" w:type="pct"/>
          </w:tcPr>
          <w:p w14:paraId="25278447" w14:textId="77777777" w:rsidR="001F3EBE" w:rsidRPr="00D40C85" w:rsidRDefault="001F3EBE" w:rsidP="00FF2C4F">
            <w:pPr>
              <w:widowControl w:val="0"/>
              <w:spacing w:before="20" w:after="20"/>
              <w:rPr>
                <w:rFonts w:cs="Times New Roman"/>
                <w:szCs w:val="24"/>
              </w:rPr>
            </w:pPr>
            <w:r w:rsidRPr="00D40C85">
              <w:rPr>
                <w:rFonts w:cs="Times New Roman"/>
                <w:szCs w:val="24"/>
              </w:rPr>
              <w:t xml:space="preserve">CDM ACM0002: </w:t>
            </w:r>
            <w:hyperlink r:id="rId34" w:history="1">
              <w:r w:rsidRPr="00D40C85">
                <w:rPr>
                  <w:rFonts w:cs="Times New Roman"/>
                  <w:szCs w:val="24"/>
                </w:rPr>
                <w:t>Grid-connected electricity generation from renewable sources</w:t>
              </w:r>
            </w:hyperlink>
          </w:p>
        </w:tc>
      </w:tr>
      <w:tr w:rsidR="001F3EBE" w:rsidRPr="00D40C85" w14:paraId="45887634" w14:textId="77777777" w:rsidTr="00FF2C4F">
        <w:tc>
          <w:tcPr>
            <w:tcW w:w="227" w:type="pct"/>
            <w:vAlign w:val="center"/>
          </w:tcPr>
          <w:p w14:paraId="400FEF8E" w14:textId="77777777" w:rsidR="001F3EBE" w:rsidRPr="00D40C85" w:rsidRDefault="001F3EBE" w:rsidP="00B06474">
            <w:pPr>
              <w:pStyle w:val="ListParagraph"/>
              <w:widowControl w:val="0"/>
              <w:numPr>
                <w:ilvl w:val="0"/>
                <w:numId w:val="30"/>
              </w:numPr>
              <w:spacing w:before="20" w:after="20"/>
              <w:ind w:left="0" w:firstLine="0"/>
              <w:rPr>
                <w:rFonts w:cs="Times New Roman"/>
                <w:szCs w:val="24"/>
              </w:rPr>
            </w:pPr>
          </w:p>
        </w:tc>
        <w:tc>
          <w:tcPr>
            <w:tcW w:w="901" w:type="pct"/>
            <w:vAlign w:val="center"/>
          </w:tcPr>
          <w:p w14:paraId="3E65F0AE" w14:textId="025C1078" w:rsidR="001F3EBE" w:rsidRPr="00D40C85" w:rsidRDefault="001F3EBE" w:rsidP="00FF2C4F">
            <w:pPr>
              <w:widowControl w:val="0"/>
              <w:spacing w:before="20" w:after="20"/>
              <w:rPr>
                <w:rFonts w:cs="Times New Roman"/>
                <w:szCs w:val="24"/>
              </w:rPr>
            </w:pPr>
            <w:proofErr w:type="spellStart"/>
            <w:r w:rsidRPr="00D40C85">
              <w:rPr>
                <w:rFonts w:cs="Times New Roman"/>
                <w:szCs w:val="24"/>
              </w:rPr>
              <w:t>Phát</w:t>
            </w:r>
            <w:proofErr w:type="spellEnd"/>
            <w:r w:rsidRPr="00D40C85">
              <w:rPr>
                <w:rFonts w:cs="Times New Roman"/>
                <w:szCs w:val="24"/>
              </w:rPr>
              <w:t xml:space="preserve"> </w:t>
            </w:r>
            <w:proofErr w:type="spellStart"/>
            <w:r w:rsidRPr="00D40C85">
              <w:rPr>
                <w:rFonts w:cs="Times New Roman"/>
                <w:szCs w:val="24"/>
              </w:rPr>
              <w:t>triển</w:t>
            </w:r>
            <w:proofErr w:type="spellEnd"/>
            <w:r w:rsidRPr="00D40C85">
              <w:rPr>
                <w:rFonts w:cs="Times New Roman"/>
                <w:szCs w:val="24"/>
              </w:rPr>
              <w:t xml:space="preserve"> </w:t>
            </w:r>
            <w:proofErr w:type="spellStart"/>
            <w:r w:rsidRPr="00D40C85">
              <w:rPr>
                <w:rFonts w:cs="Times New Roman"/>
                <w:szCs w:val="24"/>
              </w:rPr>
              <w:t>năng</w:t>
            </w:r>
            <w:proofErr w:type="spellEnd"/>
            <w:r w:rsidRPr="00D40C85">
              <w:rPr>
                <w:rFonts w:cs="Times New Roman"/>
                <w:szCs w:val="24"/>
              </w:rPr>
              <w:t xml:space="preserve"> </w:t>
            </w:r>
            <w:proofErr w:type="spellStart"/>
            <w:r w:rsidRPr="00D40C85">
              <w:rPr>
                <w:rFonts w:cs="Times New Roman"/>
                <w:szCs w:val="24"/>
              </w:rPr>
              <w:t>lượng</w:t>
            </w:r>
            <w:proofErr w:type="spellEnd"/>
            <w:r w:rsidRPr="00D40C85">
              <w:rPr>
                <w:rFonts w:cs="Times New Roman"/>
                <w:szCs w:val="24"/>
              </w:rPr>
              <w:t xml:space="preserve"> </w:t>
            </w:r>
            <w:proofErr w:type="spellStart"/>
            <w:r w:rsidRPr="00D40C85">
              <w:rPr>
                <w:rFonts w:cs="Times New Roman"/>
                <w:szCs w:val="24"/>
              </w:rPr>
              <w:t>mới</w:t>
            </w:r>
            <w:proofErr w:type="spellEnd"/>
            <w:r w:rsidRPr="00D40C85">
              <w:rPr>
                <w:rFonts w:cs="Times New Roman"/>
                <w:szCs w:val="24"/>
              </w:rPr>
              <w:t xml:space="preserve"> </w:t>
            </w:r>
            <w:proofErr w:type="spellStart"/>
            <w:r w:rsidRPr="00D40C85">
              <w:rPr>
                <w:rFonts w:cs="Times New Roman"/>
                <w:szCs w:val="24"/>
              </w:rPr>
              <w:t>như</w:t>
            </w:r>
            <w:proofErr w:type="spellEnd"/>
            <w:r w:rsidRPr="00D40C85">
              <w:rPr>
                <w:rFonts w:cs="Times New Roman"/>
                <w:szCs w:val="24"/>
              </w:rPr>
              <w:t xml:space="preserve">: </w:t>
            </w:r>
            <w:proofErr w:type="spellStart"/>
            <w:r w:rsidRPr="00D40C85">
              <w:rPr>
                <w:rFonts w:cs="Times New Roman"/>
                <w:szCs w:val="24"/>
              </w:rPr>
              <w:t>năng</w:t>
            </w:r>
            <w:proofErr w:type="spellEnd"/>
            <w:r w:rsidRPr="00D40C85">
              <w:rPr>
                <w:rFonts w:cs="Times New Roman"/>
                <w:szCs w:val="24"/>
              </w:rPr>
              <w:t xml:space="preserve"> </w:t>
            </w:r>
            <w:proofErr w:type="spellStart"/>
            <w:r w:rsidRPr="00D40C85">
              <w:rPr>
                <w:rFonts w:cs="Times New Roman"/>
                <w:szCs w:val="24"/>
              </w:rPr>
              <w:t>lượng</w:t>
            </w:r>
            <w:proofErr w:type="spellEnd"/>
            <w:r w:rsidRPr="00D40C85">
              <w:rPr>
                <w:rFonts w:cs="Times New Roman"/>
                <w:szCs w:val="24"/>
              </w:rPr>
              <w:t xml:space="preserve"> </w:t>
            </w:r>
            <w:proofErr w:type="spellStart"/>
            <w:r w:rsidRPr="00D40C85">
              <w:rPr>
                <w:rFonts w:cs="Times New Roman"/>
                <w:szCs w:val="24"/>
              </w:rPr>
              <w:t>sóng</w:t>
            </w:r>
            <w:proofErr w:type="spellEnd"/>
            <w:r w:rsidRPr="00D40C85">
              <w:rPr>
                <w:rFonts w:cs="Times New Roman"/>
                <w:szCs w:val="24"/>
              </w:rPr>
              <w:t xml:space="preserve"> </w:t>
            </w:r>
            <w:proofErr w:type="spellStart"/>
            <w:r w:rsidRPr="00D40C85">
              <w:rPr>
                <w:rFonts w:cs="Times New Roman"/>
                <w:szCs w:val="24"/>
              </w:rPr>
              <w:t>biển</w:t>
            </w:r>
            <w:proofErr w:type="spellEnd"/>
            <w:r w:rsidRPr="00D40C85">
              <w:rPr>
                <w:rFonts w:cs="Times New Roman"/>
                <w:szCs w:val="24"/>
              </w:rPr>
              <w:t xml:space="preserve">, </w:t>
            </w:r>
            <w:proofErr w:type="spellStart"/>
            <w:r w:rsidRPr="00D40C85">
              <w:rPr>
                <w:rFonts w:cs="Times New Roman"/>
                <w:szCs w:val="24"/>
              </w:rPr>
              <w:t>thủy</w:t>
            </w:r>
            <w:proofErr w:type="spellEnd"/>
            <w:r w:rsidRPr="00D40C85">
              <w:rPr>
                <w:rFonts w:cs="Times New Roman"/>
                <w:szCs w:val="24"/>
              </w:rPr>
              <w:t xml:space="preserve"> </w:t>
            </w:r>
            <w:proofErr w:type="spellStart"/>
            <w:r w:rsidRPr="00D40C85">
              <w:rPr>
                <w:rFonts w:cs="Times New Roman"/>
                <w:szCs w:val="24"/>
              </w:rPr>
              <w:t>triều</w:t>
            </w:r>
            <w:proofErr w:type="spellEnd"/>
            <w:r w:rsidRPr="00D40C85">
              <w:rPr>
                <w:rFonts w:cs="Times New Roman"/>
                <w:szCs w:val="24"/>
              </w:rPr>
              <w:t xml:space="preserve">, hydrogen </w:t>
            </w:r>
            <w:proofErr w:type="spellStart"/>
            <w:r w:rsidRPr="00D40C85">
              <w:rPr>
                <w:rFonts w:cs="Times New Roman"/>
                <w:szCs w:val="24"/>
              </w:rPr>
              <w:t>xanh</w:t>
            </w:r>
            <w:proofErr w:type="spellEnd"/>
            <w:r w:rsidRPr="00D40C85">
              <w:rPr>
                <w:rFonts w:cs="Times New Roman"/>
                <w:szCs w:val="24"/>
              </w:rPr>
              <w:t xml:space="preserve">, </w:t>
            </w:r>
            <w:proofErr w:type="spellStart"/>
            <w:r w:rsidRPr="00D40C85">
              <w:rPr>
                <w:rFonts w:cs="Times New Roman"/>
                <w:szCs w:val="24"/>
              </w:rPr>
              <w:t>amoniac</w:t>
            </w:r>
            <w:proofErr w:type="spellEnd"/>
            <w:r w:rsidRPr="00D40C85">
              <w:rPr>
                <w:rFonts w:cs="Times New Roman"/>
                <w:szCs w:val="24"/>
              </w:rPr>
              <w:t xml:space="preserve"> </w:t>
            </w:r>
            <w:proofErr w:type="spellStart"/>
            <w:r w:rsidRPr="00D40C85">
              <w:rPr>
                <w:rFonts w:cs="Times New Roman"/>
                <w:szCs w:val="24"/>
              </w:rPr>
              <w:t>xanh</w:t>
            </w:r>
            <w:proofErr w:type="spellEnd"/>
            <w:r w:rsidRPr="00D40C85">
              <w:rPr>
                <w:rFonts w:cs="Times New Roman"/>
                <w:szCs w:val="24"/>
              </w:rPr>
              <w:t>…</w:t>
            </w:r>
            <w:r w:rsidRPr="00D40C85">
              <w:rPr>
                <w:rFonts w:cs="Times New Roman"/>
                <w:szCs w:val="24"/>
              </w:rPr>
              <w:fldChar w:fldCharType="begin"/>
            </w:r>
            <w:r w:rsidRPr="00D40C85">
              <w:rPr>
                <w:rFonts w:cs="Times New Roman"/>
                <w:szCs w:val="24"/>
              </w:rPr>
              <w:instrText xml:space="preserve"> NOTEREF _Ref212039343 \f \h  \* MERGEFORMAT </w:instrText>
            </w:r>
            <w:r w:rsidRPr="00D40C85">
              <w:rPr>
                <w:rFonts w:cs="Times New Roman"/>
                <w:szCs w:val="24"/>
              </w:rPr>
            </w:r>
            <w:r w:rsidRPr="00D40C85">
              <w:rPr>
                <w:rFonts w:cs="Times New Roman"/>
                <w:szCs w:val="24"/>
              </w:rPr>
              <w:fldChar w:fldCharType="separate"/>
            </w:r>
            <w:r w:rsidR="00A66259" w:rsidRPr="00D40C85">
              <w:rPr>
                <w:rStyle w:val="FootnoteReference"/>
                <w:rFonts w:cs="Times New Roman"/>
                <w:szCs w:val="24"/>
              </w:rPr>
              <w:t>5</w:t>
            </w:r>
            <w:r w:rsidRPr="00D40C85">
              <w:rPr>
                <w:rFonts w:cs="Times New Roman"/>
                <w:szCs w:val="24"/>
              </w:rPr>
              <w:fldChar w:fldCharType="end"/>
            </w:r>
          </w:p>
        </w:tc>
        <w:tc>
          <w:tcPr>
            <w:tcW w:w="336" w:type="pct"/>
            <w:vAlign w:val="center"/>
          </w:tcPr>
          <w:p w14:paraId="67CF11BC"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90%</w:t>
            </w:r>
          </w:p>
        </w:tc>
        <w:tc>
          <w:tcPr>
            <w:tcW w:w="794" w:type="pct"/>
            <w:vAlign w:val="center"/>
          </w:tcPr>
          <w:p w14:paraId="0DE840ED" w14:textId="77777777" w:rsidR="001F3EBE" w:rsidRPr="00D40C85" w:rsidRDefault="001F3EBE" w:rsidP="00FF2C4F">
            <w:pPr>
              <w:widowControl w:val="0"/>
              <w:spacing w:before="20" w:after="20"/>
              <w:jc w:val="center"/>
              <w:rPr>
                <w:rFonts w:cs="Times New Roman"/>
                <w:szCs w:val="24"/>
              </w:rPr>
            </w:pPr>
          </w:p>
        </w:tc>
        <w:tc>
          <w:tcPr>
            <w:tcW w:w="794" w:type="pct"/>
            <w:vAlign w:val="center"/>
          </w:tcPr>
          <w:p w14:paraId="220F7F98" w14:textId="77777777" w:rsidR="001F3EBE" w:rsidRPr="00D40C85" w:rsidRDefault="001F3EBE" w:rsidP="00FF2C4F">
            <w:pPr>
              <w:widowControl w:val="0"/>
              <w:spacing w:before="20" w:after="20"/>
              <w:jc w:val="center"/>
              <w:rPr>
                <w:rFonts w:cs="Times New Roman"/>
                <w:szCs w:val="24"/>
              </w:rPr>
            </w:pPr>
          </w:p>
        </w:tc>
        <w:tc>
          <w:tcPr>
            <w:tcW w:w="397" w:type="pct"/>
            <w:vAlign w:val="center"/>
          </w:tcPr>
          <w:p w14:paraId="479EA63C" w14:textId="77777777" w:rsidR="001F3EBE" w:rsidRPr="00D40C85" w:rsidRDefault="001F3EBE" w:rsidP="00FF2C4F">
            <w:pPr>
              <w:widowControl w:val="0"/>
              <w:spacing w:before="20" w:after="20"/>
              <w:jc w:val="center"/>
              <w:rPr>
                <w:rFonts w:cs="Times New Roman"/>
                <w:szCs w:val="24"/>
              </w:rPr>
            </w:pPr>
          </w:p>
        </w:tc>
        <w:tc>
          <w:tcPr>
            <w:tcW w:w="369" w:type="pct"/>
            <w:vAlign w:val="center"/>
          </w:tcPr>
          <w:p w14:paraId="2C5C3898" w14:textId="77777777" w:rsidR="001F3EBE" w:rsidRPr="00D40C85" w:rsidRDefault="001F3EBE" w:rsidP="00FF2C4F">
            <w:pPr>
              <w:widowControl w:val="0"/>
              <w:spacing w:before="20" w:after="20"/>
              <w:jc w:val="center"/>
              <w:rPr>
                <w:rFonts w:cs="Times New Roman"/>
                <w:szCs w:val="24"/>
              </w:rPr>
            </w:pPr>
          </w:p>
        </w:tc>
        <w:tc>
          <w:tcPr>
            <w:tcW w:w="1182" w:type="pct"/>
          </w:tcPr>
          <w:p w14:paraId="68F3EF2A" w14:textId="77777777" w:rsidR="001F3EBE" w:rsidRPr="00D40C85" w:rsidRDefault="001F3EBE" w:rsidP="00FF2C4F">
            <w:pPr>
              <w:widowControl w:val="0"/>
              <w:spacing w:before="20" w:after="20"/>
              <w:rPr>
                <w:rFonts w:cs="Times New Roman"/>
                <w:szCs w:val="24"/>
              </w:rPr>
            </w:pPr>
            <w:r w:rsidRPr="00D40C85">
              <w:rPr>
                <w:rFonts w:cs="Times New Roman"/>
                <w:szCs w:val="24"/>
              </w:rPr>
              <w:t xml:space="preserve">CDM ACM0002: </w:t>
            </w:r>
            <w:hyperlink r:id="rId35" w:history="1">
              <w:r w:rsidRPr="00D40C85">
                <w:rPr>
                  <w:rFonts w:cs="Times New Roman"/>
                  <w:szCs w:val="24"/>
                </w:rPr>
                <w:t>Grid-connected electricity generation from renewable sources</w:t>
              </w:r>
            </w:hyperlink>
          </w:p>
          <w:p w14:paraId="712B1730" w14:textId="77777777" w:rsidR="001F3EBE" w:rsidRPr="00D40C85" w:rsidRDefault="001F3EBE" w:rsidP="00FF2C4F">
            <w:pPr>
              <w:widowControl w:val="0"/>
              <w:spacing w:before="20" w:after="20"/>
              <w:rPr>
                <w:rFonts w:cs="Times New Roman"/>
                <w:szCs w:val="24"/>
              </w:rPr>
            </w:pPr>
            <w:r w:rsidRPr="00D40C85">
              <w:rPr>
                <w:rFonts w:cs="Times New Roman"/>
                <w:szCs w:val="24"/>
              </w:rPr>
              <w:t>CDM AMS-III.O: Hydrogen production using methane extracted from biogas</w:t>
            </w:r>
          </w:p>
          <w:p w14:paraId="1D259316" w14:textId="77777777" w:rsidR="001F3EBE" w:rsidRPr="00D40C85" w:rsidRDefault="001F3EBE" w:rsidP="00FF2C4F">
            <w:pPr>
              <w:widowControl w:val="0"/>
              <w:spacing w:before="20" w:after="20"/>
              <w:rPr>
                <w:rFonts w:cs="Times New Roman"/>
                <w:szCs w:val="24"/>
              </w:rPr>
            </w:pPr>
            <w:r w:rsidRPr="00D40C85">
              <w:rPr>
                <w:rFonts w:cs="Times New Roman"/>
                <w:szCs w:val="24"/>
              </w:rPr>
              <w:t>CDM AM0124: Hydrogen production from electrolysis of water --- Version 1.1</w:t>
            </w:r>
          </w:p>
        </w:tc>
      </w:tr>
      <w:tr w:rsidR="001F3EBE" w:rsidRPr="00D40C85" w14:paraId="6A1AA260" w14:textId="77777777" w:rsidTr="00FF2C4F">
        <w:tc>
          <w:tcPr>
            <w:tcW w:w="227" w:type="pct"/>
            <w:vAlign w:val="center"/>
          </w:tcPr>
          <w:p w14:paraId="1F2B801C" w14:textId="77777777" w:rsidR="001F3EBE" w:rsidRPr="00D40C85" w:rsidRDefault="001F3EBE" w:rsidP="00B06474">
            <w:pPr>
              <w:pStyle w:val="ListParagraph"/>
              <w:widowControl w:val="0"/>
              <w:numPr>
                <w:ilvl w:val="0"/>
                <w:numId w:val="30"/>
              </w:numPr>
              <w:spacing w:before="20" w:after="20"/>
              <w:ind w:left="0" w:firstLine="0"/>
              <w:rPr>
                <w:rFonts w:cs="Times New Roman"/>
                <w:szCs w:val="24"/>
              </w:rPr>
            </w:pPr>
          </w:p>
        </w:tc>
        <w:tc>
          <w:tcPr>
            <w:tcW w:w="901" w:type="pct"/>
            <w:vAlign w:val="center"/>
          </w:tcPr>
          <w:p w14:paraId="62DE7621" w14:textId="77777777" w:rsidR="001F3EBE" w:rsidRPr="00D40C85" w:rsidRDefault="001F3EBE" w:rsidP="00FF2C4F">
            <w:pPr>
              <w:widowControl w:val="0"/>
              <w:spacing w:before="20" w:after="20"/>
              <w:rPr>
                <w:rFonts w:cs="Times New Roman"/>
                <w:szCs w:val="24"/>
              </w:rPr>
            </w:pPr>
            <w:proofErr w:type="spellStart"/>
            <w:r w:rsidRPr="00D40C85">
              <w:rPr>
                <w:rFonts w:cs="Times New Roman"/>
                <w:szCs w:val="24"/>
              </w:rPr>
              <w:t>Chuyển</w:t>
            </w:r>
            <w:proofErr w:type="spellEnd"/>
            <w:r w:rsidRPr="00D40C85">
              <w:rPr>
                <w:rFonts w:cs="Times New Roman"/>
                <w:szCs w:val="24"/>
              </w:rPr>
              <w:t xml:space="preserve"> </w:t>
            </w:r>
            <w:proofErr w:type="spellStart"/>
            <w:r w:rsidRPr="00D40C85">
              <w:rPr>
                <w:rFonts w:cs="Times New Roman"/>
                <w:szCs w:val="24"/>
              </w:rPr>
              <w:t>từ</w:t>
            </w:r>
            <w:proofErr w:type="spellEnd"/>
            <w:r w:rsidRPr="00D40C85">
              <w:rPr>
                <w:rFonts w:cs="Times New Roman"/>
                <w:szCs w:val="24"/>
              </w:rPr>
              <w:t xml:space="preserve"> </w:t>
            </w:r>
            <w:proofErr w:type="spellStart"/>
            <w:r w:rsidRPr="00D40C85">
              <w:rPr>
                <w:rFonts w:cs="Times New Roman"/>
                <w:szCs w:val="24"/>
              </w:rPr>
              <w:t>đường</w:t>
            </w:r>
            <w:proofErr w:type="spellEnd"/>
            <w:r w:rsidRPr="00D40C85">
              <w:rPr>
                <w:rFonts w:cs="Times New Roman"/>
                <w:szCs w:val="24"/>
              </w:rPr>
              <w:t xml:space="preserve"> </w:t>
            </w:r>
            <w:proofErr w:type="spellStart"/>
            <w:r w:rsidRPr="00D40C85">
              <w:rPr>
                <w:rFonts w:cs="Times New Roman"/>
                <w:szCs w:val="24"/>
              </w:rPr>
              <w:t>bộ</w:t>
            </w:r>
            <w:proofErr w:type="spellEnd"/>
            <w:r w:rsidRPr="00D40C85">
              <w:rPr>
                <w:rFonts w:cs="Times New Roman"/>
                <w:szCs w:val="24"/>
              </w:rPr>
              <w:t xml:space="preserve"> sang </w:t>
            </w:r>
            <w:proofErr w:type="spellStart"/>
            <w:r w:rsidRPr="00D40C85">
              <w:rPr>
                <w:rFonts w:cs="Times New Roman"/>
                <w:szCs w:val="24"/>
              </w:rPr>
              <w:t>đường</w:t>
            </w:r>
            <w:proofErr w:type="spellEnd"/>
            <w:r w:rsidRPr="00D40C85">
              <w:rPr>
                <w:rFonts w:cs="Times New Roman"/>
                <w:szCs w:val="24"/>
              </w:rPr>
              <w:t xml:space="preserve"> </w:t>
            </w:r>
            <w:proofErr w:type="spellStart"/>
            <w:r w:rsidRPr="00D40C85">
              <w:rPr>
                <w:rFonts w:cs="Times New Roman"/>
                <w:szCs w:val="24"/>
              </w:rPr>
              <w:t>sắt</w:t>
            </w:r>
            <w:proofErr w:type="spellEnd"/>
            <w:r w:rsidRPr="00D40C85">
              <w:rPr>
                <w:rFonts w:cs="Times New Roman"/>
                <w:szCs w:val="24"/>
              </w:rPr>
              <w:t xml:space="preserve"> </w:t>
            </w:r>
            <w:proofErr w:type="spellStart"/>
            <w:r w:rsidRPr="00D40C85">
              <w:rPr>
                <w:rFonts w:cs="Times New Roman"/>
                <w:szCs w:val="24"/>
              </w:rPr>
              <w:t>tốc</w:t>
            </w:r>
            <w:proofErr w:type="spellEnd"/>
            <w:r w:rsidRPr="00D40C85">
              <w:rPr>
                <w:rFonts w:cs="Times New Roman"/>
                <w:szCs w:val="24"/>
              </w:rPr>
              <w:t xml:space="preserve"> </w:t>
            </w:r>
            <w:proofErr w:type="spellStart"/>
            <w:r w:rsidRPr="00D40C85">
              <w:rPr>
                <w:rFonts w:cs="Times New Roman"/>
                <w:szCs w:val="24"/>
              </w:rPr>
              <w:t>độ</w:t>
            </w:r>
            <w:proofErr w:type="spellEnd"/>
            <w:r w:rsidRPr="00D40C85">
              <w:rPr>
                <w:rFonts w:cs="Times New Roman"/>
                <w:szCs w:val="24"/>
              </w:rPr>
              <w:t xml:space="preserve"> </w:t>
            </w:r>
            <w:proofErr w:type="spellStart"/>
            <w:r w:rsidRPr="00D40C85">
              <w:rPr>
                <w:rFonts w:cs="Times New Roman"/>
                <w:szCs w:val="24"/>
              </w:rPr>
              <w:t>cao</w:t>
            </w:r>
            <w:proofErr w:type="spellEnd"/>
          </w:p>
        </w:tc>
        <w:tc>
          <w:tcPr>
            <w:tcW w:w="336" w:type="pct"/>
            <w:vAlign w:val="center"/>
          </w:tcPr>
          <w:p w14:paraId="0B66C687"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90%</w:t>
            </w:r>
          </w:p>
        </w:tc>
        <w:tc>
          <w:tcPr>
            <w:tcW w:w="794" w:type="pct"/>
            <w:vAlign w:val="center"/>
          </w:tcPr>
          <w:p w14:paraId="00DAEA29"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0,03</w:t>
            </w:r>
          </w:p>
        </w:tc>
        <w:tc>
          <w:tcPr>
            <w:tcW w:w="794" w:type="pct"/>
            <w:vAlign w:val="center"/>
          </w:tcPr>
          <w:p w14:paraId="6955D473"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0,09</w:t>
            </w:r>
          </w:p>
        </w:tc>
        <w:tc>
          <w:tcPr>
            <w:tcW w:w="397" w:type="pct"/>
            <w:vAlign w:val="center"/>
          </w:tcPr>
          <w:p w14:paraId="1CC42A67"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49,80</w:t>
            </w:r>
          </w:p>
        </w:tc>
        <w:tc>
          <w:tcPr>
            <w:tcW w:w="369" w:type="pct"/>
            <w:vAlign w:val="center"/>
          </w:tcPr>
          <w:p w14:paraId="2C9B8291"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52,20</w:t>
            </w:r>
          </w:p>
        </w:tc>
        <w:tc>
          <w:tcPr>
            <w:tcW w:w="1182" w:type="pct"/>
          </w:tcPr>
          <w:p w14:paraId="64ECC3A6" w14:textId="77777777" w:rsidR="001F3EBE" w:rsidRPr="00D40C85" w:rsidRDefault="001F3EBE" w:rsidP="00FF2C4F">
            <w:pPr>
              <w:widowControl w:val="0"/>
              <w:spacing w:before="20" w:after="20"/>
              <w:rPr>
                <w:rFonts w:cs="Times New Roman"/>
                <w:szCs w:val="24"/>
              </w:rPr>
            </w:pPr>
            <w:r w:rsidRPr="00D40C85">
              <w:rPr>
                <w:rFonts w:cs="Times New Roman"/>
                <w:szCs w:val="24"/>
              </w:rPr>
              <w:t xml:space="preserve">CDM AM0090: Modal shift in transportation of cargo from road </w:t>
            </w:r>
            <w:r w:rsidRPr="00D40C85">
              <w:rPr>
                <w:rFonts w:cs="Times New Roman"/>
                <w:szCs w:val="24"/>
              </w:rPr>
              <w:lastRenderedPageBreak/>
              <w:t>transportation to water or rail transportation</w:t>
            </w:r>
          </w:p>
        </w:tc>
      </w:tr>
      <w:tr w:rsidR="001F3EBE" w:rsidRPr="00D40C85" w14:paraId="3ACF2C68" w14:textId="77777777" w:rsidTr="00FF2C4F">
        <w:tc>
          <w:tcPr>
            <w:tcW w:w="227" w:type="pct"/>
            <w:vAlign w:val="center"/>
          </w:tcPr>
          <w:p w14:paraId="1AD42C5F" w14:textId="77777777" w:rsidR="001F3EBE" w:rsidRPr="00D40C85" w:rsidRDefault="001F3EBE" w:rsidP="00B06474">
            <w:pPr>
              <w:pStyle w:val="ListParagraph"/>
              <w:widowControl w:val="0"/>
              <w:numPr>
                <w:ilvl w:val="0"/>
                <w:numId w:val="30"/>
              </w:numPr>
              <w:spacing w:before="20" w:after="20"/>
              <w:ind w:left="0" w:firstLine="0"/>
              <w:rPr>
                <w:rFonts w:cs="Times New Roman"/>
                <w:szCs w:val="24"/>
              </w:rPr>
            </w:pPr>
          </w:p>
        </w:tc>
        <w:tc>
          <w:tcPr>
            <w:tcW w:w="901" w:type="pct"/>
            <w:vAlign w:val="center"/>
          </w:tcPr>
          <w:p w14:paraId="58B6F6C7" w14:textId="77777777" w:rsidR="001F3EBE" w:rsidRPr="00D40C85" w:rsidRDefault="001F3EBE" w:rsidP="00FF2C4F">
            <w:pPr>
              <w:widowControl w:val="0"/>
              <w:spacing w:before="20" w:after="20"/>
              <w:rPr>
                <w:rFonts w:cs="Times New Roman"/>
                <w:szCs w:val="24"/>
              </w:rPr>
            </w:pPr>
            <w:r w:rsidRPr="00D40C85">
              <w:rPr>
                <w:rFonts w:cs="Times New Roman"/>
                <w:szCs w:val="24"/>
              </w:rPr>
              <w:t xml:space="preserve">Xe </w:t>
            </w:r>
            <w:proofErr w:type="spellStart"/>
            <w:r w:rsidRPr="00D40C85">
              <w:rPr>
                <w:rFonts w:cs="Times New Roman"/>
                <w:szCs w:val="24"/>
              </w:rPr>
              <w:t>buýt</w:t>
            </w:r>
            <w:proofErr w:type="spellEnd"/>
            <w:r w:rsidRPr="00D40C85">
              <w:rPr>
                <w:rFonts w:cs="Times New Roman"/>
                <w:szCs w:val="24"/>
              </w:rPr>
              <w:t xml:space="preserve"> </w:t>
            </w:r>
            <w:proofErr w:type="spellStart"/>
            <w:r w:rsidRPr="00D40C85">
              <w:rPr>
                <w:rFonts w:cs="Times New Roman"/>
                <w:szCs w:val="24"/>
              </w:rPr>
              <w:t>xanh</w:t>
            </w:r>
            <w:proofErr w:type="spellEnd"/>
          </w:p>
        </w:tc>
        <w:tc>
          <w:tcPr>
            <w:tcW w:w="336" w:type="pct"/>
            <w:vAlign w:val="center"/>
          </w:tcPr>
          <w:p w14:paraId="7E2607F5"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80%</w:t>
            </w:r>
          </w:p>
        </w:tc>
        <w:tc>
          <w:tcPr>
            <w:tcW w:w="794" w:type="pct"/>
            <w:vAlign w:val="center"/>
          </w:tcPr>
          <w:p w14:paraId="140C2FC7"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0,27</w:t>
            </w:r>
          </w:p>
        </w:tc>
        <w:tc>
          <w:tcPr>
            <w:tcW w:w="794" w:type="pct"/>
            <w:vAlign w:val="center"/>
          </w:tcPr>
          <w:p w14:paraId="32919CD1"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0,96</w:t>
            </w:r>
          </w:p>
        </w:tc>
        <w:tc>
          <w:tcPr>
            <w:tcW w:w="397" w:type="pct"/>
            <w:vAlign w:val="center"/>
          </w:tcPr>
          <w:p w14:paraId="1739C842"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20,70</w:t>
            </w:r>
          </w:p>
        </w:tc>
        <w:tc>
          <w:tcPr>
            <w:tcW w:w="369" w:type="pct"/>
            <w:vAlign w:val="center"/>
          </w:tcPr>
          <w:p w14:paraId="1EC446A6"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22,80</w:t>
            </w:r>
          </w:p>
        </w:tc>
        <w:tc>
          <w:tcPr>
            <w:tcW w:w="1182" w:type="pct"/>
          </w:tcPr>
          <w:p w14:paraId="6AD70A65" w14:textId="77777777" w:rsidR="001F3EBE" w:rsidRPr="00D40C85" w:rsidRDefault="001F3EBE" w:rsidP="00FF2C4F">
            <w:pPr>
              <w:widowControl w:val="0"/>
              <w:spacing w:before="20" w:after="20"/>
              <w:rPr>
                <w:rFonts w:cs="Times New Roman"/>
                <w:szCs w:val="24"/>
              </w:rPr>
            </w:pPr>
            <w:r w:rsidRPr="00D40C85">
              <w:rPr>
                <w:rFonts w:cs="Times New Roman"/>
                <w:szCs w:val="24"/>
              </w:rPr>
              <w:t>CDM AMS-III.C: Emission reductions by electric and hybrid vehicles</w:t>
            </w:r>
          </w:p>
          <w:p w14:paraId="56B6B874" w14:textId="77777777" w:rsidR="001F3EBE" w:rsidRPr="00D40C85" w:rsidRDefault="001F3EBE" w:rsidP="00FF2C4F">
            <w:pPr>
              <w:widowControl w:val="0"/>
              <w:spacing w:before="20" w:after="20"/>
              <w:rPr>
                <w:rFonts w:cs="Times New Roman"/>
                <w:szCs w:val="24"/>
              </w:rPr>
            </w:pPr>
            <w:r w:rsidRPr="00D40C85">
              <w:rPr>
                <w:rFonts w:cs="Times New Roman"/>
                <w:szCs w:val="24"/>
              </w:rPr>
              <w:t>CDM AMS-III.AQ.: Introduction of Bio-CNG in transportation applications</w:t>
            </w:r>
          </w:p>
        </w:tc>
      </w:tr>
      <w:tr w:rsidR="001F3EBE" w:rsidRPr="00D40C85" w14:paraId="3E078138" w14:textId="77777777" w:rsidTr="00FF2C4F">
        <w:tc>
          <w:tcPr>
            <w:tcW w:w="227" w:type="pct"/>
            <w:vAlign w:val="center"/>
          </w:tcPr>
          <w:p w14:paraId="38E76BB2" w14:textId="77777777" w:rsidR="001F3EBE" w:rsidRPr="00D40C85" w:rsidRDefault="001F3EBE" w:rsidP="00B06474">
            <w:pPr>
              <w:pStyle w:val="ListParagraph"/>
              <w:widowControl w:val="0"/>
              <w:numPr>
                <w:ilvl w:val="0"/>
                <w:numId w:val="30"/>
              </w:numPr>
              <w:spacing w:before="20" w:after="20"/>
              <w:ind w:left="0" w:firstLine="0"/>
              <w:rPr>
                <w:rFonts w:cs="Times New Roman"/>
                <w:szCs w:val="24"/>
              </w:rPr>
            </w:pPr>
          </w:p>
        </w:tc>
        <w:tc>
          <w:tcPr>
            <w:tcW w:w="901" w:type="pct"/>
            <w:vAlign w:val="center"/>
          </w:tcPr>
          <w:p w14:paraId="211B644E" w14:textId="77777777" w:rsidR="001F3EBE" w:rsidRPr="00D40C85" w:rsidRDefault="001F3EBE" w:rsidP="00FF2C4F">
            <w:pPr>
              <w:widowControl w:val="0"/>
              <w:spacing w:before="20" w:after="20"/>
              <w:rPr>
                <w:rFonts w:cs="Times New Roman"/>
                <w:szCs w:val="24"/>
              </w:rPr>
            </w:pPr>
            <w:r w:rsidRPr="00D40C85">
              <w:rPr>
                <w:rFonts w:cs="Times New Roman"/>
                <w:szCs w:val="24"/>
              </w:rPr>
              <w:t xml:space="preserve">Xe </w:t>
            </w:r>
            <w:proofErr w:type="spellStart"/>
            <w:r w:rsidRPr="00D40C85">
              <w:rPr>
                <w:rFonts w:cs="Times New Roman"/>
                <w:szCs w:val="24"/>
              </w:rPr>
              <w:t>tải</w:t>
            </w:r>
            <w:proofErr w:type="spellEnd"/>
            <w:r w:rsidRPr="00D40C85">
              <w:rPr>
                <w:rFonts w:cs="Times New Roman"/>
                <w:szCs w:val="24"/>
              </w:rPr>
              <w:t xml:space="preserve"> </w:t>
            </w:r>
            <w:proofErr w:type="spellStart"/>
            <w:r w:rsidRPr="00D40C85">
              <w:rPr>
                <w:rFonts w:cs="Times New Roman"/>
                <w:szCs w:val="24"/>
              </w:rPr>
              <w:t>xanh</w:t>
            </w:r>
            <w:proofErr w:type="spellEnd"/>
          </w:p>
        </w:tc>
        <w:tc>
          <w:tcPr>
            <w:tcW w:w="336" w:type="pct"/>
            <w:vAlign w:val="center"/>
          </w:tcPr>
          <w:p w14:paraId="32E3D99B"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80%</w:t>
            </w:r>
          </w:p>
        </w:tc>
        <w:tc>
          <w:tcPr>
            <w:tcW w:w="794" w:type="pct"/>
            <w:vAlign w:val="center"/>
          </w:tcPr>
          <w:p w14:paraId="6A1FDDE8"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4,27</w:t>
            </w:r>
          </w:p>
        </w:tc>
        <w:tc>
          <w:tcPr>
            <w:tcW w:w="794" w:type="pct"/>
            <w:vAlign w:val="center"/>
          </w:tcPr>
          <w:p w14:paraId="6390FBE0"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15,20</w:t>
            </w:r>
          </w:p>
        </w:tc>
        <w:tc>
          <w:tcPr>
            <w:tcW w:w="397" w:type="pct"/>
            <w:vAlign w:val="center"/>
          </w:tcPr>
          <w:p w14:paraId="4C1B9E1C"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29,80</w:t>
            </w:r>
          </w:p>
        </w:tc>
        <w:tc>
          <w:tcPr>
            <w:tcW w:w="369" w:type="pct"/>
            <w:vAlign w:val="center"/>
          </w:tcPr>
          <w:p w14:paraId="5A8D7AED"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31,30</w:t>
            </w:r>
          </w:p>
        </w:tc>
        <w:tc>
          <w:tcPr>
            <w:tcW w:w="1182" w:type="pct"/>
          </w:tcPr>
          <w:p w14:paraId="00B1BF60" w14:textId="77777777" w:rsidR="001F3EBE" w:rsidRPr="00D40C85" w:rsidRDefault="001F3EBE" w:rsidP="00FF2C4F">
            <w:pPr>
              <w:widowControl w:val="0"/>
              <w:spacing w:before="20" w:after="20"/>
              <w:rPr>
                <w:rFonts w:cs="Times New Roman"/>
                <w:szCs w:val="24"/>
              </w:rPr>
            </w:pPr>
            <w:r w:rsidRPr="00D40C85">
              <w:rPr>
                <w:rFonts w:cs="Times New Roman"/>
                <w:szCs w:val="24"/>
              </w:rPr>
              <w:t>CDM AMS-III.C: Emission reductions by electric and hybrid vehicles</w:t>
            </w:r>
          </w:p>
        </w:tc>
      </w:tr>
      <w:tr w:rsidR="001F3EBE" w:rsidRPr="00D40C85" w14:paraId="44562B25" w14:textId="77777777" w:rsidTr="00FF2C4F">
        <w:tc>
          <w:tcPr>
            <w:tcW w:w="227" w:type="pct"/>
            <w:vAlign w:val="center"/>
          </w:tcPr>
          <w:p w14:paraId="40F515CA" w14:textId="77777777" w:rsidR="001F3EBE" w:rsidRPr="00D40C85" w:rsidRDefault="001F3EBE" w:rsidP="00B06474">
            <w:pPr>
              <w:pStyle w:val="ListParagraph"/>
              <w:widowControl w:val="0"/>
              <w:numPr>
                <w:ilvl w:val="0"/>
                <w:numId w:val="30"/>
              </w:numPr>
              <w:spacing w:before="20" w:after="20"/>
              <w:ind w:left="0" w:firstLine="0"/>
              <w:rPr>
                <w:rFonts w:cs="Times New Roman"/>
                <w:szCs w:val="24"/>
              </w:rPr>
            </w:pPr>
          </w:p>
        </w:tc>
        <w:tc>
          <w:tcPr>
            <w:tcW w:w="901" w:type="pct"/>
            <w:vAlign w:val="center"/>
          </w:tcPr>
          <w:p w14:paraId="1551C086" w14:textId="77777777" w:rsidR="001F3EBE" w:rsidRPr="00D40C85" w:rsidRDefault="001F3EBE" w:rsidP="00FF2C4F">
            <w:pPr>
              <w:widowControl w:val="0"/>
              <w:spacing w:before="20" w:after="20"/>
              <w:rPr>
                <w:rFonts w:cs="Times New Roman"/>
                <w:szCs w:val="24"/>
              </w:rPr>
            </w:pPr>
            <w:r w:rsidRPr="00D40C85">
              <w:rPr>
                <w:rFonts w:cs="Times New Roman"/>
                <w:szCs w:val="24"/>
              </w:rPr>
              <w:t xml:space="preserve">Xe </w:t>
            </w:r>
            <w:proofErr w:type="spellStart"/>
            <w:r w:rsidRPr="00D40C85">
              <w:rPr>
                <w:rFonts w:cs="Times New Roman"/>
                <w:szCs w:val="24"/>
              </w:rPr>
              <w:t>khách</w:t>
            </w:r>
            <w:proofErr w:type="spellEnd"/>
            <w:r w:rsidRPr="00D40C85">
              <w:rPr>
                <w:rFonts w:cs="Times New Roman"/>
                <w:szCs w:val="24"/>
              </w:rPr>
              <w:t xml:space="preserve"> </w:t>
            </w:r>
            <w:proofErr w:type="spellStart"/>
            <w:r w:rsidRPr="00D40C85">
              <w:rPr>
                <w:rFonts w:cs="Times New Roman"/>
                <w:szCs w:val="24"/>
              </w:rPr>
              <w:t>xanh</w:t>
            </w:r>
            <w:proofErr w:type="spellEnd"/>
          </w:p>
        </w:tc>
        <w:tc>
          <w:tcPr>
            <w:tcW w:w="336" w:type="pct"/>
            <w:vAlign w:val="center"/>
          </w:tcPr>
          <w:p w14:paraId="7C539BDC"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80%</w:t>
            </w:r>
          </w:p>
        </w:tc>
        <w:tc>
          <w:tcPr>
            <w:tcW w:w="794" w:type="pct"/>
            <w:vAlign w:val="center"/>
          </w:tcPr>
          <w:p w14:paraId="2E8F3631"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0,49</w:t>
            </w:r>
          </w:p>
        </w:tc>
        <w:tc>
          <w:tcPr>
            <w:tcW w:w="794" w:type="pct"/>
            <w:vAlign w:val="center"/>
          </w:tcPr>
          <w:p w14:paraId="471EC599"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1,76</w:t>
            </w:r>
          </w:p>
        </w:tc>
        <w:tc>
          <w:tcPr>
            <w:tcW w:w="397" w:type="pct"/>
            <w:vAlign w:val="center"/>
          </w:tcPr>
          <w:p w14:paraId="028F6995"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30,60</w:t>
            </w:r>
          </w:p>
        </w:tc>
        <w:tc>
          <w:tcPr>
            <w:tcW w:w="369" w:type="pct"/>
            <w:vAlign w:val="center"/>
          </w:tcPr>
          <w:p w14:paraId="52D23B4A"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32,10</w:t>
            </w:r>
          </w:p>
        </w:tc>
        <w:tc>
          <w:tcPr>
            <w:tcW w:w="1182" w:type="pct"/>
          </w:tcPr>
          <w:p w14:paraId="66396EA2" w14:textId="77777777" w:rsidR="001F3EBE" w:rsidRPr="00D40C85" w:rsidRDefault="001F3EBE" w:rsidP="00FF2C4F">
            <w:pPr>
              <w:widowControl w:val="0"/>
              <w:spacing w:before="20" w:after="20"/>
              <w:rPr>
                <w:rFonts w:cs="Times New Roman"/>
                <w:szCs w:val="24"/>
              </w:rPr>
            </w:pPr>
            <w:r w:rsidRPr="00D40C85">
              <w:rPr>
                <w:rFonts w:cs="Times New Roman"/>
                <w:szCs w:val="24"/>
              </w:rPr>
              <w:t>CDM AMS-III.C: Emission reductions by electric and hybrid vehicles</w:t>
            </w:r>
          </w:p>
        </w:tc>
      </w:tr>
      <w:tr w:rsidR="001F3EBE" w:rsidRPr="00D40C85" w14:paraId="2AED62AC" w14:textId="77777777" w:rsidTr="00FF2C4F">
        <w:tc>
          <w:tcPr>
            <w:tcW w:w="227" w:type="pct"/>
            <w:vAlign w:val="center"/>
          </w:tcPr>
          <w:p w14:paraId="38C212AB" w14:textId="77777777" w:rsidR="001F3EBE" w:rsidRPr="00D40C85" w:rsidRDefault="001F3EBE" w:rsidP="00B06474">
            <w:pPr>
              <w:pStyle w:val="ListParagraph"/>
              <w:widowControl w:val="0"/>
              <w:numPr>
                <w:ilvl w:val="0"/>
                <w:numId w:val="30"/>
              </w:numPr>
              <w:spacing w:before="20" w:after="20"/>
              <w:ind w:left="0" w:firstLine="0"/>
              <w:rPr>
                <w:rFonts w:cs="Times New Roman"/>
                <w:szCs w:val="24"/>
              </w:rPr>
            </w:pPr>
          </w:p>
        </w:tc>
        <w:tc>
          <w:tcPr>
            <w:tcW w:w="901" w:type="pct"/>
            <w:vAlign w:val="center"/>
          </w:tcPr>
          <w:p w14:paraId="0852F700" w14:textId="77777777" w:rsidR="001F3EBE" w:rsidRPr="00D40C85" w:rsidRDefault="001F3EBE" w:rsidP="00FF2C4F">
            <w:pPr>
              <w:widowControl w:val="0"/>
              <w:spacing w:before="20" w:after="20"/>
              <w:rPr>
                <w:rFonts w:cs="Times New Roman"/>
                <w:szCs w:val="24"/>
              </w:rPr>
            </w:pPr>
            <w:proofErr w:type="spellStart"/>
            <w:r w:rsidRPr="00D40C85">
              <w:rPr>
                <w:rFonts w:cs="Times New Roman"/>
                <w:szCs w:val="24"/>
              </w:rPr>
              <w:t>Tàu</w:t>
            </w:r>
            <w:proofErr w:type="spellEnd"/>
            <w:r w:rsidRPr="00D40C85">
              <w:rPr>
                <w:rFonts w:cs="Times New Roman"/>
                <w:szCs w:val="24"/>
              </w:rPr>
              <w:t xml:space="preserve"> </w:t>
            </w:r>
            <w:proofErr w:type="spellStart"/>
            <w:r w:rsidRPr="00D40C85">
              <w:rPr>
                <w:rFonts w:cs="Times New Roman"/>
                <w:szCs w:val="24"/>
              </w:rPr>
              <w:t>thủy</w:t>
            </w:r>
            <w:proofErr w:type="spellEnd"/>
            <w:r w:rsidRPr="00D40C85">
              <w:rPr>
                <w:rFonts w:cs="Times New Roman"/>
                <w:szCs w:val="24"/>
              </w:rPr>
              <w:t xml:space="preserve"> </w:t>
            </w:r>
            <w:proofErr w:type="spellStart"/>
            <w:r w:rsidRPr="00D40C85">
              <w:rPr>
                <w:rFonts w:cs="Times New Roman"/>
                <w:szCs w:val="24"/>
              </w:rPr>
              <w:t>nội</w:t>
            </w:r>
            <w:proofErr w:type="spellEnd"/>
            <w:r w:rsidRPr="00D40C85">
              <w:rPr>
                <w:rFonts w:cs="Times New Roman"/>
                <w:szCs w:val="24"/>
              </w:rPr>
              <w:t xml:space="preserve"> </w:t>
            </w:r>
            <w:proofErr w:type="spellStart"/>
            <w:r w:rsidRPr="00D40C85">
              <w:rPr>
                <w:rFonts w:cs="Times New Roman"/>
                <w:szCs w:val="24"/>
              </w:rPr>
              <w:t>địa</w:t>
            </w:r>
            <w:proofErr w:type="spellEnd"/>
            <w:r w:rsidRPr="00D40C85">
              <w:rPr>
                <w:rFonts w:cs="Times New Roman"/>
                <w:szCs w:val="24"/>
              </w:rPr>
              <w:t xml:space="preserve"> </w:t>
            </w:r>
            <w:proofErr w:type="spellStart"/>
            <w:r w:rsidRPr="00D40C85">
              <w:rPr>
                <w:rFonts w:cs="Times New Roman"/>
                <w:szCs w:val="24"/>
              </w:rPr>
              <w:t>xanh</w:t>
            </w:r>
            <w:proofErr w:type="spellEnd"/>
          </w:p>
        </w:tc>
        <w:tc>
          <w:tcPr>
            <w:tcW w:w="336" w:type="pct"/>
            <w:vAlign w:val="center"/>
          </w:tcPr>
          <w:p w14:paraId="71DA7C69"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80%</w:t>
            </w:r>
          </w:p>
        </w:tc>
        <w:tc>
          <w:tcPr>
            <w:tcW w:w="794" w:type="pct"/>
            <w:vAlign w:val="center"/>
          </w:tcPr>
          <w:p w14:paraId="65E3B7F0"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0,11</w:t>
            </w:r>
          </w:p>
        </w:tc>
        <w:tc>
          <w:tcPr>
            <w:tcW w:w="794" w:type="pct"/>
            <w:vAlign w:val="center"/>
          </w:tcPr>
          <w:p w14:paraId="6C144C53"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0,40</w:t>
            </w:r>
          </w:p>
        </w:tc>
        <w:tc>
          <w:tcPr>
            <w:tcW w:w="397" w:type="pct"/>
            <w:vAlign w:val="center"/>
          </w:tcPr>
          <w:p w14:paraId="61C0F9B2"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-85,20</w:t>
            </w:r>
          </w:p>
        </w:tc>
        <w:tc>
          <w:tcPr>
            <w:tcW w:w="369" w:type="pct"/>
            <w:vAlign w:val="center"/>
          </w:tcPr>
          <w:p w14:paraId="43381115"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-98,00</w:t>
            </w:r>
          </w:p>
        </w:tc>
        <w:tc>
          <w:tcPr>
            <w:tcW w:w="1182" w:type="pct"/>
          </w:tcPr>
          <w:p w14:paraId="58F4304A" w14:textId="77777777" w:rsidR="001F3EBE" w:rsidRPr="00D40C85" w:rsidRDefault="001F3EBE" w:rsidP="00FF2C4F">
            <w:pPr>
              <w:widowControl w:val="0"/>
              <w:spacing w:before="20" w:after="20"/>
              <w:rPr>
                <w:rFonts w:cs="Times New Roman"/>
                <w:szCs w:val="24"/>
              </w:rPr>
            </w:pPr>
            <w:r w:rsidRPr="00D40C85">
              <w:rPr>
                <w:rFonts w:cs="Times New Roman"/>
                <w:szCs w:val="24"/>
              </w:rPr>
              <w:t xml:space="preserve">Tham </w:t>
            </w:r>
            <w:proofErr w:type="spellStart"/>
            <w:r w:rsidRPr="00D40C85">
              <w:rPr>
                <w:rFonts w:cs="Times New Roman"/>
                <w:szCs w:val="24"/>
              </w:rPr>
              <w:t>khảo</w:t>
            </w:r>
            <w:proofErr w:type="spellEnd"/>
            <w:r w:rsidRPr="00D40C85">
              <w:rPr>
                <w:rFonts w:cs="Times New Roman"/>
                <w:szCs w:val="24"/>
              </w:rPr>
              <w:t xml:space="preserve"> CDM AMS-III.C: Emission reductions by electric and hybrid vehicles</w:t>
            </w:r>
          </w:p>
        </w:tc>
      </w:tr>
      <w:tr w:rsidR="001F3EBE" w:rsidRPr="00D40C85" w14:paraId="1891CB65" w14:textId="77777777" w:rsidTr="00FF2C4F">
        <w:tc>
          <w:tcPr>
            <w:tcW w:w="227" w:type="pct"/>
            <w:vAlign w:val="center"/>
          </w:tcPr>
          <w:p w14:paraId="6FEF2784" w14:textId="77777777" w:rsidR="001F3EBE" w:rsidRPr="00D40C85" w:rsidRDefault="001F3EBE" w:rsidP="00B06474">
            <w:pPr>
              <w:pStyle w:val="ListParagraph"/>
              <w:widowControl w:val="0"/>
              <w:numPr>
                <w:ilvl w:val="0"/>
                <w:numId w:val="30"/>
              </w:numPr>
              <w:spacing w:before="20" w:after="20"/>
              <w:ind w:left="0" w:firstLine="0"/>
              <w:rPr>
                <w:rFonts w:cs="Times New Roman"/>
                <w:szCs w:val="24"/>
              </w:rPr>
            </w:pPr>
          </w:p>
        </w:tc>
        <w:tc>
          <w:tcPr>
            <w:tcW w:w="901" w:type="pct"/>
            <w:vAlign w:val="center"/>
          </w:tcPr>
          <w:p w14:paraId="44CBD449" w14:textId="77777777" w:rsidR="001F3EBE" w:rsidRPr="00D40C85" w:rsidRDefault="001F3EBE" w:rsidP="00FF2C4F">
            <w:pPr>
              <w:widowControl w:val="0"/>
              <w:spacing w:before="20" w:after="20"/>
              <w:rPr>
                <w:rFonts w:cs="Times New Roman"/>
                <w:szCs w:val="24"/>
              </w:rPr>
            </w:pPr>
            <w:proofErr w:type="spellStart"/>
            <w:r w:rsidRPr="00D40C85">
              <w:rPr>
                <w:rFonts w:cs="Times New Roman"/>
                <w:szCs w:val="24"/>
              </w:rPr>
              <w:t>Sử</w:t>
            </w:r>
            <w:proofErr w:type="spellEnd"/>
            <w:r w:rsidRPr="00D40C85">
              <w:rPr>
                <w:rFonts w:cs="Times New Roman"/>
                <w:szCs w:val="24"/>
              </w:rPr>
              <w:t xml:space="preserve"> </w:t>
            </w:r>
            <w:proofErr w:type="spellStart"/>
            <w:r w:rsidRPr="00D40C85">
              <w:rPr>
                <w:rFonts w:cs="Times New Roman"/>
                <w:szCs w:val="24"/>
              </w:rPr>
              <w:t>dụng</w:t>
            </w:r>
            <w:proofErr w:type="spellEnd"/>
            <w:r w:rsidRPr="00D40C85">
              <w:rPr>
                <w:rFonts w:cs="Times New Roman"/>
                <w:szCs w:val="24"/>
              </w:rPr>
              <w:t xml:space="preserve"> </w:t>
            </w:r>
            <w:proofErr w:type="spellStart"/>
            <w:r w:rsidRPr="00D40C85">
              <w:rPr>
                <w:rFonts w:cs="Times New Roman"/>
                <w:szCs w:val="24"/>
              </w:rPr>
              <w:t>điều</w:t>
            </w:r>
            <w:proofErr w:type="spellEnd"/>
            <w:r w:rsidRPr="00D40C85">
              <w:rPr>
                <w:rFonts w:cs="Times New Roman"/>
                <w:szCs w:val="24"/>
              </w:rPr>
              <w:t xml:space="preserve"> </w:t>
            </w:r>
            <w:proofErr w:type="spellStart"/>
            <w:r w:rsidRPr="00D40C85">
              <w:rPr>
                <w:rFonts w:cs="Times New Roman"/>
                <w:szCs w:val="24"/>
              </w:rPr>
              <w:t>hòa</w:t>
            </w:r>
            <w:proofErr w:type="spellEnd"/>
            <w:r w:rsidRPr="00D40C85">
              <w:rPr>
                <w:rFonts w:cs="Times New Roman"/>
                <w:szCs w:val="24"/>
              </w:rPr>
              <w:t xml:space="preserve"> </w:t>
            </w:r>
            <w:proofErr w:type="spellStart"/>
            <w:r w:rsidRPr="00D40C85">
              <w:rPr>
                <w:rFonts w:cs="Times New Roman"/>
                <w:szCs w:val="24"/>
              </w:rPr>
              <w:t>không</w:t>
            </w:r>
            <w:proofErr w:type="spellEnd"/>
            <w:r w:rsidRPr="00D40C85">
              <w:rPr>
                <w:rFonts w:cs="Times New Roman"/>
                <w:szCs w:val="24"/>
              </w:rPr>
              <w:t xml:space="preserve"> </w:t>
            </w:r>
            <w:proofErr w:type="spellStart"/>
            <w:r w:rsidRPr="00D40C85">
              <w:rPr>
                <w:rFonts w:cs="Times New Roman"/>
                <w:szCs w:val="24"/>
              </w:rPr>
              <w:t>khí</w:t>
            </w:r>
            <w:proofErr w:type="spellEnd"/>
            <w:r w:rsidRPr="00D40C85">
              <w:rPr>
                <w:rFonts w:cs="Times New Roman"/>
                <w:szCs w:val="24"/>
              </w:rPr>
              <w:t xml:space="preserve"> </w:t>
            </w:r>
            <w:proofErr w:type="spellStart"/>
            <w:r w:rsidRPr="00D40C85">
              <w:rPr>
                <w:rFonts w:cs="Times New Roman"/>
                <w:szCs w:val="24"/>
              </w:rPr>
              <w:t>hiệu</w:t>
            </w:r>
            <w:proofErr w:type="spellEnd"/>
            <w:r w:rsidRPr="00D40C85">
              <w:rPr>
                <w:rFonts w:cs="Times New Roman"/>
                <w:szCs w:val="24"/>
              </w:rPr>
              <w:t xml:space="preserve"> </w:t>
            </w:r>
            <w:proofErr w:type="spellStart"/>
            <w:r w:rsidRPr="00D40C85">
              <w:rPr>
                <w:rFonts w:cs="Times New Roman"/>
                <w:szCs w:val="24"/>
              </w:rPr>
              <w:t>suất</w:t>
            </w:r>
            <w:proofErr w:type="spellEnd"/>
            <w:r w:rsidRPr="00D40C85">
              <w:rPr>
                <w:rFonts w:cs="Times New Roman"/>
                <w:szCs w:val="24"/>
              </w:rPr>
              <w:t xml:space="preserve"> </w:t>
            </w:r>
            <w:proofErr w:type="spellStart"/>
            <w:r w:rsidRPr="00D40C85">
              <w:rPr>
                <w:rFonts w:cs="Times New Roman"/>
                <w:szCs w:val="24"/>
              </w:rPr>
              <w:t>cao</w:t>
            </w:r>
            <w:proofErr w:type="spellEnd"/>
            <w:r w:rsidRPr="00D40C85">
              <w:rPr>
                <w:rFonts w:cs="Times New Roman"/>
                <w:szCs w:val="24"/>
              </w:rPr>
              <w:t xml:space="preserve"> </w:t>
            </w:r>
            <w:proofErr w:type="spellStart"/>
            <w:r w:rsidRPr="00D40C85">
              <w:rPr>
                <w:rFonts w:cs="Times New Roman"/>
                <w:szCs w:val="24"/>
              </w:rPr>
              <w:t>dịch</w:t>
            </w:r>
            <w:proofErr w:type="spellEnd"/>
            <w:r w:rsidRPr="00D40C85">
              <w:rPr>
                <w:rFonts w:cs="Times New Roman"/>
                <w:szCs w:val="24"/>
              </w:rPr>
              <w:t xml:space="preserve"> </w:t>
            </w:r>
            <w:proofErr w:type="spellStart"/>
            <w:r w:rsidRPr="00D40C85">
              <w:rPr>
                <w:rFonts w:cs="Times New Roman"/>
                <w:szCs w:val="24"/>
              </w:rPr>
              <w:t>vụ</w:t>
            </w:r>
            <w:proofErr w:type="spellEnd"/>
            <w:r w:rsidRPr="00D40C85">
              <w:rPr>
                <w:rFonts w:cs="Times New Roman"/>
                <w:szCs w:val="24"/>
              </w:rPr>
              <w:t xml:space="preserve"> </w:t>
            </w:r>
            <w:proofErr w:type="spellStart"/>
            <w:r w:rsidRPr="00D40C85">
              <w:rPr>
                <w:rFonts w:cs="Times New Roman"/>
                <w:szCs w:val="24"/>
              </w:rPr>
              <w:t>thương</w:t>
            </w:r>
            <w:proofErr w:type="spellEnd"/>
            <w:r w:rsidRPr="00D40C85">
              <w:rPr>
                <w:rFonts w:cs="Times New Roman"/>
                <w:szCs w:val="24"/>
              </w:rPr>
              <w:t xml:space="preserve"> </w:t>
            </w:r>
            <w:proofErr w:type="spellStart"/>
            <w:r w:rsidRPr="00D40C85">
              <w:rPr>
                <w:rFonts w:cs="Times New Roman"/>
                <w:szCs w:val="24"/>
              </w:rPr>
              <w:t>mại</w:t>
            </w:r>
            <w:proofErr w:type="spellEnd"/>
          </w:p>
        </w:tc>
        <w:tc>
          <w:tcPr>
            <w:tcW w:w="336" w:type="pct"/>
            <w:vAlign w:val="center"/>
          </w:tcPr>
          <w:p w14:paraId="5A9BCC8F"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10%</w:t>
            </w:r>
          </w:p>
        </w:tc>
        <w:tc>
          <w:tcPr>
            <w:tcW w:w="794" w:type="pct"/>
            <w:vAlign w:val="center"/>
          </w:tcPr>
          <w:p w14:paraId="26037433"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0,28</w:t>
            </w:r>
          </w:p>
        </w:tc>
        <w:tc>
          <w:tcPr>
            <w:tcW w:w="794" w:type="pct"/>
            <w:vAlign w:val="center"/>
          </w:tcPr>
          <w:p w14:paraId="6D8D91BB"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1,00</w:t>
            </w:r>
          </w:p>
        </w:tc>
        <w:tc>
          <w:tcPr>
            <w:tcW w:w="397" w:type="pct"/>
            <w:vAlign w:val="center"/>
          </w:tcPr>
          <w:p w14:paraId="6B1C9E87"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51,90</w:t>
            </w:r>
          </w:p>
        </w:tc>
        <w:tc>
          <w:tcPr>
            <w:tcW w:w="369" w:type="pct"/>
            <w:vAlign w:val="center"/>
          </w:tcPr>
          <w:p w14:paraId="43FA9AF4"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51,90</w:t>
            </w:r>
          </w:p>
        </w:tc>
        <w:tc>
          <w:tcPr>
            <w:tcW w:w="1182" w:type="pct"/>
          </w:tcPr>
          <w:p w14:paraId="00174A80" w14:textId="77777777" w:rsidR="001F3EBE" w:rsidRPr="00D40C85" w:rsidRDefault="001F3EBE" w:rsidP="00FF2C4F">
            <w:pPr>
              <w:widowControl w:val="0"/>
              <w:spacing w:before="20" w:after="20"/>
              <w:rPr>
                <w:rFonts w:cs="Times New Roman"/>
                <w:szCs w:val="24"/>
              </w:rPr>
            </w:pPr>
            <w:r w:rsidRPr="00D40C85">
              <w:rPr>
                <w:rFonts w:cs="Times New Roman"/>
                <w:szCs w:val="24"/>
              </w:rPr>
              <w:t>CDM AM0120: Energy-efficiency refrigerators and air-conditioners</w:t>
            </w:r>
          </w:p>
        </w:tc>
      </w:tr>
      <w:tr w:rsidR="001F3EBE" w:rsidRPr="00D40C85" w14:paraId="5A093415" w14:textId="77777777" w:rsidTr="00FF2C4F">
        <w:tc>
          <w:tcPr>
            <w:tcW w:w="227" w:type="pct"/>
            <w:vAlign w:val="center"/>
          </w:tcPr>
          <w:p w14:paraId="2C34B2B1" w14:textId="77777777" w:rsidR="001F3EBE" w:rsidRPr="00D40C85" w:rsidRDefault="001F3EBE" w:rsidP="00B06474">
            <w:pPr>
              <w:pStyle w:val="ListParagraph"/>
              <w:widowControl w:val="0"/>
              <w:numPr>
                <w:ilvl w:val="0"/>
                <w:numId w:val="30"/>
              </w:numPr>
              <w:spacing w:before="20" w:after="20"/>
              <w:ind w:left="0" w:firstLine="0"/>
              <w:rPr>
                <w:rFonts w:cs="Times New Roman"/>
                <w:szCs w:val="24"/>
              </w:rPr>
            </w:pPr>
          </w:p>
        </w:tc>
        <w:tc>
          <w:tcPr>
            <w:tcW w:w="901" w:type="pct"/>
            <w:vAlign w:val="center"/>
          </w:tcPr>
          <w:p w14:paraId="7CB7FEFE" w14:textId="77777777" w:rsidR="001F3EBE" w:rsidRPr="00D40C85" w:rsidRDefault="001F3EBE" w:rsidP="00FF2C4F">
            <w:pPr>
              <w:widowControl w:val="0"/>
              <w:spacing w:before="20" w:after="20"/>
              <w:rPr>
                <w:rFonts w:cs="Times New Roman"/>
                <w:szCs w:val="24"/>
              </w:rPr>
            </w:pPr>
            <w:proofErr w:type="spellStart"/>
            <w:r w:rsidRPr="00D40C85">
              <w:rPr>
                <w:rFonts w:cs="Times New Roman"/>
                <w:szCs w:val="24"/>
              </w:rPr>
              <w:t>Sử</w:t>
            </w:r>
            <w:proofErr w:type="spellEnd"/>
            <w:r w:rsidRPr="00D40C85">
              <w:rPr>
                <w:rFonts w:cs="Times New Roman"/>
                <w:szCs w:val="24"/>
              </w:rPr>
              <w:t xml:space="preserve"> </w:t>
            </w:r>
            <w:proofErr w:type="spellStart"/>
            <w:r w:rsidRPr="00D40C85">
              <w:rPr>
                <w:rFonts w:cs="Times New Roman"/>
                <w:szCs w:val="24"/>
              </w:rPr>
              <w:t>dụng</w:t>
            </w:r>
            <w:proofErr w:type="spellEnd"/>
            <w:r w:rsidRPr="00D40C85">
              <w:rPr>
                <w:rFonts w:cs="Times New Roman"/>
                <w:szCs w:val="24"/>
              </w:rPr>
              <w:t xml:space="preserve"> </w:t>
            </w:r>
            <w:proofErr w:type="spellStart"/>
            <w:r w:rsidRPr="00D40C85">
              <w:rPr>
                <w:rFonts w:cs="Times New Roman"/>
                <w:szCs w:val="24"/>
              </w:rPr>
              <w:t>tủ</w:t>
            </w:r>
            <w:proofErr w:type="spellEnd"/>
            <w:r w:rsidRPr="00D40C85">
              <w:rPr>
                <w:rFonts w:cs="Times New Roman"/>
                <w:szCs w:val="24"/>
              </w:rPr>
              <w:t xml:space="preserve"> </w:t>
            </w:r>
            <w:proofErr w:type="spellStart"/>
            <w:r w:rsidRPr="00D40C85">
              <w:rPr>
                <w:rFonts w:cs="Times New Roman"/>
                <w:szCs w:val="24"/>
              </w:rPr>
              <w:t>lạnh</w:t>
            </w:r>
            <w:proofErr w:type="spellEnd"/>
            <w:r w:rsidRPr="00D40C85">
              <w:rPr>
                <w:rFonts w:cs="Times New Roman"/>
                <w:szCs w:val="24"/>
              </w:rPr>
              <w:t xml:space="preserve"> </w:t>
            </w:r>
            <w:proofErr w:type="spellStart"/>
            <w:r w:rsidRPr="00D40C85">
              <w:rPr>
                <w:rFonts w:cs="Times New Roman"/>
                <w:szCs w:val="24"/>
              </w:rPr>
              <w:t>hiệu</w:t>
            </w:r>
            <w:proofErr w:type="spellEnd"/>
            <w:r w:rsidRPr="00D40C85">
              <w:rPr>
                <w:rFonts w:cs="Times New Roman"/>
                <w:szCs w:val="24"/>
              </w:rPr>
              <w:t xml:space="preserve"> </w:t>
            </w:r>
            <w:proofErr w:type="spellStart"/>
            <w:r w:rsidRPr="00D40C85">
              <w:rPr>
                <w:rFonts w:cs="Times New Roman"/>
                <w:szCs w:val="24"/>
              </w:rPr>
              <w:t>suất</w:t>
            </w:r>
            <w:proofErr w:type="spellEnd"/>
            <w:r w:rsidRPr="00D40C85">
              <w:rPr>
                <w:rFonts w:cs="Times New Roman"/>
                <w:szCs w:val="24"/>
              </w:rPr>
              <w:t xml:space="preserve"> </w:t>
            </w:r>
            <w:proofErr w:type="spellStart"/>
            <w:r w:rsidRPr="00D40C85">
              <w:rPr>
                <w:rFonts w:cs="Times New Roman"/>
                <w:szCs w:val="24"/>
              </w:rPr>
              <w:t>cao</w:t>
            </w:r>
            <w:proofErr w:type="spellEnd"/>
            <w:r w:rsidRPr="00D40C85">
              <w:rPr>
                <w:rFonts w:cs="Times New Roman"/>
                <w:szCs w:val="24"/>
              </w:rPr>
              <w:t xml:space="preserve"> </w:t>
            </w:r>
            <w:proofErr w:type="spellStart"/>
            <w:r w:rsidRPr="00D40C85">
              <w:rPr>
                <w:rFonts w:cs="Times New Roman"/>
                <w:szCs w:val="24"/>
              </w:rPr>
              <w:t>dịch</w:t>
            </w:r>
            <w:proofErr w:type="spellEnd"/>
            <w:r w:rsidRPr="00D40C85">
              <w:rPr>
                <w:rFonts w:cs="Times New Roman"/>
                <w:szCs w:val="24"/>
              </w:rPr>
              <w:t xml:space="preserve"> </w:t>
            </w:r>
            <w:proofErr w:type="spellStart"/>
            <w:r w:rsidRPr="00D40C85">
              <w:rPr>
                <w:rFonts w:cs="Times New Roman"/>
                <w:szCs w:val="24"/>
              </w:rPr>
              <w:t>vụ</w:t>
            </w:r>
            <w:proofErr w:type="spellEnd"/>
            <w:r w:rsidRPr="00D40C85">
              <w:rPr>
                <w:rFonts w:cs="Times New Roman"/>
                <w:szCs w:val="24"/>
              </w:rPr>
              <w:t xml:space="preserve"> </w:t>
            </w:r>
            <w:proofErr w:type="spellStart"/>
            <w:r w:rsidRPr="00D40C85">
              <w:rPr>
                <w:rFonts w:cs="Times New Roman"/>
                <w:szCs w:val="24"/>
              </w:rPr>
              <w:t>thương</w:t>
            </w:r>
            <w:proofErr w:type="spellEnd"/>
            <w:r w:rsidRPr="00D40C85">
              <w:rPr>
                <w:rFonts w:cs="Times New Roman"/>
                <w:szCs w:val="24"/>
              </w:rPr>
              <w:t xml:space="preserve"> </w:t>
            </w:r>
            <w:proofErr w:type="spellStart"/>
            <w:r w:rsidRPr="00D40C85">
              <w:rPr>
                <w:rFonts w:cs="Times New Roman"/>
                <w:szCs w:val="24"/>
              </w:rPr>
              <w:t>mại</w:t>
            </w:r>
            <w:proofErr w:type="spellEnd"/>
          </w:p>
        </w:tc>
        <w:tc>
          <w:tcPr>
            <w:tcW w:w="336" w:type="pct"/>
            <w:vAlign w:val="center"/>
          </w:tcPr>
          <w:p w14:paraId="39BE43F8"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10%</w:t>
            </w:r>
          </w:p>
        </w:tc>
        <w:tc>
          <w:tcPr>
            <w:tcW w:w="794" w:type="pct"/>
            <w:vAlign w:val="center"/>
          </w:tcPr>
          <w:p w14:paraId="534257EF"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0,13</w:t>
            </w:r>
          </w:p>
        </w:tc>
        <w:tc>
          <w:tcPr>
            <w:tcW w:w="794" w:type="pct"/>
            <w:vAlign w:val="center"/>
          </w:tcPr>
          <w:p w14:paraId="333459AC"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0,48</w:t>
            </w:r>
          </w:p>
        </w:tc>
        <w:tc>
          <w:tcPr>
            <w:tcW w:w="397" w:type="pct"/>
            <w:vAlign w:val="center"/>
          </w:tcPr>
          <w:p w14:paraId="7A60D9E5"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27,00</w:t>
            </w:r>
          </w:p>
        </w:tc>
        <w:tc>
          <w:tcPr>
            <w:tcW w:w="369" w:type="pct"/>
            <w:vAlign w:val="center"/>
          </w:tcPr>
          <w:p w14:paraId="70943228"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27,00</w:t>
            </w:r>
          </w:p>
        </w:tc>
        <w:tc>
          <w:tcPr>
            <w:tcW w:w="1182" w:type="pct"/>
          </w:tcPr>
          <w:p w14:paraId="00550E10" w14:textId="77777777" w:rsidR="001F3EBE" w:rsidRPr="00D40C85" w:rsidRDefault="001F3EBE" w:rsidP="00FF2C4F">
            <w:pPr>
              <w:widowControl w:val="0"/>
              <w:spacing w:before="20" w:after="20"/>
              <w:rPr>
                <w:rFonts w:cs="Times New Roman"/>
                <w:szCs w:val="24"/>
              </w:rPr>
            </w:pPr>
            <w:r w:rsidRPr="00D40C85">
              <w:rPr>
                <w:rFonts w:cs="Times New Roman"/>
                <w:szCs w:val="24"/>
              </w:rPr>
              <w:t>CDM AM0120: Energy-efficiency refrigerators and air-conditioners</w:t>
            </w:r>
          </w:p>
        </w:tc>
      </w:tr>
      <w:tr w:rsidR="001F3EBE" w:rsidRPr="00D40C85" w14:paraId="4357955D" w14:textId="77777777" w:rsidTr="00FF2C4F">
        <w:tc>
          <w:tcPr>
            <w:tcW w:w="227" w:type="pct"/>
            <w:vAlign w:val="center"/>
          </w:tcPr>
          <w:p w14:paraId="2E1FF348" w14:textId="77777777" w:rsidR="001F3EBE" w:rsidRPr="00D40C85" w:rsidRDefault="001F3EBE" w:rsidP="00B06474">
            <w:pPr>
              <w:pStyle w:val="ListParagraph"/>
              <w:widowControl w:val="0"/>
              <w:numPr>
                <w:ilvl w:val="0"/>
                <w:numId w:val="30"/>
              </w:numPr>
              <w:spacing w:before="20" w:after="20"/>
              <w:ind w:left="0" w:firstLine="0"/>
              <w:rPr>
                <w:rFonts w:cs="Times New Roman"/>
                <w:szCs w:val="24"/>
              </w:rPr>
            </w:pPr>
          </w:p>
        </w:tc>
        <w:tc>
          <w:tcPr>
            <w:tcW w:w="901" w:type="pct"/>
            <w:vAlign w:val="center"/>
          </w:tcPr>
          <w:p w14:paraId="1AC4D75E" w14:textId="77777777" w:rsidR="001F3EBE" w:rsidRPr="00D40C85" w:rsidRDefault="001F3EBE" w:rsidP="00FF2C4F">
            <w:pPr>
              <w:widowControl w:val="0"/>
              <w:spacing w:before="20" w:after="20"/>
              <w:rPr>
                <w:rFonts w:cs="Times New Roman"/>
                <w:szCs w:val="24"/>
              </w:rPr>
            </w:pPr>
            <w:proofErr w:type="spellStart"/>
            <w:r w:rsidRPr="00D40C85">
              <w:rPr>
                <w:rFonts w:cs="Times New Roman"/>
                <w:szCs w:val="24"/>
              </w:rPr>
              <w:t>Sử</w:t>
            </w:r>
            <w:proofErr w:type="spellEnd"/>
            <w:r w:rsidRPr="00D40C85">
              <w:rPr>
                <w:rFonts w:cs="Times New Roman"/>
                <w:szCs w:val="24"/>
              </w:rPr>
              <w:t xml:space="preserve"> </w:t>
            </w:r>
            <w:proofErr w:type="spellStart"/>
            <w:r w:rsidRPr="00D40C85">
              <w:rPr>
                <w:rFonts w:cs="Times New Roman"/>
                <w:szCs w:val="24"/>
              </w:rPr>
              <w:t>dụng</w:t>
            </w:r>
            <w:proofErr w:type="spellEnd"/>
            <w:r w:rsidRPr="00D40C85">
              <w:rPr>
                <w:rFonts w:cs="Times New Roman"/>
                <w:szCs w:val="24"/>
              </w:rPr>
              <w:t xml:space="preserve"> </w:t>
            </w:r>
            <w:proofErr w:type="spellStart"/>
            <w:r w:rsidRPr="00D40C85">
              <w:rPr>
                <w:rFonts w:cs="Times New Roman"/>
                <w:szCs w:val="24"/>
              </w:rPr>
              <w:t>điều</w:t>
            </w:r>
            <w:proofErr w:type="spellEnd"/>
            <w:r w:rsidRPr="00D40C85">
              <w:rPr>
                <w:rFonts w:cs="Times New Roman"/>
                <w:szCs w:val="24"/>
              </w:rPr>
              <w:t xml:space="preserve"> </w:t>
            </w:r>
            <w:proofErr w:type="spellStart"/>
            <w:r w:rsidRPr="00D40C85">
              <w:rPr>
                <w:rFonts w:cs="Times New Roman"/>
                <w:szCs w:val="24"/>
              </w:rPr>
              <w:t>hòa</w:t>
            </w:r>
            <w:proofErr w:type="spellEnd"/>
            <w:r w:rsidRPr="00D40C85">
              <w:rPr>
                <w:rFonts w:cs="Times New Roman"/>
                <w:szCs w:val="24"/>
              </w:rPr>
              <w:t xml:space="preserve"> </w:t>
            </w:r>
            <w:proofErr w:type="spellStart"/>
            <w:r w:rsidRPr="00D40C85">
              <w:rPr>
                <w:rFonts w:cs="Times New Roman"/>
                <w:szCs w:val="24"/>
              </w:rPr>
              <w:t>không</w:t>
            </w:r>
            <w:proofErr w:type="spellEnd"/>
            <w:r w:rsidRPr="00D40C85">
              <w:rPr>
                <w:rFonts w:cs="Times New Roman"/>
                <w:szCs w:val="24"/>
              </w:rPr>
              <w:t xml:space="preserve"> </w:t>
            </w:r>
            <w:proofErr w:type="spellStart"/>
            <w:r w:rsidRPr="00D40C85">
              <w:rPr>
                <w:rFonts w:cs="Times New Roman"/>
                <w:szCs w:val="24"/>
              </w:rPr>
              <w:lastRenderedPageBreak/>
              <w:t>khí</w:t>
            </w:r>
            <w:proofErr w:type="spellEnd"/>
            <w:r w:rsidRPr="00D40C85">
              <w:rPr>
                <w:rFonts w:cs="Times New Roman"/>
                <w:szCs w:val="24"/>
              </w:rPr>
              <w:t xml:space="preserve"> </w:t>
            </w:r>
            <w:proofErr w:type="spellStart"/>
            <w:r w:rsidRPr="00D40C85">
              <w:rPr>
                <w:rFonts w:cs="Times New Roman"/>
                <w:szCs w:val="24"/>
              </w:rPr>
              <w:t>hiệu</w:t>
            </w:r>
            <w:proofErr w:type="spellEnd"/>
            <w:r w:rsidRPr="00D40C85">
              <w:rPr>
                <w:rFonts w:cs="Times New Roman"/>
                <w:szCs w:val="24"/>
              </w:rPr>
              <w:t xml:space="preserve"> </w:t>
            </w:r>
            <w:proofErr w:type="spellStart"/>
            <w:r w:rsidRPr="00D40C85">
              <w:rPr>
                <w:rFonts w:cs="Times New Roman"/>
                <w:szCs w:val="24"/>
              </w:rPr>
              <w:t>suất</w:t>
            </w:r>
            <w:proofErr w:type="spellEnd"/>
            <w:r w:rsidRPr="00D40C85">
              <w:rPr>
                <w:rFonts w:cs="Times New Roman"/>
                <w:szCs w:val="24"/>
              </w:rPr>
              <w:t xml:space="preserve"> </w:t>
            </w:r>
            <w:proofErr w:type="spellStart"/>
            <w:r w:rsidRPr="00D40C85">
              <w:rPr>
                <w:rFonts w:cs="Times New Roman"/>
                <w:szCs w:val="24"/>
              </w:rPr>
              <w:t>cao</w:t>
            </w:r>
            <w:proofErr w:type="spellEnd"/>
            <w:r w:rsidRPr="00D40C85">
              <w:rPr>
                <w:rFonts w:cs="Times New Roman"/>
                <w:szCs w:val="24"/>
              </w:rPr>
              <w:t xml:space="preserve"> </w:t>
            </w:r>
            <w:proofErr w:type="spellStart"/>
            <w:r w:rsidRPr="00D40C85">
              <w:rPr>
                <w:rFonts w:cs="Times New Roman"/>
                <w:szCs w:val="24"/>
              </w:rPr>
              <w:t>hộ</w:t>
            </w:r>
            <w:proofErr w:type="spellEnd"/>
            <w:r w:rsidRPr="00D40C85">
              <w:rPr>
                <w:rFonts w:cs="Times New Roman"/>
                <w:szCs w:val="24"/>
              </w:rPr>
              <w:t xml:space="preserve"> </w:t>
            </w:r>
            <w:proofErr w:type="spellStart"/>
            <w:r w:rsidRPr="00D40C85">
              <w:rPr>
                <w:rFonts w:cs="Times New Roman"/>
                <w:szCs w:val="24"/>
              </w:rPr>
              <w:t>gia</w:t>
            </w:r>
            <w:proofErr w:type="spellEnd"/>
            <w:r w:rsidRPr="00D40C85">
              <w:rPr>
                <w:rFonts w:cs="Times New Roman"/>
                <w:szCs w:val="24"/>
              </w:rPr>
              <w:t xml:space="preserve"> </w:t>
            </w:r>
            <w:proofErr w:type="spellStart"/>
            <w:r w:rsidRPr="00D40C85">
              <w:rPr>
                <w:rFonts w:cs="Times New Roman"/>
                <w:szCs w:val="24"/>
              </w:rPr>
              <w:t>đình</w:t>
            </w:r>
            <w:proofErr w:type="spellEnd"/>
          </w:p>
        </w:tc>
        <w:tc>
          <w:tcPr>
            <w:tcW w:w="336" w:type="pct"/>
            <w:vAlign w:val="center"/>
          </w:tcPr>
          <w:p w14:paraId="0C86EC32"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lastRenderedPageBreak/>
              <w:t>10%</w:t>
            </w:r>
          </w:p>
        </w:tc>
        <w:tc>
          <w:tcPr>
            <w:tcW w:w="794" w:type="pct"/>
            <w:vAlign w:val="center"/>
          </w:tcPr>
          <w:p w14:paraId="2F1FF2BC"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1,51</w:t>
            </w:r>
          </w:p>
        </w:tc>
        <w:tc>
          <w:tcPr>
            <w:tcW w:w="794" w:type="pct"/>
            <w:vAlign w:val="center"/>
          </w:tcPr>
          <w:p w14:paraId="77AFF574"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5,38</w:t>
            </w:r>
          </w:p>
        </w:tc>
        <w:tc>
          <w:tcPr>
            <w:tcW w:w="397" w:type="pct"/>
            <w:vAlign w:val="center"/>
          </w:tcPr>
          <w:p w14:paraId="34685735"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39,80</w:t>
            </w:r>
          </w:p>
        </w:tc>
        <w:tc>
          <w:tcPr>
            <w:tcW w:w="369" w:type="pct"/>
            <w:vAlign w:val="center"/>
          </w:tcPr>
          <w:p w14:paraId="21E64DAB"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39,80</w:t>
            </w:r>
          </w:p>
        </w:tc>
        <w:tc>
          <w:tcPr>
            <w:tcW w:w="1182" w:type="pct"/>
          </w:tcPr>
          <w:p w14:paraId="1B3E628E" w14:textId="77777777" w:rsidR="001F3EBE" w:rsidRPr="00D40C85" w:rsidRDefault="001F3EBE" w:rsidP="00FF2C4F">
            <w:pPr>
              <w:widowControl w:val="0"/>
              <w:spacing w:before="20" w:after="20"/>
              <w:rPr>
                <w:rFonts w:cs="Times New Roman"/>
                <w:szCs w:val="24"/>
              </w:rPr>
            </w:pPr>
            <w:r w:rsidRPr="00D40C85">
              <w:rPr>
                <w:rFonts w:cs="Times New Roman"/>
                <w:szCs w:val="24"/>
              </w:rPr>
              <w:t>CDM AM0120: Energy-</w:t>
            </w:r>
            <w:r w:rsidRPr="00D40C85">
              <w:rPr>
                <w:rFonts w:cs="Times New Roman"/>
                <w:szCs w:val="24"/>
              </w:rPr>
              <w:lastRenderedPageBreak/>
              <w:t>efficiency refrigerators and air-conditioners</w:t>
            </w:r>
          </w:p>
        </w:tc>
      </w:tr>
      <w:tr w:rsidR="001F3EBE" w:rsidRPr="00D40C85" w14:paraId="6382CF63" w14:textId="77777777" w:rsidTr="00FF2C4F">
        <w:tc>
          <w:tcPr>
            <w:tcW w:w="227" w:type="pct"/>
            <w:vAlign w:val="center"/>
          </w:tcPr>
          <w:p w14:paraId="1209D7F8" w14:textId="77777777" w:rsidR="001F3EBE" w:rsidRPr="00D40C85" w:rsidRDefault="001F3EBE" w:rsidP="00B06474">
            <w:pPr>
              <w:pStyle w:val="ListParagraph"/>
              <w:widowControl w:val="0"/>
              <w:numPr>
                <w:ilvl w:val="0"/>
                <w:numId w:val="30"/>
              </w:numPr>
              <w:spacing w:before="20" w:after="20"/>
              <w:ind w:left="0" w:firstLine="0"/>
              <w:rPr>
                <w:rFonts w:cs="Times New Roman"/>
                <w:szCs w:val="24"/>
              </w:rPr>
            </w:pPr>
          </w:p>
        </w:tc>
        <w:tc>
          <w:tcPr>
            <w:tcW w:w="901" w:type="pct"/>
            <w:vAlign w:val="center"/>
          </w:tcPr>
          <w:p w14:paraId="1EAF0E00" w14:textId="77777777" w:rsidR="001F3EBE" w:rsidRPr="00D40C85" w:rsidRDefault="001F3EBE" w:rsidP="00FF2C4F">
            <w:pPr>
              <w:widowControl w:val="0"/>
              <w:spacing w:before="20" w:after="20"/>
              <w:rPr>
                <w:rFonts w:cs="Times New Roman"/>
                <w:szCs w:val="24"/>
              </w:rPr>
            </w:pPr>
            <w:proofErr w:type="spellStart"/>
            <w:r w:rsidRPr="00D40C85">
              <w:rPr>
                <w:rFonts w:cs="Times New Roman"/>
                <w:szCs w:val="24"/>
              </w:rPr>
              <w:t>Sử</w:t>
            </w:r>
            <w:proofErr w:type="spellEnd"/>
            <w:r w:rsidRPr="00D40C85">
              <w:rPr>
                <w:rFonts w:cs="Times New Roman"/>
                <w:szCs w:val="24"/>
              </w:rPr>
              <w:t xml:space="preserve"> </w:t>
            </w:r>
            <w:proofErr w:type="spellStart"/>
            <w:r w:rsidRPr="00D40C85">
              <w:rPr>
                <w:rFonts w:cs="Times New Roman"/>
                <w:szCs w:val="24"/>
              </w:rPr>
              <w:t>dụng</w:t>
            </w:r>
            <w:proofErr w:type="spellEnd"/>
            <w:r w:rsidRPr="00D40C85">
              <w:rPr>
                <w:rFonts w:cs="Times New Roman"/>
                <w:szCs w:val="24"/>
              </w:rPr>
              <w:t xml:space="preserve"> </w:t>
            </w:r>
            <w:proofErr w:type="spellStart"/>
            <w:r w:rsidRPr="00D40C85">
              <w:rPr>
                <w:rFonts w:cs="Times New Roman"/>
                <w:szCs w:val="24"/>
              </w:rPr>
              <w:t>tủ</w:t>
            </w:r>
            <w:proofErr w:type="spellEnd"/>
            <w:r w:rsidRPr="00D40C85">
              <w:rPr>
                <w:rFonts w:cs="Times New Roman"/>
                <w:szCs w:val="24"/>
              </w:rPr>
              <w:t xml:space="preserve"> </w:t>
            </w:r>
            <w:proofErr w:type="spellStart"/>
            <w:r w:rsidRPr="00D40C85">
              <w:rPr>
                <w:rFonts w:cs="Times New Roman"/>
                <w:szCs w:val="24"/>
              </w:rPr>
              <w:t>lạnh</w:t>
            </w:r>
            <w:proofErr w:type="spellEnd"/>
            <w:r w:rsidRPr="00D40C85">
              <w:rPr>
                <w:rFonts w:cs="Times New Roman"/>
                <w:szCs w:val="24"/>
              </w:rPr>
              <w:t xml:space="preserve"> </w:t>
            </w:r>
            <w:proofErr w:type="spellStart"/>
            <w:r w:rsidRPr="00D40C85">
              <w:rPr>
                <w:rFonts w:cs="Times New Roman"/>
                <w:szCs w:val="24"/>
              </w:rPr>
              <w:t>hiệu</w:t>
            </w:r>
            <w:proofErr w:type="spellEnd"/>
            <w:r w:rsidRPr="00D40C85">
              <w:rPr>
                <w:rFonts w:cs="Times New Roman"/>
                <w:szCs w:val="24"/>
              </w:rPr>
              <w:t xml:space="preserve"> </w:t>
            </w:r>
            <w:proofErr w:type="spellStart"/>
            <w:r w:rsidRPr="00D40C85">
              <w:rPr>
                <w:rFonts w:cs="Times New Roman"/>
                <w:szCs w:val="24"/>
              </w:rPr>
              <w:t>suất</w:t>
            </w:r>
            <w:proofErr w:type="spellEnd"/>
            <w:r w:rsidRPr="00D40C85">
              <w:rPr>
                <w:rFonts w:cs="Times New Roman"/>
                <w:szCs w:val="24"/>
              </w:rPr>
              <w:t xml:space="preserve"> </w:t>
            </w:r>
            <w:proofErr w:type="spellStart"/>
            <w:r w:rsidRPr="00D40C85">
              <w:rPr>
                <w:rFonts w:cs="Times New Roman"/>
                <w:szCs w:val="24"/>
              </w:rPr>
              <w:t>cao</w:t>
            </w:r>
            <w:proofErr w:type="spellEnd"/>
            <w:r w:rsidRPr="00D40C85">
              <w:rPr>
                <w:rFonts w:cs="Times New Roman"/>
                <w:szCs w:val="24"/>
              </w:rPr>
              <w:t xml:space="preserve"> </w:t>
            </w:r>
            <w:proofErr w:type="spellStart"/>
            <w:r w:rsidRPr="00D40C85">
              <w:rPr>
                <w:rFonts w:cs="Times New Roman"/>
                <w:szCs w:val="24"/>
              </w:rPr>
              <w:t>hộ</w:t>
            </w:r>
            <w:proofErr w:type="spellEnd"/>
            <w:r w:rsidRPr="00D40C85">
              <w:rPr>
                <w:rFonts w:cs="Times New Roman"/>
                <w:szCs w:val="24"/>
              </w:rPr>
              <w:t xml:space="preserve"> </w:t>
            </w:r>
            <w:proofErr w:type="spellStart"/>
            <w:r w:rsidRPr="00D40C85">
              <w:rPr>
                <w:rFonts w:cs="Times New Roman"/>
                <w:szCs w:val="24"/>
              </w:rPr>
              <w:t>gia</w:t>
            </w:r>
            <w:proofErr w:type="spellEnd"/>
            <w:r w:rsidRPr="00D40C85">
              <w:rPr>
                <w:rFonts w:cs="Times New Roman"/>
                <w:szCs w:val="24"/>
              </w:rPr>
              <w:t xml:space="preserve"> </w:t>
            </w:r>
            <w:proofErr w:type="spellStart"/>
            <w:r w:rsidRPr="00D40C85">
              <w:rPr>
                <w:rFonts w:cs="Times New Roman"/>
                <w:szCs w:val="24"/>
              </w:rPr>
              <w:t>đình</w:t>
            </w:r>
            <w:proofErr w:type="spellEnd"/>
          </w:p>
        </w:tc>
        <w:tc>
          <w:tcPr>
            <w:tcW w:w="336" w:type="pct"/>
            <w:vAlign w:val="center"/>
          </w:tcPr>
          <w:p w14:paraId="3CB8E5B9"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10%</w:t>
            </w:r>
          </w:p>
        </w:tc>
        <w:tc>
          <w:tcPr>
            <w:tcW w:w="794" w:type="pct"/>
            <w:vAlign w:val="center"/>
          </w:tcPr>
          <w:p w14:paraId="1C51CE3D"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0,66</w:t>
            </w:r>
          </w:p>
        </w:tc>
        <w:tc>
          <w:tcPr>
            <w:tcW w:w="794" w:type="pct"/>
            <w:vAlign w:val="center"/>
          </w:tcPr>
          <w:p w14:paraId="0961C072"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2,36</w:t>
            </w:r>
          </w:p>
        </w:tc>
        <w:tc>
          <w:tcPr>
            <w:tcW w:w="397" w:type="pct"/>
            <w:vAlign w:val="center"/>
          </w:tcPr>
          <w:p w14:paraId="0620976E"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-20,40</w:t>
            </w:r>
          </w:p>
        </w:tc>
        <w:tc>
          <w:tcPr>
            <w:tcW w:w="369" w:type="pct"/>
            <w:vAlign w:val="center"/>
          </w:tcPr>
          <w:p w14:paraId="2B5E0B6A"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-20,40</w:t>
            </w:r>
          </w:p>
        </w:tc>
        <w:tc>
          <w:tcPr>
            <w:tcW w:w="1182" w:type="pct"/>
          </w:tcPr>
          <w:p w14:paraId="51E89AAD" w14:textId="77777777" w:rsidR="001F3EBE" w:rsidRPr="00D40C85" w:rsidRDefault="001F3EBE" w:rsidP="00FF2C4F">
            <w:pPr>
              <w:widowControl w:val="0"/>
              <w:spacing w:before="20" w:after="20"/>
              <w:rPr>
                <w:rFonts w:cs="Times New Roman"/>
                <w:szCs w:val="24"/>
              </w:rPr>
            </w:pPr>
            <w:r w:rsidRPr="00D40C85">
              <w:rPr>
                <w:rFonts w:cs="Times New Roman"/>
                <w:szCs w:val="24"/>
              </w:rPr>
              <w:t>CDM AM0120: Energy-efficiency refrigerators and air-conditioners</w:t>
            </w:r>
          </w:p>
        </w:tc>
      </w:tr>
      <w:tr w:rsidR="001F3EBE" w:rsidRPr="00D40C85" w14:paraId="7AA5803B" w14:textId="77777777" w:rsidTr="00FF2C4F">
        <w:tc>
          <w:tcPr>
            <w:tcW w:w="1464" w:type="pct"/>
            <w:gridSpan w:val="3"/>
            <w:vAlign w:val="center"/>
          </w:tcPr>
          <w:p w14:paraId="2C5B026D" w14:textId="77777777" w:rsidR="001F3EBE" w:rsidRPr="00D40C85" w:rsidRDefault="001F3EBE" w:rsidP="00B06474">
            <w:pPr>
              <w:widowControl w:val="0"/>
              <w:spacing w:before="20" w:after="20"/>
              <w:jc w:val="left"/>
              <w:rPr>
                <w:rFonts w:cs="Times New Roman"/>
                <w:b/>
                <w:szCs w:val="24"/>
              </w:rPr>
            </w:pPr>
            <w:r w:rsidRPr="00D40C85">
              <w:rPr>
                <w:rFonts w:cs="Times New Roman"/>
                <w:b/>
                <w:szCs w:val="24"/>
              </w:rPr>
              <w:t xml:space="preserve">II. </w:t>
            </w:r>
            <w:proofErr w:type="spellStart"/>
            <w:r w:rsidRPr="00D40C85">
              <w:rPr>
                <w:rFonts w:cs="Times New Roman"/>
                <w:b/>
                <w:szCs w:val="24"/>
              </w:rPr>
              <w:t>Lĩnh</w:t>
            </w:r>
            <w:proofErr w:type="spellEnd"/>
            <w:r w:rsidRPr="00D40C85">
              <w:rPr>
                <w:rFonts w:cs="Times New Roman"/>
                <w:b/>
                <w:szCs w:val="24"/>
              </w:rPr>
              <w:t xml:space="preserve"> </w:t>
            </w:r>
            <w:proofErr w:type="spellStart"/>
            <w:r w:rsidRPr="00D40C85">
              <w:rPr>
                <w:rFonts w:cs="Times New Roman"/>
                <w:b/>
                <w:szCs w:val="24"/>
              </w:rPr>
              <w:t>vực</w:t>
            </w:r>
            <w:proofErr w:type="spellEnd"/>
            <w:r w:rsidRPr="00D40C85">
              <w:rPr>
                <w:rFonts w:cs="Times New Roman"/>
                <w:b/>
                <w:szCs w:val="24"/>
              </w:rPr>
              <w:t xml:space="preserve"> </w:t>
            </w:r>
            <w:proofErr w:type="spellStart"/>
            <w:r w:rsidRPr="00D40C85">
              <w:rPr>
                <w:rFonts w:cs="Times New Roman"/>
                <w:b/>
                <w:szCs w:val="24"/>
              </w:rPr>
              <w:t>nông</w:t>
            </w:r>
            <w:proofErr w:type="spellEnd"/>
            <w:r w:rsidRPr="00D40C85">
              <w:rPr>
                <w:rFonts w:cs="Times New Roman"/>
                <w:b/>
                <w:szCs w:val="24"/>
              </w:rPr>
              <w:t xml:space="preserve"> </w:t>
            </w:r>
            <w:proofErr w:type="spellStart"/>
            <w:r w:rsidRPr="00D40C85">
              <w:rPr>
                <w:rFonts w:cs="Times New Roman"/>
                <w:b/>
                <w:szCs w:val="24"/>
              </w:rPr>
              <w:t>nghiệp</w:t>
            </w:r>
            <w:proofErr w:type="spellEnd"/>
            <w:r w:rsidRPr="00D40C85">
              <w:rPr>
                <w:rFonts w:cs="Times New Roman"/>
                <w:b/>
                <w:szCs w:val="24"/>
              </w:rPr>
              <w:t xml:space="preserve"> </w:t>
            </w:r>
            <w:r w:rsidRPr="00D40C85">
              <w:rPr>
                <w:rFonts w:cs="Times New Roman"/>
                <w:b/>
                <w:i/>
                <w:iCs/>
                <w:color w:val="EE0000"/>
                <w:szCs w:val="24"/>
                <w:lang w:val="vi-VN"/>
              </w:rPr>
              <w:t>(Giai đoạn 202</w:t>
            </w:r>
            <w:r w:rsidRPr="00D40C85">
              <w:rPr>
                <w:rFonts w:cs="Times New Roman"/>
                <w:b/>
                <w:i/>
                <w:iCs/>
                <w:color w:val="EE0000"/>
                <w:szCs w:val="24"/>
              </w:rPr>
              <w:t>6</w:t>
            </w:r>
            <w:r w:rsidRPr="00D40C85">
              <w:rPr>
                <w:rFonts w:cs="Times New Roman"/>
                <w:b/>
                <w:i/>
                <w:iCs/>
                <w:color w:val="EE0000"/>
                <w:szCs w:val="24"/>
                <w:lang w:val="vi-VN"/>
              </w:rPr>
              <w:t xml:space="preserve"> – 203</w:t>
            </w:r>
            <w:r w:rsidRPr="00D40C85">
              <w:rPr>
                <w:rFonts w:cs="Times New Roman"/>
                <w:b/>
                <w:i/>
                <w:iCs/>
                <w:color w:val="EE0000"/>
                <w:szCs w:val="24"/>
              </w:rPr>
              <w:t>5</w:t>
            </w:r>
            <w:r w:rsidRPr="00D40C85">
              <w:rPr>
                <w:rFonts w:cs="Times New Roman"/>
                <w:b/>
                <w:i/>
                <w:iCs/>
                <w:color w:val="EE0000"/>
                <w:szCs w:val="24"/>
                <w:lang w:val="vi-VN"/>
              </w:rPr>
              <w:t>)</w:t>
            </w:r>
          </w:p>
        </w:tc>
        <w:tc>
          <w:tcPr>
            <w:tcW w:w="794" w:type="pct"/>
          </w:tcPr>
          <w:p w14:paraId="3A78D3EF" w14:textId="77777777" w:rsidR="001F3EBE" w:rsidRPr="00D40C85" w:rsidRDefault="001F3EBE" w:rsidP="00FF2C4F">
            <w:pPr>
              <w:widowControl w:val="0"/>
              <w:spacing w:before="20" w:after="20"/>
              <w:jc w:val="left"/>
              <w:rPr>
                <w:rFonts w:cs="Times New Roman"/>
                <w:b/>
                <w:szCs w:val="24"/>
              </w:rPr>
            </w:pPr>
          </w:p>
        </w:tc>
        <w:tc>
          <w:tcPr>
            <w:tcW w:w="794" w:type="pct"/>
          </w:tcPr>
          <w:p w14:paraId="4867447A" w14:textId="77777777" w:rsidR="001F3EBE" w:rsidRPr="00D40C85" w:rsidRDefault="001F3EBE" w:rsidP="00FF2C4F">
            <w:pPr>
              <w:widowControl w:val="0"/>
              <w:spacing w:before="20" w:after="20"/>
              <w:jc w:val="left"/>
              <w:rPr>
                <w:rFonts w:cs="Times New Roman"/>
                <w:b/>
                <w:szCs w:val="24"/>
              </w:rPr>
            </w:pPr>
          </w:p>
        </w:tc>
        <w:tc>
          <w:tcPr>
            <w:tcW w:w="767" w:type="pct"/>
            <w:gridSpan w:val="2"/>
            <w:vAlign w:val="center"/>
          </w:tcPr>
          <w:p w14:paraId="3CBACF31" w14:textId="77777777" w:rsidR="001F3EBE" w:rsidRPr="00D40C85" w:rsidRDefault="001F3EBE" w:rsidP="00FF2C4F">
            <w:pPr>
              <w:widowControl w:val="0"/>
              <w:spacing w:before="20" w:after="20"/>
              <w:jc w:val="center"/>
              <w:rPr>
                <w:rFonts w:cs="Times New Roman"/>
                <w:b/>
                <w:szCs w:val="24"/>
              </w:rPr>
            </w:pPr>
            <w:r w:rsidRPr="00D40C85">
              <w:rPr>
                <w:rFonts w:cs="Times New Roman"/>
                <w:b/>
                <w:szCs w:val="24"/>
              </w:rPr>
              <w:t>2026 - 2035</w:t>
            </w:r>
          </w:p>
        </w:tc>
        <w:tc>
          <w:tcPr>
            <w:tcW w:w="1182" w:type="pct"/>
          </w:tcPr>
          <w:p w14:paraId="65AB6097" w14:textId="77777777" w:rsidR="001F3EBE" w:rsidRPr="00D40C85" w:rsidRDefault="001F3EBE" w:rsidP="00FF2C4F">
            <w:pPr>
              <w:widowControl w:val="0"/>
              <w:spacing w:before="20" w:after="20"/>
              <w:jc w:val="left"/>
              <w:rPr>
                <w:rFonts w:cs="Times New Roman"/>
                <w:b/>
                <w:szCs w:val="24"/>
              </w:rPr>
            </w:pPr>
          </w:p>
        </w:tc>
      </w:tr>
      <w:tr w:rsidR="001F3EBE" w:rsidRPr="00D40C85" w14:paraId="569FC770" w14:textId="77777777" w:rsidTr="00FF2C4F">
        <w:tc>
          <w:tcPr>
            <w:tcW w:w="227" w:type="pct"/>
            <w:vAlign w:val="center"/>
          </w:tcPr>
          <w:p w14:paraId="3A354F8B" w14:textId="77777777" w:rsidR="001F3EBE" w:rsidRPr="00D40C85" w:rsidRDefault="001F3EBE" w:rsidP="00B06474">
            <w:pPr>
              <w:pStyle w:val="ListParagraph"/>
              <w:widowControl w:val="0"/>
              <w:numPr>
                <w:ilvl w:val="0"/>
                <w:numId w:val="31"/>
              </w:numPr>
              <w:spacing w:before="20" w:after="20"/>
              <w:ind w:left="0" w:firstLine="0"/>
              <w:rPr>
                <w:rFonts w:cs="Times New Roman"/>
                <w:szCs w:val="24"/>
              </w:rPr>
            </w:pPr>
          </w:p>
        </w:tc>
        <w:tc>
          <w:tcPr>
            <w:tcW w:w="901" w:type="pct"/>
            <w:vAlign w:val="center"/>
          </w:tcPr>
          <w:p w14:paraId="2A3967EE" w14:textId="77777777" w:rsidR="001F3EBE" w:rsidRPr="00D40C85" w:rsidRDefault="001F3EBE" w:rsidP="00FF2C4F">
            <w:pPr>
              <w:widowControl w:val="0"/>
              <w:spacing w:before="20" w:after="20"/>
              <w:rPr>
                <w:rFonts w:cs="Times New Roman"/>
                <w:szCs w:val="24"/>
              </w:rPr>
            </w:pPr>
            <w:r w:rsidRPr="00D40C85">
              <w:rPr>
                <w:rFonts w:cs="Times New Roman"/>
                <w:szCs w:val="24"/>
                <w:lang w:val="vi-VN"/>
              </w:rPr>
              <w:t xml:space="preserve">Tưới khô ướt xen kẽ và </w:t>
            </w:r>
            <w:proofErr w:type="spellStart"/>
            <w:r w:rsidRPr="00D40C85">
              <w:rPr>
                <w:rFonts w:cs="Times New Roman"/>
                <w:szCs w:val="24"/>
              </w:rPr>
              <w:t>hệ</w:t>
            </w:r>
            <w:proofErr w:type="spellEnd"/>
            <w:r w:rsidRPr="00D40C85">
              <w:rPr>
                <w:rFonts w:cs="Times New Roman"/>
                <w:szCs w:val="24"/>
              </w:rPr>
              <w:t xml:space="preserve"> </w:t>
            </w:r>
            <w:proofErr w:type="spellStart"/>
            <w:r w:rsidRPr="00D40C85">
              <w:rPr>
                <w:rFonts w:cs="Times New Roman"/>
                <w:szCs w:val="24"/>
              </w:rPr>
              <w:t>thống</w:t>
            </w:r>
            <w:proofErr w:type="spellEnd"/>
            <w:r w:rsidRPr="00D40C85">
              <w:rPr>
                <w:rFonts w:cs="Times New Roman"/>
                <w:szCs w:val="24"/>
              </w:rPr>
              <w:t xml:space="preserve"> </w:t>
            </w:r>
            <w:proofErr w:type="spellStart"/>
            <w:r w:rsidRPr="00D40C85">
              <w:rPr>
                <w:rFonts w:cs="Times New Roman"/>
                <w:szCs w:val="24"/>
              </w:rPr>
              <w:t>canh</w:t>
            </w:r>
            <w:proofErr w:type="spellEnd"/>
            <w:r w:rsidRPr="00D40C85">
              <w:rPr>
                <w:rFonts w:cs="Times New Roman"/>
                <w:szCs w:val="24"/>
              </w:rPr>
              <w:t xml:space="preserve"> </w:t>
            </w:r>
            <w:proofErr w:type="spellStart"/>
            <w:r w:rsidRPr="00D40C85">
              <w:rPr>
                <w:rFonts w:cs="Times New Roman"/>
                <w:szCs w:val="24"/>
              </w:rPr>
              <w:t>tác</w:t>
            </w:r>
            <w:proofErr w:type="spellEnd"/>
            <w:r w:rsidRPr="00D40C85">
              <w:rPr>
                <w:rFonts w:cs="Times New Roman"/>
                <w:szCs w:val="24"/>
              </w:rPr>
              <w:t xml:space="preserve"> </w:t>
            </w:r>
            <w:proofErr w:type="spellStart"/>
            <w:r w:rsidRPr="00D40C85">
              <w:rPr>
                <w:rFonts w:cs="Times New Roman"/>
                <w:szCs w:val="24"/>
              </w:rPr>
              <w:t>lúa</w:t>
            </w:r>
            <w:proofErr w:type="spellEnd"/>
            <w:r w:rsidRPr="00D40C85">
              <w:rPr>
                <w:rFonts w:cs="Times New Roman"/>
                <w:szCs w:val="24"/>
              </w:rPr>
              <w:t xml:space="preserve"> </w:t>
            </w:r>
            <w:proofErr w:type="spellStart"/>
            <w:r w:rsidRPr="00D40C85">
              <w:rPr>
                <w:rFonts w:cs="Times New Roman"/>
                <w:szCs w:val="24"/>
              </w:rPr>
              <w:t>cải</w:t>
            </w:r>
            <w:proofErr w:type="spellEnd"/>
            <w:r w:rsidRPr="00D40C85">
              <w:rPr>
                <w:rFonts w:cs="Times New Roman"/>
                <w:szCs w:val="24"/>
              </w:rPr>
              <w:t xml:space="preserve"> </w:t>
            </w:r>
            <w:proofErr w:type="spellStart"/>
            <w:r w:rsidRPr="00D40C85">
              <w:rPr>
                <w:rFonts w:cs="Times New Roman"/>
                <w:szCs w:val="24"/>
              </w:rPr>
              <w:t>tiến</w:t>
            </w:r>
            <w:proofErr w:type="spellEnd"/>
            <w:r w:rsidRPr="00D40C85">
              <w:rPr>
                <w:rFonts w:cs="Times New Roman"/>
                <w:szCs w:val="24"/>
              </w:rPr>
              <w:t xml:space="preserve"> ở </w:t>
            </w:r>
            <w:r w:rsidRPr="00D40C85">
              <w:rPr>
                <w:rFonts w:cs="Times New Roman"/>
                <w:szCs w:val="24"/>
                <w:lang w:val="vi-VN"/>
              </w:rPr>
              <w:t>vùng có hạ tầng đầy đủ</w:t>
            </w:r>
          </w:p>
        </w:tc>
        <w:tc>
          <w:tcPr>
            <w:tcW w:w="336" w:type="pct"/>
            <w:vAlign w:val="center"/>
          </w:tcPr>
          <w:p w14:paraId="7754E688"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10%</w:t>
            </w:r>
          </w:p>
        </w:tc>
        <w:tc>
          <w:tcPr>
            <w:tcW w:w="794" w:type="pct"/>
            <w:vAlign w:val="center"/>
          </w:tcPr>
          <w:p w14:paraId="0F1CDDC7"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1,09</w:t>
            </w:r>
          </w:p>
        </w:tc>
        <w:tc>
          <w:tcPr>
            <w:tcW w:w="794" w:type="pct"/>
            <w:vAlign w:val="center"/>
          </w:tcPr>
          <w:p w14:paraId="6174E432"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1,09</w:t>
            </w:r>
          </w:p>
        </w:tc>
        <w:tc>
          <w:tcPr>
            <w:tcW w:w="767" w:type="pct"/>
            <w:gridSpan w:val="2"/>
            <w:vAlign w:val="center"/>
          </w:tcPr>
          <w:p w14:paraId="5C634840" w14:textId="77777777" w:rsidR="001F3EBE" w:rsidRPr="00D40C85" w:rsidRDefault="001F3EBE" w:rsidP="00FF2C4F">
            <w:pPr>
              <w:widowControl w:val="0"/>
              <w:spacing w:before="20" w:after="20"/>
              <w:jc w:val="center"/>
              <w:rPr>
                <w:rFonts w:cs="Times New Roman"/>
                <w:szCs w:val="24"/>
              </w:rPr>
            </w:pPr>
          </w:p>
        </w:tc>
        <w:tc>
          <w:tcPr>
            <w:tcW w:w="1182" w:type="pct"/>
          </w:tcPr>
          <w:p w14:paraId="67D7A347" w14:textId="77777777" w:rsidR="001F3EBE" w:rsidRPr="00D40C85" w:rsidRDefault="001F3EBE" w:rsidP="00FF2C4F">
            <w:pPr>
              <w:widowControl w:val="0"/>
              <w:spacing w:before="20" w:after="20"/>
              <w:rPr>
                <w:rFonts w:cs="Times New Roman"/>
                <w:szCs w:val="24"/>
              </w:rPr>
            </w:pPr>
            <w:r w:rsidRPr="00D40C85">
              <w:rPr>
                <w:rFonts w:cs="Times New Roman"/>
                <w:szCs w:val="24"/>
              </w:rPr>
              <w:t>Gold Standard: Methane Emission Reduction by adjusted Water management practice in rice cultivation version 1.0</w:t>
            </w:r>
          </w:p>
        </w:tc>
      </w:tr>
      <w:tr w:rsidR="001F3EBE" w:rsidRPr="00D40C85" w14:paraId="34BC5A00" w14:textId="77777777" w:rsidTr="00FF2C4F">
        <w:tc>
          <w:tcPr>
            <w:tcW w:w="227" w:type="pct"/>
            <w:vAlign w:val="center"/>
          </w:tcPr>
          <w:p w14:paraId="4AB2FC10" w14:textId="77777777" w:rsidR="001F3EBE" w:rsidRPr="00D40C85" w:rsidRDefault="001F3EBE" w:rsidP="00B06474">
            <w:pPr>
              <w:pStyle w:val="ListParagraph"/>
              <w:widowControl w:val="0"/>
              <w:numPr>
                <w:ilvl w:val="0"/>
                <w:numId w:val="31"/>
              </w:numPr>
              <w:spacing w:before="20" w:after="20"/>
              <w:ind w:left="0" w:firstLine="0"/>
              <w:rPr>
                <w:rFonts w:cs="Times New Roman"/>
                <w:szCs w:val="24"/>
              </w:rPr>
            </w:pPr>
          </w:p>
        </w:tc>
        <w:tc>
          <w:tcPr>
            <w:tcW w:w="901" w:type="pct"/>
            <w:vAlign w:val="center"/>
          </w:tcPr>
          <w:p w14:paraId="4F7CCCA0" w14:textId="77777777" w:rsidR="001F3EBE" w:rsidRPr="00D40C85" w:rsidRDefault="001F3EBE" w:rsidP="00FF2C4F">
            <w:pPr>
              <w:widowControl w:val="0"/>
              <w:spacing w:before="20" w:after="20"/>
              <w:rPr>
                <w:rFonts w:cs="Times New Roman"/>
                <w:szCs w:val="24"/>
              </w:rPr>
            </w:pPr>
            <w:r w:rsidRPr="00D40C85">
              <w:rPr>
                <w:rFonts w:cs="Times New Roman"/>
                <w:szCs w:val="24"/>
                <w:lang w:val="vi-VN"/>
              </w:rPr>
              <w:t xml:space="preserve">Rút nước giữa vụ cho lúa </w:t>
            </w:r>
          </w:p>
        </w:tc>
        <w:tc>
          <w:tcPr>
            <w:tcW w:w="336" w:type="pct"/>
            <w:vAlign w:val="center"/>
          </w:tcPr>
          <w:p w14:paraId="01C2F5AA"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10%</w:t>
            </w:r>
          </w:p>
        </w:tc>
        <w:tc>
          <w:tcPr>
            <w:tcW w:w="794" w:type="pct"/>
            <w:vAlign w:val="center"/>
          </w:tcPr>
          <w:p w14:paraId="2F571E93"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3,72</w:t>
            </w:r>
          </w:p>
        </w:tc>
        <w:tc>
          <w:tcPr>
            <w:tcW w:w="794" w:type="pct"/>
            <w:vAlign w:val="center"/>
          </w:tcPr>
          <w:p w14:paraId="3C3CC080"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3,72</w:t>
            </w:r>
          </w:p>
        </w:tc>
        <w:tc>
          <w:tcPr>
            <w:tcW w:w="767" w:type="pct"/>
            <w:gridSpan w:val="2"/>
          </w:tcPr>
          <w:p w14:paraId="01B1C9D7" w14:textId="77777777" w:rsidR="001F3EBE" w:rsidRPr="00D40C85" w:rsidRDefault="001F3EBE" w:rsidP="00FF2C4F">
            <w:pPr>
              <w:widowControl w:val="0"/>
              <w:spacing w:before="20" w:after="20"/>
              <w:jc w:val="center"/>
              <w:rPr>
                <w:rFonts w:cs="Times New Roman"/>
                <w:szCs w:val="24"/>
              </w:rPr>
            </w:pPr>
          </w:p>
        </w:tc>
        <w:tc>
          <w:tcPr>
            <w:tcW w:w="1182" w:type="pct"/>
          </w:tcPr>
          <w:p w14:paraId="1C9900B1" w14:textId="77777777" w:rsidR="001F3EBE" w:rsidRPr="00D40C85" w:rsidRDefault="001F3EBE" w:rsidP="00FF2C4F">
            <w:pPr>
              <w:widowControl w:val="0"/>
              <w:spacing w:before="20" w:after="20"/>
              <w:rPr>
                <w:rFonts w:cs="Times New Roman"/>
                <w:szCs w:val="24"/>
              </w:rPr>
            </w:pPr>
            <w:r w:rsidRPr="00D40C85">
              <w:rPr>
                <w:rFonts w:cs="Times New Roman"/>
                <w:szCs w:val="24"/>
              </w:rPr>
              <w:t>Verra VM0051: Improved management in rice production systems version 1.0</w:t>
            </w:r>
          </w:p>
        </w:tc>
      </w:tr>
      <w:tr w:rsidR="001F3EBE" w:rsidRPr="00D40C85" w14:paraId="0ED13668" w14:textId="77777777" w:rsidTr="00FF2C4F">
        <w:tc>
          <w:tcPr>
            <w:tcW w:w="227" w:type="pct"/>
            <w:vAlign w:val="center"/>
          </w:tcPr>
          <w:p w14:paraId="38D5785C" w14:textId="77777777" w:rsidR="001F3EBE" w:rsidRPr="00D40C85" w:rsidRDefault="001F3EBE" w:rsidP="00B06474">
            <w:pPr>
              <w:pStyle w:val="ListParagraph"/>
              <w:widowControl w:val="0"/>
              <w:numPr>
                <w:ilvl w:val="0"/>
                <w:numId w:val="31"/>
              </w:numPr>
              <w:spacing w:before="20" w:after="20"/>
              <w:ind w:left="0" w:firstLine="0"/>
              <w:rPr>
                <w:rFonts w:cs="Times New Roman"/>
                <w:szCs w:val="24"/>
              </w:rPr>
            </w:pPr>
          </w:p>
        </w:tc>
        <w:tc>
          <w:tcPr>
            <w:tcW w:w="901" w:type="pct"/>
            <w:vAlign w:val="center"/>
          </w:tcPr>
          <w:p w14:paraId="70772A66" w14:textId="77777777" w:rsidR="001F3EBE" w:rsidRPr="00D40C85" w:rsidRDefault="001F3EBE" w:rsidP="00FF2C4F">
            <w:pPr>
              <w:widowControl w:val="0"/>
              <w:spacing w:before="20" w:after="20"/>
              <w:rPr>
                <w:rFonts w:cs="Times New Roman"/>
                <w:szCs w:val="24"/>
              </w:rPr>
            </w:pPr>
            <w:r w:rsidRPr="00D40C85">
              <w:rPr>
                <w:rFonts w:cs="Times New Roman"/>
                <w:szCs w:val="24"/>
                <w:lang w:val="vi-VN"/>
              </w:rPr>
              <w:t xml:space="preserve">Chuyển đổi đất lúa kém hiệu quả thành đất tôm – lúa </w:t>
            </w:r>
          </w:p>
        </w:tc>
        <w:tc>
          <w:tcPr>
            <w:tcW w:w="336" w:type="pct"/>
            <w:vAlign w:val="center"/>
          </w:tcPr>
          <w:p w14:paraId="26A2881D"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20%</w:t>
            </w:r>
          </w:p>
        </w:tc>
        <w:tc>
          <w:tcPr>
            <w:tcW w:w="794" w:type="pct"/>
            <w:vAlign w:val="center"/>
          </w:tcPr>
          <w:p w14:paraId="444C7A28"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3,04</w:t>
            </w:r>
          </w:p>
        </w:tc>
        <w:tc>
          <w:tcPr>
            <w:tcW w:w="794" w:type="pct"/>
            <w:vAlign w:val="center"/>
          </w:tcPr>
          <w:p w14:paraId="44F71E28"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3,04</w:t>
            </w:r>
          </w:p>
        </w:tc>
        <w:tc>
          <w:tcPr>
            <w:tcW w:w="767" w:type="pct"/>
            <w:gridSpan w:val="2"/>
          </w:tcPr>
          <w:p w14:paraId="574CC543" w14:textId="77777777" w:rsidR="001F3EBE" w:rsidRPr="00D40C85" w:rsidRDefault="001F3EBE" w:rsidP="00FF2C4F">
            <w:pPr>
              <w:widowControl w:val="0"/>
              <w:spacing w:before="20" w:after="20"/>
              <w:jc w:val="center"/>
              <w:rPr>
                <w:rFonts w:cs="Times New Roman"/>
                <w:szCs w:val="24"/>
              </w:rPr>
            </w:pPr>
          </w:p>
        </w:tc>
        <w:tc>
          <w:tcPr>
            <w:tcW w:w="1182" w:type="pct"/>
          </w:tcPr>
          <w:p w14:paraId="37388849" w14:textId="77777777" w:rsidR="001F3EBE" w:rsidRPr="00D40C85" w:rsidRDefault="001F3EBE" w:rsidP="00FF2C4F">
            <w:pPr>
              <w:widowControl w:val="0"/>
              <w:spacing w:before="20" w:after="20"/>
              <w:rPr>
                <w:rFonts w:cs="Times New Roman"/>
                <w:szCs w:val="24"/>
              </w:rPr>
            </w:pPr>
          </w:p>
        </w:tc>
      </w:tr>
      <w:tr w:rsidR="001F3EBE" w:rsidRPr="00D40C85" w14:paraId="0BAD895F" w14:textId="77777777" w:rsidTr="00FF2C4F">
        <w:tc>
          <w:tcPr>
            <w:tcW w:w="227" w:type="pct"/>
            <w:vAlign w:val="center"/>
          </w:tcPr>
          <w:p w14:paraId="0B20FE1D" w14:textId="77777777" w:rsidR="001F3EBE" w:rsidRPr="00D40C85" w:rsidRDefault="001F3EBE" w:rsidP="00B06474">
            <w:pPr>
              <w:pStyle w:val="ListParagraph"/>
              <w:widowControl w:val="0"/>
              <w:numPr>
                <w:ilvl w:val="0"/>
                <w:numId w:val="31"/>
              </w:numPr>
              <w:spacing w:before="20" w:after="20"/>
              <w:ind w:left="0" w:firstLine="0"/>
              <w:rPr>
                <w:rFonts w:cs="Times New Roman"/>
                <w:szCs w:val="24"/>
              </w:rPr>
            </w:pPr>
          </w:p>
        </w:tc>
        <w:tc>
          <w:tcPr>
            <w:tcW w:w="901" w:type="pct"/>
            <w:vAlign w:val="center"/>
          </w:tcPr>
          <w:p w14:paraId="0BC15935" w14:textId="77777777" w:rsidR="001F3EBE" w:rsidRPr="00D40C85" w:rsidRDefault="001F3EBE" w:rsidP="00FF2C4F">
            <w:pPr>
              <w:widowControl w:val="0"/>
              <w:spacing w:before="20" w:after="20"/>
              <w:rPr>
                <w:rFonts w:cs="Times New Roman"/>
                <w:szCs w:val="24"/>
              </w:rPr>
            </w:pPr>
            <w:r w:rsidRPr="00D40C85">
              <w:rPr>
                <w:rFonts w:cs="Times New Roman"/>
                <w:szCs w:val="24"/>
                <w:lang w:val="vi-VN"/>
              </w:rPr>
              <w:t xml:space="preserve">Chuyển đất lúa kém hiệu quả thành đất cây trồng cạn </w:t>
            </w:r>
          </w:p>
        </w:tc>
        <w:tc>
          <w:tcPr>
            <w:tcW w:w="336" w:type="pct"/>
            <w:vAlign w:val="center"/>
          </w:tcPr>
          <w:p w14:paraId="13880259"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10%</w:t>
            </w:r>
          </w:p>
        </w:tc>
        <w:tc>
          <w:tcPr>
            <w:tcW w:w="794" w:type="pct"/>
            <w:vAlign w:val="center"/>
          </w:tcPr>
          <w:p w14:paraId="63CEDDBB"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1,94</w:t>
            </w:r>
          </w:p>
        </w:tc>
        <w:tc>
          <w:tcPr>
            <w:tcW w:w="794" w:type="pct"/>
            <w:vAlign w:val="center"/>
          </w:tcPr>
          <w:p w14:paraId="121D4121"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1,94</w:t>
            </w:r>
          </w:p>
        </w:tc>
        <w:tc>
          <w:tcPr>
            <w:tcW w:w="767" w:type="pct"/>
            <w:gridSpan w:val="2"/>
          </w:tcPr>
          <w:p w14:paraId="07583B93" w14:textId="77777777" w:rsidR="001F3EBE" w:rsidRPr="00D40C85" w:rsidRDefault="001F3EBE" w:rsidP="00FF2C4F">
            <w:pPr>
              <w:widowControl w:val="0"/>
              <w:spacing w:before="20" w:after="20"/>
              <w:jc w:val="center"/>
              <w:rPr>
                <w:rFonts w:cs="Times New Roman"/>
                <w:szCs w:val="24"/>
              </w:rPr>
            </w:pPr>
          </w:p>
        </w:tc>
        <w:tc>
          <w:tcPr>
            <w:tcW w:w="1182" w:type="pct"/>
          </w:tcPr>
          <w:p w14:paraId="5EF22CCC" w14:textId="77777777" w:rsidR="001F3EBE" w:rsidRPr="00D40C85" w:rsidRDefault="001F3EBE" w:rsidP="00FF2C4F">
            <w:pPr>
              <w:widowControl w:val="0"/>
              <w:spacing w:before="20" w:after="20"/>
              <w:rPr>
                <w:rFonts w:cs="Times New Roman"/>
                <w:szCs w:val="24"/>
              </w:rPr>
            </w:pPr>
          </w:p>
        </w:tc>
      </w:tr>
      <w:tr w:rsidR="001F3EBE" w:rsidRPr="00D40C85" w14:paraId="25634052" w14:textId="77777777" w:rsidTr="00FF2C4F">
        <w:tc>
          <w:tcPr>
            <w:tcW w:w="227" w:type="pct"/>
            <w:vAlign w:val="center"/>
          </w:tcPr>
          <w:p w14:paraId="1B7BAD46" w14:textId="77777777" w:rsidR="001F3EBE" w:rsidRPr="00D40C85" w:rsidRDefault="001F3EBE" w:rsidP="00B06474">
            <w:pPr>
              <w:pStyle w:val="ListParagraph"/>
              <w:widowControl w:val="0"/>
              <w:numPr>
                <w:ilvl w:val="0"/>
                <w:numId w:val="31"/>
              </w:numPr>
              <w:spacing w:before="20" w:after="20"/>
              <w:ind w:left="0" w:firstLine="0"/>
              <w:rPr>
                <w:rFonts w:cs="Times New Roman"/>
                <w:szCs w:val="24"/>
              </w:rPr>
            </w:pPr>
          </w:p>
        </w:tc>
        <w:tc>
          <w:tcPr>
            <w:tcW w:w="901" w:type="pct"/>
            <w:vAlign w:val="center"/>
          </w:tcPr>
          <w:p w14:paraId="72B30CE6" w14:textId="77777777" w:rsidR="001F3EBE" w:rsidRPr="00D40C85" w:rsidRDefault="001F3EBE" w:rsidP="00FF2C4F">
            <w:pPr>
              <w:widowControl w:val="0"/>
              <w:spacing w:before="20" w:after="20"/>
              <w:rPr>
                <w:rFonts w:cs="Times New Roman"/>
                <w:szCs w:val="24"/>
              </w:rPr>
            </w:pPr>
            <w:r w:rsidRPr="00D40C85">
              <w:rPr>
                <w:rFonts w:cs="Times New Roman"/>
                <w:szCs w:val="24"/>
                <w:lang w:val="vi-VN"/>
              </w:rPr>
              <w:t>Quản lý cây trồng tổng hợp (ICM)</w:t>
            </w:r>
            <w:r w:rsidRPr="00D40C85">
              <w:rPr>
                <w:rFonts w:cs="Times New Roman"/>
                <w:szCs w:val="24"/>
              </w:rPr>
              <w:t xml:space="preserve"> </w:t>
            </w:r>
            <w:proofErr w:type="spellStart"/>
            <w:r w:rsidRPr="00D40C85">
              <w:rPr>
                <w:rFonts w:cs="Times New Roman"/>
                <w:szCs w:val="24"/>
              </w:rPr>
              <w:t>cho</w:t>
            </w:r>
            <w:proofErr w:type="spellEnd"/>
            <w:r w:rsidRPr="00D40C85">
              <w:rPr>
                <w:rFonts w:cs="Times New Roman"/>
                <w:szCs w:val="24"/>
                <w:lang w:val="vi-VN"/>
              </w:rPr>
              <w:t xml:space="preserve"> cây lúa, cây trồng cạn</w:t>
            </w:r>
          </w:p>
        </w:tc>
        <w:tc>
          <w:tcPr>
            <w:tcW w:w="336" w:type="pct"/>
            <w:vAlign w:val="center"/>
          </w:tcPr>
          <w:p w14:paraId="5A02D5C7"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10%</w:t>
            </w:r>
          </w:p>
        </w:tc>
        <w:tc>
          <w:tcPr>
            <w:tcW w:w="794" w:type="pct"/>
            <w:vAlign w:val="center"/>
          </w:tcPr>
          <w:p w14:paraId="39D027CF"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0,58</w:t>
            </w:r>
          </w:p>
        </w:tc>
        <w:tc>
          <w:tcPr>
            <w:tcW w:w="794" w:type="pct"/>
            <w:vAlign w:val="center"/>
          </w:tcPr>
          <w:p w14:paraId="0193F4FD"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0,58</w:t>
            </w:r>
          </w:p>
        </w:tc>
        <w:tc>
          <w:tcPr>
            <w:tcW w:w="767" w:type="pct"/>
            <w:gridSpan w:val="2"/>
          </w:tcPr>
          <w:p w14:paraId="242A37A6" w14:textId="77777777" w:rsidR="001F3EBE" w:rsidRPr="00D40C85" w:rsidRDefault="001F3EBE" w:rsidP="00FF2C4F">
            <w:pPr>
              <w:widowControl w:val="0"/>
              <w:spacing w:before="20" w:after="20"/>
              <w:jc w:val="center"/>
              <w:rPr>
                <w:rFonts w:cs="Times New Roman"/>
                <w:szCs w:val="24"/>
              </w:rPr>
            </w:pPr>
          </w:p>
        </w:tc>
        <w:tc>
          <w:tcPr>
            <w:tcW w:w="1182" w:type="pct"/>
          </w:tcPr>
          <w:p w14:paraId="02A59574" w14:textId="77777777" w:rsidR="001F3EBE" w:rsidRPr="00D40C85" w:rsidRDefault="001F3EBE" w:rsidP="00FF2C4F">
            <w:pPr>
              <w:widowControl w:val="0"/>
              <w:spacing w:before="20" w:after="20"/>
              <w:rPr>
                <w:rFonts w:cs="Times New Roman"/>
                <w:szCs w:val="24"/>
              </w:rPr>
            </w:pPr>
            <w:r w:rsidRPr="00D40C85">
              <w:rPr>
                <w:rFonts w:cs="Times New Roman"/>
                <w:szCs w:val="24"/>
              </w:rPr>
              <w:t>Verra VM0021-Soil-Carbon-Quantification-Methodology-v1.0</w:t>
            </w:r>
          </w:p>
        </w:tc>
      </w:tr>
      <w:tr w:rsidR="001F3EBE" w:rsidRPr="00D40C85" w14:paraId="5E1FDDE3" w14:textId="77777777" w:rsidTr="00FF2C4F">
        <w:tc>
          <w:tcPr>
            <w:tcW w:w="227" w:type="pct"/>
            <w:vAlign w:val="center"/>
          </w:tcPr>
          <w:p w14:paraId="6BA75C53" w14:textId="77777777" w:rsidR="001F3EBE" w:rsidRPr="00D40C85" w:rsidRDefault="001F3EBE" w:rsidP="00B06474">
            <w:pPr>
              <w:pStyle w:val="ListParagraph"/>
              <w:widowControl w:val="0"/>
              <w:numPr>
                <w:ilvl w:val="0"/>
                <w:numId w:val="31"/>
              </w:numPr>
              <w:spacing w:before="20" w:after="20"/>
              <w:ind w:left="0" w:firstLine="0"/>
              <w:rPr>
                <w:rFonts w:cs="Times New Roman"/>
                <w:szCs w:val="24"/>
              </w:rPr>
            </w:pPr>
          </w:p>
        </w:tc>
        <w:tc>
          <w:tcPr>
            <w:tcW w:w="901" w:type="pct"/>
            <w:vAlign w:val="center"/>
          </w:tcPr>
          <w:p w14:paraId="0E8DBCC7" w14:textId="77777777" w:rsidR="001F3EBE" w:rsidRPr="00D40C85" w:rsidRDefault="001F3EBE" w:rsidP="00FF2C4F">
            <w:pPr>
              <w:widowControl w:val="0"/>
              <w:spacing w:before="20" w:after="20"/>
              <w:rPr>
                <w:rFonts w:cs="Times New Roman"/>
                <w:szCs w:val="24"/>
              </w:rPr>
            </w:pPr>
            <w:proofErr w:type="spellStart"/>
            <w:r w:rsidRPr="00D40C85">
              <w:rPr>
                <w:rFonts w:cs="Times New Roman"/>
                <w:szCs w:val="24"/>
              </w:rPr>
              <w:t>Trồng</w:t>
            </w:r>
            <w:proofErr w:type="spellEnd"/>
            <w:r w:rsidRPr="00D40C85">
              <w:rPr>
                <w:rFonts w:cs="Times New Roman"/>
                <w:szCs w:val="24"/>
              </w:rPr>
              <w:t xml:space="preserve"> </w:t>
            </w:r>
            <w:proofErr w:type="spellStart"/>
            <w:r w:rsidRPr="00D40C85">
              <w:rPr>
                <w:rFonts w:cs="Times New Roman"/>
                <w:szCs w:val="24"/>
              </w:rPr>
              <w:t>trọt</w:t>
            </w:r>
            <w:proofErr w:type="spellEnd"/>
            <w:r w:rsidRPr="00D40C85">
              <w:rPr>
                <w:rFonts w:cs="Times New Roman"/>
                <w:szCs w:val="24"/>
              </w:rPr>
              <w:t xml:space="preserve"> </w:t>
            </w:r>
            <w:proofErr w:type="spellStart"/>
            <w:r w:rsidRPr="00D40C85">
              <w:rPr>
                <w:rFonts w:cs="Times New Roman"/>
                <w:szCs w:val="24"/>
              </w:rPr>
              <w:t>hữu</w:t>
            </w:r>
            <w:proofErr w:type="spellEnd"/>
            <w:r w:rsidRPr="00D40C85">
              <w:rPr>
                <w:rFonts w:cs="Times New Roman"/>
                <w:szCs w:val="24"/>
              </w:rPr>
              <w:t xml:space="preserve"> </w:t>
            </w:r>
            <w:proofErr w:type="spellStart"/>
            <w:r w:rsidRPr="00D40C85">
              <w:rPr>
                <w:rFonts w:cs="Times New Roman"/>
                <w:szCs w:val="24"/>
              </w:rPr>
              <w:t>cơ</w:t>
            </w:r>
            <w:proofErr w:type="spellEnd"/>
          </w:p>
        </w:tc>
        <w:tc>
          <w:tcPr>
            <w:tcW w:w="336" w:type="pct"/>
            <w:vAlign w:val="center"/>
          </w:tcPr>
          <w:p w14:paraId="6E8FC747"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10%</w:t>
            </w:r>
          </w:p>
        </w:tc>
        <w:tc>
          <w:tcPr>
            <w:tcW w:w="794" w:type="pct"/>
            <w:vAlign w:val="center"/>
          </w:tcPr>
          <w:p w14:paraId="1CDCD659"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3,04</w:t>
            </w:r>
          </w:p>
        </w:tc>
        <w:tc>
          <w:tcPr>
            <w:tcW w:w="794" w:type="pct"/>
            <w:vAlign w:val="center"/>
          </w:tcPr>
          <w:p w14:paraId="5F17C901"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3,04</w:t>
            </w:r>
          </w:p>
        </w:tc>
        <w:tc>
          <w:tcPr>
            <w:tcW w:w="767" w:type="pct"/>
            <w:gridSpan w:val="2"/>
          </w:tcPr>
          <w:p w14:paraId="2E871FCE" w14:textId="77777777" w:rsidR="001F3EBE" w:rsidRPr="00D40C85" w:rsidRDefault="001F3EBE" w:rsidP="00FF2C4F">
            <w:pPr>
              <w:widowControl w:val="0"/>
              <w:spacing w:before="20" w:after="20"/>
              <w:jc w:val="center"/>
              <w:rPr>
                <w:rFonts w:cs="Times New Roman"/>
                <w:szCs w:val="24"/>
              </w:rPr>
            </w:pPr>
          </w:p>
        </w:tc>
        <w:tc>
          <w:tcPr>
            <w:tcW w:w="1182" w:type="pct"/>
          </w:tcPr>
          <w:p w14:paraId="10DBDFA8" w14:textId="77777777" w:rsidR="001F3EBE" w:rsidRPr="00D40C85" w:rsidRDefault="001F3EBE" w:rsidP="00FF2C4F">
            <w:pPr>
              <w:widowControl w:val="0"/>
              <w:spacing w:before="20" w:after="20"/>
              <w:rPr>
                <w:rFonts w:cs="Times New Roman"/>
                <w:szCs w:val="24"/>
              </w:rPr>
            </w:pPr>
            <w:r w:rsidRPr="00D40C85">
              <w:rPr>
                <w:rFonts w:cs="Times New Roman"/>
                <w:szCs w:val="24"/>
              </w:rPr>
              <w:t xml:space="preserve">Verra VM0042: Improved </w:t>
            </w:r>
            <w:r w:rsidRPr="00D40C85">
              <w:rPr>
                <w:rFonts w:cs="Times New Roman"/>
                <w:szCs w:val="24"/>
              </w:rPr>
              <w:lastRenderedPageBreak/>
              <w:t>agricultural land management</w:t>
            </w:r>
          </w:p>
        </w:tc>
      </w:tr>
      <w:tr w:rsidR="001F3EBE" w:rsidRPr="00D40C85" w14:paraId="3B093659" w14:textId="77777777" w:rsidTr="00FF2C4F">
        <w:tc>
          <w:tcPr>
            <w:tcW w:w="227" w:type="pct"/>
            <w:vAlign w:val="center"/>
          </w:tcPr>
          <w:p w14:paraId="07902D9A" w14:textId="77777777" w:rsidR="001F3EBE" w:rsidRPr="00D40C85" w:rsidRDefault="001F3EBE" w:rsidP="00B06474">
            <w:pPr>
              <w:pStyle w:val="ListParagraph"/>
              <w:widowControl w:val="0"/>
              <w:numPr>
                <w:ilvl w:val="0"/>
                <w:numId w:val="31"/>
              </w:numPr>
              <w:spacing w:before="20" w:after="20"/>
              <w:ind w:left="0" w:firstLine="0"/>
              <w:rPr>
                <w:rFonts w:cs="Times New Roman"/>
                <w:szCs w:val="24"/>
              </w:rPr>
            </w:pPr>
          </w:p>
        </w:tc>
        <w:tc>
          <w:tcPr>
            <w:tcW w:w="901" w:type="pct"/>
            <w:vAlign w:val="center"/>
          </w:tcPr>
          <w:p w14:paraId="41322225" w14:textId="77777777" w:rsidR="001F3EBE" w:rsidRPr="00D40C85" w:rsidRDefault="001F3EBE" w:rsidP="00FF2C4F">
            <w:pPr>
              <w:widowControl w:val="0"/>
              <w:spacing w:before="20" w:after="20"/>
              <w:rPr>
                <w:rFonts w:cs="Times New Roman"/>
                <w:szCs w:val="24"/>
              </w:rPr>
            </w:pPr>
            <w:proofErr w:type="spellStart"/>
            <w:r w:rsidRPr="00D40C85">
              <w:rPr>
                <w:rFonts w:cs="Times New Roman"/>
                <w:szCs w:val="24"/>
              </w:rPr>
              <w:t>Cải</w:t>
            </w:r>
            <w:proofErr w:type="spellEnd"/>
            <w:r w:rsidRPr="00D40C85">
              <w:rPr>
                <w:rFonts w:cs="Times New Roman"/>
                <w:szCs w:val="24"/>
              </w:rPr>
              <w:t xml:space="preserve"> </w:t>
            </w:r>
            <w:proofErr w:type="spellStart"/>
            <w:r w:rsidRPr="00D40C85">
              <w:rPr>
                <w:rFonts w:cs="Times New Roman"/>
                <w:szCs w:val="24"/>
              </w:rPr>
              <w:t>thiện</w:t>
            </w:r>
            <w:proofErr w:type="spellEnd"/>
            <w:r w:rsidRPr="00D40C85">
              <w:rPr>
                <w:rFonts w:cs="Times New Roman"/>
                <w:szCs w:val="24"/>
              </w:rPr>
              <w:t xml:space="preserve"> </w:t>
            </w:r>
            <w:proofErr w:type="spellStart"/>
            <w:r w:rsidRPr="00D40C85">
              <w:rPr>
                <w:rFonts w:cs="Times New Roman"/>
                <w:szCs w:val="24"/>
              </w:rPr>
              <w:t>khẩu</w:t>
            </w:r>
            <w:proofErr w:type="spellEnd"/>
            <w:r w:rsidRPr="00D40C85">
              <w:rPr>
                <w:rFonts w:cs="Times New Roman"/>
                <w:szCs w:val="24"/>
              </w:rPr>
              <w:t xml:space="preserve"> </w:t>
            </w:r>
            <w:proofErr w:type="spellStart"/>
            <w:r w:rsidRPr="00D40C85">
              <w:rPr>
                <w:rFonts w:cs="Times New Roman"/>
                <w:szCs w:val="24"/>
              </w:rPr>
              <w:t>phần</w:t>
            </w:r>
            <w:proofErr w:type="spellEnd"/>
            <w:r w:rsidRPr="00D40C85">
              <w:rPr>
                <w:rFonts w:cs="Times New Roman"/>
                <w:szCs w:val="24"/>
              </w:rPr>
              <w:t xml:space="preserve"> </w:t>
            </w:r>
            <w:proofErr w:type="spellStart"/>
            <w:r w:rsidRPr="00D40C85">
              <w:rPr>
                <w:rFonts w:cs="Times New Roman"/>
                <w:szCs w:val="24"/>
              </w:rPr>
              <w:t>ăn</w:t>
            </w:r>
            <w:proofErr w:type="spellEnd"/>
            <w:r w:rsidRPr="00D40C85">
              <w:rPr>
                <w:rFonts w:cs="Times New Roman"/>
                <w:szCs w:val="24"/>
              </w:rPr>
              <w:t xml:space="preserve"> </w:t>
            </w:r>
            <w:proofErr w:type="spellStart"/>
            <w:r w:rsidRPr="00D40C85">
              <w:rPr>
                <w:rFonts w:cs="Times New Roman"/>
                <w:szCs w:val="24"/>
              </w:rPr>
              <w:t>của</w:t>
            </w:r>
            <w:proofErr w:type="spellEnd"/>
            <w:r w:rsidRPr="00D40C85">
              <w:rPr>
                <w:rFonts w:cs="Times New Roman"/>
                <w:szCs w:val="24"/>
              </w:rPr>
              <w:t xml:space="preserve"> </w:t>
            </w:r>
            <w:proofErr w:type="spellStart"/>
            <w:r w:rsidRPr="00D40C85">
              <w:rPr>
                <w:rFonts w:cs="Times New Roman"/>
                <w:szCs w:val="24"/>
              </w:rPr>
              <w:t>bò</w:t>
            </w:r>
            <w:proofErr w:type="spellEnd"/>
            <w:r w:rsidRPr="00D40C85">
              <w:rPr>
                <w:rFonts w:cs="Times New Roman"/>
                <w:szCs w:val="24"/>
              </w:rPr>
              <w:t xml:space="preserve">, </w:t>
            </w:r>
            <w:proofErr w:type="spellStart"/>
            <w:r w:rsidRPr="00D40C85">
              <w:rPr>
                <w:rFonts w:cs="Times New Roman"/>
                <w:szCs w:val="24"/>
              </w:rPr>
              <w:t>trâu</w:t>
            </w:r>
            <w:proofErr w:type="spellEnd"/>
          </w:p>
        </w:tc>
        <w:tc>
          <w:tcPr>
            <w:tcW w:w="336" w:type="pct"/>
            <w:vAlign w:val="center"/>
          </w:tcPr>
          <w:p w14:paraId="3B54BDEF"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90%</w:t>
            </w:r>
          </w:p>
        </w:tc>
        <w:tc>
          <w:tcPr>
            <w:tcW w:w="794" w:type="pct"/>
            <w:vAlign w:val="center"/>
          </w:tcPr>
          <w:p w14:paraId="3D074128" w14:textId="77777777" w:rsidR="001F3EBE" w:rsidRPr="00D40C85" w:rsidRDefault="001F3EBE" w:rsidP="00FF2C4F">
            <w:pPr>
              <w:widowControl w:val="0"/>
              <w:spacing w:before="20" w:after="20"/>
              <w:jc w:val="center"/>
              <w:rPr>
                <w:rFonts w:cs="Times New Roman"/>
                <w:szCs w:val="24"/>
              </w:rPr>
            </w:pPr>
          </w:p>
        </w:tc>
        <w:tc>
          <w:tcPr>
            <w:tcW w:w="794" w:type="pct"/>
            <w:vAlign w:val="center"/>
          </w:tcPr>
          <w:p w14:paraId="5A5B725F"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4,61</w:t>
            </w:r>
          </w:p>
        </w:tc>
        <w:tc>
          <w:tcPr>
            <w:tcW w:w="767" w:type="pct"/>
            <w:gridSpan w:val="2"/>
          </w:tcPr>
          <w:p w14:paraId="013F945C" w14:textId="77777777" w:rsidR="001F3EBE" w:rsidRPr="00D40C85" w:rsidRDefault="001F3EBE" w:rsidP="00FF2C4F">
            <w:pPr>
              <w:widowControl w:val="0"/>
              <w:spacing w:before="20" w:after="20"/>
              <w:jc w:val="center"/>
              <w:rPr>
                <w:rFonts w:cs="Times New Roman"/>
                <w:szCs w:val="24"/>
              </w:rPr>
            </w:pPr>
          </w:p>
        </w:tc>
        <w:tc>
          <w:tcPr>
            <w:tcW w:w="1182" w:type="pct"/>
          </w:tcPr>
          <w:p w14:paraId="7F2B4BD5" w14:textId="77777777" w:rsidR="001F3EBE" w:rsidRPr="00D40C85" w:rsidRDefault="001F3EBE" w:rsidP="00FF2C4F">
            <w:pPr>
              <w:widowControl w:val="0"/>
              <w:spacing w:before="20" w:after="20"/>
              <w:rPr>
                <w:rFonts w:cs="Times New Roman"/>
                <w:szCs w:val="24"/>
              </w:rPr>
            </w:pPr>
            <w:r w:rsidRPr="00D40C85">
              <w:rPr>
                <w:rFonts w:cs="Times New Roman"/>
                <w:szCs w:val="24"/>
              </w:rPr>
              <w:t>Verra VM0041 Methodology for the Reduction of Enteric Methane Emissions from Ruminants through the Use of Feed Ingredients, v2.0</w:t>
            </w:r>
          </w:p>
        </w:tc>
      </w:tr>
      <w:tr w:rsidR="001F3EBE" w:rsidRPr="00D40C85" w14:paraId="3BF0388D" w14:textId="77777777" w:rsidTr="00FF2C4F">
        <w:tc>
          <w:tcPr>
            <w:tcW w:w="227" w:type="pct"/>
            <w:vAlign w:val="center"/>
          </w:tcPr>
          <w:p w14:paraId="6B76BF09" w14:textId="77777777" w:rsidR="001F3EBE" w:rsidRPr="00D40C85" w:rsidRDefault="001F3EBE" w:rsidP="00B06474">
            <w:pPr>
              <w:pStyle w:val="ListParagraph"/>
              <w:widowControl w:val="0"/>
              <w:numPr>
                <w:ilvl w:val="0"/>
                <w:numId w:val="31"/>
              </w:numPr>
              <w:spacing w:before="20" w:after="20"/>
              <w:ind w:left="0" w:firstLine="0"/>
              <w:rPr>
                <w:rFonts w:cs="Times New Roman"/>
                <w:szCs w:val="24"/>
              </w:rPr>
            </w:pPr>
          </w:p>
        </w:tc>
        <w:tc>
          <w:tcPr>
            <w:tcW w:w="901" w:type="pct"/>
            <w:vAlign w:val="center"/>
          </w:tcPr>
          <w:p w14:paraId="458B99C8" w14:textId="77777777" w:rsidR="001F3EBE" w:rsidRPr="00D40C85" w:rsidRDefault="001F3EBE" w:rsidP="00FF2C4F">
            <w:pPr>
              <w:widowControl w:val="0"/>
              <w:spacing w:before="20" w:after="20"/>
              <w:rPr>
                <w:rFonts w:cs="Times New Roman"/>
                <w:szCs w:val="24"/>
              </w:rPr>
            </w:pPr>
            <w:proofErr w:type="spellStart"/>
            <w:r w:rsidRPr="00D40C85">
              <w:rPr>
                <w:rFonts w:cs="Times New Roman"/>
                <w:szCs w:val="24"/>
              </w:rPr>
              <w:t>Tuần</w:t>
            </w:r>
            <w:proofErr w:type="spellEnd"/>
            <w:r w:rsidRPr="00D40C85">
              <w:rPr>
                <w:rFonts w:cs="Times New Roman"/>
                <w:szCs w:val="24"/>
              </w:rPr>
              <w:t xml:space="preserve"> </w:t>
            </w:r>
            <w:proofErr w:type="spellStart"/>
            <w:r w:rsidRPr="00D40C85">
              <w:rPr>
                <w:rFonts w:cs="Times New Roman"/>
                <w:szCs w:val="24"/>
              </w:rPr>
              <w:t>hoàn</w:t>
            </w:r>
            <w:proofErr w:type="spellEnd"/>
            <w:r w:rsidRPr="00D40C85">
              <w:rPr>
                <w:rFonts w:cs="Times New Roman"/>
                <w:szCs w:val="24"/>
              </w:rPr>
              <w:t xml:space="preserve"> </w:t>
            </w:r>
            <w:proofErr w:type="spellStart"/>
            <w:r w:rsidRPr="00D40C85">
              <w:rPr>
                <w:rFonts w:cs="Times New Roman"/>
                <w:szCs w:val="24"/>
              </w:rPr>
              <w:t>chất</w:t>
            </w:r>
            <w:proofErr w:type="spellEnd"/>
            <w:r w:rsidRPr="00D40C85">
              <w:rPr>
                <w:rFonts w:cs="Times New Roman"/>
                <w:szCs w:val="24"/>
              </w:rPr>
              <w:t xml:space="preserve"> </w:t>
            </w:r>
            <w:proofErr w:type="spellStart"/>
            <w:r w:rsidRPr="00D40C85">
              <w:rPr>
                <w:rFonts w:cs="Times New Roman"/>
                <w:szCs w:val="24"/>
              </w:rPr>
              <w:t>thải</w:t>
            </w:r>
            <w:proofErr w:type="spellEnd"/>
            <w:r w:rsidRPr="00D40C85">
              <w:rPr>
                <w:rFonts w:cs="Times New Roman"/>
                <w:szCs w:val="24"/>
              </w:rPr>
              <w:t xml:space="preserve"> </w:t>
            </w:r>
            <w:proofErr w:type="spellStart"/>
            <w:r w:rsidRPr="00D40C85">
              <w:rPr>
                <w:rFonts w:cs="Times New Roman"/>
                <w:szCs w:val="24"/>
              </w:rPr>
              <w:t>chất</w:t>
            </w:r>
            <w:proofErr w:type="spellEnd"/>
            <w:r w:rsidRPr="00D40C85">
              <w:rPr>
                <w:rFonts w:cs="Times New Roman"/>
                <w:szCs w:val="24"/>
              </w:rPr>
              <w:t xml:space="preserve"> </w:t>
            </w:r>
            <w:proofErr w:type="spellStart"/>
            <w:r w:rsidRPr="00D40C85">
              <w:rPr>
                <w:rFonts w:cs="Times New Roman"/>
                <w:szCs w:val="24"/>
              </w:rPr>
              <w:t>thải</w:t>
            </w:r>
            <w:proofErr w:type="spellEnd"/>
            <w:r w:rsidRPr="00D40C85">
              <w:rPr>
                <w:rFonts w:cs="Times New Roman"/>
                <w:szCs w:val="24"/>
              </w:rPr>
              <w:t xml:space="preserve"> </w:t>
            </w:r>
            <w:proofErr w:type="spellStart"/>
            <w:r w:rsidRPr="00D40C85">
              <w:rPr>
                <w:rFonts w:cs="Times New Roman"/>
                <w:szCs w:val="24"/>
              </w:rPr>
              <w:t>trồng</w:t>
            </w:r>
            <w:proofErr w:type="spellEnd"/>
            <w:r w:rsidRPr="00D40C85">
              <w:rPr>
                <w:rFonts w:cs="Times New Roman"/>
                <w:szCs w:val="24"/>
              </w:rPr>
              <w:t xml:space="preserve"> </w:t>
            </w:r>
            <w:proofErr w:type="spellStart"/>
            <w:r w:rsidRPr="00D40C85">
              <w:rPr>
                <w:rFonts w:cs="Times New Roman"/>
                <w:szCs w:val="24"/>
              </w:rPr>
              <w:t>trọt</w:t>
            </w:r>
            <w:proofErr w:type="spellEnd"/>
          </w:p>
        </w:tc>
        <w:tc>
          <w:tcPr>
            <w:tcW w:w="336" w:type="pct"/>
            <w:vAlign w:val="center"/>
          </w:tcPr>
          <w:p w14:paraId="17975B82"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90%</w:t>
            </w:r>
          </w:p>
        </w:tc>
        <w:tc>
          <w:tcPr>
            <w:tcW w:w="794" w:type="pct"/>
            <w:vAlign w:val="center"/>
          </w:tcPr>
          <w:p w14:paraId="249E5981" w14:textId="77777777" w:rsidR="001F3EBE" w:rsidRPr="00D40C85" w:rsidRDefault="001F3EBE" w:rsidP="00FF2C4F">
            <w:pPr>
              <w:widowControl w:val="0"/>
              <w:spacing w:before="20" w:after="20"/>
              <w:jc w:val="center"/>
              <w:rPr>
                <w:rFonts w:cs="Times New Roman"/>
                <w:szCs w:val="24"/>
              </w:rPr>
            </w:pPr>
          </w:p>
        </w:tc>
        <w:tc>
          <w:tcPr>
            <w:tcW w:w="794" w:type="pct"/>
            <w:vAlign w:val="center"/>
          </w:tcPr>
          <w:p w14:paraId="69DC6415"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27,27</w:t>
            </w:r>
          </w:p>
        </w:tc>
        <w:tc>
          <w:tcPr>
            <w:tcW w:w="767" w:type="pct"/>
            <w:gridSpan w:val="2"/>
          </w:tcPr>
          <w:p w14:paraId="46F858A3" w14:textId="77777777" w:rsidR="001F3EBE" w:rsidRPr="00D40C85" w:rsidRDefault="001F3EBE" w:rsidP="00FF2C4F">
            <w:pPr>
              <w:widowControl w:val="0"/>
              <w:spacing w:before="20" w:after="20"/>
              <w:jc w:val="center"/>
              <w:rPr>
                <w:rFonts w:cs="Times New Roman"/>
                <w:szCs w:val="24"/>
              </w:rPr>
            </w:pPr>
          </w:p>
        </w:tc>
        <w:tc>
          <w:tcPr>
            <w:tcW w:w="1182" w:type="pct"/>
          </w:tcPr>
          <w:p w14:paraId="406D4B58" w14:textId="77777777" w:rsidR="001F3EBE" w:rsidRPr="00D40C85" w:rsidRDefault="001F3EBE" w:rsidP="00FF2C4F">
            <w:pPr>
              <w:widowControl w:val="0"/>
              <w:spacing w:before="20" w:after="20"/>
              <w:rPr>
                <w:rFonts w:cs="Times New Roman"/>
                <w:szCs w:val="24"/>
              </w:rPr>
            </w:pPr>
          </w:p>
        </w:tc>
      </w:tr>
      <w:tr w:rsidR="001F3EBE" w:rsidRPr="00D40C85" w14:paraId="17CF6C7B" w14:textId="77777777" w:rsidTr="00FF2C4F">
        <w:tc>
          <w:tcPr>
            <w:tcW w:w="227" w:type="pct"/>
            <w:vAlign w:val="center"/>
          </w:tcPr>
          <w:p w14:paraId="09B63AF0" w14:textId="77777777" w:rsidR="001F3EBE" w:rsidRPr="00D40C85" w:rsidRDefault="001F3EBE" w:rsidP="00B06474">
            <w:pPr>
              <w:pStyle w:val="ListParagraph"/>
              <w:widowControl w:val="0"/>
              <w:numPr>
                <w:ilvl w:val="0"/>
                <w:numId w:val="31"/>
              </w:numPr>
              <w:spacing w:before="20" w:after="20"/>
              <w:ind w:left="0" w:firstLine="0"/>
              <w:rPr>
                <w:rFonts w:cs="Times New Roman"/>
                <w:szCs w:val="24"/>
              </w:rPr>
            </w:pPr>
          </w:p>
        </w:tc>
        <w:tc>
          <w:tcPr>
            <w:tcW w:w="901" w:type="pct"/>
            <w:vAlign w:val="center"/>
          </w:tcPr>
          <w:p w14:paraId="2EFFC821" w14:textId="77777777" w:rsidR="001F3EBE" w:rsidRPr="00D40C85" w:rsidRDefault="001F3EBE" w:rsidP="00FF2C4F">
            <w:pPr>
              <w:widowControl w:val="0"/>
              <w:spacing w:before="20" w:after="20"/>
              <w:rPr>
                <w:rFonts w:cs="Times New Roman"/>
                <w:szCs w:val="24"/>
              </w:rPr>
            </w:pPr>
            <w:r w:rsidRPr="00D40C85">
              <w:rPr>
                <w:rFonts w:cs="Times New Roman"/>
                <w:szCs w:val="24"/>
              </w:rPr>
              <w:t xml:space="preserve">Thay </w:t>
            </w:r>
            <w:proofErr w:type="spellStart"/>
            <w:r w:rsidRPr="00D40C85">
              <w:rPr>
                <w:rFonts w:cs="Times New Roman"/>
                <w:szCs w:val="24"/>
              </w:rPr>
              <w:t>phân</w:t>
            </w:r>
            <w:proofErr w:type="spellEnd"/>
            <w:r w:rsidRPr="00D40C85">
              <w:rPr>
                <w:rFonts w:cs="Times New Roman"/>
                <w:szCs w:val="24"/>
              </w:rPr>
              <w:t xml:space="preserve"> </w:t>
            </w:r>
            <w:proofErr w:type="spellStart"/>
            <w:r w:rsidRPr="00D40C85">
              <w:rPr>
                <w:rFonts w:cs="Times New Roman"/>
                <w:szCs w:val="24"/>
              </w:rPr>
              <w:t>đạm</w:t>
            </w:r>
            <w:proofErr w:type="spellEnd"/>
            <w:r w:rsidRPr="00D40C85">
              <w:rPr>
                <w:rFonts w:cs="Times New Roman"/>
                <w:szCs w:val="24"/>
              </w:rPr>
              <w:t xml:space="preserve"> </w:t>
            </w:r>
            <w:proofErr w:type="spellStart"/>
            <w:r w:rsidRPr="00D40C85">
              <w:rPr>
                <w:rFonts w:cs="Times New Roman"/>
                <w:szCs w:val="24"/>
              </w:rPr>
              <w:t>bằng</w:t>
            </w:r>
            <w:proofErr w:type="spellEnd"/>
            <w:r w:rsidRPr="00D40C85">
              <w:rPr>
                <w:rFonts w:cs="Times New Roman"/>
                <w:szCs w:val="24"/>
              </w:rPr>
              <w:t xml:space="preserve"> </w:t>
            </w:r>
            <w:proofErr w:type="spellStart"/>
            <w:r w:rsidRPr="00D40C85">
              <w:rPr>
                <w:rFonts w:cs="Times New Roman"/>
                <w:szCs w:val="24"/>
              </w:rPr>
              <w:t>các</w:t>
            </w:r>
            <w:proofErr w:type="spellEnd"/>
            <w:r w:rsidRPr="00D40C85">
              <w:rPr>
                <w:rFonts w:cs="Times New Roman"/>
                <w:szCs w:val="24"/>
              </w:rPr>
              <w:t xml:space="preserve"> </w:t>
            </w:r>
            <w:proofErr w:type="spellStart"/>
            <w:r w:rsidRPr="00D40C85">
              <w:rPr>
                <w:rFonts w:cs="Times New Roman"/>
                <w:szCs w:val="24"/>
              </w:rPr>
              <w:t>loại</w:t>
            </w:r>
            <w:proofErr w:type="spellEnd"/>
            <w:r w:rsidRPr="00D40C85">
              <w:rPr>
                <w:rFonts w:cs="Times New Roman"/>
                <w:szCs w:val="24"/>
              </w:rPr>
              <w:t xml:space="preserve"> </w:t>
            </w:r>
            <w:proofErr w:type="spellStart"/>
            <w:r w:rsidRPr="00D40C85">
              <w:rPr>
                <w:rFonts w:cs="Times New Roman"/>
                <w:szCs w:val="24"/>
              </w:rPr>
              <w:t>phân</w:t>
            </w:r>
            <w:proofErr w:type="spellEnd"/>
            <w:r w:rsidRPr="00D40C85">
              <w:rPr>
                <w:rFonts w:cs="Times New Roman"/>
                <w:szCs w:val="24"/>
              </w:rPr>
              <w:t xml:space="preserve"> </w:t>
            </w:r>
            <w:proofErr w:type="spellStart"/>
            <w:r w:rsidRPr="00D40C85">
              <w:rPr>
                <w:rFonts w:cs="Times New Roman"/>
                <w:szCs w:val="24"/>
              </w:rPr>
              <w:t>chậm</w:t>
            </w:r>
            <w:proofErr w:type="spellEnd"/>
            <w:r w:rsidRPr="00D40C85">
              <w:rPr>
                <w:rFonts w:cs="Times New Roman"/>
                <w:szCs w:val="24"/>
              </w:rPr>
              <w:t xml:space="preserve"> tan, </w:t>
            </w:r>
            <w:proofErr w:type="spellStart"/>
            <w:r w:rsidRPr="00D40C85">
              <w:rPr>
                <w:rFonts w:cs="Times New Roman"/>
                <w:szCs w:val="24"/>
              </w:rPr>
              <w:t>phân</w:t>
            </w:r>
            <w:proofErr w:type="spellEnd"/>
            <w:r w:rsidRPr="00D40C85">
              <w:rPr>
                <w:rFonts w:cs="Times New Roman"/>
                <w:szCs w:val="24"/>
              </w:rPr>
              <w:t xml:space="preserve"> </w:t>
            </w:r>
            <w:proofErr w:type="spellStart"/>
            <w:r w:rsidRPr="00D40C85">
              <w:rPr>
                <w:rFonts w:cs="Times New Roman"/>
                <w:szCs w:val="24"/>
              </w:rPr>
              <w:t>phân</w:t>
            </w:r>
            <w:proofErr w:type="spellEnd"/>
            <w:r w:rsidRPr="00D40C85">
              <w:rPr>
                <w:rFonts w:cs="Times New Roman"/>
                <w:szCs w:val="24"/>
              </w:rPr>
              <w:t xml:space="preserve"> </w:t>
            </w:r>
            <w:proofErr w:type="spellStart"/>
            <w:r w:rsidRPr="00D40C85">
              <w:rPr>
                <w:rFonts w:cs="Times New Roman"/>
                <w:szCs w:val="24"/>
              </w:rPr>
              <w:t>giải</w:t>
            </w:r>
            <w:proofErr w:type="spellEnd"/>
            <w:r w:rsidRPr="00D40C85">
              <w:rPr>
                <w:rFonts w:cs="Times New Roman"/>
                <w:szCs w:val="24"/>
              </w:rPr>
              <w:t xml:space="preserve"> </w:t>
            </w:r>
            <w:proofErr w:type="spellStart"/>
            <w:r w:rsidRPr="00D40C85">
              <w:rPr>
                <w:rFonts w:cs="Times New Roman"/>
                <w:szCs w:val="24"/>
              </w:rPr>
              <w:t>có</w:t>
            </w:r>
            <w:proofErr w:type="spellEnd"/>
            <w:r w:rsidRPr="00D40C85">
              <w:rPr>
                <w:rFonts w:cs="Times New Roman"/>
                <w:szCs w:val="24"/>
              </w:rPr>
              <w:t xml:space="preserve"> </w:t>
            </w:r>
            <w:proofErr w:type="spellStart"/>
            <w:r w:rsidRPr="00D40C85">
              <w:rPr>
                <w:rFonts w:cs="Times New Roman"/>
                <w:szCs w:val="24"/>
              </w:rPr>
              <w:t>kiểm</w:t>
            </w:r>
            <w:proofErr w:type="spellEnd"/>
            <w:r w:rsidRPr="00D40C85">
              <w:rPr>
                <w:rFonts w:cs="Times New Roman"/>
                <w:szCs w:val="24"/>
              </w:rPr>
              <w:t xml:space="preserve"> </w:t>
            </w:r>
            <w:proofErr w:type="spellStart"/>
            <w:r w:rsidRPr="00D40C85">
              <w:rPr>
                <w:rFonts w:cs="Times New Roman"/>
                <w:szCs w:val="24"/>
              </w:rPr>
              <w:t>soát</w:t>
            </w:r>
            <w:proofErr w:type="spellEnd"/>
            <w:r w:rsidRPr="00D40C85">
              <w:rPr>
                <w:rFonts w:cs="Times New Roman"/>
                <w:szCs w:val="24"/>
              </w:rPr>
              <w:t xml:space="preserve"> </w:t>
            </w:r>
            <w:proofErr w:type="spellStart"/>
            <w:r w:rsidRPr="00D40C85">
              <w:rPr>
                <w:rFonts w:cs="Times New Roman"/>
                <w:szCs w:val="24"/>
              </w:rPr>
              <w:t>và</w:t>
            </w:r>
            <w:proofErr w:type="spellEnd"/>
            <w:r w:rsidRPr="00D40C85">
              <w:rPr>
                <w:rFonts w:cs="Times New Roman"/>
                <w:szCs w:val="24"/>
              </w:rPr>
              <w:t xml:space="preserve"> </w:t>
            </w:r>
            <w:proofErr w:type="spellStart"/>
            <w:r w:rsidRPr="00D40C85">
              <w:rPr>
                <w:rFonts w:cs="Times New Roman"/>
                <w:szCs w:val="24"/>
              </w:rPr>
              <w:t>phân</w:t>
            </w:r>
            <w:proofErr w:type="spellEnd"/>
            <w:r w:rsidRPr="00D40C85">
              <w:rPr>
                <w:rFonts w:cs="Times New Roman"/>
                <w:szCs w:val="24"/>
              </w:rPr>
              <w:t xml:space="preserve"> </w:t>
            </w:r>
            <w:proofErr w:type="spellStart"/>
            <w:r w:rsidRPr="00D40C85">
              <w:rPr>
                <w:rFonts w:cs="Times New Roman"/>
                <w:szCs w:val="24"/>
              </w:rPr>
              <w:t>đạm</w:t>
            </w:r>
            <w:proofErr w:type="spellEnd"/>
            <w:r w:rsidRPr="00D40C85">
              <w:rPr>
                <w:rFonts w:cs="Times New Roman"/>
                <w:szCs w:val="24"/>
              </w:rPr>
              <w:t xml:space="preserve"> </w:t>
            </w:r>
            <w:proofErr w:type="spellStart"/>
            <w:r w:rsidRPr="00D40C85">
              <w:rPr>
                <w:rFonts w:cs="Times New Roman"/>
                <w:szCs w:val="24"/>
              </w:rPr>
              <w:t>thông</w:t>
            </w:r>
            <w:proofErr w:type="spellEnd"/>
            <w:r w:rsidRPr="00D40C85">
              <w:rPr>
                <w:rFonts w:cs="Times New Roman"/>
                <w:szCs w:val="24"/>
              </w:rPr>
              <w:t xml:space="preserve"> </w:t>
            </w:r>
          </w:p>
        </w:tc>
        <w:tc>
          <w:tcPr>
            <w:tcW w:w="336" w:type="pct"/>
            <w:vAlign w:val="center"/>
          </w:tcPr>
          <w:p w14:paraId="25AD63A5"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80%</w:t>
            </w:r>
          </w:p>
        </w:tc>
        <w:tc>
          <w:tcPr>
            <w:tcW w:w="794" w:type="pct"/>
            <w:vAlign w:val="center"/>
          </w:tcPr>
          <w:p w14:paraId="07D479A0" w14:textId="77777777" w:rsidR="001F3EBE" w:rsidRPr="00D40C85" w:rsidRDefault="001F3EBE" w:rsidP="00FF2C4F">
            <w:pPr>
              <w:widowControl w:val="0"/>
              <w:spacing w:before="20" w:after="20"/>
              <w:jc w:val="center"/>
              <w:rPr>
                <w:rFonts w:cs="Times New Roman"/>
                <w:szCs w:val="24"/>
              </w:rPr>
            </w:pPr>
          </w:p>
        </w:tc>
        <w:tc>
          <w:tcPr>
            <w:tcW w:w="794" w:type="pct"/>
            <w:vAlign w:val="center"/>
          </w:tcPr>
          <w:p w14:paraId="7D4AA9F1"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20,93</w:t>
            </w:r>
          </w:p>
        </w:tc>
        <w:tc>
          <w:tcPr>
            <w:tcW w:w="767" w:type="pct"/>
            <w:gridSpan w:val="2"/>
          </w:tcPr>
          <w:p w14:paraId="346672F2" w14:textId="77777777" w:rsidR="001F3EBE" w:rsidRPr="00D40C85" w:rsidRDefault="001F3EBE" w:rsidP="00FF2C4F">
            <w:pPr>
              <w:widowControl w:val="0"/>
              <w:spacing w:before="20" w:after="20"/>
              <w:jc w:val="center"/>
              <w:rPr>
                <w:rFonts w:cs="Times New Roman"/>
                <w:szCs w:val="24"/>
              </w:rPr>
            </w:pPr>
          </w:p>
        </w:tc>
        <w:tc>
          <w:tcPr>
            <w:tcW w:w="1182" w:type="pct"/>
          </w:tcPr>
          <w:p w14:paraId="59547312" w14:textId="77777777" w:rsidR="001F3EBE" w:rsidRPr="00D40C85" w:rsidRDefault="001F3EBE" w:rsidP="00FF2C4F">
            <w:pPr>
              <w:widowControl w:val="0"/>
              <w:spacing w:before="20" w:after="20"/>
              <w:rPr>
                <w:rFonts w:cs="Times New Roman"/>
                <w:szCs w:val="24"/>
              </w:rPr>
            </w:pPr>
          </w:p>
        </w:tc>
      </w:tr>
      <w:tr w:rsidR="001F3EBE" w:rsidRPr="00D40C85" w14:paraId="6BADB1B9" w14:textId="77777777" w:rsidTr="00FF2C4F">
        <w:tc>
          <w:tcPr>
            <w:tcW w:w="227" w:type="pct"/>
            <w:vAlign w:val="center"/>
          </w:tcPr>
          <w:p w14:paraId="0B817697" w14:textId="77777777" w:rsidR="001F3EBE" w:rsidRPr="00D40C85" w:rsidRDefault="001F3EBE" w:rsidP="00B06474">
            <w:pPr>
              <w:pStyle w:val="ListParagraph"/>
              <w:widowControl w:val="0"/>
              <w:numPr>
                <w:ilvl w:val="0"/>
                <w:numId w:val="31"/>
              </w:numPr>
              <w:spacing w:before="20" w:after="20"/>
              <w:ind w:left="0" w:firstLine="0"/>
              <w:rPr>
                <w:rFonts w:cs="Times New Roman"/>
                <w:szCs w:val="24"/>
              </w:rPr>
            </w:pPr>
          </w:p>
        </w:tc>
        <w:tc>
          <w:tcPr>
            <w:tcW w:w="901" w:type="pct"/>
            <w:vAlign w:val="center"/>
          </w:tcPr>
          <w:p w14:paraId="00AF3269" w14:textId="77777777" w:rsidR="001F3EBE" w:rsidRPr="00D40C85" w:rsidRDefault="001F3EBE" w:rsidP="00FF2C4F">
            <w:pPr>
              <w:widowControl w:val="0"/>
              <w:spacing w:before="20" w:after="20"/>
              <w:rPr>
                <w:rFonts w:cs="Times New Roman"/>
                <w:szCs w:val="24"/>
              </w:rPr>
            </w:pPr>
            <w:proofErr w:type="spellStart"/>
            <w:r w:rsidRPr="00D40C85">
              <w:rPr>
                <w:rFonts w:cs="Times New Roman"/>
                <w:szCs w:val="24"/>
              </w:rPr>
              <w:t>Tưới</w:t>
            </w:r>
            <w:proofErr w:type="spellEnd"/>
            <w:r w:rsidRPr="00D40C85">
              <w:rPr>
                <w:rFonts w:cs="Times New Roman"/>
                <w:szCs w:val="24"/>
              </w:rPr>
              <w:t xml:space="preserve"> </w:t>
            </w:r>
            <w:proofErr w:type="spellStart"/>
            <w:r w:rsidRPr="00D40C85">
              <w:rPr>
                <w:rFonts w:cs="Times New Roman"/>
                <w:szCs w:val="24"/>
              </w:rPr>
              <w:t>khô</w:t>
            </w:r>
            <w:proofErr w:type="spellEnd"/>
            <w:r w:rsidRPr="00D40C85">
              <w:rPr>
                <w:rFonts w:cs="Times New Roman"/>
                <w:szCs w:val="24"/>
              </w:rPr>
              <w:t xml:space="preserve"> </w:t>
            </w:r>
            <w:proofErr w:type="spellStart"/>
            <w:r w:rsidRPr="00D40C85">
              <w:rPr>
                <w:rFonts w:cs="Times New Roman"/>
                <w:szCs w:val="24"/>
              </w:rPr>
              <w:t>ướt</w:t>
            </w:r>
            <w:proofErr w:type="spellEnd"/>
            <w:r w:rsidRPr="00D40C85">
              <w:rPr>
                <w:rFonts w:cs="Times New Roman"/>
                <w:szCs w:val="24"/>
              </w:rPr>
              <w:t xml:space="preserve"> xen </w:t>
            </w:r>
            <w:proofErr w:type="spellStart"/>
            <w:r w:rsidRPr="00D40C85">
              <w:rPr>
                <w:rFonts w:cs="Times New Roman"/>
                <w:szCs w:val="24"/>
              </w:rPr>
              <w:t>kẽ</w:t>
            </w:r>
            <w:proofErr w:type="spellEnd"/>
            <w:r w:rsidRPr="00D40C85">
              <w:rPr>
                <w:rFonts w:cs="Times New Roman"/>
                <w:szCs w:val="24"/>
              </w:rPr>
              <w:t xml:space="preserve"> </w:t>
            </w:r>
            <w:proofErr w:type="spellStart"/>
            <w:r w:rsidRPr="00D40C85">
              <w:rPr>
                <w:rFonts w:cs="Times New Roman"/>
                <w:szCs w:val="24"/>
              </w:rPr>
              <w:t>và</w:t>
            </w:r>
            <w:proofErr w:type="spellEnd"/>
            <w:r w:rsidRPr="00D40C85">
              <w:rPr>
                <w:rFonts w:cs="Times New Roman"/>
                <w:szCs w:val="24"/>
              </w:rPr>
              <w:t xml:space="preserve"> </w:t>
            </w:r>
            <w:proofErr w:type="spellStart"/>
            <w:r w:rsidRPr="00D40C85">
              <w:rPr>
                <w:rFonts w:cs="Times New Roman"/>
                <w:szCs w:val="24"/>
              </w:rPr>
              <w:t>hệ</w:t>
            </w:r>
            <w:proofErr w:type="spellEnd"/>
            <w:r w:rsidRPr="00D40C85">
              <w:rPr>
                <w:rFonts w:cs="Times New Roman"/>
                <w:szCs w:val="24"/>
              </w:rPr>
              <w:t xml:space="preserve"> </w:t>
            </w:r>
            <w:proofErr w:type="spellStart"/>
            <w:r w:rsidRPr="00D40C85">
              <w:rPr>
                <w:rFonts w:cs="Times New Roman"/>
                <w:szCs w:val="24"/>
              </w:rPr>
              <w:t>thống</w:t>
            </w:r>
            <w:proofErr w:type="spellEnd"/>
            <w:r w:rsidRPr="00D40C85">
              <w:rPr>
                <w:rFonts w:cs="Times New Roman"/>
                <w:szCs w:val="24"/>
              </w:rPr>
              <w:t xml:space="preserve"> </w:t>
            </w:r>
            <w:proofErr w:type="spellStart"/>
            <w:r w:rsidRPr="00D40C85">
              <w:rPr>
                <w:rFonts w:cs="Times New Roman"/>
                <w:szCs w:val="24"/>
              </w:rPr>
              <w:t>canh</w:t>
            </w:r>
            <w:proofErr w:type="spellEnd"/>
            <w:r w:rsidRPr="00D40C85">
              <w:rPr>
                <w:rFonts w:cs="Times New Roman"/>
                <w:szCs w:val="24"/>
              </w:rPr>
              <w:t xml:space="preserve"> </w:t>
            </w:r>
            <w:proofErr w:type="spellStart"/>
            <w:r w:rsidRPr="00D40C85">
              <w:rPr>
                <w:rFonts w:cs="Times New Roman"/>
                <w:szCs w:val="24"/>
              </w:rPr>
              <w:t>tác</w:t>
            </w:r>
            <w:proofErr w:type="spellEnd"/>
            <w:r w:rsidRPr="00D40C85">
              <w:rPr>
                <w:rFonts w:cs="Times New Roman"/>
                <w:szCs w:val="24"/>
              </w:rPr>
              <w:t xml:space="preserve"> </w:t>
            </w:r>
            <w:proofErr w:type="spellStart"/>
            <w:r w:rsidRPr="00D40C85">
              <w:rPr>
                <w:rFonts w:cs="Times New Roman"/>
                <w:szCs w:val="24"/>
              </w:rPr>
              <w:t>lúa</w:t>
            </w:r>
            <w:proofErr w:type="spellEnd"/>
            <w:r w:rsidRPr="00D40C85">
              <w:rPr>
                <w:rFonts w:cs="Times New Roman"/>
                <w:szCs w:val="24"/>
              </w:rPr>
              <w:t xml:space="preserve"> </w:t>
            </w:r>
            <w:proofErr w:type="spellStart"/>
            <w:r w:rsidRPr="00D40C85">
              <w:rPr>
                <w:rFonts w:cs="Times New Roman"/>
                <w:szCs w:val="24"/>
              </w:rPr>
              <w:t>cải</w:t>
            </w:r>
            <w:proofErr w:type="spellEnd"/>
            <w:r w:rsidRPr="00D40C85">
              <w:rPr>
                <w:rFonts w:cs="Times New Roman"/>
                <w:szCs w:val="24"/>
              </w:rPr>
              <w:t xml:space="preserve"> </w:t>
            </w:r>
            <w:proofErr w:type="spellStart"/>
            <w:r w:rsidRPr="00D40C85">
              <w:rPr>
                <w:rFonts w:cs="Times New Roman"/>
                <w:szCs w:val="24"/>
              </w:rPr>
              <w:t>tiến</w:t>
            </w:r>
            <w:proofErr w:type="spellEnd"/>
            <w:r w:rsidRPr="00D40C85">
              <w:rPr>
                <w:rFonts w:cs="Times New Roman"/>
                <w:szCs w:val="24"/>
              </w:rPr>
              <w:t xml:space="preserve"> ở </w:t>
            </w:r>
            <w:proofErr w:type="spellStart"/>
            <w:r w:rsidRPr="00D40C85">
              <w:rPr>
                <w:rFonts w:cs="Times New Roman"/>
                <w:szCs w:val="24"/>
              </w:rPr>
              <w:t>vùng</w:t>
            </w:r>
            <w:proofErr w:type="spellEnd"/>
            <w:r w:rsidRPr="00D40C85">
              <w:rPr>
                <w:rFonts w:cs="Times New Roman"/>
                <w:szCs w:val="24"/>
              </w:rPr>
              <w:t xml:space="preserve"> </w:t>
            </w:r>
            <w:proofErr w:type="spellStart"/>
            <w:r w:rsidRPr="00D40C85">
              <w:rPr>
                <w:rFonts w:cs="Times New Roman"/>
                <w:szCs w:val="24"/>
              </w:rPr>
              <w:t>có</w:t>
            </w:r>
            <w:proofErr w:type="spellEnd"/>
            <w:r w:rsidRPr="00D40C85">
              <w:rPr>
                <w:rFonts w:cs="Times New Roman"/>
                <w:szCs w:val="24"/>
              </w:rPr>
              <w:t xml:space="preserve"> </w:t>
            </w:r>
            <w:proofErr w:type="spellStart"/>
            <w:r w:rsidRPr="00D40C85">
              <w:rPr>
                <w:rFonts w:cs="Times New Roman"/>
                <w:szCs w:val="24"/>
              </w:rPr>
              <w:t>cơ</w:t>
            </w:r>
            <w:proofErr w:type="spellEnd"/>
            <w:r w:rsidRPr="00D40C85">
              <w:rPr>
                <w:rFonts w:cs="Times New Roman"/>
                <w:szCs w:val="24"/>
              </w:rPr>
              <w:t xml:space="preserve"> </w:t>
            </w:r>
            <w:proofErr w:type="spellStart"/>
            <w:r w:rsidRPr="00D40C85">
              <w:rPr>
                <w:rFonts w:cs="Times New Roman"/>
                <w:szCs w:val="24"/>
              </w:rPr>
              <w:t>sở</w:t>
            </w:r>
            <w:proofErr w:type="spellEnd"/>
            <w:r w:rsidRPr="00D40C85">
              <w:rPr>
                <w:rFonts w:cs="Times New Roman"/>
                <w:szCs w:val="24"/>
              </w:rPr>
              <w:t xml:space="preserve"> </w:t>
            </w:r>
            <w:proofErr w:type="spellStart"/>
            <w:r w:rsidRPr="00D40C85">
              <w:rPr>
                <w:rFonts w:cs="Times New Roman"/>
                <w:szCs w:val="24"/>
              </w:rPr>
              <w:t>hạ</w:t>
            </w:r>
            <w:proofErr w:type="spellEnd"/>
            <w:r w:rsidRPr="00D40C85">
              <w:rPr>
                <w:rFonts w:cs="Times New Roman"/>
                <w:szCs w:val="24"/>
              </w:rPr>
              <w:t xml:space="preserve"> </w:t>
            </w:r>
            <w:proofErr w:type="spellStart"/>
            <w:r w:rsidRPr="00D40C85">
              <w:rPr>
                <w:rFonts w:cs="Times New Roman"/>
                <w:szCs w:val="24"/>
              </w:rPr>
              <w:t>tầng</w:t>
            </w:r>
            <w:proofErr w:type="spellEnd"/>
            <w:r w:rsidRPr="00D40C85">
              <w:rPr>
                <w:rFonts w:cs="Times New Roman"/>
                <w:szCs w:val="24"/>
              </w:rPr>
              <w:t xml:space="preserve"> </w:t>
            </w:r>
            <w:proofErr w:type="spellStart"/>
            <w:r w:rsidRPr="00D40C85">
              <w:rPr>
                <w:rFonts w:cs="Times New Roman"/>
                <w:szCs w:val="24"/>
              </w:rPr>
              <w:t>chưa</w:t>
            </w:r>
            <w:proofErr w:type="spellEnd"/>
            <w:r w:rsidRPr="00D40C85">
              <w:rPr>
                <w:rFonts w:cs="Times New Roman"/>
                <w:szCs w:val="24"/>
              </w:rPr>
              <w:t xml:space="preserve"> </w:t>
            </w:r>
            <w:proofErr w:type="spellStart"/>
            <w:r w:rsidRPr="00D40C85">
              <w:rPr>
                <w:rFonts w:cs="Times New Roman"/>
                <w:szCs w:val="24"/>
              </w:rPr>
              <w:t>đầy</w:t>
            </w:r>
            <w:proofErr w:type="spellEnd"/>
            <w:r w:rsidRPr="00D40C85">
              <w:rPr>
                <w:rFonts w:cs="Times New Roman"/>
                <w:szCs w:val="24"/>
              </w:rPr>
              <w:t xml:space="preserve"> </w:t>
            </w:r>
            <w:proofErr w:type="spellStart"/>
            <w:r w:rsidRPr="00D40C85">
              <w:rPr>
                <w:rFonts w:cs="Times New Roman"/>
                <w:szCs w:val="24"/>
              </w:rPr>
              <w:t>đủ</w:t>
            </w:r>
            <w:proofErr w:type="spellEnd"/>
          </w:p>
        </w:tc>
        <w:tc>
          <w:tcPr>
            <w:tcW w:w="336" w:type="pct"/>
            <w:vAlign w:val="center"/>
          </w:tcPr>
          <w:p w14:paraId="5C2D986C"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90%</w:t>
            </w:r>
          </w:p>
        </w:tc>
        <w:tc>
          <w:tcPr>
            <w:tcW w:w="794" w:type="pct"/>
            <w:vAlign w:val="center"/>
          </w:tcPr>
          <w:p w14:paraId="5C3D3C81" w14:textId="77777777" w:rsidR="001F3EBE" w:rsidRPr="00D40C85" w:rsidRDefault="001F3EBE" w:rsidP="00FF2C4F">
            <w:pPr>
              <w:widowControl w:val="0"/>
              <w:spacing w:before="20" w:after="20"/>
              <w:jc w:val="center"/>
              <w:rPr>
                <w:rFonts w:cs="Times New Roman"/>
                <w:szCs w:val="24"/>
              </w:rPr>
            </w:pPr>
          </w:p>
        </w:tc>
        <w:tc>
          <w:tcPr>
            <w:tcW w:w="794" w:type="pct"/>
            <w:vAlign w:val="center"/>
          </w:tcPr>
          <w:p w14:paraId="3446FAEE"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34,43</w:t>
            </w:r>
          </w:p>
        </w:tc>
        <w:tc>
          <w:tcPr>
            <w:tcW w:w="767" w:type="pct"/>
            <w:gridSpan w:val="2"/>
          </w:tcPr>
          <w:p w14:paraId="22153CAD" w14:textId="77777777" w:rsidR="001F3EBE" w:rsidRPr="00D40C85" w:rsidRDefault="001F3EBE" w:rsidP="00FF2C4F">
            <w:pPr>
              <w:widowControl w:val="0"/>
              <w:spacing w:before="20" w:after="20"/>
              <w:jc w:val="center"/>
              <w:rPr>
                <w:rFonts w:cs="Times New Roman"/>
                <w:szCs w:val="24"/>
              </w:rPr>
            </w:pPr>
          </w:p>
        </w:tc>
        <w:tc>
          <w:tcPr>
            <w:tcW w:w="1182" w:type="pct"/>
          </w:tcPr>
          <w:p w14:paraId="23C585E0" w14:textId="77777777" w:rsidR="001F3EBE" w:rsidRPr="00D40C85" w:rsidRDefault="001F3EBE" w:rsidP="00FF2C4F">
            <w:pPr>
              <w:widowControl w:val="0"/>
              <w:spacing w:before="20" w:after="20"/>
              <w:rPr>
                <w:rFonts w:cs="Times New Roman"/>
                <w:szCs w:val="24"/>
              </w:rPr>
            </w:pPr>
          </w:p>
        </w:tc>
      </w:tr>
      <w:tr w:rsidR="001F3EBE" w:rsidRPr="00D40C85" w14:paraId="5D0160D8" w14:textId="77777777" w:rsidTr="00FF2C4F">
        <w:tc>
          <w:tcPr>
            <w:tcW w:w="227" w:type="pct"/>
            <w:vAlign w:val="center"/>
          </w:tcPr>
          <w:p w14:paraId="0187EDC3" w14:textId="77777777" w:rsidR="001F3EBE" w:rsidRPr="00D40C85" w:rsidRDefault="001F3EBE" w:rsidP="00B06474">
            <w:pPr>
              <w:pStyle w:val="ListParagraph"/>
              <w:widowControl w:val="0"/>
              <w:numPr>
                <w:ilvl w:val="0"/>
                <w:numId w:val="31"/>
              </w:numPr>
              <w:spacing w:before="20" w:after="20"/>
              <w:ind w:left="0" w:firstLine="0"/>
              <w:rPr>
                <w:rFonts w:cs="Times New Roman"/>
                <w:szCs w:val="24"/>
              </w:rPr>
            </w:pPr>
          </w:p>
        </w:tc>
        <w:tc>
          <w:tcPr>
            <w:tcW w:w="901" w:type="pct"/>
            <w:vAlign w:val="center"/>
          </w:tcPr>
          <w:p w14:paraId="56B90683" w14:textId="77777777" w:rsidR="001F3EBE" w:rsidRPr="00D40C85" w:rsidRDefault="001F3EBE" w:rsidP="00FF2C4F">
            <w:pPr>
              <w:widowControl w:val="0"/>
              <w:spacing w:before="20" w:after="20"/>
              <w:rPr>
                <w:rFonts w:cs="Times New Roman"/>
                <w:szCs w:val="24"/>
              </w:rPr>
            </w:pPr>
            <w:proofErr w:type="spellStart"/>
            <w:r w:rsidRPr="00D40C85">
              <w:rPr>
                <w:rFonts w:cs="Times New Roman"/>
                <w:szCs w:val="24"/>
              </w:rPr>
              <w:t>Hiện</w:t>
            </w:r>
            <w:proofErr w:type="spellEnd"/>
            <w:r w:rsidRPr="00D40C85">
              <w:rPr>
                <w:rFonts w:cs="Times New Roman"/>
                <w:szCs w:val="24"/>
              </w:rPr>
              <w:t xml:space="preserve"> </w:t>
            </w:r>
            <w:proofErr w:type="spellStart"/>
            <w:r w:rsidRPr="00D40C85">
              <w:rPr>
                <w:rFonts w:cs="Times New Roman"/>
                <w:szCs w:val="24"/>
              </w:rPr>
              <w:t>đại</w:t>
            </w:r>
            <w:proofErr w:type="spellEnd"/>
            <w:r w:rsidRPr="00D40C85">
              <w:rPr>
                <w:rFonts w:cs="Times New Roman"/>
                <w:szCs w:val="24"/>
              </w:rPr>
              <w:t xml:space="preserve"> </w:t>
            </w:r>
            <w:proofErr w:type="spellStart"/>
            <w:r w:rsidRPr="00D40C85">
              <w:rPr>
                <w:rFonts w:cs="Times New Roman"/>
                <w:szCs w:val="24"/>
              </w:rPr>
              <w:t>hóa</w:t>
            </w:r>
            <w:proofErr w:type="spellEnd"/>
            <w:r w:rsidRPr="00D40C85">
              <w:rPr>
                <w:rFonts w:cs="Times New Roman"/>
                <w:szCs w:val="24"/>
              </w:rPr>
              <w:t xml:space="preserve"> </w:t>
            </w:r>
            <w:proofErr w:type="spellStart"/>
            <w:r w:rsidRPr="00D40C85">
              <w:rPr>
                <w:rFonts w:cs="Times New Roman"/>
                <w:szCs w:val="24"/>
              </w:rPr>
              <w:t>tưới</w:t>
            </w:r>
            <w:proofErr w:type="spellEnd"/>
            <w:r w:rsidRPr="00D40C85">
              <w:rPr>
                <w:rFonts w:cs="Times New Roman"/>
                <w:szCs w:val="24"/>
              </w:rPr>
              <w:t xml:space="preserve"> </w:t>
            </w:r>
            <w:proofErr w:type="spellStart"/>
            <w:r w:rsidRPr="00D40C85">
              <w:rPr>
                <w:rFonts w:cs="Times New Roman"/>
                <w:szCs w:val="24"/>
              </w:rPr>
              <w:t>nước</w:t>
            </w:r>
            <w:proofErr w:type="spellEnd"/>
            <w:r w:rsidRPr="00D40C85">
              <w:rPr>
                <w:rFonts w:cs="Times New Roman"/>
                <w:szCs w:val="24"/>
              </w:rPr>
              <w:t xml:space="preserve"> </w:t>
            </w:r>
            <w:proofErr w:type="spellStart"/>
            <w:r w:rsidRPr="00D40C85">
              <w:rPr>
                <w:rFonts w:cs="Times New Roman"/>
                <w:szCs w:val="24"/>
              </w:rPr>
              <w:t>và</w:t>
            </w:r>
            <w:proofErr w:type="spellEnd"/>
            <w:r w:rsidRPr="00D40C85">
              <w:rPr>
                <w:rFonts w:cs="Times New Roman"/>
                <w:szCs w:val="24"/>
              </w:rPr>
              <w:t xml:space="preserve"> </w:t>
            </w:r>
            <w:proofErr w:type="spellStart"/>
            <w:r w:rsidRPr="00D40C85">
              <w:rPr>
                <w:rFonts w:cs="Times New Roman"/>
                <w:szCs w:val="24"/>
              </w:rPr>
              <w:t>bón</w:t>
            </w:r>
            <w:proofErr w:type="spellEnd"/>
            <w:r w:rsidRPr="00D40C85">
              <w:rPr>
                <w:rFonts w:cs="Times New Roman"/>
                <w:szCs w:val="24"/>
              </w:rPr>
              <w:t xml:space="preserve"> </w:t>
            </w:r>
            <w:proofErr w:type="spellStart"/>
            <w:r w:rsidRPr="00D40C85">
              <w:rPr>
                <w:rFonts w:cs="Times New Roman"/>
                <w:szCs w:val="24"/>
              </w:rPr>
              <w:t>phân</w:t>
            </w:r>
            <w:proofErr w:type="spellEnd"/>
            <w:r w:rsidRPr="00D40C85">
              <w:rPr>
                <w:rFonts w:cs="Times New Roman"/>
                <w:szCs w:val="24"/>
              </w:rPr>
              <w:t xml:space="preserve"> </w:t>
            </w:r>
            <w:proofErr w:type="spellStart"/>
            <w:r w:rsidRPr="00D40C85">
              <w:rPr>
                <w:rFonts w:cs="Times New Roman"/>
                <w:szCs w:val="24"/>
              </w:rPr>
              <w:t>cho</w:t>
            </w:r>
            <w:proofErr w:type="spellEnd"/>
            <w:r w:rsidRPr="00D40C85">
              <w:rPr>
                <w:rFonts w:cs="Times New Roman"/>
                <w:szCs w:val="24"/>
              </w:rPr>
              <w:t xml:space="preserve"> </w:t>
            </w:r>
            <w:proofErr w:type="spellStart"/>
            <w:r w:rsidRPr="00D40C85">
              <w:rPr>
                <w:rFonts w:cs="Times New Roman"/>
                <w:szCs w:val="24"/>
              </w:rPr>
              <w:t>cây</w:t>
            </w:r>
            <w:proofErr w:type="spellEnd"/>
            <w:r w:rsidRPr="00D40C85">
              <w:rPr>
                <w:rFonts w:cs="Times New Roman"/>
                <w:szCs w:val="24"/>
              </w:rPr>
              <w:t xml:space="preserve"> </w:t>
            </w:r>
            <w:proofErr w:type="spellStart"/>
            <w:r w:rsidRPr="00D40C85">
              <w:rPr>
                <w:rFonts w:cs="Times New Roman"/>
                <w:szCs w:val="24"/>
              </w:rPr>
              <w:t>dài</w:t>
            </w:r>
            <w:proofErr w:type="spellEnd"/>
            <w:r w:rsidRPr="00D40C85">
              <w:rPr>
                <w:rFonts w:cs="Times New Roman"/>
                <w:szCs w:val="24"/>
              </w:rPr>
              <w:t xml:space="preserve"> </w:t>
            </w:r>
            <w:proofErr w:type="spellStart"/>
            <w:r w:rsidRPr="00D40C85">
              <w:rPr>
                <w:rFonts w:cs="Times New Roman"/>
                <w:szCs w:val="24"/>
              </w:rPr>
              <w:t>ngày</w:t>
            </w:r>
            <w:proofErr w:type="spellEnd"/>
            <w:r w:rsidRPr="00D40C85">
              <w:rPr>
                <w:rFonts w:cs="Times New Roman"/>
                <w:szCs w:val="24"/>
              </w:rPr>
              <w:t xml:space="preserve"> </w:t>
            </w:r>
          </w:p>
        </w:tc>
        <w:tc>
          <w:tcPr>
            <w:tcW w:w="336" w:type="pct"/>
            <w:vAlign w:val="center"/>
          </w:tcPr>
          <w:p w14:paraId="133BC408"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90%</w:t>
            </w:r>
          </w:p>
        </w:tc>
        <w:tc>
          <w:tcPr>
            <w:tcW w:w="794" w:type="pct"/>
            <w:vAlign w:val="center"/>
          </w:tcPr>
          <w:p w14:paraId="76DC302F" w14:textId="77777777" w:rsidR="001F3EBE" w:rsidRPr="00D40C85" w:rsidRDefault="001F3EBE" w:rsidP="00FF2C4F">
            <w:pPr>
              <w:widowControl w:val="0"/>
              <w:spacing w:before="20" w:after="20"/>
              <w:jc w:val="center"/>
              <w:rPr>
                <w:rFonts w:cs="Times New Roman"/>
                <w:szCs w:val="24"/>
              </w:rPr>
            </w:pPr>
          </w:p>
        </w:tc>
        <w:tc>
          <w:tcPr>
            <w:tcW w:w="794" w:type="pct"/>
            <w:vAlign w:val="center"/>
          </w:tcPr>
          <w:p w14:paraId="78316DA3"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7,96</w:t>
            </w:r>
          </w:p>
        </w:tc>
        <w:tc>
          <w:tcPr>
            <w:tcW w:w="767" w:type="pct"/>
            <w:gridSpan w:val="2"/>
          </w:tcPr>
          <w:p w14:paraId="1B47FC14" w14:textId="77777777" w:rsidR="001F3EBE" w:rsidRPr="00D40C85" w:rsidRDefault="001F3EBE" w:rsidP="00FF2C4F">
            <w:pPr>
              <w:widowControl w:val="0"/>
              <w:spacing w:before="20" w:after="20"/>
              <w:jc w:val="center"/>
              <w:rPr>
                <w:rFonts w:cs="Times New Roman"/>
                <w:szCs w:val="24"/>
              </w:rPr>
            </w:pPr>
          </w:p>
        </w:tc>
        <w:tc>
          <w:tcPr>
            <w:tcW w:w="1182" w:type="pct"/>
          </w:tcPr>
          <w:p w14:paraId="339E5A77" w14:textId="77777777" w:rsidR="001F3EBE" w:rsidRPr="00D40C85" w:rsidRDefault="001F3EBE" w:rsidP="00FF2C4F">
            <w:pPr>
              <w:widowControl w:val="0"/>
              <w:spacing w:before="20" w:after="20"/>
              <w:rPr>
                <w:rFonts w:cs="Times New Roman"/>
                <w:szCs w:val="24"/>
              </w:rPr>
            </w:pPr>
            <w:r w:rsidRPr="00D40C85">
              <w:rPr>
                <w:rFonts w:cs="Times New Roman"/>
                <w:szCs w:val="24"/>
              </w:rPr>
              <w:t>Verra VM0042: Improved agricultural land management</w:t>
            </w:r>
          </w:p>
        </w:tc>
      </w:tr>
      <w:tr w:rsidR="001F3EBE" w:rsidRPr="00D40C85" w14:paraId="39FB4F5A" w14:textId="77777777" w:rsidTr="00FF2C4F">
        <w:tc>
          <w:tcPr>
            <w:tcW w:w="227" w:type="pct"/>
            <w:vAlign w:val="center"/>
          </w:tcPr>
          <w:p w14:paraId="18ED219A" w14:textId="77777777" w:rsidR="001F3EBE" w:rsidRPr="00D40C85" w:rsidRDefault="001F3EBE" w:rsidP="00B06474">
            <w:pPr>
              <w:pStyle w:val="ListParagraph"/>
              <w:widowControl w:val="0"/>
              <w:numPr>
                <w:ilvl w:val="0"/>
                <w:numId w:val="31"/>
              </w:numPr>
              <w:spacing w:before="20" w:after="20"/>
              <w:ind w:left="0" w:firstLine="0"/>
              <w:rPr>
                <w:rFonts w:cs="Times New Roman"/>
                <w:szCs w:val="24"/>
              </w:rPr>
            </w:pPr>
          </w:p>
        </w:tc>
        <w:tc>
          <w:tcPr>
            <w:tcW w:w="901" w:type="pct"/>
            <w:vAlign w:val="center"/>
          </w:tcPr>
          <w:p w14:paraId="5C2ED055" w14:textId="77777777" w:rsidR="001F3EBE" w:rsidRPr="00D40C85" w:rsidRDefault="001F3EBE" w:rsidP="00FF2C4F">
            <w:pPr>
              <w:widowControl w:val="0"/>
              <w:spacing w:before="20" w:after="20"/>
              <w:rPr>
                <w:rFonts w:cs="Times New Roman"/>
                <w:szCs w:val="24"/>
              </w:rPr>
            </w:pPr>
            <w:proofErr w:type="spellStart"/>
            <w:r w:rsidRPr="00D40C85">
              <w:rPr>
                <w:rFonts w:cs="Times New Roman"/>
                <w:szCs w:val="24"/>
              </w:rPr>
              <w:t>Tuần</w:t>
            </w:r>
            <w:proofErr w:type="spellEnd"/>
            <w:r w:rsidRPr="00D40C85">
              <w:rPr>
                <w:rFonts w:cs="Times New Roman"/>
                <w:szCs w:val="24"/>
              </w:rPr>
              <w:t xml:space="preserve"> </w:t>
            </w:r>
            <w:proofErr w:type="spellStart"/>
            <w:r w:rsidRPr="00D40C85">
              <w:rPr>
                <w:rFonts w:cs="Times New Roman"/>
                <w:szCs w:val="24"/>
              </w:rPr>
              <w:t>hoàn</w:t>
            </w:r>
            <w:proofErr w:type="spellEnd"/>
            <w:r w:rsidRPr="00D40C85">
              <w:rPr>
                <w:rFonts w:cs="Times New Roman"/>
                <w:szCs w:val="24"/>
              </w:rPr>
              <w:t xml:space="preserve"> </w:t>
            </w:r>
            <w:proofErr w:type="spellStart"/>
            <w:r w:rsidRPr="00D40C85">
              <w:rPr>
                <w:rFonts w:cs="Times New Roman"/>
                <w:szCs w:val="24"/>
              </w:rPr>
              <w:t>chất</w:t>
            </w:r>
            <w:proofErr w:type="spellEnd"/>
            <w:r w:rsidRPr="00D40C85">
              <w:rPr>
                <w:rFonts w:cs="Times New Roman"/>
                <w:szCs w:val="24"/>
              </w:rPr>
              <w:t xml:space="preserve"> </w:t>
            </w:r>
            <w:proofErr w:type="spellStart"/>
            <w:r w:rsidRPr="00D40C85">
              <w:rPr>
                <w:rFonts w:cs="Times New Roman"/>
                <w:szCs w:val="24"/>
              </w:rPr>
              <w:t>thải</w:t>
            </w:r>
            <w:proofErr w:type="spellEnd"/>
            <w:r w:rsidRPr="00D40C85">
              <w:rPr>
                <w:rFonts w:cs="Times New Roman"/>
                <w:szCs w:val="24"/>
              </w:rPr>
              <w:t xml:space="preserve"> </w:t>
            </w:r>
            <w:proofErr w:type="spellStart"/>
            <w:r w:rsidRPr="00D40C85">
              <w:rPr>
                <w:rFonts w:cs="Times New Roman"/>
                <w:szCs w:val="24"/>
              </w:rPr>
              <w:t>chăn</w:t>
            </w:r>
            <w:proofErr w:type="spellEnd"/>
            <w:r w:rsidRPr="00D40C85">
              <w:rPr>
                <w:rFonts w:cs="Times New Roman"/>
                <w:szCs w:val="24"/>
              </w:rPr>
              <w:t xml:space="preserve"> </w:t>
            </w:r>
            <w:proofErr w:type="spellStart"/>
            <w:r w:rsidRPr="00D40C85">
              <w:rPr>
                <w:rFonts w:cs="Times New Roman"/>
                <w:szCs w:val="24"/>
              </w:rPr>
              <w:t>nuôi</w:t>
            </w:r>
            <w:proofErr w:type="spellEnd"/>
          </w:p>
        </w:tc>
        <w:tc>
          <w:tcPr>
            <w:tcW w:w="336" w:type="pct"/>
            <w:vAlign w:val="center"/>
          </w:tcPr>
          <w:p w14:paraId="0AFB4059"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70%</w:t>
            </w:r>
          </w:p>
        </w:tc>
        <w:tc>
          <w:tcPr>
            <w:tcW w:w="794" w:type="pct"/>
            <w:vAlign w:val="center"/>
          </w:tcPr>
          <w:p w14:paraId="63E04649" w14:textId="77777777" w:rsidR="001F3EBE" w:rsidRPr="00D40C85" w:rsidRDefault="001F3EBE" w:rsidP="00FF2C4F">
            <w:pPr>
              <w:widowControl w:val="0"/>
              <w:spacing w:before="20" w:after="20"/>
              <w:jc w:val="center"/>
              <w:rPr>
                <w:rFonts w:cs="Times New Roman"/>
                <w:szCs w:val="24"/>
              </w:rPr>
            </w:pPr>
          </w:p>
        </w:tc>
        <w:tc>
          <w:tcPr>
            <w:tcW w:w="794" w:type="pct"/>
            <w:vAlign w:val="center"/>
          </w:tcPr>
          <w:p w14:paraId="2DF541F3"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12,48</w:t>
            </w:r>
          </w:p>
        </w:tc>
        <w:tc>
          <w:tcPr>
            <w:tcW w:w="767" w:type="pct"/>
            <w:gridSpan w:val="2"/>
          </w:tcPr>
          <w:p w14:paraId="34EFE28A" w14:textId="77777777" w:rsidR="001F3EBE" w:rsidRPr="00D40C85" w:rsidRDefault="001F3EBE" w:rsidP="00FF2C4F">
            <w:pPr>
              <w:widowControl w:val="0"/>
              <w:spacing w:before="20" w:after="20"/>
              <w:jc w:val="center"/>
              <w:rPr>
                <w:rFonts w:cs="Times New Roman"/>
                <w:szCs w:val="24"/>
              </w:rPr>
            </w:pPr>
          </w:p>
        </w:tc>
        <w:tc>
          <w:tcPr>
            <w:tcW w:w="1182" w:type="pct"/>
          </w:tcPr>
          <w:p w14:paraId="71D2AB1C" w14:textId="77777777" w:rsidR="001F3EBE" w:rsidRPr="00D40C85" w:rsidRDefault="001F3EBE" w:rsidP="00FF2C4F">
            <w:pPr>
              <w:widowControl w:val="0"/>
              <w:spacing w:before="20" w:after="20"/>
              <w:rPr>
                <w:rFonts w:cs="Times New Roman"/>
                <w:szCs w:val="24"/>
              </w:rPr>
            </w:pPr>
            <w:r w:rsidRPr="00D40C85">
              <w:rPr>
                <w:rFonts w:cs="Times New Roman"/>
                <w:szCs w:val="24"/>
              </w:rPr>
              <w:t>CDM AMS-III.F.: Avoidance of methane emissions through composting</w:t>
            </w:r>
          </w:p>
        </w:tc>
      </w:tr>
      <w:tr w:rsidR="001F3EBE" w:rsidRPr="00D40C85" w14:paraId="5B223B12" w14:textId="77777777" w:rsidTr="00FF2C4F">
        <w:tc>
          <w:tcPr>
            <w:tcW w:w="227" w:type="pct"/>
            <w:vAlign w:val="center"/>
          </w:tcPr>
          <w:p w14:paraId="79200509" w14:textId="77777777" w:rsidR="001F3EBE" w:rsidRPr="00D40C85" w:rsidRDefault="001F3EBE" w:rsidP="00B06474">
            <w:pPr>
              <w:pStyle w:val="ListParagraph"/>
              <w:widowControl w:val="0"/>
              <w:numPr>
                <w:ilvl w:val="0"/>
                <w:numId w:val="31"/>
              </w:numPr>
              <w:spacing w:before="20" w:after="20"/>
              <w:ind w:left="0" w:firstLine="0"/>
              <w:rPr>
                <w:rFonts w:cs="Times New Roman"/>
                <w:szCs w:val="24"/>
              </w:rPr>
            </w:pPr>
          </w:p>
        </w:tc>
        <w:tc>
          <w:tcPr>
            <w:tcW w:w="901" w:type="pct"/>
            <w:vAlign w:val="center"/>
          </w:tcPr>
          <w:p w14:paraId="5C6E2633" w14:textId="77777777" w:rsidR="001F3EBE" w:rsidRPr="00D40C85" w:rsidRDefault="001F3EBE" w:rsidP="00FF2C4F">
            <w:pPr>
              <w:widowControl w:val="0"/>
              <w:spacing w:before="20" w:after="20"/>
              <w:rPr>
                <w:rFonts w:cs="Times New Roman"/>
                <w:szCs w:val="24"/>
              </w:rPr>
            </w:pPr>
            <w:r w:rsidRPr="00D40C85">
              <w:rPr>
                <w:rFonts w:cs="Times New Roman"/>
                <w:szCs w:val="24"/>
              </w:rPr>
              <w:t xml:space="preserve">Biogas </w:t>
            </w:r>
          </w:p>
        </w:tc>
        <w:tc>
          <w:tcPr>
            <w:tcW w:w="336" w:type="pct"/>
            <w:vAlign w:val="center"/>
          </w:tcPr>
          <w:p w14:paraId="08BC5D27"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50%</w:t>
            </w:r>
          </w:p>
        </w:tc>
        <w:tc>
          <w:tcPr>
            <w:tcW w:w="794" w:type="pct"/>
            <w:vAlign w:val="center"/>
          </w:tcPr>
          <w:p w14:paraId="3D4E66DA" w14:textId="77777777" w:rsidR="001F3EBE" w:rsidRPr="00D40C85" w:rsidRDefault="001F3EBE" w:rsidP="00FF2C4F">
            <w:pPr>
              <w:widowControl w:val="0"/>
              <w:spacing w:before="20" w:after="20"/>
              <w:jc w:val="center"/>
              <w:rPr>
                <w:rFonts w:cs="Times New Roman"/>
                <w:szCs w:val="24"/>
              </w:rPr>
            </w:pPr>
          </w:p>
        </w:tc>
        <w:tc>
          <w:tcPr>
            <w:tcW w:w="794" w:type="pct"/>
            <w:vAlign w:val="center"/>
          </w:tcPr>
          <w:p w14:paraId="03CC9031"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14,53</w:t>
            </w:r>
          </w:p>
        </w:tc>
        <w:tc>
          <w:tcPr>
            <w:tcW w:w="767" w:type="pct"/>
            <w:gridSpan w:val="2"/>
          </w:tcPr>
          <w:p w14:paraId="59C456DB" w14:textId="77777777" w:rsidR="001F3EBE" w:rsidRPr="00D40C85" w:rsidRDefault="001F3EBE" w:rsidP="00FF2C4F">
            <w:pPr>
              <w:widowControl w:val="0"/>
              <w:spacing w:before="20" w:after="20"/>
              <w:jc w:val="center"/>
              <w:rPr>
                <w:rFonts w:cs="Times New Roman"/>
                <w:szCs w:val="24"/>
              </w:rPr>
            </w:pPr>
          </w:p>
        </w:tc>
        <w:tc>
          <w:tcPr>
            <w:tcW w:w="1182" w:type="pct"/>
          </w:tcPr>
          <w:p w14:paraId="5C44EC18" w14:textId="77777777" w:rsidR="001F3EBE" w:rsidRPr="00D40C85" w:rsidRDefault="001F3EBE" w:rsidP="00FF2C4F">
            <w:pPr>
              <w:widowControl w:val="0"/>
              <w:spacing w:before="20" w:after="20"/>
              <w:rPr>
                <w:rFonts w:cs="Times New Roman"/>
                <w:szCs w:val="24"/>
              </w:rPr>
            </w:pPr>
            <w:r w:rsidRPr="00D40C85">
              <w:rPr>
                <w:rFonts w:cs="Times New Roman"/>
                <w:szCs w:val="24"/>
              </w:rPr>
              <w:t xml:space="preserve">CDM AMS-III.D.: Methane recovery in animal manure </w:t>
            </w:r>
            <w:r w:rsidRPr="00D40C85">
              <w:rPr>
                <w:rFonts w:cs="Times New Roman"/>
                <w:szCs w:val="24"/>
              </w:rPr>
              <w:lastRenderedPageBreak/>
              <w:t>management systems</w:t>
            </w:r>
          </w:p>
        </w:tc>
      </w:tr>
      <w:tr w:rsidR="001F3EBE" w:rsidRPr="00D40C85" w14:paraId="7B239C98" w14:textId="77777777" w:rsidTr="00FF2C4F">
        <w:tc>
          <w:tcPr>
            <w:tcW w:w="227" w:type="pct"/>
            <w:vAlign w:val="center"/>
          </w:tcPr>
          <w:p w14:paraId="4B410006" w14:textId="77777777" w:rsidR="001F3EBE" w:rsidRPr="00D40C85" w:rsidRDefault="001F3EBE" w:rsidP="00B06474">
            <w:pPr>
              <w:pStyle w:val="ListParagraph"/>
              <w:widowControl w:val="0"/>
              <w:numPr>
                <w:ilvl w:val="0"/>
                <w:numId w:val="31"/>
              </w:numPr>
              <w:spacing w:before="20" w:after="20"/>
              <w:ind w:left="0" w:firstLine="0"/>
              <w:rPr>
                <w:rFonts w:cs="Times New Roman"/>
                <w:szCs w:val="24"/>
              </w:rPr>
            </w:pPr>
          </w:p>
        </w:tc>
        <w:tc>
          <w:tcPr>
            <w:tcW w:w="901" w:type="pct"/>
            <w:vAlign w:val="center"/>
          </w:tcPr>
          <w:p w14:paraId="17AAC1E5" w14:textId="77777777" w:rsidR="001F3EBE" w:rsidRPr="00D40C85" w:rsidRDefault="001F3EBE" w:rsidP="00FF2C4F">
            <w:pPr>
              <w:widowControl w:val="0"/>
              <w:spacing w:before="20" w:after="20"/>
              <w:rPr>
                <w:rFonts w:cs="Times New Roman"/>
                <w:szCs w:val="24"/>
              </w:rPr>
            </w:pPr>
            <w:proofErr w:type="spellStart"/>
            <w:r w:rsidRPr="00D40C85">
              <w:rPr>
                <w:rFonts w:cs="Times New Roman"/>
                <w:szCs w:val="24"/>
              </w:rPr>
              <w:t>Bón</w:t>
            </w:r>
            <w:proofErr w:type="spellEnd"/>
            <w:r w:rsidRPr="00D40C85">
              <w:rPr>
                <w:rFonts w:cs="Times New Roman"/>
                <w:szCs w:val="24"/>
              </w:rPr>
              <w:t xml:space="preserve"> compost </w:t>
            </w:r>
          </w:p>
        </w:tc>
        <w:tc>
          <w:tcPr>
            <w:tcW w:w="336" w:type="pct"/>
            <w:vAlign w:val="center"/>
          </w:tcPr>
          <w:p w14:paraId="0CDD2E42"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10%</w:t>
            </w:r>
          </w:p>
        </w:tc>
        <w:tc>
          <w:tcPr>
            <w:tcW w:w="794" w:type="pct"/>
            <w:vAlign w:val="center"/>
          </w:tcPr>
          <w:p w14:paraId="1C445912" w14:textId="77777777" w:rsidR="001F3EBE" w:rsidRPr="00D40C85" w:rsidRDefault="001F3EBE" w:rsidP="00FF2C4F">
            <w:pPr>
              <w:widowControl w:val="0"/>
              <w:spacing w:before="20" w:after="20"/>
              <w:jc w:val="center"/>
              <w:rPr>
                <w:rFonts w:cs="Times New Roman"/>
                <w:szCs w:val="24"/>
              </w:rPr>
            </w:pPr>
          </w:p>
        </w:tc>
        <w:tc>
          <w:tcPr>
            <w:tcW w:w="794" w:type="pct"/>
            <w:vAlign w:val="center"/>
          </w:tcPr>
          <w:p w14:paraId="0519B8C5"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12,98</w:t>
            </w:r>
          </w:p>
        </w:tc>
        <w:tc>
          <w:tcPr>
            <w:tcW w:w="767" w:type="pct"/>
            <w:gridSpan w:val="2"/>
          </w:tcPr>
          <w:p w14:paraId="46D21E01" w14:textId="77777777" w:rsidR="001F3EBE" w:rsidRPr="00D40C85" w:rsidRDefault="001F3EBE" w:rsidP="00FF2C4F">
            <w:pPr>
              <w:widowControl w:val="0"/>
              <w:spacing w:before="20" w:after="20"/>
              <w:jc w:val="center"/>
              <w:rPr>
                <w:rFonts w:cs="Times New Roman"/>
                <w:szCs w:val="24"/>
              </w:rPr>
            </w:pPr>
          </w:p>
        </w:tc>
        <w:tc>
          <w:tcPr>
            <w:tcW w:w="1182" w:type="pct"/>
          </w:tcPr>
          <w:p w14:paraId="05D5EE4C" w14:textId="77777777" w:rsidR="001F3EBE" w:rsidRPr="00D40C85" w:rsidRDefault="001F3EBE" w:rsidP="00FF2C4F">
            <w:pPr>
              <w:widowControl w:val="0"/>
              <w:spacing w:before="20" w:after="20"/>
              <w:rPr>
                <w:rFonts w:cs="Times New Roman"/>
                <w:szCs w:val="24"/>
              </w:rPr>
            </w:pPr>
          </w:p>
        </w:tc>
      </w:tr>
      <w:tr w:rsidR="001F3EBE" w:rsidRPr="00D40C85" w14:paraId="34DC70BD" w14:textId="77777777" w:rsidTr="00FF2C4F">
        <w:tc>
          <w:tcPr>
            <w:tcW w:w="227" w:type="pct"/>
            <w:vAlign w:val="center"/>
          </w:tcPr>
          <w:p w14:paraId="203B5BE5" w14:textId="77777777" w:rsidR="001F3EBE" w:rsidRPr="00D40C85" w:rsidRDefault="001F3EBE" w:rsidP="00B06474">
            <w:pPr>
              <w:pStyle w:val="ListParagraph"/>
              <w:widowControl w:val="0"/>
              <w:numPr>
                <w:ilvl w:val="0"/>
                <w:numId w:val="31"/>
              </w:numPr>
              <w:spacing w:before="20" w:after="20"/>
              <w:ind w:left="0" w:firstLine="0"/>
              <w:rPr>
                <w:rFonts w:cs="Times New Roman"/>
                <w:szCs w:val="24"/>
              </w:rPr>
            </w:pPr>
          </w:p>
        </w:tc>
        <w:tc>
          <w:tcPr>
            <w:tcW w:w="901" w:type="pct"/>
            <w:vAlign w:val="center"/>
          </w:tcPr>
          <w:p w14:paraId="20413097" w14:textId="77777777" w:rsidR="001F3EBE" w:rsidRPr="00D40C85" w:rsidRDefault="001F3EBE" w:rsidP="00FF2C4F">
            <w:pPr>
              <w:widowControl w:val="0"/>
              <w:spacing w:before="20" w:after="20"/>
              <w:rPr>
                <w:rFonts w:cs="Times New Roman"/>
                <w:szCs w:val="24"/>
              </w:rPr>
            </w:pPr>
            <w:proofErr w:type="spellStart"/>
            <w:r w:rsidRPr="00D40C85">
              <w:rPr>
                <w:rFonts w:cs="Times New Roman"/>
                <w:szCs w:val="24"/>
              </w:rPr>
              <w:t>Rơm</w:t>
            </w:r>
            <w:proofErr w:type="spellEnd"/>
            <w:r w:rsidRPr="00D40C85">
              <w:rPr>
                <w:rFonts w:cs="Times New Roman"/>
                <w:szCs w:val="24"/>
              </w:rPr>
              <w:t xml:space="preserve"> - </w:t>
            </w:r>
            <w:proofErr w:type="spellStart"/>
            <w:r w:rsidRPr="00D40C85">
              <w:rPr>
                <w:rFonts w:cs="Times New Roman"/>
                <w:szCs w:val="24"/>
              </w:rPr>
              <w:t>Nấm</w:t>
            </w:r>
            <w:proofErr w:type="spellEnd"/>
            <w:r w:rsidRPr="00D40C85">
              <w:rPr>
                <w:rFonts w:cs="Times New Roman"/>
                <w:szCs w:val="24"/>
              </w:rPr>
              <w:t xml:space="preserve"> - Compost </w:t>
            </w:r>
            <w:proofErr w:type="spellStart"/>
            <w:r w:rsidRPr="00D40C85">
              <w:rPr>
                <w:rFonts w:cs="Times New Roman"/>
                <w:szCs w:val="24"/>
              </w:rPr>
              <w:t>Trồng</w:t>
            </w:r>
            <w:proofErr w:type="spellEnd"/>
            <w:r w:rsidRPr="00D40C85">
              <w:rPr>
                <w:rFonts w:cs="Times New Roman"/>
                <w:szCs w:val="24"/>
              </w:rPr>
              <w:t xml:space="preserve"> </w:t>
            </w:r>
            <w:proofErr w:type="spellStart"/>
            <w:r w:rsidRPr="00D40C85">
              <w:rPr>
                <w:rFonts w:cs="Times New Roman"/>
                <w:szCs w:val="24"/>
              </w:rPr>
              <w:t>lúa</w:t>
            </w:r>
            <w:proofErr w:type="spellEnd"/>
            <w:r w:rsidRPr="00D40C85">
              <w:rPr>
                <w:rFonts w:cs="Times New Roman"/>
                <w:szCs w:val="24"/>
              </w:rPr>
              <w:t xml:space="preserve"> (</w:t>
            </w:r>
            <w:proofErr w:type="spellStart"/>
            <w:r w:rsidRPr="00D40C85">
              <w:rPr>
                <w:rFonts w:cs="Times New Roman"/>
                <w:szCs w:val="24"/>
              </w:rPr>
              <w:t>Tuần</w:t>
            </w:r>
            <w:proofErr w:type="spellEnd"/>
            <w:r w:rsidRPr="00D40C85">
              <w:rPr>
                <w:rFonts w:cs="Times New Roman"/>
                <w:szCs w:val="24"/>
              </w:rPr>
              <w:t xml:space="preserve"> </w:t>
            </w:r>
            <w:proofErr w:type="spellStart"/>
            <w:r w:rsidRPr="00D40C85">
              <w:rPr>
                <w:rFonts w:cs="Times New Roman"/>
                <w:szCs w:val="24"/>
              </w:rPr>
              <w:t>hoàn</w:t>
            </w:r>
            <w:proofErr w:type="spellEnd"/>
            <w:r w:rsidRPr="00D40C85">
              <w:rPr>
                <w:rFonts w:cs="Times New Roman"/>
                <w:szCs w:val="24"/>
              </w:rPr>
              <w:t xml:space="preserve"> </w:t>
            </w:r>
            <w:proofErr w:type="spellStart"/>
            <w:r w:rsidRPr="00D40C85">
              <w:rPr>
                <w:rFonts w:cs="Times New Roman"/>
                <w:szCs w:val="24"/>
              </w:rPr>
              <w:t>rơm</w:t>
            </w:r>
            <w:proofErr w:type="spellEnd"/>
            <w:r w:rsidRPr="00D40C85">
              <w:rPr>
                <w:rFonts w:cs="Times New Roman"/>
                <w:szCs w:val="24"/>
              </w:rPr>
              <w:t xml:space="preserve"> </w:t>
            </w:r>
            <w:proofErr w:type="spellStart"/>
            <w:r w:rsidRPr="00D40C85">
              <w:rPr>
                <w:rFonts w:cs="Times New Roman"/>
                <w:szCs w:val="24"/>
              </w:rPr>
              <w:t>rạ</w:t>
            </w:r>
            <w:proofErr w:type="spellEnd"/>
            <w:r w:rsidRPr="00D40C85">
              <w:rPr>
                <w:rFonts w:cs="Times New Roman"/>
                <w:szCs w:val="24"/>
              </w:rPr>
              <w:t xml:space="preserve"> </w:t>
            </w:r>
            <w:proofErr w:type="spellStart"/>
            <w:r w:rsidRPr="00D40C85">
              <w:rPr>
                <w:rFonts w:cs="Times New Roman"/>
                <w:szCs w:val="24"/>
              </w:rPr>
              <w:t>trong</w:t>
            </w:r>
            <w:proofErr w:type="spellEnd"/>
            <w:r w:rsidRPr="00D40C85">
              <w:rPr>
                <w:rFonts w:cs="Times New Roman"/>
                <w:szCs w:val="24"/>
              </w:rPr>
              <w:t xml:space="preserve"> </w:t>
            </w:r>
            <w:proofErr w:type="spellStart"/>
            <w:r w:rsidRPr="00D40C85">
              <w:rPr>
                <w:rFonts w:cs="Times New Roman"/>
                <w:szCs w:val="24"/>
              </w:rPr>
              <w:t>sản</w:t>
            </w:r>
            <w:proofErr w:type="spellEnd"/>
            <w:r w:rsidRPr="00D40C85">
              <w:rPr>
                <w:rFonts w:cs="Times New Roman"/>
                <w:szCs w:val="24"/>
              </w:rPr>
              <w:t xml:space="preserve"> </w:t>
            </w:r>
            <w:proofErr w:type="spellStart"/>
            <w:r w:rsidRPr="00D40C85">
              <w:rPr>
                <w:rFonts w:cs="Times New Roman"/>
                <w:szCs w:val="24"/>
              </w:rPr>
              <w:t>xuất</w:t>
            </w:r>
            <w:proofErr w:type="spellEnd"/>
            <w:r w:rsidRPr="00D40C85">
              <w:rPr>
                <w:rFonts w:cs="Times New Roman"/>
                <w:szCs w:val="24"/>
              </w:rPr>
              <w:t xml:space="preserve"> </w:t>
            </w:r>
            <w:proofErr w:type="spellStart"/>
            <w:r w:rsidRPr="00D40C85">
              <w:rPr>
                <w:rFonts w:cs="Times New Roman"/>
                <w:szCs w:val="24"/>
              </w:rPr>
              <w:t>lúa</w:t>
            </w:r>
            <w:proofErr w:type="spellEnd"/>
            <w:r w:rsidRPr="00D40C85">
              <w:rPr>
                <w:rFonts w:cs="Times New Roman"/>
                <w:szCs w:val="24"/>
              </w:rPr>
              <w:t>)</w:t>
            </w:r>
          </w:p>
        </w:tc>
        <w:tc>
          <w:tcPr>
            <w:tcW w:w="336" w:type="pct"/>
            <w:vAlign w:val="center"/>
          </w:tcPr>
          <w:p w14:paraId="7FF1E6DF"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50%</w:t>
            </w:r>
          </w:p>
        </w:tc>
        <w:tc>
          <w:tcPr>
            <w:tcW w:w="794" w:type="pct"/>
            <w:vAlign w:val="center"/>
          </w:tcPr>
          <w:p w14:paraId="7E32E6EE" w14:textId="77777777" w:rsidR="001F3EBE" w:rsidRPr="00D40C85" w:rsidRDefault="001F3EBE" w:rsidP="00FF2C4F">
            <w:pPr>
              <w:widowControl w:val="0"/>
              <w:spacing w:before="20" w:after="20"/>
              <w:jc w:val="center"/>
              <w:rPr>
                <w:rFonts w:cs="Times New Roman"/>
                <w:szCs w:val="24"/>
              </w:rPr>
            </w:pPr>
          </w:p>
        </w:tc>
        <w:tc>
          <w:tcPr>
            <w:tcW w:w="794" w:type="pct"/>
            <w:vAlign w:val="center"/>
          </w:tcPr>
          <w:p w14:paraId="01D22449"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8,64</w:t>
            </w:r>
          </w:p>
        </w:tc>
        <w:tc>
          <w:tcPr>
            <w:tcW w:w="767" w:type="pct"/>
            <w:gridSpan w:val="2"/>
          </w:tcPr>
          <w:p w14:paraId="75C6C6AE" w14:textId="77777777" w:rsidR="001F3EBE" w:rsidRPr="00D40C85" w:rsidRDefault="001F3EBE" w:rsidP="00FF2C4F">
            <w:pPr>
              <w:widowControl w:val="0"/>
              <w:spacing w:before="20" w:after="20"/>
              <w:jc w:val="center"/>
              <w:rPr>
                <w:rFonts w:cs="Times New Roman"/>
                <w:szCs w:val="24"/>
              </w:rPr>
            </w:pPr>
          </w:p>
        </w:tc>
        <w:tc>
          <w:tcPr>
            <w:tcW w:w="1182" w:type="pct"/>
          </w:tcPr>
          <w:p w14:paraId="65C0E9F6" w14:textId="77777777" w:rsidR="001F3EBE" w:rsidRPr="00D40C85" w:rsidRDefault="001F3EBE" w:rsidP="00FF2C4F">
            <w:pPr>
              <w:widowControl w:val="0"/>
              <w:spacing w:before="20" w:after="20"/>
              <w:rPr>
                <w:rFonts w:cs="Times New Roman"/>
                <w:szCs w:val="24"/>
              </w:rPr>
            </w:pPr>
          </w:p>
        </w:tc>
      </w:tr>
      <w:tr w:rsidR="001F3EBE" w:rsidRPr="00D40C85" w14:paraId="27486E5D" w14:textId="77777777" w:rsidTr="00FF2C4F">
        <w:tc>
          <w:tcPr>
            <w:tcW w:w="227" w:type="pct"/>
            <w:vAlign w:val="center"/>
          </w:tcPr>
          <w:p w14:paraId="07DDCB7F" w14:textId="77777777" w:rsidR="001F3EBE" w:rsidRPr="00D40C85" w:rsidRDefault="001F3EBE" w:rsidP="00B06474">
            <w:pPr>
              <w:pStyle w:val="ListParagraph"/>
              <w:widowControl w:val="0"/>
              <w:numPr>
                <w:ilvl w:val="0"/>
                <w:numId w:val="31"/>
              </w:numPr>
              <w:spacing w:before="20" w:after="20"/>
              <w:ind w:left="0" w:firstLine="0"/>
              <w:rPr>
                <w:rFonts w:cs="Times New Roman"/>
                <w:szCs w:val="24"/>
              </w:rPr>
            </w:pPr>
          </w:p>
        </w:tc>
        <w:tc>
          <w:tcPr>
            <w:tcW w:w="901" w:type="pct"/>
            <w:vAlign w:val="center"/>
          </w:tcPr>
          <w:p w14:paraId="62D46987" w14:textId="77777777" w:rsidR="001F3EBE" w:rsidRPr="00D40C85" w:rsidRDefault="001F3EBE" w:rsidP="00FF2C4F">
            <w:pPr>
              <w:widowControl w:val="0"/>
              <w:spacing w:before="20" w:after="20"/>
              <w:rPr>
                <w:rFonts w:cs="Times New Roman"/>
                <w:szCs w:val="24"/>
              </w:rPr>
            </w:pPr>
            <w:proofErr w:type="spellStart"/>
            <w:r w:rsidRPr="00D40C85">
              <w:rPr>
                <w:rFonts w:cs="Times New Roman"/>
                <w:szCs w:val="24"/>
              </w:rPr>
              <w:t>Rơm</w:t>
            </w:r>
            <w:proofErr w:type="spellEnd"/>
            <w:r w:rsidRPr="00D40C85">
              <w:rPr>
                <w:rFonts w:cs="Times New Roman"/>
                <w:szCs w:val="24"/>
              </w:rPr>
              <w:t xml:space="preserve"> - Compost - </w:t>
            </w:r>
            <w:proofErr w:type="spellStart"/>
            <w:r w:rsidRPr="00D40C85">
              <w:rPr>
                <w:rFonts w:cs="Times New Roman"/>
                <w:szCs w:val="24"/>
              </w:rPr>
              <w:t>Lúa</w:t>
            </w:r>
            <w:proofErr w:type="spellEnd"/>
          </w:p>
        </w:tc>
        <w:tc>
          <w:tcPr>
            <w:tcW w:w="336" w:type="pct"/>
            <w:vAlign w:val="center"/>
          </w:tcPr>
          <w:p w14:paraId="09E14832"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70%</w:t>
            </w:r>
          </w:p>
        </w:tc>
        <w:tc>
          <w:tcPr>
            <w:tcW w:w="794" w:type="pct"/>
            <w:vAlign w:val="center"/>
          </w:tcPr>
          <w:p w14:paraId="229B6C13" w14:textId="77777777" w:rsidR="001F3EBE" w:rsidRPr="00D40C85" w:rsidRDefault="001F3EBE" w:rsidP="00FF2C4F">
            <w:pPr>
              <w:widowControl w:val="0"/>
              <w:spacing w:before="20" w:after="20"/>
              <w:jc w:val="center"/>
              <w:rPr>
                <w:rFonts w:cs="Times New Roman"/>
                <w:szCs w:val="24"/>
              </w:rPr>
            </w:pPr>
          </w:p>
        </w:tc>
        <w:tc>
          <w:tcPr>
            <w:tcW w:w="794" w:type="pct"/>
            <w:vAlign w:val="center"/>
          </w:tcPr>
          <w:p w14:paraId="3F8DDA70"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19,70</w:t>
            </w:r>
          </w:p>
        </w:tc>
        <w:tc>
          <w:tcPr>
            <w:tcW w:w="767" w:type="pct"/>
            <w:gridSpan w:val="2"/>
          </w:tcPr>
          <w:p w14:paraId="4001C3BE" w14:textId="77777777" w:rsidR="001F3EBE" w:rsidRPr="00D40C85" w:rsidRDefault="001F3EBE" w:rsidP="00FF2C4F">
            <w:pPr>
              <w:widowControl w:val="0"/>
              <w:spacing w:before="20" w:after="20"/>
              <w:jc w:val="center"/>
              <w:rPr>
                <w:rFonts w:cs="Times New Roman"/>
                <w:szCs w:val="24"/>
              </w:rPr>
            </w:pPr>
          </w:p>
        </w:tc>
        <w:tc>
          <w:tcPr>
            <w:tcW w:w="1182" w:type="pct"/>
          </w:tcPr>
          <w:p w14:paraId="1EBF2DB0" w14:textId="77777777" w:rsidR="001F3EBE" w:rsidRPr="00D40C85" w:rsidRDefault="001F3EBE" w:rsidP="00FF2C4F">
            <w:pPr>
              <w:widowControl w:val="0"/>
              <w:spacing w:before="20" w:after="20"/>
              <w:rPr>
                <w:rFonts w:cs="Times New Roman"/>
                <w:szCs w:val="24"/>
              </w:rPr>
            </w:pPr>
          </w:p>
        </w:tc>
      </w:tr>
      <w:tr w:rsidR="001F3EBE" w:rsidRPr="00D40C85" w14:paraId="3E59B9D5" w14:textId="77777777" w:rsidTr="00FF2C4F">
        <w:tc>
          <w:tcPr>
            <w:tcW w:w="227" w:type="pct"/>
            <w:vAlign w:val="center"/>
          </w:tcPr>
          <w:p w14:paraId="20BEACD2" w14:textId="77777777" w:rsidR="001F3EBE" w:rsidRPr="00D40C85" w:rsidRDefault="001F3EBE" w:rsidP="00B06474">
            <w:pPr>
              <w:pStyle w:val="ListParagraph"/>
              <w:widowControl w:val="0"/>
              <w:numPr>
                <w:ilvl w:val="0"/>
                <w:numId w:val="31"/>
              </w:numPr>
              <w:spacing w:before="20" w:after="20"/>
              <w:ind w:left="0" w:firstLine="0"/>
              <w:rPr>
                <w:rFonts w:cs="Times New Roman"/>
                <w:szCs w:val="24"/>
              </w:rPr>
            </w:pPr>
          </w:p>
        </w:tc>
        <w:tc>
          <w:tcPr>
            <w:tcW w:w="901" w:type="pct"/>
            <w:vAlign w:val="center"/>
          </w:tcPr>
          <w:p w14:paraId="4DF8AF42" w14:textId="77777777" w:rsidR="001F3EBE" w:rsidRPr="00D40C85" w:rsidRDefault="001F3EBE" w:rsidP="00FF2C4F">
            <w:pPr>
              <w:widowControl w:val="0"/>
              <w:spacing w:before="20" w:after="20"/>
              <w:rPr>
                <w:rFonts w:cs="Times New Roman"/>
                <w:szCs w:val="24"/>
              </w:rPr>
            </w:pPr>
            <w:proofErr w:type="spellStart"/>
            <w:r w:rsidRPr="00D40C85">
              <w:rPr>
                <w:rFonts w:cs="Times New Roman"/>
                <w:szCs w:val="24"/>
              </w:rPr>
              <w:t>Rơm</w:t>
            </w:r>
            <w:proofErr w:type="spellEnd"/>
            <w:r w:rsidRPr="00D40C85">
              <w:rPr>
                <w:rFonts w:cs="Times New Roman"/>
                <w:szCs w:val="24"/>
              </w:rPr>
              <w:t xml:space="preserve">, </w:t>
            </w:r>
            <w:proofErr w:type="spellStart"/>
            <w:r w:rsidRPr="00D40C85">
              <w:rPr>
                <w:rFonts w:cs="Times New Roman"/>
                <w:szCs w:val="24"/>
              </w:rPr>
              <w:t>rạ</w:t>
            </w:r>
            <w:proofErr w:type="spellEnd"/>
            <w:r w:rsidRPr="00D40C85">
              <w:rPr>
                <w:rFonts w:cs="Times New Roman"/>
                <w:szCs w:val="24"/>
              </w:rPr>
              <w:t xml:space="preserve"> - Compost - </w:t>
            </w:r>
            <w:proofErr w:type="spellStart"/>
            <w:r w:rsidRPr="00D40C85">
              <w:rPr>
                <w:rFonts w:cs="Times New Roman"/>
                <w:szCs w:val="24"/>
              </w:rPr>
              <w:t>Lúa</w:t>
            </w:r>
            <w:proofErr w:type="spellEnd"/>
          </w:p>
        </w:tc>
        <w:tc>
          <w:tcPr>
            <w:tcW w:w="336" w:type="pct"/>
            <w:vAlign w:val="center"/>
          </w:tcPr>
          <w:p w14:paraId="58684EF1"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70%</w:t>
            </w:r>
          </w:p>
        </w:tc>
        <w:tc>
          <w:tcPr>
            <w:tcW w:w="794" w:type="pct"/>
            <w:vAlign w:val="center"/>
          </w:tcPr>
          <w:p w14:paraId="34A956D5" w14:textId="77777777" w:rsidR="001F3EBE" w:rsidRPr="00D40C85" w:rsidRDefault="001F3EBE" w:rsidP="00FF2C4F">
            <w:pPr>
              <w:widowControl w:val="0"/>
              <w:spacing w:before="20" w:after="20"/>
              <w:jc w:val="center"/>
              <w:rPr>
                <w:rFonts w:cs="Times New Roman"/>
                <w:szCs w:val="24"/>
              </w:rPr>
            </w:pPr>
          </w:p>
        </w:tc>
        <w:tc>
          <w:tcPr>
            <w:tcW w:w="794" w:type="pct"/>
            <w:vAlign w:val="center"/>
          </w:tcPr>
          <w:p w14:paraId="5F74F6B4"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11,87</w:t>
            </w:r>
          </w:p>
        </w:tc>
        <w:tc>
          <w:tcPr>
            <w:tcW w:w="767" w:type="pct"/>
            <w:gridSpan w:val="2"/>
          </w:tcPr>
          <w:p w14:paraId="2529429D" w14:textId="77777777" w:rsidR="001F3EBE" w:rsidRPr="00D40C85" w:rsidRDefault="001F3EBE" w:rsidP="00FF2C4F">
            <w:pPr>
              <w:widowControl w:val="0"/>
              <w:spacing w:before="20" w:after="20"/>
              <w:jc w:val="center"/>
              <w:rPr>
                <w:rFonts w:cs="Times New Roman"/>
                <w:szCs w:val="24"/>
              </w:rPr>
            </w:pPr>
          </w:p>
        </w:tc>
        <w:tc>
          <w:tcPr>
            <w:tcW w:w="1182" w:type="pct"/>
          </w:tcPr>
          <w:p w14:paraId="3AED581A" w14:textId="77777777" w:rsidR="001F3EBE" w:rsidRPr="00D40C85" w:rsidRDefault="001F3EBE" w:rsidP="00FF2C4F">
            <w:pPr>
              <w:widowControl w:val="0"/>
              <w:spacing w:before="20" w:after="20"/>
              <w:rPr>
                <w:rFonts w:cs="Times New Roman"/>
                <w:szCs w:val="24"/>
              </w:rPr>
            </w:pPr>
          </w:p>
        </w:tc>
      </w:tr>
      <w:tr w:rsidR="001F3EBE" w:rsidRPr="00D40C85" w14:paraId="22D42676" w14:textId="77777777" w:rsidTr="00FF2C4F">
        <w:tc>
          <w:tcPr>
            <w:tcW w:w="227" w:type="pct"/>
            <w:vAlign w:val="center"/>
          </w:tcPr>
          <w:p w14:paraId="133AF8CC" w14:textId="77777777" w:rsidR="001F3EBE" w:rsidRPr="00D40C85" w:rsidRDefault="001F3EBE" w:rsidP="00B06474">
            <w:pPr>
              <w:pStyle w:val="ListParagraph"/>
              <w:widowControl w:val="0"/>
              <w:numPr>
                <w:ilvl w:val="0"/>
                <w:numId w:val="31"/>
              </w:numPr>
              <w:spacing w:before="20" w:after="20"/>
              <w:ind w:left="0" w:firstLine="0"/>
              <w:rPr>
                <w:rFonts w:cs="Times New Roman"/>
                <w:szCs w:val="24"/>
              </w:rPr>
            </w:pPr>
          </w:p>
        </w:tc>
        <w:tc>
          <w:tcPr>
            <w:tcW w:w="901" w:type="pct"/>
            <w:vAlign w:val="center"/>
          </w:tcPr>
          <w:p w14:paraId="58676A79" w14:textId="77777777" w:rsidR="001F3EBE" w:rsidRPr="00D40C85" w:rsidRDefault="001F3EBE" w:rsidP="00FF2C4F">
            <w:pPr>
              <w:widowControl w:val="0"/>
              <w:spacing w:before="20" w:after="20"/>
              <w:rPr>
                <w:rFonts w:cs="Times New Roman"/>
                <w:szCs w:val="24"/>
              </w:rPr>
            </w:pPr>
            <w:proofErr w:type="spellStart"/>
            <w:r w:rsidRPr="00D40C85">
              <w:rPr>
                <w:rFonts w:cs="Times New Roman"/>
                <w:szCs w:val="24"/>
              </w:rPr>
              <w:t>Rơm</w:t>
            </w:r>
            <w:proofErr w:type="spellEnd"/>
            <w:r w:rsidRPr="00D40C85">
              <w:rPr>
                <w:rFonts w:cs="Times New Roman"/>
                <w:szCs w:val="24"/>
              </w:rPr>
              <w:t xml:space="preserve"> - Biochar - </w:t>
            </w:r>
            <w:proofErr w:type="spellStart"/>
            <w:r w:rsidRPr="00D40C85">
              <w:rPr>
                <w:rFonts w:cs="Times New Roman"/>
                <w:szCs w:val="24"/>
              </w:rPr>
              <w:t>Lúa</w:t>
            </w:r>
            <w:proofErr w:type="spellEnd"/>
          </w:p>
        </w:tc>
        <w:tc>
          <w:tcPr>
            <w:tcW w:w="336" w:type="pct"/>
            <w:vAlign w:val="center"/>
          </w:tcPr>
          <w:p w14:paraId="126C7EEC"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90%</w:t>
            </w:r>
          </w:p>
        </w:tc>
        <w:tc>
          <w:tcPr>
            <w:tcW w:w="794" w:type="pct"/>
            <w:vAlign w:val="center"/>
          </w:tcPr>
          <w:p w14:paraId="674DEAD7" w14:textId="77777777" w:rsidR="001F3EBE" w:rsidRPr="00D40C85" w:rsidRDefault="001F3EBE" w:rsidP="00FF2C4F">
            <w:pPr>
              <w:widowControl w:val="0"/>
              <w:spacing w:before="20" w:after="20"/>
              <w:jc w:val="center"/>
              <w:rPr>
                <w:rFonts w:cs="Times New Roman"/>
                <w:szCs w:val="24"/>
              </w:rPr>
            </w:pPr>
          </w:p>
        </w:tc>
        <w:tc>
          <w:tcPr>
            <w:tcW w:w="794" w:type="pct"/>
            <w:vAlign w:val="center"/>
          </w:tcPr>
          <w:p w14:paraId="33372268"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9,03</w:t>
            </w:r>
          </w:p>
        </w:tc>
        <w:tc>
          <w:tcPr>
            <w:tcW w:w="767" w:type="pct"/>
            <w:gridSpan w:val="2"/>
          </w:tcPr>
          <w:p w14:paraId="652FC3A0" w14:textId="77777777" w:rsidR="001F3EBE" w:rsidRPr="00D40C85" w:rsidRDefault="001F3EBE" w:rsidP="00FF2C4F">
            <w:pPr>
              <w:widowControl w:val="0"/>
              <w:spacing w:before="20" w:after="20"/>
              <w:jc w:val="center"/>
              <w:rPr>
                <w:rFonts w:cs="Times New Roman"/>
                <w:szCs w:val="24"/>
              </w:rPr>
            </w:pPr>
          </w:p>
        </w:tc>
        <w:tc>
          <w:tcPr>
            <w:tcW w:w="1182" w:type="pct"/>
          </w:tcPr>
          <w:p w14:paraId="7470B4C7" w14:textId="77777777" w:rsidR="001F3EBE" w:rsidRPr="00D40C85" w:rsidRDefault="001F3EBE" w:rsidP="00FF2C4F">
            <w:pPr>
              <w:widowControl w:val="0"/>
              <w:spacing w:before="20" w:after="20"/>
              <w:rPr>
                <w:rFonts w:cs="Times New Roman"/>
                <w:szCs w:val="24"/>
              </w:rPr>
            </w:pPr>
          </w:p>
        </w:tc>
      </w:tr>
      <w:tr w:rsidR="001F3EBE" w:rsidRPr="00D40C85" w14:paraId="240AC67C" w14:textId="77777777" w:rsidTr="00FF2C4F">
        <w:tc>
          <w:tcPr>
            <w:tcW w:w="227" w:type="pct"/>
            <w:vAlign w:val="center"/>
          </w:tcPr>
          <w:p w14:paraId="3FD4538F" w14:textId="77777777" w:rsidR="001F3EBE" w:rsidRPr="00D40C85" w:rsidRDefault="001F3EBE" w:rsidP="00B06474">
            <w:pPr>
              <w:pStyle w:val="ListParagraph"/>
              <w:widowControl w:val="0"/>
              <w:numPr>
                <w:ilvl w:val="0"/>
                <w:numId w:val="31"/>
              </w:numPr>
              <w:spacing w:before="20" w:after="20"/>
              <w:ind w:left="0" w:firstLine="0"/>
              <w:rPr>
                <w:rFonts w:cs="Times New Roman"/>
                <w:szCs w:val="24"/>
              </w:rPr>
            </w:pPr>
          </w:p>
        </w:tc>
        <w:tc>
          <w:tcPr>
            <w:tcW w:w="901" w:type="pct"/>
            <w:vAlign w:val="center"/>
          </w:tcPr>
          <w:p w14:paraId="4F9674DB" w14:textId="77777777" w:rsidR="001F3EBE" w:rsidRPr="00D40C85" w:rsidRDefault="001F3EBE" w:rsidP="00FF2C4F">
            <w:pPr>
              <w:widowControl w:val="0"/>
              <w:spacing w:before="20" w:after="20"/>
              <w:rPr>
                <w:rFonts w:cs="Times New Roman"/>
                <w:szCs w:val="24"/>
              </w:rPr>
            </w:pPr>
            <w:proofErr w:type="spellStart"/>
            <w:r w:rsidRPr="00D40C85">
              <w:rPr>
                <w:rFonts w:cs="Times New Roman"/>
                <w:szCs w:val="24"/>
              </w:rPr>
              <w:t>Rơm</w:t>
            </w:r>
            <w:proofErr w:type="spellEnd"/>
            <w:r w:rsidRPr="00D40C85">
              <w:rPr>
                <w:rFonts w:cs="Times New Roman"/>
                <w:szCs w:val="24"/>
              </w:rPr>
              <w:t xml:space="preserve">, </w:t>
            </w:r>
            <w:proofErr w:type="spellStart"/>
            <w:r w:rsidRPr="00D40C85">
              <w:rPr>
                <w:rFonts w:cs="Times New Roman"/>
                <w:szCs w:val="24"/>
              </w:rPr>
              <w:t>rạ</w:t>
            </w:r>
            <w:proofErr w:type="spellEnd"/>
            <w:r w:rsidRPr="00D40C85">
              <w:rPr>
                <w:rFonts w:cs="Times New Roman"/>
                <w:szCs w:val="24"/>
              </w:rPr>
              <w:t xml:space="preserve"> - Biochar – </w:t>
            </w:r>
            <w:proofErr w:type="spellStart"/>
            <w:r w:rsidRPr="00D40C85">
              <w:rPr>
                <w:rFonts w:cs="Times New Roman"/>
                <w:szCs w:val="24"/>
              </w:rPr>
              <w:t>Lúa</w:t>
            </w:r>
            <w:proofErr w:type="spellEnd"/>
          </w:p>
        </w:tc>
        <w:tc>
          <w:tcPr>
            <w:tcW w:w="336" w:type="pct"/>
            <w:vAlign w:val="center"/>
          </w:tcPr>
          <w:p w14:paraId="5A0DE294"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90%</w:t>
            </w:r>
          </w:p>
        </w:tc>
        <w:tc>
          <w:tcPr>
            <w:tcW w:w="794" w:type="pct"/>
            <w:vAlign w:val="center"/>
          </w:tcPr>
          <w:p w14:paraId="61BA2C9E" w14:textId="77777777" w:rsidR="001F3EBE" w:rsidRPr="00D40C85" w:rsidRDefault="001F3EBE" w:rsidP="00FF2C4F">
            <w:pPr>
              <w:widowControl w:val="0"/>
              <w:spacing w:before="20" w:after="20"/>
              <w:jc w:val="center"/>
              <w:rPr>
                <w:rFonts w:cs="Times New Roman"/>
                <w:szCs w:val="24"/>
              </w:rPr>
            </w:pPr>
          </w:p>
        </w:tc>
        <w:tc>
          <w:tcPr>
            <w:tcW w:w="794" w:type="pct"/>
            <w:vAlign w:val="center"/>
          </w:tcPr>
          <w:p w14:paraId="3E4E95F8"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56,30</w:t>
            </w:r>
          </w:p>
        </w:tc>
        <w:tc>
          <w:tcPr>
            <w:tcW w:w="767" w:type="pct"/>
            <w:gridSpan w:val="2"/>
          </w:tcPr>
          <w:p w14:paraId="67DC2C80" w14:textId="77777777" w:rsidR="001F3EBE" w:rsidRPr="00D40C85" w:rsidRDefault="001F3EBE" w:rsidP="00FF2C4F">
            <w:pPr>
              <w:widowControl w:val="0"/>
              <w:spacing w:before="20" w:after="20"/>
              <w:jc w:val="center"/>
              <w:rPr>
                <w:rFonts w:cs="Times New Roman"/>
                <w:szCs w:val="24"/>
              </w:rPr>
            </w:pPr>
          </w:p>
        </w:tc>
        <w:tc>
          <w:tcPr>
            <w:tcW w:w="1182" w:type="pct"/>
          </w:tcPr>
          <w:p w14:paraId="04A40970" w14:textId="77777777" w:rsidR="001F3EBE" w:rsidRPr="00D40C85" w:rsidRDefault="001F3EBE" w:rsidP="00FF2C4F">
            <w:pPr>
              <w:widowControl w:val="0"/>
              <w:spacing w:before="20" w:after="20"/>
              <w:rPr>
                <w:rFonts w:cs="Times New Roman"/>
                <w:szCs w:val="24"/>
              </w:rPr>
            </w:pPr>
          </w:p>
        </w:tc>
      </w:tr>
      <w:tr w:rsidR="001F3EBE" w:rsidRPr="00D40C85" w14:paraId="63655050" w14:textId="77777777" w:rsidTr="00FF2C4F">
        <w:tc>
          <w:tcPr>
            <w:tcW w:w="1464" w:type="pct"/>
            <w:gridSpan w:val="3"/>
            <w:vAlign w:val="center"/>
          </w:tcPr>
          <w:p w14:paraId="4C6D50BF" w14:textId="77777777" w:rsidR="001F3EBE" w:rsidRPr="00D40C85" w:rsidRDefault="001F3EBE" w:rsidP="00B06474">
            <w:pPr>
              <w:widowControl w:val="0"/>
              <w:spacing w:before="20" w:after="20"/>
              <w:jc w:val="left"/>
              <w:rPr>
                <w:rFonts w:cs="Times New Roman"/>
                <w:b/>
                <w:szCs w:val="24"/>
              </w:rPr>
            </w:pPr>
            <w:r w:rsidRPr="00D40C85">
              <w:rPr>
                <w:rFonts w:cs="Times New Roman"/>
                <w:b/>
                <w:szCs w:val="24"/>
              </w:rPr>
              <w:t xml:space="preserve">III. </w:t>
            </w:r>
            <w:proofErr w:type="spellStart"/>
            <w:r w:rsidRPr="00D40C85">
              <w:rPr>
                <w:rFonts w:cs="Times New Roman"/>
                <w:b/>
                <w:szCs w:val="24"/>
              </w:rPr>
              <w:t>Lĩnh</w:t>
            </w:r>
            <w:proofErr w:type="spellEnd"/>
            <w:r w:rsidRPr="00D40C85">
              <w:rPr>
                <w:rFonts w:cs="Times New Roman"/>
                <w:b/>
                <w:szCs w:val="24"/>
              </w:rPr>
              <w:t xml:space="preserve"> </w:t>
            </w:r>
            <w:proofErr w:type="spellStart"/>
            <w:r w:rsidRPr="00D40C85">
              <w:rPr>
                <w:rFonts w:cs="Times New Roman"/>
                <w:b/>
                <w:szCs w:val="24"/>
              </w:rPr>
              <w:t>vực</w:t>
            </w:r>
            <w:proofErr w:type="spellEnd"/>
            <w:r w:rsidRPr="00D40C85">
              <w:rPr>
                <w:rFonts w:cs="Times New Roman"/>
                <w:b/>
                <w:szCs w:val="24"/>
              </w:rPr>
              <w:t xml:space="preserve"> LULUCF </w:t>
            </w:r>
            <w:r w:rsidRPr="00D40C85">
              <w:rPr>
                <w:rFonts w:cs="Times New Roman"/>
                <w:b/>
                <w:i/>
                <w:iCs/>
                <w:color w:val="EE0000"/>
                <w:szCs w:val="24"/>
                <w:lang w:val="vi-VN"/>
              </w:rPr>
              <w:t>(Giai đoạn 2025 – 203</w:t>
            </w:r>
            <w:r w:rsidRPr="00D40C85">
              <w:rPr>
                <w:rFonts w:cs="Times New Roman"/>
                <w:b/>
                <w:i/>
                <w:iCs/>
                <w:color w:val="EE0000"/>
                <w:szCs w:val="24"/>
              </w:rPr>
              <w:t>5</w:t>
            </w:r>
            <w:r w:rsidRPr="00D40C85">
              <w:rPr>
                <w:rFonts w:cs="Times New Roman"/>
                <w:b/>
                <w:i/>
                <w:iCs/>
                <w:color w:val="EE0000"/>
                <w:szCs w:val="24"/>
                <w:lang w:val="vi-VN"/>
              </w:rPr>
              <w:t>)</w:t>
            </w:r>
          </w:p>
        </w:tc>
        <w:tc>
          <w:tcPr>
            <w:tcW w:w="794" w:type="pct"/>
            <w:vAlign w:val="center"/>
          </w:tcPr>
          <w:p w14:paraId="18BF9717" w14:textId="77777777" w:rsidR="001F3EBE" w:rsidRPr="00D40C85" w:rsidRDefault="001F3EBE" w:rsidP="00FF2C4F">
            <w:pPr>
              <w:widowControl w:val="0"/>
              <w:spacing w:before="20" w:after="20"/>
              <w:jc w:val="center"/>
              <w:rPr>
                <w:rFonts w:cs="Times New Roman"/>
                <w:b/>
                <w:szCs w:val="24"/>
              </w:rPr>
            </w:pPr>
          </w:p>
        </w:tc>
        <w:tc>
          <w:tcPr>
            <w:tcW w:w="794" w:type="pct"/>
            <w:vAlign w:val="center"/>
          </w:tcPr>
          <w:p w14:paraId="09140FD2" w14:textId="77777777" w:rsidR="001F3EBE" w:rsidRPr="00D40C85" w:rsidRDefault="001F3EBE" w:rsidP="00FF2C4F">
            <w:pPr>
              <w:widowControl w:val="0"/>
              <w:spacing w:before="20" w:after="20"/>
              <w:jc w:val="center"/>
              <w:rPr>
                <w:rFonts w:cs="Times New Roman"/>
                <w:b/>
                <w:szCs w:val="24"/>
              </w:rPr>
            </w:pPr>
          </w:p>
        </w:tc>
        <w:tc>
          <w:tcPr>
            <w:tcW w:w="767" w:type="pct"/>
            <w:gridSpan w:val="2"/>
            <w:vAlign w:val="center"/>
          </w:tcPr>
          <w:p w14:paraId="61AFA32F" w14:textId="77777777" w:rsidR="001F3EBE" w:rsidRPr="00D40C85" w:rsidRDefault="001F3EBE" w:rsidP="00FF2C4F">
            <w:pPr>
              <w:widowControl w:val="0"/>
              <w:spacing w:before="20" w:after="20"/>
              <w:jc w:val="center"/>
              <w:rPr>
                <w:rFonts w:cs="Times New Roman"/>
                <w:b/>
                <w:szCs w:val="24"/>
              </w:rPr>
            </w:pPr>
            <w:r w:rsidRPr="00D40C85">
              <w:rPr>
                <w:rFonts w:cs="Times New Roman"/>
                <w:b/>
                <w:szCs w:val="24"/>
              </w:rPr>
              <w:t>2025 - 2035</w:t>
            </w:r>
          </w:p>
        </w:tc>
        <w:tc>
          <w:tcPr>
            <w:tcW w:w="1182" w:type="pct"/>
          </w:tcPr>
          <w:p w14:paraId="2A142F3F" w14:textId="77777777" w:rsidR="001F3EBE" w:rsidRPr="00D40C85" w:rsidRDefault="001F3EBE" w:rsidP="00FF2C4F">
            <w:pPr>
              <w:widowControl w:val="0"/>
              <w:spacing w:before="20" w:after="20"/>
              <w:rPr>
                <w:rFonts w:cs="Times New Roman"/>
                <w:b/>
                <w:szCs w:val="24"/>
              </w:rPr>
            </w:pPr>
          </w:p>
        </w:tc>
      </w:tr>
      <w:tr w:rsidR="001F3EBE" w:rsidRPr="00D40C85" w14:paraId="78DB627A" w14:textId="77777777" w:rsidTr="00FF2C4F">
        <w:tc>
          <w:tcPr>
            <w:tcW w:w="227" w:type="pct"/>
            <w:vAlign w:val="center"/>
          </w:tcPr>
          <w:p w14:paraId="40C6F164" w14:textId="77777777" w:rsidR="001F3EBE" w:rsidRPr="00D40C85" w:rsidRDefault="001F3EBE" w:rsidP="00B06474">
            <w:pPr>
              <w:pStyle w:val="ListParagraph"/>
              <w:widowControl w:val="0"/>
              <w:numPr>
                <w:ilvl w:val="0"/>
                <w:numId w:val="32"/>
              </w:numPr>
              <w:spacing w:before="20" w:after="20"/>
              <w:ind w:left="0" w:firstLine="0"/>
              <w:rPr>
                <w:rFonts w:cs="Times New Roman"/>
                <w:szCs w:val="24"/>
              </w:rPr>
            </w:pPr>
          </w:p>
        </w:tc>
        <w:tc>
          <w:tcPr>
            <w:tcW w:w="901" w:type="pct"/>
            <w:vAlign w:val="center"/>
          </w:tcPr>
          <w:p w14:paraId="2B276B7C" w14:textId="77777777" w:rsidR="001F3EBE" w:rsidRPr="00D40C85" w:rsidRDefault="001F3EBE" w:rsidP="00FF2C4F">
            <w:pPr>
              <w:widowControl w:val="0"/>
              <w:spacing w:before="20" w:after="20"/>
              <w:rPr>
                <w:rFonts w:cs="Times New Roman"/>
                <w:szCs w:val="24"/>
              </w:rPr>
            </w:pPr>
            <w:proofErr w:type="spellStart"/>
            <w:r w:rsidRPr="00D40C85">
              <w:rPr>
                <w:rFonts w:cs="Times New Roman"/>
                <w:szCs w:val="24"/>
              </w:rPr>
              <w:t>Trồng</w:t>
            </w:r>
            <w:proofErr w:type="spellEnd"/>
            <w:r w:rsidRPr="00D40C85">
              <w:rPr>
                <w:rFonts w:cs="Times New Roman"/>
                <w:szCs w:val="24"/>
              </w:rPr>
              <w:t xml:space="preserve"> </w:t>
            </w:r>
            <w:proofErr w:type="spellStart"/>
            <w:r w:rsidRPr="00D40C85">
              <w:rPr>
                <w:rFonts w:cs="Times New Roman"/>
                <w:szCs w:val="24"/>
              </w:rPr>
              <w:t>rừng</w:t>
            </w:r>
            <w:proofErr w:type="spellEnd"/>
            <w:r w:rsidRPr="00D40C85">
              <w:rPr>
                <w:rFonts w:cs="Times New Roman"/>
                <w:szCs w:val="24"/>
              </w:rPr>
              <w:t xml:space="preserve"> </w:t>
            </w:r>
            <w:proofErr w:type="spellStart"/>
            <w:r w:rsidRPr="00D40C85">
              <w:rPr>
                <w:rFonts w:cs="Times New Roman"/>
                <w:szCs w:val="24"/>
              </w:rPr>
              <w:t>mới</w:t>
            </w:r>
            <w:proofErr w:type="spellEnd"/>
          </w:p>
        </w:tc>
        <w:tc>
          <w:tcPr>
            <w:tcW w:w="336" w:type="pct"/>
            <w:vAlign w:val="center"/>
          </w:tcPr>
          <w:p w14:paraId="22534BF1"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50%</w:t>
            </w:r>
          </w:p>
        </w:tc>
        <w:tc>
          <w:tcPr>
            <w:tcW w:w="794" w:type="pct"/>
            <w:vAlign w:val="center"/>
          </w:tcPr>
          <w:p w14:paraId="7095127F"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1,86</w:t>
            </w:r>
          </w:p>
        </w:tc>
        <w:tc>
          <w:tcPr>
            <w:tcW w:w="794" w:type="pct"/>
            <w:vAlign w:val="center"/>
          </w:tcPr>
          <w:p w14:paraId="21F389F3"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3,72</w:t>
            </w:r>
          </w:p>
        </w:tc>
        <w:tc>
          <w:tcPr>
            <w:tcW w:w="767" w:type="pct"/>
            <w:gridSpan w:val="2"/>
            <w:vAlign w:val="center"/>
          </w:tcPr>
          <w:p w14:paraId="16FFF3D7"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97,80</w:t>
            </w:r>
          </w:p>
        </w:tc>
        <w:tc>
          <w:tcPr>
            <w:tcW w:w="1182" w:type="pct"/>
          </w:tcPr>
          <w:p w14:paraId="743A3A4C" w14:textId="77777777" w:rsidR="001F3EBE" w:rsidRPr="00D40C85" w:rsidRDefault="001F3EBE" w:rsidP="00FF2C4F">
            <w:pPr>
              <w:widowControl w:val="0"/>
              <w:spacing w:before="20" w:after="20"/>
              <w:rPr>
                <w:rFonts w:cs="Times New Roman"/>
                <w:szCs w:val="24"/>
              </w:rPr>
            </w:pPr>
            <w:r w:rsidRPr="00D40C85">
              <w:rPr>
                <w:rFonts w:cs="Times New Roman"/>
                <w:szCs w:val="24"/>
              </w:rPr>
              <w:t>VCS VM0047: Afforestation, Reforestation and Revegetation Ver 1.0 </w:t>
            </w:r>
          </w:p>
        </w:tc>
      </w:tr>
      <w:tr w:rsidR="001F3EBE" w:rsidRPr="00D40C85" w14:paraId="01AB92B7" w14:textId="77777777" w:rsidTr="00FF2C4F">
        <w:tc>
          <w:tcPr>
            <w:tcW w:w="227" w:type="pct"/>
            <w:vAlign w:val="center"/>
          </w:tcPr>
          <w:p w14:paraId="135DDFAE" w14:textId="77777777" w:rsidR="001F3EBE" w:rsidRPr="00D40C85" w:rsidRDefault="001F3EBE" w:rsidP="00B06474">
            <w:pPr>
              <w:pStyle w:val="ListParagraph"/>
              <w:widowControl w:val="0"/>
              <w:numPr>
                <w:ilvl w:val="0"/>
                <w:numId w:val="32"/>
              </w:numPr>
              <w:spacing w:before="20" w:after="20"/>
              <w:ind w:left="0" w:firstLine="0"/>
              <w:rPr>
                <w:rFonts w:cs="Times New Roman"/>
                <w:szCs w:val="24"/>
              </w:rPr>
            </w:pPr>
          </w:p>
        </w:tc>
        <w:tc>
          <w:tcPr>
            <w:tcW w:w="901" w:type="pct"/>
            <w:vAlign w:val="center"/>
          </w:tcPr>
          <w:p w14:paraId="135AC558" w14:textId="77777777" w:rsidR="001F3EBE" w:rsidRPr="00D40C85" w:rsidRDefault="001F3EBE" w:rsidP="00FF2C4F">
            <w:pPr>
              <w:widowControl w:val="0"/>
              <w:spacing w:before="20" w:after="20"/>
              <w:rPr>
                <w:rFonts w:cs="Times New Roman"/>
                <w:szCs w:val="24"/>
              </w:rPr>
            </w:pPr>
            <w:proofErr w:type="spellStart"/>
            <w:r w:rsidRPr="00D40C85">
              <w:rPr>
                <w:rFonts w:cs="Times New Roman"/>
                <w:szCs w:val="24"/>
              </w:rPr>
              <w:t>Cải</w:t>
            </w:r>
            <w:proofErr w:type="spellEnd"/>
            <w:r w:rsidRPr="00D40C85">
              <w:rPr>
                <w:rFonts w:cs="Times New Roman"/>
                <w:szCs w:val="24"/>
              </w:rPr>
              <w:t xml:space="preserve"> </w:t>
            </w:r>
            <w:proofErr w:type="spellStart"/>
            <w:r w:rsidRPr="00D40C85">
              <w:rPr>
                <w:rFonts w:cs="Times New Roman"/>
                <w:szCs w:val="24"/>
              </w:rPr>
              <w:t>thiện</w:t>
            </w:r>
            <w:proofErr w:type="spellEnd"/>
            <w:r w:rsidRPr="00D40C85">
              <w:rPr>
                <w:rFonts w:cs="Times New Roman"/>
                <w:szCs w:val="24"/>
              </w:rPr>
              <w:t xml:space="preserve"> </w:t>
            </w:r>
            <w:proofErr w:type="spellStart"/>
            <w:r w:rsidRPr="00D40C85">
              <w:rPr>
                <w:rFonts w:cs="Times New Roman"/>
                <w:szCs w:val="24"/>
              </w:rPr>
              <w:t>quản</w:t>
            </w:r>
            <w:proofErr w:type="spellEnd"/>
            <w:r w:rsidRPr="00D40C85">
              <w:rPr>
                <w:rFonts w:cs="Times New Roman"/>
                <w:szCs w:val="24"/>
              </w:rPr>
              <w:t xml:space="preserve"> </w:t>
            </w:r>
            <w:proofErr w:type="spellStart"/>
            <w:r w:rsidRPr="00D40C85">
              <w:rPr>
                <w:rFonts w:cs="Times New Roman"/>
                <w:szCs w:val="24"/>
              </w:rPr>
              <w:t>lý</w:t>
            </w:r>
            <w:proofErr w:type="spellEnd"/>
            <w:r w:rsidRPr="00D40C85">
              <w:rPr>
                <w:rFonts w:cs="Times New Roman"/>
                <w:szCs w:val="24"/>
              </w:rPr>
              <w:t xml:space="preserve"> </w:t>
            </w:r>
            <w:proofErr w:type="spellStart"/>
            <w:r w:rsidRPr="00D40C85">
              <w:rPr>
                <w:rFonts w:cs="Times New Roman"/>
                <w:szCs w:val="24"/>
              </w:rPr>
              <w:t>rừng</w:t>
            </w:r>
            <w:proofErr w:type="spellEnd"/>
            <w:r w:rsidRPr="00D40C85">
              <w:rPr>
                <w:rStyle w:val="FootnoteReference"/>
                <w:rFonts w:cs="Times New Roman"/>
                <w:szCs w:val="24"/>
              </w:rPr>
              <w:footnoteReference w:id="8"/>
            </w:r>
          </w:p>
        </w:tc>
        <w:tc>
          <w:tcPr>
            <w:tcW w:w="336" w:type="pct"/>
            <w:vAlign w:val="center"/>
          </w:tcPr>
          <w:p w14:paraId="1C517E1D"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50%</w:t>
            </w:r>
          </w:p>
        </w:tc>
        <w:tc>
          <w:tcPr>
            <w:tcW w:w="794" w:type="pct"/>
            <w:vAlign w:val="center"/>
          </w:tcPr>
          <w:p w14:paraId="7D5FDA66"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44,54</w:t>
            </w:r>
          </w:p>
        </w:tc>
        <w:tc>
          <w:tcPr>
            <w:tcW w:w="794" w:type="pct"/>
            <w:vAlign w:val="center"/>
          </w:tcPr>
          <w:p w14:paraId="614A8047"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69,27</w:t>
            </w:r>
          </w:p>
        </w:tc>
        <w:tc>
          <w:tcPr>
            <w:tcW w:w="767" w:type="pct"/>
            <w:gridSpan w:val="2"/>
            <w:vAlign w:val="center"/>
          </w:tcPr>
          <w:p w14:paraId="0227FC23" w14:textId="77777777" w:rsidR="001F3EBE" w:rsidRPr="00D40C85" w:rsidRDefault="001F3EBE" w:rsidP="00FF2C4F">
            <w:pPr>
              <w:pStyle w:val="paragraph"/>
              <w:spacing w:before="20" w:beforeAutospacing="0" w:after="20" w:afterAutospacing="0"/>
              <w:jc w:val="center"/>
              <w:textAlignment w:val="baseline"/>
              <w:rPr>
                <w:rStyle w:val="normaltextrun"/>
                <w:lang w:val="en-US"/>
              </w:rPr>
            </w:pPr>
            <w:r w:rsidRPr="00D40C85">
              <w:t>316,88</w:t>
            </w:r>
            <w:r w:rsidRPr="00D40C85">
              <w:rPr>
                <w:rStyle w:val="FootnoteReference"/>
                <w:lang w:val="en-US"/>
              </w:rPr>
              <w:footnoteReference w:id="9"/>
            </w:r>
          </w:p>
        </w:tc>
        <w:tc>
          <w:tcPr>
            <w:tcW w:w="1182" w:type="pct"/>
          </w:tcPr>
          <w:p w14:paraId="5300841C" w14:textId="77777777" w:rsidR="001F3EBE" w:rsidRPr="00D40C85" w:rsidRDefault="001F3EBE" w:rsidP="00FF2C4F">
            <w:pPr>
              <w:pStyle w:val="paragraph"/>
              <w:spacing w:before="20" w:beforeAutospacing="0" w:after="20" w:afterAutospacing="0"/>
              <w:jc w:val="both"/>
              <w:textAlignment w:val="baseline"/>
            </w:pPr>
            <w:r w:rsidRPr="00D40C85">
              <w:rPr>
                <w:rStyle w:val="normaltextrun"/>
                <w:lang w:val="en-US"/>
              </w:rPr>
              <w:t>VCS VM0003: Methodology for improved forest management through extension of rotation age Ver 1.3;</w:t>
            </w:r>
            <w:r w:rsidRPr="00D40C85">
              <w:rPr>
                <w:rStyle w:val="eop"/>
              </w:rPr>
              <w:t> </w:t>
            </w:r>
          </w:p>
          <w:p w14:paraId="55D90542" w14:textId="77777777" w:rsidR="001F3EBE" w:rsidRPr="00D40C85" w:rsidRDefault="001F3EBE" w:rsidP="00FF2C4F">
            <w:pPr>
              <w:widowControl w:val="0"/>
              <w:spacing w:before="20" w:after="20"/>
              <w:rPr>
                <w:rFonts w:cs="Times New Roman"/>
                <w:szCs w:val="24"/>
              </w:rPr>
            </w:pPr>
            <w:r w:rsidRPr="00D40C85">
              <w:rPr>
                <w:rStyle w:val="normaltextrun"/>
                <w:rFonts w:cs="Times New Roman"/>
                <w:szCs w:val="24"/>
              </w:rPr>
              <w:t xml:space="preserve">VCS VM0005: Methodology for Improved Forest Management: Conversion of Low Productive to </w:t>
            </w:r>
            <w:r w:rsidRPr="00D40C85">
              <w:rPr>
                <w:rStyle w:val="normaltextrun"/>
                <w:rFonts w:cs="Times New Roman"/>
                <w:szCs w:val="24"/>
              </w:rPr>
              <w:lastRenderedPageBreak/>
              <w:t>High-Productive Forest Ver 1.2;</w:t>
            </w:r>
            <w:r w:rsidRPr="00D40C85">
              <w:rPr>
                <w:rStyle w:val="eop"/>
                <w:rFonts w:cs="Times New Roman"/>
                <w:szCs w:val="24"/>
              </w:rPr>
              <w:t> </w:t>
            </w:r>
          </w:p>
        </w:tc>
      </w:tr>
      <w:tr w:rsidR="001F3EBE" w:rsidRPr="00D40C85" w14:paraId="7699D7B4" w14:textId="77777777" w:rsidTr="00FF2C4F">
        <w:tc>
          <w:tcPr>
            <w:tcW w:w="227" w:type="pct"/>
            <w:vAlign w:val="center"/>
          </w:tcPr>
          <w:p w14:paraId="2E2832E0" w14:textId="77777777" w:rsidR="001F3EBE" w:rsidRPr="00D40C85" w:rsidRDefault="001F3EBE" w:rsidP="00FF2C4F">
            <w:pPr>
              <w:pStyle w:val="ListParagraph"/>
              <w:widowControl w:val="0"/>
              <w:numPr>
                <w:ilvl w:val="0"/>
                <w:numId w:val="32"/>
              </w:numPr>
              <w:spacing w:before="20" w:after="20"/>
              <w:ind w:firstLine="0"/>
              <w:rPr>
                <w:rFonts w:cs="Times New Roman"/>
                <w:szCs w:val="24"/>
              </w:rPr>
            </w:pPr>
          </w:p>
        </w:tc>
        <w:tc>
          <w:tcPr>
            <w:tcW w:w="901" w:type="pct"/>
            <w:vAlign w:val="center"/>
          </w:tcPr>
          <w:p w14:paraId="57347E4A" w14:textId="4610DE29" w:rsidR="001F3EBE" w:rsidRPr="00D40C85" w:rsidRDefault="001F3EBE" w:rsidP="00FF2C4F">
            <w:pPr>
              <w:widowControl w:val="0"/>
              <w:spacing w:before="20" w:after="20"/>
              <w:rPr>
                <w:rFonts w:cs="Times New Roman"/>
                <w:szCs w:val="24"/>
              </w:rPr>
            </w:pPr>
            <w:proofErr w:type="spellStart"/>
            <w:r w:rsidRPr="00D40C85">
              <w:rPr>
                <w:rFonts w:cs="Times New Roman"/>
                <w:szCs w:val="24"/>
              </w:rPr>
              <w:t>Trồng</w:t>
            </w:r>
            <w:proofErr w:type="spellEnd"/>
            <w:r w:rsidRPr="00D40C85">
              <w:rPr>
                <w:rFonts w:cs="Times New Roman"/>
                <w:szCs w:val="24"/>
              </w:rPr>
              <w:t xml:space="preserve"> </w:t>
            </w:r>
            <w:proofErr w:type="spellStart"/>
            <w:r w:rsidRPr="00D40C85">
              <w:rPr>
                <w:rFonts w:cs="Times New Roman"/>
                <w:szCs w:val="24"/>
              </w:rPr>
              <w:t>và</w:t>
            </w:r>
            <w:proofErr w:type="spellEnd"/>
            <w:r w:rsidRPr="00D40C85">
              <w:rPr>
                <w:rFonts w:cs="Times New Roman"/>
                <w:szCs w:val="24"/>
              </w:rPr>
              <w:t xml:space="preserve"> </w:t>
            </w:r>
            <w:proofErr w:type="spellStart"/>
            <w:r w:rsidRPr="00D40C85">
              <w:rPr>
                <w:rFonts w:cs="Times New Roman"/>
                <w:szCs w:val="24"/>
              </w:rPr>
              <w:t>phục</w:t>
            </w:r>
            <w:proofErr w:type="spellEnd"/>
            <w:r w:rsidRPr="00D40C85">
              <w:rPr>
                <w:rFonts w:cs="Times New Roman"/>
                <w:szCs w:val="24"/>
              </w:rPr>
              <w:t xml:space="preserve"> </w:t>
            </w:r>
            <w:proofErr w:type="spellStart"/>
            <w:r w:rsidRPr="00D40C85">
              <w:rPr>
                <w:rFonts w:cs="Times New Roman"/>
                <w:szCs w:val="24"/>
              </w:rPr>
              <w:t>hồi</w:t>
            </w:r>
            <w:proofErr w:type="spellEnd"/>
            <w:r w:rsidRPr="00D40C85">
              <w:rPr>
                <w:rFonts w:cs="Times New Roman"/>
                <w:szCs w:val="24"/>
              </w:rPr>
              <w:t xml:space="preserve"> </w:t>
            </w:r>
            <w:proofErr w:type="spellStart"/>
            <w:r w:rsidRPr="00D40C85">
              <w:rPr>
                <w:rFonts w:cs="Times New Roman"/>
                <w:szCs w:val="24"/>
              </w:rPr>
              <w:t>rừng</w:t>
            </w:r>
            <w:proofErr w:type="spellEnd"/>
            <w:r w:rsidRPr="00D40C85">
              <w:rPr>
                <w:rFonts w:cs="Times New Roman"/>
                <w:szCs w:val="24"/>
              </w:rPr>
              <w:t xml:space="preserve"> </w:t>
            </w:r>
            <w:proofErr w:type="spellStart"/>
            <w:r w:rsidRPr="00D40C85">
              <w:rPr>
                <w:rFonts w:cs="Times New Roman"/>
                <w:szCs w:val="24"/>
              </w:rPr>
              <w:t>ven</w:t>
            </w:r>
            <w:proofErr w:type="spellEnd"/>
            <w:r w:rsidRPr="00D40C85">
              <w:rPr>
                <w:rFonts w:cs="Times New Roman"/>
                <w:szCs w:val="24"/>
              </w:rPr>
              <w:t xml:space="preserve"> </w:t>
            </w:r>
            <w:proofErr w:type="spellStart"/>
            <w:r w:rsidRPr="00D40C85">
              <w:rPr>
                <w:rFonts w:cs="Times New Roman"/>
                <w:szCs w:val="24"/>
              </w:rPr>
              <w:t>biển</w:t>
            </w:r>
            <w:proofErr w:type="spellEnd"/>
            <w:r w:rsidRPr="00D40C85">
              <w:rPr>
                <w:rFonts w:cs="Times New Roman"/>
                <w:szCs w:val="24"/>
              </w:rPr>
              <w:t xml:space="preserve">, </w:t>
            </w:r>
            <w:proofErr w:type="spellStart"/>
            <w:r w:rsidRPr="00D40C85">
              <w:rPr>
                <w:rFonts w:cs="Times New Roman"/>
                <w:szCs w:val="24"/>
              </w:rPr>
              <w:t>tảo</w:t>
            </w:r>
            <w:proofErr w:type="spellEnd"/>
            <w:r w:rsidRPr="00D40C85">
              <w:rPr>
                <w:rFonts w:cs="Times New Roman"/>
                <w:szCs w:val="24"/>
              </w:rPr>
              <w:t xml:space="preserve"> biển</w:t>
            </w:r>
            <w:r w:rsidRPr="00D40C85">
              <w:rPr>
                <w:rFonts w:cs="Times New Roman"/>
                <w:szCs w:val="24"/>
              </w:rPr>
              <w:fldChar w:fldCharType="begin"/>
            </w:r>
            <w:r w:rsidRPr="00D40C85">
              <w:rPr>
                <w:rFonts w:cs="Times New Roman"/>
                <w:szCs w:val="24"/>
              </w:rPr>
              <w:instrText xml:space="preserve"> NOTEREF _Ref212039343 \f \h  \* MERGEFORMAT </w:instrText>
            </w:r>
            <w:r w:rsidRPr="00D40C85">
              <w:rPr>
                <w:rFonts w:cs="Times New Roman"/>
                <w:szCs w:val="24"/>
              </w:rPr>
            </w:r>
            <w:r w:rsidRPr="00D40C85">
              <w:rPr>
                <w:rFonts w:cs="Times New Roman"/>
                <w:szCs w:val="24"/>
              </w:rPr>
              <w:fldChar w:fldCharType="separate"/>
            </w:r>
            <w:r w:rsidR="00A66259" w:rsidRPr="00D40C85">
              <w:rPr>
                <w:rStyle w:val="FootnoteReference"/>
                <w:rFonts w:cs="Times New Roman"/>
                <w:szCs w:val="24"/>
              </w:rPr>
              <w:t>5</w:t>
            </w:r>
            <w:r w:rsidRPr="00D40C85">
              <w:rPr>
                <w:rFonts w:cs="Times New Roman"/>
                <w:szCs w:val="24"/>
              </w:rPr>
              <w:fldChar w:fldCharType="end"/>
            </w:r>
          </w:p>
        </w:tc>
        <w:tc>
          <w:tcPr>
            <w:tcW w:w="336" w:type="pct"/>
            <w:vAlign w:val="center"/>
          </w:tcPr>
          <w:p w14:paraId="13DDAF3B"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80%</w:t>
            </w:r>
          </w:p>
        </w:tc>
        <w:tc>
          <w:tcPr>
            <w:tcW w:w="794" w:type="pct"/>
            <w:vAlign w:val="center"/>
          </w:tcPr>
          <w:p w14:paraId="3A9835D0" w14:textId="77777777" w:rsidR="001F3EBE" w:rsidRPr="00D40C85" w:rsidRDefault="001F3EBE" w:rsidP="00FF2C4F">
            <w:pPr>
              <w:widowControl w:val="0"/>
              <w:spacing w:before="20" w:after="20"/>
              <w:jc w:val="center"/>
              <w:rPr>
                <w:rFonts w:cs="Times New Roman"/>
                <w:szCs w:val="24"/>
              </w:rPr>
            </w:pPr>
          </w:p>
        </w:tc>
        <w:tc>
          <w:tcPr>
            <w:tcW w:w="794" w:type="pct"/>
            <w:vAlign w:val="center"/>
          </w:tcPr>
          <w:p w14:paraId="7C553C0F" w14:textId="77777777" w:rsidR="001F3EBE" w:rsidRPr="00D40C85" w:rsidRDefault="001F3EBE" w:rsidP="00FF2C4F">
            <w:pPr>
              <w:widowControl w:val="0"/>
              <w:spacing w:before="20" w:after="20"/>
              <w:jc w:val="center"/>
              <w:rPr>
                <w:rFonts w:cs="Times New Roman"/>
                <w:szCs w:val="24"/>
              </w:rPr>
            </w:pPr>
          </w:p>
        </w:tc>
        <w:tc>
          <w:tcPr>
            <w:tcW w:w="767" w:type="pct"/>
            <w:gridSpan w:val="2"/>
            <w:vAlign w:val="center"/>
          </w:tcPr>
          <w:p w14:paraId="6CEE00EF" w14:textId="77777777" w:rsidR="001F3EBE" w:rsidRPr="00D40C85" w:rsidRDefault="001F3EBE" w:rsidP="00FF2C4F">
            <w:pPr>
              <w:widowControl w:val="0"/>
              <w:spacing w:before="20" w:after="20"/>
              <w:jc w:val="center"/>
              <w:rPr>
                <w:rStyle w:val="normaltextrun"/>
                <w:rFonts w:cs="Times New Roman"/>
                <w:szCs w:val="24"/>
              </w:rPr>
            </w:pPr>
          </w:p>
        </w:tc>
        <w:tc>
          <w:tcPr>
            <w:tcW w:w="1182" w:type="pct"/>
          </w:tcPr>
          <w:p w14:paraId="01A6C9D6" w14:textId="77777777" w:rsidR="001F3EBE" w:rsidRPr="00D40C85" w:rsidRDefault="001F3EBE" w:rsidP="00FF2C4F">
            <w:pPr>
              <w:widowControl w:val="0"/>
              <w:spacing w:before="20" w:after="20"/>
              <w:rPr>
                <w:rFonts w:cs="Times New Roman"/>
                <w:szCs w:val="24"/>
              </w:rPr>
            </w:pPr>
            <w:r w:rsidRPr="00D40C85">
              <w:rPr>
                <w:rStyle w:val="normaltextrun"/>
                <w:rFonts w:cs="Times New Roman"/>
                <w:szCs w:val="24"/>
              </w:rPr>
              <w:t>VCS VM0033: Methodology for tidal wetland and seagrass restoration Ver 2.1</w:t>
            </w:r>
            <w:r w:rsidRPr="00D40C85">
              <w:rPr>
                <w:rStyle w:val="eop"/>
                <w:rFonts w:cs="Times New Roman"/>
                <w:szCs w:val="24"/>
              </w:rPr>
              <w:t> </w:t>
            </w:r>
          </w:p>
        </w:tc>
      </w:tr>
      <w:tr w:rsidR="001F3EBE" w:rsidRPr="00D40C85" w14:paraId="73763E0F" w14:textId="77777777" w:rsidTr="00FF2C4F">
        <w:tc>
          <w:tcPr>
            <w:tcW w:w="227" w:type="pct"/>
            <w:vAlign w:val="center"/>
          </w:tcPr>
          <w:p w14:paraId="06F500BE" w14:textId="77777777" w:rsidR="001F3EBE" w:rsidRPr="00D40C85" w:rsidRDefault="001F3EBE" w:rsidP="00FF2C4F">
            <w:pPr>
              <w:pStyle w:val="ListParagraph"/>
              <w:widowControl w:val="0"/>
              <w:numPr>
                <w:ilvl w:val="0"/>
                <w:numId w:val="32"/>
              </w:numPr>
              <w:spacing w:before="20" w:after="20"/>
              <w:ind w:firstLine="0"/>
              <w:rPr>
                <w:rFonts w:cs="Times New Roman"/>
                <w:szCs w:val="24"/>
              </w:rPr>
            </w:pPr>
          </w:p>
        </w:tc>
        <w:tc>
          <w:tcPr>
            <w:tcW w:w="901" w:type="pct"/>
            <w:vAlign w:val="center"/>
          </w:tcPr>
          <w:p w14:paraId="002A2AB5" w14:textId="77777777" w:rsidR="001F3EBE" w:rsidRPr="00D40C85" w:rsidRDefault="001F3EBE" w:rsidP="00FF2C4F">
            <w:pPr>
              <w:widowControl w:val="0"/>
              <w:spacing w:before="20" w:after="20"/>
              <w:rPr>
                <w:rFonts w:cs="Times New Roman"/>
                <w:szCs w:val="24"/>
              </w:rPr>
            </w:pPr>
            <w:proofErr w:type="spellStart"/>
            <w:r w:rsidRPr="00D40C85">
              <w:rPr>
                <w:rFonts w:cs="Times New Roman"/>
                <w:szCs w:val="24"/>
              </w:rPr>
              <w:t>Giảm</w:t>
            </w:r>
            <w:proofErr w:type="spellEnd"/>
            <w:r w:rsidRPr="00D40C85">
              <w:rPr>
                <w:rFonts w:cs="Times New Roman"/>
                <w:szCs w:val="24"/>
              </w:rPr>
              <w:t xml:space="preserve"> </w:t>
            </w:r>
            <w:proofErr w:type="spellStart"/>
            <w:r w:rsidRPr="00D40C85">
              <w:rPr>
                <w:rFonts w:cs="Times New Roman"/>
                <w:szCs w:val="24"/>
              </w:rPr>
              <w:t>phát</w:t>
            </w:r>
            <w:proofErr w:type="spellEnd"/>
            <w:r w:rsidRPr="00D40C85">
              <w:rPr>
                <w:rFonts w:cs="Times New Roman"/>
                <w:szCs w:val="24"/>
              </w:rPr>
              <w:t xml:space="preserve"> </w:t>
            </w:r>
            <w:proofErr w:type="spellStart"/>
            <w:r w:rsidRPr="00D40C85">
              <w:rPr>
                <w:rFonts w:cs="Times New Roman"/>
                <w:szCs w:val="24"/>
              </w:rPr>
              <w:t>thải</w:t>
            </w:r>
            <w:proofErr w:type="spellEnd"/>
            <w:r w:rsidRPr="00D40C85">
              <w:rPr>
                <w:rFonts w:cs="Times New Roman"/>
                <w:szCs w:val="24"/>
              </w:rPr>
              <w:t xml:space="preserve"> </w:t>
            </w:r>
            <w:proofErr w:type="spellStart"/>
            <w:r w:rsidRPr="00D40C85">
              <w:rPr>
                <w:rFonts w:cs="Times New Roman"/>
                <w:szCs w:val="24"/>
              </w:rPr>
              <w:t>từ</w:t>
            </w:r>
            <w:proofErr w:type="spellEnd"/>
            <w:r w:rsidRPr="00D40C85">
              <w:rPr>
                <w:rFonts w:cs="Times New Roman"/>
                <w:szCs w:val="24"/>
              </w:rPr>
              <w:t xml:space="preserve"> </w:t>
            </w:r>
            <w:proofErr w:type="spellStart"/>
            <w:r w:rsidRPr="00D40C85">
              <w:rPr>
                <w:rFonts w:cs="Times New Roman"/>
                <w:szCs w:val="24"/>
              </w:rPr>
              <w:t>mất</w:t>
            </w:r>
            <w:proofErr w:type="spellEnd"/>
            <w:r w:rsidRPr="00D40C85">
              <w:rPr>
                <w:rFonts w:cs="Times New Roman"/>
                <w:szCs w:val="24"/>
              </w:rPr>
              <w:t xml:space="preserve"> </w:t>
            </w:r>
            <w:proofErr w:type="spellStart"/>
            <w:r w:rsidRPr="00D40C85">
              <w:rPr>
                <w:rFonts w:cs="Times New Roman"/>
                <w:szCs w:val="24"/>
              </w:rPr>
              <w:t>rừng</w:t>
            </w:r>
            <w:proofErr w:type="spellEnd"/>
            <w:r w:rsidRPr="00D40C85">
              <w:rPr>
                <w:rFonts w:cs="Times New Roman"/>
                <w:szCs w:val="24"/>
              </w:rPr>
              <w:t xml:space="preserve"> </w:t>
            </w:r>
            <w:proofErr w:type="spellStart"/>
            <w:r w:rsidRPr="00D40C85">
              <w:rPr>
                <w:rFonts w:cs="Times New Roman"/>
                <w:szCs w:val="24"/>
              </w:rPr>
              <w:t>và</w:t>
            </w:r>
            <w:proofErr w:type="spellEnd"/>
            <w:r w:rsidRPr="00D40C85">
              <w:rPr>
                <w:rFonts w:cs="Times New Roman"/>
                <w:szCs w:val="24"/>
              </w:rPr>
              <w:t xml:space="preserve"> </w:t>
            </w:r>
            <w:proofErr w:type="spellStart"/>
            <w:r w:rsidRPr="00D40C85">
              <w:rPr>
                <w:rFonts w:cs="Times New Roman"/>
                <w:szCs w:val="24"/>
              </w:rPr>
              <w:t>suy</w:t>
            </w:r>
            <w:proofErr w:type="spellEnd"/>
            <w:r w:rsidRPr="00D40C85">
              <w:rPr>
                <w:rFonts w:cs="Times New Roman"/>
                <w:szCs w:val="24"/>
              </w:rPr>
              <w:t xml:space="preserve"> </w:t>
            </w:r>
            <w:proofErr w:type="spellStart"/>
            <w:r w:rsidRPr="00D40C85">
              <w:rPr>
                <w:rFonts w:cs="Times New Roman"/>
                <w:szCs w:val="24"/>
              </w:rPr>
              <w:t>thoái</w:t>
            </w:r>
            <w:proofErr w:type="spellEnd"/>
            <w:r w:rsidRPr="00D40C85">
              <w:rPr>
                <w:rFonts w:cs="Times New Roman"/>
                <w:szCs w:val="24"/>
              </w:rPr>
              <w:t xml:space="preserve"> </w:t>
            </w:r>
            <w:proofErr w:type="spellStart"/>
            <w:r w:rsidRPr="00D40C85">
              <w:rPr>
                <w:rFonts w:cs="Times New Roman"/>
                <w:szCs w:val="24"/>
              </w:rPr>
              <w:t>rừng</w:t>
            </w:r>
            <w:proofErr w:type="spellEnd"/>
          </w:p>
        </w:tc>
        <w:tc>
          <w:tcPr>
            <w:tcW w:w="336" w:type="pct"/>
            <w:vAlign w:val="center"/>
          </w:tcPr>
          <w:p w14:paraId="6CB4FF46"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50%</w:t>
            </w:r>
          </w:p>
        </w:tc>
        <w:tc>
          <w:tcPr>
            <w:tcW w:w="794" w:type="pct"/>
            <w:vAlign w:val="center"/>
          </w:tcPr>
          <w:p w14:paraId="76B20FFF"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37,00</w:t>
            </w:r>
          </w:p>
        </w:tc>
        <w:tc>
          <w:tcPr>
            <w:tcW w:w="794" w:type="pct"/>
            <w:vAlign w:val="center"/>
          </w:tcPr>
          <w:p w14:paraId="281CA3B2"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44,98</w:t>
            </w:r>
          </w:p>
        </w:tc>
        <w:tc>
          <w:tcPr>
            <w:tcW w:w="767" w:type="pct"/>
            <w:gridSpan w:val="2"/>
            <w:vAlign w:val="center"/>
          </w:tcPr>
          <w:p w14:paraId="6DC0B974" w14:textId="77777777" w:rsidR="001F3EBE" w:rsidRPr="00D40C85" w:rsidRDefault="001F3EBE" w:rsidP="00FF2C4F">
            <w:pPr>
              <w:widowControl w:val="0"/>
              <w:spacing w:before="20" w:after="20"/>
              <w:jc w:val="center"/>
              <w:rPr>
                <w:rStyle w:val="normaltextrun"/>
                <w:rFonts w:cs="Times New Roman"/>
                <w:szCs w:val="24"/>
              </w:rPr>
            </w:pPr>
            <w:r w:rsidRPr="00D40C85">
              <w:rPr>
                <w:rFonts w:cs="Times New Roman"/>
                <w:szCs w:val="24"/>
              </w:rPr>
              <w:t>21,85</w:t>
            </w:r>
          </w:p>
        </w:tc>
        <w:tc>
          <w:tcPr>
            <w:tcW w:w="1182" w:type="pct"/>
          </w:tcPr>
          <w:p w14:paraId="15979686" w14:textId="77777777" w:rsidR="001F3EBE" w:rsidRPr="00D40C85" w:rsidRDefault="001F3EBE" w:rsidP="00FF2C4F">
            <w:pPr>
              <w:widowControl w:val="0"/>
              <w:spacing w:before="20" w:after="20"/>
              <w:rPr>
                <w:rFonts w:cs="Times New Roman"/>
                <w:szCs w:val="24"/>
              </w:rPr>
            </w:pPr>
            <w:r w:rsidRPr="00D40C85">
              <w:rPr>
                <w:rStyle w:val="normaltextrun"/>
                <w:rFonts w:cs="Times New Roman"/>
                <w:szCs w:val="24"/>
              </w:rPr>
              <w:t>VCS VM0048: Reducing emissions from deforestation and forest degradation Ver 1.0</w:t>
            </w:r>
            <w:r w:rsidRPr="00D40C85">
              <w:rPr>
                <w:rStyle w:val="eop"/>
                <w:rFonts w:cs="Times New Roman"/>
                <w:szCs w:val="24"/>
              </w:rPr>
              <w:t> </w:t>
            </w:r>
          </w:p>
        </w:tc>
      </w:tr>
      <w:tr w:rsidR="001F3EBE" w:rsidRPr="00D40C85" w14:paraId="7EA90034" w14:textId="77777777" w:rsidTr="00FF2C4F">
        <w:tc>
          <w:tcPr>
            <w:tcW w:w="1464" w:type="pct"/>
            <w:gridSpan w:val="3"/>
            <w:vAlign w:val="center"/>
          </w:tcPr>
          <w:p w14:paraId="1A37CC2C" w14:textId="77777777" w:rsidR="001F3EBE" w:rsidRPr="00D40C85" w:rsidRDefault="001F3EBE" w:rsidP="00FF2C4F">
            <w:pPr>
              <w:widowControl w:val="0"/>
              <w:spacing w:before="20" w:after="20"/>
              <w:jc w:val="left"/>
              <w:rPr>
                <w:rFonts w:cs="Times New Roman"/>
                <w:b/>
                <w:szCs w:val="24"/>
              </w:rPr>
            </w:pPr>
            <w:r w:rsidRPr="00D40C85">
              <w:rPr>
                <w:rFonts w:cs="Times New Roman"/>
                <w:b/>
                <w:szCs w:val="24"/>
              </w:rPr>
              <w:t xml:space="preserve">IV. </w:t>
            </w:r>
            <w:proofErr w:type="spellStart"/>
            <w:r w:rsidRPr="00D40C85">
              <w:rPr>
                <w:rFonts w:cs="Times New Roman"/>
                <w:b/>
                <w:szCs w:val="24"/>
              </w:rPr>
              <w:t>Lĩnh</w:t>
            </w:r>
            <w:proofErr w:type="spellEnd"/>
            <w:r w:rsidRPr="00D40C85">
              <w:rPr>
                <w:rFonts w:cs="Times New Roman"/>
                <w:b/>
                <w:szCs w:val="24"/>
              </w:rPr>
              <w:t xml:space="preserve"> </w:t>
            </w:r>
            <w:proofErr w:type="spellStart"/>
            <w:r w:rsidRPr="00D40C85">
              <w:rPr>
                <w:rFonts w:cs="Times New Roman"/>
                <w:b/>
                <w:szCs w:val="24"/>
              </w:rPr>
              <w:t>vực</w:t>
            </w:r>
            <w:proofErr w:type="spellEnd"/>
            <w:r w:rsidRPr="00D40C85">
              <w:rPr>
                <w:rFonts w:cs="Times New Roman"/>
                <w:b/>
                <w:szCs w:val="24"/>
              </w:rPr>
              <w:t xml:space="preserve"> </w:t>
            </w:r>
            <w:proofErr w:type="spellStart"/>
            <w:r w:rsidRPr="00D40C85">
              <w:rPr>
                <w:rFonts w:cs="Times New Roman"/>
                <w:b/>
                <w:szCs w:val="24"/>
              </w:rPr>
              <w:t>quá</w:t>
            </w:r>
            <w:proofErr w:type="spellEnd"/>
            <w:r w:rsidRPr="00D40C85">
              <w:rPr>
                <w:rFonts w:cs="Times New Roman"/>
                <w:b/>
                <w:szCs w:val="24"/>
              </w:rPr>
              <w:t xml:space="preserve"> </w:t>
            </w:r>
            <w:proofErr w:type="spellStart"/>
            <w:r w:rsidRPr="00D40C85">
              <w:rPr>
                <w:rFonts w:cs="Times New Roman"/>
                <w:b/>
                <w:szCs w:val="24"/>
              </w:rPr>
              <w:t>trình</w:t>
            </w:r>
            <w:proofErr w:type="spellEnd"/>
            <w:r w:rsidRPr="00D40C85">
              <w:rPr>
                <w:rFonts w:cs="Times New Roman"/>
                <w:b/>
                <w:szCs w:val="24"/>
              </w:rPr>
              <w:t xml:space="preserve"> </w:t>
            </w:r>
            <w:proofErr w:type="spellStart"/>
            <w:r w:rsidRPr="00D40C85">
              <w:rPr>
                <w:rFonts w:cs="Times New Roman"/>
                <w:b/>
                <w:szCs w:val="24"/>
              </w:rPr>
              <w:t>công</w:t>
            </w:r>
            <w:proofErr w:type="spellEnd"/>
            <w:r w:rsidRPr="00D40C85">
              <w:rPr>
                <w:rFonts w:cs="Times New Roman"/>
                <w:b/>
                <w:szCs w:val="24"/>
              </w:rPr>
              <w:t xml:space="preserve"> </w:t>
            </w:r>
            <w:proofErr w:type="spellStart"/>
            <w:r w:rsidRPr="00D40C85">
              <w:rPr>
                <w:rFonts w:cs="Times New Roman"/>
                <w:b/>
                <w:szCs w:val="24"/>
              </w:rPr>
              <w:t>nghiệp</w:t>
            </w:r>
            <w:proofErr w:type="spellEnd"/>
            <w:r w:rsidRPr="00D40C85">
              <w:rPr>
                <w:rFonts w:cs="Times New Roman"/>
                <w:b/>
                <w:szCs w:val="24"/>
              </w:rPr>
              <w:t xml:space="preserve"> </w:t>
            </w:r>
            <w:r w:rsidRPr="00D40C85">
              <w:rPr>
                <w:rFonts w:cs="Times New Roman"/>
                <w:b/>
                <w:szCs w:val="24"/>
              </w:rPr>
              <w:br/>
            </w:r>
            <w:r w:rsidRPr="00D40C85">
              <w:rPr>
                <w:rFonts w:cs="Times New Roman"/>
                <w:b/>
                <w:i/>
                <w:iCs/>
                <w:color w:val="EE0000"/>
                <w:szCs w:val="24"/>
                <w:lang w:val="vi-VN"/>
              </w:rPr>
              <w:t>(Giai đoạn 202</w:t>
            </w:r>
            <w:r w:rsidRPr="00D40C85">
              <w:rPr>
                <w:rFonts w:cs="Times New Roman"/>
                <w:b/>
                <w:i/>
                <w:iCs/>
                <w:color w:val="EE0000"/>
                <w:szCs w:val="24"/>
              </w:rPr>
              <w:t>6</w:t>
            </w:r>
            <w:r w:rsidRPr="00D40C85">
              <w:rPr>
                <w:rFonts w:cs="Times New Roman"/>
                <w:b/>
                <w:i/>
                <w:iCs/>
                <w:color w:val="EE0000"/>
                <w:szCs w:val="24"/>
                <w:lang w:val="vi-VN"/>
              </w:rPr>
              <w:t xml:space="preserve"> – 203</w:t>
            </w:r>
            <w:r w:rsidRPr="00D40C85">
              <w:rPr>
                <w:rFonts w:cs="Times New Roman"/>
                <w:b/>
                <w:i/>
                <w:iCs/>
                <w:color w:val="EE0000"/>
                <w:szCs w:val="24"/>
              </w:rPr>
              <w:t>5</w:t>
            </w:r>
            <w:r w:rsidRPr="00D40C85">
              <w:rPr>
                <w:rFonts w:cs="Times New Roman"/>
                <w:b/>
                <w:i/>
                <w:iCs/>
                <w:color w:val="EE0000"/>
                <w:szCs w:val="24"/>
                <w:lang w:val="vi-VN"/>
              </w:rPr>
              <w:t>)</w:t>
            </w:r>
          </w:p>
        </w:tc>
        <w:tc>
          <w:tcPr>
            <w:tcW w:w="794" w:type="pct"/>
          </w:tcPr>
          <w:p w14:paraId="69A07E3C" w14:textId="77777777" w:rsidR="001F3EBE" w:rsidRPr="00D40C85" w:rsidRDefault="001F3EBE" w:rsidP="00FF2C4F">
            <w:pPr>
              <w:widowControl w:val="0"/>
              <w:spacing w:before="20" w:after="20"/>
              <w:jc w:val="left"/>
              <w:rPr>
                <w:rFonts w:cs="Times New Roman"/>
                <w:b/>
                <w:szCs w:val="24"/>
              </w:rPr>
            </w:pPr>
          </w:p>
        </w:tc>
        <w:tc>
          <w:tcPr>
            <w:tcW w:w="794" w:type="pct"/>
          </w:tcPr>
          <w:p w14:paraId="4D17C439" w14:textId="77777777" w:rsidR="001F3EBE" w:rsidRPr="00D40C85" w:rsidRDefault="001F3EBE" w:rsidP="00FF2C4F">
            <w:pPr>
              <w:widowControl w:val="0"/>
              <w:spacing w:before="20" w:after="20"/>
              <w:jc w:val="left"/>
              <w:rPr>
                <w:rFonts w:cs="Times New Roman"/>
                <w:b/>
                <w:szCs w:val="24"/>
              </w:rPr>
            </w:pPr>
          </w:p>
        </w:tc>
        <w:tc>
          <w:tcPr>
            <w:tcW w:w="767" w:type="pct"/>
            <w:gridSpan w:val="2"/>
            <w:vAlign w:val="center"/>
          </w:tcPr>
          <w:p w14:paraId="23CFA549" w14:textId="77777777" w:rsidR="001F3EBE" w:rsidRPr="00D40C85" w:rsidRDefault="001F3EBE" w:rsidP="00FF2C4F">
            <w:pPr>
              <w:widowControl w:val="0"/>
              <w:spacing w:before="20" w:after="20"/>
              <w:jc w:val="center"/>
              <w:rPr>
                <w:rFonts w:cs="Times New Roman"/>
                <w:b/>
                <w:szCs w:val="24"/>
              </w:rPr>
            </w:pPr>
            <w:r w:rsidRPr="00D40C85">
              <w:rPr>
                <w:rFonts w:cs="Times New Roman"/>
                <w:b/>
                <w:szCs w:val="24"/>
              </w:rPr>
              <w:t>2026 -2035</w:t>
            </w:r>
          </w:p>
        </w:tc>
        <w:tc>
          <w:tcPr>
            <w:tcW w:w="1182" w:type="pct"/>
          </w:tcPr>
          <w:p w14:paraId="7004AE8B" w14:textId="77777777" w:rsidR="001F3EBE" w:rsidRPr="00D40C85" w:rsidRDefault="001F3EBE" w:rsidP="00FF2C4F">
            <w:pPr>
              <w:widowControl w:val="0"/>
              <w:spacing w:before="20" w:after="20"/>
              <w:rPr>
                <w:rFonts w:cs="Times New Roman"/>
                <w:b/>
                <w:szCs w:val="24"/>
              </w:rPr>
            </w:pPr>
          </w:p>
        </w:tc>
      </w:tr>
      <w:tr w:rsidR="001F3EBE" w:rsidRPr="00D40C85" w14:paraId="0FF62841" w14:textId="77777777" w:rsidTr="00FF2C4F">
        <w:tc>
          <w:tcPr>
            <w:tcW w:w="227" w:type="pct"/>
            <w:vAlign w:val="center"/>
          </w:tcPr>
          <w:p w14:paraId="3479D8E1" w14:textId="77777777" w:rsidR="001F3EBE" w:rsidRPr="00D40C85" w:rsidRDefault="001F3EBE" w:rsidP="00FF2C4F">
            <w:pPr>
              <w:pStyle w:val="ListParagraph"/>
              <w:widowControl w:val="0"/>
              <w:numPr>
                <w:ilvl w:val="0"/>
                <w:numId w:val="33"/>
              </w:numPr>
              <w:spacing w:before="20" w:after="20"/>
              <w:ind w:firstLine="0"/>
              <w:rPr>
                <w:rFonts w:cs="Times New Roman"/>
                <w:szCs w:val="24"/>
              </w:rPr>
            </w:pPr>
          </w:p>
        </w:tc>
        <w:tc>
          <w:tcPr>
            <w:tcW w:w="901" w:type="pct"/>
            <w:vAlign w:val="center"/>
          </w:tcPr>
          <w:p w14:paraId="418211AB" w14:textId="5C4C2D71" w:rsidR="001F3EBE" w:rsidRPr="00D40C85" w:rsidRDefault="001F3EBE" w:rsidP="00FF2C4F">
            <w:pPr>
              <w:widowControl w:val="0"/>
              <w:spacing w:before="20" w:after="20"/>
              <w:rPr>
                <w:rFonts w:cs="Times New Roman"/>
                <w:szCs w:val="24"/>
              </w:rPr>
            </w:pPr>
            <w:proofErr w:type="spellStart"/>
            <w:r w:rsidRPr="00D40C85">
              <w:rPr>
                <w:rFonts w:cs="Times New Roman"/>
                <w:szCs w:val="24"/>
              </w:rPr>
              <w:t>Áp</w:t>
            </w:r>
            <w:proofErr w:type="spellEnd"/>
            <w:r w:rsidRPr="00D40C85">
              <w:rPr>
                <w:rFonts w:cs="Times New Roman"/>
                <w:szCs w:val="24"/>
              </w:rPr>
              <w:t xml:space="preserve"> </w:t>
            </w:r>
            <w:proofErr w:type="spellStart"/>
            <w:r w:rsidRPr="00D40C85">
              <w:rPr>
                <w:rFonts w:cs="Times New Roman"/>
                <w:szCs w:val="24"/>
              </w:rPr>
              <w:t>dụng</w:t>
            </w:r>
            <w:proofErr w:type="spellEnd"/>
            <w:r w:rsidRPr="00D40C85">
              <w:rPr>
                <w:rFonts w:cs="Times New Roman"/>
                <w:szCs w:val="24"/>
              </w:rPr>
              <w:t xml:space="preserve"> </w:t>
            </w:r>
            <w:proofErr w:type="spellStart"/>
            <w:r w:rsidRPr="00D40C85">
              <w:rPr>
                <w:rFonts w:cs="Times New Roman"/>
                <w:szCs w:val="24"/>
              </w:rPr>
              <w:t>các</w:t>
            </w:r>
            <w:proofErr w:type="spellEnd"/>
            <w:r w:rsidRPr="00D40C85">
              <w:rPr>
                <w:rFonts w:cs="Times New Roman"/>
                <w:szCs w:val="24"/>
              </w:rPr>
              <w:t xml:space="preserve"> </w:t>
            </w:r>
            <w:proofErr w:type="spellStart"/>
            <w:r w:rsidRPr="00D40C85">
              <w:rPr>
                <w:rFonts w:cs="Times New Roman"/>
                <w:szCs w:val="24"/>
              </w:rPr>
              <w:t>công</w:t>
            </w:r>
            <w:proofErr w:type="spellEnd"/>
            <w:r w:rsidRPr="00D40C85">
              <w:rPr>
                <w:rFonts w:cs="Times New Roman"/>
                <w:szCs w:val="24"/>
              </w:rPr>
              <w:t xml:space="preserve"> </w:t>
            </w:r>
            <w:proofErr w:type="spellStart"/>
            <w:r w:rsidRPr="00D40C85">
              <w:rPr>
                <w:rFonts w:cs="Times New Roman"/>
                <w:szCs w:val="24"/>
              </w:rPr>
              <w:t>nghệ</w:t>
            </w:r>
            <w:proofErr w:type="spellEnd"/>
            <w:r w:rsidRPr="00D40C85">
              <w:rPr>
                <w:rFonts w:cs="Times New Roman"/>
                <w:szCs w:val="24"/>
              </w:rPr>
              <w:t xml:space="preserve"> </w:t>
            </w:r>
            <w:proofErr w:type="spellStart"/>
            <w:r w:rsidRPr="00D40C85">
              <w:rPr>
                <w:rFonts w:cs="Times New Roman"/>
                <w:szCs w:val="24"/>
              </w:rPr>
              <w:t>tốt</w:t>
            </w:r>
            <w:proofErr w:type="spellEnd"/>
            <w:r w:rsidRPr="00D40C85">
              <w:rPr>
                <w:rFonts w:cs="Times New Roman"/>
                <w:szCs w:val="24"/>
              </w:rPr>
              <w:t xml:space="preserve"> </w:t>
            </w:r>
            <w:proofErr w:type="spellStart"/>
            <w:r w:rsidRPr="00D40C85">
              <w:rPr>
                <w:rFonts w:cs="Times New Roman"/>
                <w:szCs w:val="24"/>
              </w:rPr>
              <w:t>nhất</w:t>
            </w:r>
            <w:proofErr w:type="spellEnd"/>
            <w:r w:rsidRPr="00D40C85">
              <w:rPr>
                <w:rFonts w:cs="Times New Roman"/>
                <w:szCs w:val="24"/>
              </w:rPr>
              <w:t xml:space="preserve"> </w:t>
            </w:r>
            <w:proofErr w:type="spellStart"/>
            <w:r w:rsidRPr="00D40C85">
              <w:rPr>
                <w:rFonts w:cs="Times New Roman"/>
                <w:szCs w:val="24"/>
              </w:rPr>
              <w:t>hiện</w:t>
            </w:r>
            <w:proofErr w:type="spellEnd"/>
            <w:r w:rsidRPr="00D40C85">
              <w:rPr>
                <w:rFonts w:cs="Times New Roman"/>
                <w:szCs w:val="24"/>
              </w:rPr>
              <w:t xml:space="preserve"> </w:t>
            </w:r>
            <w:proofErr w:type="spellStart"/>
            <w:r w:rsidRPr="00D40C85">
              <w:rPr>
                <w:rFonts w:cs="Times New Roman"/>
                <w:szCs w:val="24"/>
              </w:rPr>
              <w:t>có</w:t>
            </w:r>
            <w:proofErr w:type="spellEnd"/>
            <w:r w:rsidRPr="00D40C85">
              <w:rPr>
                <w:rFonts w:cs="Times New Roman"/>
                <w:szCs w:val="24"/>
              </w:rPr>
              <w:t xml:space="preserve"> </w:t>
            </w:r>
            <w:proofErr w:type="spellStart"/>
            <w:r w:rsidRPr="00D40C85">
              <w:rPr>
                <w:rFonts w:cs="Times New Roman"/>
                <w:szCs w:val="24"/>
              </w:rPr>
              <w:t>để</w:t>
            </w:r>
            <w:proofErr w:type="spellEnd"/>
            <w:r w:rsidRPr="00D40C85">
              <w:rPr>
                <w:rFonts w:cs="Times New Roman"/>
                <w:szCs w:val="24"/>
              </w:rPr>
              <w:t xml:space="preserve"> </w:t>
            </w:r>
            <w:proofErr w:type="spellStart"/>
            <w:r w:rsidRPr="00D40C85">
              <w:rPr>
                <w:rFonts w:cs="Times New Roman"/>
                <w:szCs w:val="24"/>
              </w:rPr>
              <w:t>giảm</w:t>
            </w:r>
            <w:proofErr w:type="spellEnd"/>
            <w:r w:rsidRPr="00D40C85">
              <w:rPr>
                <w:rFonts w:cs="Times New Roman"/>
                <w:szCs w:val="24"/>
              </w:rPr>
              <w:t xml:space="preserve"> </w:t>
            </w:r>
            <w:proofErr w:type="spellStart"/>
            <w:r w:rsidRPr="00D40C85">
              <w:rPr>
                <w:rFonts w:cs="Times New Roman"/>
                <w:szCs w:val="24"/>
              </w:rPr>
              <w:t>phát</w:t>
            </w:r>
            <w:proofErr w:type="spellEnd"/>
            <w:r w:rsidRPr="00D40C85">
              <w:rPr>
                <w:rFonts w:cs="Times New Roman"/>
                <w:szCs w:val="24"/>
              </w:rPr>
              <w:t xml:space="preserve"> </w:t>
            </w:r>
            <w:proofErr w:type="spellStart"/>
            <w:r w:rsidRPr="00D40C85">
              <w:rPr>
                <w:rFonts w:cs="Times New Roman"/>
                <w:szCs w:val="24"/>
              </w:rPr>
              <w:t>thải</w:t>
            </w:r>
            <w:proofErr w:type="spellEnd"/>
            <w:r w:rsidRPr="00D40C85">
              <w:rPr>
                <w:rFonts w:cs="Times New Roman"/>
                <w:szCs w:val="24"/>
              </w:rPr>
              <w:t xml:space="preserve"> N₂O </w:t>
            </w:r>
            <w:proofErr w:type="spellStart"/>
            <w:r w:rsidRPr="00D40C85">
              <w:rPr>
                <w:rFonts w:cs="Times New Roman"/>
                <w:szCs w:val="24"/>
              </w:rPr>
              <w:t>trong</w:t>
            </w:r>
            <w:proofErr w:type="spellEnd"/>
            <w:r w:rsidRPr="00D40C85">
              <w:rPr>
                <w:rFonts w:cs="Times New Roman"/>
                <w:szCs w:val="24"/>
              </w:rPr>
              <w:t xml:space="preserve"> </w:t>
            </w:r>
            <w:proofErr w:type="spellStart"/>
            <w:r w:rsidRPr="00D40C85">
              <w:rPr>
                <w:rFonts w:cs="Times New Roman"/>
                <w:szCs w:val="24"/>
              </w:rPr>
              <w:t>ngành</w:t>
            </w:r>
            <w:proofErr w:type="spellEnd"/>
            <w:r w:rsidRPr="00D40C85">
              <w:rPr>
                <w:rFonts w:cs="Times New Roman"/>
                <w:szCs w:val="24"/>
              </w:rPr>
              <w:t xml:space="preserve"> </w:t>
            </w:r>
            <w:proofErr w:type="spellStart"/>
            <w:r w:rsidRPr="00D40C85">
              <w:rPr>
                <w:rFonts w:cs="Times New Roman"/>
                <w:szCs w:val="24"/>
              </w:rPr>
              <w:t>công</w:t>
            </w:r>
            <w:proofErr w:type="spellEnd"/>
            <w:r w:rsidRPr="00D40C85">
              <w:rPr>
                <w:rFonts w:cs="Times New Roman"/>
                <w:szCs w:val="24"/>
              </w:rPr>
              <w:t xml:space="preserve"> </w:t>
            </w:r>
            <w:proofErr w:type="spellStart"/>
            <w:r w:rsidRPr="00D40C85">
              <w:rPr>
                <w:rFonts w:cs="Times New Roman"/>
                <w:szCs w:val="24"/>
              </w:rPr>
              <w:t>nghiệp</w:t>
            </w:r>
            <w:proofErr w:type="spellEnd"/>
            <w:r w:rsidRPr="00D40C85">
              <w:rPr>
                <w:rFonts w:cs="Times New Roman"/>
                <w:szCs w:val="24"/>
              </w:rPr>
              <w:t xml:space="preserve"> </w:t>
            </w:r>
            <w:proofErr w:type="spellStart"/>
            <w:r w:rsidRPr="00D40C85">
              <w:rPr>
                <w:rFonts w:cs="Times New Roman"/>
                <w:szCs w:val="24"/>
              </w:rPr>
              <w:t>hóa</w:t>
            </w:r>
            <w:proofErr w:type="spellEnd"/>
            <w:r w:rsidRPr="00D40C85">
              <w:rPr>
                <w:rFonts w:cs="Times New Roman"/>
                <w:szCs w:val="24"/>
              </w:rPr>
              <w:t xml:space="preserve"> chất</w:t>
            </w:r>
            <w:r w:rsidRPr="00D40C85">
              <w:rPr>
                <w:rFonts w:cs="Times New Roman"/>
                <w:szCs w:val="24"/>
              </w:rPr>
              <w:fldChar w:fldCharType="begin"/>
            </w:r>
            <w:r w:rsidRPr="00D40C85">
              <w:rPr>
                <w:rFonts w:cs="Times New Roman"/>
                <w:szCs w:val="24"/>
              </w:rPr>
              <w:instrText xml:space="preserve"> NOTEREF _Ref212039343 \f \h  \* MERGEFORMAT </w:instrText>
            </w:r>
            <w:r w:rsidRPr="00D40C85">
              <w:rPr>
                <w:rFonts w:cs="Times New Roman"/>
                <w:szCs w:val="24"/>
              </w:rPr>
            </w:r>
            <w:r w:rsidRPr="00D40C85">
              <w:rPr>
                <w:rFonts w:cs="Times New Roman"/>
                <w:szCs w:val="24"/>
              </w:rPr>
              <w:fldChar w:fldCharType="separate"/>
            </w:r>
            <w:r w:rsidR="00A66259" w:rsidRPr="00D40C85">
              <w:rPr>
                <w:rStyle w:val="FootnoteReference"/>
                <w:rFonts w:cs="Times New Roman"/>
                <w:szCs w:val="24"/>
              </w:rPr>
              <w:t>5</w:t>
            </w:r>
            <w:r w:rsidRPr="00D40C85">
              <w:rPr>
                <w:rFonts w:cs="Times New Roman"/>
                <w:szCs w:val="24"/>
              </w:rPr>
              <w:fldChar w:fldCharType="end"/>
            </w:r>
          </w:p>
        </w:tc>
        <w:tc>
          <w:tcPr>
            <w:tcW w:w="336" w:type="pct"/>
            <w:vAlign w:val="center"/>
          </w:tcPr>
          <w:p w14:paraId="35ECB679"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10%</w:t>
            </w:r>
          </w:p>
        </w:tc>
        <w:tc>
          <w:tcPr>
            <w:tcW w:w="794" w:type="pct"/>
          </w:tcPr>
          <w:p w14:paraId="55210245"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 xml:space="preserve">  </w:t>
            </w:r>
          </w:p>
        </w:tc>
        <w:tc>
          <w:tcPr>
            <w:tcW w:w="794" w:type="pct"/>
          </w:tcPr>
          <w:p w14:paraId="6E60E163" w14:textId="77777777" w:rsidR="001F3EBE" w:rsidRPr="00D40C85" w:rsidRDefault="001F3EBE" w:rsidP="00FF2C4F">
            <w:pPr>
              <w:widowControl w:val="0"/>
              <w:spacing w:before="20" w:after="20"/>
              <w:jc w:val="center"/>
              <w:rPr>
                <w:rFonts w:cs="Times New Roman"/>
                <w:szCs w:val="24"/>
              </w:rPr>
            </w:pPr>
          </w:p>
        </w:tc>
        <w:tc>
          <w:tcPr>
            <w:tcW w:w="767" w:type="pct"/>
            <w:gridSpan w:val="2"/>
          </w:tcPr>
          <w:p w14:paraId="15B38861" w14:textId="77777777" w:rsidR="001F3EBE" w:rsidRPr="00D40C85" w:rsidRDefault="001F3EBE" w:rsidP="00FF2C4F">
            <w:pPr>
              <w:widowControl w:val="0"/>
              <w:spacing w:before="20" w:after="20"/>
              <w:rPr>
                <w:rFonts w:cs="Times New Roman"/>
                <w:szCs w:val="24"/>
              </w:rPr>
            </w:pPr>
          </w:p>
        </w:tc>
        <w:tc>
          <w:tcPr>
            <w:tcW w:w="1182" w:type="pct"/>
          </w:tcPr>
          <w:p w14:paraId="2383BCFE" w14:textId="77777777" w:rsidR="001F3EBE" w:rsidRPr="00D40C85" w:rsidRDefault="001F3EBE" w:rsidP="00FF2C4F">
            <w:pPr>
              <w:widowControl w:val="0"/>
              <w:spacing w:before="20" w:after="20"/>
              <w:rPr>
                <w:rFonts w:cs="Times New Roman"/>
                <w:szCs w:val="24"/>
              </w:rPr>
            </w:pPr>
            <w:r w:rsidRPr="00D40C85">
              <w:rPr>
                <w:rFonts w:cs="Times New Roman"/>
                <w:szCs w:val="24"/>
              </w:rPr>
              <w:t>CDM ACM0019: N2O abatement from nitric acid production</w:t>
            </w:r>
          </w:p>
        </w:tc>
      </w:tr>
      <w:tr w:rsidR="001F3EBE" w:rsidRPr="00D40C85" w14:paraId="5BC49DF4" w14:textId="77777777" w:rsidTr="00FF2C4F">
        <w:tc>
          <w:tcPr>
            <w:tcW w:w="227" w:type="pct"/>
            <w:vAlign w:val="center"/>
          </w:tcPr>
          <w:p w14:paraId="71730021" w14:textId="77777777" w:rsidR="001F3EBE" w:rsidRPr="00D40C85" w:rsidRDefault="001F3EBE" w:rsidP="00FF2C4F">
            <w:pPr>
              <w:pStyle w:val="ListParagraph"/>
              <w:widowControl w:val="0"/>
              <w:numPr>
                <w:ilvl w:val="0"/>
                <w:numId w:val="33"/>
              </w:numPr>
              <w:spacing w:before="20" w:after="20"/>
              <w:ind w:firstLine="0"/>
              <w:rPr>
                <w:rFonts w:cs="Times New Roman"/>
                <w:szCs w:val="24"/>
              </w:rPr>
            </w:pPr>
          </w:p>
        </w:tc>
        <w:tc>
          <w:tcPr>
            <w:tcW w:w="901" w:type="pct"/>
            <w:vAlign w:val="center"/>
          </w:tcPr>
          <w:p w14:paraId="63D8ECDE" w14:textId="77777777" w:rsidR="001F3EBE" w:rsidRPr="00D40C85" w:rsidRDefault="001F3EBE" w:rsidP="00FF2C4F">
            <w:pPr>
              <w:widowControl w:val="0"/>
              <w:spacing w:before="20" w:after="20"/>
              <w:rPr>
                <w:rFonts w:cs="Times New Roman"/>
                <w:szCs w:val="24"/>
              </w:rPr>
            </w:pPr>
            <w:proofErr w:type="spellStart"/>
            <w:r w:rsidRPr="00D40C85">
              <w:rPr>
                <w:rFonts w:cs="Times New Roman"/>
                <w:szCs w:val="24"/>
              </w:rPr>
              <w:t>Chuyển</w:t>
            </w:r>
            <w:proofErr w:type="spellEnd"/>
            <w:r w:rsidRPr="00D40C85">
              <w:rPr>
                <w:rFonts w:cs="Times New Roman"/>
                <w:szCs w:val="24"/>
              </w:rPr>
              <w:t xml:space="preserve"> </w:t>
            </w:r>
            <w:proofErr w:type="spellStart"/>
            <w:r w:rsidRPr="00D40C85">
              <w:rPr>
                <w:rFonts w:cs="Times New Roman"/>
                <w:szCs w:val="24"/>
              </w:rPr>
              <w:t>đổi</w:t>
            </w:r>
            <w:proofErr w:type="spellEnd"/>
            <w:r w:rsidRPr="00D40C85">
              <w:rPr>
                <w:rFonts w:cs="Times New Roman"/>
                <w:szCs w:val="24"/>
              </w:rPr>
              <w:t xml:space="preserve"> </w:t>
            </w:r>
            <w:proofErr w:type="spellStart"/>
            <w:r w:rsidRPr="00D40C85">
              <w:rPr>
                <w:rFonts w:cs="Times New Roman"/>
                <w:szCs w:val="24"/>
              </w:rPr>
              <w:t>môi</w:t>
            </w:r>
            <w:proofErr w:type="spellEnd"/>
            <w:r w:rsidRPr="00D40C85">
              <w:rPr>
                <w:rFonts w:cs="Times New Roman"/>
                <w:szCs w:val="24"/>
              </w:rPr>
              <w:t xml:space="preserve"> </w:t>
            </w:r>
            <w:proofErr w:type="spellStart"/>
            <w:r w:rsidRPr="00D40C85">
              <w:rPr>
                <w:rFonts w:cs="Times New Roman"/>
                <w:szCs w:val="24"/>
              </w:rPr>
              <w:t>chất</w:t>
            </w:r>
            <w:proofErr w:type="spellEnd"/>
            <w:r w:rsidRPr="00D40C85">
              <w:rPr>
                <w:rFonts w:cs="Times New Roman"/>
                <w:szCs w:val="24"/>
              </w:rPr>
              <w:t xml:space="preserve"> </w:t>
            </w:r>
            <w:proofErr w:type="spellStart"/>
            <w:r w:rsidRPr="00D40C85">
              <w:rPr>
                <w:rFonts w:cs="Times New Roman"/>
                <w:szCs w:val="24"/>
              </w:rPr>
              <w:t>lạnh</w:t>
            </w:r>
            <w:proofErr w:type="spellEnd"/>
            <w:r w:rsidRPr="00D40C85">
              <w:rPr>
                <w:rFonts w:cs="Times New Roman"/>
                <w:szCs w:val="24"/>
              </w:rPr>
              <w:t xml:space="preserve"> </w:t>
            </w:r>
            <w:proofErr w:type="spellStart"/>
            <w:r w:rsidRPr="00D40C85">
              <w:rPr>
                <w:rFonts w:cs="Times New Roman"/>
                <w:szCs w:val="24"/>
              </w:rPr>
              <w:t>có</w:t>
            </w:r>
            <w:proofErr w:type="spellEnd"/>
            <w:r w:rsidRPr="00D40C85">
              <w:rPr>
                <w:rFonts w:cs="Times New Roman"/>
                <w:szCs w:val="24"/>
              </w:rPr>
              <w:t xml:space="preserve"> </w:t>
            </w:r>
            <w:proofErr w:type="spellStart"/>
            <w:r w:rsidRPr="00D40C85">
              <w:rPr>
                <w:rFonts w:cs="Times New Roman"/>
                <w:szCs w:val="24"/>
              </w:rPr>
              <w:t>tiềm</w:t>
            </w:r>
            <w:proofErr w:type="spellEnd"/>
            <w:r w:rsidRPr="00D40C85">
              <w:rPr>
                <w:rFonts w:cs="Times New Roman"/>
                <w:szCs w:val="24"/>
              </w:rPr>
              <w:t xml:space="preserve"> </w:t>
            </w:r>
            <w:proofErr w:type="spellStart"/>
            <w:r w:rsidRPr="00D40C85">
              <w:rPr>
                <w:rFonts w:cs="Times New Roman"/>
                <w:szCs w:val="24"/>
              </w:rPr>
              <w:t>năng</w:t>
            </w:r>
            <w:proofErr w:type="spellEnd"/>
            <w:r w:rsidRPr="00D40C85">
              <w:rPr>
                <w:rFonts w:cs="Times New Roman"/>
                <w:szCs w:val="24"/>
              </w:rPr>
              <w:t xml:space="preserve"> </w:t>
            </w:r>
            <w:proofErr w:type="spellStart"/>
            <w:r w:rsidRPr="00D40C85">
              <w:rPr>
                <w:rFonts w:cs="Times New Roman"/>
                <w:szCs w:val="24"/>
              </w:rPr>
              <w:t>làm</w:t>
            </w:r>
            <w:proofErr w:type="spellEnd"/>
            <w:r w:rsidRPr="00D40C85">
              <w:rPr>
                <w:rFonts w:cs="Times New Roman"/>
                <w:szCs w:val="24"/>
              </w:rPr>
              <w:t xml:space="preserve"> </w:t>
            </w:r>
            <w:proofErr w:type="spellStart"/>
            <w:r w:rsidRPr="00D40C85">
              <w:rPr>
                <w:rFonts w:cs="Times New Roman"/>
                <w:szCs w:val="24"/>
              </w:rPr>
              <w:t>nóng</w:t>
            </w:r>
            <w:proofErr w:type="spellEnd"/>
            <w:r w:rsidRPr="00D40C85">
              <w:rPr>
                <w:rFonts w:cs="Times New Roman"/>
                <w:szCs w:val="24"/>
              </w:rPr>
              <w:t xml:space="preserve"> </w:t>
            </w:r>
            <w:proofErr w:type="spellStart"/>
            <w:r w:rsidRPr="00D40C85">
              <w:rPr>
                <w:rFonts w:cs="Times New Roman"/>
                <w:szCs w:val="24"/>
              </w:rPr>
              <w:t>lên</w:t>
            </w:r>
            <w:proofErr w:type="spellEnd"/>
            <w:r w:rsidRPr="00D40C85">
              <w:rPr>
                <w:rFonts w:cs="Times New Roman"/>
                <w:szCs w:val="24"/>
              </w:rPr>
              <w:t xml:space="preserve"> </w:t>
            </w:r>
            <w:proofErr w:type="spellStart"/>
            <w:r w:rsidRPr="00D40C85">
              <w:rPr>
                <w:rFonts w:cs="Times New Roman"/>
                <w:szCs w:val="24"/>
              </w:rPr>
              <w:t>toàn</w:t>
            </w:r>
            <w:proofErr w:type="spellEnd"/>
            <w:r w:rsidRPr="00D40C85">
              <w:rPr>
                <w:rFonts w:cs="Times New Roman"/>
                <w:szCs w:val="24"/>
              </w:rPr>
              <w:t xml:space="preserve"> </w:t>
            </w:r>
            <w:proofErr w:type="spellStart"/>
            <w:r w:rsidRPr="00D40C85">
              <w:rPr>
                <w:rFonts w:cs="Times New Roman"/>
                <w:szCs w:val="24"/>
              </w:rPr>
              <w:t>cầu</w:t>
            </w:r>
            <w:proofErr w:type="spellEnd"/>
            <w:r w:rsidRPr="00D40C85">
              <w:rPr>
                <w:rFonts w:cs="Times New Roman"/>
                <w:szCs w:val="24"/>
              </w:rPr>
              <w:t xml:space="preserve"> </w:t>
            </w:r>
            <w:proofErr w:type="spellStart"/>
            <w:r w:rsidRPr="00D40C85">
              <w:rPr>
                <w:rFonts w:cs="Times New Roman"/>
                <w:szCs w:val="24"/>
              </w:rPr>
              <w:t>thấp</w:t>
            </w:r>
            <w:proofErr w:type="spellEnd"/>
            <w:r w:rsidRPr="00D40C85">
              <w:rPr>
                <w:rFonts w:cs="Times New Roman"/>
                <w:szCs w:val="24"/>
              </w:rPr>
              <w:t xml:space="preserve"> </w:t>
            </w:r>
            <w:proofErr w:type="spellStart"/>
            <w:r w:rsidRPr="00D40C85">
              <w:rPr>
                <w:rFonts w:cs="Times New Roman"/>
                <w:szCs w:val="24"/>
              </w:rPr>
              <w:t>đối</w:t>
            </w:r>
            <w:proofErr w:type="spellEnd"/>
            <w:r w:rsidRPr="00D40C85">
              <w:rPr>
                <w:rFonts w:cs="Times New Roman"/>
                <w:szCs w:val="24"/>
              </w:rPr>
              <w:t xml:space="preserve"> </w:t>
            </w:r>
            <w:proofErr w:type="spellStart"/>
            <w:r w:rsidRPr="00D40C85">
              <w:rPr>
                <w:rFonts w:cs="Times New Roman"/>
                <w:szCs w:val="24"/>
              </w:rPr>
              <w:t>với</w:t>
            </w:r>
            <w:proofErr w:type="spellEnd"/>
            <w:r w:rsidRPr="00D40C85">
              <w:rPr>
                <w:rFonts w:cs="Times New Roman"/>
                <w:szCs w:val="24"/>
              </w:rPr>
              <w:t xml:space="preserve"> </w:t>
            </w:r>
            <w:proofErr w:type="spellStart"/>
            <w:r w:rsidRPr="00D40C85">
              <w:rPr>
                <w:rFonts w:cs="Times New Roman"/>
                <w:szCs w:val="24"/>
              </w:rPr>
              <w:t>điều</w:t>
            </w:r>
            <w:proofErr w:type="spellEnd"/>
            <w:r w:rsidRPr="00D40C85">
              <w:rPr>
                <w:rFonts w:cs="Times New Roman"/>
                <w:szCs w:val="24"/>
              </w:rPr>
              <w:t xml:space="preserve"> </w:t>
            </w:r>
            <w:proofErr w:type="spellStart"/>
            <w:r w:rsidRPr="00D40C85">
              <w:rPr>
                <w:rFonts w:cs="Times New Roman"/>
                <w:szCs w:val="24"/>
              </w:rPr>
              <w:t>hòa</w:t>
            </w:r>
            <w:proofErr w:type="spellEnd"/>
            <w:r w:rsidRPr="00D40C85">
              <w:rPr>
                <w:rFonts w:cs="Times New Roman"/>
                <w:szCs w:val="24"/>
              </w:rPr>
              <w:t xml:space="preserve"> </w:t>
            </w:r>
            <w:proofErr w:type="spellStart"/>
            <w:r w:rsidRPr="00D40C85">
              <w:rPr>
                <w:rFonts w:cs="Times New Roman"/>
                <w:szCs w:val="24"/>
              </w:rPr>
              <w:t>không</w:t>
            </w:r>
            <w:proofErr w:type="spellEnd"/>
            <w:r w:rsidRPr="00D40C85">
              <w:rPr>
                <w:rFonts w:cs="Times New Roman"/>
                <w:szCs w:val="24"/>
              </w:rPr>
              <w:t xml:space="preserve"> </w:t>
            </w:r>
            <w:proofErr w:type="spellStart"/>
            <w:r w:rsidRPr="00D40C85">
              <w:rPr>
                <w:rFonts w:cs="Times New Roman"/>
                <w:szCs w:val="24"/>
              </w:rPr>
              <w:t>khí</w:t>
            </w:r>
            <w:proofErr w:type="spellEnd"/>
            <w:r w:rsidRPr="00D40C85">
              <w:rPr>
                <w:rFonts w:cs="Times New Roman"/>
                <w:szCs w:val="24"/>
              </w:rPr>
              <w:t xml:space="preserve"> (</w:t>
            </w:r>
            <w:proofErr w:type="spellStart"/>
            <w:r w:rsidRPr="00D40C85">
              <w:rPr>
                <w:rFonts w:cs="Times New Roman"/>
                <w:szCs w:val="24"/>
              </w:rPr>
              <w:t>gia</w:t>
            </w:r>
            <w:proofErr w:type="spellEnd"/>
            <w:r w:rsidRPr="00D40C85">
              <w:rPr>
                <w:rFonts w:cs="Times New Roman"/>
                <w:szCs w:val="24"/>
              </w:rPr>
              <w:t xml:space="preserve"> </w:t>
            </w:r>
            <w:proofErr w:type="spellStart"/>
            <w:r w:rsidRPr="00D40C85">
              <w:rPr>
                <w:rFonts w:cs="Times New Roman"/>
                <w:szCs w:val="24"/>
              </w:rPr>
              <w:t>dụng</w:t>
            </w:r>
            <w:proofErr w:type="spellEnd"/>
            <w:r w:rsidRPr="00D40C85">
              <w:rPr>
                <w:rFonts w:cs="Times New Roman"/>
                <w:szCs w:val="24"/>
              </w:rPr>
              <w:t xml:space="preserve">, </w:t>
            </w:r>
            <w:proofErr w:type="spellStart"/>
            <w:r w:rsidRPr="00D40C85">
              <w:rPr>
                <w:rFonts w:cs="Times New Roman"/>
                <w:szCs w:val="24"/>
              </w:rPr>
              <w:t>thương</w:t>
            </w:r>
            <w:proofErr w:type="spellEnd"/>
            <w:r w:rsidRPr="00D40C85">
              <w:rPr>
                <w:rFonts w:cs="Times New Roman"/>
                <w:szCs w:val="24"/>
              </w:rPr>
              <w:t xml:space="preserve"> </w:t>
            </w:r>
            <w:proofErr w:type="spellStart"/>
            <w:r w:rsidRPr="00D40C85">
              <w:rPr>
                <w:rFonts w:cs="Times New Roman"/>
                <w:szCs w:val="24"/>
              </w:rPr>
              <w:t>mại</w:t>
            </w:r>
            <w:proofErr w:type="spellEnd"/>
            <w:r w:rsidRPr="00D40C85">
              <w:rPr>
                <w:rFonts w:cs="Times New Roman"/>
                <w:szCs w:val="24"/>
              </w:rPr>
              <w:t xml:space="preserve">, </w:t>
            </w:r>
            <w:proofErr w:type="spellStart"/>
            <w:r w:rsidRPr="00D40C85">
              <w:rPr>
                <w:rFonts w:cs="Times New Roman"/>
                <w:szCs w:val="24"/>
              </w:rPr>
              <w:t>công</w:t>
            </w:r>
            <w:proofErr w:type="spellEnd"/>
            <w:r w:rsidRPr="00D40C85">
              <w:rPr>
                <w:rFonts w:cs="Times New Roman"/>
                <w:szCs w:val="24"/>
              </w:rPr>
              <w:t xml:space="preserve"> </w:t>
            </w:r>
            <w:proofErr w:type="spellStart"/>
            <w:r w:rsidRPr="00D40C85">
              <w:rPr>
                <w:rFonts w:cs="Times New Roman"/>
                <w:szCs w:val="24"/>
              </w:rPr>
              <w:t>nghiệp</w:t>
            </w:r>
            <w:proofErr w:type="spellEnd"/>
            <w:r w:rsidRPr="00D40C85">
              <w:rPr>
                <w:rFonts w:cs="Times New Roman"/>
                <w:szCs w:val="24"/>
              </w:rPr>
              <w:t>)</w:t>
            </w:r>
            <w:bookmarkStart w:id="10" w:name="_Ref212039598"/>
            <w:r w:rsidRPr="00D40C85">
              <w:rPr>
                <w:rStyle w:val="FootnoteReference"/>
                <w:rFonts w:cs="Times New Roman"/>
                <w:szCs w:val="24"/>
              </w:rPr>
              <w:footnoteReference w:id="10"/>
            </w:r>
            <w:bookmarkEnd w:id="10"/>
          </w:p>
        </w:tc>
        <w:tc>
          <w:tcPr>
            <w:tcW w:w="336" w:type="pct"/>
            <w:vAlign w:val="center"/>
          </w:tcPr>
          <w:p w14:paraId="1403FCA8"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50%</w:t>
            </w:r>
          </w:p>
        </w:tc>
        <w:tc>
          <w:tcPr>
            <w:tcW w:w="794" w:type="pct"/>
          </w:tcPr>
          <w:p w14:paraId="7800841B"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 xml:space="preserve">  </w:t>
            </w:r>
          </w:p>
        </w:tc>
        <w:tc>
          <w:tcPr>
            <w:tcW w:w="794" w:type="pct"/>
          </w:tcPr>
          <w:p w14:paraId="46D90029" w14:textId="77777777" w:rsidR="001F3EBE" w:rsidRPr="00D40C85" w:rsidRDefault="001F3EBE" w:rsidP="00FF2C4F">
            <w:pPr>
              <w:widowControl w:val="0"/>
              <w:spacing w:before="20" w:after="20"/>
              <w:jc w:val="center"/>
              <w:rPr>
                <w:rFonts w:cs="Times New Roman"/>
                <w:szCs w:val="24"/>
              </w:rPr>
            </w:pPr>
          </w:p>
        </w:tc>
        <w:tc>
          <w:tcPr>
            <w:tcW w:w="767" w:type="pct"/>
            <w:gridSpan w:val="2"/>
          </w:tcPr>
          <w:p w14:paraId="0DE80495" w14:textId="77777777" w:rsidR="001F3EBE" w:rsidRPr="00D40C85" w:rsidRDefault="001F3EBE" w:rsidP="00FF2C4F">
            <w:pPr>
              <w:widowControl w:val="0"/>
              <w:spacing w:before="20" w:after="20"/>
              <w:rPr>
                <w:rFonts w:cs="Times New Roman"/>
                <w:szCs w:val="24"/>
              </w:rPr>
            </w:pPr>
          </w:p>
        </w:tc>
        <w:tc>
          <w:tcPr>
            <w:tcW w:w="1182" w:type="pct"/>
          </w:tcPr>
          <w:p w14:paraId="190479E2" w14:textId="77777777" w:rsidR="001F3EBE" w:rsidRPr="00D40C85" w:rsidRDefault="001F3EBE" w:rsidP="00FF2C4F">
            <w:pPr>
              <w:widowControl w:val="0"/>
              <w:spacing w:before="20" w:after="20"/>
              <w:rPr>
                <w:rFonts w:cs="Times New Roman"/>
                <w:szCs w:val="24"/>
              </w:rPr>
            </w:pPr>
            <w:r w:rsidRPr="00D40C85">
              <w:rPr>
                <w:rFonts w:cs="Times New Roman"/>
                <w:szCs w:val="24"/>
              </w:rPr>
              <w:t>CDM AM0071 Manufacturing and servicing of domestic and/or small commercial refrigeration appliances using a low GWP refrigerant</w:t>
            </w:r>
          </w:p>
        </w:tc>
      </w:tr>
      <w:tr w:rsidR="001F3EBE" w:rsidRPr="00D40C85" w14:paraId="5CDF384B" w14:textId="77777777" w:rsidTr="00FF2C4F">
        <w:tc>
          <w:tcPr>
            <w:tcW w:w="227" w:type="pct"/>
            <w:vAlign w:val="center"/>
          </w:tcPr>
          <w:p w14:paraId="20EC8517" w14:textId="77777777" w:rsidR="001F3EBE" w:rsidRPr="00D40C85" w:rsidRDefault="001F3EBE" w:rsidP="00FF2C4F">
            <w:pPr>
              <w:pStyle w:val="ListParagraph"/>
              <w:widowControl w:val="0"/>
              <w:numPr>
                <w:ilvl w:val="0"/>
                <w:numId w:val="33"/>
              </w:numPr>
              <w:spacing w:before="20" w:after="20"/>
              <w:ind w:firstLine="0"/>
              <w:rPr>
                <w:rFonts w:cs="Times New Roman"/>
                <w:szCs w:val="24"/>
              </w:rPr>
            </w:pPr>
          </w:p>
        </w:tc>
        <w:tc>
          <w:tcPr>
            <w:tcW w:w="901" w:type="pct"/>
            <w:vAlign w:val="center"/>
          </w:tcPr>
          <w:p w14:paraId="2CBA88F7" w14:textId="2A094A5F" w:rsidR="001F3EBE" w:rsidRPr="00D40C85" w:rsidDel="001745B2" w:rsidRDefault="001F3EBE" w:rsidP="00FF2C4F">
            <w:pPr>
              <w:widowControl w:val="0"/>
              <w:spacing w:before="20" w:after="20"/>
              <w:rPr>
                <w:rFonts w:cs="Times New Roman"/>
                <w:szCs w:val="24"/>
              </w:rPr>
            </w:pPr>
            <w:r w:rsidRPr="00D40C85">
              <w:rPr>
                <w:rFonts w:cs="Times New Roman"/>
                <w:szCs w:val="24"/>
              </w:rPr>
              <w:t xml:space="preserve">Thu </w:t>
            </w:r>
            <w:proofErr w:type="spellStart"/>
            <w:r w:rsidRPr="00D40C85">
              <w:rPr>
                <w:rFonts w:cs="Times New Roman"/>
                <w:szCs w:val="24"/>
              </w:rPr>
              <w:t>hồi</w:t>
            </w:r>
            <w:proofErr w:type="spellEnd"/>
            <w:r w:rsidRPr="00D40C85">
              <w:rPr>
                <w:rFonts w:cs="Times New Roman"/>
                <w:szCs w:val="24"/>
              </w:rPr>
              <w:t xml:space="preserve">, </w:t>
            </w:r>
            <w:proofErr w:type="spellStart"/>
            <w:r w:rsidRPr="00D40C85">
              <w:rPr>
                <w:rFonts w:cs="Times New Roman"/>
                <w:szCs w:val="24"/>
              </w:rPr>
              <w:t>tái</w:t>
            </w:r>
            <w:proofErr w:type="spellEnd"/>
            <w:r w:rsidRPr="00D40C85">
              <w:rPr>
                <w:rFonts w:cs="Times New Roman"/>
                <w:szCs w:val="24"/>
              </w:rPr>
              <w:t xml:space="preserve"> </w:t>
            </w:r>
            <w:proofErr w:type="spellStart"/>
            <w:r w:rsidRPr="00D40C85">
              <w:rPr>
                <w:rFonts w:cs="Times New Roman"/>
                <w:szCs w:val="24"/>
              </w:rPr>
              <w:t>chế</w:t>
            </w:r>
            <w:proofErr w:type="spellEnd"/>
            <w:r w:rsidRPr="00D40C85">
              <w:rPr>
                <w:rFonts w:cs="Times New Roman"/>
                <w:szCs w:val="24"/>
              </w:rPr>
              <w:t xml:space="preserve">, </w:t>
            </w:r>
            <w:proofErr w:type="spellStart"/>
            <w:r w:rsidRPr="00D40C85">
              <w:rPr>
                <w:rFonts w:cs="Times New Roman"/>
                <w:szCs w:val="24"/>
              </w:rPr>
              <w:t>tái</w:t>
            </w:r>
            <w:proofErr w:type="spellEnd"/>
            <w:r w:rsidRPr="00D40C85">
              <w:rPr>
                <w:rFonts w:cs="Times New Roman"/>
                <w:szCs w:val="24"/>
              </w:rPr>
              <w:t xml:space="preserve"> </w:t>
            </w:r>
            <w:proofErr w:type="spellStart"/>
            <w:r w:rsidRPr="00D40C85">
              <w:rPr>
                <w:rFonts w:cs="Times New Roman"/>
                <w:szCs w:val="24"/>
              </w:rPr>
              <w:t>sử</w:t>
            </w:r>
            <w:proofErr w:type="spellEnd"/>
            <w:r w:rsidRPr="00D40C85">
              <w:rPr>
                <w:rFonts w:cs="Times New Roman"/>
                <w:szCs w:val="24"/>
              </w:rPr>
              <w:t xml:space="preserve"> </w:t>
            </w:r>
            <w:proofErr w:type="spellStart"/>
            <w:r w:rsidRPr="00D40C85">
              <w:rPr>
                <w:rFonts w:cs="Times New Roman"/>
                <w:szCs w:val="24"/>
              </w:rPr>
              <w:t>dụng</w:t>
            </w:r>
            <w:proofErr w:type="spellEnd"/>
            <w:r w:rsidRPr="00D40C85">
              <w:rPr>
                <w:rFonts w:cs="Times New Roman"/>
                <w:szCs w:val="24"/>
              </w:rPr>
              <w:t xml:space="preserve">, </w:t>
            </w:r>
            <w:proofErr w:type="spellStart"/>
            <w:r w:rsidRPr="00D40C85">
              <w:rPr>
                <w:rFonts w:cs="Times New Roman"/>
                <w:szCs w:val="24"/>
              </w:rPr>
              <w:t>tiêu</w:t>
            </w:r>
            <w:proofErr w:type="spellEnd"/>
            <w:r w:rsidRPr="00D40C85">
              <w:rPr>
                <w:rFonts w:cs="Times New Roman"/>
                <w:szCs w:val="24"/>
              </w:rPr>
              <w:t xml:space="preserve"> </w:t>
            </w:r>
            <w:proofErr w:type="spellStart"/>
            <w:r w:rsidRPr="00D40C85">
              <w:rPr>
                <w:rFonts w:cs="Times New Roman"/>
                <w:szCs w:val="24"/>
              </w:rPr>
              <w:t>hủy</w:t>
            </w:r>
            <w:proofErr w:type="spellEnd"/>
            <w:r w:rsidRPr="00D40C85">
              <w:rPr>
                <w:rFonts w:cs="Times New Roman"/>
                <w:szCs w:val="24"/>
              </w:rPr>
              <w:t xml:space="preserve"> </w:t>
            </w:r>
            <w:proofErr w:type="spellStart"/>
            <w:r w:rsidRPr="00D40C85">
              <w:rPr>
                <w:rFonts w:cs="Times New Roman"/>
                <w:szCs w:val="24"/>
              </w:rPr>
              <w:t>môi</w:t>
            </w:r>
            <w:proofErr w:type="spellEnd"/>
            <w:r w:rsidRPr="00D40C85">
              <w:rPr>
                <w:rFonts w:cs="Times New Roman"/>
                <w:szCs w:val="24"/>
              </w:rPr>
              <w:t xml:space="preserve"> </w:t>
            </w:r>
            <w:proofErr w:type="spellStart"/>
            <w:r w:rsidRPr="00D40C85">
              <w:rPr>
                <w:rFonts w:cs="Times New Roman"/>
                <w:szCs w:val="24"/>
              </w:rPr>
              <w:t>chất</w:t>
            </w:r>
            <w:proofErr w:type="spellEnd"/>
            <w:r w:rsidRPr="00D40C85">
              <w:rPr>
                <w:rFonts w:cs="Times New Roman"/>
                <w:szCs w:val="24"/>
              </w:rPr>
              <w:t xml:space="preserve"> </w:t>
            </w:r>
            <w:proofErr w:type="spellStart"/>
            <w:r w:rsidRPr="00D40C85">
              <w:rPr>
                <w:rFonts w:cs="Times New Roman"/>
                <w:szCs w:val="24"/>
              </w:rPr>
              <w:t>lạnh</w:t>
            </w:r>
            <w:proofErr w:type="spellEnd"/>
            <w:r w:rsidRPr="00D40C85">
              <w:rPr>
                <w:rFonts w:cs="Times New Roman"/>
                <w:szCs w:val="24"/>
              </w:rPr>
              <w:t xml:space="preserve"> </w:t>
            </w:r>
            <w:proofErr w:type="spellStart"/>
            <w:r w:rsidRPr="00D40C85">
              <w:rPr>
                <w:rFonts w:cs="Times New Roman"/>
                <w:szCs w:val="24"/>
              </w:rPr>
              <w:t>như</w:t>
            </w:r>
            <w:proofErr w:type="spellEnd"/>
            <w:r w:rsidRPr="00D40C85">
              <w:rPr>
                <w:rFonts w:cs="Times New Roman"/>
                <w:szCs w:val="24"/>
              </w:rPr>
              <w:t xml:space="preserve"> </w:t>
            </w:r>
            <w:proofErr w:type="spellStart"/>
            <w:r w:rsidRPr="00D40C85">
              <w:rPr>
                <w:rFonts w:cs="Times New Roman"/>
                <w:szCs w:val="24"/>
              </w:rPr>
              <w:t>các</w:t>
            </w:r>
            <w:proofErr w:type="spellEnd"/>
            <w:r w:rsidRPr="00D40C85">
              <w:rPr>
                <w:rFonts w:cs="Times New Roman"/>
                <w:szCs w:val="24"/>
              </w:rPr>
              <w:t xml:space="preserve"> </w:t>
            </w:r>
            <w:proofErr w:type="spellStart"/>
            <w:r w:rsidRPr="00D40C85">
              <w:rPr>
                <w:rFonts w:cs="Times New Roman"/>
                <w:szCs w:val="24"/>
              </w:rPr>
              <w:t>chất</w:t>
            </w:r>
            <w:proofErr w:type="spellEnd"/>
            <w:r w:rsidRPr="00D40C85">
              <w:rPr>
                <w:rFonts w:cs="Times New Roman"/>
                <w:szCs w:val="24"/>
              </w:rPr>
              <w:t xml:space="preserve"> HFCs</w:t>
            </w:r>
            <w:r w:rsidRPr="00D40C85">
              <w:rPr>
                <w:rFonts w:cs="Times New Roman"/>
                <w:szCs w:val="24"/>
              </w:rPr>
              <w:fldChar w:fldCharType="begin"/>
            </w:r>
            <w:r w:rsidRPr="00D40C85">
              <w:rPr>
                <w:rFonts w:cs="Times New Roman"/>
                <w:szCs w:val="24"/>
              </w:rPr>
              <w:instrText xml:space="preserve"> NOTEREF _Ref212039598 \f \h  \* MERGEFORMAT </w:instrText>
            </w:r>
            <w:r w:rsidRPr="00D40C85">
              <w:rPr>
                <w:rFonts w:cs="Times New Roman"/>
                <w:szCs w:val="24"/>
              </w:rPr>
            </w:r>
            <w:r w:rsidRPr="00D40C85">
              <w:rPr>
                <w:rFonts w:cs="Times New Roman"/>
                <w:szCs w:val="24"/>
              </w:rPr>
              <w:fldChar w:fldCharType="separate"/>
            </w:r>
            <w:r w:rsidR="00A66259" w:rsidRPr="00D40C85">
              <w:rPr>
                <w:rStyle w:val="FootnoteReference"/>
                <w:rFonts w:cs="Times New Roman"/>
                <w:szCs w:val="24"/>
              </w:rPr>
              <w:t>10</w:t>
            </w:r>
            <w:r w:rsidRPr="00D40C85">
              <w:rPr>
                <w:rFonts w:cs="Times New Roman"/>
                <w:szCs w:val="24"/>
              </w:rPr>
              <w:fldChar w:fldCharType="end"/>
            </w:r>
          </w:p>
        </w:tc>
        <w:tc>
          <w:tcPr>
            <w:tcW w:w="336" w:type="pct"/>
            <w:vAlign w:val="center"/>
          </w:tcPr>
          <w:p w14:paraId="0B253BC2"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80%</w:t>
            </w:r>
          </w:p>
        </w:tc>
        <w:tc>
          <w:tcPr>
            <w:tcW w:w="794" w:type="pct"/>
          </w:tcPr>
          <w:p w14:paraId="2E7234A7"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 xml:space="preserve">  </w:t>
            </w:r>
          </w:p>
        </w:tc>
        <w:tc>
          <w:tcPr>
            <w:tcW w:w="794" w:type="pct"/>
          </w:tcPr>
          <w:p w14:paraId="6E5AC6D4" w14:textId="77777777" w:rsidR="001F3EBE" w:rsidRPr="00D40C85" w:rsidRDefault="001F3EBE" w:rsidP="00FF2C4F">
            <w:pPr>
              <w:widowControl w:val="0"/>
              <w:spacing w:before="20" w:after="20"/>
              <w:jc w:val="center"/>
              <w:rPr>
                <w:rFonts w:cs="Times New Roman"/>
                <w:szCs w:val="24"/>
              </w:rPr>
            </w:pPr>
          </w:p>
        </w:tc>
        <w:tc>
          <w:tcPr>
            <w:tcW w:w="767" w:type="pct"/>
            <w:gridSpan w:val="2"/>
          </w:tcPr>
          <w:p w14:paraId="2B8A9CE4" w14:textId="77777777" w:rsidR="001F3EBE" w:rsidRPr="00D40C85" w:rsidRDefault="001F3EBE" w:rsidP="00FF2C4F">
            <w:pPr>
              <w:widowControl w:val="0"/>
              <w:spacing w:before="20" w:after="20"/>
              <w:rPr>
                <w:rFonts w:cs="Times New Roman"/>
                <w:szCs w:val="24"/>
              </w:rPr>
            </w:pPr>
          </w:p>
        </w:tc>
        <w:tc>
          <w:tcPr>
            <w:tcW w:w="1182" w:type="pct"/>
          </w:tcPr>
          <w:p w14:paraId="7FB1A3A0" w14:textId="77777777" w:rsidR="001F3EBE" w:rsidRPr="00D40C85" w:rsidRDefault="001F3EBE" w:rsidP="00FF2C4F">
            <w:pPr>
              <w:widowControl w:val="0"/>
              <w:spacing w:before="20" w:after="20"/>
              <w:rPr>
                <w:rFonts w:cs="Times New Roman"/>
                <w:szCs w:val="24"/>
              </w:rPr>
            </w:pPr>
            <w:r w:rsidRPr="00D40C85">
              <w:rPr>
                <w:rFonts w:cs="Times New Roman"/>
                <w:szCs w:val="24"/>
              </w:rPr>
              <w:t>AMS-III.X.  Energy eﬃciency and HFC-134a recovery in residential refrigerators</w:t>
            </w:r>
          </w:p>
        </w:tc>
      </w:tr>
      <w:tr w:rsidR="001F3EBE" w:rsidRPr="00D40C85" w14:paraId="64C7AB43" w14:textId="77777777" w:rsidTr="00FF2C4F">
        <w:tc>
          <w:tcPr>
            <w:tcW w:w="227" w:type="pct"/>
            <w:vAlign w:val="center"/>
          </w:tcPr>
          <w:p w14:paraId="7A7F8928" w14:textId="77777777" w:rsidR="001F3EBE" w:rsidRPr="00D40C85" w:rsidRDefault="001F3EBE" w:rsidP="00FF2C4F">
            <w:pPr>
              <w:pStyle w:val="ListParagraph"/>
              <w:widowControl w:val="0"/>
              <w:numPr>
                <w:ilvl w:val="0"/>
                <w:numId w:val="33"/>
              </w:numPr>
              <w:spacing w:before="20" w:after="20"/>
              <w:ind w:firstLine="0"/>
              <w:rPr>
                <w:rFonts w:cs="Times New Roman"/>
                <w:szCs w:val="24"/>
              </w:rPr>
            </w:pPr>
          </w:p>
        </w:tc>
        <w:tc>
          <w:tcPr>
            <w:tcW w:w="901" w:type="pct"/>
            <w:vAlign w:val="center"/>
          </w:tcPr>
          <w:p w14:paraId="09BDC3AA" w14:textId="77777777" w:rsidR="001F3EBE" w:rsidRPr="00D40C85" w:rsidRDefault="001F3EBE" w:rsidP="00FF2C4F">
            <w:pPr>
              <w:widowControl w:val="0"/>
              <w:spacing w:before="20" w:after="20"/>
              <w:rPr>
                <w:rFonts w:cs="Times New Roman"/>
                <w:szCs w:val="24"/>
              </w:rPr>
            </w:pPr>
            <w:r w:rsidRPr="00D40C85">
              <w:rPr>
                <w:rFonts w:cs="Times New Roman"/>
                <w:szCs w:val="24"/>
                <w:lang w:val="vi-VN"/>
              </w:rPr>
              <w:t xml:space="preserve">Sử dụng phụ gia khoáng thiên nhiên thay thế clinker (đá vôi, </w:t>
            </w:r>
            <w:r w:rsidRPr="00D40C85">
              <w:rPr>
                <w:rFonts w:cs="Times New Roman"/>
                <w:szCs w:val="24"/>
              </w:rPr>
              <w:t>p</w:t>
            </w:r>
            <w:r w:rsidRPr="00D40C85">
              <w:rPr>
                <w:rFonts w:cs="Times New Roman"/>
                <w:szCs w:val="24"/>
                <w:lang w:val="vi-VN"/>
              </w:rPr>
              <w:t>uzolan)</w:t>
            </w:r>
          </w:p>
        </w:tc>
        <w:tc>
          <w:tcPr>
            <w:tcW w:w="336" w:type="pct"/>
            <w:vAlign w:val="center"/>
          </w:tcPr>
          <w:p w14:paraId="5007F53F"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20%</w:t>
            </w:r>
          </w:p>
        </w:tc>
        <w:tc>
          <w:tcPr>
            <w:tcW w:w="794" w:type="pct"/>
            <w:vAlign w:val="center"/>
          </w:tcPr>
          <w:p w14:paraId="5C585D55"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2,56</w:t>
            </w:r>
          </w:p>
        </w:tc>
        <w:tc>
          <w:tcPr>
            <w:tcW w:w="794" w:type="pct"/>
            <w:vAlign w:val="center"/>
          </w:tcPr>
          <w:p w14:paraId="450171DA"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2,56</w:t>
            </w:r>
          </w:p>
        </w:tc>
        <w:tc>
          <w:tcPr>
            <w:tcW w:w="767" w:type="pct"/>
            <w:gridSpan w:val="2"/>
            <w:vAlign w:val="center"/>
          </w:tcPr>
          <w:p w14:paraId="63798838"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2,50</w:t>
            </w:r>
          </w:p>
        </w:tc>
        <w:tc>
          <w:tcPr>
            <w:tcW w:w="1182" w:type="pct"/>
          </w:tcPr>
          <w:p w14:paraId="486BA5E2" w14:textId="77777777" w:rsidR="001F3EBE" w:rsidRPr="00D40C85" w:rsidRDefault="001F3EBE" w:rsidP="00FF2C4F">
            <w:pPr>
              <w:widowControl w:val="0"/>
              <w:spacing w:before="20" w:after="20"/>
              <w:rPr>
                <w:rFonts w:cs="Times New Roman"/>
                <w:szCs w:val="24"/>
              </w:rPr>
            </w:pPr>
            <w:r w:rsidRPr="00D40C85">
              <w:rPr>
                <w:rFonts w:cs="Times New Roman"/>
                <w:szCs w:val="24"/>
              </w:rPr>
              <w:t>CDM ACM0005: Increasing the blend in cement production</w:t>
            </w:r>
          </w:p>
        </w:tc>
      </w:tr>
      <w:tr w:rsidR="001F3EBE" w:rsidRPr="00D40C85" w14:paraId="2AD10718" w14:textId="77777777" w:rsidTr="00FF2C4F">
        <w:tc>
          <w:tcPr>
            <w:tcW w:w="227" w:type="pct"/>
            <w:vAlign w:val="center"/>
          </w:tcPr>
          <w:p w14:paraId="5B021336" w14:textId="77777777" w:rsidR="001F3EBE" w:rsidRPr="00D40C85" w:rsidRDefault="001F3EBE" w:rsidP="00FF2C4F">
            <w:pPr>
              <w:pStyle w:val="ListParagraph"/>
              <w:widowControl w:val="0"/>
              <w:numPr>
                <w:ilvl w:val="0"/>
                <w:numId w:val="33"/>
              </w:numPr>
              <w:spacing w:before="20" w:after="20"/>
              <w:ind w:firstLine="0"/>
              <w:rPr>
                <w:rFonts w:cs="Times New Roman"/>
                <w:szCs w:val="24"/>
              </w:rPr>
            </w:pPr>
          </w:p>
        </w:tc>
        <w:tc>
          <w:tcPr>
            <w:tcW w:w="901" w:type="pct"/>
            <w:vAlign w:val="center"/>
          </w:tcPr>
          <w:p w14:paraId="79A7F1B4" w14:textId="77777777" w:rsidR="001F3EBE" w:rsidRPr="00D40C85" w:rsidRDefault="001F3EBE" w:rsidP="00FF2C4F">
            <w:pPr>
              <w:widowControl w:val="0"/>
              <w:spacing w:before="20" w:after="20"/>
              <w:rPr>
                <w:rFonts w:cs="Times New Roman"/>
                <w:szCs w:val="24"/>
              </w:rPr>
            </w:pPr>
            <w:r w:rsidRPr="00D40C85">
              <w:rPr>
                <w:rFonts w:cs="Times New Roman"/>
                <w:szCs w:val="24"/>
                <w:lang w:val="vi-VN"/>
              </w:rPr>
              <w:t>Sử dụng phụ gia là phế thải từ các ngành công nghiệp thay thế clinker (xỉ lò cao, tro bay)</w:t>
            </w:r>
          </w:p>
        </w:tc>
        <w:tc>
          <w:tcPr>
            <w:tcW w:w="336" w:type="pct"/>
            <w:vAlign w:val="center"/>
          </w:tcPr>
          <w:p w14:paraId="3AF08698"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50%</w:t>
            </w:r>
          </w:p>
        </w:tc>
        <w:tc>
          <w:tcPr>
            <w:tcW w:w="794" w:type="pct"/>
            <w:vAlign w:val="center"/>
          </w:tcPr>
          <w:p w14:paraId="386846F7"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36,58</w:t>
            </w:r>
          </w:p>
        </w:tc>
        <w:tc>
          <w:tcPr>
            <w:tcW w:w="794" w:type="pct"/>
            <w:vAlign w:val="center"/>
          </w:tcPr>
          <w:p w14:paraId="13775217"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36,58</w:t>
            </w:r>
          </w:p>
        </w:tc>
        <w:tc>
          <w:tcPr>
            <w:tcW w:w="767" w:type="pct"/>
            <w:gridSpan w:val="2"/>
            <w:vAlign w:val="center"/>
          </w:tcPr>
          <w:p w14:paraId="63950675"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0,00</w:t>
            </w:r>
          </w:p>
        </w:tc>
        <w:tc>
          <w:tcPr>
            <w:tcW w:w="1182" w:type="pct"/>
          </w:tcPr>
          <w:p w14:paraId="6725A8FE" w14:textId="77777777" w:rsidR="001F3EBE" w:rsidRPr="00D40C85" w:rsidRDefault="001F3EBE" w:rsidP="00FF2C4F">
            <w:pPr>
              <w:widowControl w:val="0"/>
              <w:spacing w:before="20" w:after="20"/>
              <w:rPr>
                <w:rFonts w:cs="Times New Roman"/>
                <w:szCs w:val="24"/>
              </w:rPr>
            </w:pPr>
            <w:r w:rsidRPr="00D40C85">
              <w:rPr>
                <w:rFonts w:cs="Times New Roman"/>
                <w:szCs w:val="24"/>
              </w:rPr>
              <w:t>CDM ACM0005: Increasing the blend in cement production</w:t>
            </w:r>
          </w:p>
        </w:tc>
      </w:tr>
      <w:tr w:rsidR="001F3EBE" w:rsidRPr="00D40C85" w14:paraId="6DFE9225" w14:textId="77777777" w:rsidTr="00FF2C4F">
        <w:tc>
          <w:tcPr>
            <w:tcW w:w="227" w:type="pct"/>
            <w:vAlign w:val="center"/>
          </w:tcPr>
          <w:p w14:paraId="3009EFFF" w14:textId="77777777" w:rsidR="001F3EBE" w:rsidRPr="00D40C85" w:rsidRDefault="001F3EBE" w:rsidP="00FF2C4F">
            <w:pPr>
              <w:pStyle w:val="ListParagraph"/>
              <w:widowControl w:val="0"/>
              <w:numPr>
                <w:ilvl w:val="0"/>
                <w:numId w:val="33"/>
              </w:numPr>
              <w:spacing w:before="20" w:after="20"/>
              <w:ind w:firstLine="0"/>
              <w:rPr>
                <w:rFonts w:cs="Times New Roman"/>
                <w:szCs w:val="24"/>
              </w:rPr>
            </w:pPr>
          </w:p>
        </w:tc>
        <w:tc>
          <w:tcPr>
            <w:tcW w:w="901" w:type="pct"/>
            <w:vAlign w:val="center"/>
          </w:tcPr>
          <w:p w14:paraId="0848E008" w14:textId="77777777" w:rsidR="001F3EBE" w:rsidRPr="00D40C85" w:rsidRDefault="001F3EBE" w:rsidP="00FF2C4F">
            <w:pPr>
              <w:widowControl w:val="0"/>
              <w:spacing w:before="20" w:after="20"/>
              <w:rPr>
                <w:rFonts w:cs="Times New Roman"/>
                <w:szCs w:val="24"/>
              </w:rPr>
            </w:pPr>
            <w:r w:rsidRPr="00D40C85">
              <w:rPr>
                <w:rFonts w:cs="Times New Roman"/>
                <w:szCs w:val="24"/>
                <w:lang w:val="vi-VN"/>
              </w:rPr>
              <w:t xml:space="preserve">Thu giữ </w:t>
            </w:r>
            <w:proofErr w:type="spellStart"/>
            <w:r w:rsidRPr="00D40C85">
              <w:rPr>
                <w:rFonts w:cs="Times New Roman"/>
                <w:szCs w:val="24"/>
              </w:rPr>
              <w:t>các</w:t>
            </w:r>
            <w:proofErr w:type="spellEnd"/>
            <w:r w:rsidRPr="00D40C85">
              <w:rPr>
                <w:rFonts w:cs="Times New Roman"/>
                <w:szCs w:val="24"/>
              </w:rPr>
              <w:t>-bon</w:t>
            </w:r>
            <w:r w:rsidRPr="00D40C85">
              <w:rPr>
                <w:rFonts w:cs="Times New Roman"/>
                <w:szCs w:val="24"/>
                <w:lang w:val="vi-VN"/>
              </w:rPr>
              <w:t xml:space="preserve"> trong sản xuất xi măng </w:t>
            </w:r>
          </w:p>
        </w:tc>
        <w:tc>
          <w:tcPr>
            <w:tcW w:w="336" w:type="pct"/>
            <w:vAlign w:val="center"/>
          </w:tcPr>
          <w:p w14:paraId="6EC756F0"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90%</w:t>
            </w:r>
          </w:p>
        </w:tc>
        <w:tc>
          <w:tcPr>
            <w:tcW w:w="794" w:type="pct"/>
            <w:vAlign w:val="center"/>
          </w:tcPr>
          <w:p w14:paraId="705F32B1" w14:textId="77777777" w:rsidR="001F3EBE" w:rsidRPr="00D40C85" w:rsidRDefault="001F3EBE" w:rsidP="00FF2C4F">
            <w:pPr>
              <w:widowControl w:val="0"/>
              <w:spacing w:before="20" w:after="20"/>
              <w:jc w:val="center"/>
              <w:rPr>
                <w:rFonts w:cs="Times New Roman"/>
                <w:szCs w:val="24"/>
              </w:rPr>
            </w:pPr>
          </w:p>
        </w:tc>
        <w:tc>
          <w:tcPr>
            <w:tcW w:w="794" w:type="pct"/>
            <w:vAlign w:val="center"/>
          </w:tcPr>
          <w:p w14:paraId="0F2893BC"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28,00</w:t>
            </w:r>
          </w:p>
        </w:tc>
        <w:tc>
          <w:tcPr>
            <w:tcW w:w="767" w:type="pct"/>
            <w:gridSpan w:val="2"/>
            <w:vAlign w:val="center"/>
          </w:tcPr>
          <w:p w14:paraId="22B84846"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50,00</w:t>
            </w:r>
          </w:p>
        </w:tc>
        <w:tc>
          <w:tcPr>
            <w:tcW w:w="1182" w:type="pct"/>
          </w:tcPr>
          <w:p w14:paraId="12B96905" w14:textId="77777777" w:rsidR="001F3EBE" w:rsidRPr="00D40C85" w:rsidRDefault="001F3EBE" w:rsidP="00FF2C4F">
            <w:pPr>
              <w:widowControl w:val="0"/>
              <w:spacing w:before="20" w:after="20"/>
              <w:rPr>
                <w:rFonts w:cs="Times New Roman"/>
                <w:szCs w:val="24"/>
              </w:rPr>
            </w:pPr>
            <w:r w:rsidRPr="00D40C85">
              <w:rPr>
                <w:rFonts w:cs="Times New Roman"/>
                <w:szCs w:val="24"/>
              </w:rPr>
              <w:t xml:space="preserve">Verra </w:t>
            </w:r>
            <w:r w:rsidRPr="00D40C85">
              <w:rPr>
                <w:rFonts w:cs="Times New Roman"/>
                <w:szCs w:val="24"/>
                <w:lang w:val="vi-VN"/>
              </w:rPr>
              <w:t>VM0049 Carbon Capture and Storage</w:t>
            </w:r>
          </w:p>
        </w:tc>
      </w:tr>
      <w:tr w:rsidR="001F3EBE" w:rsidRPr="00D40C85" w14:paraId="0EC7BAB1" w14:textId="77777777" w:rsidTr="00FF2C4F">
        <w:tc>
          <w:tcPr>
            <w:tcW w:w="227" w:type="pct"/>
            <w:vAlign w:val="center"/>
          </w:tcPr>
          <w:p w14:paraId="5A399185" w14:textId="77777777" w:rsidR="001F3EBE" w:rsidRPr="00D40C85" w:rsidRDefault="001F3EBE" w:rsidP="00FF2C4F">
            <w:pPr>
              <w:pStyle w:val="ListParagraph"/>
              <w:widowControl w:val="0"/>
              <w:numPr>
                <w:ilvl w:val="0"/>
                <w:numId w:val="33"/>
              </w:numPr>
              <w:spacing w:before="20" w:after="20"/>
              <w:ind w:firstLine="0"/>
              <w:rPr>
                <w:rFonts w:cs="Times New Roman"/>
                <w:szCs w:val="24"/>
              </w:rPr>
            </w:pPr>
          </w:p>
        </w:tc>
        <w:tc>
          <w:tcPr>
            <w:tcW w:w="901" w:type="pct"/>
            <w:vAlign w:val="center"/>
          </w:tcPr>
          <w:p w14:paraId="6D9093B9" w14:textId="08CF8CA7" w:rsidR="001F3EBE" w:rsidRPr="00D40C85" w:rsidRDefault="001F3EBE" w:rsidP="00FF2C4F">
            <w:pPr>
              <w:widowControl w:val="0"/>
              <w:spacing w:before="20" w:after="20"/>
              <w:rPr>
                <w:rFonts w:cs="Times New Roman"/>
                <w:strike/>
                <w:szCs w:val="24"/>
              </w:rPr>
            </w:pPr>
            <w:proofErr w:type="spellStart"/>
            <w:r w:rsidRPr="00D40C85">
              <w:rPr>
                <w:rFonts w:cs="Times New Roman"/>
                <w:szCs w:val="24"/>
              </w:rPr>
              <w:t>Phát</w:t>
            </w:r>
            <w:proofErr w:type="spellEnd"/>
            <w:r w:rsidRPr="00D40C85">
              <w:rPr>
                <w:rFonts w:cs="Times New Roman"/>
                <w:szCs w:val="24"/>
              </w:rPr>
              <w:t xml:space="preserve"> </w:t>
            </w:r>
            <w:proofErr w:type="spellStart"/>
            <w:r w:rsidRPr="00D40C85">
              <w:rPr>
                <w:rFonts w:cs="Times New Roman"/>
                <w:szCs w:val="24"/>
              </w:rPr>
              <w:t>triển</w:t>
            </w:r>
            <w:proofErr w:type="spellEnd"/>
            <w:r w:rsidRPr="00D40C85">
              <w:rPr>
                <w:rFonts w:cs="Times New Roman"/>
                <w:szCs w:val="24"/>
              </w:rPr>
              <w:t xml:space="preserve"> </w:t>
            </w:r>
            <w:proofErr w:type="spellStart"/>
            <w:r w:rsidRPr="00D40C85">
              <w:rPr>
                <w:rFonts w:cs="Times New Roman"/>
                <w:szCs w:val="24"/>
              </w:rPr>
              <w:t>các</w:t>
            </w:r>
            <w:proofErr w:type="spellEnd"/>
            <w:r w:rsidRPr="00D40C85">
              <w:rPr>
                <w:rFonts w:cs="Times New Roman"/>
                <w:szCs w:val="24"/>
              </w:rPr>
              <w:t xml:space="preserve"> </w:t>
            </w:r>
            <w:proofErr w:type="spellStart"/>
            <w:r w:rsidRPr="00D40C85">
              <w:rPr>
                <w:rFonts w:cs="Times New Roman"/>
                <w:szCs w:val="24"/>
              </w:rPr>
              <w:t>dự</w:t>
            </w:r>
            <w:proofErr w:type="spellEnd"/>
            <w:r w:rsidRPr="00D40C85">
              <w:rPr>
                <w:rFonts w:cs="Times New Roman"/>
                <w:szCs w:val="24"/>
              </w:rPr>
              <w:t xml:space="preserve"> </w:t>
            </w:r>
            <w:proofErr w:type="spellStart"/>
            <w:r w:rsidRPr="00D40C85">
              <w:rPr>
                <w:rFonts w:cs="Times New Roman"/>
                <w:szCs w:val="24"/>
              </w:rPr>
              <w:t>án</w:t>
            </w:r>
            <w:proofErr w:type="spellEnd"/>
            <w:r w:rsidRPr="00D40C85">
              <w:rPr>
                <w:rFonts w:cs="Times New Roman"/>
                <w:szCs w:val="24"/>
              </w:rPr>
              <w:t xml:space="preserve"> </w:t>
            </w:r>
            <w:proofErr w:type="spellStart"/>
            <w:r w:rsidRPr="00D40C85">
              <w:rPr>
                <w:rFonts w:cs="Times New Roman"/>
                <w:szCs w:val="24"/>
              </w:rPr>
              <w:t>sử</w:t>
            </w:r>
            <w:proofErr w:type="spellEnd"/>
            <w:r w:rsidRPr="00D40C85">
              <w:rPr>
                <w:rFonts w:cs="Times New Roman"/>
                <w:szCs w:val="24"/>
              </w:rPr>
              <w:t xml:space="preserve"> </w:t>
            </w:r>
            <w:proofErr w:type="spellStart"/>
            <w:r w:rsidRPr="00D40C85">
              <w:rPr>
                <w:rFonts w:cs="Times New Roman"/>
                <w:szCs w:val="24"/>
              </w:rPr>
              <w:t>dụng</w:t>
            </w:r>
            <w:proofErr w:type="spellEnd"/>
            <w:r w:rsidRPr="00D40C85">
              <w:rPr>
                <w:rFonts w:cs="Times New Roman"/>
                <w:szCs w:val="24"/>
              </w:rPr>
              <w:t xml:space="preserve"> </w:t>
            </w:r>
            <w:proofErr w:type="spellStart"/>
            <w:r w:rsidRPr="00D40C85">
              <w:rPr>
                <w:rFonts w:cs="Times New Roman"/>
                <w:szCs w:val="24"/>
              </w:rPr>
              <w:t>công</w:t>
            </w:r>
            <w:proofErr w:type="spellEnd"/>
            <w:r w:rsidRPr="00D40C85">
              <w:rPr>
                <w:rFonts w:cs="Times New Roman"/>
                <w:szCs w:val="24"/>
              </w:rPr>
              <w:t xml:space="preserve"> </w:t>
            </w:r>
            <w:proofErr w:type="spellStart"/>
            <w:r w:rsidRPr="00D40C85">
              <w:rPr>
                <w:rFonts w:cs="Times New Roman"/>
                <w:szCs w:val="24"/>
              </w:rPr>
              <w:t>nghệ</w:t>
            </w:r>
            <w:proofErr w:type="spellEnd"/>
            <w:r w:rsidRPr="00D40C85">
              <w:rPr>
                <w:rFonts w:cs="Times New Roman"/>
                <w:szCs w:val="24"/>
              </w:rPr>
              <w:t xml:space="preserve">, </w:t>
            </w:r>
            <w:proofErr w:type="spellStart"/>
            <w:r w:rsidRPr="00D40C85">
              <w:rPr>
                <w:rFonts w:cs="Times New Roman"/>
                <w:szCs w:val="24"/>
              </w:rPr>
              <w:t>kỹ</w:t>
            </w:r>
            <w:proofErr w:type="spellEnd"/>
            <w:r w:rsidRPr="00D40C85">
              <w:rPr>
                <w:rFonts w:cs="Times New Roman"/>
                <w:szCs w:val="24"/>
              </w:rPr>
              <w:t xml:space="preserve"> </w:t>
            </w:r>
            <w:proofErr w:type="spellStart"/>
            <w:r w:rsidRPr="00D40C85">
              <w:rPr>
                <w:rFonts w:cs="Times New Roman"/>
                <w:szCs w:val="24"/>
              </w:rPr>
              <w:t>thuật</w:t>
            </w:r>
            <w:proofErr w:type="spellEnd"/>
            <w:r w:rsidRPr="00D40C85">
              <w:rPr>
                <w:rFonts w:cs="Times New Roman"/>
                <w:szCs w:val="24"/>
              </w:rPr>
              <w:t xml:space="preserve"> </w:t>
            </w:r>
            <w:proofErr w:type="spellStart"/>
            <w:r w:rsidRPr="00D40C85">
              <w:rPr>
                <w:rFonts w:cs="Times New Roman"/>
                <w:szCs w:val="24"/>
              </w:rPr>
              <w:t>hiện</w:t>
            </w:r>
            <w:proofErr w:type="spellEnd"/>
            <w:r w:rsidRPr="00D40C85">
              <w:rPr>
                <w:rFonts w:cs="Times New Roman"/>
                <w:szCs w:val="24"/>
              </w:rPr>
              <w:t xml:space="preserve"> </w:t>
            </w:r>
            <w:proofErr w:type="spellStart"/>
            <w:r w:rsidRPr="00D40C85">
              <w:rPr>
                <w:rFonts w:cs="Times New Roman"/>
                <w:szCs w:val="24"/>
              </w:rPr>
              <w:t>có</w:t>
            </w:r>
            <w:proofErr w:type="spellEnd"/>
            <w:r w:rsidRPr="00D40C85">
              <w:rPr>
                <w:rFonts w:cs="Times New Roman"/>
                <w:szCs w:val="24"/>
              </w:rPr>
              <w:t xml:space="preserve"> </w:t>
            </w:r>
            <w:proofErr w:type="spellStart"/>
            <w:r w:rsidRPr="00D40C85">
              <w:rPr>
                <w:rFonts w:cs="Times New Roman"/>
                <w:szCs w:val="24"/>
              </w:rPr>
              <w:t>tốt</w:t>
            </w:r>
            <w:proofErr w:type="spellEnd"/>
            <w:r w:rsidRPr="00D40C85">
              <w:rPr>
                <w:rFonts w:cs="Times New Roman"/>
                <w:szCs w:val="24"/>
              </w:rPr>
              <w:t xml:space="preserve"> </w:t>
            </w:r>
            <w:proofErr w:type="spellStart"/>
            <w:r w:rsidRPr="00D40C85">
              <w:rPr>
                <w:rFonts w:cs="Times New Roman"/>
                <w:szCs w:val="24"/>
              </w:rPr>
              <w:t>nhất</w:t>
            </w:r>
            <w:proofErr w:type="spellEnd"/>
            <w:r w:rsidRPr="00D40C85">
              <w:rPr>
                <w:rFonts w:cs="Times New Roman"/>
                <w:szCs w:val="24"/>
              </w:rPr>
              <w:t xml:space="preserve"> (BAT): </w:t>
            </w:r>
            <w:proofErr w:type="spellStart"/>
            <w:r w:rsidRPr="00D40C85">
              <w:rPr>
                <w:rFonts w:cs="Times New Roman"/>
                <w:szCs w:val="24"/>
              </w:rPr>
              <w:t>sản</w:t>
            </w:r>
            <w:proofErr w:type="spellEnd"/>
            <w:r w:rsidRPr="00D40C85">
              <w:rPr>
                <w:rFonts w:cs="Times New Roman"/>
                <w:szCs w:val="24"/>
              </w:rPr>
              <w:t xml:space="preserve"> </w:t>
            </w:r>
            <w:proofErr w:type="spellStart"/>
            <w:r w:rsidRPr="00D40C85">
              <w:rPr>
                <w:rFonts w:cs="Times New Roman"/>
                <w:szCs w:val="24"/>
              </w:rPr>
              <w:t>xuất</w:t>
            </w:r>
            <w:proofErr w:type="spellEnd"/>
            <w:r w:rsidRPr="00D40C85">
              <w:rPr>
                <w:rFonts w:cs="Times New Roman"/>
                <w:szCs w:val="24"/>
              </w:rPr>
              <w:t xml:space="preserve"> </w:t>
            </w:r>
            <w:proofErr w:type="spellStart"/>
            <w:r w:rsidRPr="00D40C85">
              <w:rPr>
                <w:rFonts w:cs="Times New Roman"/>
                <w:szCs w:val="24"/>
              </w:rPr>
              <w:t>gạch</w:t>
            </w:r>
            <w:proofErr w:type="spellEnd"/>
            <w:r w:rsidRPr="00D40C85">
              <w:rPr>
                <w:rFonts w:cs="Times New Roman"/>
                <w:szCs w:val="24"/>
              </w:rPr>
              <w:t xml:space="preserve"> </w:t>
            </w:r>
            <w:proofErr w:type="spellStart"/>
            <w:r w:rsidRPr="00D40C85">
              <w:rPr>
                <w:rFonts w:cs="Times New Roman"/>
                <w:szCs w:val="24"/>
              </w:rPr>
              <w:t>không</w:t>
            </w:r>
            <w:proofErr w:type="spellEnd"/>
            <w:r w:rsidRPr="00D40C85">
              <w:rPr>
                <w:rFonts w:cs="Times New Roman"/>
                <w:szCs w:val="24"/>
              </w:rPr>
              <w:t xml:space="preserve"> </w:t>
            </w:r>
            <w:proofErr w:type="spellStart"/>
            <w:r w:rsidRPr="00D40C85">
              <w:rPr>
                <w:rFonts w:cs="Times New Roman"/>
                <w:szCs w:val="24"/>
              </w:rPr>
              <w:t>nung</w:t>
            </w:r>
            <w:proofErr w:type="spellEnd"/>
            <w:r w:rsidRPr="00D40C85">
              <w:rPr>
                <w:rFonts w:cs="Times New Roman"/>
                <w:szCs w:val="24"/>
              </w:rPr>
              <w:t xml:space="preserve"> </w:t>
            </w:r>
            <w:proofErr w:type="spellStart"/>
            <w:r w:rsidRPr="00D40C85">
              <w:rPr>
                <w:rFonts w:cs="Times New Roman"/>
                <w:szCs w:val="24"/>
              </w:rPr>
              <w:t>công</w:t>
            </w:r>
            <w:proofErr w:type="spellEnd"/>
            <w:r w:rsidRPr="00D40C85">
              <w:rPr>
                <w:rFonts w:cs="Times New Roman"/>
                <w:szCs w:val="24"/>
              </w:rPr>
              <w:t xml:space="preserve"> </w:t>
            </w:r>
            <w:proofErr w:type="spellStart"/>
            <w:r w:rsidRPr="00D40C85">
              <w:rPr>
                <w:rFonts w:cs="Times New Roman"/>
                <w:szCs w:val="24"/>
              </w:rPr>
              <w:t>nghệ</w:t>
            </w:r>
            <w:proofErr w:type="spellEnd"/>
            <w:r w:rsidRPr="00D40C85">
              <w:rPr>
                <w:rFonts w:cs="Times New Roman"/>
                <w:szCs w:val="24"/>
              </w:rPr>
              <w:t xml:space="preserve"> </w:t>
            </w:r>
            <w:proofErr w:type="spellStart"/>
            <w:r w:rsidRPr="00D40C85">
              <w:rPr>
                <w:rFonts w:cs="Times New Roman"/>
                <w:szCs w:val="24"/>
              </w:rPr>
              <w:t>hiện</w:t>
            </w:r>
            <w:proofErr w:type="spellEnd"/>
            <w:r w:rsidRPr="00D40C85">
              <w:rPr>
                <w:rFonts w:cs="Times New Roman"/>
                <w:szCs w:val="24"/>
              </w:rPr>
              <w:t xml:space="preserve"> </w:t>
            </w:r>
            <w:proofErr w:type="spellStart"/>
            <w:r w:rsidRPr="00D40C85">
              <w:rPr>
                <w:rFonts w:cs="Times New Roman"/>
                <w:szCs w:val="24"/>
              </w:rPr>
              <w:t>đại</w:t>
            </w:r>
            <w:proofErr w:type="spellEnd"/>
            <w:r w:rsidRPr="00D40C85">
              <w:rPr>
                <w:rFonts w:cs="Times New Roman"/>
                <w:szCs w:val="24"/>
              </w:rPr>
              <w:t xml:space="preserve">, </w:t>
            </w:r>
            <w:proofErr w:type="spellStart"/>
            <w:r w:rsidRPr="00D40C85">
              <w:rPr>
                <w:rFonts w:cs="Times New Roman"/>
                <w:szCs w:val="24"/>
              </w:rPr>
              <w:t>công</w:t>
            </w:r>
            <w:proofErr w:type="spellEnd"/>
            <w:r w:rsidRPr="00D40C85">
              <w:rPr>
                <w:rFonts w:cs="Times New Roman"/>
                <w:szCs w:val="24"/>
              </w:rPr>
              <w:t xml:space="preserve"> </w:t>
            </w:r>
            <w:proofErr w:type="spellStart"/>
            <w:r w:rsidRPr="00D40C85">
              <w:rPr>
                <w:rFonts w:cs="Times New Roman"/>
                <w:szCs w:val="24"/>
              </w:rPr>
              <w:t>nghiệp</w:t>
            </w:r>
            <w:proofErr w:type="spellEnd"/>
            <w:r w:rsidRPr="00D40C85">
              <w:rPr>
                <w:rFonts w:cs="Times New Roman"/>
                <w:szCs w:val="24"/>
              </w:rPr>
              <w:t xml:space="preserve"> </w:t>
            </w:r>
            <w:proofErr w:type="spellStart"/>
            <w:r w:rsidRPr="00D40C85">
              <w:rPr>
                <w:rFonts w:cs="Times New Roman"/>
                <w:szCs w:val="24"/>
              </w:rPr>
              <w:t>sử</w:t>
            </w:r>
            <w:proofErr w:type="spellEnd"/>
            <w:r w:rsidRPr="00D40C85">
              <w:rPr>
                <w:rFonts w:cs="Times New Roman"/>
                <w:szCs w:val="24"/>
              </w:rPr>
              <w:t xml:space="preserve"> </w:t>
            </w:r>
            <w:proofErr w:type="spellStart"/>
            <w:r w:rsidRPr="00D40C85">
              <w:rPr>
                <w:rFonts w:cs="Times New Roman"/>
                <w:szCs w:val="24"/>
              </w:rPr>
              <w:t>dụng</w:t>
            </w:r>
            <w:proofErr w:type="spellEnd"/>
            <w:r w:rsidRPr="00D40C85">
              <w:rPr>
                <w:rFonts w:cs="Times New Roman"/>
                <w:szCs w:val="24"/>
              </w:rPr>
              <w:t xml:space="preserve"> </w:t>
            </w:r>
            <w:proofErr w:type="spellStart"/>
            <w:r w:rsidRPr="00D40C85">
              <w:rPr>
                <w:rFonts w:cs="Times New Roman"/>
                <w:szCs w:val="24"/>
              </w:rPr>
              <w:t>nhiên</w:t>
            </w:r>
            <w:proofErr w:type="spellEnd"/>
            <w:r w:rsidRPr="00D40C85">
              <w:rPr>
                <w:rFonts w:cs="Times New Roman"/>
                <w:szCs w:val="24"/>
              </w:rPr>
              <w:t xml:space="preserve"> </w:t>
            </w:r>
            <w:proofErr w:type="spellStart"/>
            <w:r w:rsidRPr="00D40C85">
              <w:rPr>
                <w:rFonts w:cs="Times New Roman"/>
                <w:szCs w:val="24"/>
              </w:rPr>
              <w:t>liệu</w:t>
            </w:r>
            <w:proofErr w:type="spellEnd"/>
            <w:r w:rsidRPr="00D40C85">
              <w:rPr>
                <w:rFonts w:cs="Times New Roman"/>
                <w:szCs w:val="24"/>
              </w:rPr>
              <w:t xml:space="preserve"> hydrogen </w:t>
            </w:r>
            <w:proofErr w:type="spellStart"/>
            <w:r w:rsidRPr="00D40C85">
              <w:rPr>
                <w:rFonts w:cs="Times New Roman"/>
                <w:szCs w:val="24"/>
              </w:rPr>
              <w:t>xanh</w:t>
            </w:r>
            <w:proofErr w:type="spellEnd"/>
            <w:r w:rsidRPr="00D40C85">
              <w:rPr>
                <w:rFonts w:cs="Times New Roman"/>
                <w:szCs w:val="24"/>
              </w:rPr>
              <w:t xml:space="preserve">, </w:t>
            </w:r>
            <w:proofErr w:type="spellStart"/>
            <w:r w:rsidRPr="00D40C85">
              <w:rPr>
                <w:rFonts w:cs="Times New Roman"/>
                <w:szCs w:val="24"/>
              </w:rPr>
              <w:t>ứng</w:t>
            </w:r>
            <w:proofErr w:type="spellEnd"/>
            <w:r w:rsidRPr="00D40C85">
              <w:rPr>
                <w:rFonts w:cs="Times New Roman"/>
                <w:szCs w:val="24"/>
              </w:rPr>
              <w:t xml:space="preserve"> </w:t>
            </w:r>
            <w:proofErr w:type="spellStart"/>
            <w:r w:rsidRPr="00D40C85">
              <w:rPr>
                <w:rFonts w:cs="Times New Roman"/>
                <w:szCs w:val="24"/>
              </w:rPr>
              <w:t>dụng</w:t>
            </w:r>
            <w:proofErr w:type="spellEnd"/>
            <w:r w:rsidRPr="00D40C85">
              <w:rPr>
                <w:rFonts w:cs="Times New Roman"/>
                <w:szCs w:val="24"/>
              </w:rPr>
              <w:t xml:space="preserve"> CCUS </w:t>
            </w:r>
            <w:proofErr w:type="spellStart"/>
            <w:r w:rsidRPr="00D40C85">
              <w:rPr>
                <w:rFonts w:cs="Times New Roman"/>
                <w:szCs w:val="24"/>
              </w:rPr>
              <w:t>trong</w:t>
            </w:r>
            <w:proofErr w:type="spellEnd"/>
            <w:r w:rsidRPr="00D40C85">
              <w:rPr>
                <w:rFonts w:cs="Times New Roman"/>
                <w:szCs w:val="24"/>
              </w:rPr>
              <w:t xml:space="preserve"> </w:t>
            </w:r>
            <w:proofErr w:type="spellStart"/>
            <w:r w:rsidRPr="00D40C85">
              <w:rPr>
                <w:rFonts w:cs="Times New Roman"/>
                <w:szCs w:val="24"/>
              </w:rPr>
              <w:t>công</w:t>
            </w:r>
            <w:proofErr w:type="spellEnd"/>
            <w:r w:rsidRPr="00D40C85">
              <w:rPr>
                <w:rFonts w:cs="Times New Roman"/>
                <w:szCs w:val="24"/>
              </w:rPr>
              <w:t xml:space="preserve"> </w:t>
            </w:r>
            <w:proofErr w:type="spellStart"/>
            <w:r w:rsidRPr="00D40C85">
              <w:rPr>
                <w:rFonts w:cs="Times New Roman"/>
                <w:szCs w:val="24"/>
              </w:rPr>
              <w:t>nghiệp</w:t>
            </w:r>
            <w:proofErr w:type="spellEnd"/>
            <w:r w:rsidRPr="00D40C85">
              <w:rPr>
                <w:rFonts w:cs="Times New Roman"/>
                <w:szCs w:val="24"/>
              </w:rPr>
              <w:t>…</w:t>
            </w:r>
            <w:r w:rsidRPr="00D40C85">
              <w:rPr>
                <w:rFonts w:cs="Times New Roman"/>
                <w:szCs w:val="24"/>
              </w:rPr>
              <w:fldChar w:fldCharType="begin"/>
            </w:r>
            <w:r w:rsidRPr="00D40C85">
              <w:rPr>
                <w:rFonts w:cs="Times New Roman"/>
                <w:szCs w:val="24"/>
              </w:rPr>
              <w:instrText xml:space="preserve"> NOTEREF _Ref212039343 \f \h  \* MERGEFORMAT </w:instrText>
            </w:r>
            <w:r w:rsidRPr="00D40C85">
              <w:rPr>
                <w:rFonts w:cs="Times New Roman"/>
                <w:szCs w:val="24"/>
              </w:rPr>
            </w:r>
            <w:r w:rsidRPr="00D40C85">
              <w:rPr>
                <w:rFonts w:cs="Times New Roman"/>
                <w:szCs w:val="24"/>
              </w:rPr>
              <w:fldChar w:fldCharType="separate"/>
            </w:r>
            <w:r w:rsidR="00A66259" w:rsidRPr="00D40C85">
              <w:rPr>
                <w:rStyle w:val="FootnoteReference"/>
                <w:rFonts w:cs="Times New Roman"/>
                <w:szCs w:val="24"/>
              </w:rPr>
              <w:t>5</w:t>
            </w:r>
            <w:r w:rsidRPr="00D40C85">
              <w:rPr>
                <w:rFonts w:cs="Times New Roman"/>
                <w:szCs w:val="24"/>
              </w:rPr>
              <w:fldChar w:fldCharType="end"/>
            </w:r>
          </w:p>
        </w:tc>
        <w:tc>
          <w:tcPr>
            <w:tcW w:w="336" w:type="pct"/>
            <w:vAlign w:val="center"/>
          </w:tcPr>
          <w:p w14:paraId="5E801C70"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90%</w:t>
            </w:r>
          </w:p>
        </w:tc>
        <w:tc>
          <w:tcPr>
            <w:tcW w:w="794" w:type="pct"/>
          </w:tcPr>
          <w:p w14:paraId="73CFD4D1"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 xml:space="preserve">  </w:t>
            </w:r>
          </w:p>
        </w:tc>
        <w:tc>
          <w:tcPr>
            <w:tcW w:w="794" w:type="pct"/>
          </w:tcPr>
          <w:p w14:paraId="072457DB" w14:textId="77777777" w:rsidR="001F3EBE" w:rsidRPr="00D40C85" w:rsidRDefault="001F3EBE" w:rsidP="00FF2C4F">
            <w:pPr>
              <w:widowControl w:val="0"/>
              <w:spacing w:before="20" w:after="20"/>
              <w:jc w:val="center"/>
              <w:rPr>
                <w:rFonts w:cs="Times New Roman"/>
                <w:szCs w:val="24"/>
              </w:rPr>
            </w:pPr>
          </w:p>
        </w:tc>
        <w:tc>
          <w:tcPr>
            <w:tcW w:w="767" w:type="pct"/>
            <w:gridSpan w:val="2"/>
          </w:tcPr>
          <w:p w14:paraId="184B1ED7" w14:textId="77777777" w:rsidR="001F3EBE" w:rsidRPr="00D40C85" w:rsidRDefault="001F3EBE" w:rsidP="00FF2C4F">
            <w:pPr>
              <w:widowControl w:val="0"/>
              <w:spacing w:before="20" w:after="20"/>
              <w:rPr>
                <w:rFonts w:cs="Times New Roman"/>
                <w:szCs w:val="24"/>
              </w:rPr>
            </w:pPr>
          </w:p>
        </w:tc>
        <w:tc>
          <w:tcPr>
            <w:tcW w:w="1182" w:type="pct"/>
          </w:tcPr>
          <w:p w14:paraId="14EACD03" w14:textId="77777777" w:rsidR="001F3EBE" w:rsidRPr="00D40C85" w:rsidRDefault="001F3EBE" w:rsidP="00FF2C4F">
            <w:pPr>
              <w:widowControl w:val="0"/>
              <w:spacing w:before="20" w:after="20"/>
              <w:rPr>
                <w:rFonts w:cs="Times New Roman"/>
                <w:szCs w:val="24"/>
              </w:rPr>
            </w:pPr>
          </w:p>
        </w:tc>
      </w:tr>
      <w:tr w:rsidR="001F3EBE" w:rsidRPr="00D40C85" w14:paraId="4CA42552" w14:textId="77777777" w:rsidTr="00FF2C4F">
        <w:tc>
          <w:tcPr>
            <w:tcW w:w="1464" w:type="pct"/>
            <w:gridSpan w:val="3"/>
            <w:vAlign w:val="center"/>
          </w:tcPr>
          <w:p w14:paraId="1F51E089" w14:textId="77777777" w:rsidR="001F3EBE" w:rsidRPr="00D40C85" w:rsidRDefault="001F3EBE" w:rsidP="00FF2C4F">
            <w:pPr>
              <w:widowControl w:val="0"/>
              <w:spacing w:before="20" w:after="20"/>
              <w:jc w:val="left"/>
              <w:rPr>
                <w:rFonts w:cs="Times New Roman"/>
                <w:b/>
                <w:szCs w:val="24"/>
              </w:rPr>
            </w:pPr>
            <w:r w:rsidRPr="00D40C85">
              <w:rPr>
                <w:rFonts w:cs="Times New Roman"/>
                <w:b/>
                <w:szCs w:val="24"/>
              </w:rPr>
              <w:t xml:space="preserve">V. </w:t>
            </w:r>
            <w:proofErr w:type="spellStart"/>
            <w:r w:rsidRPr="00D40C85">
              <w:rPr>
                <w:rFonts w:cs="Times New Roman"/>
                <w:b/>
                <w:szCs w:val="24"/>
              </w:rPr>
              <w:t>Lĩnh</w:t>
            </w:r>
            <w:proofErr w:type="spellEnd"/>
            <w:r w:rsidRPr="00D40C85">
              <w:rPr>
                <w:rFonts w:cs="Times New Roman"/>
                <w:b/>
                <w:szCs w:val="24"/>
              </w:rPr>
              <w:t xml:space="preserve"> </w:t>
            </w:r>
            <w:proofErr w:type="spellStart"/>
            <w:r w:rsidRPr="00D40C85">
              <w:rPr>
                <w:rFonts w:cs="Times New Roman"/>
                <w:b/>
                <w:szCs w:val="24"/>
              </w:rPr>
              <w:t>vực</w:t>
            </w:r>
            <w:proofErr w:type="spellEnd"/>
            <w:r w:rsidRPr="00D40C85">
              <w:rPr>
                <w:rFonts w:cs="Times New Roman"/>
                <w:b/>
                <w:szCs w:val="24"/>
              </w:rPr>
              <w:t xml:space="preserve"> </w:t>
            </w:r>
            <w:proofErr w:type="spellStart"/>
            <w:r w:rsidRPr="00D40C85">
              <w:rPr>
                <w:rFonts w:cs="Times New Roman"/>
                <w:b/>
                <w:szCs w:val="24"/>
              </w:rPr>
              <w:t>chất</w:t>
            </w:r>
            <w:proofErr w:type="spellEnd"/>
            <w:r w:rsidRPr="00D40C85">
              <w:rPr>
                <w:rFonts w:cs="Times New Roman"/>
                <w:b/>
                <w:szCs w:val="24"/>
              </w:rPr>
              <w:t xml:space="preserve"> </w:t>
            </w:r>
            <w:proofErr w:type="spellStart"/>
            <w:r w:rsidRPr="00D40C85">
              <w:rPr>
                <w:rFonts w:cs="Times New Roman"/>
                <w:b/>
                <w:szCs w:val="24"/>
              </w:rPr>
              <w:t>thải</w:t>
            </w:r>
            <w:proofErr w:type="spellEnd"/>
            <w:r w:rsidRPr="00D40C85">
              <w:rPr>
                <w:rFonts w:cs="Times New Roman"/>
                <w:b/>
                <w:szCs w:val="24"/>
              </w:rPr>
              <w:t xml:space="preserve"> </w:t>
            </w:r>
            <w:r w:rsidRPr="00D40C85">
              <w:rPr>
                <w:rFonts w:cs="Times New Roman"/>
                <w:b/>
                <w:i/>
                <w:iCs/>
                <w:color w:val="EE0000"/>
                <w:szCs w:val="24"/>
                <w:lang w:val="vi-VN"/>
              </w:rPr>
              <w:t>(Giai đoạn 202</w:t>
            </w:r>
            <w:r w:rsidRPr="00D40C85">
              <w:rPr>
                <w:rFonts w:cs="Times New Roman"/>
                <w:b/>
                <w:i/>
                <w:iCs/>
                <w:color w:val="EE0000"/>
                <w:szCs w:val="24"/>
              </w:rPr>
              <w:t>6</w:t>
            </w:r>
            <w:r w:rsidRPr="00D40C85">
              <w:rPr>
                <w:rFonts w:cs="Times New Roman"/>
                <w:b/>
                <w:i/>
                <w:iCs/>
                <w:color w:val="EE0000"/>
                <w:szCs w:val="24"/>
                <w:lang w:val="vi-VN"/>
              </w:rPr>
              <w:t xml:space="preserve"> – 203</w:t>
            </w:r>
            <w:r w:rsidRPr="00D40C85">
              <w:rPr>
                <w:rFonts w:cs="Times New Roman"/>
                <w:b/>
                <w:i/>
                <w:iCs/>
                <w:color w:val="EE0000"/>
                <w:szCs w:val="24"/>
              </w:rPr>
              <w:t>5</w:t>
            </w:r>
            <w:r w:rsidRPr="00D40C85">
              <w:rPr>
                <w:rFonts w:cs="Times New Roman"/>
                <w:b/>
                <w:i/>
                <w:iCs/>
                <w:color w:val="EE0000"/>
                <w:szCs w:val="24"/>
                <w:lang w:val="vi-VN"/>
              </w:rPr>
              <w:t>)</w:t>
            </w:r>
          </w:p>
        </w:tc>
        <w:tc>
          <w:tcPr>
            <w:tcW w:w="794" w:type="pct"/>
          </w:tcPr>
          <w:p w14:paraId="231F9F25" w14:textId="77777777" w:rsidR="001F3EBE" w:rsidRPr="00D40C85" w:rsidRDefault="001F3EBE" w:rsidP="00FF2C4F">
            <w:pPr>
              <w:widowControl w:val="0"/>
              <w:spacing w:before="20" w:after="20"/>
              <w:jc w:val="left"/>
              <w:rPr>
                <w:rFonts w:cs="Times New Roman"/>
                <w:b/>
                <w:szCs w:val="24"/>
              </w:rPr>
            </w:pPr>
          </w:p>
        </w:tc>
        <w:tc>
          <w:tcPr>
            <w:tcW w:w="794" w:type="pct"/>
          </w:tcPr>
          <w:p w14:paraId="0F290AD6" w14:textId="77777777" w:rsidR="001F3EBE" w:rsidRPr="00D40C85" w:rsidRDefault="001F3EBE" w:rsidP="00FF2C4F">
            <w:pPr>
              <w:widowControl w:val="0"/>
              <w:spacing w:before="20" w:after="20"/>
              <w:jc w:val="left"/>
              <w:rPr>
                <w:rFonts w:cs="Times New Roman"/>
                <w:b/>
                <w:szCs w:val="24"/>
              </w:rPr>
            </w:pPr>
          </w:p>
        </w:tc>
        <w:tc>
          <w:tcPr>
            <w:tcW w:w="767" w:type="pct"/>
            <w:gridSpan w:val="2"/>
            <w:vAlign w:val="center"/>
          </w:tcPr>
          <w:p w14:paraId="349176A7" w14:textId="77777777" w:rsidR="001F3EBE" w:rsidRPr="00D40C85" w:rsidRDefault="001F3EBE" w:rsidP="00FF2C4F">
            <w:pPr>
              <w:widowControl w:val="0"/>
              <w:spacing w:before="20" w:after="20"/>
              <w:jc w:val="center"/>
              <w:rPr>
                <w:rFonts w:cs="Times New Roman"/>
                <w:b/>
                <w:szCs w:val="24"/>
              </w:rPr>
            </w:pPr>
            <w:r w:rsidRPr="00D40C85">
              <w:rPr>
                <w:rFonts w:cs="Times New Roman"/>
                <w:b/>
                <w:szCs w:val="24"/>
              </w:rPr>
              <w:t>2026- 2035</w:t>
            </w:r>
          </w:p>
        </w:tc>
        <w:tc>
          <w:tcPr>
            <w:tcW w:w="1182" w:type="pct"/>
          </w:tcPr>
          <w:p w14:paraId="4B81C660" w14:textId="77777777" w:rsidR="001F3EBE" w:rsidRPr="00D40C85" w:rsidRDefault="001F3EBE" w:rsidP="00FF2C4F">
            <w:pPr>
              <w:widowControl w:val="0"/>
              <w:spacing w:before="20" w:after="20"/>
              <w:rPr>
                <w:rFonts w:cs="Times New Roman"/>
                <w:b/>
                <w:szCs w:val="24"/>
              </w:rPr>
            </w:pPr>
          </w:p>
        </w:tc>
      </w:tr>
      <w:tr w:rsidR="001F3EBE" w:rsidRPr="00D40C85" w14:paraId="511ECF47" w14:textId="77777777" w:rsidTr="00FF2C4F">
        <w:tc>
          <w:tcPr>
            <w:tcW w:w="227" w:type="pct"/>
            <w:vAlign w:val="center"/>
          </w:tcPr>
          <w:p w14:paraId="50388977" w14:textId="77777777" w:rsidR="001F3EBE" w:rsidRPr="00D40C85" w:rsidRDefault="001F3EBE" w:rsidP="00FF2C4F">
            <w:pPr>
              <w:pStyle w:val="ListParagraph"/>
              <w:widowControl w:val="0"/>
              <w:numPr>
                <w:ilvl w:val="0"/>
                <w:numId w:val="34"/>
              </w:numPr>
              <w:spacing w:before="20" w:after="20"/>
              <w:ind w:firstLine="0"/>
              <w:rPr>
                <w:rFonts w:cs="Times New Roman"/>
                <w:szCs w:val="24"/>
              </w:rPr>
            </w:pPr>
          </w:p>
        </w:tc>
        <w:tc>
          <w:tcPr>
            <w:tcW w:w="901" w:type="pct"/>
            <w:vAlign w:val="center"/>
          </w:tcPr>
          <w:p w14:paraId="23FE696F" w14:textId="77777777" w:rsidR="001F3EBE" w:rsidRPr="00D40C85" w:rsidRDefault="001F3EBE" w:rsidP="00FF2C4F">
            <w:pPr>
              <w:widowControl w:val="0"/>
              <w:spacing w:before="20" w:after="20"/>
              <w:rPr>
                <w:rFonts w:cs="Times New Roman"/>
                <w:szCs w:val="24"/>
              </w:rPr>
            </w:pPr>
            <w:proofErr w:type="spellStart"/>
            <w:r w:rsidRPr="00D40C85">
              <w:rPr>
                <w:rFonts w:cs="Times New Roman"/>
                <w:szCs w:val="24"/>
              </w:rPr>
              <w:t>Chôn</w:t>
            </w:r>
            <w:proofErr w:type="spellEnd"/>
            <w:r w:rsidRPr="00D40C85">
              <w:rPr>
                <w:rFonts w:cs="Times New Roman"/>
                <w:szCs w:val="24"/>
              </w:rPr>
              <w:t xml:space="preserve"> </w:t>
            </w:r>
            <w:proofErr w:type="spellStart"/>
            <w:r w:rsidRPr="00D40C85">
              <w:rPr>
                <w:rFonts w:cs="Times New Roman"/>
                <w:szCs w:val="24"/>
              </w:rPr>
              <w:t>lấp</w:t>
            </w:r>
            <w:proofErr w:type="spellEnd"/>
            <w:r w:rsidRPr="00D40C85">
              <w:rPr>
                <w:rFonts w:cs="Times New Roman"/>
                <w:szCs w:val="24"/>
              </w:rPr>
              <w:t xml:space="preserve"> </w:t>
            </w:r>
            <w:proofErr w:type="spellStart"/>
            <w:r w:rsidRPr="00D40C85">
              <w:rPr>
                <w:rFonts w:cs="Times New Roman"/>
                <w:szCs w:val="24"/>
              </w:rPr>
              <w:t>bán</w:t>
            </w:r>
            <w:proofErr w:type="spellEnd"/>
            <w:r w:rsidRPr="00D40C85">
              <w:rPr>
                <w:rFonts w:cs="Times New Roman"/>
                <w:szCs w:val="24"/>
              </w:rPr>
              <w:t xml:space="preserve"> </w:t>
            </w:r>
            <w:proofErr w:type="spellStart"/>
            <w:r w:rsidRPr="00D40C85">
              <w:rPr>
                <w:rFonts w:cs="Times New Roman"/>
                <w:szCs w:val="24"/>
              </w:rPr>
              <w:t>hiếu</w:t>
            </w:r>
            <w:proofErr w:type="spellEnd"/>
            <w:r w:rsidRPr="00D40C85">
              <w:rPr>
                <w:rFonts w:cs="Times New Roman"/>
                <w:szCs w:val="24"/>
              </w:rPr>
              <w:t xml:space="preserve"> </w:t>
            </w:r>
            <w:proofErr w:type="spellStart"/>
            <w:r w:rsidRPr="00D40C85">
              <w:rPr>
                <w:rFonts w:cs="Times New Roman"/>
                <w:szCs w:val="24"/>
              </w:rPr>
              <w:t>khí</w:t>
            </w:r>
            <w:bookmarkStart w:id="11" w:name="_Ref212042343"/>
            <w:proofErr w:type="spellEnd"/>
            <w:r w:rsidRPr="00D40C85">
              <w:rPr>
                <w:rStyle w:val="FootnoteReference"/>
                <w:rFonts w:cs="Times New Roman"/>
                <w:szCs w:val="24"/>
              </w:rPr>
              <w:footnoteReference w:id="11"/>
            </w:r>
            <w:bookmarkEnd w:id="11"/>
          </w:p>
        </w:tc>
        <w:tc>
          <w:tcPr>
            <w:tcW w:w="336" w:type="pct"/>
            <w:vAlign w:val="center"/>
          </w:tcPr>
          <w:p w14:paraId="721F7A93"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90%</w:t>
            </w:r>
          </w:p>
        </w:tc>
        <w:tc>
          <w:tcPr>
            <w:tcW w:w="794" w:type="pct"/>
          </w:tcPr>
          <w:p w14:paraId="3CAE3C88"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 xml:space="preserve">  </w:t>
            </w:r>
          </w:p>
        </w:tc>
        <w:tc>
          <w:tcPr>
            <w:tcW w:w="794" w:type="pct"/>
          </w:tcPr>
          <w:p w14:paraId="0355133D" w14:textId="77777777" w:rsidR="001F3EBE" w:rsidRPr="00D40C85" w:rsidRDefault="001F3EBE" w:rsidP="00FF2C4F">
            <w:pPr>
              <w:widowControl w:val="0"/>
              <w:spacing w:before="20" w:after="20"/>
              <w:jc w:val="center"/>
              <w:rPr>
                <w:rFonts w:cs="Times New Roman"/>
                <w:szCs w:val="24"/>
              </w:rPr>
            </w:pPr>
          </w:p>
        </w:tc>
        <w:tc>
          <w:tcPr>
            <w:tcW w:w="767" w:type="pct"/>
            <w:gridSpan w:val="2"/>
          </w:tcPr>
          <w:p w14:paraId="71CFB8DD" w14:textId="77777777" w:rsidR="001F3EBE" w:rsidRPr="00D40C85" w:rsidRDefault="001F3EBE" w:rsidP="00FF2C4F">
            <w:pPr>
              <w:widowControl w:val="0"/>
              <w:spacing w:before="20" w:after="20"/>
              <w:rPr>
                <w:rFonts w:cs="Times New Roman"/>
                <w:szCs w:val="24"/>
              </w:rPr>
            </w:pPr>
          </w:p>
        </w:tc>
        <w:tc>
          <w:tcPr>
            <w:tcW w:w="1182" w:type="pct"/>
          </w:tcPr>
          <w:p w14:paraId="48F3EED9" w14:textId="77777777" w:rsidR="001F3EBE" w:rsidRPr="00D40C85" w:rsidRDefault="001F3EBE" w:rsidP="00FF2C4F">
            <w:pPr>
              <w:widowControl w:val="0"/>
              <w:spacing w:before="20" w:after="20"/>
              <w:rPr>
                <w:rFonts w:cs="Times New Roman"/>
                <w:szCs w:val="24"/>
              </w:rPr>
            </w:pPr>
            <w:r w:rsidRPr="00D40C85">
              <w:rPr>
                <w:rFonts w:cs="Times New Roman"/>
                <w:szCs w:val="24"/>
              </w:rPr>
              <w:t>CDM Tool 04: Emissions from solid waste disposal sites</w:t>
            </w:r>
          </w:p>
        </w:tc>
      </w:tr>
      <w:tr w:rsidR="001F3EBE" w:rsidRPr="00D40C85" w14:paraId="51209D1E" w14:textId="77777777" w:rsidTr="00FF2C4F">
        <w:tc>
          <w:tcPr>
            <w:tcW w:w="227" w:type="pct"/>
            <w:vAlign w:val="center"/>
          </w:tcPr>
          <w:p w14:paraId="2602A578" w14:textId="77777777" w:rsidR="001F3EBE" w:rsidRPr="00D40C85" w:rsidRDefault="001F3EBE" w:rsidP="00FF2C4F">
            <w:pPr>
              <w:pStyle w:val="ListParagraph"/>
              <w:widowControl w:val="0"/>
              <w:numPr>
                <w:ilvl w:val="0"/>
                <w:numId w:val="34"/>
              </w:numPr>
              <w:spacing w:before="20" w:after="20"/>
              <w:ind w:firstLine="0"/>
              <w:rPr>
                <w:rFonts w:cs="Times New Roman"/>
                <w:szCs w:val="24"/>
              </w:rPr>
            </w:pPr>
          </w:p>
        </w:tc>
        <w:tc>
          <w:tcPr>
            <w:tcW w:w="901" w:type="pct"/>
            <w:vAlign w:val="center"/>
          </w:tcPr>
          <w:p w14:paraId="4E92BBCB" w14:textId="77777777" w:rsidR="001F3EBE" w:rsidRPr="00D40C85" w:rsidRDefault="001F3EBE" w:rsidP="00FF2C4F">
            <w:pPr>
              <w:widowControl w:val="0"/>
              <w:spacing w:before="20" w:after="20"/>
              <w:rPr>
                <w:rFonts w:cs="Times New Roman"/>
                <w:szCs w:val="24"/>
              </w:rPr>
            </w:pPr>
            <w:proofErr w:type="spellStart"/>
            <w:r w:rsidRPr="00D40C85">
              <w:rPr>
                <w:rFonts w:cs="Times New Roman"/>
                <w:szCs w:val="24"/>
              </w:rPr>
              <w:t>Tối</w:t>
            </w:r>
            <w:proofErr w:type="spellEnd"/>
            <w:r w:rsidRPr="00D40C85">
              <w:rPr>
                <w:rFonts w:cs="Times New Roman"/>
                <w:szCs w:val="24"/>
              </w:rPr>
              <w:t xml:space="preserve"> </w:t>
            </w:r>
            <w:proofErr w:type="spellStart"/>
            <w:r w:rsidRPr="00D40C85">
              <w:rPr>
                <w:rFonts w:cs="Times New Roman"/>
                <w:szCs w:val="24"/>
              </w:rPr>
              <w:t>ưu</w:t>
            </w:r>
            <w:proofErr w:type="spellEnd"/>
            <w:r w:rsidRPr="00D40C85">
              <w:rPr>
                <w:rFonts w:cs="Times New Roman"/>
                <w:szCs w:val="24"/>
              </w:rPr>
              <w:t xml:space="preserve"> </w:t>
            </w:r>
            <w:proofErr w:type="spellStart"/>
            <w:r w:rsidRPr="00D40C85">
              <w:rPr>
                <w:rFonts w:cs="Times New Roman"/>
                <w:szCs w:val="24"/>
              </w:rPr>
              <w:t>hóa</w:t>
            </w:r>
            <w:proofErr w:type="spellEnd"/>
            <w:r w:rsidRPr="00D40C85">
              <w:rPr>
                <w:rFonts w:cs="Times New Roman"/>
                <w:szCs w:val="24"/>
              </w:rPr>
              <w:t xml:space="preserve"> </w:t>
            </w:r>
            <w:proofErr w:type="spellStart"/>
            <w:r w:rsidRPr="00D40C85">
              <w:rPr>
                <w:rFonts w:cs="Times New Roman"/>
                <w:szCs w:val="24"/>
              </w:rPr>
              <w:t>điều</w:t>
            </w:r>
            <w:proofErr w:type="spellEnd"/>
            <w:r w:rsidRPr="00D40C85">
              <w:rPr>
                <w:rFonts w:cs="Times New Roman"/>
                <w:szCs w:val="24"/>
              </w:rPr>
              <w:t xml:space="preserve"> </w:t>
            </w:r>
            <w:proofErr w:type="spellStart"/>
            <w:r w:rsidRPr="00D40C85">
              <w:rPr>
                <w:rFonts w:cs="Times New Roman"/>
                <w:szCs w:val="24"/>
              </w:rPr>
              <w:t>kiện</w:t>
            </w:r>
            <w:proofErr w:type="spellEnd"/>
            <w:r w:rsidRPr="00D40C85">
              <w:rPr>
                <w:rFonts w:cs="Times New Roman"/>
                <w:szCs w:val="24"/>
              </w:rPr>
              <w:t xml:space="preserve"> </w:t>
            </w:r>
            <w:proofErr w:type="spellStart"/>
            <w:r w:rsidRPr="00D40C85">
              <w:rPr>
                <w:rFonts w:cs="Times New Roman"/>
                <w:szCs w:val="24"/>
              </w:rPr>
              <w:t>xử</w:t>
            </w:r>
            <w:proofErr w:type="spellEnd"/>
            <w:r w:rsidRPr="00D40C85">
              <w:rPr>
                <w:rFonts w:cs="Times New Roman"/>
                <w:szCs w:val="24"/>
              </w:rPr>
              <w:t xml:space="preserve"> </w:t>
            </w:r>
            <w:proofErr w:type="spellStart"/>
            <w:r w:rsidRPr="00D40C85">
              <w:rPr>
                <w:rFonts w:cs="Times New Roman"/>
                <w:szCs w:val="24"/>
              </w:rPr>
              <w:lastRenderedPageBreak/>
              <w:t>lý</w:t>
            </w:r>
            <w:proofErr w:type="spellEnd"/>
            <w:r w:rsidRPr="00D40C85">
              <w:rPr>
                <w:rFonts w:cs="Times New Roman"/>
                <w:szCs w:val="24"/>
              </w:rPr>
              <w:t xml:space="preserve"> </w:t>
            </w:r>
            <w:proofErr w:type="spellStart"/>
            <w:r w:rsidRPr="00D40C85">
              <w:rPr>
                <w:rFonts w:cs="Times New Roman"/>
                <w:szCs w:val="24"/>
              </w:rPr>
              <w:t>nước</w:t>
            </w:r>
            <w:proofErr w:type="spellEnd"/>
            <w:r w:rsidRPr="00D40C85">
              <w:rPr>
                <w:rFonts w:cs="Times New Roman"/>
                <w:szCs w:val="24"/>
              </w:rPr>
              <w:t xml:space="preserve"> </w:t>
            </w:r>
            <w:proofErr w:type="spellStart"/>
            <w:r w:rsidRPr="00D40C85">
              <w:rPr>
                <w:rFonts w:cs="Times New Roman"/>
                <w:szCs w:val="24"/>
              </w:rPr>
              <w:t>thải</w:t>
            </w:r>
            <w:proofErr w:type="spellEnd"/>
            <w:r w:rsidRPr="00D40C85">
              <w:rPr>
                <w:rFonts w:cs="Times New Roman"/>
                <w:szCs w:val="24"/>
              </w:rPr>
              <w:t xml:space="preserve"> </w:t>
            </w:r>
            <w:proofErr w:type="spellStart"/>
            <w:r w:rsidRPr="00D40C85">
              <w:rPr>
                <w:rFonts w:cs="Times New Roman"/>
                <w:szCs w:val="24"/>
              </w:rPr>
              <w:t>sinh</w:t>
            </w:r>
            <w:proofErr w:type="spellEnd"/>
            <w:r w:rsidRPr="00D40C85">
              <w:rPr>
                <w:rFonts w:cs="Times New Roman"/>
                <w:szCs w:val="24"/>
              </w:rPr>
              <w:t xml:space="preserve"> </w:t>
            </w:r>
            <w:proofErr w:type="spellStart"/>
            <w:r w:rsidRPr="00D40C85">
              <w:rPr>
                <w:rFonts w:cs="Times New Roman"/>
                <w:szCs w:val="24"/>
              </w:rPr>
              <w:t>hoạt</w:t>
            </w:r>
            <w:proofErr w:type="spellEnd"/>
            <w:r w:rsidRPr="00D40C85">
              <w:rPr>
                <w:rStyle w:val="FootnoteReference"/>
                <w:rFonts w:cs="Times New Roman"/>
                <w:szCs w:val="24"/>
              </w:rPr>
              <w:footnoteReference w:id="12"/>
            </w:r>
          </w:p>
        </w:tc>
        <w:tc>
          <w:tcPr>
            <w:tcW w:w="336" w:type="pct"/>
            <w:vAlign w:val="center"/>
          </w:tcPr>
          <w:p w14:paraId="6E3B345C"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lastRenderedPageBreak/>
              <w:t>90%</w:t>
            </w:r>
          </w:p>
        </w:tc>
        <w:tc>
          <w:tcPr>
            <w:tcW w:w="794" w:type="pct"/>
          </w:tcPr>
          <w:p w14:paraId="7054908D" w14:textId="77777777" w:rsidR="001F3EBE" w:rsidRPr="00D40C85" w:rsidRDefault="001F3EBE" w:rsidP="00FF2C4F">
            <w:pPr>
              <w:widowControl w:val="0"/>
              <w:spacing w:before="20" w:after="20"/>
              <w:jc w:val="center"/>
              <w:rPr>
                <w:rFonts w:cs="Times New Roman"/>
                <w:szCs w:val="24"/>
              </w:rPr>
            </w:pPr>
          </w:p>
        </w:tc>
        <w:tc>
          <w:tcPr>
            <w:tcW w:w="794" w:type="pct"/>
            <w:vAlign w:val="center"/>
          </w:tcPr>
          <w:p w14:paraId="773A570C"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4,16</w:t>
            </w:r>
          </w:p>
        </w:tc>
        <w:tc>
          <w:tcPr>
            <w:tcW w:w="767" w:type="pct"/>
            <w:gridSpan w:val="2"/>
            <w:vAlign w:val="center"/>
          </w:tcPr>
          <w:p w14:paraId="142A61DF"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57,44</w:t>
            </w:r>
          </w:p>
        </w:tc>
        <w:tc>
          <w:tcPr>
            <w:tcW w:w="1182" w:type="pct"/>
          </w:tcPr>
          <w:p w14:paraId="38F95AE4" w14:textId="77777777" w:rsidR="001F3EBE" w:rsidRPr="00D40C85" w:rsidRDefault="001F3EBE" w:rsidP="00FF2C4F">
            <w:pPr>
              <w:widowControl w:val="0"/>
              <w:spacing w:before="20" w:after="20"/>
              <w:rPr>
                <w:rFonts w:cs="Times New Roman"/>
                <w:szCs w:val="24"/>
              </w:rPr>
            </w:pPr>
            <w:r w:rsidRPr="00D40C85">
              <w:rPr>
                <w:rFonts w:cs="Times New Roman"/>
                <w:szCs w:val="24"/>
              </w:rPr>
              <w:t xml:space="preserve">CDM AMS-III.I.: Avoidance of </w:t>
            </w:r>
            <w:r w:rsidRPr="00D40C85">
              <w:rPr>
                <w:rFonts w:cs="Times New Roman"/>
                <w:szCs w:val="24"/>
              </w:rPr>
              <w:lastRenderedPageBreak/>
              <w:t>methane production in wastewater treatment through replacement of anaerobic systems by aerobic systems</w:t>
            </w:r>
          </w:p>
        </w:tc>
      </w:tr>
      <w:tr w:rsidR="001F3EBE" w:rsidRPr="00D40C85" w14:paraId="5713AC47" w14:textId="77777777" w:rsidTr="00FF2C4F">
        <w:tc>
          <w:tcPr>
            <w:tcW w:w="227" w:type="pct"/>
            <w:vAlign w:val="center"/>
          </w:tcPr>
          <w:p w14:paraId="6B385BE4" w14:textId="77777777" w:rsidR="001F3EBE" w:rsidRPr="00D40C85" w:rsidRDefault="001F3EBE" w:rsidP="00FF2C4F">
            <w:pPr>
              <w:pStyle w:val="ListParagraph"/>
              <w:widowControl w:val="0"/>
              <w:numPr>
                <w:ilvl w:val="0"/>
                <w:numId w:val="34"/>
              </w:numPr>
              <w:spacing w:before="20" w:after="20"/>
              <w:ind w:firstLine="0"/>
              <w:rPr>
                <w:rFonts w:cs="Times New Roman"/>
                <w:szCs w:val="24"/>
              </w:rPr>
            </w:pPr>
          </w:p>
        </w:tc>
        <w:tc>
          <w:tcPr>
            <w:tcW w:w="901" w:type="pct"/>
            <w:vAlign w:val="center"/>
          </w:tcPr>
          <w:p w14:paraId="6C2A2B6B" w14:textId="2977A957" w:rsidR="001F3EBE" w:rsidRPr="00D40C85" w:rsidRDefault="001F3EBE" w:rsidP="00FF2C4F">
            <w:pPr>
              <w:widowControl w:val="0"/>
              <w:spacing w:before="20" w:after="20"/>
              <w:rPr>
                <w:rFonts w:cs="Times New Roman"/>
                <w:szCs w:val="24"/>
              </w:rPr>
            </w:pPr>
            <w:proofErr w:type="spellStart"/>
            <w:r w:rsidRPr="00D40C85">
              <w:rPr>
                <w:rFonts w:cs="Times New Roman"/>
                <w:szCs w:val="24"/>
              </w:rPr>
              <w:t>Ứng</w:t>
            </w:r>
            <w:proofErr w:type="spellEnd"/>
            <w:r w:rsidRPr="00D40C85">
              <w:rPr>
                <w:rFonts w:cs="Times New Roman"/>
                <w:szCs w:val="24"/>
              </w:rPr>
              <w:t xml:space="preserve"> </w:t>
            </w:r>
            <w:proofErr w:type="spellStart"/>
            <w:r w:rsidRPr="00D40C85">
              <w:rPr>
                <w:rFonts w:cs="Times New Roman"/>
                <w:szCs w:val="24"/>
              </w:rPr>
              <w:t>dụng</w:t>
            </w:r>
            <w:proofErr w:type="spellEnd"/>
            <w:r w:rsidRPr="00D40C85">
              <w:rPr>
                <w:rFonts w:cs="Times New Roman"/>
                <w:szCs w:val="24"/>
              </w:rPr>
              <w:t xml:space="preserve"> </w:t>
            </w:r>
            <w:proofErr w:type="spellStart"/>
            <w:r w:rsidRPr="00D40C85">
              <w:rPr>
                <w:rFonts w:cs="Times New Roman"/>
                <w:szCs w:val="24"/>
              </w:rPr>
              <w:t>công</w:t>
            </w:r>
            <w:proofErr w:type="spellEnd"/>
            <w:r w:rsidRPr="00D40C85">
              <w:rPr>
                <w:rFonts w:cs="Times New Roman"/>
                <w:szCs w:val="24"/>
              </w:rPr>
              <w:t xml:space="preserve"> </w:t>
            </w:r>
            <w:proofErr w:type="spellStart"/>
            <w:r w:rsidRPr="00D40C85">
              <w:rPr>
                <w:rFonts w:cs="Times New Roman"/>
                <w:szCs w:val="24"/>
              </w:rPr>
              <w:t>nghệ</w:t>
            </w:r>
            <w:proofErr w:type="spellEnd"/>
            <w:r w:rsidRPr="00D40C85">
              <w:rPr>
                <w:rFonts w:cs="Times New Roman"/>
                <w:szCs w:val="24"/>
              </w:rPr>
              <w:t xml:space="preserve"> </w:t>
            </w:r>
            <w:proofErr w:type="spellStart"/>
            <w:r w:rsidRPr="00D40C85">
              <w:rPr>
                <w:rFonts w:cs="Times New Roman"/>
                <w:szCs w:val="24"/>
              </w:rPr>
              <w:t>sinh</w:t>
            </w:r>
            <w:proofErr w:type="spellEnd"/>
            <w:r w:rsidRPr="00D40C85">
              <w:rPr>
                <w:rFonts w:cs="Times New Roman"/>
                <w:szCs w:val="24"/>
              </w:rPr>
              <w:t xml:space="preserve"> </w:t>
            </w:r>
            <w:proofErr w:type="spellStart"/>
            <w:r w:rsidRPr="00D40C85">
              <w:rPr>
                <w:rFonts w:cs="Times New Roman"/>
                <w:szCs w:val="24"/>
              </w:rPr>
              <w:t>học</w:t>
            </w:r>
            <w:proofErr w:type="spellEnd"/>
            <w:r w:rsidRPr="00D40C85">
              <w:rPr>
                <w:rFonts w:cs="Times New Roman"/>
                <w:szCs w:val="24"/>
              </w:rPr>
              <w:t xml:space="preserve"> </w:t>
            </w:r>
            <w:proofErr w:type="spellStart"/>
            <w:r w:rsidRPr="00D40C85">
              <w:rPr>
                <w:rFonts w:cs="Times New Roman"/>
                <w:szCs w:val="24"/>
              </w:rPr>
              <w:t>để</w:t>
            </w:r>
            <w:proofErr w:type="spellEnd"/>
            <w:r w:rsidRPr="00D40C85">
              <w:rPr>
                <w:rFonts w:cs="Times New Roman"/>
                <w:szCs w:val="24"/>
              </w:rPr>
              <w:t xml:space="preserve"> </w:t>
            </w:r>
            <w:proofErr w:type="spellStart"/>
            <w:r w:rsidRPr="00D40C85">
              <w:rPr>
                <w:rFonts w:cs="Times New Roman"/>
                <w:szCs w:val="24"/>
              </w:rPr>
              <w:t>loại</w:t>
            </w:r>
            <w:proofErr w:type="spellEnd"/>
            <w:r w:rsidRPr="00D40C85">
              <w:rPr>
                <w:rFonts w:cs="Times New Roman"/>
                <w:szCs w:val="24"/>
              </w:rPr>
              <w:t xml:space="preserve"> </w:t>
            </w:r>
            <w:proofErr w:type="spellStart"/>
            <w:r w:rsidRPr="00D40C85">
              <w:rPr>
                <w:rFonts w:cs="Times New Roman"/>
                <w:szCs w:val="24"/>
              </w:rPr>
              <w:t>bỏ</w:t>
            </w:r>
            <w:proofErr w:type="spellEnd"/>
            <w:r w:rsidRPr="00D40C85">
              <w:rPr>
                <w:rFonts w:cs="Times New Roman"/>
                <w:szCs w:val="24"/>
              </w:rPr>
              <w:t xml:space="preserve"> CH</w:t>
            </w:r>
            <w:r w:rsidRPr="00D40C85">
              <w:rPr>
                <w:rFonts w:cs="Times New Roman"/>
                <w:szCs w:val="24"/>
                <w:vertAlign w:val="subscript"/>
              </w:rPr>
              <w:t>4</w:t>
            </w:r>
            <w:r w:rsidRPr="00D40C85">
              <w:rPr>
                <w:rFonts w:cs="Times New Roman"/>
                <w:szCs w:val="24"/>
              </w:rPr>
              <w:t xml:space="preserve"> </w:t>
            </w:r>
            <w:proofErr w:type="spellStart"/>
            <w:r w:rsidRPr="00D40C85">
              <w:rPr>
                <w:rFonts w:cs="Times New Roman"/>
                <w:szCs w:val="24"/>
              </w:rPr>
              <w:t>từ</w:t>
            </w:r>
            <w:proofErr w:type="spellEnd"/>
            <w:r w:rsidRPr="00D40C85">
              <w:rPr>
                <w:rFonts w:cs="Times New Roman"/>
                <w:szCs w:val="24"/>
              </w:rPr>
              <w:t xml:space="preserve"> </w:t>
            </w:r>
            <w:proofErr w:type="spellStart"/>
            <w:r w:rsidRPr="00D40C85">
              <w:rPr>
                <w:rFonts w:cs="Times New Roman"/>
                <w:szCs w:val="24"/>
              </w:rPr>
              <w:t>quá</w:t>
            </w:r>
            <w:proofErr w:type="spellEnd"/>
            <w:r w:rsidRPr="00D40C85">
              <w:rPr>
                <w:rFonts w:cs="Times New Roman"/>
                <w:szCs w:val="24"/>
              </w:rPr>
              <w:t xml:space="preserve"> </w:t>
            </w:r>
            <w:proofErr w:type="spellStart"/>
            <w:r w:rsidRPr="00D40C85">
              <w:rPr>
                <w:rFonts w:cs="Times New Roman"/>
                <w:szCs w:val="24"/>
              </w:rPr>
              <w:t>trình</w:t>
            </w:r>
            <w:proofErr w:type="spellEnd"/>
            <w:r w:rsidRPr="00D40C85">
              <w:rPr>
                <w:rFonts w:cs="Times New Roman"/>
                <w:szCs w:val="24"/>
              </w:rPr>
              <w:t xml:space="preserve"> </w:t>
            </w:r>
            <w:proofErr w:type="spellStart"/>
            <w:r w:rsidRPr="00D40C85">
              <w:rPr>
                <w:rFonts w:cs="Times New Roman"/>
                <w:szCs w:val="24"/>
              </w:rPr>
              <w:t>xử</w:t>
            </w:r>
            <w:proofErr w:type="spellEnd"/>
            <w:r w:rsidRPr="00D40C85">
              <w:rPr>
                <w:rFonts w:cs="Times New Roman"/>
                <w:szCs w:val="24"/>
              </w:rPr>
              <w:t xml:space="preserve"> </w:t>
            </w:r>
            <w:proofErr w:type="spellStart"/>
            <w:r w:rsidRPr="00D40C85">
              <w:rPr>
                <w:rFonts w:cs="Times New Roman"/>
                <w:szCs w:val="24"/>
              </w:rPr>
              <w:t>lý</w:t>
            </w:r>
            <w:proofErr w:type="spellEnd"/>
            <w:r w:rsidRPr="00D40C85">
              <w:rPr>
                <w:rFonts w:cs="Times New Roman"/>
                <w:szCs w:val="24"/>
              </w:rPr>
              <w:t xml:space="preserve"> </w:t>
            </w:r>
            <w:proofErr w:type="spellStart"/>
            <w:r w:rsidRPr="00D40C85">
              <w:rPr>
                <w:rFonts w:cs="Times New Roman"/>
                <w:szCs w:val="24"/>
              </w:rPr>
              <w:t>nước</w:t>
            </w:r>
            <w:proofErr w:type="spellEnd"/>
            <w:r w:rsidRPr="00D40C85">
              <w:rPr>
                <w:rFonts w:cs="Times New Roman"/>
                <w:szCs w:val="24"/>
              </w:rPr>
              <w:t xml:space="preserve"> </w:t>
            </w:r>
            <w:proofErr w:type="spellStart"/>
            <w:r w:rsidRPr="00D40C85">
              <w:rPr>
                <w:rFonts w:cs="Times New Roman"/>
                <w:szCs w:val="24"/>
              </w:rPr>
              <w:t>thải</w:t>
            </w:r>
            <w:proofErr w:type="spellEnd"/>
            <w:r w:rsidRPr="00D40C85">
              <w:rPr>
                <w:rFonts w:cs="Times New Roman"/>
                <w:szCs w:val="24"/>
              </w:rPr>
              <w:t xml:space="preserve"> </w:t>
            </w:r>
            <w:proofErr w:type="spellStart"/>
            <w:r w:rsidRPr="00D40C85">
              <w:rPr>
                <w:rFonts w:cs="Times New Roman"/>
                <w:szCs w:val="24"/>
              </w:rPr>
              <w:t>sinh</w:t>
            </w:r>
            <w:proofErr w:type="spellEnd"/>
            <w:r w:rsidRPr="00D40C85">
              <w:rPr>
                <w:rFonts w:cs="Times New Roman"/>
                <w:szCs w:val="24"/>
              </w:rPr>
              <w:t xml:space="preserve"> hoạt</w:t>
            </w:r>
            <w:r w:rsidRPr="00D40C85">
              <w:rPr>
                <w:rFonts w:cs="Times New Roman"/>
                <w:szCs w:val="24"/>
              </w:rPr>
              <w:fldChar w:fldCharType="begin"/>
            </w:r>
            <w:r w:rsidRPr="00D40C85">
              <w:rPr>
                <w:rFonts w:cs="Times New Roman"/>
                <w:szCs w:val="24"/>
              </w:rPr>
              <w:instrText xml:space="preserve"> NOTEREF _Ref212042343 \f \h  \* MERGEFORMAT </w:instrText>
            </w:r>
            <w:r w:rsidRPr="00D40C85">
              <w:rPr>
                <w:rFonts w:cs="Times New Roman"/>
                <w:szCs w:val="24"/>
              </w:rPr>
            </w:r>
            <w:r w:rsidRPr="00D40C85">
              <w:rPr>
                <w:rFonts w:cs="Times New Roman"/>
                <w:szCs w:val="24"/>
              </w:rPr>
              <w:fldChar w:fldCharType="separate"/>
            </w:r>
            <w:r w:rsidR="00A66259" w:rsidRPr="00D40C85">
              <w:rPr>
                <w:rStyle w:val="FootnoteReference"/>
                <w:rFonts w:cs="Times New Roman"/>
                <w:szCs w:val="24"/>
              </w:rPr>
              <w:t>11</w:t>
            </w:r>
            <w:r w:rsidRPr="00D40C85">
              <w:rPr>
                <w:rFonts w:cs="Times New Roman"/>
                <w:szCs w:val="24"/>
              </w:rPr>
              <w:fldChar w:fldCharType="end"/>
            </w:r>
          </w:p>
        </w:tc>
        <w:tc>
          <w:tcPr>
            <w:tcW w:w="336" w:type="pct"/>
            <w:vAlign w:val="center"/>
          </w:tcPr>
          <w:p w14:paraId="28D08FCC"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90%</w:t>
            </w:r>
          </w:p>
        </w:tc>
        <w:tc>
          <w:tcPr>
            <w:tcW w:w="794" w:type="pct"/>
          </w:tcPr>
          <w:p w14:paraId="64295C8C" w14:textId="77777777" w:rsidR="001F3EBE" w:rsidRPr="00D40C85" w:rsidRDefault="001F3EBE" w:rsidP="00FF2C4F">
            <w:pPr>
              <w:widowControl w:val="0"/>
              <w:spacing w:before="20" w:after="20"/>
              <w:jc w:val="center"/>
              <w:rPr>
                <w:rFonts w:cs="Times New Roman"/>
                <w:szCs w:val="24"/>
              </w:rPr>
            </w:pPr>
          </w:p>
        </w:tc>
        <w:tc>
          <w:tcPr>
            <w:tcW w:w="794" w:type="pct"/>
          </w:tcPr>
          <w:p w14:paraId="21D06617" w14:textId="77777777" w:rsidR="001F3EBE" w:rsidRPr="00D40C85" w:rsidRDefault="001F3EBE" w:rsidP="00FF2C4F">
            <w:pPr>
              <w:widowControl w:val="0"/>
              <w:spacing w:before="20" w:after="20"/>
              <w:jc w:val="center"/>
              <w:rPr>
                <w:rFonts w:cs="Times New Roman"/>
                <w:szCs w:val="24"/>
              </w:rPr>
            </w:pPr>
          </w:p>
        </w:tc>
        <w:tc>
          <w:tcPr>
            <w:tcW w:w="767" w:type="pct"/>
            <w:gridSpan w:val="2"/>
            <w:vAlign w:val="center"/>
          </w:tcPr>
          <w:p w14:paraId="52E9442A" w14:textId="77777777" w:rsidR="001F3EBE" w:rsidRPr="00D40C85" w:rsidRDefault="001F3EBE" w:rsidP="00FF2C4F">
            <w:pPr>
              <w:widowControl w:val="0"/>
              <w:spacing w:before="20" w:after="20"/>
              <w:jc w:val="center"/>
              <w:rPr>
                <w:rFonts w:cs="Times New Roman"/>
                <w:szCs w:val="24"/>
              </w:rPr>
            </w:pPr>
          </w:p>
        </w:tc>
        <w:tc>
          <w:tcPr>
            <w:tcW w:w="1182" w:type="pct"/>
          </w:tcPr>
          <w:p w14:paraId="59E8E7DB" w14:textId="77777777" w:rsidR="001F3EBE" w:rsidRPr="00D40C85" w:rsidRDefault="001F3EBE" w:rsidP="00FF2C4F">
            <w:pPr>
              <w:widowControl w:val="0"/>
              <w:spacing w:before="20" w:after="20"/>
              <w:rPr>
                <w:rFonts w:cs="Times New Roman"/>
                <w:szCs w:val="24"/>
              </w:rPr>
            </w:pPr>
            <w:r w:rsidRPr="00D40C85">
              <w:rPr>
                <w:rFonts w:cs="Times New Roman"/>
                <w:szCs w:val="24"/>
              </w:rPr>
              <w:t>CDM AMS-III.H.: Methane recovery in wastewater treatment</w:t>
            </w:r>
          </w:p>
        </w:tc>
      </w:tr>
      <w:tr w:rsidR="001F3EBE" w:rsidRPr="00D40C85" w14:paraId="25AE878A" w14:textId="77777777" w:rsidTr="00FF2C4F">
        <w:tc>
          <w:tcPr>
            <w:tcW w:w="227" w:type="pct"/>
            <w:vAlign w:val="center"/>
          </w:tcPr>
          <w:p w14:paraId="28C4F2F7" w14:textId="77777777" w:rsidR="001F3EBE" w:rsidRPr="00D40C85" w:rsidRDefault="001F3EBE" w:rsidP="00FF2C4F">
            <w:pPr>
              <w:pStyle w:val="ListParagraph"/>
              <w:widowControl w:val="0"/>
              <w:numPr>
                <w:ilvl w:val="0"/>
                <w:numId w:val="34"/>
              </w:numPr>
              <w:spacing w:before="20" w:after="20"/>
              <w:ind w:firstLine="0"/>
              <w:rPr>
                <w:rFonts w:cs="Times New Roman"/>
                <w:szCs w:val="24"/>
              </w:rPr>
            </w:pPr>
          </w:p>
        </w:tc>
        <w:tc>
          <w:tcPr>
            <w:tcW w:w="901" w:type="pct"/>
            <w:vAlign w:val="center"/>
          </w:tcPr>
          <w:p w14:paraId="26A9B909" w14:textId="77777777" w:rsidR="001F3EBE" w:rsidRPr="00D40C85" w:rsidRDefault="001F3EBE" w:rsidP="00FF2C4F">
            <w:pPr>
              <w:widowControl w:val="0"/>
              <w:spacing w:before="20" w:after="20"/>
              <w:rPr>
                <w:rFonts w:cs="Times New Roman"/>
                <w:szCs w:val="24"/>
              </w:rPr>
            </w:pPr>
            <w:proofErr w:type="spellStart"/>
            <w:r w:rsidRPr="00D40C85">
              <w:rPr>
                <w:rFonts w:cs="Times New Roman"/>
                <w:szCs w:val="24"/>
              </w:rPr>
              <w:t>Tối</w:t>
            </w:r>
            <w:proofErr w:type="spellEnd"/>
            <w:r w:rsidRPr="00D40C85">
              <w:rPr>
                <w:rFonts w:cs="Times New Roman"/>
                <w:szCs w:val="24"/>
              </w:rPr>
              <w:t xml:space="preserve"> </w:t>
            </w:r>
            <w:proofErr w:type="spellStart"/>
            <w:r w:rsidRPr="00D40C85">
              <w:rPr>
                <w:rFonts w:cs="Times New Roman"/>
                <w:szCs w:val="24"/>
              </w:rPr>
              <w:t>ưu</w:t>
            </w:r>
            <w:proofErr w:type="spellEnd"/>
            <w:r w:rsidRPr="00D40C85">
              <w:rPr>
                <w:rFonts w:cs="Times New Roman"/>
                <w:szCs w:val="24"/>
              </w:rPr>
              <w:t xml:space="preserve"> </w:t>
            </w:r>
            <w:proofErr w:type="spellStart"/>
            <w:r w:rsidRPr="00D40C85">
              <w:rPr>
                <w:rFonts w:cs="Times New Roman"/>
                <w:szCs w:val="24"/>
              </w:rPr>
              <w:t>hóa</w:t>
            </w:r>
            <w:proofErr w:type="spellEnd"/>
            <w:r w:rsidRPr="00D40C85">
              <w:rPr>
                <w:rFonts w:cs="Times New Roman"/>
                <w:szCs w:val="24"/>
              </w:rPr>
              <w:t xml:space="preserve"> </w:t>
            </w:r>
            <w:proofErr w:type="spellStart"/>
            <w:r w:rsidRPr="00D40C85">
              <w:rPr>
                <w:rFonts w:cs="Times New Roman"/>
                <w:szCs w:val="24"/>
              </w:rPr>
              <w:t>điều</w:t>
            </w:r>
            <w:proofErr w:type="spellEnd"/>
            <w:r w:rsidRPr="00D40C85">
              <w:rPr>
                <w:rFonts w:cs="Times New Roman"/>
                <w:szCs w:val="24"/>
              </w:rPr>
              <w:t xml:space="preserve"> </w:t>
            </w:r>
            <w:proofErr w:type="spellStart"/>
            <w:r w:rsidRPr="00D40C85">
              <w:rPr>
                <w:rFonts w:cs="Times New Roman"/>
                <w:szCs w:val="24"/>
              </w:rPr>
              <w:t>kiện</w:t>
            </w:r>
            <w:proofErr w:type="spellEnd"/>
            <w:r w:rsidRPr="00D40C85">
              <w:rPr>
                <w:rFonts w:cs="Times New Roman"/>
                <w:szCs w:val="24"/>
              </w:rPr>
              <w:t xml:space="preserve"> </w:t>
            </w:r>
            <w:proofErr w:type="spellStart"/>
            <w:r w:rsidRPr="00D40C85">
              <w:rPr>
                <w:rFonts w:cs="Times New Roman"/>
                <w:szCs w:val="24"/>
              </w:rPr>
              <w:t>xử</w:t>
            </w:r>
            <w:proofErr w:type="spellEnd"/>
            <w:r w:rsidRPr="00D40C85">
              <w:rPr>
                <w:rFonts w:cs="Times New Roman"/>
                <w:szCs w:val="24"/>
              </w:rPr>
              <w:t xml:space="preserve"> </w:t>
            </w:r>
            <w:proofErr w:type="spellStart"/>
            <w:r w:rsidRPr="00D40C85">
              <w:rPr>
                <w:rFonts w:cs="Times New Roman"/>
                <w:szCs w:val="24"/>
              </w:rPr>
              <w:t>lý</w:t>
            </w:r>
            <w:proofErr w:type="spellEnd"/>
            <w:r w:rsidRPr="00D40C85">
              <w:rPr>
                <w:rFonts w:cs="Times New Roman"/>
                <w:szCs w:val="24"/>
              </w:rPr>
              <w:t xml:space="preserve"> </w:t>
            </w:r>
            <w:proofErr w:type="spellStart"/>
            <w:r w:rsidRPr="00D40C85">
              <w:rPr>
                <w:rFonts w:cs="Times New Roman"/>
                <w:szCs w:val="24"/>
              </w:rPr>
              <w:t>nước</w:t>
            </w:r>
            <w:proofErr w:type="spellEnd"/>
            <w:r w:rsidRPr="00D40C85">
              <w:rPr>
                <w:rFonts w:cs="Times New Roman"/>
                <w:szCs w:val="24"/>
              </w:rPr>
              <w:t xml:space="preserve"> </w:t>
            </w:r>
            <w:proofErr w:type="spellStart"/>
            <w:r w:rsidRPr="00D40C85">
              <w:rPr>
                <w:rFonts w:cs="Times New Roman"/>
                <w:szCs w:val="24"/>
              </w:rPr>
              <w:t>thải</w:t>
            </w:r>
            <w:proofErr w:type="spellEnd"/>
            <w:r w:rsidRPr="00D40C85">
              <w:rPr>
                <w:rFonts w:cs="Times New Roman"/>
                <w:szCs w:val="24"/>
              </w:rPr>
              <w:t xml:space="preserve"> </w:t>
            </w:r>
            <w:proofErr w:type="spellStart"/>
            <w:r w:rsidRPr="00D40C85">
              <w:rPr>
                <w:rFonts w:cs="Times New Roman"/>
                <w:szCs w:val="24"/>
              </w:rPr>
              <w:t>công</w:t>
            </w:r>
            <w:proofErr w:type="spellEnd"/>
            <w:r w:rsidRPr="00D40C85">
              <w:rPr>
                <w:rFonts w:cs="Times New Roman"/>
                <w:szCs w:val="24"/>
              </w:rPr>
              <w:t xml:space="preserve"> </w:t>
            </w:r>
            <w:proofErr w:type="spellStart"/>
            <w:r w:rsidRPr="00D40C85">
              <w:rPr>
                <w:rFonts w:cs="Times New Roman"/>
                <w:szCs w:val="24"/>
              </w:rPr>
              <w:t>nghiệp</w:t>
            </w:r>
            <w:proofErr w:type="spellEnd"/>
            <w:r w:rsidRPr="00D40C85">
              <w:rPr>
                <w:rStyle w:val="FootnoteReference"/>
                <w:rFonts w:cs="Times New Roman"/>
                <w:szCs w:val="24"/>
              </w:rPr>
              <w:footnoteReference w:id="13"/>
            </w:r>
          </w:p>
        </w:tc>
        <w:tc>
          <w:tcPr>
            <w:tcW w:w="336" w:type="pct"/>
            <w:vAlign w:val="center"/>
          </w:tcPr>
          <w:p w14:paraId="582C56CD"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70%</w:t>
            </w:r>
          </w:p>
        </w:tc>
        <w:tc>
          <w:tcPr>
            <w:tcW w:w="794" w:type="pct"/>
          </w:tcPr>
          <w:p w14:paraId="380AC9B8"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 xml:space="preserve">  </w:t>
            </w:r>
          </w:p>
        </w:tc>
        <w:tc>
          <w:tcPr>
            <w:tcW w:w="794" w:type="pct"/>
            <w:vAlign w:val="center"/>
          </w:tcPr>
          <w:p w14:paraId="10E96A1E"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9,03</w:t>
            </w:r>
          </w:p>
        </w:tc>
        <w:tc>
          <w:tcPr>
            <w:tcW w:w="767" w:type="pct"/>
            <w:gridSpan w:val="2"/>
            <w:vAlign w:val="center"/>
          </w:tcPr>
          <w:p w14:paraId="6598C54E"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76,90</w:t>
            </w:r>
          </w:p>
        </w:tc>
        <w:tc>
          <w:tcPr>
            <w:tcW w:w="1182" w:type="pct"/>
          </w:tcPr>
          <w:p w14:paraId="30D63B52" w14:textId="77777777" w:rsidR="001F3EBE" w:rsidRPr="00D40C85" w:rsidRDefault="001F3EBE" w:rsidP="00FF2C4F">
            <w:pPr>
              <w:widowControl w:val="0"/>
              <w:spacing w:before="20" w:after="20"/>
              <w:rPr>
                <w:rFonts w:cs="Times New Roman"/>
                <w:szCs w:val="24"/>
              </w:rPr>
            </w:pPr>
            <w:r w:rsidRPr="00D40C85">
              <w:rPr>
                <w:rFonts w:cs="Times New Roman"/>
                <w:szCs w:val="24"/>
              </w:rPr>
              <w:t>CDM AMS-III.I.: Avoidance of methane production in wastewater treatment through replacement of anaerobic systems by aerobic systems</w:t>
            </w:r>
          </w:p>
        </w:tc>
      </w:tr>
      <w:tr w:rsidR="001F3EBE" w:rsidRPr="00D40C85" w14:paraId="531D49CE" w14:textId="77777777" w:rsidTr="00FF2C4F">
        <w:tc>
          <w:tcPr>
            <w:tcW w:w="227" w:type="pct"/>
            <w:vAlign w:val="center"/>
          </w:tcPr>
          <w:p w14:paraId="33928F4D" w14:textId="77777777" w:rsidR="001F3EBE" w:rsidRPr="00D40C85" w:rsidRDefault="001F3EBE" w:rsidP="00FF2C4F">
            <w:pPr>
              <w:pStyle w:val="ListParagraph"/>
              <w:widowControl w:val="0"/>
              <w:numPr>
                <w:ilvl w:val="0"/>
                <w:numId w:val="34"/>
              </w:numPr>
              <w:spacing w:before="20" w:after="20"/>
              <w:ind w:firstLine="0"/>
              <w:rPr>
                <w:rFonts w:cs="Times New Roman"/>
                <w:szCs w:val="24"/>
              </w:rPr>
            </w:pPr>
          </w:p>
        </w:tc>
        <w:tc>
          <w:tcPr>
            <w:tcW w:w="901" w:type="pct"/>
            <w:vAlign w:val="center"/>
          </w:tcPr>
          <w:p w14:paraId="18905278" w14:textId="77777777" w:rsidR="001F3EBE" w:rsidRPr="00D40C85" w:rsidRDefault="001F3EBE" w:rsidP="00FF2C4F">
            <w:pPr>
              <w:widowControl w:val="0"/>
              <w:spacing w:before="20" w:after="20"/>
              <w:rPr>
                <w:rFonts w:cs="Times New Roman"/>
                <w:szCs w:val="24"/>
              </w:rPr>
            </w:pPr>
            <w:r w:rsidRPr="00D40C85">
              <w:rPr>
                <w:rFonts w:cs="Times New Roman"/>
                <w:szCs w:val="24"/>
              </w:rPr>
              <w:t xml:space="preserve">Thu </w:t>
            </w:r>
            <w:proofErr w:type="spellStart"/>
            <w:r w:rsidRPr="00D40C85">
              <w:rPr>
                <w:rFonts w:cs="Times New Roman"/>
                <w:szCs w:val="24"/>
              </w:rPr>
              <w:t>hồi</w:t>
            </w:r>
            <w:proofErr w:type="spellEnd"/>
            <w:r w:rsidRPr="00D40C85">
              <w:rPr>
                <w:rFonts w:cs="Times New Roman"/>
                <w:szCs w:val="24"/>
              </w:rPr>
              <w:t xml:space="preserve"> </w:t>
            </w:r>
            <w:proofErr w:type="spellStart"/>
            <w:r w:rsidRPr="00D40C85">
              <w:rPr>
                <w:rFonts w:cs="Times New Roman"/>
                <w:szCs w:val="24"/>
              </w:rPr>
              <w:t>khí</w:t>
            </w:r>
            <w:proofErr w:type="spellEnd"/>
            <w:r w:rsidRPr="00D40C85">
              <w:rPr>
                <w:rFonts w:cs="Times New Roman"/>
                <w:szCs w:val="24"/>
              </w:rPr>
              <w:t xml:space="preserve"> </w:t>
            </w:r>
            <w:proofErr w:type="spellStart"/>
            <w:r w:rsidRPr="00D40C85">
              <w:rPr>
                <w:rFonts w:cs="Times New Roman"/>
                <w:szCs w:val="24"/>
              </w:rPr>
              <w:t>mê</w:t>
            </w:r>
            <w:proofErr w:type="spellEnd"/>
            <w:r w:rsidRPr="00D40C85">
              <w:rPr>
                <w:rFonts w:cs="Times New Roman"/>
                <w:szCs w:val="24"/>
              </w:rPr>
              <w:t xml:space="preserve">-tan </w:t>
            </w:r>
            <w:proofErr w:type="spellStart"/>
            <w:r w:rsidRPr="00D40C85">
              <w:rPr>
                <w:rFonts w:cs="Times New Roman"/>
                <w:szCs w:val="24"/>
              </w:rPr>
              <w:t>từ</w:t>
            </w:r>
            <w:proofErr w:type="spellEnd"/>
            <w:r w:rsidRPr="00D40C85">
              <w:rPr>
                <w:rFonts w:cs="Times New Roman"/>
                <w:szCs w:val="24"/>
              </w:rPr>
              <w:t xml:space="preserve"> </w:t>
            </w:r>
            <w:proofErr w:type="spellStart"/>
            <w:r w:rsidRPr="00D40C85">
              <w:rPr>
                <w:rFonts w:cs="Times New Roman"/>
                <w:szCs w:val="24"/>
              </w:rPr>
              <w:t>xử</w:t>
            </w:r>
            <w:proofErr w:type="spellEnd"/>
            <w:r w:rsidRPr="00D40C85">
              <w:rPr>
                <w:rFonts w:cs="Times New Roman"/>
                <w:szCs w:val="24"/>
              </w:rPr>
              <w:t xml:space="preserve"> </w:t>
            </w:r>
            <w:proofErr w:type="spellStart"/>
            <w:r w:rsidRPr="00D40C85">
              <w:rPr>
                <w:rFonts w:cs="Times New Roman"/>
                <w:szCs w:val="24"/>
              </w:rPr>
              <w:t>lý</w:t>
            </w:r>
            <w:proofErr w:type="spellEnd"/>
            <w:r w:rsidRPr="00D40C85">
              <w:rPr>
                <w:rFonts w:cs="Times New Roman"/>
                <w:szCs w:val="24"/>
              </w:rPr>
              <w:t xml:space="preserve"> </w:t>
            </w:r>
            <w:proofErr w:type="spellStart"/>
            <w:r w:rsidRPr="00D40C85">
              <w:rPr>
                <w:rFonts w:cs="Times New Roman"/>
                <w:szCs w:val="24"/>
              </w:rPr>
              <w:t>nước</w:t>
            </w:r>
            <w:proofErr w:type="spellEnd"/>
            <w:r w:rsidRPr="00D40C85">
              <w:rPr>
                <w:rFonts w:cs="Times New Roman"/>
                <w:szCs w:val="24"/>
              </w:rPr>
              <w:t xml:space="preserve"> </w:t>
            </w:r>
            <w:proofErr w:type="spellStart"/>
            <w:r w:rsidRPr="00D40C85">
              <w:rPr>
                <w:rFonts w:cs="Times New Roman"/>
                <w:szCs w:val="24"/>
              </w:rPr>
              <w:t>thải</w:t>
            </w:r>
            <w:proofErr w:type="spellEnd"/>
            <w:r w:rsidRPr="00D40C85">
              <w:rPr>
                <w:rFonts w:cs="Times New Roman"/>
                <w:szCs w:val="24"/>
              </w:rPr>
              <w:t xml:space="preserve"> </w:t>
            </w:r>
            <w:proofErr w:type="spellStart"/>
            <w:r w:rsidRPr="00D40C85">
              <w:rPr>
                <w:rFonts w:cs="Times New Roman"/>
                <w:szCs w:val="24"/>
              </w:rPr>
              <w:t>công</w:t>
            </w:r>
            <w:proofErr w:type="spellEnd"/>
            <w:r w:rsidRPr="00D40C85">
              <w:rPr>
                <w:rFonts w:cs="Times New Roman"/>
                <w:szCs w:val="24"/>
              </w:rPr>
              <w:t xml:space="preserve"> </w:t>
            </w:r>
            <w:proofErr w:type="spellStart"/>
            <w:r w:rsidRPr="00D40C85">
              <w:rPr>
                <w:rFonts w:cs="Times New Roman"/>
                <w:szCs w:val="24"/>
              </w:rPr>
              <w:t>nghiệp</w:t>
            </w:r>
            <w:proofErr w:type="spellEnd"/>
          </w:p>
        </w:tc>
        <w:tc>
          <w:tcPr>
            <w:tcW w:w="336" w:type="pct"/>
            <w:vAlign w:val="center"/>
          </w:tcPr>
          <w:p w14:paraId="73B882BB"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70%</w:t>
            </w:r>
          </w:p>
        </w:tc>
        <w:tc>
          <w:tcPr>
            <w:tcW w:w="794" w:type="pct"/>
          </w:tcPr>
          <w:p w14:paraId="087C4888"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 xml:space="preserve"> 14,74 </w:t>
            </w:r>
          </w:p>
        </w:tc>
        <w:tc>
          <w:tcPr>
            <w:tcW w:w="794" w:type="pct"/>
          </w:tcPr>
          <w:p w14:paraId="22F741FB"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 xml:space="preserve"> 14,74 </w:t>
            </w:r>
          </w:p>
        </w:tc>
        <w:tc>
          <w:tcPr>
            <w:tcW w:w="767" w:type="pct"/>
            <w:gridSpan w:val="2"/>
            <w:vAlign w:val="center"/>
          </w:tcPr>
          <w:p w14:paraId="02AAF2FC" w14:textId="77777777" w:rsidR="001F3EBE" w:rsidRPr="00D40C85" w:rsidRDefault="001F3EBE" w:rsidP="00FF2C4F">
            <w:pPr>
              <w:widowControl w:val="0"/>
              <w:spacing w:before="20" w:after="20"/>
              <w:jc w:val="center"/>
              <w:rPr>
                <w:rFonts w:cs="Times New Roman"/>
                <w:szCs w:val="24"/>
              </w:rPr>
            </w:pPr>
            <w:r w:rsidRPr="00D40C85">
              <w:rPr>
                <w:rFonts w:cs="Times New Roman"/>
                <w:szCs w:val="24"/>
              </w:rPr>
              <w:t>22,35</w:t>
            </w:r>
          </w:p>
        </w:tc>
        <w:tc>
          <w:tcPr>
            <w:tcW w:w="1182" w:type="pct"/>
          </w:tcPr>
          <w:p w14:paraId="733854E2" w14:textId="77777777" w:rsidR="001F3EBE" w:rsidRPr="00D40C85" w:rsidRDefault="001F3EBE" w:rsidP="00FF2C4F">
            <w:pPr>
              <w:widowControl w:val="0"/>
              <w:spacing w:before="20" w:after="20"/>
              <w:rPr>
                <w:rFonts w:cs="Times New Roman"/>
                <w:szCs w:val="24"/>
              </w:rPr>
            </w:pPr>
            <w:r w:rsidRPr="00D40C85">
              <w:rPr>
                <w:rFonts w:cs="Times New Roman"/>
                <w:szCs w:val="24"/>
              </w:rPr>
              <w:t>CDM ACM0014: Treatment of wastewater</w:t>
            </w:r>
          </w:p>
        </w:tc>
      </w:tr>
    </w:tbl>
    <w:p w14:paraId="25A53D61" w14:textId="77777777" w:rsidR="001F3EBE" w:rsidRPr="00CC0EA0" w:rsidRDefault="001F3EBE" w:rsidP="001F3EBE">
      <w:pPr>
        <w:rPr>
          <w:rFonts w:cs="Times New Roman"/>
          <w:sz w:val="28"/>
        </w:rPr>
      </w:pPr>
    </w:p>
    <w:p w14:paraId="4F306809" w14:textId="77777777" w:rsidR="001F3EBE" w:rsidRPr="00CC0EA0" w:rsidRDefault="001F3EBE" w:rsidP="001F3EBE">
      <w:pPr>
        <w:rPr>
          <w:rFonts w:cs="Times New Roman"/>
          <w:sz w:val="28"/>
        </w:rPr>
      </w:pPr>
    </w:p>
    <w:p w14:paraId="0F140B26" w14:textId="77777777" w:rsidR="001F3EBE" w:rsidRPr="00CC0EA0" w:rsidRDefault="001F3EBE" w:rsidP="001F3EBE">
      <w:pPr>
        <w:rPr>
          <w:rFonts w:cs="Times New Roman"/>
          <w:sz w:val="28"/>
        </w:rPr>
      </w:pPr>
    </w:p>
    <w:p w14:paraId="0EFC572C" w14:textId="77777777" w:rsidR="001F3EBE" w:rsidRPr="00CC0EA0" w:rsidRDefault="001F3EBE" w:rsidP="001F3EBE">
      <w:pPr>
        <w:rPr>
          <w:rFonts w:cs="Times New Roman"/>
          <w:sz w:val="28"/>
        </w:rPr>
        <w:sectPr w:rsidR="001F3EBE" w:rsidRPr="00CC0EA0" w:rsidSect="001F3EBE">
          <w:pgSz w:w="16840" w:h="11907" w:orient="landscape" w:code="9"/>
          <w:pgMar w:top="1134" w:right="1134" w:bottom="1701" w:left="1134" w:header="720" w:footer="720" w:gutter="0"/>
          <w:cols w:space="720"/>
          <w:docGrid w:linePitch="360"/>
        </w:sectPr>
      </w:pPr>
    </w:p>
    <w:p w14:paraId="28A661DB" w14:textId="5DEA8A0A" w:rsidR="00AE07CE" w:rsidRPr="00CC0EA0" w:rsidRDefault="00AE07CE" w:rsidP="00AE07CE">
      <w:pPr>
        <w:pStyle w:val="Heading1"/>
        <w:numPr>
          <w:ilvl w:val="0"/>
          <w:numId w:val="0"/>
        </w:numPr>
        <w:jc w:val="center"/>
        <w:rPr>
          <w:rFonts w:cs="Times New Roman"/>
          <w:lang w:val="vi-VN"/>
        </w:rPr>
      </w:pPr>
      <w:r w:rsidRPr="00CC0EA0">
        <w:rPr>
          <w:rFonts w:cs="Times New Roman"/>
          <w:lang w:val="vi-VN"/>
        </w:rPr>
        <w:lastRenderedPageBreak/>
        <w:t>Phụ lục</w:t>
      </w:r>
      <w:r w:rsidRPr="00CC0EA0">
        <w:rPr>
          <w:rFonts w:cs="Times New Roman"/>
          <w:lang w:val="en-US"/>
        </w:rPr>
        <w:t xml:space="preserve"> II</w:t>
      </w:r>
      <w:r>
        <w:rPr>
          <w:rFonts w:cs="Times New Roman"/>
          <w:lang w:val="en-US"/>
        </w:rPr>
        <w:t>I</w:t>
      </w:r>
    </w:p>
    <w:p w14:paraId="1204D19F" w14:textId="596D259F" w:rsidR="00AE07CE" w:rsidRPr="00FF2C4F" w:rsidRDefault="00AE07CE" w:rsidP="00AE07CE">
      <w:pPr>
        <w:spacing w:line="240" w:lineRule="auto"/>
        <w:jc w:val="center"/>
        <w:rPr>
          <w:rFonts w:cs="Times New Roman"/>
          <w:b/>
          <w:sz w:val="26"/>
          <w:lang w:val="vi-VN"/>
        </w:rPr>
      </w:pPr>
      <w:r>
        <w:rPr>
          <w:rFonts w:eastAsia="Times New Roman" w:cs="Times New Roman"/>
          <w:b/>
          <w:bCs/>
          <w:color w:val="000000"/>
          <w:sz w:val="22"/>
          <w:lang w:val="en-US" w:eastAsia="vi-VN"/>
        </w:rPr>
        <w:t xml:space="preserve">TỔNG HỢP </w:t>
      </w:r>
      <w:r w:rsidRPr="00CC0EA0">
        <w:rPr>
          <w:rFonts w:eastAsia="Times New Roman" w:cs="Times New Roman"/>
          <w:b/>
          <w:bCs/>
          <w:color w:val="000000"/>
          <w:sz w:val="22"/>
          <w:lang w:val="vi-VN" w:eastAsia="vi-VN"/>
        </w:rPr>
        <w:t>MỤC TIÊU GIẢM K</w:t>
      </w:r>
      <w:r>
        <w:rPr>
          <w:rFonts w:eastAsia="Times New Roman" w:cs="Times New Roman"/>
          <w:b/>
          <w:bCs/>
          <w:color w:val="000000"/>
          <w:sz w:val="22"/>
          <w:lang w:val="en-US" w:eastAsia="vi-VN"/>
        </w:rPr>
        <w:t xml:space="preserve">HÍ NHÀ KÍNH CÁC LĨNH VỰC CÓ XÉT ĐẾN TỔNG LƯỢNG CHUYỂN GIAO, </w:t>
      </w:r>
      <w:r>
        <w:rPr>
          <w:rFonts w:eastAsia="Times New Roman" w:cs="Times New Roman"/>
          <w:b/>
          <w:bCs/>
          <w:color w:val="000000"/>
          <w:sz w:val="22"/>
          <w:lang w:val="en-US" w:eastAsia="vi-VN"/>
        </w:rPr>
        <w:br/>
        <w:t>TỶ LỆ CHUYỂN GIAO QUỐC TẾ</w:t>
      </w:r>
    </w:p>
    <w:p w14:paraId="01A8E677" w14:textId="77777777" w:rsidR="001F3EBE" w:rsidRPr="00CC0EA0" w:rsidRDefault="001F3EBE" w:rsidP="001F3EBE">
      <w:pPr>
        <w:rPr>
          <w:rFonts w:cs="Times New Roman"/>
          <w:sz w:val="28"/>
        </w:rPr>
      </w:pPr>
    </w:p>
    <w:tbl>
      <w:tblPr>
        <w:tblW w:w="5000" w:type="pct"/>
        <w:tblLook w:val="04A0" w:firstRow="1" w:lastRow="0" w:firstColumn="1" w:lastColumn="0" w:noHBand="0" w:noVBand="1"/>
      </w:tblPr>
      <w:tblGrid>
        <w:gridCol w:w="4035"/>
        <w:gridCol w:w="4035"/>
        <w:gridCol w:w="3713"/>
        <w:gridCol w:w="2208"/>
      </w:tblGrid>
      <w:tr w:rsidR="001F3EBE" w:rsidRPr="00AE07CE" w14:paraId="72414184" w14:textId="77777777" w:rsidTr="00AE07CE">
        <w:trPr>
          <w:trHeight w:val="532"/>
        </w:trPr>
        <w:tc>
          <w:tcPr>
            <w:tcW w:w="1442" w:type="pct"/>
            <w:tcBorders>
              <w:top w:val="single" w:sz="4" w:space="0" w:color="auto"/>
              <w:left w:val="single" w:sz="4" w:space="0" w:color="auto"/>
              <w:bottom w:val="single" w:sz="4" w:space="0" w:color="auto"/>
              <w:right w:val="single" w:sz="4" w:space="0" w:color="auto"/>
            </w:tcBorders>
            <w:vAlign w:val="center"/>
            <w:hideMark/>
          </w:tcPr>
          <w:p w14:paraId="479E0E8A" w14:textId="77777777" w:rsidR="001F3EBE" w:rsidRPr="00AE07CE" w:rsidRDefault="001F3EBE" w:rsidP="00CC0EA0">
            <w:pPr>
              <w:spacing w:line="240" w:lineRule="auto"/>
              <w:jc w:val="center"/>
              <w:rPr>
                <w:rFonts w:eastAsia="Times New Roman" w:cs="Times New Roman"/>
                <w:b/>
                <w:bCs/>
                <w:color w:val="000000"/>
                <w:lang w:eastAsia="vi-VN"/>
              </w:rPr>
            </w:pPr>
            <w:proofErr w:type="spellStart"/>
            <w:r w:rsidRPr="00AE07CE">
              <w:rPr>
                <w:rFonts w:eastAsia="Times New Roman" w:cs="Times New Roman"/>
                <w:b/>
                <w:bCs/>
                <w:color w:val="000000"/>
                <w:lang w:eastAsia="vi-VN"/>
              </w:rPr>
              <w:t>Lĩnh</w:t>
            </w:r>
            <w:proofErr w:type="spellEnd"/>
            <w:r w:rsidRPr="00AE07CE">
              <w:rPr>
                <w:rFonts w:eastAsia="Times New Roman" w:cs="Times New Roman"/>
                <w:b/>
                <w:bCs/>
                <w:color w:val="000000"/>
                <w:lang w:eastAsia="vi-VN"/>
              </w:rPr>
              <w:t xml:space="preserve"> </w:t>
            </w:r>
            <w:proofErr w:type="spellStart"/>
            <w:r w:rsidRPr="00AE07CE">
              <w:rPr>
                <w:rFonts w:eastAsia="Times New Roman" w:cs="Times New Roman"/>
                <w:b/>
                <w:bCs/>
                <w:color w:val="000000"/>
                <w:lang w:eastAsia="vi-VN"/>
              </w:rPr>
              <w:t>vực</w:t>
            </w:r>
            <w:proofErr w:type="spellEnd"/>
          </w:p>
        </w:tc>
        <w:tc>
          <w:tcPr>
            <w:tcW w:w="1442" w:type="pct"/>
            <w:tcBorders>
              <w:top w:val="single" w:sz="4" w:space="0" w:color="auto"/>
              <w:left w:val="single" w:sz="4" w:space="0" w:color="auto"/>
              <w:bottom w:val="single" w:sz="4" w:space="0" w:color="auto"/>
              <w:right w:val="single" w:sz="4" w:space="0" w:color="auto"/>
            </w:tcBorders>
            <w:vAlign w:val="center"/>
          </w:tcPr>
          <w:p w14:paraId="15A09D87" w14:textId="50F95E94" w:rsidR="001F3EBE" w:rsidRPr="00AE07CE" w:rsidRDefault="001F3EBE" w:rsidP="00CC0EA0">
            <w:pPr>
              <w:spacing w:line="240" w:lineRule="auto"/>
              <w:jc w:val="center"/>
              <w:rPr>
                <w:rFonts w:eastAsia="Times New Roman" w:cs="Times New Roman"/>
                <w:b/>
                <w:bCs/>
                <w:color w:val="000000"/>
                <w:lang w:val="vi-VN" w:eastAsia="vi-VN"/>
              </w:rPr>
            </w:pPr>
            <w:r w:rsidRPr="00AE07CE">
              <w:rPr>
                <w:rFonts w:eastAsia="Times New Roman" w:cs="Times New Roman"/>
                <w:b/>
                <w:bCs/>
                <w:color w:val="000000"/>
                <w:lang w:val="vi-VN" w:eastAsia="vi-VN"/>
              </w:rPr>
              <w:t>Mục tiêu giảm KNK theo tài liệu tham vấn</w:t>
            </w:r>
            <w:r w:rsidR="00AE07CE" w:rsidRPr="00AE07CE">
              <w:rPr>
                <w:rFonts w:eastAsia="Times New Roman" w:cs="Times New Roman"/>
                <w:b/>
                <w:bCs/>
                <w:color w:val="000000"/>
                <w:lang w:val="en-US" w:eastAsia="vi-VN"/>
              </w:rPr>
              <w:t xml:space="preserve"> </w:t>
            </w:r>
            <w:proofErr w:type="spellStart"/>
            <w:r w:rsidR="00AE07CE" w:rsidRPr="00AE07CE">
              <w:rPr>
                <w:rFonts w:eastAsia="Times New Roman" w:cs="Times New Roman"/>
                <w:b/>
                <w:bCs/>
                <w:color w:val="000000"/>
                <w:lang w:val="en-US" w:eastAsia="vi-VN"/>
              </w:rPr>
              <w:t>xây</w:t>
            </w:r>
            <w:proofErr w:type="spellEnd"/>
            <w:r w:rsidR="00AE07CE" w:rsidRPr="00AE07CE">
              <w:rPr>
                <w:rFonts w:eastAsia="Times New Roman" w:cs="Times New Roman"/>
                <w:b/>
                <w:bCs/>
                <w:color w:val="000000"/>
                <w:lang w:val="en-US" w:eastAsia="vi-VN"/>
              </w:rPr>
              <w:t xml:space="preserve"> </w:t>
            </w:r>
            <w:proofErr w:type="spellStart"/>
            <w:r w:rsidR="00AE07CE" w:rsidRPr="00AE07CE">
              <w:rPr>
                <w:rFonts w:eastAsia="Times New Roman" w:cs="Times New Roman"/>
                <w:b/>
                <w:bCs/>
                <w:color w:val="000000"/>
                <w:lang w:val="en-US" w:eastAsia="vi-VN"/>
              </w:rPr>
              <w:t>dựng</w:t>
            </w:r>
            <w:proofErr w:type="spellEnd"/>
            <w:r w:rsidRPr="00AE07CE">
              <w:rPr>
                <w:rFonts w:eastAsia="Times New Roman" w:cs="Times New Roman"/>
                <w:b/>
                <w:bCs/>
                <w:color w:val="000000"/>
                <w:lang w:val="vi-VN" w:eastAsia="vi-VN"/>
              </w:rPr>
              <w:t xml:space="preserve"> NDC3.0</w:t>
            </w:r>
          </w:p>
        </w:tc>
        <w:tc>
          <w:tcPr>
            <w:tcW w:w="1327" w:type="pct"/>
            <w:tcBorders>
              <w:top w:val="single" w:sz="4" w:space="0" w:color="auto"/>
              <w:left w:val="nil"/>
              <w:bottom w:val="single" w:sz="4" w:space="0" w:color="auto"/>
              <w:right w:val="single" w:sz="4" w:space="0" w:color="auto"/>
            </w:tcBorders>
            <w:vAlign w:val="center"/>
            <w:hideMark/>
          </w:tcPr>
          <w:p w14:paraId="4DC7F75E" w14:textId="77777777" w:rsidR="001F3EBE" w:rsidRPr="00AE07CE" w:rsidRDefault="001F3EBE" w:rsidP="00CC0EA0">
            <w:pPr>
              <w:spacing w:line="240" w:lineRule="auto"/>
              <w:jc w:val="center"/>
              <w:rPr>
                <w:rFonts w:eastAsia="Times New Roman" w:cs="Times New Roman"/>
                <w:b/>
                <w:bCs/>
                <w:color w:val="000000"/>
                <w:lang w:val="vi-VN" w:eastAsia="vi-VN"/>
              </w:rPr>
            </w:pPr>
            <w:r w:rsidRPr="00AE07CE">
              <w:rPr>
                <w:rFonts w:eastAsia="Times New Roman" w:cs="Times New Roman"/>
                <w:b/>
                <w:bCs/>
                <w:color w:val="000000"/>
                <w:lang w:val="vi-VN" w:eastAsia="vi-VN"/>
              </w:rPr>
              <w:t>Tổng lượng chuyển giao</w:t>
            </w:r>
          </w:p>
        </w:tc>
        <w:tc>
          <w:tcPr>
            <w:tcW w:w="789" w:type="pct"/>
            <w:tcBorders>
              <w:top w:val="single" w:sz="4" w:space="0" w:color="auto"/>
              <w:left w:val="nil"/>
              <w:bottom w:val="single" w:sz="4" w:space="0" w:color="auto"/>
              <w:right w:val="single" w:sz="4" w:space="0" w:color="auto"/>
            </w:tcBorders>
            <w:vAlign w:val="center"/>
            <w:hideMark/>
          </w:tcPr>
          <w:p w14:paraId="0B69BB40" w14:textId="77777777" w:rsidR="001F3EBE" w:rsidRPr="00AE07CE" w:rsidRDefault="001F3EBE" w:rsidP="00CC0EA0">
            <w:pPr>
              <w:spacing w:line="240" w:lineRule="auto"/>
              <w:jc w:val="center"/>
              <w:rPr>
                <w:rFonts w:eastAsia="Times New Roman" w:cs="Times New Roman"/>
                <w:b/>
                <w:bCs/>
                <w:color w:val="000000"/>
                <w:lang w:eastAsia="vi-VN"/>
              </w:rPr>
            </w:pPr>
            <w:proofErr w:type="spellStart"/>
            <w:r w:rsidRPr="00AE07CE">
              <w:rPr>
                <w:rFonts w:eastAsia="Times New Roman" w:cs="Times New Roman"/>
                <w:b/>
                <w:bCs/>
                <w:color w:val="000000"/>
                <w:lang w:eastAsia="vi-VN"/>
              </w:rPr>
              <w:t>Tỉ</w:t>
            </w:r>
            <w:proofErr w:type="spellEnd"/>
            <w:r w:rsidRPr="00AE07CE">
              <w:rPr>
                <w:rFonts w:eastAsia="Times New Roman" w:cs="Times New Roman"/>
                <w:b/>
                <w:bCs/>
                <w:color w:val="000000"/>
                <w:lang w:eastAsia="vi-VN"/>
              </w:rPr>
              <w:t xml:space="preserve"> </w:t>
            </w:r>
            <w:proofErr w:type="spellStart"/>
            <w:r w:rsidRPr="00AE07CE">
              <w:rPr>
                <w:rFonts w:eastAsia="Times New Roman" w:cs="Times New Roman"/>
                <w:b/>
                <w:bCs/>
                <w:color w:val="000000"/>
                <w:lang w:eastAsia="vi-VN"/>
              </w:rPr>
              <w:t>lệ</w:t>
            </w:r>
            <w:proofErr w:type="spellEnd"/>
            <w:r w:rsidRPr="00AE07CE">
              <w:rPr>
                <w:rFonts w:eastAsia="Times New Roman" w:cs="Times New Roman"/>
                <w:b/>
                <w:bCs/>
                <w:color w:val="000000"/>
                <w:lang w:eastAsia="vi-VN"/>
              </w:rPr>
              <w:t xml:space="preserve"> </w:t>
            </w:r>
            <w:proofErr w:type="spellStart"/>
            <w:r w:rsidRPr="00AE07CE">
              <w:rPr>
                <w:rFonts w:eastAsia="Times New Roman" w:cs="Times New Roman"/>
                <w:b/>
                <w:bCs/>
                <w:color w:val="000000"/>
                <w:lang w:eastAsia="vi-VN"/>
              </w:rPr>
              <w:t>chuyển</w:t>
            </w:r>
            <w:proofErr w:type="spellEnd"/>
            <w:r w:rsidRPr="00AE07CE">
              <w:rPr>
                <w:rFonts w:eastAsia="Times New Roman" w:cs="Times New Roman"/>
                <w:b/>
                <w:bCs/>
                <w:color w:val="000000"/>
                <w:lang w:eastAsia="vi-VN"/>
              </w:rPr>
              <w:t xml:space="preserve"> </w:t>
            </w:r>
            <w:proofErr w:type="spellStart"/>
            <w:r w:rsidRPr="00AE07CE">
              <w:rPr>
                <w:rFonts w:eastAsia="Times New Roman" w:cs="Times New Roman"/>
                <w:b/>
                <w:bCs/>
                <w:color w:val="000000"/>
                <w:lang w:eastAsia="vi-VN"/>
              </w:rPr>
              <w:t>giao</w:t>
            </w:r>
            <w:proofErr w:type="spellEnd"/>
          </w:p>
        </w:tc>
      </w:tr>
      <w:tr w:rsidR="001F3EBE" w:rsidRPr="00AE07CE" w14:paraId="70B2CCDF" w14:textId="77777777" w:rsidTr="00CC0EA0">
        <w:trPr>
          <w:trHeight w:val="20"/>
        </w:trPr>
        <w:tc>
          <w:tcPr>
            <w:tcW w:w="1442" w:type="pct"/>
            <w:tcBorders>
              <w:top w:val="nil"/>
              <w:left w:val="single" w:sz="4" w:space="0" w:color="auto"/>
              <w:bottom w:val="single" w:sz="4" w:space="0" w:color="auto"/>
              <w:right w:val="single" w:sz="4" w:space="0" w:color="auto"/>
            </w:tcBorders>
            <w:noWrap/>
            <w:vAlign w:val="center"/>
            <w:hideMark/>
          </w:tcPr>
          <w:p w14:paraId="4C7B58CB" w14:textId="77777777" w:rsidR="001F3EBE" w:rsidRPr="00AE07CE" w:rsidRDefault="001F3EBE" w:rsidP="00CC0EA0">
            <w:pPr>
              <w:spacing w:line="240" w:lineRule="auto"/>
              <w:jc w:val="left"/>
              <w:rPr>
                <w:rFonts w:eastAsia="Times New Roman" w:cs="Times New Roman"/>
                <w:color w:val="000000"/>
                <w:lang w:eastAsia="vi-VN"/>
              </w:rPr>
            </w:pPr>
            <w:r w:rsidRPr="00AE07CE">
              <w:rPr>
                <w:rFonts w:eastAsia="Times New Roman" w:cs="Times New Roman"/>
                <w:color w:val="000000"/>
                <w:lang w:val="vi-VN" w:eastAsia="vi-VN"/>
              </w:rPr>
              <w:t>Năng lượng (</w:t>
            </w:r>
            <w:r w:rsidRPr="00AE07CE">
              <w:rPr>
                <w:rFonts w:eastAsia="Times New Roman" w:cs="Times New Roman"/>
                <w:color w:val="000000"/>
                <w:lang w:eastAsia="vi-VN"/>
              </w:rPr>
              <w:t xml:space="preserve">Giai </w:t>
            </w:r>
            <w:proofErr w:type="spellStart"/>
            <w:r w:rsidRPr="00AE07CE">
              <w:rPr>
                <w:rFonts w:eastAsia="Times New Roman" w:cs="Times New Roman"/>
                <w:color w:val="000000"/>
                <w:lang w:eastAsia="vi-VN"/>
              </w:rPr>
              <w:t>đoạn</w:t>
            </w:r>
            <w:proofErr w:type="spellEnd"/>
            <w:r w:rsidRPr="00AE07CE">
              <w:rPr>
                <w:rFonts w:eastAsia="Times New Roman" w:cs="Times New Roman"/>
                <w:color w:val="000000"/>
                <w:lang w:eastAsia="vi-VN"/>
              </w:rPr>
              <w:t xml:space="preserve"> 2025 – 2030)</w:t>
            </w:r>
          </w:p>
        </w:tc>
        <w:tc>
          <w:tcPr>
            <w:tcW w:w="1442" w:type="pct"/>
            <w:tcBorders>
              <w:top w:val="nil"/>
              <w:left w:val="nil"/>
              <w:bottom w:val="single" w:sz="4" w:space="0" w:color="auto"/>
              <w:right w:val="single" w:sz="4" w:space="0" w:color="auto"/>
            </w:tcBorders>
            <w:noWrap/>
            <w:vAlign w:val="center"/>
            <w:hideMark/>
          </w:tcPr>
          <w:p w14:paraId="330A36B1" w14:textId="77777777" w:rsidR="001F3EBE" w:rsidRPr="00AE07CE" w:rsidRDefault="001F3EBE" w:rsidP="00CC0EA0">
            <w:pPr>
              <w:spacing w:line="240" w:lineRule="auto"/>
              <w:jc w:val="center"/>
              <w:rPr>
                <w:rFonts w:eastAsia="Times New Roman" w:cs="Times New Roman"/>
                <w:color w:val="000000"/>
                <w:lang w:val="vi-VN" w:eastAsia="vi-VN"/>
              </w:rPr>
            </w:pPr>
          </w:p>
        </w:tc>
        <w:tc>
          <w:tcPr>
            <w:tcW w:w="1327" w:type="pct"/>
            <w:tcBorders>
              <w:top w:val="nil"/>
              <w:left w:val="nil"/>
              <w:bottom w:val="single" w:sz="4" w:space="0" w:color="auto"/>
              <w:right w:val="single" w:sz="4" w:space="0" w:color="auto"/>
            </w:tcBorders>
            <w:noWrap/>
            <w:vAlign w:val="center"/>
            <w:hideMark/>
          </w:tcPr>
          <w:p w14:paraId="29E10110" w14:textId="77777777" w:rsidR="001F3EBE" w:rsidRPr="00AE07CE" w:rsidRDefault="001F3EBE" w:rsidP="00CC0EA0">
            <w:pPr>
              <w:spacing w:line="240" w:lineRule="auto"/>
              <w:jc w:val="center"/>
              <w:rPr>
                <w:rFonts w:eastAsia="Times New Roman" w:cs="Times New Roman"/>
                <w:color w:val="000000"/>
                <w:lang w:val="vi-VN" w:eastAsia="vi-VN"/>
              </w:rPr>
            </w:pPr>
          </w:p>
        </w:tc>
        <w:tc>
          <w:tcPr>
            <w:tcW w:w="789" w:type="pct"/>
            <w:tcBorders>
              <w:top w:val="nil"/>
              <w:left w:val="nil"/>
              <w:bottom w:val="single" w:sz="4" w:space="0" w:color="auto"/>
              <w:right w:val="single" w:sz="4" w:space="0" w:color="auto"/>
            </w:tcBorders>
            <w:noWrap/>
            <w:vAlign w:val="center"/>
            <w:hideMark/>
          </w:tcPr>
          <w:p w14:paraId="37F297B5" w14:textId="77777777" w:rsidR="001F3EBE" w:rsidRPr="00AE07CE" w:rsidRDefault="001F3EBE" w:rsidP="00CC0EA0">
            <w:pPr>
              <w:spacing w:line="240" w:lineRule="auto"/>
              <w:jc w:val="center"/>
              <w:rPr>
                <w:rFonts w:eastAsia="Times New Roman" w:cs="Times New Roman"/>
                <w:color w:val="000000"/>
                <w:lang w:val="vi-VN" w:eastAsia="vi-VN"/>
              </w:rPr>
            </w:pPr>
          </w:p>
        </w:tc>
      </w:tr>
      <w:tr w:rsidR="001F3EBE" w:rsidRPr="00AE07CE" w14:paraId="0081CA91" w14:textId="77777777" w:rsidTr="00CC0EA0">
        <w:trPr>
          <w:trHeight w:val="20"/>
        </w:trPr>
        <w:tc>
          <w:tcPr>
            <w:tcW w:w="1442" w:type="pct"/>
            <w:tcBorders>
              <w:top w:val="nil"/>
              <w:left w:val="single" w:sz="4" w:space="0" w:color="auto"/>
              <w:bottom w:val="single" w:sz="4" w:space="0" w:color="auto"/>
              <w:right w:val="single" w:sz="4" w:space="0" w:color="auto"/>
            </w:tcBorders>
            <w:noWrap/>
            <w:vAlign w:val="center"/>
            <w:hideMark/>
          </w:tcPr>
          <w:p w14:paraId="166A8A37" w14:textId="77777777" w:rsidR="001F3EBE" w:rsidRPr="00AE07CE" w:rsidRDefault="001F3EBE" w:rsidP="00CC0EA0">
            <w:pPr>
              <w:spacing w:line="240" w:lineRule="auto"/>
              <w:ind w:left="698"/>
              <w:jc w:val="left"/>
              <w:rPr>
                <w:rFonts w:eastAsia="Times New Roman" w:cs="Times New Roman"/>
                <w:color w:val="000000"/>
                <w:lang w:eastAsia="vi-VN"/>
              </w:rPr>
            </w:pPr>
            <w:proofErr w:type="spellStart"/>
            <w:r w:rsidRPr="00AE07CE">
              <w:rPr>
                <w:rFonts w:eastAsia="Times New Roman" w:cs="Times New Roman"/>
                <w:color w:val="000000"/>
                <w:lang w:eastAsia="vi-VN"/>
              </w:rPr>
              <w:t>Không</w:t>
            </w:r>
            <w:proofErr w:type="spellEnd"/>
            <w:r w:rsidRPr="00AE07CE">
              <w:rPr>
                <w:rFonts w:eastAsia="Times New Roman" w:cs="Times New Roman"/>
                <w:color w:val="000000"/>
                <w:lang w:eastAsia="vi-VN"/>
              </w:rPr>
              <w:t xml:space="preserve"> </w:t>
            </w:r>
            <w:proofErr w:type="spellStart"/>
            <w:r w:rsidRPr="00AE07CE">
              <w:rPr>
                <w:rFonts w:eastAsia="Times New Roman" w:cs="Times New Roman"/>
                <w:color w:val="000000"/>
                <w:lang w:eastAsia="vi-VN"/>
              </w:rPr>
              <w:t>điều</w:t>
            </w:r>
            <w:proofErr w:type="spellEnd"/>
            <w:r w:rsidRPr="00AE07CE">
              <w:rPr>
                <w:rFonts w:eastAsia="Times New Roman" w:cs="Times New Roman"/>
                <w:color w:val="000000"/>
                <w:lang w:eastAsia="vi-VN"/>
              </w:rPr>
              <w:t xml:space="preserve"> </w:t>
            </w:r>
            <w:proofErr w:type="spellStart"/>
            <w:r w:rsidRPr="00AE07CE">
              <w:rPr>
                <w:rFonts w:eastAsia="Times New Roman" w:cs="Times New Roman"/>
                <w:color w:val="000000"/>
                <w:lang w:eastAsia="vi-VN"/>
              </w:rPr>
              <w:t>kiện</w:t>
            </w:r>
            <w:proofErr w:type="spellEnd"/>
          </w:p>
        </w:tc>
        <w:tc>
          <w:tcPr>
            <w:tcW w:w="1442" w:type="pct"/>
            <w:tcBorders>
              <w:top w:val="nil"/>
              <w:left w:val="nil"/>
              <w:bottom w:val="single" w:sz="4" w:space="0" w:color="auto"/>
              <w:right w:val="single" w:sz="4" w:space="0" w:color="auto"/>
            </w:tcBorders>
            <w:noWrap/>
            <w:vAlign w:val="center"/>
            <w:hideMark/>
          </w:tcPr>
          <w:p w14:paraId="1045158F" w14:textId="77777777" w:rsidR="001F3EBE" w:rsidRPr="00AE07CE" w:rsidRDefault="001F3EBE" w:rsidP="00CC0EA0">
            <w:pPr>
              <w:spacing w:line="240" w:lineRule="auto"/>
              <w:jc w:val="center"/>
              <w:rPr>
                <w:rFonts w:eastAsia="Times New Roman" w:cs="Times New Roman"/>
                <w:color w:val="000000"/>
                <w:lang w:val="vi-VN" w:eastAsia="vi-VN"/>
              </w:rPr>
            </w:pPr>
            <w:r w:rsidRPr="00AE07CE">
              <w:rPr>
                <w:rFonts w:eastAsia="Times New Roman" w:cs="Times New Roman"/>
                <w:color w:val="000000"/>
                <w:lang w:val="vi-VN" w:eastAsia="vi-VN"/>
              </w:rPr>
              <w:t>246,40</w:t>
            </w:r>
          </w:p>
        </w:tc>
        <w:tc>
          <w:tcPr>
            <w:tcW w:w="1327" w:type="pct"/>
            <w:tcBorders>
              <w:top w:val="nil"/>
              <w:left w:val="nil"/>
              <w:bottom w:val="single" w:sz="4" w:space="0" w:color="auto"/>
              <w:right w:val="single" w:sz="4" w:space="0" w:color="auto"/>
            </w:tcBorders>
            <w:noWrap/>
            <w:vAlign w:val="center"/>
            <w:hideMark/>
          </w:tcPr>
          <w:p w14:paraId="4558BD8E" w14:textId="77777777" w:rsidR="001F3EBE" w:rsidRPr="00AE07CE" w:rsidRDefault="001F3EBE" w:rsidP="00CC0EA0">
            <w:pPr>
              <w:spacing w:line="240" w:lineRule="auto"/>
              <w:jc w:val="center"/>
              <w:rPr>
                <w:rFonts w:eastAsia="Times New Roman" w:cs="Times New Roman"/>
                <w:color w:val="000000"/>
                <w:lang w:val="vi-VN" w:eastAsia="vi-VN"/>
              </w:rPr>
            </w:pPr>
            <w:r w:rsidRPr="00AE07CE">
              <w:rPr>
                <w:rFonts w:eastAsia="Times New Roman" w:cs="Times New Roman"/>
                <w:color w:val="000000"/>
                <w:lang w:val="vi-VN" w:eastAsia="vi-VN"/>
              </w:rPr>
              <w:t>21,33</w:t>
            </w:r>
          </w:p>
        </w:tc>
        <w:tc>
          <w:tcPr>
            <w:tcW w:w="789" w:type="pct"/>
            <w:tcBorders>
              <w:top w:val="nil"/>
              <w:left w:val="nil"/>
              <w:bottom w:val="single" w:sz="4" w:space="0" w:color="auto"/>
              <w:right w:val="single" w:sz="4" w:space="0" w:color="auto"/>
            </w:tcBorders>
            <w:noWrap/>
            <w:vAlign w:val="center"/>
            <w:hideMark/>
          </w:tcPr>
          <w:p w14:paraId="786CC9AC" w14:textId="77777777" w:rsidR="001F3EBE" w:rsidRPr="00AE07CE" w:rsidRDefault="001F3EBE" w:rsidP="00CC0EA0">
            <w:pPr>
              <w:spacing w:line="240" w:lineRule="auto"/>
              <w:jc w:val="center"/>
              <w:rPr>
                <w:rFonts w:eastAsia="Times New Roman" w:cs="Times New Roman"/>
                <w:color w:val="000000"/>
                <w:lang w:val="vi-VN" w:eastAsia="vi-VN"/>
              </w:rPr>
            </w:pPr>
            <w:r w:rsidRPr="00AE07CE">
              <w:rPr>
                <w:rFonts w:eastAsia="Times New Roman" w:cs="Times New Roman"/>
                <w:color w:val="000000"/>
                <w:lang w:val="vi-VN" w:eastAsia="vi-VN"/>
              </w:rPr>
              <w:t>8,66%</w:t>
            </w:r>
          </w:p>
        </w:tc>
      </w:tr>
      <w:tr w:rsidR="001F3EBE" w:rsidRPr="00AE07CE" w14:paraId="29F56511" w14:textId="77777777" w:rsidTr="00CC0EA0">
        <w:trPr>
          <w:trHeight w:val="20"/>
        </w:trPr>
        <w:tc>
          <w:tcPr>
            <w:tcW w:w="1442" w:type="pct"/>
            <w:tcBorders>
              <w:top w:val="nil"/>
              <w:left w:val="single" w:sz="4" w:space="0" w:color="auto"/>
              <w:bottom w:val="single" w:sz="4" w:space="0" w:color="auto"/>
              <w:right w:val="single" w:sz="4" w:space="0" w:color="auto"/>
            </w:tcBorders>
            <w:noWrap/>
            <w:vAlign w:val="center"/>
            <w:hideMark/>
          </w:tcPr>
          <w:p w14:paraId="0E44D28D" w14:textId="77777777" w:rsidR="001F3EBE" w:rsidRPr="00AE07CE" w:rsidRDefault="001F3EBE" w:rsidP="00CC0EA0">
            <w:pPr>
              <w:spacing w:line="240" w:lineRule="auto"/>
              <w:ind w:left="698"/>
              <w:jc w:val="left"/>
              <w:rPr>
                <w:rFonts w:eastAsia="Times New Roman" w:cs="Times New Roman"/>
                <w:color w:val="000000"/>
                <w:lang w:eastAsia="vi-VN"/>
              </w:rPr>
            </w:pPr>
            <w:proofErr w:type="spellStart"/>
            <w:r w:rsidRPr="00AE07CE">
              <w:rPr>
                <w:rFonts w:eastAsia="Times New Roman" w:cs="Times New Roman"/>
                <w:color w:val="000000"/>
                <w:lang w:eastAsia="vi-VN"/>
              </w:rPr>
              <w:t>Có</w:t>
            </w:r>
            <w:proofErr w:type="spellEnd"/>
            <w:r w:rsidRPr="00AE07CE">
              <w:rPr>
                <w:rFonts w:eastAsia="Times New Roman" w:cs="Times New Roman"/>
                <w:color w:val="000000"/>
                <w:lang w:eastAsia="vi-VN"/>
              </w:rPr>
              <w:t xml:space="preserve"> </w:t>
            </w:r>
            <w:proofErr w:type="spellStart"/>
            <w:r w:rsidRPr="00AE07CE">
              <w:rPr>
                <w:rFonts w:eastAsia="Times New Roman" w:cs="Times New Roman"/>
                <w:color w:val="000000"/>
                <w:lang w:eastAsia="vi-VN"/>
              </w:rPr>
              <w:t>điều</w:t>
            </w:r>
            <w:proofErr w:type="spellEnd"/>
            <w:r w:rsidRPr="00AE07CE">
              <w:rPr>
                <w:rFonts w:eastAsia="Times New Roman" w:cs="Times New Roman"/>
                <w:color w:val="000000"/>
                <w:lang w:eastAsia="vi-VN"/>
              </w:rPr>
              <w:t xml:space="preserve"> </w:t>
            </w:r>
            <w:proofErr w:type="spellStart"/>
            <w:r w:rsidRPr="00AE07CE">
              <w:rPr>
                <w:rFonts w:eastAsia="Times New Roman" w:cs="Times New Roman"/>
                <w:color w:val="000000"/>
                <w:lang w:eastAsia="vi-VN"/>
              </w:rPr>
              <w:t>kiện</w:t>
            </w:r>
            <w:proofErr w:type="spellEnd"/>
          </w:p>
        </w:tc>
        <w:tc>
          <w:tcPr>
            <w:tcW w:w="1442" w:type="pct"/>
            <w:tcBorders>
              <w:top w:val="nil"/>
              <w:left w:val="nil"/>
              <w:bottom w:val="single" w:sz="4" w:space="0" w:color="auto"/>
              <w:right w:val="single" w:sz="4" w:space="0" w:color="auto"/>
            </w:tcBorders>
            <w:noWrap/>
            <w:vAlign w:val="center"/>
            <w:hideMark/>
          </w:tcPr>
          <w:p w14:paraId="014E35B5" w14:textId="77777777" w:rsidR="001F3EBE" w:rsidRPr="00AE07CE" w:rsidRDefault="001F3EBE" w:rsidP="00CC0EA0">
            <w:pPr>
              <w:spacing w:line="240" w:lineRule="auto"/>
              <w:jc w:val="center"/>
              <w:rPr>
                <w:rFonts w:eastAsia="Times New Roman" w:cs="Times New Roman"/>
                <w:color w:val="000000"/>
                <w:lang w:val="vi-VN" w:eastAsia="vi-VN"/>
              </w:rPr>
            </w:pPr>
            <w:r w:rsidRPr="00AE07CE">
              <w:rPr>
                <w:rFonts w:eastAsia="Times New Roman" w:cs="Times New Roman"/>
                <w:color w:val="000000"/>
                <w:lang w:val="vi-VN" w:eastAsia="vi-VN"/>
              </w:rPr>
              <w:t>876,90</w:t>
            </w:r>
          </w:p>
        </w:tc>
        <w:tc>
          <w:tcPr>
            <w:tcW w:w="1327" w:type="pct"/>
            <w:tcBorders>
              <w:top w:val="nil"/>
              <w:left w:val="nil"/>
              <w:bottom w:val="single" w:sz="4" w:space="0" w:color="auto"/>
              <w:right w:val="single" w:sz="4" w:space="0" w:color="auto"/>
            </w:tcBorders>
            <w:noWrap/>
            <w:vAlign w:val="center"/>
            <w:hideMark/>
          </w:tcPr>
          <w:p w14:paraId="306F0E80" w14:textId="77777777" w:rsidR="001F3EBE" w:rsidRPr="00AE07CE" w:rsidRDefault="001F3EBE" w:rsidP="00CC0EA0">
            <w:pPr>
              <w:spacing w:line="240" w:lineRule="auto"/>
              <w:jc w:val="center"/>
              <w:rPr>
                <w:rFonts w:eastAsia="Times New Roman" w:cs="Times New Roman"/>
                <w:color w:val="000000"/>
                <w:lang w:val="vi-VN" w:eastAsia="vi-VN"/>
              </w:rPr>
            </w:pPr>
            <w:r w:rsidRPr="00AE07CE">
              <w:rPr>
                <w:rFonts w:eastAsia="Times New Roman" w:cs="Times New Roman"/>
                <w:color w:val="000000"/>
                <w:lang w:val="vi-VN" w:eastAsia="vi-VN"/>
              </w:rPr>
              <w:t>75,88</w:t>
            </w:r>
          </w:p>
        </w:tc>
        <w:tc>
          <w:tcPr>
            <w:tcW w:w="789" w:type="pct"/>
            <w:tcBorders>
              <w:top w:val="nil"/>
              <w:left w:val="nil"/>
              <w:bottom w:val="single" w:sz="4" w:space="0" w:color="auto"/>
              <w:right w:val="single" w:sz="4" w:space="0" w:color="auto"/>
            </w:tcBorders>
            <w:noWrap/>
            <w:vAlign w:val="center"/>
            <w:hideMark/>
          </w:tcPr>
          <w:p w14:paraId="2F8C0700" w14:textId="77777777" w:rsidR="001F3EBE" w:rsidRPr="00AE07CE" w:rsidRDefault="001F3EBE" w:rsidP="00CC0EA0">
            <w:pPr>
              <w:spacing w:line="240" w:lineRule="auto"/>
              <w:jc w:val="center"/>
              <w:rPr>
                <w:rFonts w:eastAsia="Times New Roman" w:cs="Times New Roman"/>
                <w:color w:val="000000"/>
                <w:lang w:val="vi-VN" w:eastAsia="vi-VN"/>
              </w:rPr>
            </w:pPr>
            <w:r w:rsidRPr="00AE07CE">
              <w:rPr>
                <w:rFonts w:eastAsia="Times New Roman" w:cs="Times New Roman"/>
                <w:color w:val="000000"/>
                <w:lang w:val="vi-VN" w:eastAsia="vi-VN"/>
              </w:rPr>
              <w:t>8,65%</w:t>
            </w:r>
          </w:p>
        </w:tc>
      </w:tr>
      <w:tr w:rsidR="001F3EBE" w:rsidRPr="00AE07CE" w14:paraId="65ECFCC4" w14:textId="77777777" w:rsidTr="00CC0EA0">
        <w:trPr>
          <w:trHeight w:val="20"/>
        </w:trPr>
        <w:tc>
          <w:tcPr>
            <w:tcW w:w="1442" w:type="pct"/>
            <w:tcBorders>
              <w:top w:val="nil"/>
              <w:left w:val="single" w:sz="4" w:space="0" w:color="auto"/>
              <w:bottom w:val="single" w:sz="4" w:space="0" w:color="auto"/>
              <w:right w:val="single" w:sz="4" w:space="0" w:color="auto"/>
            </w:tcBorders>
            <w:noWrap/>
            <w:vAlign w:val="center"/>
            <w:hideMark/>
          </w:tcPr>
          <w:p w14:paraId="4632FD64" w14:textId="77777777" w:rsidR="001F3EBE" w:rsidRPr="00AE07CE" w:rsidRDefault="001F3EBE" w:rsidP="00CC0EA0">
            <w:pPr>
              <w:spacing w:line="240" w:lineRule="auto"/>
              <w:jc w:val="left"/>
              <w:rPr>
                <w:rFonts w:eastAsia="Times New Roman" w:cs="Times New Roman"/>
                <w:color w:val="000000"/>
                <w:lang w:eastAsia="vi-VN"/>
              </w:rPr>
            </w:pPr>
            <w:r w:rsidRPr="00AE07CE">
              <w:rPr>
                <w:rFonts w:eastAsia="Times New Roman" w:cs="Times New Roman"/>
                <w:color w:val="000000"/>
                <w:lang w:val="vi-VN" w:eastAsia="vi-VN"/>
              </w:rPr>
              <w:t>Nông nghiệp</w:t>
            </w:r>
            <w:r w:rsidRPr="00AE07CE">
              <w:rPr>
                <w:rFonts w:eastAsia="Times New Roman" w:cs="Times New Roman"/>
                <w:color w:val="000000"/>
                <w:lang w:eastAsia="vi-VN"/>
              </w:rPr>
              <w:t xml:space="preserve"> (Giai </w:t>
            </w:r>
            <w:proofErr w:type="spellStart"/>
            <w:r w:rsidRPr="00AE07CE">
              <w:rPr>
                <w:rFonts w:eastAsia="Times New Roman" w:cs="Times New Roman"/>
                <w:color w:val="000000"/>
                <w:lang w:eastAsia="vi-VN"/>
              </w:rPr>
              <w:t>đoạn</w:t>
            </w:r>
            <w:proofErr w:type="spellEnd"/>
            <w:r w:rsidRPr="00AE07CE">
              <w:rPr>
                <w:rFonts w:eastAsia="Times New Roman" w:cs="Times New Roman"/>
                <w:color w:val="000000"/>
                <w:lang w:eastAsia="vi-VN"/>
              </w:rPr>
              <w:t xml:space="preserve"> 2026 – 2035)</w:t>
            </w:r>
          </w:p>
        </w:tc>
        <w:tc>
          <w:tcPr>
            <w:tcW w:w="1442" w:type="pct"/>
            <w:tcBorders>
              <w:top w:val="nil"/>
              <w:left w:val="nil"/>
              <w:bottom w:val="single" w:sz="4" w:space="0" w:color="auto"/>
              <w:right w:val="single" w:sz="4" w:space="0" w:color="auto"/>
            </w:tcBorders>
            <w:noWrap/>
            <w:vAlign w:val="center"/>
            <w:hideMark/>
          </w:tcPr>
          <w:p w14:paraId="2D2FB25B" w14:textId="77777777" w:rsidR="001F3EBE" w:rsidRPr="00AE07CE" w:rsidRDefault="001F3EBE" w:rsidP="00CC0EA0">
            <w:pPr>
              <w:spacing w:line="240" w:lineRule="auto"/>
              <w:jc w:val="center"/>
              <w:rPr>
                <w:rFonts w:eastAsia="Times New Roman" w:cs="Times New Roman"/>
                <w:color w:val="000000"/>
                <w:lang w:val="vi-VN" w:eastAsia="vi-VN"/>
              </w:rPr>
            </w:pPr>
          </w:p>
        </w:tc>
        <w:tc>
          <w:tcPr>
            <w:tcW w:w="1327" w:type="pct"/>
            <w:tcBorders>
              <w:top w:val="nil"/>
              <w:left w:val="nil"/>
              <w:bottom w:val="single" w:sz="4" w:space="0" w:color="auto"/>
              <w:right w:val="single" w:sz="4" w:space="0" w:color="auto"/>
            </w:tcBorders>
            <w:noWrap/>
            <w:vAlign w:val="center"/>
            <w:hideMark/>
          </w:tcPr>
          <w:p w14:paraId="19DA1C69" w14:textId="77777777" w:rsidR="001F3EBE" w:rsidRPr="00AE07CE" w:rsidRDefault="001F3EBE" w:rsidP="00CC0EA0">
            <w:pPr>
              <w:spacing w:line="240" w:lineRule="auto"/>
              <w:jc w:val="center"/>
              <w:rPr>
                <w:rFonts w:eastAsia="Times New Roman" w:cs="Times New Roman"/>
                <w:color w:val="000000"/>
                <w:lang w:val="vi-VN" w:eastAsia="vi-VN"/>
              </w:rPr>
            </w:pPr>
          </w:p>
        </w:tc>
        <w:tc>
          <w:tcPr>
            <w:tcW w:w="789" w:type="pct"/>
            <w:tcBorders>
              <w:top w:val="nil"/>
              <w:left w:val="nil"/>
              <w:bottom w:val="single" w:sz="4" w:space="0" w:color="auto"/>
              <w:right w:val="single" w:sz="4" w:space="0" w:color="auto"/>
            </w:tcBorders>
            <w:noWrap/>
            <w:vAlign w:val="center"/>
            <w:hideMark/>
          </w:tcPr>
          <w:p w14:paraId="5F80A955" w14:textId="77777777" w:rsidR="001F3EBE" w:rsidRPr="00AE07CE" w:rsidRDefault="001F3EBE" w:rsidP="00CC0EA0">
            <w:pPr>
              <w:spacing w:line="240" w:lineRule="auto"/>
              <w:jc w:val="center"/>
              <w:rPr>
                <w:rFonts w:eastAsia="Times New Roman" w:cs="Times New Roman"/>
                <w:color w:val="000000"/>
                <w:lang w:val="vi-VN" w:eastAsia="vi-VN"/>
              </w:rPr>
            </w:pPr>
          </w:p>
        </w:tc>
      </w:tr>
      <w:tr w:rsidR="001F3EBE" w:rsidRPr="00AE07CE" w14:paraId="0743C70B" w14:textId="77777777" w:rsidTr="00CC0EA0">
        <w:trPr>
          <w:trHeight w:val="20"/>
        </w:trPr>
        <w:tc>
          <w:tcPr>
            <w:tcW w:w="1442" w:type="pct"/>
            <w:tcBorders>
              <w:top w:val="nil"/>
              <w:left w:val="single" w:sz="4" w:space="0" w:color="auto"/>
              <w:bottom w:val="single" w:sz="4" w:space="0" w:color="auto"/>
              <w:right w:val="single" w:sz="4" w:space="0" w:color="auto"/>
            </w:tcBorders>
            <w:noWrap/>
            <w:vAlign w:val="center"/>
            <w:hideMark/>
          </w:tcPr>
          <w:p w14:paraId="4FA9D1B4" w14:textId="77777777" w:rsidR="001F3EBE" w:rsidRPr="00AE07CE" w:rsidRDefault="001F3EBE" w:rsidP="00CC0EA0">
            <w:pPr>
              <w:spacing w:line="240" w:lineRule="auto"/>
              <w:ind w:left="698"/>
              <w:jc w:val="left"/>
              <w:rPr>
                <w:rFonts w:eastAsia="Times New Roman" w:cs="Times New Roman"/>
                <w:color w:val="000000"/>
                <w:lang w:val="vi-VN" w:eastAsia="vi-VN"/>
              </w:rPr>
            </w:pPr>
            <w:proofErr w:type="spellStart"/>
            <w:r w:rsidRPr="00AE07CE">
              <w:rPr>
                <w:rFonts w:eastAsia="Times New Roman" w:cs="Times New Roman"/>
                <w:color w:val="000000"/>
                <w:lang w:eastAsia="vi-VN"/>
              </w:rPr>
              <w:t>Không</w:t>
            </w:r>
            <w:proofErr w:type="spellEnd"/>
            <w:r w:rsidRPr="00AE07CE">
              <w:rPr>
                <w:rFonts w:eastAsia="Times New Roman" w:cs="Times New Roman"/>
                <w:color w:val="000000"/>
                <w:lang w:eastAsia="vi-VN"/>
              </w:rPr>
              <w:t xml:space="preserve"> </w:t>
            </w:r>
            <w:proofErr w:type="spellStart"/>
            <w:r w:rsidRPr="00AE07CE">
              <w:rPr>
                <w:rFonts w:eastAsia="Times New Roman" w:cs="Times New Roman"/>
                <w:color w:val="000000"/>
                <w:lang w:eastAsia="vi-VN"/>
              </w:rPr>
              <w:t>điều</w:t>
            </w:r>
            <w:proofErr w:type="spellEnd"/>
            <w:r w:rsidRPr="00AE07CE">
              <w:rPr>
                <w:rFonts w:eastAsia="Times New Roman" w:cs="Times New Roman"/>
                <w:color w:val="000000"/>
                <w:lang w:eastAsia="vi-VN"/>
              </w:rPr>
              <w:t xml:space="preserve"> </w:t>
            </w:r>
            <w:proofErr w:type="spellStart"/>
            <w:r w:rsidRPr="00AE07CE">
              <w:rPr>
                <w:rFonts w:eastAsia="Times New Roman" w:cs="Times New Roman"/>
                <w:color w:val="000000"/>
                <w:lang w:eastAsia="vi-VN"/>
              </w:rPr>
              <w:t>kiện</w:t>
            </w:r>
            <w:proofErr w:type="spellEnd"/>
          </w:p>
        </w:tc>
        <w:tc>
          <w:tcPr>
            <w:tcW w:w="1442" w:type="pct"/>
            <w:tcBorders>
              <w:top w:val="nil"/>
              <w:left w:val="nil"/>
              <w:bottom w:val="single" w:sz="4" w:space="0" w:color="auto"/>
              <w:right w:val="single" w:sz="4" w:space="0" w:color="auto"/>
            </w:tcBorders>
            <w:noWrap/>
            <w:vAlign w:val="center"/>
            <w:hideMark/>
          </w:tcPr>
          <w:p w14:paraId="40DED2D0" w14:textId="77777777" w:rsidR="001F3EBE" w:rsidRPr="00AE07CE" w:rsidRDefault="001F3EBE" w:rsidP="00CC0EA0">
            <w:pPr>
              <w:spacing w:line="240" w:lineRule="auto"/>
              <w:jc w:val="center"/>
              <w:rPr>
                <w:rFonts w:eastAsia="Times New Roman" w:cs="Times New Roman"/>
                <w:color w:val="000000"/>
                <w:lang w:val="vi-VN" w:eastAsia="vi-VN"/>
              </w:rPr>
            </w:pPr>
            <w:r w:rsidRPr="00AE07CE">
              <w:rPr>
                <w:rFonts w:eastAsia="Times New Roman" w:cs="Times New Roman"/>
                <w:color w:val="000000"/>
                <w:lang w:val="vi-VN" w:eastAsia="vi-VN"/>
              </w:rPr>
              <w:t>126,63</w:t>
            </w:r>
          </w:p>
        </w:tc>
        <w:tc>
          <w:tcPr>
            <w:tcW w:w="1327" w:type="pct"/>
            <w:tcBorders>
              <w:top w:val="nil"/>
              <w:left w:val="nil"/>
              <w:bottom w:val="single" w:sz="4" w:space="0" w:color="auto"/>
              <w:right w:val="single" w:sz="4" w:space="0" w:color="auto"/>
            </w:tcBorders>
            <w:noWrap/>
            <w:vAlign w:val="center"/>
            <w:hideMark/>
          </w:tcPr>
          <w:p w14:paraId="3F4A4908" w14:textId="77777777" w:rsidR="001F3EBE" w:rsidRPr="00AE07CE" w:rsidRDefault="001F3EBE" w:rsidP="00CC0EA0">
            <w:pPr>
              <w:spacing w:line="240" w:lineRule="auto"/>
              <w:jc w:val="center"/>
              <w:rPr>
                <w:rFonts w:eastAsia="Times New Roman" w:cs="Times New Roman"/>
                <w:color w:val="000000"/>
                <w:lang w:val="vi-VN" w:eastAsia="vi-VN"/>
              </w:rPr>
            </w:pPr>
            <w:r w:rsidRPr="00AE07CE">
              <w:rPr>
                <w:rFonts w:eastAsia="Times New Roman" w:cs="Times New Roman"/>
                <w:color w:val="000000"/>
                <w:lang w:val="vi-VN" w:eastAsia="vi-VN"/>
              </w:rPr>
              <w:t>13,41</w:t>
            </w:r>
          </w:p>
        </w:tc>
        <w:tc>
          <w:tcPr>
            <w:tcW w:w="789" w:type="pct"/>
            <w:tcBorders>
              <w:top w:val="nil"/>
              <w:left w:val="nil"/>
              <w:bottom w:val="single" w:sz="4" w:space="0" w:color="auto"/>
              <w:right w:val="single" w:sz="4" w:space="0" w:color="auto"/>
            </w:tcBorders>
            <w:noWrap/>
            <w:vAlign w:val="center"/>
            <w:hideMark/>
          </w:tcPr>
          <w:p w14:paraId="1FE09F16" w14:textId="77777777" w:rsidR="001F3EBE" w:rsidRPr="00AE07CE" w:rsidRDefault="001F3EBE" w:rsidP="00CC0EA0">
            <w:pPr>
              <w:spacing w:line="240" w:lineRule="auto"/>
              <w:jc w:val="center"/>
              <w:rPr>
                <w:rFonts w:eastAsia="Times New Roman" w:cs="Times New Roman"/>
                <w:color w:val="000000"/>
                <w:lang w:val="vi-VN" w:eastAsia="vi-VN"/>
              </w:rPr>
            </w:pPr>
            <w:r w:rsidRPr="00AE07CE">
              <w:rPr>
                <w:rFonts w:eastAsia="Times New Roman" w:cs="Times New Roman"/>
                <w:color w:val="000000"/>
                <w:lang w:val="vi-VN" w:eastAsia="vi-VN"/>
              </w:rPr>
              <w:t>10,59%</w:t>
            </w:r>
          </w:p>
        </w:tc>
      </w:tr>
      <w:tr w:rsidR="001F3EBE" w:rsidRPr="00AE07CE" w14:paraId="3FD50F64" w14:textId="77777777" w:rsidTr="00CC0EA0">
        <w:trPr>
          <w:trHeight w:val="20"/>
        </w:trPr>
        <w:tc>
          <w:tcPr>
            <w:tcW w:w="1442" w:type="pct"/>
            <w:tcBorders>
              <w:top w:val="nil"/>
              <w:left w:val="single" w:sz="4" w:space="0" w:color="auto"/>
              <w:bottom w:val="single" w:sz="4" w:space="0" w:color="auto"/>
              <w:right w:val="single" w:sz="4" w:space="0" w:color="auto"/>
            </w:tcBorders>
            <w:noWrap/>
            <w:vAlign w:val="center"/>
            <w:hideMark/>
          </w:tcPr>
          <w:p w14:paraId="4E379F60" w14:textId="77777777" w:rsidR="001F3EBE" w:rsidRPr="00AE07CE" w:rsidRDefault="001F3EBE" w:rsidP="00CC0EA0">
            <w:pPr>
              <w:spacing w:line="240" w:lineRule="auto"/>
              <w:ind w:left="698"/>
              <w:jc w:val="left"/>
              <w:rPr>
                <w:rFonts w:eastAsia="Times New Roman" w:cs="Times New Roman"/>
                <w:color w:val="000000"/>
                <w:lang w:val="vi-VN" w:eastAsia="vi-VN"/>
              </w:rPr>
            </w:pPr>
            <w:proofErr w:type="spellStart"/>
            <w:r w:rsidRPr="00AE07CE">
              <w:rPr>
                <w:rFonts w:eastAsia="Times New Roman" w:cs="Times New Roman"/>
                <w:color w:val="000000"/>
                <w:lang w:eastAsia="vi-VN"/>
              </w:rPr>
              <w:t>Có</w:t>
            </w:r>
            <w:proofErr w:type="spellEnd"/>
            <w:r w:rsidRPr="00AE07CE">
              <w:rPr>
                <w:rFonts w:eastAsia="Times New Roman" w:cs="Times New Roman"/>
                <w:color w:val="000000"/>
                <w:lang w:eastAsia="vi-VN"/>
              </w:rPr>
              <w:t xml:space="preserve"> </w:t>
            </w:r>
            <w:proofErr w:type="spellStart"/>
            <w:r w:rsidRPr="00AE07CE">
              <w:rPr>
                <w:rFonts w:eastAsia="Times New Roman" w:cs="Times New Roman"/>
                <w:color w:val="000000"/>
                <w:lang w:eastAsia="vi-VN"/>
              </w:rPr>
              <w:t>điều</w:t>
            </w:r>
            <w:proofErr w:type="spellEnd"/>
            <w:r w:rsidRPr="00AE07CE">
              <w:rPr>
                <w:rFonts w:eastAsia="Times New Roman" w:cs="Times New Roman"/>
                <w:color w:val="000000"/>
                <w:lang w:eastAsia="vi-VN"/>
              </w:rPr>
              <w:t xml:space="preserve"> </w:t>
            </w:r>
            <w:proofErr w:type="spellStart"/>
            <w:r w:rsidRPr="00AE07CE">
              <w:rPr>
                <w:rFonts w:eastAsia="Times New Roman" w:cs="Times New Roman"/>
                <w:color w:val="000000"/>
                <w:lang w:eastAsia="vi-VN"/>
              </w:rPr>
              <w:t>kiện</w:t>
            </w:r>
            <w:proofErr w:type="spellEnd"/>
          </w:p>
        </w:tc>
        <w:tc>
          <w:tcPr>
            <w:tcW w:w="1442" w:type="pct"/>
            <w:tcBorders>
              <w:top w:val="nil"/>
              <w:left w:val="nil"/>
              <w:bottom w:val="single" w:sz="4" w:space="0" w:color="auto"/>
              <w:right w:val="single" w:sz="4" w:space="0" w:color="auto"/>
            </w:tcBorders>
            <w:noWrap/>
            <w:vAlign w:val="center"/>
            <w:hideMark/>
          </w:tcPr>
          <w:p w14:paraId="46EA106C" w14:textId="77777777" w:rsidR="001F3EBE" w:rsidRPr="00AE07CE" w:rsidRDefault="001F3EBE" w:rsidP="00CC0EA0">
            <w:pPr>
              <w:spacing w:line="240" w:lineRule="auto"/>
              <w:jc w:val="center"/>
              <w:rPr>
                <w:rFonts w:eastAsia="Times New Roman" w:cs="Times New Roman"/>
                <w:color w:val="000000"/>
                <w:lang w:val="vi-VN" w:eastAsia="vi-VN"/>
              </w:rPr>
            </w:pPr>
            <w:r w:rsidRPr="00AE07CE">
              <w:rPr>
                <w:rFonts w:eastAsia="Times New Roman" w:cs="Times New Roman"/>
                <w:color w:val="000000"/>
                <w:lang w:val="vi-VN" w:eastAsia="vi-VN"/>
              </w:rPr>
              <w:t>549,74</w:t>
            </w:r>
          </w:p>
        </w:tc>
        <w:tc>
          <w:tcPr>
            <w:tcW w:w="1327" w:type="pct"/>
            <w:tcBorders>
              <w:top w:val="nil"/>
              <w:left w:val="nil"/>
              <w:bottom w:val="single" w:sz="4" w:space="0" w:color="auto"/>
              <w:right w:val="single" w:sz="4" w:space="0" w:color="auto"/>
            </w:tcBorders>
            <w:noWrap/>
            <w:vAlign w:val="center"/>
            <w:hideMark/>
          </w:tcPr>
          <w:p w14:paraId="1C84E451" w14:textId="77777777" w:rsidR="001F3EBE" w:rsidRPr="00AE07CE" w:rsidRDefault="001F3EBE" w:rsidP="00CC0EA0">
            <w:pPr>
              <w:spacing w:line="240" w:lineRule="auto"/>
              <w:jc w:val="center"/>
              <w:rPr>
                <w:rFonts w:eastAsia="Times New Roman" w:cs="Times New Roman"/>
                <w:color w:val="000000"/>
                <w:lang w:val="vi-VN" w:eastAsia="vi-VN"/>
              </w:rPr>
            </w:pPr>
            <w:r w:rsidRPr="00AE07CE">
              <w:rPr>
                <w:rFonts w:eastAsia="Times New Roman" w:cs="Times New Roman"/>
                <w:color w:val="000000"/>
                <w:lang w:val="vi-VN" w:eastAsia="vi-VN"/>
              </w:rPr>
              <w:t>254,12</w:t>
            </w:r>
          </w:p>
        </w:tc>
        <w:tc>
          <w:tcPr>
            <w:tcW w:w="789" w:type="pct"/>
            <w:tcBorders>
              <w:top w:val="nil"/>
              <w:left w:val="nil"/>
              <w:bottom w:val="single" w:sz="4" w:space="0" w:color="auto"/>
              <w:right w:val="single" w:sz="4" w:space="0" w:color="auto"/>
            </w:tcBorders>
            <w:noWrap/>
            <w:vAlign w:val="center"/>
            <w:hideMark/>
          </w:tcPr>
          <w:p w14:paraId="3137AC2D" w14:textId="77777777" w:rsidR="001F3EBE" w:rsidRPr="00AE07CE" w:rsidRDefault="001F3EBE" w:rsidP="00CC0EA0">
            <w:pPr>
              <w:spacing w:line="240" w:lineRule="auto"/>
              <w:jc w:val="center"/>
              <w:rPr>
                <w:rFonts w:eastAsia="Times New Roman" w:cs="Times New Roman"/>
                <w:color w:val="000000"/>
                <w:lang w:val="vi-VN" w:eastAsia="vi-VN"/>
              </w:rPr>
            </w:pPr>
            <w:r w:rsidRPr="00AE07CE">
              <w:rPr>
                <w:rFonts w:eastAsia="Times New Roman" w:cs="Times New Roman"/>
                <w:color w:val="000000"/>
                <w:lang w:val="vi-VN" w:eastAsia="vi-VN"/>
              </w:rPr>
              <w:t>46,22%</w:t>
            </w:r>
          </w:p>
        </w:tc>
      </w:tr>
      <w:tr w:rsidR="001F3EBE" w:rsidRPr="00AE07CE" w14:paraId="2DC89552" w14:textId="77777777" w:rsidTr="00CC0EA0">
        <w:trPr>
          <w:trHeight w:val="20"/>
        </w:trPr>
        <w:tc>
          <w:tcPr>
            <w:tcW w:w="1442" w:type="pct"/>
            <w:tcBorders>
              <w:top w:val="nil"/>
              <w:left w:val="single" w:sz="4" w:space="0" w:color="auto"/>
              <w:bottom w:val="single" w:sz="4" w:space="0" w:color="auto"/>
              <w:right w:val="single" w:sz="4" w:space="0" w:color="auto"/>
            </w:tcBorders>
            <w:noWrap/>
            <w:vAlign w:val="center"/>
            <w:hideMark/>
          </w:tcPr>
          <w:p w14:paraId="6BBC4F62" w14:textId="77777777" w:rsidR="001F3EBE" w:rsidRPr="00AE07CE" w:rsidRDefault="001F3EBE" w:rsidP="00CC0EA0">
            <w:pPr>
              <w:spacing w:line="240" w:lineRule="auto"/>
              <w:jc w:val="left"/>
              <w:rPr>
                <w:rFonts w:eastAsia="Times New Roman" w:cs="Times New Roman"/>
                <w:color w:val="000000"/>
                <w:lang w:val="vi-VN" w:eastAsia="vi-VN"/>
              </w:rPr>
            </w:pPr>
            <w:r w:rsidRPr="00AE07CE">
              <w:rPr>
                <w:rFonts w:eastAsia="Times New Roman" w:cs="Times New Roman"/>
                <w:color w:val="000000"/>
                <w:lang w:val="vi-VN" w:eastAsia="vi-VN"/>
              </w:rPr>
              <w:t>LULUCF</w:t>
            </w:r>
          </w:p>
        </w:tc>
        <w:tc>
          <w:tcPr>
            <w:tcW w:w="1442" w:type="pct"/>
            <w:tcBorders>
              <w:top w:val="nil"/>
              <w:left w:val="nil"/>
              <w:bottom w:val="single" w:sz="4" w:space="0" w:color="auto"/>
              <w:right w:val="single" w:sz="4" w:space="0" w:color="auto"/>
            </w:tcBorders>
            <w:noWrap/>
            <w:vAlign w:val="center"/>
            <w:hideMark/>
          </w:tcPr>
          <w:p w14:paraId="323E5D8F" w14:textId="77777777" w:rsidR="001F3EBE" w:rsidRPr="00AE07CE" w:rsidRDefault="001F3EBE" w:rsidP="00CC0EA0">
            <w:pPr>
              <w:spacing w:line="240" w:lineRule="auto"/>
              <w:jc w:val="center"/>
              <w:rPr>
                <w:rFonts w:eastAsia="Times New Roman" w:cs="Times New Roman"/>
                <w:color w:val="000000"/>
                <w:lang w:val="vi-VN" w:eastAsia="vi-VN"/>
              </w:rPr>
            </w:pPr>
          </w:p>
        </w:tc>
        <w:tc>
          <w:tcPr>
            <w:tcW w:w="1327" w:type="pct"/>
            <w:tcBorders>
              <w:top w:val="nil"/>
              <w:left w:val="nil"/>
              <w:bottom w:val="single" w:sz="4" w:space="0" w:color="auto"/>
              <w:right w:val="single" w:sz="4" w:space="0" w:color="auto"/>
            </w:tcBorders>
            <w:noWrap/>
            <w:vAlign w:val="center"/>
            <w:hideMark/>
          </w:tcPr>
          <w:p w14:paraId="1D9813A3" w14:textId="77777777" w:rsidR="001F3EBE" w:rsidRPr="00AE07CE" w:rsidRDefault="001F3EBE" w:rsidP="00CC0EA0">
            <w:pPr>
              <w:spacing w:line="240" w:lineRule="auto"/>
              <w:jc w:val="center"/>
              <w:rPr>
                <w:rFonts w:eastAsia="Times New Roman" w:cs="Times New Roman"/>
                <w:color w:val="000000"/>
                <w:lang w:val="vi-VN" w:eastAsia="vi-VN"/>
              </w:rPr>
            </w:pPr>
          </w:p>
        </w:tc>
        <w:tc>
          <w:tcPr>
            <w:tcW w:w="789" w:type="pct"/>
            <w:tcBorders>
              <w:top w:val="nil"/>
              <w:left w:val="nil"/>
              <w:bottom w:val="single" w:sz="4" w:space="0" w:color="auto"/>
              <w:right w:val="single" w:sz="4" w:space="0" w:color="auto"/>
            </w:tcBorders>
            <w:noWrap/>
            <w:vAlign w:val="center"/>
            <w:hideMark/>
          </w:tcPr>
          <w:p w14:paraId="6E362223" w14:textId="77777777" w:rsidR="001F3EBE" w:rsidRPr="00AE07CE" w:rsidRDefault="001F3EBE" w:rsidP="00CC0EA0">
            <w:pPr>
              <w:spacing w:line="240" w:lineRule="auto"/>
              <w:jc w:val="center"/>
              <w:rPr>
                <w:rFonts w:eastAsia="Times New Roman" w:cs="Times New Roman"/>
                <w:color w:val="000000"/>
                <w:lang w:val="vi-VN" w:eastAsia="vi-VN"/>
              </w:rPr>
            </w:pPr>
          </w:p>
        </w:tc>
      </w:tr>
      <w:tr w:rsidR="001F3EBE" w:rsidRPr="00AE07CE" w14:paraId="21FEDEB9" w14:textId="77777777" w:rsidTr="00CC0EA0">
        <w:trPr>
          <w:trHeight w:val="20"/>
        </w:trPr>
        <w:tc>
          <w:tcPr>
            <w:tcW w:w="1442" w:type="pct"/>
            <w:tcBorders>
              <w:top w:val="nil"/>
              <w:left w:val="single" w:sz="4" w:space="0" w:color="auto"/>
              <w:bottom w:val="single" w:sz="4" w:space="0" w:color="auto"/>
              <w:right w:val="single" w:sz="4" w:space="0" w:color="auto"/>
            </w:tcBorders>
            <w:noWrap/>
            <w:vAlign w:val="center"/>
            <w:hideMark/>
          </w:tcPr>
          <w:p w14:paraId="03154754" w14:textId="77777777" w:rsidR="001F3EBE" w:rsidRPr="00AE07CE" w:rsidRDefault="001F3EBE" w:rsidP="00CC0EA0">
            <w:pPr>
              <w:spacing w:line="240" w:lineRule="auto"/>
              <w:ind w:left="698"/>
              <w:jc w:val="left"/>
              <w:rPr>
                <w:rFonts w:eastAsia="Times New Roman" w:cs="Times New Roman"/>
                <w:color w:val="000000"/>
                <w:lang w:val="vi-VN" w:eastAsia="vi-VN"/>
              </w:rPr>
            </w:pPr>
            <w:proofErr w:type="spellStart"/>
            <w:r w:rsidRPr="00AE07CE">
              <w:rPr>
                <w:rFonts w:eastAsia="Times New Roman" w:cs="Times New Roman"/>
                <w:color w:val="000000"/>
                <w:lang w:eastAsia="vi-VN"/>
              </w:rPr>
              <w:t>Không</w:t>
            </w:r>
            <w:proofErr w:type="spellEnd"/>
            <w:r w:rsidRPr="00AE07CE">
              <w:rPr>
                <w:rFonts w:eastAsia="Times New Roman" w:cs="Times New Roman"/>
                <w:color w:val="000000"/>
                <w:lang w:eastAsia="vi-VN"/>
              </w:rPr>
              <w:t xml:space="preserve"> </w:t>
            </w:r>
            <w:proofErr w:type="spellStart"/>
            <w:r w:rsidRPr="00AE07CE">
              <w:rPr>
                <w:rFonts w:eastAsia="Times New Roman" w:cs="Times New Roman"/>
                <w:color w:val="000000"/>
                <w:lang w:eastAsia="vi-VN"/>
              </w:rPr>
              <w:t>điều</w:t>
            </w:r>
            <w:proofErr w:type="spellEnd"/>
            <w:r w:rsidRPr="00AE07CE">
              <w:rPr>
                <w:rFonts w:eastAsia="Times New Roman" w:cs="Times New Roman"/>
                <w:color w:val="000000"/>
                <w:lang w:eastAsia="vi-VN"/>
              </w:rPr>
              <w:t xml:space="preserve"> </w:t>
            </w:r>
            <w:proofErr w:type="spellStart"/>
            <w:r w:rsidRPr="00AE07CE">
              <w:rPr>
                <w:rFonts w:eastAsia="Times New Roman" w:cs="Times New Roman"/>
                <w:color w:val="000000"/>
                <w:lang w:eastAsia="vi-VN"/>
              </w:rPr>
              <w:t>kiện</w:t>
            </w:r>
            <w:proofErr w:type="spellEnd"/>
          </w:p>
        </w:tc>
        <w:tc>
          <w:tcPr>
            <w:tcW w:w="1442" w:type="pct"/>
            <w:tcBorders>
              <w:top w:val="nil"/>
              <w:left w:val="nil"/>
              <w:bottom w:val="single" w:sz="4" w:space="0" w:color="auto"/>
              <w:right w:val="single" w:sz="4" w:space="0" w:color="auto"/>
            </w:tcBorders>
            <w:noWrap/>
            <w:vAlign w:val="center"/>
            <w:hideMark/>
          </w:tcPr>
          <w:p w14:paraId="625E2181" w14:textId="77777777" w:rsidR="001F3EBE" w:rsidRPr="00AE07CE" w:rsidRDefault="001F3EBE" w:rsidP="00CC0EA0">
            <w:pPr>
              <w:spacing w:line="240" w:lineRule="auto"/>
              <w:jc w:val="center"/>
              <w:rPr>
                <w:rFonts w:eastAsia="Times New Roman" w:cs="Times New Roman"/>
                <w:color w:val="000000"/>
                <w:lang w:val="vi-VN" w:eastAsia="vi-VN"/>
              </w:rPr>
            </w:pPr>
            <w:r w:rsidRPr="00AE07CE">
              <w:rPr>
                <w:rFonts w:eastAsia="Times New Roman" w:cs="Times New Roman"/>
                <w:color w:val="000000"/>
                <w:lang w:val="vi-VN" w:eastAsia="vi-VN"/>
              </w:rPr>
              <w:t>197,12</w:t>
            </w:r>
          </w:p>
        </w:tc>
        <w:tc>
          <w:tcPr>
            <w:tcW w:w="1327" w:type="pct"/>
            <w:tcBorders>
              <w:top w:val="nil"/>
              <w:left w:val="nil"/>
              <w:bottom w:val="single" w:sz="4" w:space="0" w:color="auto"/>
              <w:right w:val="single" w:sz="4" w:space="0" w:color="auto"/>
            </w:tcBorders>
            <w:noWrap/>
            <w:vAlign w:val="center"/>
            <w:hideMark/>
          </w:tcPr>
          <w:p w14:paraId="50383059" w14:textId="77777777" w:rsidR="001F3EBE" w:rsidRPr="00AE07CE" w:rsidRDefault="001F3EBE" w:rsidP="00CC0EA0">
            <w:pPr>
              <w:spacing w:line="240" w:lineRule="auto"/>
              <w:jc w:val="center"/>
              <w:rPr>
                <w:rFonts w:eastAsia="Times New Roman" w:cs="Times New Roman"/>
                <w:color w:val="000000"/>
                <w:lang w:val="vi-VN" w:eastAsia="vi-VN"/>
              </w:rPr>
            </w:pPr>
            <w:r w:rsidRPr="00AE07CE">
              <w:rPr>
                <w:rFonts w:eastAsia="Times New Roman" w:cs="Times New Roman"/>
                <w:color w:val="000000"/>
                <w:lang w:val="vi-VN" w:eastAsia="vi-VN"/>
              </w:rPr>
              <w:t>83,40</w:t>
            </w:r>
          </w:p>
        </w:tc>
        <w:tc>
          <w:tcPr>
            <w:tcW w:w="789" w:type="pct"/>
            <w:tcBorders>
              <w:top w:val="nil"/>
              <w:left w:val="nil"/>
              <w:bottom w:val="single" w:sz="4" w:space="0" w:color="auto"/>
              <w:right w:val="single" w:sz="4" w:space="0" w:color="auto"/>
            </w:tcBorders>
            <w:noWrap/>
            <w:vAlign w:val="center"/>
            <w:hideMark/>
          </w:tcPr>
          <w:p w14:paraId="16A3B90D" w14:textId="77777777" w:rsidR="001F3EBE" w:rsidRPr="00AE07CE" w:rsidRDefault="001F3EBE" w:rsidP="00CC0EA0">
            <w:pPr>
              <w:spacing w:line="240" w:lineRule="auto"/>
              <w:jc w:val="center"/>
              <w:rPr>
                <w:rFonts w:eastAsia="Times New Roman" w:cs="Times New Roman"/>
                <w:color w:val="000000"/>
                <w:lang w:val="vi-VN" w:eastAsia="vi-VN"/>
              </w:rPr>
            </w:pPr>
            <w:r w:rsidRPr="00AE07CE">
              <w:rPr>
                <w:rFonts w:eastAsia="Times New Roman" w:cs="Times New Roman"/>
                <w:color w:val="000000"/>
                <w:lang w:val="vi-VN" w:eastAsia="vi-VN"/>
              </w:rPr>
              <w:t>42%</w:t>
            </w:r>
          </w:p>
        </w:tc>
      </w:tr>
      <w:tr w:rsidR="001F3EBE" w:rsidRPr="00AE07CE" w14:paraId="39B97FB2" w14:textId="77777777" w:rsidTr="00CC0EA0">
        <w:trPr>
          <w:trHeight w:val="20"/>
        </w:trPr>
        <w:tc>
          <w:tcPr>
            <w:tcW w:w="1442" w:type="pct"/>
            <w:tcBorders>
              <w:top w:val="nil"/>
              <w:left w:val="single" w:sz="4" w:space="0" w:color="auto"/>
              <w:bottom w:val="single" w:sz="4" w:space="0" w:color="auto"/>
              <w:right w:val="single" w:sz="4" w:space="0" w:color="auto"/>
            </w:tcBorders>
            <w:noWrap/>
            <w:vAlign w:val="center"/>
            <w:hideMark/>
          </w:tcPr>
          <w:p w14:paraId="49B31F1F" w14:textId="77777777" w:rsidR="001F3EBE" w:rsidRPr="00AE07CE" w:rsidRDefault="001F3EBE" w:rsidP="00CC0EA0">
            <w:pPr>
              <w:spacing w:line="240" w:lineRule="auto"/>
              <w:ind w:left="698"/>
              <w:jc w:val="left"/>
              <w:rPr>
                <w:rFonts w:eastAsia="Times New Roman" w:cs="Times New Roman"/>
                <w:color w:val="000000"/>
                <w:lang w:val="vi-VN" w:eastAsia="vi-VN"/>
              </w:rPr>
            </w:pPr>
            <w:proofErr w:type="spellStart"/>
            <w:r w:rsidRPr="00AE07CE">
              <w:rPr>
                <w:rFonts w:eastAsia="Times New Roman" w:cs="Times New Roman"/>
                <w:color w:val="000000"/>
                <w:lang w:eastAsia="vi-VN"/>
              </w:rPr>
              <w:t>Có</w:t>
            </w:r>
            <w:proofErr w:type="spellEnd"/>
            <w:r w:rsidRPr="00AE07CE">
              <w:rPr>
                <w:rFonts w:eastAsia="Times New Roman" w:cs="Times New Roman"/>
                <w:color w:val="000000"/>
                <w:lang w:eastAsia="vi-VN"/>
              </w:rPr>
              <w:t xml:space="preserve"> </w:t>
            </w:r>
            <w:proofErr w:type="spellStart"/>
            <w:r w:rsidRPr="00AE07CE">
              <w:rPr>
                <w:rFonts w:eastAsia="Times New Roman" w:cs="Times New Roman"/>
                <w:color w:val="000000"/>
                <w:lang w:eastAsia="vi-VN"/>
              </w:rPr>
              <w:t>điều</w:t>
            </w:r>
            <w:proofErr w:type="spellEnd"/>
            <w:r w:rsidRPr="00AE07CE">
              <w:rPr>
                <w:rFonts w:eastAsia="Times New Roman" w:cs="Times New Roman"/>
                <w:color w:val="000000"/>
                <w:lang w:eastAsia="vi-VN"/>
              </w:rPr>
              <w:t xml:space="preserve"> </w:t>
            </w:r>
            <w:proofErr w:type="spellStart"/>
            <w:r w:rsidRPr="00AE07CE">
              <w:rPr>
                <w:rFonts w:eastAsia="Times New Roman" w:cs="Times New Roman"/>
                <w:color w:val="000000"/>
                <w:lang w:eastAsia="vi-VN"/>
              </w:rPr>
              <w:t>kiện</w:t>
            </w:r>
            <w:proofErr w:type="spellEnd"/>
          </w:p>
        </w:tc>
        <w:tc>
          <w:tcPr>
            <w:tcW w:w="1442" w:type="pct"/>
            <w:tcBorders>
              <w:top w:val="nil"/>
              <w:left w:val="nil"/>
              <w:bottom w:val="single" w:sz="4" w:space="0" w:color="auto"/>
              <w:right w:val="single" w:sz="4" w:space="0" w:color="auto"/>
            </w:tcBorders>
            <w:noWrap/>
            <w:vAlign w:val="center"/>
            <w:hideMark/>
          </w:tcPr>
          <w:p w14:paraId="77BDBFC6" w14:textId="77777777" w:rsidR="001F3EBE" w:rsidRPr="00AE07CE" w:rsidRDefault="001F3EBE" w:rsidP="00CC0EA0">
            <w:pPr>
              <w:spacing w:line="240" w:lineRule="auto"/>
              <w:jc w:val="center"/>
              <w:rPr>
                <w:rFonts w:eastAsia="Times New Roman" w:cs="Times New Roman"/>
                <w:color w:val="000000"/>
                <w:lang w:val="vi-VN" w:eastAsia="vi-VN"/>
              </w:rPr>
            </w:pPr>
            <w:r w:rsidRPr="00AE07CE">
              <w:rPr>
                <w:rFonts w:eastAsia="Times New Roman" w:cs="Times New Roman"/>
                <w:color w:val="000000"/>
                <w:lang w:val="vi-VN" w:eastAsia="vi-VN"/>
              </w:rPr>
              <w:t>266,28</w:t>
            </w:r>
          </w:p>
        </w:tc>
        <w:tc>
          <w:tcPr>
            <w:tcW w:w="1327" w:type="pct"/>
            <w:tcBorders>
              <w:top w:val="nil"/>
              <w:left w:val="nil"/>
              <w:bottom w:val="single" w:sz="4" w:space="0" w:color="auto"/>
              <w:right w:val="single" w:sz="4" w:space="0" w:color="auto"/>
            </w:tcBorders>
            <w:noWrap/>
            <w:vAlign w:val="center"/>
            <w:hideMark/>
          </w:tcPr>
          <w:p w14:paraId="45731520" w14:textId="77777777" w:rsidR="001F3EBE" w:rsidRPr="00AE07CE" w:rsidRDefault="001F3EBE" w:rsidP="00CC0EA0">
            <w:pPr>
              <w:spacing w:line="240" w:lineRule="auto"/>
              <w:jc w:val="center"/>
              <w:rPr>
                <w:rFonts w:eastAsia="Times New Roman" w:cs="Times New Roman"/>
                <w:color w:val="000000"/>
                <w:lang w:val="vi-VN" w:eastAsia="vi-VN"/>
              </w:rPr>
            </w:pPr>
            <w:r w:rsidRPr="00AE07CE">
              <w:rPr>
                <w:rFonts w:eastAsia="Times New Roman" w:cs="Times New Roman"/>
                <w:color w:val="000000"/>
                <w:lang w:val="vi-VN" w:eastAsia="vi-VN"/>
              </w:rPr>
              <w:t>117,97</w:t>
            </w:r>
          </w:p>
        </w:tc>
        <w:tc>
          <w:tcPr>
            <w:tcW w:w="789" w:type="pct"/>
            <w:tcBorders>
              <w:top w:val="nil"/>
              <w:left w:val="nil"/>
              <w:bottom w:val="single" w:sz="4" w:space="0" w:color="auto"/>
              <w:right w:val="single" w:sz="4" w:space="0" w:color="auto"/>
            </w:tcBorders>
            <w:noWrap/>
            <w:vAlign w:val="center"/>
            <w:hideMark/>
          </w:tcPr>
          <w:p w14:paraId="6AFE52C0" w14:textId="77777777" w:rsidR="001F3EBE" w:rsidRPr="00AE07CE" w:rsidRDefault="001F3EBE" w:rsidP="00CC0EA0">
            <w:pPr>
              <w:spacing w:line="240" w:lineRule="auto"/>
              <w:jc w:val="center"/>
              <w:rPr>
                <w:rFonts w:eastAsia="Times New Roman" w:cs="Times New Roman"/>
                <w:color w:val="000000"/>
                <w:lang w:val="vi-VN" w:eastAsia="vi-VN"/>
              </w:rPr>
            </w:pPr>
            <w:r w:rsidRPr="00AE07CE">
              <w:rPr>
                <w:rFonts w:eastAsia="Times New Roman" w:cs="Times New Roman"/>
                <w:color w:val="000000"/>
                <w:lang w:val="vi-VN" w:eastAsia="vi-VN"/>
              </w:rPr>
              <w:t>44%</w:t>
            </w:r>
          </w:p>
        </w:tc>
      </w:tr>
      <w:tr w:rsidR="001F3EBE" w:rsidRPr="00AE07CE" w14:paraId="0E4861F0" w14:textId="77777777" w:rsidTr="00CC0EA0">
        <w:trPr>
          <w:trHeight w:val="20"/>
        </w:trPr>
        <w:tc>
          <w:tcPr>
            <w:tcW w:w="1442" w:type="pct"/>
            <w:tcBorders>
              <w:top w:val="nil"/>
              <w:left w:val="single" w:sz="4" w:space="0" w:color="auto"/>
              <w:bottom w:val="single" w:sz="4" w:space="0" w:color="auto"/>
              <w:right w:val="single" w:sz="4" w:space="0" w:color="auto"/>
            </w:tcBorders>
            <w:noWrap/>
            <w:vAlign w:val="center"/>
            <w:hideMark/>
          </w:tcPr>
          <w:p w14:paraId="1C649187" w14:textId="77777777" w:rsidR="001F3EBE" w:rsidRPr="00AE07CE" w:rsidRDefault="001F3EBE" w:rsidP="00CC0EA0">
            <w:pPr>
              <w:spacing w:line="240" w:lineRule="auto"/>
              <w:jc w:val="left"/>
              <w:rPr>
                <w:rFonts w:eastAsia="Times New Roman" w:cs="Times New Roman"/>
                <w:color w:val="000000"/>
                <w:lang w:eastAsia="vi-VN"/>
              </w:rPr>
            </w:pPr>
            <w:r w:rsidRPr="00AE07CE">
              <w:rPr>
                <w:rFonts w:eastAsia="Times New Roman" w:cs="Times New Roman"/>
                <w:color w:val="000000"/>
                <w:lang w:val="vi-VN" w:eastAsia="vi-VN"/>
              </w:rPr>
              <w:t>IPPU</w:t>
            </w:r>
            <w:r w:rsidRPr="00AE07CE">
              <w:rPr>
                <w:rFonts w:eastAsia="Times New Roman" w:cs="Times New Roman"/>
                <w:color w:val="000000"/>
                <w:lang w:eastAsia="vi-VN"/>
              </w:rPr>
              <w:t xml:space="preserve"> (Giai </w:t>
            </w:r>
            <w:proofErr w:type="spellStart"/>
            <w:r w:rsidRPr="00AE07CE">
              <w:rPr>
                <w:rFonts w:eastAsia="Times New Roman" w:cs="Times New Roman"/>
                <w:color w:val="000000"/>
                <w:lang w:eastAsia="vi-VN"/>
              </w:rPr>
              <w:t>đoạn</w:t>
            </w:r>
            <w:proofErr w:type="spellEnd"/>
            <w:r w:rsidRPr="00AE07CE">
              <w:rPr>
                <w:rFonts w:eastAsia="Times New Roman" w:cs="Times New Roman"/>
                <w:color w:val="000000"/>
                <w:lang w:eastAsia="vi-VN"/>
              </w:rPr>
              <w:t xml:space="preserve"> 2026 – 2035)</w:t>
            </w:r>
          </w:p>
        </w:tc>
        <w:tc>
          <w:tcPr>
            <w:tcW w:w="1442" w:type="pct"/>
            <w:tcBorders>
              <w:top w:val="nil"/>
              <w:left w:val="nil"/>
              <w:bottom w:val="single" w:sz="4" w:space="0" w:color="auto"/>
              <w:right w:val="single" w:sz="4" w:space="0" w:color="auto"/>
            </w:tcBorders>
            <w:noWrap/>
            <w:vAlign w:val="center"/>
            <w:hideMark/>
          </w:tcPr>
          <w:p w14:paraId="592FB4EB" w14:textId="77777777" w:rsidR="001F3EBE" w:rsidRPr="00AE07CE" w:rsidRDefault="001F3EBE" w:rsidP="00CC0EA0">
            <w:pPr>
              <w:spacing w:line="240" w:lineRule="auto"/>
              <w:jc w:val="center"/>
              <w:rPr>
                <w:rFonts w:eastAsia="Times New Roman" w:cs="Times New Roman"/>
                <w:color w:val="000000"/>
                <w:lang w:val="vi-VN" w:eastAsia="vi-VN"/>
              </w:rPr>
            </w:pPr>
          </w:p>
        </w:tc>
        <w:tc>
          <w:tcPr>
            <w:tcW w:w="1327" w:type="pct"/>
            <w:tcBorders>
              <w:top w:val="nil"/>
              <w:left w:val="nil"/>
              <w:bottom w:val="single" w:sz="4" w:space="0" w:color="auto"/>
              <w:right w:val="single" w:sz="4" w:space="0" w:color="auto"/>
            </w:tcBorders>
            <w:noWrap/>
            <w:vAlign w:val="center"/>
            <w:hideMark/>
          </w:tcPr>
          <w:p w14:paraId="163C8326" w14:textId="77777777" w:rsidR="001F3EBE" w:rsidRPr="00AE07CE" w:rsidRDefault="001F3EBE" w:rsidP="00CC0EA0">
            <w:pPr>
              <w:spacing w:line="240" w:lineRule="auto"/>
              <w:jc w:val="center"/>
              <w:rPr>
                <w:rFonts w:eastAsia="Times New Roman" w:cs="Times New Roman"/>
                <w:color w:val="000000"/>
                <w:lang w:val="vi-VN" w:eastAsia="vi-VN"/>
              </w:rPr>
            </w:pPr>
          </w:p>
        </w:tc>
        <w:tc>
          <w:tcPr>
            <w:tcW w:w="789" w:type="pct"/>
            <w:tcBorders>
              <w:top w:val="nil"/>
              <w:left w:val="nil"/>
              <w:bottom w:val="single" w:sz="4" w:space="0" w:color="auto"/>
              <w:right w:val="single" w:sz="4" w:space="0" w:color="auto"/>
            </w:tcBorders>
            <w:noWrap/>
            <w:vAlign w:val="center"/>
            <w:hideMark/>
          </w:tcPr>
          <w:p w14:paraId="2A80123C" w14:textId="77777777" w:rsidR="001F3EBE" w:rsidRPr="00AE07CE" w:rsidRDefault="001F3EBE" w:rsidP="00CC0EA0">
            <w:pPr>
              <w:spacing w:line="240" w:lineRule="auto"/>
              <w:jc w:val="center"/>
              <w:rPr>
                <w:rFonts w:eastAsia="Times New Roman" w:cs="Times New Roman"/>
                <w:color w:val="000000"/>
                <w:lang w:val="vi-VN" w:eastAsia="vi-VN"/>
              </w:rPr>
            </w:pPr>
          </w:p>
        </w:tc>
      </w:tr>
      <w:tr w:rsidR="001F3EBE" w:rsidRPr="00AE07CE" w14:paraId="1F751889" w14:textId="77777777" w:rsidTr="00CC0EA0">
        <w:trPr>
          <w:trHeight w:val="20"/>
        </w:trPr>
        <w:tc>
          <w:tcPr>
            <w:tcW w:w="1442" w:type="pct"/>
            <w:tcBorders>
              <w:top w:val="nil"/>
              <w:left w:val="single" w:sz="4" w:space="0" w:color="auto"/>
              <w:bottom w:val="single" w:sz="4" w:space="0" w:color="auto"/>
              <w:right w:val="single" w:sz="4" w:space="0" w:color="auto"/>
            </w:tcBorders>
            <w:noWrap/>
            <w:vAlign w:val="center"/>
            <w:hideMark/>
          </w:tcPr>
          <w:p w14:paraId="09E1FB5F" w14:textId="77777777" w:rsidR="001F3EBE" w:rsidRPr="00AE07CE" w:rsidRDefault="001F3EBE" w:rsidP="00CC0EA0">
            <w:pPr>
              <w:spacing w:line="240" w:lineRule="auto"/>
              <w:ind w:left="698"/>
              <w:jc w:val="left"/>
              <w:rPr>
                <w:rFonts w:eastAsia="Times New Roman" w:cs="Times New Roman"/>
                <w:color w:val="000000"/>
                <w:lang w:val="vi-VN" w:eastAsia="vi-VN"/>
              </w:rPr>
            </w:pPr>
            <w:proofErr w:type="spellStart"/>
            <w:r w:rsidRPr="00AE07CE">
              <w:rPr>
                <w:rFonts w:eastAsia="Times New Roman" w:cs="Times New Roman"/>
                <w:color w:val="000000"/>
                <w:lang w:eastAsia="vi-VN"/>
              </w:rPr>
              <w:t>Không</w:t>
            </w:r>
            <w:proofErr w:type="spellEnd"/>
            <w:r w:rsidRPr="00AE07CE">
              <w:rPr>
                <w:rFonts w:eastAsia="Times New Roman" w:cs="Times New Roman"/>
                <w:color w:val="000000"/>
                <w:lang w:eastAsia="vi-VN"/>
              </w:rPr>
              <w:t xml:space="preserve"> </w:t>
            </w:r>
            <w:proofErr w:type="spellStart"/>
            <w:r w:rsidRPr="00AE07CE">
              <w:rPr>
                <w:rFonts w:eastAsia="Times New Roman" w:cs="Times New Roman"/>
                <w:color w:val="000000"/>
                <w:lang w:eastAsia="vi-VN"/>
              </w:rPr>
              <w:t>điều</w:t>
            </w:r>
            <w:proofErr w:type="spellEnd"/>
            <w:r w:rsidRPr="00AE07CE">
              <w:rPr>
                <w:rFonts w:eastAsia="Times New Roman" w:cs="Times New Roman"/>
                <w:color w:val="000000"/>
                <w:lang w:eastAsia="vi-VN"/>
              </w:rPr>
              <w:t xml:space="preserve"> </w:t>
            </w:r>
            <w:proofErr w:type="spellStart"/>
            <w:r w:rsidRPr="00AE07CE">
              <w:rPr>
                <w:rFonts w:eastAsia="Times New Roman" w:cs="Times New Roman"/>
                <w:color w:val="000000"/>
                <w:lang w:eastAsia="vi-VN"/>
              </w:rPr>
              <w:t>kiện</w:t>
            </w:r>
            <w:proofErr w:type="spellEnd"/>
          </w:p>
        </w:tc>
        <w:tc>
          <w:tcPr>
            <w:tcW w:w="1442" w:type="pct"/>
            <w:tcBorders>
              <w:top w:val="nil"/>
              <w:left w:val="nil"/>
              <w:bottom w:val="single" w:sz="4" w:space="0" w:color="auto"/>
              <w:right w:val="single" w:sz="4" w:space="0" w:color="auto"/>
            </w:tcBorders>
            <w:noWrap/>
            <w:vAlign w:val="center"/>
            <w:hideMark/>
          </w:tcPr>
          <w:p w14:paraId="3D75346B" w14:textId="77777777" w:rsidR="001F3EBE" w:rsidRPr="00AE07CE" w:rsidRDefault="001F3EBE" w:rsidP="00CC0EA0">
            <w:pPr>
              <w:spacing w:line="240" w:lineRule="auto"/>
              <w:jc w:val="center"/>
              <w:rPr>
                <w:rFonts w:eastAsia="Times New Roman" w:cs="Times New Roman"/>
                <w:color w:val="000000"/>
                <w:lang w:val="vi-VN" w:eastAsia="vi-VN"/>
              </w:rPr>
            </w:pPr>
            <w:r w:rsidRPr="00AE07CE">
              <w:rPr>
                <w:rFonts w:eastAsia="Times New Roman" w:cs="Times New Roman"/>
                <w:color w:val="000000"/>
                <w:lang w:val="vi-VN" w:eastAsia="vi-VN"/>
              </w:rPr>
              <w:t>120,25</w:t>
            </w:r>
          </w:p>
        </w:tc>
        <w:tc>
          <w:tcPr>
            <w:tcW w:w="1327" w:type="pct"/>
            <w:tcBorders>
              <w:top w:val="nil"/>
              <w:left w:val="nil"/>
              <w:bottom w:val="single" w:sz="4" w:space="0" w:color="auto"/>
              <w:right w:val="single" w:sz="4" w:space="0" w:color="auto"/>
            </w:tcBorders>
            <w:noWrap/>
            <w:vAlign w:val="center"/>
            <w:hideMark/>
          </w:tcPr>
          <w:p w14:paraId="5468BC98" w14:textId="77777777" w:rsidR="001F3EBE" w:rsidRPr="00AE07CE" w:rsidRDefault="001F3EBE" w:rsidP="00CC0EA0">
            <w:pPr>
              <w:spacing w:line="240" w:lineRule="auto"/>
              <w:jc w:val="center"/>
              <w:rPr>
                <w:rFonts w:eastAsia="Times New Roman" w:cs="Times New Roman"/>
                <w:color w:val="000000"/>
                <w:lang w:val="vi-VN" w:eastAsia="vi-VN"/>
              </w:rPr>
            </w:pPr>
            <w:r w:rsidRPr="00AE07CE">
              <w:rPr>
                <w:rFonts w:eastAsia="Times New Roman" w:cs="Times New Roman"/>
                <w:color w:val="000000"/>
                <w:lang w:val="vi-VN" w:eastAsia="vi-VN"/>
              </w:rPr>
              <w:t>67,13</w:t>
            </w:r>
          </w:p>
        </w:tc>
        <w:tc>
          <w:tcPr>
            <w:tcW w:w="789" w:type="pct"/>
            <w:tcBorders>
              <w:top w:val="nil"/>
              <w:left w:val="nil"/>
              <w:bottom w:val="single" w:sz="4" w:space="0" w:color="auto"/>
              <w:right w:val="single" w:sz="4" w:space="0" w:color="auto"/>
            </w:tcBorders>
            <w:noWrap/>
            <w:vAlign w:val="center"/>
            <w:hideMark/>
          </w:tcPr>
          <w:p w14:paraId="5117F73F" w14:textId="77777777" w:rsidR="001F3EBE" w:rsidRPr="00AE07CE" w:rsidRDefault="001F3EBE" w:rsidP="00CC0EA0">
            <w:pPr>
              <w:spacing w:line="240" w:lineRule="auto"/>
              <w:jc w:val="center"/>
              <w:rPr>
                <w:rFonts w:eastAsia="Times New Roman" w:cs="Times New Roman"/>
                <w:color w:val="000000"/>
                <w:lang w:val="vi-VN" w:eastAsia="vi-VN"/>
              </w:rPr>
            </w:pPr>
            <w:r w:rsidRPr="00AE07CE">
              <w:rPr>
                <w:rFonts w:eastAsia="Times New Roman" w:cs="Times New Roman"/>
                <w:color w:val="000000"/>
                <w:lang w:val="vi-VN" w:eastAsia="vi-VN"/>
              </w:rPr>
              <w:t>56%</w:t>
            </w:r>
          </w:p>
        </w:tc>
      </w:tr>
      <w:tr w:rsidR="001F3EBE" w:rsidRPr="00AE07CE" w14:paraId="07995397" w14:textId="77777777" w:rsidTr="00CC0EA0">
        <w:trPr>
          <w:trHeight w:val="20"/>
        </w:trPr>
        <w:tc>
          <w:tcPr>
            <w:tcW w:w="1442" w:type="pct"/>
            <w:tcBorders>
              <w:top w:val="nil"/>
              <w:left w:val="single" w:sz="4" w:space="0" w:color="auto"/>
              <w:bottom w:val="single" w:sz="4" w:space="0" w:color="auto"/>
              <w:right w:val="single" w:sz="4" w:space="0" w:color="auto"/>
            </w:tcBorders>
            <w:noWrap/>
            <w:vAlign w:val="center"/>
            <w:hideMark/>
          </w:tcPr>
          <w:p w14:paraId="6A3B01C7" w14:textId="77777777" w:rsidR="001F3EBE" w:rsidRPr="00AE07CE" w:rsidRDefault="001F3EBE" w:rsidP="00CC0EA0">
            <w:pPr>
              <w:spacing w:line="240" w:lineRule="auto"/>
              <w:ind w:left="698"/>
              <w:jc w:val="left"/>
              <w:rPr>
                <w:rFonts w:eastAsia="Times New Roman" w:cs="Times New Roman"/>
                <w:color w:val="000000"/>
                <w:lang w:val="vi-VN" w:eastAsia="vi-VN"/>
              </w:rPr>
            </w:pPr>
            <w:proofErr w:type="spellStart"/>
            <w:r w:rsidRPr="00AE07CE">
              <w:rPr>
                <w:rFonts w:eastAsia="Times New Roman" w:cs="Times New Roman"/>
                <w:color w:val="000000"/>
                <w:lang w:eastAsia="vi-VN"/>
              </w:rPr>
              <w:t>Có</w:t>
            </w:r>
            <w:proofErr w:type="spellEnd"/>
            <w:r w:rsidRPr="00AE07CE">
              <w:rPr>
                <w:rFonts w:eastAsia="Times New Roman" w:cs="Times New Roman"/>
                <w:color w:val="000000"/>
                <w:lang w:eastAsia="vi-VN"/>
              </w:rPr>
              <w:t xml:space="preserve"> </w:t>
            </w:r>
            <w:proofErr w:type="spellStart"/>
            <w:r w:rsidRPr="00AE07CE">
              <w:rPr>
                <w:rFonts w:eastAsia="Times New Roman" w:cs="Times New Roman"/>
                <w:color w:val="000000"/>
                <w:lang w:eastAsia="vi-VN"/>
              </w:rPr>
              <w:t>điều</w:t>
            </w:r>
            <w:proofErr w:type="spellEnd"/>
            <w:r w:rsidRPr="00AE07CE">
              <w:rPr>
                <w:rFonts w:eastAsia="Times New Roman" w:cs="Times New Roman"/>
                <w:color w:val="000000"/>
                <w:lang w:eastAsia="vi-VN"/>
              </w:rPr>
              <w:t xml:space="preserve"> </w:t>
            </w:r>
            <w:proofErr w:type="spellStart"/>
            <w:r w:rsidRPr="00AE07CE">
              <w:rPr>
                <w:rFonts w:eastAsia="Times New Roman" w:cs="Times New Roman"/>
                <w:color w:val="000000"/>
                <w:lang w:eastAsia="vi-VN"/>
              </w:rPr>
              <w:t>kiện</w:t>
            </w:r>
            <w:proofErr w:type="spellEnd"/>
          </w:p>
        </w:tc>
        <w:tc>
          <w:tcPr>
            <w:tcW w:w="1442" w:type="pct"/>
            <w:tcBorders>
              <w:top w:val="nil"/>
              <w:left w:val="nil"/>
              <w:bottom w:val="single" w:sz="4" w:space="0" w:color="auto"/>
              <w:right w:val="single" w:sz="4" w:space="0" w:color="auto"/>
            </w:tcBorders>
            <w:noWrap/>
            <w:vAlign w:val="center"/>
            <w:hideMark/>
          </w:tcPr>
          <w:p w14:paraId="74C03077" w14:textId="77777777" w:rsidR="001F3EBE" w:rsidRPr="00AE07CE" w:rsidRDefault="001F3EBE" w:rsidP="00CC0EA0">
            <w:pPr>
              <w:spacing w:line="240" w:lineRule="auto"/>
              <w:jc w:val="center"/>
              <w:rPr>
                <w:rFonts w:eastAsia="Times New Roman" w:cs="Times New Roman"/>
                <w:color w:val="000000"/>
                <w:lang w:val="vi-VN" w:eastAsia="vi-VN"/>
              </w:rPr>
            </w:pPr>
            <w:r w:rsidRPr="00AE07CE">
              <w:rPr>
                <w:rFonts w:eastAsia="Times New Roman" w:cs="Times New Roman"/>
                <w:color w:val="000000"/>
                <w:lang w:val="vi-VN" w:eastAsia="vi-VN"/>
              </w:rPr>
              <w:t>420,58</w:t>
            </w:r>
          </w:p>
        </w:tc>
        <w:tc>
          <w:tcPr>
            <w:tcW w:w="1327" w:type="pct"/>
            <w:tcBorders>
              <w:top w:val="nil"/>
              <w:left w:val="nil"/>
              <w:bottom w:val="single" w:sz="4" w:space="0" w:color="auto"/>
              <w:right w:val="single" w:sz="4" w:space="0" w:color="auto"/>
            </w:tcBorders>
            <w:noWrap/>
            <w:vAlign w:val="center"/>
            <w:hideMark/>
          </w:tcPr>
          <w:p w14:paraId="0C104B21" w14:textId="77777777" w:rsidR="001F3EBE" w:rsidRPr="00AE07CE" w:rsidRDefault="001F3EBE" w:rsidP="00CC0EA0">
            <w:pPr>
              <w:spacing w:line="240" w:lineRule="auto"/>
              <w:jc w:val="center"/>
              <w:rPr>
                <w:rFonts w:eastAsia="Times New Roman" w:cs="Times New Roman"/>
                <w:color w:val="000000"/>
                <w:lang w:val="vi-VN" w:eastAsia="vi-VN"/>
              </w:rPr>
            </w:pPr>
            <w:r w:rsidRPr="00AE07CE">
              <w:rPr>
                <w:rFonts w:eastAsia="Times New Roman" w:cs="Times New Roman"/>
                <w:color w:val="000000"/>
                <w:lang w:val="vi-VN" w:eastAsia="vi-VN"/>
              </w:rPr>
              <w:t>67,13</w:t>
            </w:r>
          </w:p>
        </w:tc>
        <w:tc>
          <w:tcPr>
            <w:tcW w:w="789" w:type="pct"/>
            <w:tcBorders>
              <w:top w:val="nil"/>
              <w:left w:val="nil"/>
              <w:bottom w:val="single" w:sz="4" w:space="0" w:color="auto"/>
              <w:right w:val="single" w:sz="4" w:space="0" w:color="auto"/>
            </w:tcBorders>
            <w:noWrap/>
            <w:vAlign w:val="center"/>
            <w:hideMark/>
          </w:tcPr>
          <w:p w14:paraId="681EFB3D" w14:textId="77777777" w:rsidR="001F3EBE" w:rsidRPr="00AE07CE" w:rsidRDefault="001F3EBE" w:rsidP="00CC0EA0">
            <w:pPr>
              <w:spacing w:line="240" w:lineRule="auto"/>
              <w:jc w:val="center"/>
              <w:rPr>
                <w:rFonts w:eastAsia="Times New Roman" w:cs="Times New Roman"/>
                <w:color w:val="000000"/>
                <w:lang w:val="vi-VN" w:eastAsia="vi-VN"/>
              </w:rPr>
            </w:pPr>
            <w:r w:rsidRPr="00AE07CE">
              <w:rPr>
                <w:rFonts w:eastAsia="Times New Roman" w:cs="Times New Roman"/>
                <w:color w:val="000000"/>
                <w:lang w:val="vi-VN" w:eastAsia="vi-VN"/>
              </w:rPr>
              <w:t>16%</w:t>
            </w:r>
          </w:p>
        </w:tc>
      </w:tr>
      <w:tr w:rsidR="001F3EBE" w:rsidRPr="00AE07CE" w14:paraId="1EEF36D3" w14:textId="77777777" w:rsidTr="00CC0EA0">
        <w:trPr>
          <w:trHeight w:val="20"/>
        </w:trPr>
        <w:tc>
          <w:tcPr>
            <w:tcW w:w="1442" w:type="pct"/>
            <w:tcBorders>
              <w:top w:val="nil"/>
              <w:left w:val="single" w:sz="4" w:space="0" w:color="auto"/>
              <w:bottom w:val="single" w:sz="4" w:space="0" w:color="auto"/>
              <w:right w:val="single" w:sz="4" w:space="0" w:color="auto"/>
            </w:tcBorders>
            <w:noWrap/>
            <w:vAlign w:val="center"/>
            <w:hideMark/>
          </w:tcPr>
          <w:p w14:paraId="20288812" w14:textId="77777777" w:rsidR="001F3EBE" w:rsidRPr="00AE07CE" w:rsidRDefault="001F3EBE" w:rsidP="00CC0EA0">
            <w:pPr>
              <w:spacing w:line="240" w:lineRule="auto"/>
              <w:jc w:val="left"/>
              <w:rPr>
                <w:rFonts w:eastAsia="Times New Roman" w:cs="Times New Roman"/>
                <w:color w:val="000000"/>
                <w:lang w:eastAsia="vi-VN"/>
              </w:rPr>
            </w:pPr>
            <w:r w:rsidRPr="00AE07CE">
              <w:rPr>
                <w:rFonts w:eastAsia="Times New Roman" w:cs="Times New Roman"/>
                <w:color w:val="000000"/>
                <w:lang w:val="vi-VN" w:eastAsia="vi-VN"/>
              </w:rPr>
              <w:t>Waste</w:t>
            </w:r>
            <w:r w:rsidRPr="00AE07CE">
              <w:rPr>
                <w:rFonts w:eastAsia="Times New Roman" w:cs="Times New Roman"/>
                <w:color w:val="000000"/>
                <w:lang w:eastAsia="vi-VN"/>
              </w:rPr>
              <w:t xml:space="preserve"> (Giai </w:t>
            </w:r>
            <w:proofErr w:type="spellStart"/>
            <w:r w:rsidRPr="00AE07CE">
              <w:rPr>
                <w:rFonts w:eastAsia="Times New Roman" w:cs="Times New Roman"/>
                <w:color w:val="000000"/>
                <w:lang w:eastAsia="vi-VN"/>
              </w:rPr>
              <w:t>đoạn</w:t>
            </w:r>
            <w:proofErr w:type="spellEnd"/>
            <w:r w:rsidRPr="00AE07CE">
              <w:rPr>
                <w:rFonts w:eastAsia="Times New Roman" w:cs="Times New Roman"/>
                <w:color w:val="000000"/>
                <w:lang w:eastAsia="vi-VN"/>
              </w:rPr>
              <w:t xml:space="preserve"> 2026 – 2035)</w:t>
            </w:r>
          </w:p>
        </w:tc>
        <w:tc>
          <w:tcPr>
            <w:tcW w:w="1442" w:type="pct"/>
            <w:tcBorders>
              <w:top w:val="nil"/>
              <w:left w:val="nil"/>
              <w:bottom w:val="single" w:sz="4" w:space="0" w:color="auto"/>
              <w:right w:val="single" w:sz="4" w:space="0" w:color="auto"/>
            </w:tcBorders>
            <w:noWrap/>
            <w:vAlign w:val="center"/>
            <w:hideMark/>
          </w:tcPr>
          <w:p w14:paraId="4DF8E791" w14:textId="77777777" w:rsidR="001F3EBE" w:rsidRPr="00AE07CE" w:rsidRDefault="001F3EBE" w:rsidP="00CC0EA0">
            <w:pPr>
              <w:spacing w:line="240" w:lineRule="auto"/>
              <w:jc w:val="center"/>
              <w:rPr>
                <w:rFonts w:eastAsia="Times New Roman" w:cs="Times New Roman"/>
                <w:color w:val="000000"/>
                <w:lang w:val="vi-VN" w:eastAsia="vi-VN"/>
              </w:rPr>
            </w:pPr>
          </w:p>
        </w:tc>
        <w:tc>
          <w:tcPr>
            <w:tcW w:w="1327" w:type="pct"/>
            <w:tcBorders>
              <w:top w:val="nil"/>
              <w:left w:val="nil"/>
              <w:bottom w:val="single" w:sz="4" w:space="0" w:color="auto"/>
              <w:right w:val="single" w:sz="4" w:space="0" w:color="auto"/>
            </w:tcBorders>
            <w:noWrap/>
            <w:vAlign w:val="center"/>
            <w:hideMark/>
          </w:tcPr>
          <w:p w14:paraId="60D87506" w14:textId="77777777" w:rsidR="001F3EBE" w:rsidRPr="00AE07CE" w:rsidRDefault="001F3EBE" w:rsidP="00CC0EA0">
            <w:pPr>
              <w:spacing w:line="240" w:lineRule="auto"/>
              <w:jc w:val="center"/>
              <w:rPr>
                <w:rFonts w:eastAsia="Times New Roman" w:cs="Times New Roman"/>
                <w:color w:val="000000"/>
                <w:lang w:val="vi-VN" w:eastAsia="vi-VN"/>
              </w:rPr>
            </w:pPr>
          </w:p>
        </w:tc>
        <w:tc>
          <w:tcPr>
            <w:tcW w:w="789" w:type="pct"/>
            <w:tcBorders>
              <w:top w:val="nil"/>
              <w:left w:val="nil"/>
              <w:bottom w:val="single" w:sz="4" w:space="0" w:color="auto"/>
              <w:right w:val="single" w:sz="4" w:space="0" w:color="auto"/>
            </w:tcBorders>
            <w:noWrap/>
            <w:vAlign w:val="center"/>
            <w:hideMark/>
          </w:tcPr>
          <w:p w14:paraId="6B0E4EBA" w14:textId="77777777" w:rsidR="001F3EBE" w:rsidRPr="00AE07CE" w:rsidRDefault="001F3EBE" w:rsidP="00CC0EA0">
            <w:pPr>
              <w:spacing w:line="240" w:lineRule="auto"/>
              <w:jc w:val="center"/>
              <w:rPr>
                <w:rFonts w:eastAsia="Times New Roman" w:cs="Times New Roman"/>
                <w:color w:val="000000"/>
                <w:lang w:val="vi-VN" w:eastAsia="vi-VN"/>
              </w:rPr>
            </w:pPr>
          </w:p>
        </w:tc>
      </w:tr>
      <w:tr w:rsidR="001F3EBE" w:rsidRPr="00AE07CE" w14:paraId="7B1AA55D" w14:textId="77777777" w:rsidTr="00CC0EA0">
        <w:trPr>
          <w:trHeight w:val="20"/>
        </w:trPr>
        <w:tc>
          <w:tcPr>
            <w:tcW w:w="1442" w:type="pct"/>
            <w:tcBorders>
              <w:top w:val="nil"/>
              <w:left w:val="single" w:sz="4" w:space="0" w:color="auto"/>
              <w:bottom w:val="single" w:sz="4" w:space="0" w:color="auto"/>
              <w:right w:val="single" w:sz="4" w:space="0" w:color="auto"/>
            </w:tcBorders>
            <w:noWrap/>
            <w:vAlign w:val="center"/>
            <w:hideMark/>
          </w:tcPr>
          <w:p w14:paraId="5A16FCDD" w14:textId="77777777" w:rsidR="001F3EBE" w:rsidRPr="00AE07CE" w:rsidRDefault="001F3EBE" w:rsidP="00CC0EA0">
            <w:pPr>
              <w:spacing w:line="240" w:lineRule="auto"/>
              <w:ind w:left="698"/>
              <w:jc w:val="left"/>
              <w:rPr>
                <w:rFonts w:eastAsia="Times New Roman" w:cs="Times New Roman"/>
                <w:color w:val="000000"/>
                <w:lang w:val="vi-VN" w:eastAsia="vi-VN"/>
              </w:rPr>
            </w:pPr>
            <w:proofErr w:type="spellStart"/>
            <w:r w:rsidRPr="00AE07CE">
              <w:rPr>
                <w:rFonts w:eastAsia="Times New Roman" w:cs="Times New Roman"/>
                <w:color w:val="000000"/>
                <w:lang w:eastAsia="vi-VN"/>
              </w:rPr>
              <w:t>Không</w:t>
            </w:r>
            <w:proofErr w:type="spellEnd"/>
            <w:r w:rsidRPr="00AE07CE">
              <w:rPr>
                <w:rFonts w:eastAsia="Times New Roman" w:cs="Times New Roman"/>
                <w:color w:val="000000"/>
                <w:lang w:eastAsia="vi-VN"/>
              </w:rPr>
              <w:t xml:space="preserve"> </w:t>
            </w:r>
            <w:proofErr w:type="spellStart"/>
            <w:r w:rsidRPr="00AE07CE">
              <w:rPr>
                <w:rFonts w:eastAsia="Times New Roman" w:cs="Times New Roman"/>
                <w:color w:val="000000"/>
                <w:lang w:eastAsia="vi-VN"/>
              </w:rPr>
              <w:t>điều</w:t>
            </w:r>
            <w:proofErr w:type="spellEnd"/>
            <w:r w:rsidRPr="00AE07CE">
              <w:rPr>
                <w:rFonts w:eastAsia="Times New Roman" w:cs="Times New Roman"/>
                <w:color w:val="000000"/>
                <w:lang w:eastAsia="vi-VN"/>
              </w:rPr>
              <w:t xml:space="preserve"> </w:t>
            </w:r>
            <w:proofErr w:type="spellStart"/>
            <w:r w:rsidRPr="00AE07CE">
              <w:rPr>
                <w:rFonts w:eastAsia="Times New Roman" w:cs="Times New Roman"/>
                <w:color w:val="000000"/>
                <w:lang w:eastAsia="vi-VN"/>
              </w:rPr>
              <w:t>kiện</w:t>
            </w:r>
            <w:proofErr w:type="spellEnd"/>
          </w:p>
        </w:tc>
        <w:tc>
          <w:tcPr>
            <w:tcW w:w="1442" w:type="pct"/>
            <w:tcBorders>
              <w:top w:val="nil"/>
              <w:left w:val="nil"/>
              <w:bottom w:val="single" w:sz="4" w:space="0" w:color="auto"/>
              <w:right w:val="single" w:sz="4" w:space="0" w:color="auto"/>
            </w:tcBorders>
            <w:noWrap/>
            <w:vAlign w:val="center"/>
            <w:hideMark/>
          </w:tcPr>
          <w:p w14:paraId="3EEF9DAD" w14:textId="77777777" w:rsidR="001F3EBE" w:rsidRPr="00AE07CE" w:rsidRDefault="001F3EBE" w:rsidP="00CC0EA0">
            <w:pPr>
              <w:spacing w:line="240" w:lineRule="auto"/>
              <w:jc w:val="center"/>
              <w:rPr>
                <w:rFonts w:eastAsia="Times New Roman" w:cs="Times New Roman"/>
                <w:color w:val="000000"/>
                <w:lang w:val="vi-VN" w:eastAsia="vi-VN"/>
              </w:rPr>
            </w:pPr>
            <w:r w:rsidRPr="00AE07CE">
              <w:rPr>
                <w:rFonts w:eastAsia="Times New Roman" w:cs="Times New Roman"/>
                <w:color w:val="000000"/>
                <w:lang w:val="vi-VN" w:eastAsia="vi-VN"/>
              </w:rPr>
              <w:t>110,84</w:t>
            </w:r>
          </w:p>
        </w:tc>
        <w:tc>
          <w:tcPr>
            <w:tcW w:w="1327" w:type="pct"/>
            <w:tcBorders>
              <w:top w:val="nil"/>
              <w:left w:val="nil"/>
              <w:bottom w:val="single" w:sz="4" w:space="0" w:color="auto"/>
              <w:right w:val="single" w:sz="4" w:space="0" w:color="auto"/>
            </w:tcBorders>
            <w:noWrap/>
            <w:vAlign w:val="center"/>
            <w:hideMark/>
          </w:tcPr>
          <w:p w14:paraId="0980C533" w14:textId="77777777" w:rsidR="001F3EBE" w:rsidRPr="00AE07CE" w:rsidRDefault="001F3EBE" w:rsidP="00CC0EA0">
            <w:pPr>
              <w:spacing w:line="240" w:lineRule="auto"/>
              <w:jc w:val="center"/>
              <w:rPr>
                <w:rFonts w:eastAsia="Times New Roman" w:cs="Times New Roman"/>
                <w:color w:val="000000"/>
                <w:lang w:val="vi-VN" w:eastAsia="vi-VN"/>
              </w:rPr>
            </w:pPr>
            <w:r w:rsidRPr="00AE07CE">
              <w:rPr>
                <w:rFonts w:eastAsia="Times New Roman" w:cs="Times New Roman"/>
                <w:color w:val="000000"/>
                <w:lang w:val="vi-VN" w:eastAsia="vi-VN"/>
              </w:rPr>
              <w:t>14,74</w:t>
            </w:r>
          </w:p>
        </w:tc>
        <w:tc>
          <w:tcPr>
            <w:tcW w:w="789" w:type="pct"/>
            <w:tcBorders>
              <w:top w:val="nil"/>
              <w:left w:val="nil"/>
              <w:bottom w:val="single" w:sz="4" w:space="0" w:color="auto"/>
              <w:right w:val="single" w:sz="4" w:space="0" w:color="auto"/>
            </w:tcBorders>
            <w:noWrap/>
            <w:vAlign w:val="center"/>
            <w:hideMark/>
          </w:tcPr>
          <w:p w14:paraId="2C19F6B7" w14:textId="77777777" w:rsidR="001F3EBE" w:rsidRPr="00AE07CE" w:rsidRDefault="001F3EBE" w:rsidP="00CC0EA0">
            <w:pPr>
              <w:spacing w:line="240" w:lineRule="auto"/>
              <w:jc w:val="center"/>
              <w:rPr>
                <w:rFonts w:eastAsia="Times New Roman" w:cs="Times New Roman"/>
                <w:color w:val="000000"/>
                <w:lang w:val="vi-VN" w:eastAsia="vi-VN"/>
              </w:rPr>
            </w:pPr>
            <w:r w:rsidRPr="00AE07CE">
              <w:rPr>
                <w:rFonts w:eastAsia="Times New Roman" w:cs="Times New Roman"/>
                <w:color w:val="000000"/>
                <w:lang w:val="vi-VN" w:eastAsia="vi-VN"/>
              </w:rPr>
              <w:t>13%</w:t>
            </w:r>
          </w:p>
        </w:tc>
      </w:tr>
      <w:tr w:rsidR="001F3EBE" w:rsidRPr="00AE07CE" w14:paraId="5D05F59B" w14:textId="77777777" w:rsidTr="00CC0EA0">
        <w:trPr>
          <w:trHeight w:val="20"/>
        </w:trPr>
        <w:tc>
          <w:tcPr>
            <w:tcW w:w="1442" w:type="pct"/>
            <w:tcBorders>
              <w:top w:val="nil"/>
              <w:left w:val="single" w:sz="4" w:space="0" w:color="auto"/>
              <w:bottom w:val="single" w:sz="4" w:space="0" w:color="auto"/>
              <w:right w:val="single" w:sz="4" w:space="0" w:color="auto"/>
            </w:tcBorders>
            <w:noWrap/>
            <w:vAlign w:val="center"/>
            <w:hideMark/>
          </w:tcPr>
          <w:p w14:paraId="4846EDA6" w14:textId="77777777" w:rsidR="001F3EBE" w:rsidRPr="00AE07CE" w:rsidRDefault="001F3EBE" w:rsidP="00CC0EA0">
            <w:pPr>
              <w:spacing w:line="240" w:lineRule="auto"/>
              <w:ind w:left="698"/>
              <w:jc w:val="left"/>
              <w:rPr>
                <w:rFonts w:eastAsia="Times New Roman" w:cs="Times New Roman"/>
                <w:color w:val="000000"/>
                <w:lang w:val="vi-VN" w:eastAsia="vi-VN"/>
              </w:rPr>
            </w:pPr>
            <w:proofErr w:type="spellStart"/>
            <w:r w:rsidRPr="00AE07CE">
              <w:rPr>
                <w:rFonts w:eastAsia="Times New Roman" w:cs="Times New Roman"/>
                <w:color w:val="000000"/>
                <w:lang w:eastAsia="vi-VN"/>
              </w:rPr>
              <w:t>Có</w:t>
            </w:r>
            <w:proofErr w:type="spellEnd"/>
            <w:r w:rsidRPr="00AE07CE">
              <w:rPr>
                <w:rFonts w:eastAsia="Times New Roman" w:cs="Times New Roman"/>
                <w:color w:val="000000"/>
                <w:lang w:eastAsia="vi-VN"/>
              </w:rPr>
              <w:t xml:space="preserve"> </w:t>
            </w:r>
            <w:proofErr w:type="spellStart"/>
            <w:r w:rsidRPr="00AE07CE">
              <w:rPr>
                <w:rFonts w:eastAsia="Times New Roman" w:cs="Times New Roman"/>
                <w:color w:val="000000"/>
                <w:lang w:eastAsia="vi-VN"/>
              </w:rPr>
              <w:t>điều</w:t>
            </w:r>
            <w:proofErr w:type="spellEnd"/>
            <w:r w:rsidRPr="00AE07CE">
              <w:rPr>
                <w:rFonts w:eastAsia="Times New Roman" w:cs="Times New Roman"/>
                <w:color w:val="000000"/>
                <w:lang w:eastAsia="vi-VN"/>
              </w:rPr>
              <w:t xml:space="preserve"> </w:t>
            </w:r>
            <w:proofErr w:type="spellStart"/>
            <w:r w:rsidRPr="00AE07CE">
              <w:rPr>
                <w:rFonts w:eastAsia="Times New Roman" w:cs="Times New Roman"/>
                <w:color w:val="000000"/>
                <w:lang w:eastAsia="vi-VN"/>
              </w:rPr>
              <w:t>kiện</w:t>
            </w:r>
            <w:proofErr w:type="spellEnd"/>
          </w:p>
        </w:tc>
        <w:tc>
          <w:tcPr>
            <w:tcW w:w="1442" w:type="pct"/>
            <w:tcBorders>
              <w:top w:val="nil"/>
              <w:left w:val="nil"/>
              <w:bottom w:val="single" w:sz="4" w:space="0" w:color="auto"/>
              <w:right w:val="single" w:sz="4" w:space="0" w:color="auto"/>
            </w:tcBorders>
            <w:noWrap/>
            <w:vAlign w:val="center"/>
            <w:hideMark/>
          </w:tcPr>
          <w:p w14:paraId="6417E5B9" w14:textId="77777777" w:rsidR="001F3EBE" w:rsidRPr="00AE07CE" w:rsidRDefault="001F3EBE" w:rsidP="00CC0EA0">
            <w:pPr>
              <w:spacing w:line="240" w:lineRule="auto"/>
              <w:jc w:val="center"/>
              <w:rPr>
                <w:rFonts w:eastAsia="Times New Roman" w:cs="Times New Roman"/>
                <w:color w:val="000000"/>
                <w:lang w:val="vi-VN" w:eastAsia="vi-VN"/>
              </w:rPr>
            </w:pPr>
            <w:r w:rsidRPr="00AE07CE">
              <w:rPr>
                <w:rFonts w:eastAsia="Times New Roman" w:cs="Times New Roman"/>
                <w:color w:val="000000"/>
                <w:lang w:val="vi-VN" w:eastAsia="vi-VN"/>
              </w:rPr>
              <w:t>350,41</w:t>
            </w:r>
          </w:p>
        </w:tc>
        <w:tc>
          <w:tcPr>
            <w:tcW w:w="1327" w:type="pct"/>
            <w:tcBorders>
              <w:top w:val="nil"/>
              <w:left w:val="nil"/>
              <w:bottom w:val="single" w:sz="4" w:space="0" w:color="auto"/>
              <w:right w:val="single" w:sz="4" w:space="0" w:color="auto"/>
            </w:tcBorders>
            <w:noWrap/>
            <w:vAlign w:val="center"/>
            <w:hideMark/>
          </w:tcPr>
          <w:p w14:paraId="03D4E40B" w14:textId="77777777" w:rsidR="001F3EBE" w:rsidRPr="00AE07CE" w:rsidRDefault="001F3EBE" w:rsidP="00CC0EA0">
            <w:pPr>
              <w:spacing w:line="240" w:lineRule="auto"/>
              <w:jc w:val="center"/>
              <w:rPr>
                <w:rFonts w:eastAsia="Times New Roman" w:cs="Times New Roman"/>
                <w:color w:val="000000"/>
                <w:lang w:val="vi-VN" w:eastAsia="vi-VN"/>
              </w:rPr>
            </w:pPr>
            <w:r w:rsidRPr="00AE07CE">
              <w:rPr>
                <w:rFonts w:eastAsia="Times New Roman" w:cs="Times New Roman"/>
                <w:color w:val="000000"/>
                <w:lang w:val="vi-VN" w:eastAsia="vi-VN"/>
              </w:rPr>
              <w:t>27,93</w:t>
            </w:r>
          </w:p>
        </w:tc>
        <w:tc>
          <w:tcPr>
            <w:tcW w:w="789" w:type="pct"/>
            <w:tcBorders>
              <w:top w:val="nil"/>
              <w:left w:val="nil"/>
              <w:bottom w:val="single" w:sz="4" w:space="0" w:color="auto"/>
              <w:right w:val="single" w:sz="4" w:space="0" w:color="auto"/>
            </w:tcBorders>
            <w:noWrap/>
            <w:vAlign w:val="center"/>
            <w:hideMark/>
          </w:tcPr>
          <w:p w14:paraId="193D3AD0" w14:textId="77777777" w:rsidR="001F3EBE" w:rsidRPr="00AE07CE" w:rsidRDefault="001F3EBE" w:rsidP="00CC0EA0">
            <w:pPr>
              <w:spacing w:line="240" w:lineRule="auto"/>
              <w:jc w:val="center"/>
              <w:rPr>
                <w:rFonts w:eastAsia="Times New Roman" w:cs="Times New Roman"/>
                <w:color w:val="000000"/>
                <w:lang w:val="vi-VN" w:eastAsia="vi-VN"/>
              </w:rPr>
            </w:pPr>
            <w:r w:rsidRPr="00AE07CE">
              <w:rPr>
                <w:rFonts w:eastAsia="Times New Roman" w:cs="Times New Roman"/>
                <w:color w:val="000000"/>
                <w:lang w:val="vi-VN" w:eastAsia="vi-VN"/>
              </w:rPr>
              <w:t>8%</w:t>
            </w:r>
          </w:p>
        </w:tc>
      </w:tr>
      <w:tr w:rsidR="001F3EBE" w:rsidRPr="00AE07CE" w14:paraId="7809648D" w14:textId="77777777" w:rsidTr="00CC0EA0">
        <w:trPr>
          <w:trHeight w:val="20"/>
        </w:trPr>
        <w:tc>
          <w:tcPr>
            <w:tcW w:w="1442" w:type="pct"/>
            <w:tcBorders>
              <w:top w:val="nil"/>
              <w:left w:val="single" w:sz="4" w:space="0" w:color="auto"/>
              <w:bottom w:val="single" w:sz="4" w:space="0" w:color="auto"/>
              <w:right w:val="single" w:sz="4" w:space="0" w:color="auto"/>
            </w:tcBorders>
            <w:noWrap/>
            <w:vAlign w:val="center"/>
            <w:hideMark/>
          </w:tcPr>
          <w:p w14:paraId="48AC366A" w14:textId="77777777" w:rsidR="001F3EBE" w:rsidRPr="00AE07CE" w:rsidRDefault="001F3EBE" w:rsidP="00CC0EA0">
            <w:pPr>
              <w:spacing w:line="240" w:lineRule="auto"/>
              <w:jc w:val="left"/>
              <w:rPr>
                <w:rFonts w:eastAsia="Times New Roman" w:cs="Times New Roman"/>
                <w:b/>
                <w:bCs/>
                <w:color w:val="000000"/>
                <w:lang w:val="vi-VN" w:eastAsia="vi-VN"/>
              </w:rPr>
            </w:pPr>
            <w:r w:rsidRPr="00AE07CE">
              <w:rPr>
                <w:rFonts w:eastAsia="Times New Roman" w:cs="Times New Roman"/>
                <w:b/>
                <w:bCs/>
                <w:color w:val="000000"/>
                <w:lang w:val="vi-VN" w:eastAsia="vi-VN"/>
              </w:rPr>
              <w:t>Tổng quốc gia</w:t>
            </w:r>
          </w:p>
        </w:tc>
        <w:tc>
          <w:tcPr>
            <w:tcW w:w="1442" w:type="pct"/>
            <w:tcBorders>
              <w:top w:val="nil"/>
              <w:left w:val="nil"/>
              <w:bottom w:val="single" w:sz="4" w:space="0" w:color="auto"/>
              <w:right w:val="single" w:sz="4" w:space="0" w:color="auto"/>
            </w:tcBorders>
            <w:noWrap/>
            <w:vAlign w:val="center"/>
            <w:hideMark/>
          </w:tcPr>
          <w:p w14:paraId="11B06B0F" w14:textId="77777777" w:rsidR="001F3EBE" w:rsidRPr="00AE07CE" w:rsidRDefault="001F3EBE" w:rsidP="00CC0EA0">
            <w:pPr>
              <w:spacing w:line="240" w:lineRule="auto"/>
              <w:jc w:val="center"/>
              <w:rPr>
                <w:rFonts w:eastAsia="Times New Roman" w:cs="Times New Roman"/>
                <w:b/>
                <w:bCs/>
                <w:color w:val="000000"/>
                <w:lang w:val="vi-VN" w:eastAsia="vi-VN"/>
              </w:rPr>
            </w:pPr>
          </w:p>
        </w:tc>
        <w:tc>
          <w:tcPr>
            <w:tcW w:w="1327" w:type="pct"/>
            <w:tcBorders>
              <w:top w:val="nil"/>
              <w:left w:val="nil"/>
              <w:bottom w:val="single" w:sz="4" w:space="0" w:color="auto"/>
              <w:right w:val="single" w:sz="4" w:space="0" w:color="auto"/>
            </w:tcBorders>
            <w:noWrap/>
            <w:vAlign w:val="center"/>
            <w:hideMark/>
          </w:tcPr>
          <w:p w14:paraId="3807DD2A" w14:textId="77777777" w:rsidR="001F3EBE" w:rsidRPr="00AE07CE" w:rsidRDefault="001F3EBE" w:rsidP="00CC0EA0">
            <w:pPr>
              <w:spacing w:line="240" w:lineRule="auto"/>
              <w:jc w:val="center"/>
              <w:rPr>
                <w:rFonts w:eastAsia="Times New Roman" w:cs="Times New Roman"/>
                <w:b/>
                <w:bCs/>
                <w:color w:val="000000"/>
                <w:lang w:val="vi-VN" w:eastAsia="vi-VN"/>
              </w:rPr>
            </w:pPr>
          </w:p>
        </w:tc>
        <w:tc>
          <w:tcPr>
            <w:tcW w:w="789" w:type="pct"/>
            <w:tcBorders>
              <w:top w:val="nil"/>
              <w:left w:val="nil"/>
              <w:bottom w:val="single" w:sz="4" w:space="0" w:color="auto"/>
              <w:right w:val="single" w:sz="4" w:space="0" w:color="auto"/>
            </w:tcBorders>
            <w:noWrap/>
            <w:vAlign w:val="center"/>
            <w:hideMark/>
          </w:tcPr>
          <w:p w14:paraId="20BC6F5F" w14:textId="77777777" w:rsidR="001F3EBE" w:rsidRPr="00AE07CE" w:rsidRDefault="001F3EBE" w:rsidP="00CC0EA0">
            <w:pPr>
              <w:spacing w:line="240" w:lineRule="auto"/>
              <w:jc w:val="center"/>
              <w:rPr>
                <w:rFonts w:eastAsia="Times New Roman" w:cs="Times New Roman"/>
                <w:b/>
                <w:bCs/>
                <w:color w:val="000000"/>
                <w:lang w:val="vi-VN" w:eastAsia="vi-VN"/>
              </w:rPr>
            </w:pPr>
          </w:p>
        </w:tc>
      </w:tr>
      <w:tr w:rsidR="001F3EBE" w:rsidRPr="00AE07CE" w14:paraId="49A47BB8" w14:textId="77777777" w:rsidTr="00CC0EA0">
        <w:trPr>
          <w:trHeight w:val="20"/>
        </w:trPr>
        <w:tc>
          <w:tcPr>
            <w:tcW w:w="1442" w:type="pct"/>
            <w:tcBorders>
              <w:top w:val="nil"/>
              <w:left w:val="single" w:sz="4" w:space="0" w:color="auto"/>
              <w:bottom w:val="single" w:sz="4" w:space="0" w:color="auto"/>
              <w:right w:val="single" w:sz="4" w:space="0" w:color="auto"/>
            </w:tcBorders>
            <w:noWrap/>
            <w:vAlign w:val="center"/>
            <w:hideMark/>
          </w:tcPr>
          <w:p w14:paraId="1B637BA6" w14:textId="77777777" w:rsidR="001F3EBE" w:rsidRPr="00AE07CE" w:rsidRDefault="001F3EBE" w:rsidP="00CC0EA0">
            <w:pPr>
              <w:spacing w:line="240" w:lineRule="auto"/>
              <w:ind w:left="788"/>
              <w:jc w:val="left"/>
              <w:rPr>
                <w:rFonts w:eastAsia="Times New Roman" w:cs="Times New Roman"/>
                <w:b/>
                <w:bCs/>
                <w:color w:val="000000"/>
                <w:lang w:val="vi-VN" w:eastAsia="vi-VN"/>
              </w:rPr>
            </w:pPr>
            <w:proofErr w:type="spellStart"/>
            <w:r w:rsidRPr="00AE07CE">
              <w:rPr>
                <w:rFonts w:eastAsia="Times New Roman" w:cs="Times New Roman"/>
                <w:b/>
                <w:bCs/>
                <w:color w:val="000000"/>
                <w:lang w:eastAsia="vi-VN"/>
              </w:rPr>
              <w:t>Không</w:t>
            </w:r>
            <w:proofErr w:type="spellEnd"/>
            <w:r w:rsidRPr="00AE07CE">
              <w:rPr>
                <w:rFonts w:eastAsia="Times New Roman" w:cs="Times New Roman"/>
                <w:b/>
                <w:bCs/>
                <w:color w:val="000000"/>
                <w:lang w:eastAsia="vi-VN"/>
              </w:rPr>
              <w:t xml:space="preserve"> </w:t>
            </w:r>
            <w:proofErr w:type="spellStart"/>
            <w:r w:rsidRPr="00AE07CE">
              <w:rPr>
                <w:rFonts w:eastAsia="Times New Roman" w:cs="Times New Roman"/>
                <w:b/>
                <w:bCs/>
                <w:color w:val="000000"/>
                <w:lang w:eastAsia="vi-VN"/>
              </w:rPr>
              <w:t>điều</w:t>
            </w:r>
            <w:proofErr w:type="spellEnd"/>
            <w:r w:rsidRPr="00AE07CE">
              <w:rPr>
                <w:rFonts w:eastAsia="Times New Roman" w:cs="Times New Roman"/>
                <w:b/>
                <w:bCs/>
                <w:color w:val="000000"/>
                <w:lang w:eastAsia="vi-VN"/>
              </w:rPr>
              <w:t xml:space="preserve"> </w:t>
            </w:r>
            <w:proofErr w:type="spellStart"/>
            <w:r w:rsidRPr="00AE07CE">
              <w:rPr>
                <w:rFonts w:eastAsia="Times New Roman" w:cs="Times New Roman"/>
                <w:b/>
                <w:bCs/>
                <w:color w:val="000000"/>
                <w:lang w:eastAsia="vi-VN"/>
              </w:rPr>
              <w:t>kiện</w:t>
            </w:r>
            <w:proofErr w:type="spellEnd"/>
          </w:p>
        </w:tc>
        <w:tc>
          <w:tcPr>
            <w:tcW w:w="1442" w:type="pct"/>
            <w:tcBorders>
              <w:top w:val="nil"/>
              <w:left w:val="nil"/>
              <w:bottom w:val="single" w:sz="4" w:space="0" w:color="auto"/>
              <w:right w:val="single" w:sz="4" w:space="0" w:color="auto"/>
            </w:tcBorders>
            <w:noWrap/>
            <w:vAlign w:val="center"/>
            <w:hideMark/>
          </w:tcPr>
          <w:p w14:paraId="528B3DAF" w14:textId="77777777" w:rsidR="001F3EBE" w:rsidRPr="00AE07CE" w:rsidRDefault="001F3EBE" w:rsidP="00CC0EA0">
            <w:pPr>
              <w:spacing w:line="240" w:lineRule="auto"/>
              <w:jc w:val="center"/>
              <w:rPr>
                <w:rFonts w:eastAsia="Times New Roman" w:cs="Times New Roman"/>
                <w:b/>
                <w:bCs/>
                <w:color w:val="000000"/>
                <w:lang w:val="vi-VN" w:eastAsia="vi-VN"/>
              </w:rPr>
            </w:pPr>
            <w:r w:rsidRPr="00AE07CE">
              <w:rPr>
                <w:rFonts w:eastAsia="Times New Roman" w:cs="Times New Roman"/>
                <w:b/>
                <w:bCs/>
                <w:color w:val="000000"/>
                <w:lang w:val="vi-VN" w:eastAsia="vi-VN"/>
              </w:rPr>
              <w:t>801,24</w:t>
            </w:r>
          </w:p>
        </w:tc>
        <w:tc>
          <w:tcPr>
            <w:tcW w:w="1327" w:type="pct"/>
            <w:tcBorders>
              <w:top w:val="nil"/>
              <w:left w:val="nil"/>
              <w:bottom w:val="single" w:sz="4" w:space="0" w:color="auto"/>
              <w:right w:val="single" w:sz="4" w:space="0" w:color="auto"/>
            </w:tcBorders>
            <w:noWrap/>
            <w:vAlign w:val="center"/>
            <w:hideMark/>
          </w:tcPr>
          <w:p w14:paraId="42CA4D1F" w14:textId="77777777" w:rsidR="001F3EBE" w:rsidRPr="00AE07CE" w:rsidRDefault="001F3EBE" w:rsidP="00CC0EA0">
            <w:pPr>
              <w:spacing w:line="240" w:lineRule="auto"/>
              <w:jc w:val="center"/>
              <w:rPr>
                <w:rFonts w:eastAsia="Times New Roman" w:cs="Times New Roman"/>
                <w:b/>
                <w:bCs/>
                <w:color w:val="000000"/>
                <w:lang w:val="vi-VN" w:eastAsia="vi-VN"/>
              </w:rPr>
            </w:pPr>
            <w:r w:rsidRPr="00AE07CE">
              <w:rPr>
                <w:rFonts w:eastAsia="Times New Roman" w:cs="Times New Roman"/>
                <w:b/>
                <w:bCs/>
                <w:color w:val="000000"/>
                <w:lang w:val="vi-VN" w:eastAsia="vi-VN"/>
              </w:rPr>
              <w:t>200,01</w:t>
            </w:r>
          </w:p>
        </w:tc>
        <w:tc>
          <w:tcPr>
            <w:tcW w:w="789" w:type="pct"/>
            <w:tcBorders>
              <w:top w:val="nil"/>
              <w:left w:val="nil"/>
              <w:bottom w:val="single" w:sz="4" w:space="0" w:color="auto"/>
              <w:right w:val="single" w:sz="4" w:space="0" w:color="auto"/>
            </w:tcBorders>
            <w:noWrap/>
            <w:vAlign w:val="center"/>
            <w:hideMark/>
          </w:tcPr>
          <w:p w14:paraId="65FD8357" w14:textId="77777777" w:rsidR="001F3EBE" w:rsidRPr="00AE07CE" w:rsidRDefault="001F3EBE" w:rsidP="00CC0EA0">
            <w:pPr>
              <w:spacing w:line="240" w:lineRule="auto"/>
              <w:jc w:val="center"/>
              <w:rPr>
                <w:rFonts w:eastAsia="Times New Roman" w:cs="Times New Roman"/>
                <w:b/>
                <w:bCs/>
                <w:color w:val="000000"/>
                <w:lang w:val="vi-VN" w:eastAsia="vi-VN"/>
              </w:rPr>
            </w:pPr>
            <w:r w:rsidRPr="00AE07CE">
              <w:rPr>
                <w:rFonts w:eastAsia="Times New Roman" w:cs="Times New Roman"/>
                <w:b/>
                <w:bCs/>
                <w:color w:val="000000"/>
                <w:lang w:val="vi-VN" w:eastAsia="vi-VN"/>
              </w:rPr>
              <w:t>25%</w:t>
            </w:r>
          </w:p>
        </w:tc>
      </w:tr>
      <w:tr w:rsidR="001F3EBE" w:rsidRPr="00AE07CE" w14:paraId="4ED659D3" w14:textId="77777777" w:rsidTr="00CC0EA0">
        <w:trPr>
          <w:trHeight w:val="20"/>
        </w:trPr>
        <w:tc>
          <w:tcPr>
            <w:tcW w:w="1442" w:type="pct"/>
            <w:tcBorders>
              <w:top w:val="nil"/>
              <w:left w:val="single" w:sz="4" w:space="0" w:color="auto"/>
              <w:bottom w:val="single" w:sz="4" w:space="0" w:color="auto"/>
              <w:right w:val="single" w:sz="4" w:space="0" w:color="auto"/>
            </w:tcBorders>
            <w:noWrap/>
            <w:vAlign w:val="center"/>
            <w:hideMark/>
          </w:tcPr>
          <w:p w14:paraId="462B16E3" w14:textId="77777777" w:rsidR="001F3EBE" w:rsidRPr="00AE07CE" w:rsidRDefault="001F3EBE" w:rsidP="00CC0EA0">
            <w:pPr>
              <w:spacing w:line="240" w:lineRule="auto"/>
              <w:ind w:left="788"/>
              <w:jc w:val="left"/>
              <w:rPr>
                <w:rFonts w:eastAsia="Times New Roman" w:cs="Times New Roman"/>
                <w:b/>
                <w:bCs/>
                <w:color w:val="000000"/>
                <w:lang w:val="vi-VN" w:eastAsia="vi-VN"/>
              </w:rPr>
            </w:pPr>
            <w:proofErr w:type="spellStart"/>
            <w:r w:rsidRPr="00AE07CE">
              <w:rPr>
                <w:rFonts w:eastAsia="Times New Roman" w:cs="Times New Roman"/>
                <w:b/>
                <w:bCs/>
                <w:color w:val="000000"/>
                <w:lang w:eastAsia="vi-VN"/>
              </w:rPr>
              <w:t>Có</w:t>
            </w:r>
            <w:proofErr w:type="spellEnd"/>
            <w:r w:rsidRPr="00AE07CE">
              <w:rPr>
                <w:rFonts w:eastAsia="Times New Roman" w:cs="Times New Roman"/>
                <w:b/>
                <w:bCs/>
                <w:color w:val="000000"/>
                <w:lang w:eastAsia="vi-VN"/>
              </w:rPr>
              <w:t xml:space="preserve"> </w:t>
            </w:r>
            <w:proofErr w:type="spellStart"/>
            <w:r w:rsidRPr="00AE07CE">
              <w:rPr>
                <w:rFonts w:eastAsia="Times New Roman" w:cs="Times New Roman"/>
                <w:b/>
                <w:bCs/>
                <w:color w:val="000000"/>
                <w:lang w:eastAsia="vi-VN"/>
              </w:rPr>
              <w:t>điều</w:t>
            </w:r>
            <w:proofErr w:type="spellEnd"/>
            <w:r w:rsidRPr="00AE07CE">
              <w:rPr>
                <w:rFonts w:eastAsia="Times New Roman" w:cs="Times New Roman"/>
                <w:b/>
                <w:bCs/>
                <w:color w:val="000000"/>
                <w:lang w:eastAsia="vi-VN"/>
              </w:rPr>
              <w:t xml:space="preserve"> </w:t>
            </w:r>
            <w:proofErr w:type="spellStart"/>
            <w:r w:rsidRPr="00AE07CE">
              <w:rPr>
                <w:rFonts w:eastAsia="Times New Roman" w:cs="Times New Roman"/>
                <w:b/>
                <w:bCs/>
                <w:color w:val="000000"/>
                <w:lang w:eastAsia="vi-VN"/>
              </w:rPr>
              <w:t>kiện</w:t>
            </w:r>
            <w:proofErr w:type="spellEnd"/>
          </w:p>
        </w:tc>
        <w:tc>
          <w:tcPr>
            <w:tcW w:w="1442" w:type="pct"/>
            <w:tcBorders>
              <w:top w:val="nil"/>
              <w:left w:val="nil"/>
              <w:bottom w:val="single" w:sz="4" w:space="0" w:color="auto"/>
              <w:right w:val="single" w:sz="4" w:space="0" w:color="auto"/>
            </w:tcBorders>
            <w:noWrap/>
            <w:vAlign w:val="center"/>
            <w:hideMark/>
          </w:tcPr>
          <w:p w14:paraId="7E19E285" w14:textId="77777777" w:rsidR="001F3EBE" w:rsidRPr="00AE07CE" w:rsidRDefault="001F3EBE" w:rsidP="00CC0EA0">
            <w:pPr>
              <w:spacing w:line="240" w:lineRule="auto"/>
              <w:jc w:val="center"/>
              <w:rPr>
                <w:rFonts w:eastAsia="Times New Roman" w:cs="Times New Roman"/>
                <w:b/>
                <w:bCs/>
                <w:color w:val="000000"/>
                <w:lang w:val="vi-VN" w:eastAsia="vi-VN"/>
              </w:rPr>
            </w:pPr>
            <w:r w:rsidRPr="00AE07CE">
              <w:rPr>
                <w:rFonts w:eastAsia="Times New Roman" w:cs="Times New Roman"/>
                <w:b/>
                <w:bCs/>
                <w:color w:val="000000"/>
                <w:lang w:val="vi-VN" w:eastAsia="vi-VN"/>
              </w:rPr>
              <w:t>2.463,91</w:t>
            </w:r>
          </w:p>
        </w:tc>
        <w:tc>
          <w:tcPr>
            <w:tcW w:w="1327" w:type="pct"/>
            <w:tcBorders>
              <w:top w:val="nil"/>
              <w:left w:val="nil"/>
              <w:bottom w:val="single" w:sz="4" w:space="0" w:color="auto"/>
              <w:right w:val="single" w:sz="4" w:space="0" w:color="auto"/>
            </w:tcBorders>
            <w:noWrap/>
            <w:vAlign w:val="center"/>
            <w:hideMark/>
          </w:tcPr>
          <w:p w14:paraId="42140346" w14:textId="77777777" w:rsidR="001F3EBE" w:rsidRPr="00AE07CE" w:rsidRDefault="001F3EBE" w:rsidP="00CC0EA0">
            <w:pPr>
              <w:spacing w:line="240" w:lineRule="auto"/>
              <w:jc w:val="center"/>
              <w:rPr>
                <w:rFonts w:eastAsia="Times New Roman" w:cs="Times New Roman"/>
                <w:b/>
                <w:bCs/>
                <w:color w:val="000000"/>
                <w:lang w:val="vi-VN" w:eastAsia="vi-VN"/>
              </w:rPr>
            </w:pPr>
            <w:r w:rsidRPr="00AE07CE">
              <w:rPr>
                <w:rFonts w:eastAsia="Times New Roman" w:cs="Times New Roman"/>
                <w:b/>
                <w:bCs/>
                <w:color w:val="000000"/>
                <w:lang w:val="vi-VN" w:eastAsia="vi-VN"/>
              </w:rPr>
              <w:t>543,02</w:t>
            </w:r>
          </w:p>
        </w:tc>
        <w:tc>
          <w:tcPr>
            <w:tcW w:w="789" w:type="pct"/>
            <w:tcBorders>
              <w:top w:val="nil"/>
              <w:left w:val="nil"/>
              <w:bottom w:val="single" w:sz="4" w:space="0" w:color="auto"/>
              <w:right w:val="single" w:sz="4" w:space="0" w:color="auto"/>
            </w:tcBorders>
            <w:noWrap/>
            <w:vAlign w:val="center"/>
            <w:hideMark/>
          </w:tcPr>
          <w:p w14:paraId="14CE711E" w14:textId="77777777" w:rsidR="001F3EBE" w:rsidRPr="00AE07CE" w:rsidRDefault="001F3EBE" w:rsidP="00CC0EA0">
            <w:pPr>
              <w:spacing w:line="240" w:lineRule="auto"/>
              <w:jc w:val="center"/>
              <w:rPr>
                <w:rFonts w:eastAsia="Times New Roman" w:cs="Times New Roman"/>
                <w:b/>
                <w:bCs/>
                <w:color w:val="000000"/>
                <w:lang w:val="vi-VN" w:eastAsia="vi-VN"/>
              </w:rPr>
            </w:pPr>
            <w:r w:rsidRPr="00AE07CE">
              <w:rPr>
                <w:rFonts w:eastAsia="Times New Roman" w:cs="Times New Roman"/>
                <w:b/>
                <w:bCs/>
                <w:color w:val="000000"/>
                <w:lang w:val="vi-VN" w:eastAsia="vi-VN"/>
              </w:rPr>
              <w:t>22%</w:t>
            </w:r>
          </w:p>
        </w:tc>
      </w:tr>
    </w:tbl>
    <w:p w14:paraId="40F3596A" w14:textId="77777777" w:rsidR="00B06474" w:rsidRDefault="00B06474" w:rsidP="001F3EBE">
      <w:pPr>
        <w:rPr>
          <w:rFonts w:cs="Times New Roman"/>
          <w:i/>
          <w:iCs/>
          <w:lang w:val="vi-VN"/>
        </w:rPr>
      </w:pPr>
    </w:p>
    <w:p w14:paraId="1040C9E6" w14:textId="0757E1CB" w:rsidR="001F3EBE" w:rsidRPr="00FF2C4F" w:rsidRDefault="001F3EBE" w:rsidP="001F3EBE">
      <w:pPr>
        <w:rPr>
          <w:rFonts w:cs="Times New Roman"/>
          <w:i/>
          <w:iCs/>
          <w:lang w:val="vi-VN"/>
        </w:rPr>
      </w:pPr>
      <w:r w:rsidRPr="00FF2C4F">
        <w:rPr>
          <w:rFonts w:cs="Times New Roman"/>
          <w:i/>
          <w:iCs/>
          <w:lang w:val="vi-VN"/>
        </w:rPr>
        <w:t xml:space="preserve">* </w:t>
      </w:r>
      <w:r w:rsidR="00AE07CE" w:rsidRPr="00F82445">
        <w:rPr>
          <w:rFonts w:cs="Times New Roman"/>
          <w:i/>
          <w:iCs/>
          <w:lang w:val="vi-VN"/>
        </w:rPr>
        <w:t>Ghi chú: Mục tiêu giảm nhẹ phát thải khí nhà kính tiếp tục được cập nhật trong quá trình hoàn thiện NDC3.0.</w:t>
      </w:r>
    </w:p>
    <w:sectPr w:rsidR="001F3EBE" w:rsidRPr="00FF2C4F" w:rsidSect="00AC545F">
      <w:pgSz w:w="16838" w:h="11906" w:orient="landscape"/>
      <w:pgMar w:top="1699" w:right="1699" w:bottom="1699" w:left="113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B1C77" w14:textId="77777777" w:rsidR="00A71DF2" w:rsidRDefault="00A71DF2" w:rsidP="0006246A">
      <w:pPr>
        <w:spacing w:line="240" w:lineRule="auto"/>
      </w:pPr>
      <w:r>
        <w:separator/>
      </w:r>
    </w:p>
  </w:endnote>
  <w:endnote w:type="continuationSeparator" w:id="0">
    <w:p w14:paraId="3DC27291" w14:textId="77777777" w:rsidR="00A71DF2" w:rsidRDefault="00A71DF2" w:rsidP="000624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DCE9" w14:textId="527793AA" w:rsidR="008E1800" w:rsidRDefault="008E1800">
    <w:pPr>
      <w:pStyle w:val="Footer"/>
      <w:jc w:val="center"/>
    </w:pPr>
    <w:r>
      <w:fldChar w:fldCharType="begin"/>
    </w:r>
    <w:r>
      <w:instrText xml:space="preserve"> PAGE   \* MERGEFORMAT </w:instrText>
    </w:r>
    <w:r>
      <w:fldChar w:fldCharType="separate"/>
    </w:r>
    <w:r>
      <w:rPr>
        <w:noProof/>
      </w:rPr>
      <w:t>14</w:t>
    </w:r>
    <w:r>
      <w:rPr>
        <w:noProof/>
      </w:rPr>
      <w:fldChar w:fldCharType="end"/>
    </w:r>
  </w:p>
  <w:p w14:paraId="75E9B307" w14:textId="77777777" w:rsidR="008E1800" w:rsidRPr="00140D9A" w:rsidRDefault="008E1800" w:rsidP="00CC0EA0">
    <w:pPr>
      <w:tabs>
        <w:tab w:val="center" w:pos="4530"/>
        <w:tab w:val="right" w:pos="9072"/>
      </w:tabs>
      <w:spacing w:line="240" w:lineRule="auto"/>
      <w:jc w:val="left"/>
      <w:rPr>
        <w:rFonts w:ascii="Arial" w:hAnsi="Arial"/>
        <w:color w:val="005091"/>
        <w:sz w:val="16"/>
        <w:szCs w:val="1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BE27B" w14:textId="77777777" w:rsidR="008E1800" w:rsidRPr="0090383A" w:rsidRDefault="008E1800" w:rsidP="00CC0EA0">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658419"/>
      <w:docPartObj>
        <w:docPartGallery w:val="Page Numbers (Bottom of Page)"/>
        <w:docPartUnique/>
      </w:docPartObj>
    </w:sdtPr>
    <w:sdtEndPr>
      <w:rPr>
        <w:noProof/>
      </w:rPr>
    </w:sdtEndPr>
    <w:sdtContent>
      <w:p w14:paraId="40EB17E7" w14:textId="77C96BD7" w:rsidR="008E1800" w:rsidRDefault="008E1800">
        <w:pPr>
          <w:pStyle w:val="Footer"/>
          <w:jc w:val="center"/>
        </w:pPr>
        <w:r>
          <w:fldChar w:fldCharType="begin"/>
        </w:r>
        <w:r>
          <w:instrText xml:space="preserve"> PAGE   \* MERGEFORMAT </w:instrText>
        </w:r>
        <w:r>
          <w:fldChar w:fldCharType="separate"/>
        </w:r>
        <w:r>
          <w:rPr>
            <w:noProof/>
          </w:rPr>
          <w:t>80</w:t>
        </w:r>
        <w:r>
          <w:rPr>
            <w:noProof/>
          </w:rPr>
          <w:fldChar w:fldCharType="end"/>
        </w:r>
      </w:p>
    </w:sdtContent>
  </w:sdt>
  <w:p w14:paraId="23C814AE" w14:textId="77777777" w:rsidR="008E1800" w:rsidRDefault="008E1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680C3" w14:textId="77777777" w:rsidR="00A71DF2" w:rsidRDefault="00A71DF2" w:rsidP="0006246A">
      <w:pPr>
        <w:spacing w:line="240" w:lineRule="auto"/>
      </w:pPr>
      <w:r>
        <w:separator/>
      </w:r>
    </w:p>
  </w:footnote>
  <w:footnote w:type="continuationSeparator" w:id="0">
    <w:p w14:paraId="71AD8B55" w14:textId="77777777" w:rsidR="00A71DF2" w:rsidRDefault="00A71DF2" w:rsidP="0006246A">
      <w:pPr>
        <w:spacing w:line="240" w:lineRule="auto"/>
      </w:pPr>
      <w:r>
        <w:continuationSeparator/>
      </w:r>
    </w:p>
  </w:footnote>
  <w:footnote w:id="1">
    <w:p w14:paraId="10515FD2" w14:textId="77777777" w:rsidR="008E1800" w:rsidRPr="0072660F" w:rsidRDefault="008E1800" w:rsidP="008F0057">
      <w:pPr>
        <w:pStyle w:val="FootnoteText"/>
        <w:rPr>
          <w:rFonts w:ascii="Times New Roman" w:hAnsi="Times New Roman" w:cs="Times New Roman"/>
          <w:sz w:val="18"/>
          <w:szCs w:val="18"/>
          <w:lang w:val="vi-VN"/>
        </w:rPr>
      </w:pPr>
      <w:r w:rsidRPr="0072660F">
        <w:rPr>
          <w:rStyle w:val="FootnoteReference"/>
          <w:rFonts w:ascii="Times New Roman" w:hAnsi="Times New Roman" w:cs="Times New Roman"/>
          <w:sz w:val="18"/>
          <w:szCs w:val="18"/>
        </w:rPr>
        <w:footnoteRef/>
      </w:r>
      <w:r w:rsidRPr="0072660F">
        <w:rPr>
          <w:rFonts w:ascii="Times New Roman" w:hAnsi="Times New Roman" w:cs="Times New Roman"/>
          <w:sz w:val="18"/>
          <w:szCs w:val="18"/>
        </w:rPr>
        <w:t xml:space="preserve"> </w:t>
      </w:r>
      <w:r w:rsidRPr="0072660F">
        <w:rPr>
          <w:rFonts w:ascii="Times New Roman" w:hAnsi="Times New Roman" w:cs="Times New Roman"/>
          <w:sz w:val="18"/>
          <w:szCs w:val="18"/>
          <w:lang w:val="vi-VN"/>
        </w:rPr>
        <w:t xml:space="preserve">Cho phép các cơ sở trong ETS dùng tín chỉ các-bon để bù trừ 10% hạn ngạch được giao </w:t>
      </w:r>
    </w:p>
  </w:footnote>
  <w:footnote w:id="2">
    <w:p w14:paraId="1CD5B8F5" w14:textId="77777777" w:rsidR="008E1800" w:rsidRPr="0072660F" w:rsidRDefault="008E1800" w:rsidP="008F0057">
      <w:pPr>
        <w:pStyle w:val="FootnoteText"/>
        <w:rPr>
          <w:rFonts w:ascii="Times New Roman" w:hAnsi="Times New Roman" w:cs="Times New Roman"/>
          <w:sz w:val="18"/>
          <w:szCs w:val="18"/>
          <w:lang w:val="vi-VN"/>
        </w:rPr>
      </w:pPr>
      <w:r w:rsidRPr="0072660F">
        <w:rPr>
          <w:rStyle w:val="FootnoteReference"/>
          <w:rFonts w:ascii="Times New Roman" w:hAnsi="Times New Roman" w:cs="Times New Roman"/>
          <w:sz w:val="18"/>
          <w:szCs w:val="18"/>
        </w:rPr>
        <w:footnoteRef/>
      </w:r>
      <w:r w:rsidRPr="00391E13">
        <w:rPr>
          <w:rFonts w:ascii="Times New Roman" w:hAnsi="Times New Roman" w:cs="Times New Roman"/>
          <w:sz w:val="18"/>
          <w:szCs w:val="18"/>
          <w:lang w:val="vi-VN"/>
        </w:rPr>
        <w:t xml:space="preserve"> </w:t>
      </w:r>
      <w:r w:rsidRPr="0072660F">
        <w:rPr>
          <w:rFonts w:ascii="Times New Roman" w:hAnsi="Times New Roman" w:cs="Times New Roman"/>
          <w:sz w:val="18"/>
          <w:szCs w:val="18"/>
          <w:lang w:val="vi-VN"/>
        </w:rPr>
        <w:t xml:space="preserve">Cho </w:t>
      </w:r>
      <w:r w:rsidRPr="0072660F">
        <w:rPr>
          <w:rFonts w:ascii="Times New Roman" w:hAnsi="Times New Roman" w:cs="Times New Roman"/>
          <w:sz w:val="18"/>
          <w:szCs w:val="18"/>
          <w:lang w:val="vi-VN"/>
        </w:rPr>
        <w:t xml:space="preserve">phép các cơ sở trong ETS dùng tín chỉ các-bon để bù trừ 20% hạn ngạch được giao </w:t>
      </w:r>
    </w:p>
  </w:footnote>
  <w:footnote w:id="3">
    <w:p w14:paraId="4E255549" w14:textId="77777777" w:rsidR="008E1800" w:rsidRPr="0072660F" w:rsidRDefault="008E1800" w:rsidP="008F0057">
      <w:pPr>
        <w:pStyle w:val="FootnoteText"/>
        <w:rPr>
          <w:rFonts w:ascii="Times New Roman" w:hAnsi="Times New Roman" w:cs="Times New Roman"/>
          <w:sz w:val="18"/>
          <w:szCs w:val="18"/>
          <w:lang w:val="vi-VN"/>
        </w:rPr>
      </w:pPr>
      <w:r w:rsidRPr="0072660F">
        <w:rPr>
          <w:rStyle w:val="FootnoteReference"/>
          <w:rFonts w:ascii="Times New Roman" w:hAnsi="Times New Roman" w:cs="Times New Roman"/>
          <w:sz w:val="18"/>
          <w:szCs w:val="18"/>
        </w:rPr>
        <w:footnoteRef/>
      </w:r>
      <w:r w:rsidRPr="00391E13">
        <w:rPr>
          <w:rFonts w:ascii="Times New Roman" w:hAnsi="Times New Roman" w:cs="Times New Roman"/>
          <w:sz w:val="18"/>
          <w:szCs w:val="18"/>
          <w:lang w:val="vi-VN"/>
        </w:rPr>
        <w:t xml:space="preserve"> </w:t>
      </w:r>
      <w:r w:rsidRPr="0072660F">
        <w:rPr>
          <w:rFonts w:ascii="Times New Roman" w:hAnsi="Times New Roman" w:cs="Times New Roman"/>
          <w:sz w:val="18"/>
          <w:szCs w:val="18"/>
          <w:lang w:val="vi-VN"/>
        </w:rPr>
        <w:t xml:space="preserve">Cho </w:t>
      </w:r>
      <w:r w:rsidRPr="0072660F">
        <w:rPr>
          <w:rFonts w:ascii="Times New Roman" w:hAnsi="Times New Roman" w:cs="Times New Roman"/>
          <w:sz w:val="18"/>
          <w:szCs w:val="18"/>
          <w:lang w:val="vi-VN"/>
        </w:rPr>
        <w:t xml:space="preserve">phép các cơ sở trong ETS dùng tín chỉ các-bon để bù trừ 30% hạn ngạch được giao </w:t>
      </w:r>
    </w:p>
    <w:p w14:paraId="0945B9E6" w14:textId="77777777" w:rsidR="008E1800" w:rsidRPr="0072660F" w:rsidRDefault="008E1800" w:rsidP="008F0057">
      <w:pPr>
        <w:pStyle w:val="FootnoteText"/>
        <w:rPr>
          <w:lang w:val="vi-VN"/>
        </w:rPr>
      </w:pPr>
    </w:p>
  </w:footnote>
  <w:footnote w:id="4">
    <w:p w14:paraId="52F96101" w14:textId="77777777" w:rsidR="008E1800" w:rsidRPr="0072660F" w:rsidRDefault="008E1800" w:rsidP="008F0057">
      <w:pPr>
        <w:pStyle w:val="FootnoteText"/>
        <w:rPr>
          <w:rFonts w:ascii="Times New Roman" w:hAnsi="Times New Roman" w:cs="Times New Roman"/>
          <w:sz w:val="18"/>
          <w:szCs w:val="18"/>
          <w:lang w:val="vi-VN"/>
        </w:rPr>
      </w:pPr>
      <w:r w:rsidRPr="0072660F">
        <w:rPr>
          <w:rStyle w:val="FootnoteReference"/>
          <w:rFonts w:ascii="Times New Roman" w:hAnsi="Times New Roman" w:cs="Times New Roman"/>
          <w:sz w:val="16"/>
          <w:szCs w:val="16"/>
          <w:lang w:val="vi-VN"/>
        </w:rPr>
        <w:footnoteRef/>
      </w:r>
      <w:r w:rsidRPr="0072660F">
        <w:rPr>
          <w:rFonts w:ascii="Times New Roman" w:hAnsi="Times New Roman" w:cs="Times New Roman"/>
          <w:sz w:val="16"/>
          <w:szCs w:val="16"/>
          <w:lang w:val="vi-VN"/>
        </w:rPr>
        <w:t xml:space="preserve"> </w:t>
      </w:r>
      <w:r w:rsidRPr="0072660F">
        <w:rPr>
          <w:rFonts w:ascii="Times New Roman" w:hAnsi="Times New Roman" w:cs="Times New Roman"/>
          <w:sz w:val="18"/>
          <w:szCs w:val="18"/>
          <w:lang w:val="vi-VN"/>
        </w:rPr>
        <w:t xml:space="preserve">Các </w:t>
      </w:r>
      <w:r w:rsidRPr="0072660F">
        <w:rPr>
          <w:rFonts w:ascii="Times New Roman" w:hAnsi="Times New Roman" w:cs="Times New Roman"/>
          <w:sz w:val="18"/>
          <w:szCs w:val="18"/>
          <w:lang w:val="vi-VN"/>
        </w:rPr>
        <w:t>kịch bản ETS 1, 2 và 3 đại diện cho các kịch bản Không ETS, do đó không có nhu cầu tín chỉ các-bon nào để đánh giá. Các kịch bản 10, 11 và 12 tương ứng với các kịch bản ETS có giới hạn bù trừ 30%, như quy định tại Nghị định số 119/2025/NĐ-CP.</w:t>
      </w:r>
    </w:p>
  </w:footnote>
  <w:footnote w:id="5">
    <w:p w14:paraId="0A3A100E" w14:textId="77777777" w:rsidR="008E1800" w:rsidRPr="00D40C85" w:rsidRDefault="008E1800" w:rsidP="001F3EBE">
      <w:pPr>
        <w:pStyle w:val="FootnoteText"/>
        <w:rPr>
          <w:lang w:val="vi-VN"/>
        </w:rPr>
      </w:pPr>
      <w:r>
        <w:rPr>
          <w:rStyle w:val="FootnoteReference"/>
        </w:rPr>
        <w:footnoteRef/>
      </w:r>
      <w:r w:rsidRPr="00D40C85">
        <w:rPr>
          <w:lang w:val="vi-VN"/>
        </w:rPr>
        <w:t xml:space="preserve"> </w:t>
      </w:r>
      <w:r w:rsidRPr="00D40C85">
        <w:rPr>
          <w:lang w:val="vi-VN"/>
        </w:rPr>
        <w:t xml:space="preserve">Biện </w:t>
      </w:r>
      <w:r w:rsidRPr="00D40C85">
        <w:rPr>
          <w:lang w:val="vi-VN"/>
        </w:rPr>
        <w:t>pháp không có trong tài liệu tham vấn NDC 3.0</w:t>
      </w:r>
    </w:p>
  </w:footnote>
  <w:footnote w:id="6">
    <w:p w14:paraId="7086A553" w14:textId="77777777" w:rsidR="008E1800" w:rsidRPr="00D40C85" w:rsidRDefault="008E1800" w:rsidP="001F3EBE">
      <w:pPr>
        <w:pStyle w:val="FootnoteText"/>
        <w:rPr>
          <w:lang w:val="vi-VN"/>
        </w:rPr>
      </w:pPr>
      <w:r>
        <w:rPr>
          <w:rStyle w:val="FootnoteReference"/>
        </w:rPr>
        <w:footnoteRef/>
      </w:r>
      <w:r w:rsidRPr="00D40C85">
        <w:rPr>
          <w:lang w:val="vi-VN"/>
        </w:rPr>
        <w:t xml:space="preserve"> </w:t>
      </w:r>
      <w:r w:rsidRPr="00D40C85">
        <w:rPr>
          <w:lang w:val="vi-VN"/>
        </w:rPr>
        <w:t xml:space="preserve">Biện </w:t>
      </w:r>
      <w:r w:rsidRPr="00D40C85">
        <w:rPr>
          <w:lang w:val="vi-VN"/>
        </w:rPr>
        <w:t>pháp đến năm 2030 chưa có hiệu quả giảm phát thải</w:t>
      </w:r>
    </w:p>
    <w:p w14:paraId="788162DA" w14:textId="77777777" w:rsidR="008E1800" w:rsidRPr="00D40C85" w:rsidRDefault="008E1800" w:rsidP="001F3EBE">
      <w:pPr>
        <w:pStyle w:val="FootnoteText"/>
        <w:rPr>
          <w:lang w:val="vi-VN"/>
        </w:rPr>
      </w:pPr>
    </w:p>
  </w:footnote>
  <w:footnote w:id="7">
    <w:p w14:paraId="16BA2F39" w14:textId="77777777" w:rsidR="008E1800" w:rsidRPr="00D40C85" w:rsidRDefault="008E1800" w:rsidP="001F3EBE">
      <w:pPr>
        <w:pStyle w:val="FootnoteText"/>
        <w:rPr>
          <w:lang w:val="vi-VN"/>
        </w:rPr>
      </w:pPr>
      <w:r>
        <w:rPr>
          <w:rStyle w:val="FootnoteReference"/>
        </w:rPr>
        <w:footnoteRef/>
      </w:r>
      <w:r w:rsidRPr="00D40C85">
        <w:rPr>
          <w:lang w:val="vi-VN"/>
        </w:rPr>
        <w:t xml:space="preserve"> </w:t>
      </w:r>
      <w:r w:rsidRPr="00D40C85">
        <w:rPr>
          <w:lang w:val="vi-VN"/>
        </w:rPr>
        <w:t>Trong NDC 3.0 biện pháp E14 Điện mặt trời tập trung không tách theo mục đích cấp điện</w:t>
      </w:r>
    </w:p>
  </w:footnote>
  <w:footnote w:id="8">
    <w:p w14:paraId="7FB25214" w14:textId="77777777" w:rsidR="008E1800" w:rsidRPr="00D40C85" w:rsidRDefault="008E1800" w:rsidP="001F3EBE">
      <w:pPr>
        <w:pStyle w:val="FootnoteText"/>
        <w:rPr>
          <w:lang w:val="vi-VN"/>
        </w:rPr>
      </w:pPr>
      <w:r>
        <w:rPr>
          <w:rStyle w:val="FootnoteReference"/>
        </w:rPr>
        <w:footnoteRef/>
      </w:r>
      <w:r w:rsidRPr="00D40C85">
        <w:rPr>
          <w:lang w:val="vi-VN"/>
        </w:rPr>
        <w:t xml:space="preserve">  </w:t>
      </w:r>
      <w:r w:rsidRPr="00D40C85">
        <w:rPr>
          <w:lang w:val="vi-VN"/>
        </w:rPr>
        <w:t>Biện pháp được gộp từ hai biện pháp trong NDC 3.0 gồm F3. Cải thiện quản lý rừng tự nhiên (IFM-N) và Cải thiện quản lý rừng trồng (IFM-P)</w:t>
      </w:r>
    </w:p>
  </w:footnote>
  <w:footnote w:id="9">
    <w:p w14:paraId="7703C831" w14:textId="77777777" w:rsidR="008E1800" w:rsidRPr="00D40C85" w:rsidRDefault="008E1800" w:rsidP="001F3EBE">
      <w:pPr>
        <w:pStyle w:val="FootnoteText"/>
        <w:rPr>
          <w:lang w:val="vi-VN"/>
        </w:rPr>
      </w:pPr>
      <w:r>
        <w:rPr>
          <w:rStyle w:val="FootnoteReference"/>
        </w:rPr>
        <w:footnoteRef/>
      </w:r>
      <w:r w:rsidRPr="00D40C85">
        <w:rPr>
          <w:lang w:val="vi-VN"/>
        </w:rPr>
        <w:t xml:space="preserve">  </w:t>
      </w:r>
      <w:r w:rsidRPr="00D40C85">
        <w:rPr>
          <w:lang w:val="vi-VN"/>
        </w:rPr>
        <w:t xml:space="preserve">Chi </w:t>
      </w:r>
      <w:r w:rsidRPr="00D40C85">
        <w:rPr>
          <w:lang w:val="vi-VN"/>
        </w:rPr>
        <w:t>phí được cộng từ hai biện F3 và F4</w:t>
      </w:r>
    </w:p>
  </w:footnote>
  <w:footnote w:id="10">
    <w:p w14:paraId="6723F49D" w14:textId="77777777" w:rsidR="008E1800" w:rsidRPr="00D40C85" w:rsidRDefault="008E1800" w:rsidP="001F3EBE">
      <w:pPr>
        <w:pStyle w:val="FootnoteText"/>
        <w:rPr>
          <w:lang w:val="vi-VN"/>
        </w:rPr>
      </w:pPr>
      <w:r>
        <w:rPr>
          <w:rStyle w:val="FootnoteReference"/>
        </w:rPr>
        <w:footnoteRef/>
      </w:r>
      <w:r w:rsidRPr="00D40C85">
        <w:rPr>
          <w:lang w:val="vi-VN"/>
        </w:rPr>
        <w:t xml:space="preserve"> </w:t>
      </w:r>
      <w:r w:rsidRPr="00D40C85">
        <w:rPr>
          <w:lang w:val="vi-VN"/>
        </w:rPr>
        <w:t xml:space="preserve">Trong </w:t>
      </w:r>
      <w:r w:rsidRPr="00D40C85">
        <w:rPr>
          <w:lang w:val="vi-VN"/>
        </w:rPr>
        <w:t>NDC biện pháp I8 bao gồm cả sử dụng môi chất lạnh và thu hồi, tái chế, tái sử dụng môi chất lạnh.</w:t>
      </w:r>
    </w:p>
  </w:footnote>
  <w:footnote w:id="11">
    <w:p w14:paraId="696C0BC4" w14:textId="77777777" w:rsidR="008E1800" w:rsidRPr="00D40C85" w:rsidRDefault="008E1800" w:rsidP="001F3EBE">
      <w:pPr>
        <w:pStyle w:val="FootnoteText"/>
        <w:rPr>
          <w:lang w:val="vi-VN"/>
        </w:rPr>
      </w:pPr>
      <w:r>
        <w:rPr>
          <w:rStyle w:val="FootnoteReference"/>
        </w:rPr>
        <w:footnoteRef/>
      </w:r>
      <w:r w:rsidRPr="00D40C85">
        <w:rPr>
          <w:lang w:val="vi-VN"/>
        </w:rPr>
        <w:t xml:space="preserve"> </w:t>
      </w:r>
      <w:r w:rsidRPr="00D40C85">
        <w:rPr>
          <w:lang w:val="vi-VN"/>
        </w:rPr>
        <w:t>Biện pháp được đề nghị loại bỏ trong báo cáo tham vấn</w:t>
      </w:r>
    </w:p>
  </w:footnote>
  <w:footnote w:id="12">
    <w:p w14:paraId="710C4B25" w14:textId="77777777" w:rsidR="008E1800" w:rsidRPr="005A017E" w:rsidRDefault="008E1800" w:rsidP="001F3EBE">
      <w:pPr>
        <w:pStyle w:val="FootnoteText"/>
        <w:rPr>
          <w:lang w:val="vi-VN"/>
        </w:rPr>
      </w:pPr>
      <w:r>
        <w:rPr>
          <w:rStyle w:val="FootnoteReference"/>
        </w:rPr>
        <w:footnoteRef/>
      </w:r>
      <w:r w:rsidRPr="00D40C85">
        <w:rPr>
          <w:lang w:val="vi-VN"/>
        </w:rPr>
        <w:t xml:space="preserve"> </w:t>
      </w:r>
      <w:r w:rsidRPr="00D40C85">
        <w:rPr>
          <w:lang w:val="vi-VN"/>
        </w:rPr>
        <w:t>Biện pháp được đổi tên thành W9s. Thúc đẩy áp dụng công nghệ hiếu khí trong hệ thống xử lý NTSH tập trung</w:t>
      </w:r>
    </w:p>
  </w:footnote>
  <w:footnote w:id="13">
    <w:p w14:paraId="7FABCEB0" w14:textId="77777777" w:rsidR="008E1800" w:rsidRPr="004C5D36" w:rsidRDefault="008E1800" w:rsidP="001F3EBE">
      <w:pPr>
        <w:pStyle w:val="FootnoteText"/>
        <w:rPr>
          <w:lang w:val="vi-VN"/>
        </w:rPr>
      </w:pPr>
      <w:r>
        <w:rPr>
          <w:rStyle w:val="FootnoteReference"/>
        </w:rPr>
        <w:footnoteRef/>
      </w:r>
      <w:r w:rsidRPr="004C5D36">
        <w:rPr>
          <w:lang w:val="vi-VN"/>
        </w:rPr>
        <w:t xml:space="preserve"> </w:t>
      </w:r>
      <w:r w:rsidRPr="004C5D36">
        <w:rPr>
          <w:lang w:val="vi-VN"/>
        </w:rPr>
        <w:t xml:space="preserve">Biện </w:t>
      </w:r>
      <w:r w:rsidRPr="004C5D36">
        <w:rPr>
          <w:lang w:val="vi-VN"/>
        </w:rPr>
        <w:t>pháp được đổi tên thành  W10s. Thúc đẩy áp dụng công nghệ hiếu khí trong xử lý nước thải tập trung tại KCN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A0316" w14:textId="77777777" w:rsidR="008E1800" w:rsidRPr="00140D9A" w:rsidRDefault="008E1800">
    <w:pPr>
      <w:tabs>
        <w:tab w:val="center" w:pos="4536"/>
        <w:tab w:val="right" w:pos="9072"/>
      </w:tabs>
      <w:spacing w:before="40" w:after="180" w:line="240" w:lineRule="auto"/>
      <w:ind w:right="6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3C8"/>
    <w:multiLevelType w:val="hybridMultilevel"/>
    <w:tmpl w:val="0778CA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E17ECF"/>
    <w:multiLevelType w:val="hybridMultilevel"/>
    <w:tmpl w:val="40F455CA"/>
    <w:lvl w:ilvl="0" w:tplc="FFFFFFFF">
      <w:start w:val="1"/>
      <w:numFmt w:val="decimal"/>
      <w:suff w:val="space"/>
      <w:lvlText w:val="%1"/>
      <w:lvlJc w:val="left"/>
      <w:pPr>
        <w:ind w:left="0" w:firstLine="72"/>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A318AF"/>
    <w:multiLevelType w:val="hybridMultilevel"/>
    <w:tmpl w:val="FD2AD456"/>
    <w:lvl w:ilvl="0" w:tplc="FFFFFFFF">
      <w:start w:val="1"/>
      <w:numFmt w:val="decimal"/>
      <w:suff w:val="space"/>
      <w:lvlText w:val="%1"/>
      <w:lvlJc w:val="left"/>
      <w:pPr>
        <w:ind w:left="0" w:firstLine="72"/>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4837F0"/>
    <w:multiLevelType w:val="hybridMultilevel"/>
    <w:tmpl w:val="FD2AD456"/>
    <w:lvl w:ilvl="0" w:tplc="FFFFFFFF">
      <w:start w:val="1"/>
      <w:numFmt w:val="decimal"/>
      <w:suff w:val="space"/>
      <w:lvlText w:val="%1"/>
      <w:lvlJc w:val="left"/>
      <w:pPr>
        <w:ind w:left="18" w:firstLine="72"/>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214777"/>
    <w:multiLevelType w:val="multilevel"/>
    <w:tmpl w:val="C48E17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E575AE0"/>
    <w:multiLevelType w:val="hybridMultilevel"/>
    <w:tmpl w:val="F4DACF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7148E7"/>
    <w:multiLevelType w:val="hybridMultilevel"/>
    <w:tmpl w:val="F5F8A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420FA"/>
    <w:multiLevelType w:val="multilevel"/>
    <w:tmpl w:val="B540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410482"/>
    <w:multiLevelType w:val="hybridMultilevel"/>
    <w:tmpl w:val="0778CA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8C04BE"/>
    <w:multiLevelType w:val="multilevel"/>
    <w:tmpl w:val="2C70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FC34F8"/>
    <w:multiLevelType w:val="hybridMultilevel"/>
    <w:tmpl w:val="5F103E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73085E"/>
    <w:multiLevelType w:val="hybridMultilevel"/>
    <w:tmpl w:val="7AD0F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8E0CDA"/>
    <w:multiLevelType w:val="hybridMultilevel"/>
    <w:tmpl w:val="FD2AD456"/>
    <w:lvl w:ilvl="0" w:tplc="FFFFFFFF">
      <w:start w:val="1"/>
      <w:numFmt w:val="decimal"/>
      <w:suff w:val="space"/>
      <w:lvlText w:val="%1"/>
      <w:lvlJc w:val="left"/>
      <w:pPr>
        <w:ind w:left="0" w:firstLine="72"/>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6FF23D4"/>
    <w:multiLevelType w:val="hybridMultilevel"/>
    <w:tmpl w:val="4DE844E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37D76284"/>
    <w:multiLevelType w:val="hybridMultilevel"/>
    <w:tmpl w:val="3782F140"/>
    <w:lvl w:ilvl="0" w:tplc="A80E9B04">
      <w:start w:val="1"/>
      <w:numFmt w:val="decimal"/>
      <w:suff w:val="space"/>
      <w:lvlText w:val="%1"/>
      <w:lvlJc w:val="left"/>
      <w:pPr>
        <w:ind w:left="0" w:firstLine="72"/>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C87D84"/>
    <w:multiLevelType w:val="hybridMultilevel"/>
    <w:tmpl w:val="1F8C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B25408"/>
    <w:multiLevelType w:val="multilevel"/>
    <w:tmpl w:val="D79A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C4451C"/>
    <w:multiLevelType w:val="hybridMultilevel"/>
    <w:tmpl w:val="F8A809AE"/>
    <w:lvl w:ilvl="0" w:tplc="86A83B6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074713F"/>
    <w:multiLevelType w:val="multilevel"/>
    <w:tmpl w:val="896A2C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443C7E7E"/>
    <w:multiLevelType w:val="hybridMultilevel"/>
    <w:tmpl w:val="196EF6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5C9706B"/>
    <w:multiLevelType w:val="hybridMultilevel"/>
    <w:tmpl w:val="7E60C006"/>
    <w:lvl w:ilvl="0" w:tplc="E8B87E5E">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A578F4"/>
    <w:multiLevelType w:val="hybridMultilevel"/>
    <w:tmpl w:val="FDE8533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50895080"/>
    <w:multiLevelType w:val="hybridMultilevel"/>
    <w:tmpl w:val="FD2AD456"/>
    <w:lvl w:ilvl="0" w:tplc="FFFFFFFF">
      <w:start w:val="1"/>
      <w:numFmt w:val="decimal"/>
      <w:suff w:val="space"/>
      <w:lvlText w:val="%1"/>
      <w:lvlJc w:val="left"/>
      <w:pPr>
        <w:ind w:left="0" w:firstLine="72"/>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A475CF"/>
    <w:multiLevelType w:val="hybridMultilevel"/>
    <w:tmpl w:val="AEB25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29242A"/>
    <w:multiLevelType w:val="hybridMultilevel"/>
    <w:tmpl w:val="40F455CA"/>
    <w:lvl w:ilvl="0" w:tplc="56847166">
      <w:start w:val="1"/>
      <w:numFmt w:val="decimal"/>
      <w:suff w:val="space"/>
      <w:lvlText w:val="%1"/>
      <w:lvlJc w:val="left"/>
      <w:pPr>
        <w:ind w:left="0" w:firstLine="72"/>
      </w:pPr>
      <w:rPr>
        <w:rFonts w:hint="default"/>
        <w:b w:val="0"/>
        <w:bCs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57EB2063"/>
    <w:multiLevelType w:val="multilevel"/>
    <w:tmpl w:val="572234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8B4373F"/>
    <w:multiLevelType w:val="multilevel"/>
    <w:tmpl w:val="31C243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FA03525"/>
    <w:multiLevelType w:val="multilevel"/>
    <w:tmpl w:val="EEDA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720DF1"/>
    <w:multiLevelType w:val="hybridMultilevel"/>
    <w:tmpl w:val="40F455CA"/>
    <w:lvl w:ilvl="0" w:tplc="FFFFFFFF">
      <w:start w:val="1"/>
      <w:numFmt w:val="decimal"/>
      <w:suff w:val="space"/>
      <w:lvlText w:val="%1"/>
      <w:lvlJc w:val="left"/>
      <w:pPr>
        <w:ind w:left="0" w:firstLine="72"/>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7C7815"/>
    <w:multiLevelType w:val="hybridMultilevel"/>
    <w:tmpl w:val="1C787ED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72587816"/>
    <w:multiLevelType w:val="hybridMultilevel"/>
    <w:tmpl w:val="FD2AD456"/>
    <w:lvl w:ilvl="0" w:tplc="FFFFFFFF">
      <w:start w:val="1"/>
      <w:numFmt w:val="decimal"/>
      <w:suff w:val="space"/>
      <w:lvlText w:val="%1"/>
      <w:lvlJc w:val="left"/>
      <w:pPr>
        <w:ind w:left="0" w:firstLine="72"/>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3387E0D"/>
    <w:multiLevelType w:val="multilevel"/>
    <w:tmpl w:val="B14C5438"/>
    <w:lvl w:ilvl="0">
      <w:start w:val="1"/>
      <w:numFmt w:val="decimal"/>
      <w:pStyle w:val="Heading1"/>
      <w:suff w:val="space"/>
      <w:lvlText w:val="%1."/>
      <w:lvlJc w:val="left"/>
      <w:pPr>
        <w:ind w:left="0" w:firstLine="0"/>
      </w:pPr>
      <w:rPr>
        <w:rFonts w:hint="default"/>
        <w:b/>
        <w:bCs/>
        <w:u w:val="none"/>
      </w:rPr>
    </w:lvl>
    <w:lvl w:ilvl="1">
      <w:start w:val="1"/>
      <w:numFmt w:val="decimal"/>
      <w:pStyle w:val="Heading2"/>
      <w:suff w:val="space"/>
      <w:lvlText w:val="%1.%2."/>
      <w:lvlJc w:val="left"/>
      <w:pPr>
        <w:ind w:left="0" w:firstLine="0"/>
      </w:pPr>
      <w:rPr>
        <w:rFonts w:hint="default"/>
        <w:u w:val="none"/>
      </w:rPr>
    </w:lvl>
    <w:lvl w:ilvl="2">
      <w:start w:val="1"/>
      <w:numFmt w:val="decimal"/>
      <w:pStyle w:val="Heading3"/>
      <w:lvlText w:val="%1.%2.%3."/>
      <w:lvlJc w:val="left"/>
      <w:pPr>
        <w:ind w:left="1531" w:hanging="1531"/>
      </w:pPr>
      <w:rPr>
        <w:rFonts w:hint="default"/>
        <w:u w:val="none"/>
      </w:rPr>
    </w:lvl>
    <w:lvl w:ilvl="3">
      <w:start w:val="1"/>
      <w:numFmt w:val="decimal"/>
      <w:pStyle w:val="Heading4"/>
      <w:lvlText w:val="%1.%2.%3.%4."/>
      <w:lvlJc w:val="left"/>
      <w:pPr>
        <w:ind w:left="0" w:firstLine="0"/>
      </w:pPr>
      <w:rPr>
        <w:rFonts w:hint="default"/>
        <w:u w:val="none"/>
      </w:rPr>
    </w:lvl>
    <w:lvl w:ilvl="4">
      <w:start w:val="1"/>
      <w:numFmt w:val="lowerLetter"/>
      <w:pStyle w:val="Heading5"/>
      <w:lvlText w:val="%5."/>
      <w:lvlJc w:val="left"/>
      <w:pPr>
        <w:ind w:left="0" w:firstLine="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2" w15:restartNumberingAfterBreak="0">
    <w:nsid w:val="7660163B"/>
    <w:multiLevelType w:val="hybridMultilevel"/>
    <w:tmpl w:val="14926E08"/>
    <w:lvl w:ilvl="0" w:tplc="374848A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6892F4D"/>
    <w:multiLevelType w:val="hybridMultilevel"/>
    <w:tmpl w:val="88D61630"/>
    <w:lvl w:ilvl="0" w:tplc="F93C066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722346F"/>
    <w:multiLevelType w:val="hybridMultilevel"/>
    <w:tmpl w:val="DFC4E6CE"/>
    <w:lvl w:ilvl="0" w:tplc="374848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CF7C82"/>
    <w:multiLevelType w:val="hybridMultilevel"/>
    <w:tmpl w:val="5EB248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65032428">
    <w:abstractNumId w:val="26"/>
  </w:num>
  <w:num w:numId="2" w16cid:durableId="392967371">
    <w:abstractNumId w:val="4"/>
  </w:num>
  <w:num w:numId="3" w16cid:durableId="482888723">
    <w:abstractNumId w:val="25"/>
  </w:num>
  <w:num w:numId="4" w16cid:durableId="1192841693">
    <w:abstractNumId w:val="9"/>
  </w:num>
  <w:num w:numId="5" w16cid:durableId="1529761725">
    <w:abstractNumId w:val="10"/>
  </w:num>
  <w:num w:numId="6" w16cid:durableId="1128474870">
    <w:abstractNumId w:val="18"/>
  </w:num>
  <w:num w:numId="7" w16cid:durableId="1012489671">
    <w:abstractNumId w:val="6"/>
  </w:num>
  <w:num w:numId="8" w16cid:durableId="248151252">
    <w:abstractNumId w:val="34"/>
  </w:num>
  <w:num w:numId="9" w16cid:durableId="2040812057">
    <w:abstractNumId w:val="11"/>
  </w:num>
  <w:num w:numId="10" w16cid:durableId="855390771">
    <w:abstractNumId w:val="15"/>
  </w:num>
  <w:num w:numId="11" w16cid:durableId="1622148618">
    <w:abstractNumId w:val="23"/>
  </w:num>
  <w:num w:numId="12" w16cid:durableId="15339585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012540">
    <w:abstractNumId w:val="20"/>
  </w:num>
  <w:num w:numId="14" w16cid:durableId="2066683158">
    <w:abstractNumId w:val="31"/>
  </w:num>
  <w:num w:numId="15" w16cid:durableId="178159247">
    <w:abstractNumId w:val="7"/>
  </w:num>
  <w:num w:numId="16" w16cid:durableId="1860700722">
    <w:abstractNumId w:val="27"/>
  </w:num>
  <w:num w:numId="17" w16cid:durableId="1189371759">
    <w:abstractNumId w:val="16"/>
  </w:num>
  <w:num w:numId="18" w16cid:durableId="1031683789">
    <w:abstractNumId w:val="13"/>
  </w:num>
  <w:num w:numId="19" w16cid:durableId="41172088">
    <w:abstractNumId w:val="24"/>
  </w:num>
  <w:num w:numId="20" w16cid:durableId="644240734">
    <w:abstractNumId w:val="22"/>
  </w:num>
  <w:num w:numId="21" w16cid:durableId="142621603">
    <w:abstractNumId w:val="21"/>
  </w:num>
  <w:num w:numId="22" w16cid:durableId="1930766936">
    <w:abstractNumId w:val="14"/>
  </w:num>
  <w:num w:numId="23" w16cid:durableId="1451587762">
    <w:abstractNumId w:val="2"/>
  </w:num>
  <w:num w:numId="24" w16cid:durableId="1797604533">
    <w:abstractNumId w:val="28"/>
  </w:num>
  <w:num w:numId="25" w16cid:durableId="290865371">
    <w:abstractNumId w:val="30"/>
  </w:num>
  <w:num w:numId="26" w16cid:durableId="1876890066">
    <w:abstractNumId w:val="29"/>
  </w:num>
  <w:num w:numId="27" w16cid:durableId="1106118952">
    <w:abstractNumId w:val="12"/>
  </w:num>
  <w:num w:numId="28" w16cid:durableId="1185484516">
    <w:abstractNumId w:val="3"/>
  </w:num>
  <w:num w:numId="29" w16cid:durableId="1372147412">
    <w:abstractNumId w:val="1"/>
  </w:num>
  <w:num w:numId="30" w16cid:durableId="1206990560">
    <w:abstractNumId w:val="35"/>
  </w:num>
  <w:num w:numId="31" w16cid:durableId="1834909182">
    <w:abstractNumId w:val="5"/>
  </w:num>
  <w:num w:numId="32" w16cid:durableId="946736447">
    <w:abstractNumId w:val="19"/>
  </w:num>
  <w:num w:numId="33" w16cid:durableId="1326858551">
    <w:abstractNumId w:val="0"/>
  </w:num>
  <w:num w:numId="34" w16cid:durableId="1930507938">
    <w:abstractNumId w:val="8"/>
  </w:num>
  <w:num w:numId="35" w16cid:durableId="3869604">
    <w:abstractNumId w:val="17"/>
  </w:num>
  <w:num w:numId="36" w16cid:durableId="825170362">
    <w:abstractNumId w:val="32"/>
  </w:num>
  <w:num w:numId="37" w16cid:durableId="1241910352">
    <w:abstractNumId w:val="33"/>
  </w:num>
  <w:num w:numId="38" w16cid:durableId="754402037">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Q0tDAxNbYwMTYwNLdU0lEKTi0uzszPAykwNKgFAAV6G5wtAAAA"/>
  </w:docVars>
  <w:rsids>
    <w:rsidRoot w:val="00C8069E"/>
    <w:rsid w:val="00001B10"/>
    <w:rsid w:val="00003BBC"/>
    <w:rsid w:val="00004A6E"/>
    <w:rsid w:val="00007A04"/>
    <w:rsid w:val="000101AD"/>
    <w:rsid w:val="000114AE"/>
    <w:rsid w:val="0002082D"/>
    <w:rsid w:val="00021EB1"/>
    <w:rsid w:val="0002249C"/>
    <w:rsid w:val="00022BFA"/>
    <w:rsid w:val="00023D73"/>
    <w:rsid w:val="00024274"/>
    <w:rsid w:val="00024E5E"/>
    <w:rsid w:val="0003302D"/>
    <w:rsid w:val="00033FA3"/>
    <w:rsid w:val="000343C9"/>
    <w:rsid w:val="00042B21"/>
    <w:rsid w:val="000447D6"/>
    <w:rsid w:val="00045CA1"/>
    <w:rsid w:val="00052C6F"/>
    <w:rsid w:val="000554DE"/>
    <w:rsid w:val="0006246A"/>
    <w:rsid w:val="0006290A"/>
    <w:rsid w:val="000665C4"/>
    <w:rsid w:val="000671D8"/>
    <w:rsid w:val="00067C35"/>
    <w:rsid w:val="00071856"/>
    <w:rsid w:val="0007235C"/>
    <w:rsid w:val="00077B94"/>
    <w:rsid w:val="00081FF7"/>
    <w:rsid w:val="00091A05"/>
    <w:rsid w:val="000949A9"/>
    <w:rsid w:val="000961BF"/>
    <w:rsid w:val="000A1711"/>
    <w:rsid w:val="000A1FC6"/>
    <w:rsid w:val="000A2788"/>
    <w:rsid w:val="000A2B15"/>
    <w:rsid w:val="000A5BE9"/>
    <w:rsid w:val="000A710A"/>
    <w:rsid w:val="000B5621"/>
    <w:rsid w:val="000C344F"/>
    <w:rsid w:val="000C5D7E"/>
    <w:rsid w:val="000D2BE1"/>
    <w:rsid w:val="000D3A2E"/>
    <w:rsid w:val="000D3B8B"/>
    <w:rsid w:val="000E2398"/>
    <w:rsid w:val="000E30FF"/>
    <w:rsid w:val="000E42CD"/>
    <w:rsid w:val="000E5746"/>
    <w:rsid w:val="000E701C"/>
    <w:rsid w:val="000E7D21"/>
    <w:rsid w:val="000F4B0B"/>
    <w:rsid w:val="0010176B"/>
    <w:rsid w:val="00110480"/>
    <w:rsid w:val="0011069B"/>
    <w:rsid w:val="00113659"/>
    <w:rsid w:val="0011497F"/>
    <w:rsid w:val="00117FEF"/>
    <w:rsid w:val="00121F56"/>
    <w:rsid w:val="001239B5"/>
    <w:rsid w:val="0012571F"/>
    <w:rsid w:val="00127C2A"/>
    <w:rsid w:val="00127C4D"/>
    <w:rsid w:val="0013138D"/>
    <w:rsid w:val="00150AED"/>
    <w:rsid w:val="00153BC3"/>
    <w:rsid w:val="00155B24"/>
    <w:rsid w:val="00156E80"/>
    <w:rsid w:val="00163693"/>
    <w:rsid w:val="00166045"/>
    <w:rsid w:val="00174477"/>
    <w:rsid w:val="00180756"/>
    <w:rsid w:val="00182F28"/>
    <w:rsid w:val="001836C6"/>
    <w:rsid w:val="00186E33"/>
    <w:rsid w:val="001902FB"/>
    <w:rsid w:val="001A63B6"/>
    <w:rsid w:val="001A7CF4"/>
    <w:rsid w:val="001B1486"/>
    <w:rsid w:val="001B19A5"/>
    <w:rsid w:val="001B217A"/>
    <w:rsid w:val="001B423F"/>
    <w:rsid w:val="001B7A01"/>
    <w:rsid w:val="001C0B66"/>
    <w:rsid w:val="001C17C3"/>
    <w:rsid w:val="001C4E07"/>
    <w:rsid w:val="001C5D2C"/>
    <w:rsid w:val="001C7C30"/>
    <w:rsid w:val="001D17EB"/>
    <w:rsid w:val="001D2AA6"/>
    <w:rsid w:val="001D6F7B"/>
    <w:rsid w:val="001E25DA"/>
    <w:rsid w:val="001E4B00"/>
    <w:rsid w:val="001E6316"/>
    <w:rsid w:val="001F2A5A"/>
    <w:rsid w:val="001F3EBE"/>
    <w:rsid w:val="001F7A58"/>
    <w:rsid w:val="0020667F"/>
    <w:rsid w:val="002074E8"/>
    <w:rsid w:val="002079EC"/>
    <w:rsid w:val="00207B3A"/>
    <w:rsid w:val="00210509"/>
    <w:rsid w:val="00212052"/>
    <w:rsid w:val="00217A10"/>
    <w:rsid w:val="002209A6"/>
    <w:rsid w:val="00223C66"/>
    <w:rsid w:val="00227184"/>
    <w:rsid w:val="002309D6"/>
    <w:rsid w:val="00236710"/>
    <w:rsid w:val="00241852"/>
    <w:rsid w:val="00241F0F"/>
    <w:rsid w:val="0024219B"/>
    <w:rsid w:val="002462D5"/>
    <w:rsid w:val="00250F00"/>
    <w:rsid w:val="0025171A"/>
    <w:rsid w:val="00251DBC"/>
    <w:rsid w:val="00261F3F"/>
    <w:rsid w:val="00263FB8"/>
    <w:rsid w:val="00267E19"/>
    <w:rsid w:val="00273C6E"/>
    <w:rsid w:val="0027455C"/>
    <w:rsid w:val="002775E1"/>
    <w:rsid w:val="00281891"/>
    <w:rsid w:val="00283DFD"/>
    <w:rsid w:val="00283FCE"/>
    <w:rsid w:val="002857DE"/>
    <w:rsid w:val="00290CFF"/>
    <w:rsid w:val="002939F8"/>
    <w:rsid w:val="0029732A"/>
    <w:rsid w:val="002A51AC"/>
    <w:rsid w:val="002B33C1"/>
    <w:rsid w:val="002B39A4"/>
    <w:rsid w:val="002B677E"/>
    <w:rsid w:val="002B67B0"/>
    <w:rsid w:val="002B72CE"/>
    <w:rsid w:val="002C4B15"/>
    <w:rsid w:val="002C4D03"/>
    <w:rsid w:val="002C7820"/>
    <w:rsid w:val="002D3122"/>
    <w:rsid w:val="002D6F60"/>
    <w:rsid w:val="002E24AA"/>
    <w:rsid w:val="002E67B4"/>
    <w:rsid w:val="002E6CD3"/>
    <w:rsid w:val="002F0066"/>
    <w:rsid w:val="002F0599"/>
    <w:rsid w:val="002F0D91"/>
    <w:rsid w:val="002F196D"/>
    <w:rsid w:val="00306785"/>
    <w:rsid w:val="0030726F"/>
    <w:rsid w:val="003104AD"/>
    <w:rsid w:val="00313053"/>
    <w:rsid w:val="0031579C"/>
    <w:rsid w:val="003239A7"/>
    <w:rsid w:val="003308C7"/>
    <w:rsid w:val="00330A64"/>
    <w:rsid w:val="003358CC"/>
    <w:rsid w:val="0034120D"/>
    <w:rsid w:val="00356E77"/>
    <w:rsid w:val="0036083C"/>
    <w:rsid w:val="0036116C"/>
    <w:rsid w:val="00361FD9"/>
    <w:rsid w:val="00362751"/>
    <w:rsid w:val="00366B0F"/>
    <w:rsid w:val="003706CC"/>
    <w:rsid w:val="003753D9"/>
    <w:rsid w:val="00375416"/>
    <w:rsid w:val="00377202"/>
    <w:rsid w:val="003819FA"/>
    <w:rsid w:val="00386C88"/>
    <w:rsid w:val="00386F37"/>
    <w:rsid w:val="00390C54"/>
    <w:rsid w:val="00391E13"/>
    <w:rsid w:val="0039268E"/>
    <w:rsid w:val="003951D4"/>
    <w:rsid w:val="003A7D57"/>
    <w:rsid w:val="003B1485"/>
    <w:rsid w:val="003B2DE3"/>
    <w:rsid w:val="003C1DEC"/>
    <w:rsid w:val="003C3F0C"/>
    <w:rsid w:val="003C5DA1"/>
    <w:rsid w:val="003D10E1"/>
    <w:rsid w:val="003D3C74"/>
    <w:rsid w:val="003D48FF"/>
    <w:rsid w:val="003D6059"/>
    <w:rsid w:val="003D6C95"/>
    <w:rsid w:val="003D788E"/>
    <w:rsid w:val="003E269D"/>
    <w:rsid w:val="003E2C36"/>
    <w:rsid w:val="003E7240"/>
    <w:rsid w:val="003E7B23"/>
    <w:rsid w:val="003F261F"/>
    <w:rsid w:val="004006B1"/>
    <w:rsid w:val="00401DF8"/>
    <w:rsid w:val="00405E5B"/>
    <w:rsid w:val="00410A1C"/>
    <w:rsid w:val="00414007"/>
    <w:rsid w:val="00414688"/>
    <w:rsid w:val="004200A7"/>
    <w:rsid w:val="00424DDA"/>
    <w:rsid w:val="00424EED"/>
    <w:rsid w:val="004304DF"/>
    <w:rsid w:val="00437462"/>
    <w:rsid w:val="00441DDD"/>
    <w:rsid w:val="004464F9"/>
    <w:rsid w:val="004515E9"/>
    <w:rsid w:val="00453413"/>
    <w:rsid w:val="00454F5C"/>
    <w:rsid w:val="0045679F"/>
    <w:rsid w:val="00460CB9"/>
    <w:rsid w:val="00461947"/>
    <w:rsid w:val="00466CD2"/>
    <w:rsid w:val="0047012D"/>
    <w:rsid w:val="00475D48"/>
    <w:rsid w:val="00491571"/>
    <w:rsid w:val="004A0DF0"/>
    <w:rsid w:val="004A1806"/>
    <w:rsid w:val="004A46C8"/>
    <w:rsid w:val="004A570B"/>
    <w:rsid w:val="004B1753"/>
    <w:rsid w:val="004C315E"/>
    <w:rsid w:val="004D06BD"/>
    <w:rsid w:val="004D7DEB"/>
    <w:rsid w:val="004E2EB2"/>
    <w:rsid w:val="004E5F6D"/>
    <w:rsid w:val="004F0C23"/>
    <w:rsid w:val="004F3797"/>
    <w:rsid w:val="004F4556"/>
    <w:rsid w:val="004F4567"/>
    <w:rsid w:val="004F4924"/>
    <w:rsid w:val="00502144"/>
    <w:rsid w:val="0050322B"/>
    <w:rsid w:val="00505EAF"/>
    <w:rsid w:val="0050700E"/>
    <w:rsid w:val="00510C78"/>
    <w:rsid w:val="00511419"/>
    <w:rsid w:val="00512585"/>
    <w:rsid w:val="0051354F"/>
    <w:rsid w:val="005224A2"/>
    <w:rsid w:val="00522D2C"/>
    <w:rsid w:val="005331E9"/>
    <w:rsid w:val="00535A79"/>
    <w:rsid w:val="00551D28"/>
    <w:rsid w:val="00554A2B"/>
    <w:rsid w:val="00555242"/>
    <w:rsid w:val="00556366"/>
    <w:rsid w:val="005719E6"/>
    <w:rsid w:val="00572240"/>
    <w:rsid w:val="005764E4"/>
    <w:rsid w:val="00580780"/>
    <w:rsid w:val="00583D77"/>
    <w:rsid w:val="00585AF4"/>
    <w:rsid w:val="00586D28"/>
    <w:rsid w:val="00587EA2"/>
    <w:rsid w:val="00594ECF"/>
    <w:rsid w:val="0059653A"/>
    <w:rsid w:val="00596778"/>
    <w:rsid w:val="005A52BF"/>
    <w:rsid w:val="005B54F2"/>
    <w:rsid w:val="005B6AD7"/>
    <w:rsid w:val="005B6D53"/>
    <w:rsid w:val="005B6E9B"/>
    <w:rsid w:val="005B74A4"/>
    <w:rsid w:val="005C487B"/>
    <w:rsid w:val="005C79FD"/>
    <w:rsid w:val="005C7F99"/>
    <w:rsid w:val="005D2C95"/>
    <w:rsid w:val="005D45A2"/>
    <w:rsid w:val="005D47CE"/>
    <w:rsid w:val="005D64D5"/>
    <w:rsid w:val="005E0A72"/>
    <w:rsid w:val="005E13FA"/>
    <w:rsid w:val="005E3856"/>
    <w:rsid w:val="005E42A1"/>
    <w:rsid w:val="005F3954"/>
    <w:rsid w:val="005F3D6D"/>
    <w:rsid w:val="0060054F"/>
    <w:rsid w:val="0060272E"/>
    <w:rsid w:val="0060311F"/>
    <w:rsid w:val="00606434"/>
    <w:rsid w:val="006128B3"/>
    <w:rsid w:val="006146F9"/>
    <w:rsid w:val="00620207"/>
    <w:rsid w:val="00623BC1"/>
    <w:rsid w:val="00623FD1"/>
    <w:rsid w:val="00626830"/>
    <w:rsid w:val="0063706A"/>
    <w:rsid w:val="00640892"/>
    <w:rsid w:val="0064111E"/>
    <w:rsid w:val="006420BA"/>
    <w:rsid w:val="00652642"/>
    <w:rsid w:val="006537B4"/>
    <w:rsid w:val="00655316"/>
    <w:rsid w:val="006620A2"/>
    <w:rsid w:val="00663041"/>
    <w:rsid w:val="00665AD5"/>
    <w:rsid w:val="00670492"/>
    <w:rsid w:val="00671D58"/>
    <w:rsid w:val="00674DDE"/>
    <w:rsid w:val="00685B06"/>
    <w:rsid w:val="00687731"/>
    <w:rsid w:val="00694884"/>
    <w:rsid w:val="0069691C"/>
    <w:rsid w:val="006A04B1"/>
    <w:rsid w:val="006A24BE"/>
    <w:rsid w:val="006A34D5"/>
    <w:rsid w:val="006B161D"/>
    <w:rsid w:val="006B67B0"/>
    <w:rsid w:val="006C0193"/>
    <w:rsid w:val="006C1B67"/>
    <w:rsid w:val="006C6B00"/>
    <w:rsid w:val="006D2E9A"/>
    <w:rsid w:val="006D33F4"/>
    <w:rsid w:val="006D4B59"/>
    <w:rsid w:val="006D6D3F"/>
    <w:rsid w:val="006E287A"/>
    <w:rsid w:val="006E3455"/>
    <w:rsid w:val="006E68D0"/>
    <w:rsid w:val="006E6F4A"/>
    <w:rsid w:val="006E789C"/>
    <w:rsid w:val="006F369A"/>
    <w:rsid w:val="006F4475"/>
    <w:rsid w:val="00711608"/>
    <w:rsid w:val="007136D1"/>
    <w:rsid w:val="007161CB"/>
    <w:rsid w:val="0072647D"/>
    <w:rsid w:val="0072660F"/>
    <w:rsid w:val="00731F51"/>
    <w:rsid w:val="00735F65"/>
    <w:rsid w:val="00740A85"/>
    <w:rsid w:val="00740D88"/>
    <w:rsid w:val="007433CA"/>
    <w:rsid w:val="00744B91"/>
    <w:rsid w:val="00750EAC"/>
    <w:rsid w:val="0075146F"/>
    <w:rsid w:val="007540D6"/>
    <w:rsid w:val="00756A97"/>
    <w:rsid w:val="0076216A"/>
    <w:rsid w:val="00762321"/>
    <w:rsid w:val="00762940"/>
    <w:rsid w:val="0076717F"/>
    <w:rsid w:val="0077108D"/>
    <w:rsid w:val="007715F6"/>
    <w:rsid w:val="00771F61"/>
    <w:rsid w:val="00773E5C"/>
    <w:rsid w:val="00782392"/>
    <w:rsid w:val="0079601A"/>
    <w:rsid w:val="007A3CED"/>
    <w:rsid w:val="007A5253"/>
    <w:rsid w:val="007A5510"/>
    <w:rsid w:val="007A696B"/>
    <w:rsid w:val="007A6B61"/>
    <w:rsid w:val="007B2E24"/>
    <w:rsid w:val="007D0200"/>
    <w:rsid w:val="007D1CEC"/>
    <w:rsid w:val="007D4E12"/>
    <w:rsid w:val="007E1116"/>
    <w:rsid w:val="007E27C5"/>
    <w:rsid w:val="007E3C7B"/>
    <w:rsid w:val="007E4008"/>
    <w:rsid w:val="007E66FE"/>
    <w:rsid w:val="007F1C7E"/>
    <w:rsid w:val="007F357E"/>
    <w:rsid w:val="007F3D8A"/>
    <w:rsid w:val="00800A0B"/>
    <w:rsid w:val="00801FA6"/>
    <w:rsid w:val="0080274D"/>
    <w:rsid w:val="00807095"/>
    <w:rsid w:val="00810435"/>
    <w:rsid w:val="00810FF9"/>
    <w:rsid w:val="00814597"/>
    <w:rsid w:val="00827AE6"/>
    <w:rsid w:val="00833BDB"/>
    <w:rsid w:val="00834B1A"/>
    <w:rsid w:val="008410A1"/>
    <w:rsid w:val="00846701"/>
    <w:rsid w:val="00847658"/>
    <w:rsid w:val="00847CE5"/>
    <w:rsid w:val="00850BB3"/>
    <w:rsid w:val="00857564"/>
    <w:rsid w:val="008579D5"/>
    <w:rsid w:val="00862BE6"/>
    <w:rsid w:val="00864ED9"/>
    <w:rsid w:val="00867FBA"/>
    <w:rsid w:val="0087536D"/>
    <w:rsid w:val="00876190"/>
    <w:rsid w:val="008871EC"/>
    <w:rsid w:val="0089213A"/>
    <w:rsid w:val="00892C75"/>
    <w:rsid w:val="008A272D"/>
    <w:rsid w:val="008A2F2C"/>
    <w:rsid w:val="008B5C2C"/>
    <w:rsid w:val="008C1FBA"/>
    <w:rsid w:val="008D1667"/>
    <w:rsid w:val="008D16BF"/>
    <w:rsid w:val="008D208D"/>
    <w:rsid w:val="008D3D0D"/>
    <w:rsid w:val="008E1800"/>
    <w:rsid w:val="008E28BE"/>
    <w:rsid w:val="008E730D"/>
    <w:rsid w:val="008E74D8"/>
    <w:rsid w:val="008F0057"/>
    <w:rsid w:val="008F0186"/>
    <w:rsid w:val="009108D7"/>
    <w:rsid w:val="0091560C"/>
    <w:rsid w:val="00916553"/>
    <w:rsid w:val="00922F10"/>
    <w:rsid w:val="00923A7C"/>
    <w:rsid w:val="00927B87"/>
    <w:rsid w:val="00932F06"/>
    <w:rsid w:val="00946500"/>
    <w:rsid w:val="009508E4"/>
    <w:rsid w:val="009512DC"/>
    <w:rsid w:val="00952EA3"/>
    <w:rsid w:val="009553BF"/>
    <w:rsid w:val="009574CD"/>
    <w:rsid w:val="00961950"/>
    <w:rsid w:val="0096686E"/>
    <w:rsid w:val="00967977"/>
    <w:rsid w:val="0097149E"/>
    <w:rsid w:val="00976A55"/>
    <w:rsid w:val="00976D35"/>
    <w:rsid w:val="00980F06"/>
    <w:rsid w:val="009849DA"/>
    <w:rsid w:val="009876F1"/>
    <w:rsid w:val="00993E86"/>
    <w:rsid w:val="009A00F8"/>
    <w:rsid w:val="009A5A7B"/>
    <w:rsid w:val="009A6222"/>
    <w:rsid w:val="009B381A"/>
    <w:rsid w:val="009B42C6"/>
    <w:rsid w:val="009B5877"/>
    <w:rsid w:val="009C1725"/>
    <w:rsid w:val="009C5E1C"/>
    <w:rsid w:val="009C6665"/>
    <w:rsid w:val="009E6750"/>
    <w:rsid w:val="009F0DFA"/>
    <w:rsid w:val="009F12B5"/>
    <w:rsid w:val="009F1EAB"/>
    <w:rsid w:val="009F2F0B"/>
    <w:rsid w:val="00A0337C"/>
    <w:rsid w:val="00A07021"/>
    <w:rsid w:val="00A1264C"/>
    <w:rsid w:val="00A12955"/>
    <w:rsid w:val="00A15ACE"/>
    <w:rsid w:val="00A21F92"/>
    <w:rsid w:val="00A27383"/>
    <w:rsid w:val="00A31F59"/>
    <w:rsid w:val="00A42398"/>
    <w:rsid w:val="00A43464"/>
    <w:rsid w:val="00A47D48"/>
    <w:rsid w:val="00A57306"/>
    <w:rsid w:val="00A60CA1"/>
    <w:rsid w:val="00A66259"/>
    <w:rsid w:val="00A71DF2"/>
    <w:rsid w:val="00A72BBF"/>
    <w:rsid w:val="00A754E2"/>
    <w:rsid w:val="00A75E06"/>
    <w:rsid w:val="00A77B6B"/>
    <w:rsid w:val="00A910EF"/>
    <w:rsid w:val="00A94B63"/>
    <w:rsid w:val="00A94F25"/>
    <w:rsid w:val="00AA2147"/>
    <w:rsid w:val="00AA2738"/>
    <w:rsid w:val="00AA59D6"/>
    <w:rsid w:val="00AB25A1"/>
    <w:rsid w:val="00AB39D0"/>
    <w:rsid w:val="00AB60F9"/>
    <w:rsid w:val="00AB7586"/>
    <w:rsid w:val="00AC534F"/>
    <w:rsid w:val="00AC545F"/>
    <w:rsid w:val="00AC6E4B"/>
    <w:rsid w:val="00AD17B3"/>
    <w:rsid w:val="00AD4528"/>
    <w:rsid w:val="00AD7432"/>
    <w:rsid w:val="00AE07CE"/>
    <w:rsid w:val="00AE53F2"/>
    <w:rsid w:val="00AE6E67"/>
    <w:rsid w:val="00AE7FFA"/>
    <w:rsid w:val="00AF17F7"/>
    <w:rsid w:val="00AF2227"/>
    <w:rsid w:val="00B00E57"/>
    <w:rsid w:val="00B05CB1"/>
    <w:rsid w:val="00B06474"/>
    <w:rsid w:val="00B078D7"/>
    <w:rsid w:val="00B14217"/>
    <w:rsid w:val="00B15748"/>
    <w:rsid w:val="00B15FB3"/>
    <w:rsid w:val="00B215B8"/>
    <w:rsid w:val="00B244DB"/>
    <w:rsid w:val="00B248FB"/>
    <w:rsid w:val="00B27876"/>
    <w:rsid w:val="00B30384"/>
    <w:rsid w:val="00B3130B"/>
    <w:rsid w:val="00B34B09"/>
    <w:rsid w:val="00B35873"/>
    <w:rsid w:val="00B371C0"/>
    <w:rsid w:val="00B37514"/>
    <w:rsid w:val="00B422DB"/>
    <w:rsid w:val="00B43D6C"/>
    <w:rsid w:val="00B50DBA"/>
    <w:rsid w:val="00B5210D"/>
    <w:rsid w:val="00B5404B"/>
    <w:rsid w:val="00B60380"/>
    <w:rsid w:val="00B63CB5"/>
    <w:rsid w:val="00B67A59"/>
    <w:rsid w:val="00B71EFF"/>
    <w:rsid w:val="00B72380"/>
    <w:rsid w:val="00B74966"/>
    <w:rsid w:val="00B872DD"/>
    <w:rsid w:val="00B87D8A"/>
    <w:rsid w:val="00B91125"/>
    <w:rsid w:val="00B95EAD"/>
    <w:rsid w:val="00BA1A39"/>
    <w:rsid w:val="00BA5786"/>
    <w:rsid w:val="00BB13E2"/>
    <w:rsid w:val="00BC1719"/>
    <w:rsid w:val="00BC27B7"/>
    <w:rsid w:val="00BC3E58"/>
    <w:rsid w:val="00BD457A"/>
    <w:rsid w:val="00BD5F38"/>
    <w:rsid w:val="00BD7EFD"/>
    <w:rsid w:val="00BE290A"/>
    <w:rsid w:val="00BF5555"/>
    <w:rsid w:val="00C00A8F"/>
    <w:rsid w:val="00C116C8"/>
    <w:rsid w:val="00C15D86"/>
    <w:rsid w:val="00C1659B"/>
    <w:rsid w:val="00C35E9D"/>
    <w:rsid w:val="00C3747C"/>
    <w:rsid w:val="00C414E3"/>
    <w:rsid w:val="00C42101"/>
    <w:rsid w:val="00C4446E"/>
    <w:rsid w:val="00C50E92"/>
    <w:rsid w:val="00C572AE"/>
    <w:rsid w:val="00C57B83"/>
    <w:rsid w:val="00C60664"/>
    <w:rsid w:val="00C61D10"/>
    <w:rsid w:val="00C7347E"/>
    <w:rsid w:val="00C8069E"/>
    <w:rsid w:val="00C808BE"/>
    <w:rsid w:val="00C85C39"/>
    <w:rsid w:val="00C861C6"/>
    <w:rsid w:val="00C875F5"/>
    <w:rsid w:val="00C87842"/>
    <w:rsid w:val="00CA1A59"/>
    <w:rsid w:val="00CA2F57"/>
    <w:rsid w:val="00CA593C"/>
    <w:rsid w:val="00CB1D72"/>
    <w:rsid w:val="00CB206C"/>
    <w:rsid w:val="00CB4BCE"/>
    <w:rsid w:val="00CB5B96"/>
    <w:rsid w:val="00CC0EA0"/>
    <w:rsid w:val="00CC2676"/>
    <w:rsid w:val="00CC4879"/>
    <w:rsid w:val="00CC6F17"/>
    <w:rsid w:val="00CD0467"/>
    <w:rsid w:val="00CD32BB"/>
    <w:rsid w:val="00CD6DB4"/>
    <w:rsid w:val="00CD70C7"/>
    <w:rsid w:val="00CD7B93"/>
    <w:rsid w:val="00CE632C"/>
    <w:rsid w:val="00CE7833"/>
    <w:rsid w:val="00CF349A"/>
    <w:rsid w:val="00CF3C29"/>
    <w:rsid w:val="00CF3D4C"/>
    <w:rsid w:val="00D01E84"/>
    <w:rsid w:val="00D05E01"/>
    <w:rsid w:val="00D07311"/>
    <w:rsid w:val="00D14059"/>
    <w:rsid w:val="00D24220"/>
    <w:rsid w:val="00D26F01"/>
    <w:rsid w:val="00D30696"/>
    <w:rsid w:val="00D30F07"/>
    <w:rsid w:val="00D40C85"/>
    <w:rsid w:val="00D41F93"/>
    <w:rsid w:val="00D43777"/>
    <w:rsid w:val="00D44E64"/>
    <w:rsid w:val="00D46C07"/>
    <w:rsid w:val="00D46F50"/>
    <w:rsid w:val="00D47541"/>
    <w:rsid w:val="00D54410"/>
    <w:rsid w:val="00D5527C"/>
    <w:rsid w:val="00D57E2E"/>
    <w:rsid w:val="00D6453E"/>
    <w:rsid w:val="00D71E4B"/>
    <w:rsid w:val="00D74B62"/>
    <w:rsid w:val="00D809C4"/>
    <w:rsid w:val="00D8352C"/>
    <w:rsid w:val="00D84DC2"/>
    <w:rsid w:val="00D85445"/>
    <w:rsid w:val="00D90AC8"/>
    <w:rsid w:val="00D920DE"/>
    <w:rsid w:val="00D9495A"/>
    <w:rsid w:val="00DA3DE9"/>
    <w:rsid w:val="00DA5B01"/>
    <w:rsid w:val="00DB48CC"/>
    <w:rsid w:val="00DB7A71"/>
    <w:rsid w:val="00DC0551"/>
    <w:rsid w:val="00DC7D78"/>
    <w:rsid w:val="00DD2BFE"/>
    <w:rsid w:val="00DD3883"/>
    <w:rsid w:val="00DD39CA"/>
    <w:rsid w:val="00DD5D4C"/>
    <w:rsid w:val="00DE1E8F"/>
    <w:rsid w:val="00DE7078"/>
    <w:rsid w:val="00DF24B5"/>
    <w:rsid w:val="00DF31F9"/>
    <w:rsid w:val="00E03118"/>
    <w:rsid w:val="00E05720"/>
    <w:rsid w:val="00E077AF"/>
    <w:rsid w:val="00E12F22"/>
    <w:rsid w:val="00E14FD8"/>
    <w:rsid w:val="00E15ED2"/>
    <w:rsid w:val="00E17C69"/>
    <w:rsid w:val="00E21486"/>
    <w:rsid w:val="00E242AB"/>
    <w:rsid w:val="00E2793D"/>
    <w:rsid w:val="00E30F95"/>
    <w:rsid w:val="00E34CF3"/>
    <w:rsid w:val="00E35CEE"/>
    <w:rsid w:val="00E40062"/>
    <w:rsid w:val="00E432D2"/>
    <w:rsid w:val="00E46DCA"/>
    <w:rsid w:val="00E47406"/>
    <w:rsid w:val="00E52531"/>
    <w:rsid w:val="00E63A84"/>
    <w:rsid w:val="00E64244"/>
    <w:rsid w:val="00E75771"/>
    <w:rsid w:val="00E82F3D"/>
    <w:rsid w:val="00E831B8"/>
    <w:rsid w:val="00E87FB3"/>
    <w:rsid w:val="00E92EFA"/>
    <w:rsid w:val="00E93D35"/>
    <w:rsid w:val="00E96163"/>
    <w:rsid w:val="00E96B90"/>
    <w:rsid w:val="00EA38B8"/>
    <w:rsid w:val="00EA463E"/>
    <w:rsid w:val="00EA5B00"/>
    <w:rsid w:val="00EB2708"/>
    <w:rsid w:val="00EB362B"/>
    <w:rsid w:val="00EC06F5"/>
    <w:rsid w:val="00EC7482"/>
    <w:rsid w:val="00ED3031"/>
    <w:rsid w:val="00ED3BDC"/>
    <w:rsid w:val="00ED69D6"/>
    <w:rsid w:val="00EF35F6"/>
    <w:rsid w:val="00EF4AA9"/>
    <w:rsid w:val="00EF597C"/>
    <w:rsid w:val="00EF5B78"/>
    <w:rsid w:val="00EF6198"/>
    <w:rsid w:val="00EF7C73"/>
    <w:rsid w:val="00F012F8"/>
    <w:rsid w:val="00F04AA3"/>
    <w:rsid w:val="00F1188F"/>
    <w:rsid w:val="00F15035"/>
    <w:rsid w:val="00F209B8"/>
    <w:rsid w:val="00F20A09"/>
    <w:rsid w:val="00F20A5B"/>
    <w:rsid w:val="00F23E7A"/>
    <w:rsid w:val="00F37E49"/>
    <w:rsid w:val="00F406F0"/>
    <w:rsid w:val="00F44572"/>
    <w:rsid w:val="00F45A9A"/>
    <w:rsid w:val="00F57AAF"/>
    <w:rsid w:val="00F608B9"/>
    <w:rsid w:val="00F612BC"/>
    <w:rsid w:val="00F63D40"/>
    <w:rsid w:val="00F667DF"/>
    <w:rsid w:val="00F72D27"/>
    <w:rsid w:val="00F732C8"/>
    <w:rsid w:val="00F74D09"/>
    <w:rsid w:val="00F775E4"/>
    <w:rsid w:val="00F82445"/>
    <w:rsid w:val="00F85DE7"/>
    <w:rsid w:val="00F86C0D"/>
    <w:rsid w:val="00F924C3"/>
    <w:rsid w:val="00FB1167"/>
    <w:rsid w:val="00FB2801"/>
    <w:rsid w:val="00FB5B8B"/>
    <w:rsid w:val="00FC2FF2"/>
    <w:rsid w:val="00FC6B6C"/>
    <w:rsid w:val="00FC739D"/>
    <w:rsid w:val="00FD3236"/>
    <w:rsid w:val="00FD7AA0"/>
    <w:rsid w:val="00FF2C4F"/>
    <w:rsid w:val="00FF32BF"/>
    <w:rsid w:val="00FF6AB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FFD104"/>
  <w15:docId w15:val="{B6A7ED9A-FD0C-4936-BEDE-40D53BCEC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E19"/>
    <w:pPr>
      <w:jc w:val="both"/>
    </w:pPr>
    <w:rPr>
      <w:rFonts w:ascii="Times New Roman" w:hAnsi="Times New Roman"/>
      <w:sz w:val="24"/>
    </w:rPr>
  </w:style>
  <w:style w:type="paragraph" w:styleId="Heading1">
    <w:name w:val="heading 1"/>
    <w:basedOn w:val="Normal"/>
    <w:next w:val="Normal"/>
    <w:link w:val="Heading1Char"/>
    <w:uiPriority w:val="9"/>
    <w:qFormat/>
    <w:rsid w:val="001C4E07"/>
    <w:pPr>
      <w:keepNext/>
      <w:keepLines/>
      <w:numPr>
        <w:numId w:val="14"/>
      </w:numPr>
      <w:spacing w:before="400" w:after="120"/>
      <w:outlineLvl w:val="0"/>
    </w:pPr>
    <w:rPr>
      <w:b/>
      <w:szCs w:val="40"/>
    </w:rPr>
  </w:style>
  <w:style w:type="paragraph" w:styleId="Heading2">
    <w:name w:val="heading 2"/>
    <w:basedOn w:val="Normal"/>
    <w:next w:val="Normal"/>
    <w:link w:val="Heading2Char"/>
    <w:uiPriority w:val="9"/>
    <w:unhideWhenUsed/>
    <w:qFormat/>
    <w:rsid w:val="001F2A5A"/>
    <w:pPr>
      <w:keepNext/>
      <w:keepLines/>
      <w:numPr>
        <w:ilvl w:val="1"/>
        <w:numId w:val="14"/>
      </w:numPr>
      <w:spacing w:before="360" w:after="120"/>
      <w:outlineLvl w:val="1"/>
    </w:pPr>
    <w:rPr>
      <w:b/>
      <w:szCs w:val="32"/>
    </w:rPr>
  </w:style>
  <w:style w:type="paragraph" w:styleId="Heading3">
    <w:name w:val="heading 3"/>
    <w:basedOn w:val="Normal"/>
    <w:next w:val="Normal"/>
    <w:uiPriority w:val="9"/>
    <w:unhideWhenUsed/>
    <w:qFormat/>
    <w:rsid w:val="00391E13"/>
    <w:pPr>
      <w:keepNext/>
      <w:keepLines/>
      <w:numPr>
        <w:ilvl w:val="2"/>
        <w:numId w:val="14"/>
      </w:numPr>
      <w:spacing w:before="320" w:after="80"/>
      <w:outlineLvl w:val="2"/>
    </w:pPr>
    <w:rPr>
      <w:b/>
      <w:color w:val="000000" w:themeColor="text1"/>
      <w:szCs w:val="28"/>
    </w:rPr>
  </w:style>
  <w:style w:type="paragraph" w:styleId="Heading4">
    <w:name w:val="heading 4"/>
    <w:basedOn w:val="Normal"/>
    <w:next w:val="Normal"/>
    <w:link w:val="Heading4Char"/>
    <w:uiPriority w:val="9"/>
    <w:unhideWhenUsed/>
    <w:qFormat/>
    <w:rsid w:val="00EF4AA9"/>
    <w:pPr>
      <w:keepNext/>
      <w:keepLines/>
      <w:numPr>
        <w:ilvl w:val="3"/>
        <w:numId w:val="14"/>
      </w:numPr>
      <w:spacing w:before="280" w:after="80"/>
      <w:outlineLvl w:val="3"/>
    </w:pPr>
    <w:rPr>
      <w:i/>
      <w:color w:val="000000" w:themeColor="text1"/>
      <w:szCs w:val="24"/>
    </w:rPr>
  </w:style>
  <w:style w:type="paragraph" w:styleId="Heading5">
    <w:name w:val="heading 5"/>
    <w:basedOn w:val="Normal"/>
    <w:next w:val="Normal"/>
    <w:uiPriority w:val="9"/>
    <w:unhideWhenUsed/>
    <w:qFormat/>
    <w:rsid w:val="00511419"/>
    <w:pPr>
      <w:keepNext/>
      <w:keepLines/>
      <w:numPr>
        <w:ilvl w:val="4"/>
        <w:numId w:val="14"/>
      </w:numPr>
      <w:spacing w:before="240" w:after="80"/>
      <w:outlineLvl w:val="4"/>
    </w:pPr>
    <w:rPr>
      <w:color w:val="000000" w:themeColor="text1"/>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9849DA"/>
    <w:pPr>
      <w:spacing w:line="240" w:lineRule="auto"/>
    </w:pPr>
  </w:style>
  <w:style w:type="paragraph" w:styleId="ListParagraph">
    <w:name w:val="List Paragraph"/>
    <w:basedOn w:val="Normal"/>
    <w:uiPriority w:val="34"/>
    <w:qFormat/>
    <w:rsid w:val="00F732C8"/>
    <w:pPr>
      <w:ind w:left="720"/>
      <w:contextualSpacing/>
    </w:pPr>
  </w:style>
  <w:style w:type="paragraph" w:styleId="Header">
    <w:name w:val="header"/>
    <w:basedOn w:val="Normal"/>
    <w:link w:val="HeaderChar"/>
    <w:uiPriority w:val="99"/>
    <w:unhideWhenUsed/>
    <w:rsid w:val="0006246A"/>
    <w:pPr>
      <w:tabs>
        <w:tab w:val="center" w:pos="4680"/>
        <w:tab w:val="right" w:pos="9360"/>
      </w:tabs>
      <w:spacing w:line="240" w:lineRule="auto"/>
    </w:pPr>
  </w:style>
  <w:style w:type="character" w:customStyle="1" w:styleId="HeaderChar">
    <w:name w:val="Header Char"/>
    <w:basedOn w:val="DefaultParagraphFont"/>
    <w:link w:val="Header"/>
    <w:uiPriority w:val="99"/>
    <w:rsid w:val="0006246A"/>
  </w:style>
  <w:style w:type="paragraph" w:styleId="Footer">
    <w:name w:val="footer"/>
    <w:basedOn w:val="Normal"/>
    <w:link w:val="FooterChar"/>
    <w:uiPriority w:val="99"/>
    <w:unhideWhenUsed/>
    <w:rsid w:val="0006246A"/>
    <w:pPr>
      <w:tabs>
        <w:tab w:val="center" w:pos="4680"/>
        <w:tab w:val="right" w:pos="9360"/>
      </w:tabs>
      <w:spacing w:line="240" w:lineRule="auto"/>
    </w:pPr>
  </w:style>
  <w:style w:type="character" w:customStyle="1" w:styleId="FooterChar">
    <w:name w:val="Footer Char"/>
    <w:basedOn w:val="DefaultParagraphFont"/>
    <w:link w:val="Footer"/>
    <w:uiPriority w:val="99"/>
    <w:rsid w:val="0006246A"/>
  </w:style>
  <w:style w:type="paragraph" w:styleId="Caption">
    <w:name w:val="caption"/>
    <w:aliases w:val="Abbildung,Figure,Caption-Table,Caption Char1,Caption Char Char,Char1 Char Char,Char1 Char,Caption Char Char Char Char Char Char Char Char Char Char Char Char,Caption1 Char Char Char Char,Caption1 Char Char Char,Title_table,Caption (tab Char Char"/>
    <w:basedOn w:val="Normal"/>
    <w:next w:val="Normal"/>
    <w:link w:val="CaptionChar"/>
    <w:uiPriority w:val="35"/>
    <w:unhideWhenUsed/>
    <w:qFormat/>
    <w:rsid w:val="00F1188F"/>
    <w:pPr>
      <w:spacing w:after="200" w:line="240" w:lineRule="auto"/>
      <w:jc w:val="center"/>
    </w:pPr>
    <w:rPr>
      <w:i/>
      <w:iCs/>
      <w:color w:val="000000" w:themeColor="text1"/>
      <w:szCs w:val="18"/>
    </w:rPr>
  </w:style>
  <w:style w:type="table" w:styleId="GridTable4-Accent1">
    <w:name w:val="Grid Table 4 Accent 1"/>
    <w:basedOn w:val="TableNormal"/>
    <w:uiPriority w:val="49"/>
    <w:rsid w:val="00007A04"/>
    <w:pPr>
      <w:spacing w:after="200"/>
      <w:jc w:val="both"/>
    </w:pPr>
    <w:rPr>
      <w:rFonts w:ascii="Calibri" w:eastAsia="Calibri" w:hAnsi="Calibri" w:cs="Calibri"/>
      <w:lang w:val="en-US"/>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aptionChar">
    <w:name w:val="Caption Char"/>
    <w:aliases w:val="Abbildung Char,Figure Char,Caption-Table Char,Caption Char1 Char,Caption Char Char Char,Char1 Char Char Char,Char1 Char Char1,Caption Char Char Char Char Char Char Char Char Char Char Char Char Char,Caption1 Char Char Char Char Char"/>
    <w:link w:val="Caption"/>
    <w:uiPriority w:val="35"/>
    <w:qFormat/>
    <w:locked/>
    <w:rsid w:val="00F1188F"/>
    <w:rPr>
      <w:rFonts w:ascii="Times New Roman" w:hAnsi="Times New Roman"/>
      <w:i/>
      <w:iCs/>
      <w:color w:val="000000" w:themeColor="text1"/>
      <w:sz w:val="24"/>
      <w:szCs w:val="18"/>
    </w:rPr>
  </w:style>
  <w:style w:type="table" w:styleId="GridTable1Light-Accent3">
    <w:name w:val="Grid Table 1 Light Accent 3"/>
    <w:basedOn w:val="TableNormal"/>
    <w:uiPriority w:val="46"/>
    <w:rsid w:val="006E789C"/>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6E789C"/>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3239A7"/>
    <w:rPr>
      <w:b/>
      <w:bCs/>
    </w:rPr>
  </w:style>
  <w:style w:type="paragraph" w:styleId="NormalWeb">
    <w:name w:val="Normal (Web)"/>
    <w:basedOn w:val="Normal"/>
    <w:uiPriority w:val="99"/>
    <w:unhideWhenUsed/>
    <w:rsid w:val="00505EAF"/>
    <w:pPr>
      <w:spacing w:before="100" w:beforeAutospacing="1" w:after="100" w:afterAutospacing="1" w:line="240" w:lineRule="auto"/>
    </w:pPr>
    <w:rPr>
      <w:rFonts w:eastAsia="Times New Roman" w:cs="Times New Roman"/>
      <w:szCs w:val="24"/>
      <w:lang w:val="en-US"/>
    </w:rPr>
  </w:style>
  <w:style w:type="table" w:styleId="TableGridLight">
    <w:name w:val="Grid Table Light"/>
    <w:basedOn w:val="TableNormal"/>
    <w:uiPriority w:val="40"/>
    <w:rsid w:val="00BD5F3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80274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1">
    <w:name w:val="Grid Table 3 Accent 1"/>
    <w:basedOn w:val="TableNormal"/>
    <w:uiPriority w:val="48"/>
    <w:rsid w:val="00FD7AA0"/>
    <w:pPr>
      <w:spacing w:line="240" w:lineRule="auto"/>
      <w:jc w:val="both"/>
    </w:pPr>
    <w:rPr>
      <w:rFonts w:ascii="Open Sans" w:eastAsia="Open Sans" w:hAnsi="Open Sans" w:cs="Open Sans"/>
      <w:sz w:val="20"/>
      <w:szCs w:val="20"/>
      <w:lang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styleId="FootnoteText">
    <w:name w:val="footnote text"/>
    <w:basedOn w:val="Normal"/>
    <w:link w:val="FootnoteTextChar"/>
    <w:uiPriority w:val="99"/>
    <w:unhideWhenUsed/>
    <w:rsid w:val="00E64244"/>
    <w:pPr>
      <w:spacing w:line="240" w:lineRule="auto"/>
    </w:pPr>
    <w:rPr>
      <w:rFonts w:ascii="Arial" w:hAnsi="Arial"/>
      <w:sz w:val="20"/>
      <w:szCs w:val="20"/>
      <w:lang w:eastAsia="en-GB"/>
    </w:rPr>
  </w:style>
  <w:style w:type="character" w:customStyle="1" w:styleId="FootnoteTextChar">
    <w:name w:val="Footnote Text Char"/>
    <w:basedOn w:val="DefaultParagraphFont"/>
    <w:link w:val="FootnoteText"/>
    <w:uiPriority w:val="99"/>
    <w:rsid w:val="00E64244"/>
    <w:rPr>
      <w:sz w:val="20"/>
      <w:szCs w:val="20"/>
      <w:lang w:eastAsia="en-GB"/>
    </w:rPr>
  </w:style>
  <w:style w:type="character" w:styleId="FootnoteReference">
    <w:name w:val="footnote reference"/>
    <w:uiPriority w:val="99"/>
    <w:unhideWhenUsed/>
    <w:rsid w:val="00E64244"/>
    <w:rPr>
      <w:vertAlign w:val="superscript"/>
    </w:rPr>
  </w:style>
  <w:style w:type="table" w:styleId="PlainTable1">
    <w:name w:val="Plain Table 1"/>
    <w:basedOn w:val="TableNormal"/>
    <w:uiPriority w:val="41"/>
    <w:rsid w:val="000E574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8F0057"/>
    <w:rPr>
      <w:rFonts w:ascii="Times New Roman" w:hAnsi="Times New Roman"/>
      <w:b/>
      <w:sz w:val="24"/>
      <w:szCs w:val="40"/>
    </w:rPr>
  </w:style>
  <w:style w:type="character" w:customStyle="1" w:styleId="Heading2Char">
    <w:name w:val="Heading 2 Char"/>
    <w:basedOn w:val="DefaultParagraphFont"/>
    <w:link w:val="Heading2"/>
    <w:uiPriority w:val="9"/>
    <w:rsid w:val="008F0057"/>
    <w:rPr>
      <w:rFonts w:ascii="Times New Roman" w:hAnsi="Times New Roman"/>
      <w:b/>
      <w:sz w:val="24"/>
      <w:szCs w:val="32"/>
    </w:rPr>
  </w:style>
  <w:style w:type="character" w:customStyle="1" w:styleId="Heading4Char">
    <w:name w:val="Heading 4 Char"/>
    <w:basedOn w:val="DefaultParagraphFont"/>
    <w:link w:val="Heading4"/>
    <w:uiPriority w:val="9"/>
    <w:rsid w:val="008F0057"/>
    <w:rPr>
      <w:rFonts w:ascii="Times New Roman" w:hAnsi="Times New Roman"/>
      <w:i/>
      <w:color w:val="000000" w:themeColor="text1"/>
      <w:sz w:val="24"/>
      <w:szCs w:val="24"/>
    </w:rPr>
  </w:style>
  <w:style w:type="table" w:styleId="GridTable2">
    <w:name w:val="Grid Table 2"/>
    <w:basedOn w:val="TableNormal"/>
    <w:uiPriority w:val="47"/>
    <w:rsid w:val="00740D88"/>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
    <w:name w:val="Table"/>
    <w:basedOn w:val="Normal"/>
    <w:qFormat/>
    <w:rsid w:val="00B15748"/>
    <w:pPr>
      <w:spacing w:line="240" w:lineRule="auto"/>
    </w:pPr>
    <w:rPr>
      <w:rFonts w:eastAsiaTheme="minorHAnsi" w:cstheme="minorBidi"/>
      <w:bCs/>
      <w:sz w:val="22"/>
      <w:lang w:val="vi-VN"/>
      <w14:ligatures w14:val="standardContextual"/>
    </w:rPr>
  </w:style>
  <w:style w:type="table" w:styleId="GridTable1Light-Accent5">
    <w:name w:val="Grid Table 1 Light Accent 5"/>
    <w:basedOn w:val="TableNormal"/>
    <w:uiPriority w:val="46"/>
    <w:rsid w:val="00B15748"/>
    <w:pPr>
      <w:spacing w:line="240" w:lineRule="auto"/>
    </w:pPr>
    <w:rPr>
      <w:rFonts w:asciiTheme="minorHAnsi" w:eastAsiaTheme="minorHAnsi" w:hAnsiTheme="minorHAnsi" w:cstheme="minorBidi"/>
      <w:lang w:val="en-US"/>
      <w14:ligatures w14:val="standardContextual"/>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C35E9D"/>
    <w:rPr>
      <w:color w:val="0000FF" w:themeColor="hyperlink"/>
      <w:u w:val="single"/>
    </w:rPr>
  </w:style>
  <w:style w:type="paragraph" w:styleId="TableofFigures">
    <w:name w:val="table of figures"/>
    <w:basedOn w:val="Normal"/>
    <w:next w:val="Normal"/>
    <w:uiPriority w:val="99"/>
    <w:unhideWhenUsed/>
    <w:rsid w:val="006B67B0"/>
  </w:style>
  <w:style w:type="table" w:styleId="PlainTable5">
    <w:name w:val="Plain Table 5"/>
    <w:basedOn w:val="TableNormal"/>
    <w:uiPriority w:val="45"/>
    <w:rsid w:val="00CB1D7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aragraph">
    <w:name w:val="paragraph"/>
    <w:basedOn w:val="Normal"/>
    <w:rsid w:val="001F3EBE"/>
    <w:pPr>
      <w:spacing w:before="100" w:beforeAutospacing="1" w:after="100" w:afterAutospacing="1" w:line="240" w:lineRule="auto"/>
      <w:jc w:val="left"/>
    </w:pPr>
    <w:rPr>
      <w:rFonts w:eastAsia="Times New Roman" w:cs="Times New Roman"/>
      <w:szCs w:val="24"/>
      <w:lang w:val="vi-VN" w:eastAsia="vi-VN"/>
    </w:rPr>
  </w:style>
  <w:style w:type="character" w:customStyle="1" w:styleId="normaltextrun">
    <w:name w:val="normaltextrun"/>
    <w:basedOn w:val="DefaultParagraphFont"/>
    <w:rsid w:val="001F3EBE"/>
  </w:style>
  <w:style w:type="character" w:customStyle="1" w:styleId="eop">
    <w:name w:val="eop"/>
    <w:basedOn w:val="DefaultParagraphFont"/>
    <w:rsid w:val="001F3EBE"/>
  </w:style>
  <w:style w:type="paragraph" w:styleId="BalloonText">
    <w:name w:val="Balloon Text"/>
    <w:basedOn w:val="Normal"/>
    <w:link w:val="BalloonTextChar"/>
    <w:uiPriority w:val="99"/>
    <w:semiHidden/>
    <w:unhideWhenUsed/>
    <w:rsid w:val="00AC54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4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71615">
      <w:bodyDiv w:val="1"/>
      <w:marLeft w:val="0"/>
      <w:marRight w:val="0"/>
      <w:marTop w:val="0"/>
      <w:marBottom w:val="0"/>
      <w:divBdr>
        <w:top w:val="none" w:sz="0" w:space="0" w:color="auto"/>
        <w:left w:val="none" w:sz="0" w:space="0" w:color="auto"/>
        <w:bottom w:val="none" w:sz="0" w:space="0" w:color="auto"/>
        <w:right w:val="none" w:sz="0" w:space="0" w:color="auto"/>
      </w:divBdr>
    </w:div>
    <w:div w:id="548608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chart" Target="charts/chart4.xml"/><Relationship Id="rId26" Type="http://schemas.openxmlformats.org/officeDocument/2006/relationships/hyperlink" Target="https://cdm.unfccc.int/methodologies/DB/XKCRT4QQUUWXXZMQRXUGES0WON451M" TargetMode="External"/><Relationship Id="rId3" Type="http://schemas.openxmlformats.org/officeDocument/2006/relationships/styles" Target="styles.xml"/><Relationship Id="rId21" Type="http://schemas.openxmlformats.org/officeDocument/2006/relationships/chart" Target="charts/chart7.xml"/><Relationship Id="rId34" Type="http://schemas.openxmlformats.org/officeDocument/2006/relationships/hyperlink" Target="https://cdm.unfccc.int/methodologies/DB/XB1TX7TAZ6SLWM9B7BC67THHVD16JV"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3.xml"/><Relationship Id="rId25" Type="http://schemas.openxmlformats.org/officeDocument/2006/relationships/hyperlink" Target="https://cdm.unfccc.int/methodologies/DB/XKCRT4QQUUWXXZMQRXUGES0WON451M" TargetMode="External"/><Relationship Id="rId33" Type="http://schemas.openxmlformats.org/officeDocument/2006/relationships/hyperlink" Target="https://cdm.unfccc.int/methodologies/DB/XKCRT4QQUUWXXZMQRXUGES0WON451M" TargetMode="Externa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hyperlink" Target="https://cdm.unfccc.int/methodologies/DB/XB1TX7TAZ6SLWM9B7BC67THHVD16J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10.xml"/><Relationship Id="rId32" Type="http://schemas.openxmlformats.org/officeDocument/2006/relationships/hyperlink" Target="https://cdm.unfccc.int/methodologies/DB/XKCRT4QQUUWXXZMQRXUGES0WON451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hyperlink" Target="https://cdm.unfccc.int/methodologies/DB/XB1TX7TAZ6SLWM9B7BC67THHVD16JV" TargetMode="Externa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hart" Target="charts/chart5.xml"/><Relationship Id="rId31" Type="http://schemas.openxmlformats.org/officeDocument/2006/relationships/hyperlink" Target="https://cdm.unfccc.int/methodologies/DB/XB1TX7TAZ6SLWM9B7BC67THHVD16J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chart" Target="charts/chart8.xml"/><Relationship Id="rId27" Type="http://schemas.openxmlformats.org/officeDocument/2006/relationships/hyperlink" Target="https://cdm.unfccc.int/methodologies/DB/XB1TX7TAZ6SLWM9B7BC67THHVD16JV" TargetMode="External"/><Relationship Id="rId30" Type="http://schemas.openxmlformats.org/officeDocument/2006/relationships/hyperlink" Target="https://cdm.unfccc.int/methodologies/DB/XB1TX7TAZ6SLWM9B7BC67THHVD16JV" TargetMode="External"/><Relationship Id="rId35" Type="http://schemas.openxmlformats.org/officeDocument/2006/relationships/hyperlink" Target="https://cdm.unfccc.int/methodologies/DB/XB1TX7TAZ6SLWM9B7BC67THHVD16JV"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24976ca40e46d3e8/Documents/20251022_Estimate%20credit%20transition%20NDC%203.0_ver2.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d.docs.live.net/24976ca40e46d3e8/Documents/20251022_Estimate%20credit%20transition%20NDC%203.0_ver2.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24976ca40e46d3e8/Documents/20251022_Estimate%20credit%20transition%20NDC%203.0_ver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24976ca40e46d3e8/Documents/20251022_Estimate%20credit%20transition%20NDC%203.0_ver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24976ca40e46d3e8/Documents/20251022_Estimate%20credit%20transition%20NDC%203.0_ver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24976ca40e46d3e8/Documents/20251022_Estimate%20credit%20transition%20NDC%203.0_ver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24976ca40e46d3e8/Documents/20251022_Estimate%20credit%20transition%20NDC%203.0_ver2.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d.docs.live.net/24976ca40e46d3e8/Documents/20251022_Estimate%20credit%20transition%20NDC%203.0_ver2.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d.docs.live.net/24976ca40e46d3e8/Documents/20251022_Estimate%20credit%20transition%20NDC%203.0_ver2.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d.docs.live.net/24976ca40e46d3e8/Documents/20251022_Estimate%20credit%20transition%20NDC%203.0_ver2.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D6D-4F2E-82C8-FC6CBD529B0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D6D-4F2E-82C8-FC6CBD529B04}"/>
              </c:ext>
            </c:extLst>
          </c:dPt>
          <c:dLbls>
            <c:dLbl>
              <c:idx val="0"/>
              <c:layout>
                <c:manualLayout>
                  <c:x val="0.1498751040799334"/>
                  <c:y val="3.2362459546925564E-2"/>
                </c:manualLayout>
              </c:layout>
              <c:tx>
                <c:rich>
                  <a:bodyPr/>
                  <a:lstStyle/>
                  <a:p>
                    <a:fld id="{C83FF00B-51CC-416C-BFC6-B908DAF29C24}" type="CATEGORYNAME">
                      <a:rPr lang="vi-VN"/>
                      <a:pPr/>
                      <a:t>[CATEGORY NAME]</a:t>
                    </a:fld>
                    <a:r>
                      <a:rPr lang="vi-VN" baseline="0"/>
                      <a:t>
8,7</a:t>
                    </a:r>
                    <a:fld id="{9DD0A55D-1648-45FF-91FE-14125BBB2A87}" type="PERCENTAGE">
                      <a:rPr lang="vi-VN" baseline="0"/>
                      <a:pPr/>
                      <a:t>[PERCENTAGE]</a:t>
                    </a:fld>
                    <a:endParaRPr lang="vi-VN"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D6D-4F2E-82C8-FC6CBD529B04}"/>
                </c:ext>
              </c:extLst>
            </c:dLbl>
            <c:dLbl>
              <c:idx val="1"/>
              <c:layout>
                <c:manualLayout>
                  <c:x val="-0.19983347210657784"/>
                  <c:y val="-0.1248266296809987"/>
                </c:manualLayout>
              </c:layout>
              <c:tx>
                <c:rich>
                  <a:bodyPr/>
                  <a:lstStyle/>
                  <a:p>
                    <a:fld id="{67A2D667-1A60-40AD-BFCC-8E811028CCF1}" type="CATEGORYNAME">
                      <a:rPr lang="vi-VN"/>
                      <a:pPr/>
                      <a:t>[CATEGORY NAME]</a:t>
                    </a:fld>
                    <a:r>
                      <a:rPr lang="vi-VN" baseline="0"/>
                      <a:t>
91,21%</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D6D-4F2E-82C8-FC6CBD529B04}"/>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Sheet1!$R$1:$S$1</c:f>
              <c:strCache>
                <c:ptCount val="2"/>
                <c:pt idx="0">
                  <c:v>Lượng chuyển giao quốc tế tối đa</c:v>
                </c:pt>
                <c:pt idx="1">
                  <c:v>Lượng giữ lại cho mục tiêu NDC </c:v>
                </c:pt>
              </c:strCache>
            </c:strRef>
          </c:cat>
          <c:val>
            <c:numRef>
              <c:f>Sheet1!$R$3:$S$3</c:f>
              <c:numCache>
                <c:formatCode>0.00%</c:formatCode>
                <c:ptCount val="2"/>
                <c:pt idx="0">
                  <c:v>8.7893534150629046E-2</c:v>
                </c:pt>
                <c:pt idx="1">
                  <c:v>0.91210646584937094</c:v>
                </c:pt>
              </c:numCache>
            </c:numRef>
          </c:val>
          <c:extLst>
            <c:ext xmlns:c16="http://schemas.microsoft.com/office/drawing/2014/chart" uri="{C3380CC4-5D6E-409C-BE32-E72D297353CC}">
              <c16:uniqueId val="{00000004-6D6D-4F2E-82C8-FC6CBD529B04}"/>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86C-48FC-A3A8-6C355D87FB81}"/>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586C-48FC-A3A8-6C355D87FB81}"/>
              </c:ext>
            </c:extLst>
          </c:dPt>
          <c:dLbls>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Sheet1!$R$1:$S$1</c:f>
              <c:strCache>
                <c:ptCount val="2"/>
                <c:pt idx="0">
                  <c:v>Lượng chuyển giao quốc tế tối đa</c:v>
                </c:pt>
                <c:pt idx="1">
                  <c:v>Lượng giữ lại cho mục tiêu NDC </c:v>
                </c:pt>
              </c:strCache>
            </c:strRef>
          </c:cat>
          <c:val>
            <c:numRef>
              <c:f>Sheet1!$R$12:$S$12</c:f>
              <c:numCache>
                <c:formatCode>0%</c:formatCode>
                <c:ptCount val="2"/>
                <c:pt idx="0">
                  <c:v>0.44301111611837168</c:v>
                </c:pt>
                <c:pt idx="1">
                  <c:v>0.55698888388162837</c:v>
                </c:pt>
              </c:numCache>
            </c:numRef>
          </c:val>
          <c:extLst>
            <c:ext xmlns:c16="http://schemas.microsoft.com/office/drawing/2014/chart" uri="{C3380CC4-5D6E-409C-BE32-E72D297353CC}">
              <c16:uniqueId val="{00000004-586C-48FC-A3A8-6C355D87FB81}"/>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284-44ED-BBD5-3A7C3625EE55}"/>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7284-44ED-BBD5-3A7C3625EE55}"/>
              </c:ext>
            </c:extLst>
          </c:dPt>
          <c:dLbls>
            <c:dLbl>
              <c:idx val="0"/>
              <c:layout>
                <c:manualLayout>
                  <c:x val="0.177429903400245"/>
                  <c:y val="2.8404346685115826E-2"/>
                </c:manualLayout>
              </c:layout>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7284-44ED-BBD5-3A7C3625EE55}"/>
                </c:ext>
              </c:extLst>
            </c:dLbl>
            <c:dLbl>
              <c:idx val="1"/>
              <c:layout>
                <c:manualLayout>
                  <c:x val="-0.1912916146033892"/>
                  <c:y val="-4.7340577808526373E-2"/>
                </c:manualLayout>
              </c:layout>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7284-44ED-BBD5-3A7C3625EE55}"/>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Sheet1!$R$1:$S$1</c:f>
              <c:strCache>
                <c:ptCount val="2"/>
                <c:pt idx="0">
                  <c:v>Lượng chuyển giao quốc tế tối đa</c:v>
                </c:pt>
                <c:pt idx="1">
                  <c:v>Lượng giữ lại cho mục tiêu NDC </c:v>
                </c:pt>
              </c:strCache>
            </c:strRef>
          </c:cat>
          <c:val>
            <c:numRef>
              <c:f>Sheet1!$R$4:$S$4</c:f>
              <c:numCache>
                <c:formatCode>0.00%</c:formatCode>
                <c:ptCount val="2"/>
                <c:pt idx="0">
                  <c:v>8.6533515315922419E-2</c:v>
                </c:pt>
                <c:pt idx="1">
                  <c:v>0.91346648468407754</c:v>
                </c:pt>
              </c:numCache>
            </c:numRef>
          </c:val>
          <c:extLst>
            <c:ext xmlns:c16="http://schemas.microsoft.com/office/drawing/2014/chart" uri="{C3380CC4-5D6E-409C-BE32-E72D297353CC}">
              <c16:uniqueId val="{00000004-7284-44ED-BBD5-3A7C3625EE55}"/>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ECF-4C51-A81D-574DD9B9910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ECF-4C51-A81D-574DD9B99108}"/>
              </c:ext>
            </c:extLst>
          </c:dPt>
          <c:dLbls>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Sheet1!$R$1:$S$1</c:f>
              <c:strCache>
                <c:ptCount val="2"/>
                <c:pt idx="0">
                  <c:v>Lượng chuyển giao quốc tế tối đa</c:v>
                </c:pt>
                <c:pt idx="1">
                  <c:v>Lượng giữ lại cho mục tiêu NDC </c:v>
                </c:pt>
              </c:strCache>
            </c:strRef>
          </c:cat>
          <c:val>
            <c:numRef>
              <c:f>Sheet1!$R$15:$S$15</c:f>
              <c:numCache>
                <c:formatCode>0%</c:formatCode>
                <c:ptCount val="2"/>
                <c:pt idx="0">
                  <c:v>0.32543035343035343</c:v>
                </c:pt>
                <c:pt idx="1">
                  <c:v>0.67456964656964657</c:v>
                </c:pt>
              </c:numCache>
            </c:numRef>
          </c:val>
          <c:extLst>
            <c:ext xmlns:c16="http://schemas.microsoft.com/office/drawing/2014/chart" uri="{C3380CC4-5D6E-409C-BE32-E72D297353CC}">
              <c16:uniqueId val="{00000004-DECF-4C51-A81D-574DD9B99108}"/>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52E-4853-AC21-8969D2DBC732}"/>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452E-4853-AC21-8969D2DBC732}"/>
              </c:ext>
            </c:extLst>
          </c:dPt>
          <c:dLbls>
            <c:dLbl>
              <c:idx val="1"/>
              <c:layout>
                <c:manualLayout>
                  <c:x val="-0.15752366869082826"/>
                  <c:y val="-0.19307096122870049"/>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52E-4853-AC21-8969D2DBC732}"/>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Sheet1!$R$1:$S$1</c:f>
              <c:strCache>
                <c:ptCount val="2"/>
                <c:pt idx="0">
                  <c:v>Lượng chuyển giao quốc tế tối đa</c:v>
                </c:pt>
                <c:pt idx="1">
                  <c:v>Lượng giữ lại cho mục tiêu NDC </c:v>
                </c:pt>
              </c:strCache>
            </c:strRef>
          </c:cat>
          <c:val>
            <c:numRef>
              <c:f>Sheet1!$R$16:$S$16</c:f>
              <c:numCache>
                <c:formatCode>0%</c:formatCode>
                <c:ptCount val="2"/>
                <c:pt idx="0">
                  <c:v>0.15961767083551287</c:v>
                </c:pt>
                <c:pt idx="1">
                  <c:v>0.84038232916448719</c:v>
                </c:pt>
              </c:numCache>
            </c:numRef>
          </c:val>
          <c:extLst>
            <c:ext xmlns:c16="http://schemas.microsoft.com/office/drawing/2014/chart" uri="{C3380CC4-5D6E-409C-BE32-E72D297353CC}">
              <c16:uniqueId val="{00000004-452E-4853-AC21-8969D2DBC732}"/>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816-482B-A701-10E71C58F06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816-482B-A701-10E71C58F064}"/>
              </c:ext>
            </c:extLst>
          </c:dPt>
          <c:dLbls>
            <c:dLbl>
              <c:idx val="0"/>
              <c:layout>
                <c:manualLayout>
                  <c:x val="0.13329412060537726"/>
                  <c:y val="2.840197516728092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816-482B-A701-10E71C58F064}"/>
                </c:ext>
              </c:extLst>
            </c:dLbl>
            <c:dLbl>
              <c:idx val="1"/>
              <c:layout>
                <c:manualLayout>
                  <c:x val="-0.16654827605048905"/>
                  <c:y val="-0.1562108634200451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816-482B-A701-10E71C58F064}"/>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Sheet1!$R$1:$S$1</c:f>
              <c:strCache>
                <c:ptCount val="2"/>
                <c:pt idx="0">
                  <c:v>Lượng chuyển giao quốc tế tối đa</c:v>
                </c:pt>
                <c:pt idx="1">
                  <c:v>Lượng giữ lại cho mục tiêu NDC </c:v>
                </c:pt>
              </c:strCache>
            </c:strRef>
          </c:cat>
          <c:val>
            <c:numRef>
              <c:f>Sheet1!$R$7:$S$7</c:f>
              <c:numCache>
                <c:formatCode>0.00%</c:formatCode>
                <c:ptCount val="2"/>
                <c:pt idx="0">
                  <c:v>0.10589907604832979</c:v>
                </c:pt>
                <c:pt idx="1">
                  <c:v>0.89410092395167018</c:v>
                </c:pt>
              </c:numCache>
            </c:numRef>
          </c:val>
          <c:extLst>
            <c:ext xmlns:c16="http://schemas.microsoft.com/office/drawing/2014/chart" uri="{C3380CC4-5D6E-409C-BE32-E72D297353CC}">
              <c16:uniqueId val="{00000004-A816-482B-A701-10E71C58F064}"/>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8E1-43F4-988A-EC70001B93D4}"/>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F8E1-43F4-988A-EC70001B93D4}"/>
              </c:ext>
            </c:extLst>
          </c:dPt>
          <c:dLbls>
            <c:dLbl>
              <c:idx val="0"/>
              <c:layout>
                <c:manualLayout>
                  <c:x val="0"/>
                  <c:y val="-0.23261012255858429"/>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8E1-43F4-988A-EC70001B93D4}"/>
                </c:ext>
              </c:extLst>
            </c:dLbl>
            <c:dLbl>
              <c:idx val="1"/>
              <c:layout>
                <c:manualLayout>
                  <c:x val="-2.7711892329479126E-3"/>
                  <c:y val="0.14716150610849207"/>
                </c:manualLayout>
              </c:layout>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F8E1-43F4-988A-EC70001B93D4}"/>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Sheet1!$R$1:$S$1</c:f>
              <c:strCache>
                <c:ptCount val="2"/>
                <c:pt idx="0">
                  <c:v>Lượng chuyển giao quốc tế tối đa</c:v>
                </c:pt>
                <c:pt idx="1">
                  <c:v>Lượng giữ lại cho mục tiêu NDC </c:v>
                </c:pt>
              </c:strCache>
            </c:strRef>
          </c:cat>
          <c:val>
            <c:numRef>
              <c:f>Sheet1!$R$8:$S$8</c:f>
              <c:numCache>
                <c:formatCode>0.00%</c:formatCode>
                <c:ptCount val="2"/>
                <c:pt idx="0">
                  <c:v>0.46224942700185534</c:v>
                </c:pt>
                <c:pt idx="1">
                  <c:v>0.53775057299814466</c:v>
                </c:pt>
              </c:numCache>
            </c:numRef>
          </c:val>
          <c:extLst>
            <c:ext xmlns:c16="http://schemas.microsoft.com/office/drawing/2014/chart" uri="{C3380CC4-5D6E-409C-BE32-E72D297353CC}">
              <c16:uniqueId val="{00000004-F8E1-43F4-988A-EC70001B93D4}"/>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F59-4F81-A2DA-DF710D4D222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F59-4F81-A2DA-DF710D4D222F}"/>
              </c:ext>
            </c:extLst>
          </c:dPt>
          <c:dLbls>
            <c:dLbl>
              <c:idx val="0"/>
              <c:layout>
                <c:manualLayout>
                  <c:x val="0.12213540243702529"/>
                  <c:y val="6.62242529006632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F59-4F81-A2DA-DF710D4D222F}"/>
                </c:ext>
              </c:extLst>
            </c:dLbl>
            <c:dLbl>
              <c:idx val="1"/>
              <c:layout>
                <c:manualLayout>
                  <c:x val="-0.17209988525217204"/>
                  <c:y val="-0.13244850580132658"/>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F59-4F81-A2DA-DF710D4D222F}"/>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Sheet1!$R$1:$S$1</c:f>
              <c:strCache>
                <c:ptCount val="2"/>
                <c:pt idx="0">
                  <c:v>Lượng chuyển giao quốc tế tối đa</c:v>
                </c:pt>
                <c:pt idx="1">
                  <c:v>Lượng giữ lại cho mục tiêu NDC </c:v>
                </c:pt>
              </c:strCache>
            </c:strRef>
          </c:cat>
          <c:val>
            <c:numRef>
              <c:f>Sheet1!$R$19:$S$19</c:f>
              <c:numCache>
                <c:formatCode>0.00%</c:formatCode>
                <c:ptCount val="2"/>
                <c:pt idx="0">
                  <c:v>0.13300252616383973</c:v>
                </c:pt>
                <c:pt idx="1">
                  <c:v>0.86699747383616033</c:v>
                </c:pt>
              </c:numCache>
            </c:numRef>
          </c:val>
          <c:extLst>
            <c:ext xmlns:c16="http://schemas.microsoft.com/office/drawing/2014/chart" uri="{C3380CC4-5D6E-409C-BE32-E72D297353CC}">
              <c16:uniqueId val="{00000004-2F59-4F81-A2DA-DF710D4D222F}"/>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80D-45DE-9C15-7306A3F0F1CF}"/>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F80D-45DE-9C15-7306A3F0F1CF}"/>
              </c:ext>
            </c:extLst>
          </c:dPt>
          <c:dLbls>
            <c:dLbl>
              <c:idx val="0"/>
              <c:layout>
                <c:manualLayout>
                  <c:x val="0.21061038170404137"/>
                  <c:y val="7.156389077659781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80D-45DE-9C15-7306A3F0F1CF}"/>
                </c:ext>
              </c:extLst>
            </c:dLbl>
            <c:dLbl>
              <c:idx val="1"/>
              <c:layout>
                <c:manualLayout>
                  <c:x val="-0.19398324630635391"/>
                  <c:y val="-0.2146916723297935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80D-45DE-9C15-7306A3F0F1CF}"/>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Sheet1!$R$1:$S$1</c:f>
              <c:strCache>
                <c:ptCount val="2"/>
                <c:pt idx="0">
                  <c:v>Lượng chuyển giao quốc tế tối đa</c:v>
                </c:pt>
                <c:pt idx="1">
                  <c:v>Lượng giữ lại cho mục tiêu NDC </c:v>
                </c:pt>
              </c:strCache>
            </c:strRef>
          </c:cat>
          <c:val>
            <c:numRef>
              <c:f>Sheet1!$R$20:$S$20</c:f>
              <c:numCache>
                <c:formatCode>0.00%</c:formatCode>
                <c:ptCount val="2"/>
                <c:pt idx="0">
                  <c:v>7.9706629377015475E-2</c:v>
                </c:pt>
                <c:pt idx="1">
                  <c:v>0.92029337062298455</c:v>
                </c:pt>
              </c:numCache>
            </c:numRef>
          </c:val>
          <c:extLst>
            <c:ext xmlns:c16="http://schemas.microsoft.com/office/drawing/2014/chart" uri="{C3380CC4-5D6E-409C-BE32-E72D297353CC}">
              <c16:uniqueId val="{00000004-F80D-45DE-9C15-7306A3F0F1CF}"/>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02D-4A26-9398-737DA907303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02D-4A26-9398-737DA9073038}"/>
              </c:ext>
            </c:extLst>
          </c:dPt>
          <c:dLbls>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Sheet1!$R$1:$S$1</c:f>
              <c:strCache>
                <c:ptCount val="2"/>
                <c:pt idx="0">
                  <c:v>Lượng chuyển giao quốc tế tối đa</c:v>
                </c:pt>
                <c:pt idx="1">
                  <c:v>Lượng giữ lại cho mục tiêu NDC </c:v>
                </c:pt>
              </c:strCache>
            </c:strRef>
          </c:cat>
          <c:val>
            <c:numRef>
              <c:f>Sheet1!$R$11:$S$11</c:f>
              <c:numCache>
                <c:formatCode>0%</c:formatCode>
                <c:ptCount val="2"/>
                <c:pt idx="0">
                  <c:v>0.42306716720779219</c:v>
                </c:pt>
                <c:pt idx="1">
                  <c:v>0.57693283279220786</c:v>
                </c:pt>
              </c:numCache>
            </c:numRef>
          </c:val>
          <c:extLst>
            <c:ext xmlns:c16="http://schemas.microsoft.com/office/drawing/2014/chart" uri="{C3380CC4-5D6E-409C-BE32-E72D297353CC}">
              <c16:uniqueId val="{00000004-D02D-4A26-9398-737DA9073038}"/>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23E0F-374B-4C0E-8816-92D14F688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85</Pages>
  <Words>19286</Words>
  <Characters>109936</Characters>
  <Application>Microsoft Office Word</Application>
  <DocSecurity>0</DocSecurity>
  <Lines>916</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HongLoan</dc:creator>
  <cp:lastModifiedBy>Admin</cp:lastModifiedBy>
  <cp:revision>4</cp:revision>
  <cp:lastPrinted>2025-10-23T14:21:00Z</cp:lastPrinted>
  <dcterms:created xsi:type="dcterms:W3CDTF">2025-10-27T03:48:00Z</dcterms:created>
  <dcterms:modified xsi:type="dcterms:W3CDTF">2025-10-27T04:40:00Z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e0fd22fc-83f3-4901-a412-7c14cca9d14f</vt:lpwstr>
  </property>
</Properties>
</file>